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E4E" w:rsidRPr="00C3464D" w:rsidRDefault="008B7E4E" w:rsidP="008B7E4E">
      <w:pPr>
        <w:jc w:val="center"/>
        <w:rPr>
          <w:rFonts w:ascii="Times New Roman" w:hAnsi="Times New Roman"/>
          <w:b/>
          <w:sz w:val="24"/>
          <w:szCs w:val="24"/>
          <w:u w:val="single"/>
        </w:rPr>
      </w:pPr>
      <w:r w:rsidRPr="00C3464D">
        <w:rPr>
          <w:rFonts w:ascii="Times New Roman" w:hAnsi="Times New Roman"/>
          <w:b/>
          <w:sz w:val="24"/>
          <w:szCs w:val="24"/>
          <w:u w:val="single"/>
        </w:rPr>
        <w:t>COORDINACIÓN DE DESARROLLO ECONÓMICO Y COMBATE A LA DESIGUALDAD</w:t>
      </w:r>
    </w:p>
    <w:p w:rsidR="008B7E4E" w:rsidRPr="00C3464D" w:rsidRDefault="008B7E4E" w:rsidP="008B7E4E">
      <w:pPr>
        <w:jc w:val="center"/>
        <w:rPr>
          <w:rFonts w:ascii="Times New Roman" w:hAnsi="Times New Roman"/>
          <w:b/>
          <w:sz w:val="24"/>
          <w:szCs w:val="24"/>
          <w:u w:val="single"/>
        </w:rPr>
      </w:pPr>
      <w:r w:rsidRPr="00C3464D">
        <w:rPr>
          <w:rFonts w:ascii="Times New Roman" w:hAnsi="Times New Roman"/>
          <w:b/>
          <w:sz w:val="24"/>
          <w:szCs w:val="24"/>
          <w:u w:val="single"/>
        </w:rPr>
        <w:t>DIRECCIÓN DE PROGRAMAS SOCIALES MUNICIPALES</w:t>
      </w:r>
    </w:p>
    <w:p w:rsidR="008B7E4E" w:rsidRPr="00C3464D" w:rsidRDefault="008B7E4E" w:rsidP="008B7E4E">
      <w:pPr>
        <w:jc w:val="center"/>
        <w:rPr>
          <w:rFonts w:ascii="Times New Roman" w:hAnsi="Times New Roman"/>
          <w:b/>
          <w:sz w:val="24"/>
          <w:szCs w:val="24"/>
          <w:u w:val="single"/>
        </w:rPr>
      </w:pPr>
      <w:r w:rsidRPr="00C3464D">
        <w:rPr>
          <w:rFonts w:ascii="Times New Roman" w:hAnsi="Times New Roman"/>
          <w:b/>
          <w:sz w:val="24"/>
          <w:szCs w:val="24"/>
          <w:u w:val="single"/>
        </w:rPr>
        <w:t>GOBIERNO MUNICIPAL DE ZAPOPAN</w:t>
      </w:r>
    </w:p>
    <w:p w:rsidR="008B7E4E" w:rsidRPr="00C3464D" w:rsidRDefault="008B7E4E" w:rsidP="008B7E4E">
      <w:pPr>
        <w:jc w:val="center"/>
        <w:rPr>
          <w:rFonts w:ascii="Times New Roman" w:hAnsi="Times New Roman"/>
          <w:b/>
          <w:sz w:val="24"/>
          <w:szCs w:val="24"/>
          <w:u w:val="single"/>
        </w:rPr>
      </w:pPr>
      <w:r w:rsidRPr="00C3464D">
        <w:rPr>
          <w:rFonts w:ascii="Times New Roman" w:hAnsi="Times New Roman"/>
          <w:b/>
          <w:sz w:val="24"/>
          <w:szCs w:val="24"/>
          <w:u w:val="single"/>
        </w:rPr>
        <w:t xml:space="preserve">REGLAS DE OPERACIÓN </w:t>
      </w:r>
    </w:p>
    <w:p w:rsidR="008B7E4E" w:rsidRPr="00C3464D" w:rsidRDefault="008B7E4E" w:rsidP="008B7E4E">
      <w:pPr>
        <w:jc w:val="both"/>
        <w:rPr>
          <w:rFonts w:ascii="Times New Roman" w:hAnsi="Times New Roman"/>
          <w:b/>
          <w:sz w:val="24"/>
          <w:szCs w:val="24"/>
        </w:rPr>
      </w:pPr>
    </w:p>
    <w:p w:rsidR="008B7E4E" w:rsidRPr="00C3464D" w:rsidRDefault="008B7E4E" w:rsidP="008B7E4E">
      <w:pPr>
        <w:jc w:val="both"/>
        <w:rPr>
          <w:rFonts w:ascii="Times New Roman" w:hAnsi="Times New Roman"/>
          <w:sz w:val="24"/>
          <w:szCs w:val="24"/>
          <w:u w:val="single"/>
        </w:rPr>
      </w:pPr>
      <w:r>
        <w:rPr>
          <w:rFonts w:ascii="Times New Roman" w:hAnsi="Times New Roman"/>
          <w:b/>
          <w:sz w:val="24"/>
          <w:szCs w:val="24"/>
        </w:rPr>
        <w:t>1.</w:t>
      </w:r>
      <w:r w:rsidRPr="00C3464D">
        <w:rPr>
          <w:rFonts w:ascii="Times New Roman" w:hAnsi="Times New Roman"/>
          <w:b/>
          <w:sz w:val="24"/>
          <w:szCs w:val="24"/>
        </w:rPr>
        <w:t xml:space="preserve"> PROGRAMA</w:t>
      </w:r>
      <w:r w:rsidRPr="00C3464D">
        <w:rPr>
          <w:rFonts w:ascii="Times New Roman" w:hAnsi="Times New Roman"/>
          <w:sz w:val="24"/>
          <w:szCs w:val="24"/>
        </w:rPr>
        <w:t xml:space="preserve">:   </w:t>
      </w:r>
      <w:r w:rsidRPr="00C3464D">
        <w:rPr>
          <w:rFonts w:ascii="Times New Roman" w:hAnsi="Times New Roman"/>
          <w:sz w:val="24"/>
          <w:szCs w:val="24"/>
          <w:u w:val="single"/>
        </w:rPr>
        <w:t>“ZAPOPAN MI CASA”</w:t>
      </w:r>
    </w:p>
    <w:p w:rsidR="008B7E4E" w:rsidRPr="00C3464D" w:rsidRDefault="008B7E4E" w:rsidP="008B7E4E">
      <w:pPr>
        <w:jc w:val="both"/>
        <w:rPr>
          <w:rFonts w:ascii="Times New Roman" w:hAnsi="Times New Roman"/>
          <w:b/>
          <w:sz w:val="24"/>
          <w:szCs w:val="24"/>
        </w:rPr>
      </w:pPr>
      <w:r>
        <w:rPr>
          <w:rFonts w:ascii="Times New Roman" w:hAnsi="Times New Roman"/>
          <w:b/>
          <w:sz w:val="24"/>
          <w:szCs w:val="24"/>
        </w:rPr>
        <w:t>2.</w:t>
      </w:r>
      <w:r w:rsidRPr="00C3464D">
        <w:rPr>
          <w:rFonts w:ascii="Times New Roman" w:hAnsi="Times New Roman"/>
          <w:b/>
          <w:sz w:val="24"/>
          <w:szCs w:val="24"/>
        </w:rPr>
        <w:t xml:space="preserve"> OBJETIVO GENERAL:</w:t>
      </w:r>
      <w:r w:rsidRPr="00C3464D">
        <w:rPr>
          <w:rFonts w:ascii="Times New Roman" w:hAnsi="Times New Roman"/>
          <w:sz w:val="24"/>
          <w:szCs w:val="24"/>
        </w:rPr>
        <w:t xml:space="preserve"> Apoyar a las familias de escasos recursos con materiales para la rehabilitación y mejora de sus viviendas para la dignificación de su patrimonio, el incremento de su valor y el mejoramiento del nivel de vida del ciudadano.</w:t>
      </w:r>
    </w:p>
    <w:p w:rsidR="008B7E4E" w:rsidRPr="00C3464D" w:rsidRDefault="008B7E4E" w:rsidP="008B7E4E">
      <w:pPr>
        <w:jc w:val="both"/>
        <w:rPr>
          <w:rFonts w:ascii="Times New Roman" w:hAnsi="Times New Roman"/>
          <w:b/>
          <w:sz w:val="24"/>
          <w:szCs w:val="24"/>
        </w:rPr>
      </w:pPr>
      <w:r>
        <w:rPr>
          <w:rFonts w:ascii="Times New Roman" w:hAnsi="Times New Roman"/>
          <w:b/>
          <w:sz w:val="24"/>
          <w:szCs w:val="24"/>
        </w:rPr>
        <w:t>3.</w:t>
      </w:r>
      <w:r w:rsidRPr="00C3464D">
        <w:rPr>
          <w:rFonts w:ascii="Times New Roman" w:hAnsi="Times New Roman"/>
          <w:b/>
          <w:sz w:val="24"/>
          <w:szCs w:val="24"/>
        </w:rPr>
        <w:t xml:space="preserve"> OBJETIVOS PARTICULARES: </w:t>
      </w:r>
    </w:p>
    <w:p w:rsidR="008B7E4E" w:rsidRPr="00C3464D" w:rsidRDefault="008B7E4E" w:rsidP="008B7E4E">
      <w:pPr>
        <w:numPr>
          <w:ilvl w:val="0"/>
          <w:numId w:val="2"/>
        </w:numPr>
        <w:spacing w:after="0" w:line="240" w:lineRule="auto"/>
        <w:jc w:val="both"/>
        <w:rPr>
          <w:rFonts w:ascii="Times New Roman" w:hAnsi="Times New Roman"/>
          <w:sz w:val="24"/>
          <w:szCs w:val="24"/>
        </w:rPr>
      </w:pPr>
      <w:r w:rsidRPr="00C3464D">
        <w:rPr>
          <w:rFonts w:ascii="Times New Roman" w:hAnsi="Times New Roman"/>
          <w:sz w:val="24"/>
          <w:szCs w:val="24"/>
        </w:rPr>
        <w:t>Garantizar un resguardo seguro de las familias ante las inclemencias del tiempo</w:t>
      </w:r>
    </w:p>
    <w:p w:rsidR="008B7E4E" w:rsidRPr="00C3464D" w:rsidRDefault="008B7E4E" w:rsidP="008B7E4E">
      <w:pPr>
        <w:numPr>
          <w:ilvl w:val="0"/>
          <w:numId w:val="2"/>
        </w:numPr>
        <w:spacing w:after="0" w:line="240" w:lineRule="auto"/>
        <w:jc w:val="both"/>
        <w:rPr>
          <w:rFonts w:ascii="Times New Roman" w:hAnsi="Times New Roman"/>
          <w:sz w:val="24"/>
          <w:szCs w:val="24"/>
        </w:rPr>
      </w:pPr>
      <w:r w:rsidRPr="00C3464D">
        <w:rPr>
          <w:rFonts w:ascii="Times New Roman" w:hAnsi="Times New Roman"/>
          <w:sz w:val="24"/>
          <w:szCs w:val="24"/>
        </w:rPr>
        <w:t>Disminuir el número de viviendas construidas con materiales inadecuados</w:t>
      </w:r>
    </w:p>
    <w:p w:rsidR="008B7E4E" w:rsidRPr="00C3464D" w:rsidRDefault="008B7E4E" w:rsidP="008B7E4E">
      <w:pPr>
        <w:numPr>
          <w:ilvl w:val="0"/>
          <w:numId w:val="2"/>
        </w:numPr>
        <w:spacing w:after="0" w:line="240" w:lineRule="auto"/>
        <w:jc w:val="both"/>
        <w:rPr>
          <w:rFonts w:ascii="Times New Roman" w:hAnsi="Times New Roman"/>
          <w:sz w:val="24"/>
          <w:szCs w:val="24"/>
        </w:rPr>
      </w:pPr>
      <w:r w:rsidRPr="00C3464D">
        <w:rPr>
          <w:rFonts w:ascii="Times New Roman" w:hAnsi="Times New Roman"/>
          <w:sz w:val="24"/>
          <w:szCs w:val="24"/>
        </w:rPr>
        <w:t>Fomentar la corresponsabilidad y participación activa de las familias beneficiarias</w:t>
      </w:r>
    </w:p>
    <w:p w:rsidR="008B7E4E" w:rsidRPr="00C3464D" w:rsidRDefault="008B7E4E" w:rsidP="008B7E4E">
      <w:pPr>
        <w:numPr>
          <w:ilvl w:val="0"/>
          <w:numId w:val="2"/>
        </w:numPr>
        <w:spacing w:after="0" w:line="240" w:lineRule="auto"/>
        <w:jc w:val="both"/>
        <w:rPr>
          <w:rFonts w:ascii="Times New Roman" w:hAnsi="Times New Roman"/>
          <w:sz w:val="24"/>
          <w:szCs w:val="24"/>
        </w:rPr>
      </w:pPr>
      <w:r w:rsidRPr="00C3464D">
        <w:rPr>
          <w:rFonts w:ascii="Times New Roman" w:hAnsi="Times New Roman"/>
          <w:sz w:val="24"/>
          <w:szCs w:val="24"/>
        </w:rPr>
        <w:t xml:space="preserve">Promover la autogestión y el proceso de liberación de la condición de pobreza de las comunidades altamente marginadas y en pobreza extrema </w:t>
      </w:r>
    </w:p>
    <w:p w:rsidR="008B7E4E" w:rsidRDefault="008B7E4E" w:rsidP="008B7E4E">
      <w:pPr>
        <w:numPr>
          <w:ilvl w:val="0"/>
          <w:numId w:val="2"/>
        </w:numPr>
        <w:spacing w:after="0" w:line="240" w:lineRule="auto"/>
        <w:jc w:val="both"/>
        <w:rPr>
          <w:rFonts w:ascii="Times New Roman" w:hAnsi="Times New Roman"/>
          <w:sz w:val="24"/>
          <w:szCs w:val="24"/>
        </w:rPr>
      </w:pPr>
      <w:r w:rsidRPr="00C3464D">
        <w:rPr>
          <w:rFonts w:ascii="Times New Roman" w:hAnsi="Times New Roman"/>
          <w:sz w:val="24"/>
          <w:szCs w:val="24"/>
        </w:rPr>
        <w:t>Asegurar el almacenamiento adecuado de agua</w:t>
      </w:r>
    </w:p>
    <w:p w:rsidR="008B7E4E" w:rsidRPr="00840050" w:rsidRDefault="008B7E4E" w:rsidP="008B7E4E">
      <w:pPr>
        <w:spacing w:after="0" w:line="240" w:lineRule="auto"/>
        <w:ind w:left="720"/>
        <w:jc w:val="both"/>
        <w:rPr>
          <w:rFonts w:ascii="Times New Roman" w:hAnsi="Times New Roman"/>
          <w:sz w:val="24"/>
          <w:szCs w:val="24"/>
        </w:rPr>
      </w:pPr>
    </w:p>
    <w:p w:rsidR="008B7E4E" w:rsidRPr="00C3464D" w:rsidRDefault="008B7E4E" w:rsidP="008B7E4E">
      <w:pPr>
        <w:jc w:val="both"/>
        <w:rPr>
          <w:rFonts w:ascii="Times New Roman" w:hAnsi="Times New Roman"/>
          <w:b/>
          <w:sz w:val="24"/>
          <w:szCs w:val="24"/>
        </w:rPr>
      </w:pPr>
      <w:r>
        <w:rPr>
          <w:rFonts w:ascii="Times New Roman" w:hAnsi="Times New Roman"/>
          <w:b/>
          <w:sz w:val="24"/>
          <w:szCs w:val="24"/>
        </w:rPr>
        <w:t>4.</w:t>
      </w:r>
      <w:r w:rsidRPr="00C3464D">
        <w:rPr>
          <w:rFonts w:ascii="Times New Roman" w:hAnsi="Times New Roman"/>
          <w:b/>
          <w:sz w:val="24"/>
          <w:szCs w:val="24"/>
        </w:rPr>
        <w:t xml:space="preserve"> POBLACIÓN OBJETIVO:</w:t>
      </w:r>
    </w:p>
    <w:p w:rsidR="008B7E4E" w:rsidRPr="00C3464D" w:rsidRDefault="008B7E4E" w:rsidP="008B7E4E">
      <w:pPr>
        <w:autoSpaceDE w:val="0"/>
        <w:autoSpaceDN w:val="0"/>
        <w:adjustRightInd w:val="0"/>
        <w:spacing w:after="0" w:line="240" w:lineRule="auto"/>
        <w:ind w:firstLine="708"/>
        <w:jc w:val="both"/>
        <w:rPr>
          <w:rFonts w:ascii="Times New Roman" w:hAnsi="Times New Roman"/>
          <w:sz w:val="24"/>
          <w:szCs w:val="24"/>
        </w:rPr>
      </w:pPr>
      <w:proofErr w:type="spellStart"/>
      <w:r w:rsidRPr="00C3464D">
        <w:rPr>
          <w:rFonts w:ascii="Times New Roman" w:hAnsi="Times New Roman"/>
          <w:sz w:val="24"/>
          <w:szCs w:val="24"/>
        </w:rPr>
        <w:t>Familiasen</w:t>
      </w:r>
      <w:proofErr w:type="spellEnd"/>
      <w:r w:rsidRPr="00C3464D">
        <w:rPr>
          <w:rFonts w:ascii="Times New Roman" w:hAnsi="Times New Roman"/>
          <w:sz w:val="24"/>
          <w:szCs w:val="24"/>
        </w:rPr>
        <w:t xml:space="preserve"> condiciones de marginalidad y pobreza  que habiten  colonias y/o viviendas precarias asentadas en terrenos con posesión legal comprobable y que cumplan con los requisitos vigentes del programa.</w:t>
      </w:r>
    </w:p>
    <w:p w:rsidR="008B7E4E" w:rsidRPr="00C3464D" w:rsidRDefault="008B7E4E" w:rsidP="008B7E4E">
      <w:pPr>
        <w:autoSpaceDE w:val="0"/>
        <w:autoSpaceDN w:val="0"/>
        <w:adjustRightInd w:val="0"/>
        <w:spacing w:after="0" w:line="240" w:lineRule="auto"/>
        <w:ind w:firstLine="708"/>
        <w:jc w:val="both"/>
        <w:rPr>
          <w:rFonts w:ascii="Times New Roman" w:hAnsi="Times New Roman"/>
          <w:sz w:val="24"/>
          <w:szCs w:val="24"/>
        </w:rPr>
      </w:pPr>
    </w:p>
    <w:p w:rsidR="008B7E4E" w:rsidRPr="00C3464D" w:rsidRDefault="008B7E4E" w:rsidP="008B7E4E">
      <w:pPr>
        <w:spacing w:line="360" w:lineRule="auto"/>
        <w:jc w:val="both"/>
        <w:rPr>
          <w:rFonts w:ascii="Times New Roman" w:hAnsi="Times New Roman"/>
          <w:b/>
          <w:sz w:val="24"/>
          <w:szCs w:val="24"/>
        </w:rPr>
      </w:pPr>
      <w:r w:rsidRPr="00C3464D">
        <w:rPr>
          <w:rFonts w:ascii="Times New Roman" w:hAnsi="Times New Roman"/>
          <w:b/>
          <w:sz w:val="24"/>
          <w:szCs w:val="24"/>
        </w:rPr>
        <w:t>5</w:t>
      </w:r>
      <w:r>
        <w:rPr>
          <w:rFonts w:ascii="Times New Roman" w:hAnsi="Times New Roman"/>
          <w:b/>
          <w:sz w:val="24"/>
          <w:szCs w:val="24"/>
        </w:rPr>
        <w:t>.</w:t>
      </w:r>
      <w:r w:rsidRPr="00C3464D">
        <w:rPr>
          <w:rFonts w:ascii="Times New Roman" w:hAnsi="Times New Roman"/>
          <w:b/>
          <w:sz w:val="24"/>
          <w:szCs w:val="24"/>
        </w:rPr>
        <w:t xml:space="preserve"> ÁREA RESPONSABLE DEL GOBIERNO MUNICIPAL</w:t>
      </w:r>
    </w:p>
    <w:p w:rsidR="008B7E4E" w:rsidRPr="00C3464D" w:rsidRDefault="008B7E4E" w:rsidP="008B7E4E">
      <w:pPr>
        <w:spacing w:line="360" w:lineRule="auto"/>
        <w:jc w:val="both"/>
        <w:rPr>
          <w:rFonts w:ascii="Times New Roman" w:hAnsi="Times New Roman"/>
          <w:sz w:val="24"/>
          <w:szCs w:val="24"/>
        </w:rPr>
      </w:pPr>
      <w:r w:rsidRPr="00C3464D">
        <w:rPr>
          <w:rFonts w:ascii="Times New Roman" w:hAnsi="Times New Roman"/>
          <w:sz w:val="24"/>
          <w:szCs w:val="24"/>
        </w:rPr>
        <w:t>La Coordinación de Desarrollo Económico y Combate a la Desigualdad a través de la Dirección de Programas Sociales Municipales y sus Jefaturas de Departamento, serán las responsables de administrar y coordinar las actividades relacionadas a la correcta implementación del programa.</w:t>
      </w:r>
    </w:p>
    <w:p w:rsidR="008B7E4E" w:rsidRPr="00C3464D" w:rsidRDefault="008B7E4E" w:rsidP="008B7E4E">
      <w:pPr>
        <w:jc w:val="both"/>
        <w:outlineLvl w:val="1"/>
        <w:rPr>
          <w:rFonts w:ascii="Times New Roman" w:hAnsi="Times New Roman"/>
          <w:b/>
          <w:sz w:val="24"/>
          <w:szCs w:val="24"/>
        </w:rPr>
      </w:pPr>
      <w:r>
        <w:rPr>
          <w:rFonts w:ascii="Times New Roman" w:hAnsi="Times New Roman"/>
          <w:b/>
          <w:sz w:val="24"/>
          <w:szCs w:val="24"/>
        </w:rPr>
        <w:t>6.</w:t>
      </w:r>
      <w:r w:rsidRPr="00C3464D">
        <w:rPr>
          <w:rFonts w:ascii="Times New Roman" w:hAnsi="Times New Roman"/>
          <w:b/>
          <w:sz w:val="24"/>
          <w:szCs w:val="24"/>
        </w:rPr>
        <w:t xml:space="preserve"> PADRON DE BENEFICIARIOS:</w:t>
      </w:r>
    </w:p>
    <w:p w:rsidR="008B7E4E" w:rsidRPr="00C3464D" w:rsidRDefault="008B7E4E" w:rsidP="008B7E4E">
      <w:pPr>
        <w:jc w:val="both"/>
        <w:rPr>
          <w:rFonts w:ascii="Times New Roman" w:hAnsi="Times New Roman"/>
          <w:sz w:val="24"/>
          <w:szCs w:val="24"/>
        </w:rPr>
      </w:pPr>
      <w:r w:rsidRPr="00C3464D">
        <w:rPr>
          <w:rFonts w:ascii="Times New Roman" w:hAnsi="Times New Roman"/>
          <w:sz w:val="24"/>
          <w:szCs w:val="24"/>
        </w:rPr>
        <w:t xml:space="preserve">La integración del padrón de beneficiarios del programa consta de las personas inscritas y que cubren los requisitos de elegibilidad. </w:t>
      </w:r>
    </w:p>
    <w:p w:rsidR="008B7E4E" w:rsidRPr="00C3464D" w:rsidRDefault="008B7E4E" w:rsidP="008B7E4E">
      <w:pPr>
        <w:jc w:val="both"/>
        <w:rPr>
          <w:rFonts w:ascii="Times New Roman" w:hAnsi="Times New Roman"/>
          <w:sz w:val="24"/>
          <w:szCs w:val="24"/>
        </w:rPr>
      </w:pPr>
      <w:r w:rsidRPr="00C3464D">
        <w:rPr>
          <w:rFonts w:ascii="Times New Roman" w:hAnsi="Times New Roman"/>
          <w:sz w:val="24"/>
          <w:szCs w:val="24"/>
        </w:rPr>
        <w:t>Se cuenta con dos padrones:</w:t>
      </w:r>
    </w:p>
    <w:p w:rsidR="008B7E4E" w:rsidRPr="00C3464D" w:rsidRDefault="008B7E4E" w:rsidP="008B7E4E">
      <w:pPr>
        <w:numPr>
          <w:ilvl w:val="0"/>
          <w:numId w:val="3"/>
        </w:numPr>
        <w:spacing w:after="0" w:line="240" w:lineRule="auto"/>
        <w:jc w:val="both"/>
        <w:rPr>
          <w:rFonts w:ascii="Times New Roman" w:hAnsi="Times New Roman"/>
          <w:sz w:val="24"/>
          <w:szCs w:val="24"/>
        </w:rPr>
      </w:pPr>
      <w:r w:rsidRPr="00C3464D">
        <w:rPr>
          <w:rFonts w:ascii="Times New Roman" w:hAnsi="Times New Roman"/>
          <w:sz w:val="24"/>
          <w:szCs w:val="24"/>
        </w:rPr>
        <w:lastRenderedPageBreak/>
        <w:t xml:space="preserve">Un padrón de solicitantes inscritos y determinados como VIABLES del beneficio del programa debido al cumplimiento de los requisitos de elegibilidad. </w:t>
      </w:r>
    </w:p>
    <w:p w:rsidR="008B7E4E" w:rsidRPr="00C3464D" w:rsidRDefault="008B7E4E" w:rsidP="008B7E4E">
      <w:pPr>
        <w:numPr>
          <w:ilvl w:val="0"/>
          <w:numId w:val="3"/>
        </w:numPr>
        <w:spacing w:after="0" w:line="240" w:lineRule="auto"/>
        <w:jc w:val="both"/>
        <w:rPr>
          <w:rFonts w:ascii="Times New Roman" w:hAnsi="Times New Roman"/>
          <w:sz w:val="24"/>
          <w:szCs w:val="24"/>
        </w:rPr>
      </w:pPr>
      <w:r w:rsidRPr="00C3464D">
        <w:rPr>
          <w:rFonts w:ascii="Times New Roman" w:hAnsi="Times New Roman"/>
          <w:sz w:val="24"/>
          <w:szCs w:val="24"/>
        </w:rPr>
        <w:t>Un padrón de solicitantes inscritos y determinados como NO VIABLES del beneficio del programa debido al incumplimiento de los requisitos de elegibilidad.</w:t>
      </w:r>
    </w:p>
    <w:p w:rsidR="008B7E4E" w:rsidRPr="00C3464D" w:rsidRDefault="008B7E4E" w:rsidP="008B7E4E">
      <w:pPr>
        <w:spacing w:after="0" w:line="240" w:lineRule="auto"/>
        <w:jc w:val="both"/>
        <w:outlineLvl w:val="1"/>
        <w:rPr>
          <w:rFonts w:ascii="Times New Roman" w:hAnsi="Times New Roman"/>
          <w:b/>
          <w:sz w:val="24"/>
          <w:szCs w:val="24"/>
        </w:rPr>
      </w:pPr>
    </w:p>
    <w:p w:rsidR="008B7E4E" w:rsidRPr="00C3464D" w:rsidRDefault="008B7E4E" w:rsidP="008B7E4E">
      <w:pPr>
        <w:jc w:val="both"/>
        <w:outlineLvl w:val="1"/>
        <w:rPr>
          <w:rFonts w:ascii="Times New Roman" w:hAnsi="Times New Roman"/>
          <w:sz w:val="24"/>
          <w:szCs w:val="24"/>
        </w:rPr>
      </w:pPr>
      <w:r>
        <w:rPr>
          <w:rFonts w:ascii="Times New Roman" w:hAnsi="Times New Roman"/>
          <w:b/>
          <w:sz w:val="24"/>
          <w:szCs w:val="24"/>
        </w:rPr>
        <w:t xml:space="preserve">7. </w:t>
      </w:r>
      <w:r w:rsidRPr="00C3464D">
        <w:rPr>
          <w:rFonts w:ascii="Times New Roman" w:hAnsi="Times New Roman"/>
          <w:b/>
          <w:sz w:val="24"/>
          <w:szCs w:val="24"/>
        </w:rPr>
        <w:t>REQUISITOS PARA LA INSCRIPCION DEL PROGRAMA:</w:t>
      </w:r>
    </w:p>
    <w:p w:rsidR="008B7E4E" w:rsidRPr="00C3464D" w:rsidRDefault="008B7E4E" w:rsidP="008B7E4E">
      <w:pPr>
        <w:jc w:val="both"/>
        <w:rPr>
          <w:rFonts w:ascii="Times New Roman" w:hAnsi="Times New Roman"/>
          <w:sz w:val="24"/>
          <w:szCs w:val="24"/>
        </w:rPr>
      </w:pPr>
      <w:r w:rsidRPr="00C3464D">
        <w:rPr>
          <w:rFonts w:ascii="Times New Roman" w:hAnsi="Times New Roman"/>
          <w:sz w:val="24"/>
          <w:szCs w:val="24"/>
        </w:rPr>
        <w:t>Los solicitantes de los beneficios del programa deberán cumplir con los siguientes requisitos:</w:t>
      </w:r>
    </w:p>
    <w:p w:rsidR="008B7E4E" w:rsidRPr="00C3464D" w:rsidRDefault="008B7E4E" w:rsidP="008B7E4E">
      <w:pPr>
        <w:numPr>
          <w:ilvl w:val="0"/>
          <w:numId w:val="5"/>
        </w:numPr>
        <w:spacing w:after="0" w:line="240" w:lineRule="auto"/>
        <w:jc w:val="both"/>
        <w:rPr>
          <w:rFonts w:ascii="Times New Roman" w:hAnsi="Times New Roman"/>
          <w:sz w:val="24"/>
          <w:szCs w:val="24"/>
        </w:rPr>
      </w:pPr>
      <w:r w:rsidRPr="00C3464D">
        <w:rPr>
          <w:rFonts w:ascii="Times New Roman" w:hAnsi="Times New Roman"/>
          <w:sz w:val="24"/>
          <w:szCs w:val="24"/>
        </w:rPr>
        <w:t>Copia de identificación oficial (credencial para votar o equivalente). La foto y firma del o la solicitante deben aparecer claramente.</w:t>
      </w:r>
    </w:p>
    <w:p w:rsidR="008B7E4E" w:rsidRPr="00C3464D" w:rsidRDefault="008B7E4E" w:rsidP="008B7E4E">
      <w:pPr>
        <w:numPr>
          <w:ilvl w:val="0"/>
          <w:numId w:val="5"/>
        </w:numPr>
        <w:spacing w:after="0" w:line="240" w:lineRule="auto"/>
        <w:jc w:val="both"/>
        <w:rPr>
          <w:rFonts w:ascii="Times New Roman" w:hAnsi="Times New Roman"/>
          <w:sz w:val="24"/>
          <w:szCs w:val="24"/>
        </w:rPr>
      </w:pPr>
      <w:r w:rsidRPr="00C3464D">
        <w:rPr>
          <w:rFonts w:ascii="Times New Roman" w:hAnsi="Times New Roman"/>
          <w:sz w:val="24"/>
          <w:szCs w:val="24"/>
        </w:rPr>
        <w:t>Copia de comprobante de domicilio (agua, luz, teléfono, asociación vecinal). Debe aparecer el domicilio completo reportado por el o la solicitante de la vivienda que recibirá el apoyo.</w:t>
      </w:r>
    </w:p>
    <w:p w:rsidR="008B7E4E" w:rsidRPr="00C3464D" w:rsidRDefault="008B7E4E" w:rsidP="008B7E4E">
      <w:pPr>
        <w:numPr>
          <w:ilvl w:val="0"/>
          <w:numId w:val="5"/>
        </w:numPr>
        <w:spacing w:after="0" w:line="240" w:lineRule="auto"/>
        <w:jc w:val="both"/>
        <w:rPr>
          <w:rFonts w:ascii="Times New Roman" w:hAnsi="Times New Roman"/>
          <w:sz w:val="24"/>
          <w:szCs w:val="24"/>
        </w:rPr>
      </w:pPr>
      <w:r w:rsidRPr="00C3464D">
        <w:rPr>
          <w:rFonts w:ascii="Times New Roman" w:hAnsi="Times New Roman"/>
          <w:sz w:val="24"/>
          <w:szCs w:val="24"/>
        </w:rPr>
        <w:t xml:space="preserve">Copia de documento que acredite la legal posesión del terreno donde se encuentra la vivienda a rehabilitar/mejorar. En caso de que la vivienda sea de un familiar (directos, padres, hermanos) deberán presentarse copia de la identificación del dueño de la vivienda y una autorización por escrito del mismo para que el apoyo se aplique en su propiedad. Las cesiones de derechos deben realizarse debidamente con las firmas y sellos según correspondan. </w:t>
      </w:r>
    </w:p>
    <w:p w:rsidR="008B7E4E" w:rsidRPr="00C3464D" w:rsidRDefault="008B7E4E" w:rsidP="008B7E4E">
      <w:pPr>
        <w:numPr>
          <w:ilvl w:val="0"/>
          <w:numId w:val="5"/>
        </w:numPr>
        <w:spacing w:after="0" w:line="240" w:lineRule="auto"/>
        <w:jc w:val="both"/>
        <w:rPr>
          <w:rFonts w:ascii="Times New Roman" w:hAnsi="Times New Roman"/>
          <w:sz w:val="24"/>
          <w:szCs w:val="24"/>
        </w:rPr>
      </w:pPr>
      <w:r w:rsidRPr="00C3464D">
        <w:rPr>
          <w:rFonts w:ascii="Times New Roman" w:hAnsi="Times New Roman"/>
          <w:sz w:val="24"/>
          <w:szCs w:val="24"/>
        </w:rPr>
        <w:t xml:space="preserve">Proporcionar información para el llenado de los diferentes formatos del programa. </w:t>
      </w:r>
    </w:p>
    <w:p w:rsidR="008B7E4E" w:rsidRPr="00C3464D" w:rsidRDefault="008B7E4E" w:rsidP="008B7E4E">
      <w:pPr>
        <w:spacing w:after="0" w:line="240" w:lineRule="auto"/>
        <w:jc w:val="both"/>
        <w:outlineLvl w:val="1"/>
        <w:rPr>
          <w:rFonts w:ascii="Times New Roman" w:hAnsi="Times New Roman"/>
          <w:b/>
          <w:sz w:val="24"/>
          <w:szCs w:val="24"/>
        </w:rPr>
      </w:pPr>
    </w:p>
    <w:p w:rsidR="008B7E4E" w:rsidRPr="00C3464D" w:rsidRDefault="008B7E4E" w:rsidP="008B7E4E">
      <w:pPr>
        <w:jc w:val="both"/>
        <w:outlineLvl w:val="1"/>
        <w:rPr>
          <w:rFonts w:ascii="Times New Roman" w:hAnsi="Times New Roman"/>
          <w:b/>
          <w:sz w:val="24"/>
          <w:szCs w:val="24"/>
        </w:rPr>
      </w:pPr>
      <w:r>
        <w:rPr>
          <w:rFonts w:ascii="Times New Roman" w:hAnsi="Times New Roman"/>
          <w:b/>
          <w:sz w:val="24"/>
          <w:szCs w:val="24"/>
        </w:rPr>
        <w:t>8.</w:t>
      </w:r>
      <w:r w:rsidRPr="00C3464D">
        <w:rPr>
          <w:rFonts w:ascii="Times New Roman" w:hAnsi="Times New Roman"/>
          <w:b/>
          <w:sz w:val="24"/>
          <w:szCs w:val="24"/>
        </w:rPr>
        <w:t xml:space="preserve"> CRITERIOS PARA LA SELECCIÓN DE BENEFICIARIOS:</w:t>
      </w:r>
    </w:p>
    <w:p w:rsidR="008B7E4E" w:rsidRPr="00C3464D" w:rsidRDefault="008B7E4E" w:rsidP="008B7E4E">
      <w:pPr>
        <w:pStyle w:val="Textoindependiente"/>
        <w:rPr>
          <w:rFonts w:ascii="Times New Roman" w:hAnsi="Times New Roman" w:cs="Times New Roman"/>
        </w:rPr>
      </w:pPr>
      <w:r w:rsidRPr="00C3464D">
        <w:rPr>
          <w:rFonts w:ascii="Times New Roman" w:hAnsi="Times New Roman" w:cs="Times New Roman"/>
        </w:rPr>
        <w:t>Los criterios para la selección de los beneficiarios que cumplen con los requisitos documentales se explican en la tabla 1. Todas las evidencias de la evaluación del cumplimiento de dichos criterios se documentan al llenar la Cédula de Información Socioeconómica (CIS).</w:t>
      </w:r>
    </w:p>
    <w:p w:rsidR="008B7E4E" w:rsidRPr="00C3464D" w:rsidRDefault="008B7E4E" w:rsidP="008B7E4E">
      <w:pPr>
        <w:rPr>
          <w:rFonts w:ascii="Times New Roman" w:hAnsi="Times New Roman"/>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2520"/>
        <w:gridCol w:w="5580"/>
      </w:tblGrid>
      <w:tr w:rsidR="008B7E4E" w:rsidRPr="00AB543F" w:rsidTr="00CB23E2">
        <w:trPr>
          <w:cantSplit/>
        </w:trPr>
        <w:tc>
          <w:tcPr>
            <w:tcW w:w="9900" w:type="dxa"/>
            <w:gridSpan w:val="3"/>
          </w:tcPr>
          <w:p w:rsidR="008B7E4E" w:rsidRPr="00AB543F" w:rsidRDefault="008B7E4E" w:rsidP="00CB23E2">
            <w:pPr>
              <w:jc w:val="center"/>
              <w:rPr>
                <w:rFonts w:ascii="Times New Roman" w:hAnsi="Times New Roman"/>
                <w:b/>
                <w:sz w:val="24"/>
                <w:szCs w:val="24"/>
              </w:rPr>
            </w:pPr>
            <w:r w:rsidRPr="00AB543F">
              <w:rPr>
                <w:rFonts w:ascii="Times New Roman" w:hAnsi="Times New Roman"/>
                <w:b/>
                <w:sz w:val="24"/>
                <w:szCs w:val="24"/>
              </w:rPr>
              <w:t>Tabla 1: Criterios para la selección de beneficiarios</w:t>
            </w:r>
          </w:p>
        </w:tc>
      </w:tr>
      <w:tr w:rsidR="008B7E4E" w:rsidRPr="00AB543F" w:rsidTr="00CB23E2">
        <w:tc>
          <w:tcPr>
            <w:tcW w:w="1800" w:type="dxa"/>
          </w:tcPr>
          <w:p w:rsidR="008B7E4E" w:rsidRPr="00AB543F" w:rsidRDefault="008B7E4E" w:rsidP="00CB23E2">
            <w:pPr>
              <w:jc w:val="center"/>
              <w:rPr>
                <w:rFonts w:ascii="Times New Roman" w:hAnsi="Times New Roman"/>
                <w:b/>
                <w:sz w:val="24"/>
                <w:szCs w:val="24"/>
              </w:rPr>
            </w:pPr>
            <w:r w:rsidRPr="00AB543F">
              <w:rPr>
                <w:rFonts w:ascii="Times New Roman" w:hAnsi="Times New Roman"/>
                <w:b/>
                <w:sz w:val="24"/>
                <w:szCs w:val="24"/>
              </w:rPr>
              <w:t>ORDEN DE PRIORIDAD</w:t>
            </w:r>
          </w:p>
        </w:tc>
        <w:tc>
          <w:tcPr>
            <w:tcW w:w="2520" w:type="dxa"/>
          </w:tcPr>
          <w:p w:rsidR="008B7E4E" w:rsidRPr="00AB543F" w:rsidRDefault="008B7E4E" w:rsidP="00CB23E2">
            <w:pPr>
              <w:jc w:val="center"/>
              <w:rPr>
                <w:rFonts w:ascii="Times New Roman" w:hAnsi="Times New Roman"/>
                <w:b/>
                <w:sz w:val="24"/>
                <w:szCs w:val="24"/>
              </w:rPr>
            </w:pPr>
            <w:r w:rsidRPr="00AB543F">
              <w:rPr>
                <w:rFonts w:ascii="Times New Roman" w:hAnsi="Times New Roman"/>
                <w:b/>
                <w:sz w:val="24"/>
                <w:szCs w:val="24"/>
              </w:rPr>
              <w:t>FACTOR</w:t>
            </w:r>
          </w:p>
        </w:tc>
        <w:tc>
          <w:tcPr>
            <w:tcW w:w="5580" w:type="dxa"/>
          </w:tcPr>
          <w:p w:rsidR="008B7E4E" w:rsidRPr="00AB543F" w:rsidRDefault="008B7E4E" w:rsidP="00CB23E2">
            <w:pPr>
              <w:jc w:val="center"/>
              <w:rPr>
                <w:rFonts w:ascii="Times New Roman" w:hAnsi="Times New Roman"/>
                <w:b/>
                <w:sz w:val="24"/>
                <w:szCs w:val="24"/>
              </w:rPr>
            </w:pPr>
            <w:r w:rsidRPr="00AB543F">
              <w:rPr>
                <w:rFonts w:ascii="Times New Roman" w:hAnsi="Times New Roman"/>
                <w:b/>
                <w:sz w:val="24"/>
                <w:szCs w:val="24"/>
              </w:rPr>
              <w:t>EXPLICACIÓN</w:t>
            </w:r>
          </w:p>
        </w:tc>
      </w:tr>
      <w:tr w:rsidR="008B7E4E" w:rsidRPr="00AB543F" w:rsidTr="00CB23E2">
        <w:tc>
          <w:tcPr>
            <w:tcW w:w="1800" w:type="dxa"/>
          </w:tcPr>
          <w:p w:rsidR="008B7E4E" w:rsidRPr="00AB543F" w:rsidRDefault="008B7E4E" w:rsidP="00CB23E2">
            <w:pPr>
              <w:jc w:val="center"/>
              <w:rPr>
                <w:rFonts w:ascii="Times New Roman" w:hAnsi="Times New Roman"/>
                <w:sz w:val="24"/>
                <w:szCs w:val="24"/>
              </w:rPr>
            </w:pPr>
            <w:r w:rsidRPr="00AB543F">
              <w:rPr>
                <w:rFonts w:ascii="Times New Roman" w:hAnsi="Times New Roman"/>
                <w:sz w:val="24"/>
                <w:szCs w:val="24"/>
              </w:rPr>
              <w:t>1</w:t>
            </w:r>
          </w:p>
        </w:tc>
        <w:tc>
          <w:tcPr>
            <w:tcW w:w="2520" w:type="dxa"/>
          </w:tcPr>
          <w:p w:rsidR="008B7E4E" w:rsidRPr="00AB543F" w:rsidRDefault="008B7E4E" w:rsidP="00CB23E2">
            <w:pPr>
              <w:jc w:val="center"/>
              <w:rPr>
                <w:rFonts w:ascii="Times New Roman" w:hAnsi="Times New Roman"/>
                <w:sz w:val="24"/>
                <w:szCs w:val="24"/>
              </w:rPr>
            </w:pPr>
            <w:r w:rsidRPr="00AB543F">
              <w:rPr>
                <w:rFonts w:ascii="Times New Roman" w:hAnsi="Times New Roman"/>
                <w:sz w:val="24"/>
                <w:szCs w:val="24"/>
              </w:rPr>
              <w:t>Geográfico</w:t>
            </w:r>
          </w:p>
        </w:tc>
        <w:tc>
          <w:tcPr>
            <w:tcW w:w="5580" w:type="dxa"/>
          </w:tcPr>
          <w:p w:rsidR="008B7E4E" w:rsidRPr="00AB543F" w:rsidRDefault="008B7E4E" w:rsidP="00CB23E2">
            <w:pPr>
              <w:jc w:val="both"/>
              <w:rPr>
                <w:rFonts w:ascii="Times New Roman" w:hAnsi="Times New Roman"/>
                <w:sz w:val="24"/>
                <w:szCs w:val="24"/>
              </w:rPr>
            </w:pPr>
            <w:r w:rsidRPr="00AB543F">
              <w:rPr>
                <w:rFonts w:ascii="Times New Roman" w:hAnsi="Times New Roman"/>
                <w:sz w:val="24"/>
                <w:szCs w:val="24"/>
              </w:rPr>
              <w:t xml:space="preserve">Que la vivienda a rehabilitar se encuentre en las comunidades urbanas y rurales que hayan sido identificadas y localizadas en los polígonos y zonas de alta marginación establecidas. Mayores detalles se encuentran en el anexo II – Zonificación Geográfica. </w:t>
            </w:r>
          </w:p>
        </w:tc>
      </w:tr>
      <w:tr w:rsidR="008B7E4E" w:rsidRPr="00AB543F" w:rsidTr="00CB23E2">
        <w:tc>
          <w:tcPr>
            <w:tcW w:w="1800" w:type="dxa"/>
          </w:tcPr>
          <w:p w:rsidR="008B7E4E" w:rsidRPr="00AB543F" w:rsidRDefault="008B7E4E" w:rsidP="00CB23E2">
            <w:pPr>
              <w:jc w:val="center"/>
              <w:rPr>
                <w:rFonts w:ascii="Times New Roman" w:hAnsi="Times New Roman"/>
                <w:sz w:val="24"/>
                <w:szCs w:val="24"/>
              </w:rPr>
            </w:pPr>
            <w:r w:rsidRPr="00AB543F">
              <w:rPr>
                <w:rFonts w:ascii="Times New Roman" w:hAnsi="Times New Roman"/>
                <w:sz w:val="24"/>
                <w:szCs w:val="24"/>
              </w:rPr>
              <w:t>2</w:t>
            </w:r>
          </w:p>
        </w:tc>
        <w:tc>
          <w:tcPr>
            <w:tcW w:w="2520" w:type="dxa"/>
          </w:tcPr>
          <w:p w:rsidR="008B7E4E" w:rsidRPr="00AB543F" w:rsidRDefault="008B7E4E" w:rsidP="00CB23E2">
            <w:pPr>
              <w:jc w:val="center"/>
              <w:rPr>
                <w:rFonts w:ascii="Times New Roman" w:hAnsi="Times New Roman"/>
                <w:sz w:val="24"/>
                <w:szCs w:val="24"/>
              </w:rPr>
            </w:pPr>
            <w:r w:rsidRPr="00AB543F">
              <w:rPr>
                <w:rFonts w:ascii="Times New Roman" w:hAnsi="Times New Roman"/>
                <w:sz w:val="24"/>
                <w:szCs w:val="24"/>
              </w:rPr>
              <w:t>Socioeconómico</w:t>
            </w:r>
          </w:p>
        </w:tc>
        <w:tc>
          <w:tcPr>
            <w:tcW w:w="5580" w:type="dxa"/>
          </w:tcPr>
          <w:p w:rsidR="008B7E4E" w:rsidRPr="00AB543F" w:rsidRDefault="008B7E4E" w:rsidP="00CB23E2">
            <w:pPr>
              <w:jc w:val="both"/>
              <w:rPr>
                <w:rFonts w:ascii="Times New Roman" w:hAnsi="Times New Roman"/>
                <w:sz w:val="24"/>
                <w:szCs w:val="24"/>
              </w:rPr>
            </w:pPr>
            <w:r w:rsidRPr="00AB543F">
              <w:rPr>
                <w:rFonts w:ascii="Times New Roman" w:hAnsi="Times New Roman"/>
                <w:sz w:val="24"/>
                <w:szCs w:val="24"/>
              </w:rPr>
              <w:t xml:space="preserve">Que el o la solicitante reciban en la vivienda a rehabilitar al promotor para la validación de la información y la aplicación del estudio socioeconómico preliminar </w:t>
            </w:r>
            <w:r w:rsidRPr="00AB543F">
              <w:rPr>
                <w:rFonts w:ascii="Times New Roman" w:hAnsi="Times New Roman"/>
                <w:i/>
                <w:sz w:val="24"/>
                <w:szCs w:val="24"/>
              </w:rPr>
              <w:t>in situ</w:t>
            </w:r>
            <w:r w:rsidRPr="00AB543F">
              <w:rPr>
                <w:rFonts w:ascii="Times New Roman" w:hAnsi="Times New Roman"/>
                <w:iCs/>
                <w:sz w:val="24"/>
                <w:szCs w:val="24"/>
              </w:rPr>
              <w:t xml:space="preserve">, que incluye la </w:t>
            </w:r>
            <w:r w:rsidRPr="00AB543F">
              <w:rPr>
                <w:rFonts w:ascii="Times New Roman" w:hAnsi="Times New Roman"/>
                <w:sz w:val="24"/>
                <w:szCs w:val="24"/>
              </w:rPr>
              <w:t xml:space="preserve">viabilidad técnica de </w:t>
            </w:r>
            <w:r w:rsidRPr="00AB543F">
              <w:rPr>
                <w:rFonts w:ascii="Times New Roman" w:hAnsi="Times New Roman"/>
                <w:sz w:val="24"/>
                <w:szCs w:val="24"/>
              </w:rPr>
              <w:lastRenderedPageBreak/>
              <w:t xml:space="preserve">la vivienda para recibir el apoyo. </w:t>
            </w:r>
          </w:p>
        </w:tc>
      </w:tr>
      <w:tr w:rsidR="008B7E4E" w:rsidRPr="00AB543F" w:rsidTr="00CB23E2">
        <w:tc>
          <w:tcPr>
            <w:tcW w:w="1800" w:type="dxa"/>
          </w:tcPr>
          <w:p w:rsidR="008B7E4E" w:rsidRPr="00AB543F" w:rsidRDefault="008B7E4E" w:rsidP="00CB23E2">
            <w:pPr>
              <w:jc w:val="center"/>
              <w:rPr>
                <w:rFonts w:ascii="Times New Roman" w:hAnsi="Times New Roman"/>
                <w:sz w:val="24"/>
                <w:szCs w:val="24"/>
              </w:rPr>
            </w:pPr>
            <w:r w:rsidRPr="00AB543F">
              <w:rPr>
                <w:rFonts w:ascii="Times New Roman" w:hAnsi="Times New Roman"/>
                <w:sz w:val="24"/>
                <w:szCs w:val="24"/>
              </w:rPr>
              <w:lastRenderedPageBreak/>
              <w:t>3</w:t>
            </w:r>
          </w:p>
        </w:tc>
        <w:tc>
          <w:tcPr>
            <w:tcW w:w="2520" w:type="dxa"/>
          </w:tcPr>
          <w:p w:rsidR="008B7E4E" w:rsidRPr="00AB543F" w:rsidRDefault="008B7E4E" w:rsidP="00CB23E2">
            <w:pPr>
              <w:jc w:val="center"/>
              <w:rPr>
                <w:rFonts w:ascii="Times New Roman" w:hAnsi="Times New Roman"/>
                <w:sz w:val="24"/>
                <w:szCs w:val="24"/>
              </w:rPr>
            </w:pPr>
            <w:r w:rsidRPr="00AB543F">
              <w:rPr>
                <w:rFonts w:ascii="Times New Roman" w:hAnsi="Times New Roman"/>
                <w:sz w:val="24"/>
                <w:szCs w:val="24"/>
              </w:rPr>
              <w:t xml:space="preserve">Situación Especial </w:t>
            </w:r>
          </w:p>
        </w:tc>
        <w:tc>
          <w:tcPr>
            <w:tcW w:w="5580" w:type="dxa"/>
          </w:tcPr>
          <w:p w:rsidR="008B7E4E" w:rsidRPr="00AB543F" w:rsidRDefault="008B7E4E" w:rsidP="00CB23E2">
            <w:pPr>
              <w:jc w:val="both"/>
              <w:rPr>
                <w:rFonts w:ascii="Times New Roman" w:hAnsi="Times New Roman"/>
                <w:sz w:val="24"/>
                <w:szCs w:val="24"/>
              </w:rPr>
            </w:pPr>
            <w:r w:rsidRPr="00AB543F">
              <w:rPr>
                <w:rFonts w:ascii="Times New Roman" w:hAnsi="Times New Roman"/>
                <w:sz w:val="24"/>
                <w:szCs w:val="24"/>
              </w:rPr>
              <w:t>Que cualquiera de los habitantes de la vivienda a rehabilitar padezca de alguna discapacidad o enfermedad crónico-degenerativa comprobable, tercera edad o ser madre soltera.</w:t>
            </w:r>
          </w:p>
        </w:tc>
      </w:tr>
      <w:tr w:rsidR="008B7E4E" w:rsidRPr="00AB543F" w:rsidTr="00CB23E2">
        <w:tc>
          <w:tcPr>
            <w:tcW w:w="1800" w:type="dxa"/>
          </w:tcPr>
          <w:p w:rsidR="008B7E4E" w:rsidRPr="00AB543F" w:rsidRDefault="008B7E4E" w:rsidP="00CB23E2">
            <w:pPr>
              <w:jc w:val="center"/>
              <w:rPr>
                <w:rFonts w:ascii="Times New Roman" w:hAnsi="Times New Roman"/>
                <w:sz w:val="24"/>
                <w:szCs w:val="24"/>
              </w:rPr>
            </w:pPr>
            <w:r w:rsidRPr="00AB543F">
              <w:rPr>
                <w:rFonts w:ascii="Times New Roman" w:hAnsi="Times New Roman"/>
                <w:sz w:val="24"/>
                <w:szCs w:val="24"/>
              </w:rPr>
              <w:t>4</w:t>
            </w:r>
          </w:p>
        </w:tc>
        <w:tc>
          <w:tcPr>
            <w:tcW w:w="2520" w:type="dxa"/>
          </w:tcPr>
          <w:p w:rsidR="008B7E4E" w:rsidRPr="00AB543F" w:rsidRDefault="008B7E4E" w:rsidP="00CB23E2">
            <w:pPr>
              <w:jc w:val="center"/>
              <w:rPr>
                <w:rFonts w:ascii="Times New Roman" w:hAnsi="Times New Roman"/>
                <w:sz w:val="24"/>
                <w:szCs w:val="24"/>
              </w:rPr>
            </w:pPr>
            <w:r w:rsidRPr="00AB543F">
              <w:rPr>
                <w:rFonts w:ascii="Times New Roman" w:hAnsi="Times New Roman"/>
                <w:sz w:val="24"/>
                <w:szCs w:val="24"/>
              </w:rPr>
              <w:t>Antecedente de apoyo</w:t>
            </w:r>
          </w:p>
        </w:tc>
        <w:tc>
          <w:tcPr>
            <w:tcW w:w="5580" w:type="dxa"/>
          </w:tcPr>
          <w:p w:rsidR="008B7E4E" w:rsidRPr="00AB543F" w:rsidRDefault="008B7E4E" w:rsidP="00CB23E2">
            <w:pPr>
              <w:jc w:val="both"/>
              <w:rPr>
                <w:rFonts w:ascii="Times New Roman" w:hAnsi="Times New Roman"/>
                <w:sz w:val="24"/>
                <w:szCs w:val="24"/>
              </w:rPr>
            </w:pPr>
            <w:r w:rsidRPr="00AB543F">
              <w:rPr>
                <w:rFonts w:ascii="Times New Roman" w:hAnsi="Times New Roman"/>
                <w:sz w:val="24"/>
                <w:szCs w:val="24"/>
              </w:rPr>
              <w:t xml:space="preserve">Que el promotor constate que el o la solicitante no haya recibido un apoyo anteriormente, o que constate el tiempo desde el último apoyo. </w:t>
            </w:r>
          </w:p>
        </w:tc>
      </w:tr>
      <w:tr w:rsidR="008B7E4E" w:rsidRPr="00AB543F" w:rsidTr="00CB23E2">
        <w:tc>
          <w:tcPr>
            <w:tcW w:w="1800" w:type="dxa"/>
          </w:tcPr>
          <w:p w:rsidR="008B7E4E" w:rsidRPr="00AB543F" w:rsidRDefault="008B7E4E" w:rsidP="00CB23E2">
            <w:pPr>
              <w:jc w:val="center"/>
              <w:rPr>
                <w:rFonts w:ascii="Times New Roman" w:hAnsi="Times New Roman"/>
                <w:sz w:val="24"/>
                <w:szCs w:val="24"/>
              </w:rPr>
            </w:pPr>
            <w:r w:rsidRPr="00AB543F">
              <w:rPr>
                <w:rFonts w:ascii="Times New Roman" w:hAnsi="Times New Roman"/>
                <w:sz w:val="24"/>
                <w:szCs w:val="24"/>
              </w:rPr>
              <w:t>5</w:t>
            </w:r>
          </w:p>
        </w:tc>
        <w:tc>
          <w:tcPr>
            <w:tcW w:w="2520" w:type="dxa"/>
          </w:tcPr>
          <w:p w:rsidR="008B7E4E" w:rsidRPr="00AB543F" w:rsidRDefault="008B7E4E" w:rsidP="00CB23E2">
            <w:pPr>
              <w:jc w:val="center"/>
              <w:rPr>
                <w:rFonts w:ascii="Times New Roman" w:hAnsi="Times New Roman"/>
                <w:sz w:val="24"/>
                <w:szCs w:val="24"/>
              </w:rPr>
            </w:pPr>
            <w:r w:rsidRPr="00AB543F">
              <w:rPr>
                <w:rFonts w:ascii="Times New Roman" w:hAnsi="Times New Roman"/>
                <w:sz w:val="24"/>
                <w:szCs w:val="24"/>
              </w:rPr>
              <w:t>Superación</w:t>
            </w:r>
          </w:p>
        </w:tc>
        <w:tc>
          <w:tcPr>
            <w:tcW w:w="5580" w:type="dxa"/>
          </w:tcPr>
          <w:p w:rsidR="008B7E4E" w:rsidRPr="00AB543F" w:rsidRDefault="008B7E4E" w:rsidP="00CB23E2">
            <w:pPr>
              <w:jc w:val="both"/>
              <w:rPr>
                <w:rFonts w:ascii="Times New Roman" w:hAnsi="Times New Roman"/>
                <w:sz w:val="24"/>
                <w:szCs w:val="24"/>
              </w:rPr>
            </w:pPr>
            <w:r w:rsidRPr="00AB543F">
              <w:rPr>
                <w:rFonts w:ascii="Times New Roman" w:hAnsi="Times New Roman"/>
                <w:sz w:val="24"/>
                <w:szCs w:val="24"/>
              </w:rPr>
              <w:t xml:space="preserve">Que el promotor verifique que existan mejoras auto gestionadas en la vivienda a rehabilitar o en materia de salud y/o educación de los habitantes de dicha vivienda (niños, adolescentes o adultos). </w:t>
            </w:r>
          </w:p>
        </w:tc>
      </w:tr>
    </w:tbl>
    <w:p w:rsidR="008B7E4E" w:rsidRDefault="008B7E4E" w:rsidP="008B7E4E">
      <w:pPr>
        <w:jc w:val="both"/>
        <w:outlineLvl w:val="1"/>
        <w:rPr>
          <w:rFonts w:ascii="Times New Roman" w:hAnsi="Times New Roman"/>
          <w:b/>
          <w:sz w:val="24"/>
          <w:szCs w:val="24"/>
        </w:rPr>
      </w:pPr>
    </w:p>
    <w:p w:rsidR="008B7E4E" w:rsidRPr="00C3464D" w:rsidRDefault="008B7E4E" w:rsidP="008B7E4E">
      <w:pPr>
        <w:spacing w:line="240" w:lineRule="auto"/>
        <w:jc w:val="both"/>
        <w:outlineLvl w:val="1"/>
        <w:rPr>
          <w:rFonts w:ascii="Times New Roman" w:hAnsi="Times New Roman"/>
          <w:b/>
          <w:sz w:val="24"/>
          <w:szCs w:val="24"/>
        </w:rPr>
      </w:pPr>
      <w:r>
        <w:rPr>
          <w:rFonts w:ascii="Times New Roman" w:hAnsi="Times New Roman"/>
          <w:b/>
          <w:sz w:val="24"/>
          <w:szCs w:val="24"/>
        </w:rPr>
        <w:t>9.</w:t>
      </w:r>
      <w:r w:rsidRPr="00C3464D">
        <w:rPr>
          <w:rFonts w:ascii="Times New Roman" w:hAnsi="Times New Roman"/>
          <w:b/>
          <w:sz w:val="24"/>
          <w:szCs w:val="24"/>
        </w:rPr>
        <w:t xml:space="preserve"> TIPOS DE APOYO:</w:t>
      </w:r>
    </w:p>
    <w:p w:rsidR="008B7E4E" w:rsidRPr="00C3464D" w:rsidRDefault="008B7E4E" w:rsidP="008B7E4E">
      <w:pPr>
        <w:jc w:val="both"/>
        <w:rPr>
          <w:rFonts w:ascii="Times New Roman" w:hAnsi="Times New Roman"/>
          <w:sz w:val="24"/>
          <w:szCs w:val="24"/>
        </w:rPr>
      </w:pPr>
      <w:r w:rsidRPr="00C3464D">
        <w:rPr>
          <w:rFonts w:ascii="Times New Roman" w:hAnsi="Times New Roman"/>
          <w:sz w:val="24"/>
          <w:szCs w:val="24"/>
        </w:rPr>
        <w:t xml:space="preserve">El programa consta de diferentes apoyos de material para la mejora de la vivienda en condiciones precarias. Los apoyos responden a las necesidades solicitadas y viables de acuerdo al cumplimiento de los criterios establecidos y al estudio socioeconómico y técnico. </w:t>
      </w:r>
    </w:p>
    <w:p w:rsidR="008B7E4E" w:rsidRPr="00C3464D" w:rsidRDefault="008B7E4E" w:rsidP="008B7E4E">
      <w:pPr>
        <w:jc w:val="both"/>
        <w:rPr>
          <w:rFonts w:ascii="Times New Roman" w:hAnsi="Times New Roman"/>
          <w:sz w:val="24"/>
          <w:szCs w:val="24"/>
        </w:rPr>
      </w:pPr>
      <w:r w:rsidRPr="00C3464D">
        <w:rPr>
          <w:rFonts w:ascii="Times New Roman" w:hAnsi="Times New Roman"/>
          <w:sz w:val="24"/>
          <w:szCs w:val="24"/>
        </w:rPr>
        <w:t xml:space="preserve">Cabe destacar que para fomentar la corresponsabilidad de los beneficiarios en su proceso de liberación de condición de pobreza, el municipio aporta apoyos de materiales, siendo el beneficiario quien se encarga y compromete a aportar la mano de obra para la ejecución y aplicación del material dentro del plazo establecido y acepta ésta condición para recibir el beneficio del programa. </w:t>
      </w:r>
    </w:p>
    <w:p w:rsidR="008B7E4E" w:rsidRPr="00C3464D" w:rsidRDefault="008B7E4E" w:rsidP="008B7E4E">
      <w:pPr>
        <w:jc w:val="both"/>
        <w:rPr>
          <w:rFonts w:ascii="Times New Roman" w:hAnsi="Times New Roman"/>
          <w:sz w:val="24"/>
          <w:szCs w:val="24"/>
        </w:rPr>
      </w:pPr>
      <w:r w:rsidRPr="00C3464D">
        <w:rPr>
          <w:rFonts w:ascii="Times New Roman" w:hAnsi="Times New Roman"/>
          <w:sz w:val="24"/>
          <w:szCs w:val="24"/>
        </w:rPr>
        <w:t>Se otorgan los siguientes apoyos de materiales para la rehabilitación/mejora de las viviendas en condiciones precarias:</w:t>
      </w:r>
    </w:p>
    <w:p w:rsidR="008B7E4E" w:rsidRPr="00C3464D" w:rsidRDefault="008B7E4E" w:rsidP="008B7E4E">
      <w:pPr>
        <w:numPr>
          <w:ilvl w:val="0"/>
          <w:numId w:val="4"/>
        </w:numPr>
        <w:spacing w:after="0" w:line="240" w:lineRule="auto"/>
        <w:jc w:val="both"/>
        <w:rPr>
          <w:rFonts w:ascii="Times New Roman" w:hAnsi="Times New Roman"/>
          <w:sz w:val="24"/>
          <w:szCs w:val="24"/>
        </w:rPr>
      </w:pPr>
      <w:r w:rsidRPr="00C3464D">
        <w:rPr>
          <w:rFonts w:ascii="Times New Roman" w:hAnsi="Times New Roman"/>
          <w:sz w:val="24"/>
          <w:szCs w:val="24"/>
        </w:rPr>
        <w:t>Techo de bóveda (dependiendo de la viabilidad técnica)</w:t>
      </w:r>
      <w:r>
        <w:rPr>
          <w:rFonts w:ascii="Times New Roman" w:hAnsi="Times New Roman"/>
          <w:sz w:val="24"/>
          <w:szCs w:val="24"/>
        </w:rPr>
        <w:t>.</w:t>
      </w:r>
    </w:p>
    <w:p w:rsidR="008B7E4E" w:rsidRPr="00C3464D" w:rsidRDefault="008B7E4E" w:rsidP="008B7E4E">
      <w:pPr>
        <w:numPr>
          <w:ilvl w:val="0"/>
          <w:numId w:val="4"/>
        </w:numPr>
        <w:spacing w:after="0" w:line="240" w:lineRule="auto"/>
        <w:jc w:val="both"/>
        <w:rPr>
          <w:rFonts w:ascii="Times New Roman" w:hAnsi="Times New Roman"/>
          <w:sz w:val="24"/>
          <w:szCs w:val="24"/>
        </w:rPr>
      </w:pPr>
      <w:r w:rsidRPr="00C3464D">
        <w:rPr>
          <w:rFonts w:ascii="Times New Roman" w:hAnsi="Times New Roman"/>
          <w:sz w:val="24"/>
          <w:szCs w:val="24"/>
        </w:rPr>
        <w:t>Techo de lámina</w:t>
      </w:r>
      <w:r>
        <w:rPr>
          <w:rFonts w:ascii="Times New Roman" w:hAnsi="Times New Roman"/>
          <w:sz w:val="24"/>
          <w:szCs w:val="24"/>
        </w:rPr>
        <w:t>.</w:t>
      </w:r>
      <w:r w:rsidRPr="00C3464D">
        <w:rPr>
          <w:rFonts w:ascii="Times New Roman" w:hAnsi="Times New Roman"/>
          <w:sz w:val="24"/>
          <w:szCs w:val="24"/>
        </w:rPr>
        <w:t xml:space="preserve"> </w:t>
      </w:r>
    </w:p>
    <w:p w:rsidR="008B7E4E" w:rsidRPr="00C3464D" w:rsidRDefault="008B7E4E" w:rsidP="008B7E4E">
      <w:pPr>
        <w:numPr>
          <w:ilvl w:val="0"/>
          <w:numId w:val="4"/>
        </w:numPr>
        <w:spacing w:after="0" w:line="240" w:lineRule="auto"/>
        <w:jc w:val="both"/>
        <w:rPr>
          <w:rFonts w:ascii="Times New Roman" w:hAnsi="Times New Roman"/>
          <w:sz w:val="24"/>
          <w:szCs w:val="24"/>
        </w:rPr>
      </w:pPr>
      <w:r w:rsidRPr="00C3464D">
        <w:rPr>
          <w:rFonts w:ascii="Times New Roman" w:hAnsi="Times New Roman"/>
          <w:sz w:val="24"/>
          <w:szCs w:val="24"/>
        </w:rPr>
        <w:t>Enjarre</w:t>
      </w:r>
      <w:r>
        <w:rPr>
          <w:rFonts w:ascii="Times New Roman" w:hAnsi="Times New Roman"/>
          <w:sz w:val="24"/>
          <w:szCs w:val="24"/>
        </w:rPr>
        <w:t>.</w:t>
      </w:r>
    </w:p>
    <w:p w:rsidR="008B7E4E" w:rsidRPr="00C3464D" w:rsidRDefault="008B7E4E" w:rsidP="008B7E4E">
      <w:pPr>
        <w:numPr>
          <w:ilvl w:val="0"/>
          <w:numId w:val="4"/>
        </w:numPr>
        <w:spacing w:after="0" w:line="240" w:lineRule="auto"/>
        <w:jc w:val="both"/>
        <w:rPr>
          <w:rFonts w:ascii="Times New Roman" w:hAnsi="Times New Roman"/>
          <w:sz w:val="24"/>
          <w:szCs w:val="24"/>
        </w:rPr>
      </w:pPr>
      <w:r w:rsidRPr="00C3464D">
        <w:rPr>
          <w:rFonts w:ascii="Times New Roman" w:hAnsi="Times New Roman"/>
          <w:sz w:val="24"/>
          <w:szCs w:val="24"/>
        </w:rPr>
        <w:t>Piso firme</w:t>
      </w:r>
      <w:r>
        <w:rPr>
          <w:rFonts w:ascii="Times New Roman" w:hAnsi="Times New Roman"/>
          <w:sz w:val="24"/>
          <w:szCs w:val="24"/>
        </w:rPr>
        <w:t>.</w:t>
      </w:r>
    </w:p>
    <w:p w:rsidR="008B7E4E" w:rsidRDefault="008B7E4E" w:rsidP="008B7E4E">
      <w:pPr>
        <w:numPr>
          <w:ilvl w:val="0"/>
          <w:numId w:val="4"/>
        </w:numPr>
        <w:spacing w:after="0" w:line="240" w:lineRule="auto"/>
        <w:jc w:val="both"/>
        <w:rPr>
          <w:rFonts w:ascii="Times New Roman" w:hAnsi="Times New Roman"/>
          <w:sz w:val="24"/>
          <w:szCs w:val="24"/>
        </w:rPr>
      </w:pPr>
      <w:r w:rsidRPr="00C3464D">
        <w:rPr>
          <w:rFonts w:ascii="Times New Roman" w:hAnsi="Times New Roman"/>
          <w:sz w:val="24"/>
          <w:szCs w:val="24"/>
        </w:rPr>
        <w:t>Sistemas para el almacenamiento de agua (tinacos y/o cisternas)</w:t>
      </w:r>
      <w:r>
        <w:rPr>
          <w:rFonts w:ascii="Times New Roman" w:hAnsi="Times New Roman"/>
          <w:sz w:val="24"/>
          <w:szCs w:val="24"/>
        </w:rPr>
        <w:t>.</w:t>
      </w:r>
    </w:p>
    <w:p w:rsidR="008B7E4E" w:rsidRPr="00EA5F07" w:rsidRDefault="008B7E4E" w:rsidP="008B7E4E">
      <w:pPr>
        <w:spacing w:after="0" w:line="240" w:lineRule="auto"/>
        <w:ind w:left="720"/>
        <w:jc w:val="both"/>
        <w:rPr>
          <w:rFonts w:ascii="Times New Roman" w:hAnsi="Times New Roman"/>
          <w:sz w:val="24"/>
          <w:szCs w:val="24"/>
        </w:rPr>
      </w:pPr>
    </w:p>
    <w:p w:rsidR="008B7E4E" w:rsidRDefault="008B7E4E" w:rsidP="008B7E4E">
      <w:pPr>
        <w:pStyle w:val="Textoindependiente"/>
        <w:rPr>
          <w:rFonts w:ascii="Times New Roman" w:hAnsi="Times New Roman" w:cs="Times New Roman"/>
        </w:rPr>
      </w:pPr>
      <w:r w:rsidRPr="00C3464D">
        <w:rPr>
          <w:rFonts w:ascii="Times New Roman" w:hAnsi="Times New Roman" w:cs="Times New Roman"/>
        </w:rPr>
        <w:t xml:space="preserve">Los apoyos se otorgan única y exclusivamente para viviendas, los cuales se utilizaran en espacios de uso constante como recámaras, cocinas, salas, comedores, baños, cubos de escaleras, etc., </w:t>
      </w:r>
      <w:r w:rsidRPr="00C3464D">
        <w:rPr>
          <w:rFonts w:ascii="Times New Roman" w:hAnsi="Times New Roman" w:cs="Times New Roman"/>
          <w:b/>
          <w:u w:val="single"/>
        </w:rPr>
        <w:t>no aplicando para terrazas, cocheras, locales comerciales ni segundas plantas</w:t>
      </w:r>
      <w:r w:rsidRPr="00C3464D">
        <w:rPr>
          <w:rFonts w:ascii="Times New Roman" w:hAnsi="Times New Roman" w:cs="Times New Roman"/>
        </w:rPr>
        <w:t xml:space="preserve">. Se podrán otorgar para viviendas no habitadas siempre y cuando dicho apoyo sea lo único que falta para que la vivienda sea definitivamente habitable. Todo lo anterior, al </w:t>
      </w:r>
      <w:r w:rsidRPr="00C3464D">
        <w:rPr>
          <w:rFonts w:ascii="Times New Roman" w:hAnsi="Times New Roman" w:cs="Times New Roman"/>
        </w:rPr>
        <w:lastRenderedPageBreak/>
        <w:t xml:space="preserve">igual que la viabilidad del apoyo (pre-existencia de dalas, resistencia de muros o techos, ubicación en zona de no riesgo, </w:t>
      </w:r>
      <w:proofErr w:type="spellStart"/>
      <w:r w:rsidRPr="00C3464D">
        <w:rPr>
          <w:rFonts w:ascii="Times New Roman" w:hAnsi="Times New Roman" w:cs="Times New Roman"/>
        </w:rPr>
        <w:t>etc</w:t>
      </w:r>
      <w:proofErr w:type="spellEnd"/>
      <w:r w:rsidRPr="00C3464D">
        <w:rPr>
          <w:rFonts w:ascii="Times New Roman" w:hAnsi="Times New Roman" w:cs="Times New Roman"/>
        </w:rPr>
        <w:t>), se documenta al llenar la Cédula de Información Socioeconómica.</w:t>
      </w:r>
    </w:p>
    <w:p w:rsidR="008B7E4E" w:rsidRPr="00C3464D" w:rsidRDefault="008B7E4E" w:rsidP="008B7E4E">
      <w:pPr>
        <w:pStyle w:val="Textoindependiente"/>
        <w:rPr>
          <w:rFonts w:ascii="Times New Roman" w:hAnsi="Times New Roman" w:cs="Times New Roman"/>
        </w:rPr>
      </w:pPr>
    </w:p>
    <w:p w:rsidR="008B7E4E" w:rsidRPr="00C3464D" w:rsidRDefault="008B7E4E" w:rsidP="008B7E4E">
      <w:pPr>
        <w:jc w:val="both"/>
        <w:rPr>
          <w:rFonts w:ascii="Times New Roman" w:hAnsi="Times New Roman"/>
          <w:b/>
          <w:sz w:val="24"/>
          <w:szCs w:val="24"/>
        </w:rPr>
      </w:pPr>
      <w:r>
        <w:rPr>
          <w:rFonts w:ascii="Times New Roman" w:hAnsi="Times New Roman"/>
          <w:b/>
          <w:sz w:val="24"/>
          <w:szCs w:val="24"/>
        </w:rPr>
        <w:t>10.</w:t>
      </w:r>
      <w:r w:rsidRPr="00C3464D">
        <w:rPr>
          <w:rFonts w:ascii="Times New Roman" w:hAnsi="Times New Roman"/>
          <w:b/>
          <w:sz w:val="24"/>
          <w:szCs w:val="24"/>
        </w:rPr>
        <w:t xml:space="preserve"> C</w:t>
      </w:r>
      <w:r>
        <w:rPr>
          <w:rFonts w:ascii="Times New Roman" w:hAnsi="Times New Roman"/>
          <w:b/>
          <w:sz w:val="24"/>
          <w:szCs w:val="24"/>
        </w:rPr>
        <w:t>UANTIFICACION DE LOS MATERIALES</w:t>
      </w:r>
    </w:p>
    <w:p w:rsidR="008B7E4E" w:rsidRPr="00C3464D" w:rsidRDefault="008B7E4E" w:rsidP="008B7E4E">
      <w:pPr>
        <w:jc w:val="both"/>
        <w:rPr>
          <w:rFonts w:ascii="Times New Roman" w:hAnsi="Times New Roman"/>
          <w:sz w:val="24"/>
          <w:szCs w:val="24"/>
        </w:rPr>
      </w:pPr>
      <w:r w:rsidRPr="00C3464D">
        <w:rPr>
          <w:rFonts w:ascii="Times New Roman" w:hAnsi="Times New Roman"/>
          <w:sz w:val="24"/>
          <w:szCs w:val="24"/>
        </w:rPr>
        <w:t>Los apoyos se entregan en paquetes de materiales cuyas cantidades se determinan de acuerdo a fichas técnicas base y en proporción del tamaño de la vivienda a rehabilitar/mejorar, sin poder exceder la superficie máxima sujeta de apoyo</w:t>
      </w:r>
    </w:p>
    <w:p w:rsidR="008B7E4E" w:rsidRPr="00C3464D" w:rsidRDefault="008B7E4E" w:rsidP="008B7E4E">
      <w:pPr>
        <w:jc w:val="both"/>
        <w:rPr>
          <w:rFonts w:ascii="Times New Roman" w:hAnsi="Times New Roman"/>
          <w:b/>
          <w:sz w:val="24"/>
          <w:szCs w:val="24"/>
        </w:rPr>
      </w:pPr>
      <w:r>
        <w:rPr>
          <w:rFonts w:ascii="Times New Roman" w:hAnsi="Times New Roman"/>
          <w:b/>
          <w:sz w:val="24"/>
          <w:szCs w:val="24"/>
        </w:rPr>
        <w:t>11.</w:t>
      </w:r>
      <w:r w:rsidRPr="00C3464D">
        <w:rPr>
          <w:rFonts w:ascii="Times New Roman" w:hAnsi="Times New Roman"/>
          <w:b/>
          <w:sz w:val="24"/>
          <w:szCs w:val="24"/>
        </w:rPr>
        <w:t xml:space="preserve"> ENTREGA DE MATERIAL</w:t>
      </w:r>
    </w:p>
    <w:p w:rsidR="008B7E4E" w:rsidRPr="00C3464D" w:rsidRDefault="008B7E4E" w:rsidP="008B7E4E">
      <w:pPr>
        <w:jc w:val="both"/>
        <w:rPr>
          <w:rFonts w:ascii="Times New Roman" w:hAnsi="Times New Roman"/>
          <w:sz w:val="24"/>
          <w:szCs w:val="24"/>
        </w:rPr>
      </w:pPr>
      <w:r w:rsidRPr="00C3464D">
        <w:rPr>
          <w:rFonts w:ascii="Times New Roman" w:hAnsi="Times New Roman"/>
          <w:sz w:val="24"/>
          <w:szCs w:val="24"/>
        </w:rPr>
        <w:t xml:space="preserve">La entrega del material de apoyo para el beneficiario se hará de acuerdo a la calendarización de entregas coordinada por la Unidad de Comunidad Digna con los proveedores designados por Adquisiciones del Municipio de Zapopan. </w:t>
      </w:r>
    </w:p>
    <w:p w:rsidR="008B7E4E" w:rsidRPr="00C3464D" w:rsidRDefault="008B7E4E" w:rsidP="008B7E4E">
      <w:pPr>
        <w:jc w:val="both"/>
        <w:rPr>
          <w:rFonts w:ascii="Times New Roman" w:hAnsi="Times New Roman"/>
          <w:sz w:val="24"/>
          <w:szCs w:val="24"/>
        </w:rPr>
      </w:pPr>
      <w:r w:rsidRPr="00C3464D">
        <w:rPr>
          <w:rFonts w:ascii="Times New Roman" w:hAnsi="Times New Roman"/>
          <w:sz w:val="24"/>
          <w:szCs w:val="24"/>
        </w:rPr>
        <w:t xml:space="preserve">La coordinación del programa está obligada a emitir los vales de materiales correspondientes a cada apoyo. Los vales deben asegurar el origen, destino y uso de los materiales. </w:t>
      </w:r>
    </w:p>
    <w:p w:rsidR="008B7E4E" w:rsidRPr="00C3464D" w:rsidRDefault="008B7E4E" w:rsidP="008B7E4E">
      <w:pPr>
        <w:jc w:val="both"/>
        <w:outlineLvl w:val="1"/>
        <w:rPr>
          <w:rFonts w:ascii="Times New Roman" w:hAnsi="Times New Roman"/>
          <w:b/>
          <w:sz w:val="24"/>
          <w:szCs w:val="24"/>
        </w:rPr>
      </w:pPr>
      <w:r>
        <w:rPr>
          <w:rFonts w:ascii="Times New Roman" w:hAnsi="Times New Roman"/>
          <w:b/>
          <w:sz w:val="24"/>
          <w:szCs w:val="24"/>
        </w:rPr>
        <w:t xml:space="preserve">12. </w:t>
      </w:r>
      <w:r w:rsidRPr="00C3464D">
        <w:rPr>
          <w:rFonts w:ascii="Times New Roman" w:hAnsi="Times New Roman"/>
          <w:b/>
          <w:sz w:val="24"/>
          <w:szCs w:val="24"/>
        </w:rPr>
        <w:t>CAUSAS DE CANCELACION DEL APOYO:</w:t>
      </w:r>
    </w:p>
    <w:p w:rsidR="008B7E4E" w:rsidRPr="00C3464D" w:rsidRDefault="008B7E4E" w:rsidP="008B7E4E">
      <w:pPr>
        <w:jc w:val="both"/>
        <w:rPr>
          <w:rFonts w:ascii="Times New Roman" w:hAnsi="Times New Roman"/>
          <w:sz w:val="24"/>
          <w:szCs w:val="24"/>
        </w:rPr>
      </w:pPr>
      <w:r w:rsidRPr="00C3464D">
        <w:rPr>
          <w:rFonts w:ascii="Times New Roman" w:hAnsi="Times New Roman"/>
          <w:sz w:val="24"/>
          <w:szCs w:val="24"/>
        </w:rPr>
        <w:t>Incurrir en actividades contrarias a los objetivos o lineamientos del programa serán causas para la cancelación del apoyo. Algunas de las causas que originan la cancelación del apoyo a un beneficiario son:</w:t>
      </w:r>
    </w:p>
    <w:p w:rsidR="008B7E4E" w:rsidRPr="00C3464D" w:rsidRDefault="008B7E4E" w:rsidP="008B7E4E">
      <w:pPr>
        <w:numPr>
          <w:ilvl w:val="0"/>
          <w:numId w:val="6"/>
        </w:numPr>
        <w:spacing w:after="0" w:line="240" w:lineRule="auto"/>
        <w:jc w:val="both"/>
        <w:rPr>
          <w:rFonts w:ascii="Times New Roman" w:hAnsi="Times New Roman"/>
          <w:sz w:val="24"/>
          <w:szCs w:val="24"/>
        </w:rPr>
      </w:pPr>
      <w:r w:rsidRPr="00C3464D">
        <w:rPr>
          <w:rFonts w:ascii="Times New Roman" w:hAnsi="Times New Roman"/>
          <w:sz w:val="24"/>
          <w:szCs w:val="24"/>
        </w:rPr>
        <w:t>Cambio de domicilio de los beneficiarios a uno distinto al autorizado para recibir el apoyo</w:t>
      </w:r>
      <w:r>
        <w:rPr>
          <w:rFonts w:ascii="Times New Roman" w:hAnsi="Times New Roman"/>
          <w:sz w:val="24"/>
          <w:szCs w:val="24"/>
        </w:rPr>
        <w:t>.</w:t>
      </w:r>
    </w:p>
    <w:p w:rsidR="008B7E4E" w:rsidRPr="00C3464D" w:rsidRDefault="008B7E4E" w:rsidP="008B7E4E">
      <w:pPr>
        <w:numPr>
          <w:ilvl w:val="0"/>
          <w:numId w:val="6"/>
        </w:numPr>
        <w:spacing w:after="0" w:line="240" w:lineRule="auto"/>
        <w:jc w:val="both"/>
        <w:rPr>
          <w:rFonts w:ascii="Times New Roman" w:hAnsi="Times New Roman"/>
          <w:sz w:val="24"/>
          <w:szCs w:val="24"/>
        </w:rPr>
      </w:pPr>
      <w:r w:rsidRPr="00C3464D">
        <w:rPr>
          <w:rFonts w:ascii="Times New Roman" w:hAnsi="Times New Roman"/>
          <w:sz w:val="24"/>
          <w:szCs w:val="24"/>
        </w:rPr>
        <w:t>Proporcionar información falsa, particularmente al momento de llenar el estudio socioeconómico</w:t>
      </w:r>
      <w:r>
        <w:rPr>
          <w:rFonts w:ascii="Times New Roman" w:hAnsi="Times New Roman"/>
          <w:sz w:val="24"/>
          <w:szCs w:val="24"/>
        </w:rPr>
        <w:t>.</w:t>
      </w:r>
    </w:p>
    <w:p w:rsidR="008B7E4E" w:rsidRPr="00C3464D" w:rsidRDefault="008B7E4E" w:rsidP="008B7E4E">
      <w:pPr>
        <w:numPr>
          <w:ilvl w:val="0"/>
          <w:numId w:val="6"/>
        </w:numPr>
        <w:spacing w:after="0" w:line="240" w:lineRule="auto"/>
        <w:jc w:val="both"/>
        <w:rPr>
          <w:rFonts w:ascii="Times New Roman" w:hAnsi="Times New Roman"/>
          <w:sz w:val="24"/>
          <w:szCs w:val="24"/>
        </w:rPr>
      </w:pPr>
      <w:r w:rsidRPr="00C3464D">
        <w:rPr>
          <w:rFonts w:ascii="Times New Roman" w:hAnsi="Times New Roman"/>
          <w:sz w:val="24"/>
          <w:szCs w:val="24"/>
        </w:rPr>
        <w:t>Transferir o vender el material otorgado a otra persona no beneficiada. En este caso, no se volverán a otorgar apoyos al solicitante.</w:t>
      </w:r>
    </w:p>
    <w:p w:rsidR="008B7E4E" w:rsidRDefault="008B7E4E" w:rsidP="008B7E4E">
      <w:pPr>
        <w:numPr>
          <w:ilvl w:val="0"/>
          <w:numId w:val="6"/>
        </w:numPr>
        <w:spacing w:after="0" w:line="240" w:lineRule="auto"/>
        <w:jc w:val="both"/>
        <w:rPr>
          <w:rFonts w:ascii="Times New Roman" w:hAnsi="Times New Roman"/>
          <w:sz w:val="24"/>
          <w:szCs w:val="24"/>
        </w:rPr>
      </w:pPr>
      <w:r w:rsidRPr="00C3464D">
        <w:rPr>
          <w:rFonts w:ascii="Times New Roman" w:hAnsi="Times New Roman"/>
          <w:sz w:val="24"/>
          <w:szCs w:val="24"/>
        </w:rPr>
        <w:t>No acudir al recibir los vales de material, en la fecha y hora que se indique.</w:t>
      </w:r>
    </w:p>
    <w:p w:rsidR="008B7E4E" w:rsidRPr="00F13150" w:rsidRDefault="008B7E4E" w:rsidP="008B7E4E">
      <w:pPr>
        <w:spacing w:after="0" w:line="240" w:lineRule="auto"/>
        <w:ind w:left="720"/>
        <w:jc w:val="both"/>
        <w:rPr>
          <w:rFonts w:ascii="Times New Roman" w:hAnsi="Times New Roman"/>
          <w:sz w:val="24"/>
          <w:szCs w:val="24"/>
        </w:rPr>
      </w:pPr>
    </w:p>
    <w:p w:rsidR="008B7E4E" w:rsidRPr="00C3464D" w:rsidRDefault="008B7E4E" w:rsidP="008B7E4E">
      <w:pPr>
        <w:jc w:val="both"/>
        <w:rPr>
          <w:rFonts w:ascii="Times New Roman" w:hAnsi="Times New Roman"/>
          <w:sz w:val="24"/>
          <w:szCs w:val="24"/>
        </w:rPr>
      </w:pPr>
      <w:r w:rsidRPr="00C3464D">
        <w:rPr>
          <w:rFonts w:ascii="Times New Roman" w:hAnsi="Times New Roman"/>
          <w:sz w:val="24"/>
          <w:szCs w:val="24"/>
        </w:rPr>
        <w:t xml:space="preserve">Incurrir en cualquiera de las causas de cancelación anteriores y otras fijadas por las leyes aplicables, implicará que el o la solicitante sean puestos en el padrón de ciudadanos NO VIABLES, quedando al margen de otros apoyos otorgados por la Unidad Moviendo tu comunidad. </w:t>
      </w:r>
    </w:p>
    <w:p w:rsidR="008B7E4E" w:rsidRPr="00C3464D" w:rsidRDefault="008B7E4E" w:rsidP="008B7E4E">
      <w:pPr>
        <w:spacing w:after="0" w:line="240" w:lineRule="auto"/>
        <w:jc w:val="both"/>
        <w:rPr>
          <w:rFonts w:ascii="Times New Roman" w:hAnsi="Times New Roman"/>
          <w:b/>
          <w:sz w:val="24"/>
          <w:szCs w:val="24"/>
        </w:rPr>
      </w:pPr>
      <w:r>
        <w:rPr>
          <w:rFonts w:ascii="Times New Roman" w:hAnsi="Times New Roman"/>
          <w:b/>
          <w:sz w:val="24"/>
          <w:szCs w:val="24"/>
        </w:rPr>
        <w:t>13.</w:t>
      </w:r>
      <w:r w:rsidRPr="00C3464D">
        <w:rPr>
          <w:rFonts w:ascii="Times New Roman" w:hAnsi="Times New Roman"/>
          <w:b/>
          <w:sz w:val="24"/>
          <w:szCs w:val="24"/>
        </w:rPr>
        <w:t xml:space="preserve"> DERECHOS, OBLIGACIONES, SANCIONES DE LOS BENEFICIARIOS</w:t>
      </w:r>
    </w:p>
    <w:p w:rsidR="008B7E4E" w:rsidRPr="00C3464D" w:rsidRDefault="008B7E4E" w:rsidP="008B7E4E">
      <w:pPr>
        <w:spacing w:after="0" w:line="240" w:lineRule="auto"/>
        <w:jc w:val="both"/>
        <w:rPr>
          <w:rFonts w:ascii="Times New Roman" w:hAnsi="Times New Roman"/>
          <w:b/>
          <w:sz w:val="24"/>
          <w:szCs w:val="24"/>
        </w:rPr>
      </w:pPr>
    </w:p>
    <w:p w:rsidR="008B7E4E" w:rsidRPr="00C3464D" w:rsidRDefault="008B7E4E" w:rsidP="008B7E4E">
      <w:pPr>
        <w:jc w:val="both"/>
        <w:rPr>
          <w:rFonts w:ascii="Times New Roman" w:hAnsi="Times New Roman"/>
          <w:sz w:val="24"/>
          <w:szCs w:val="24"/>
        </w:rPr>
      </w:pPr>
      <w:r w:rsidRPr="00C3464D">
        <w:rPr>
          <w:rFonts w:ascii="Times New Roman" w:hAnsi="Times New Roman"/>
          <w:sz w:val="24"/>
          <w:szCs w:val="24"/>
        </w:rPr>
        <w:t>Derechos:</w:t>
      </w:r>
    </w:p>
    <w:p w:rsidR="008B7E4E" w:rsidRPr="00C3464D" w:rsidRDefault="008B7E4E" w:rsidP="008B7E4E">
      <w:pPr>
        <w:numPr>
          <w:ilvl w:val="0"/>
          <w:numId w:val="7"/>
        </w:numPr>
        <w:spacing w:after="0" w:line="240" w:lineRule="auto"/>
        <w:jc w:val="both"/>
        <w:rPr>
          <w:rFonts w:ascii="Times New Roman" w:hAnsi="Times New Roman"/>
          <w:sz w:val="24"/>
          <w:szCs w:val="24"/>
        </w:rPr>
      </w:pPr>
      <w:r w:rsidRPr="00C3464D">
        <w:rPr>
          <w:rFonts w:ascii="Times New Roman" w:hAnsi="Times New Roman"/>
          <w:sz w:val="24"/>
          <w:szCs w:val="24"/>
        </w:rPr>
        <w:t>Recibir información sobre el programa y sus reglas de operación</w:t>
      </w:r>
      <w:r>
        <w:rPr>
          <w:rFonts w:ascii="Times New Roman" w:hAnsi="Times New Roman"/>
          <w:sz w:val="24"/>
          <w:szCs w:val="24"/>
        </w:rPr>
        <w:t>.</w:t>
      </w:r>
      <w:r w:rsidRPr="00C3464D">
        <w:rPr>
          <w:rFonts w:ascii="Times New Roman" w:hAnsi="Times New Roman"/>
          <w:sz w:val="24"/>
          <w:szCs w:val="24"/>
        </w:rPr>
        <w:t xml:space="preserve"> </w:t>
      </w:r>
    </w:p>
    <w:p w:rsidR="008B7E4E" w:rsidRPr="00C3464D" w:rsidRDefault="008B7E4E" w:rsidP="008B7E4E">
      <w:pPr>
        <w:numPr>
          <w:ilvl w:val="0"/>
          <w:numId w:val="7"/>
        </w:numPr>
        <w:spacing w:after="0" w:line="240" w:lineRule="auto"/>
        <w:jc w:val="both"/>
        <w:rPr>
          <w:rFonts w:ascii="Times New Roman" w:hAnsi="Times New Roman"/>
          <w:sz w:val="24"/>
          <w:szCs w:val="24"/>
        </w:rPr>
      </w:pPr>
      <w:r w:rsidRPr="00C3464D">
        <w:rPr>
          <w:rFonts w:ascii="Times New Roman" w:hAnsi="Times New Roman"/>
          <w:sz w:val="24"/>
          <w:szCs w:val="24"/>
        </w:rPr>
        <w:t>Recibir un trato amable, respetuoso e imparcial por parte de los servidores públicos</w:t>
      </w:r>
      <w:r>
        <w:rPr>
          <w:rFonts w:ascii="Times New Roman" w:hAnsi="Times New Roman"/>
          <w:sz w:val="24"/>
          <w:szCs w:val="24"/>
        </w:rPr>
        <w:t>.</w:t>
      </w:r>
    </w:p>
    <w:p w:rsidR="008B7E4E" w:rsidRPr="00C3464D" w:rsidRDefault="008B7E4E" w:rsidP="008B7E4E">
      <w:pPr>
        <w:numPr>
          <w:ilvl w:val="0"/>
          <w:numId w:val="7"/>
        </w:numPr>
        <w:spacing w:after="0" w:line="240" w:lineRule="auto"/>
        <w:jc w:val="both"/>
        <w:rPr>
          <w:rFonts w:ascii="Times New Roman" w:hAnsi="Times New Roman"/>
          <w:sz w:val="24"/>
          <w:szCs w:val="24"/>
        </w:rPr>
      </w:pPr>
      <w:r w:rsidRPr="00C3464D">
        <w:rPr>
          <w:rFonts w:ascii="Times New Roman" w:hAnsi="Times New Roman"/>
          <w:sz w:val="24"/>
          <w:szCs w:val="24"/>
        </w:rPr>
        <w:t>Confidencialidad y reserva de su información personal, conforme ley</w:t>
      </w:r>
      <w:r>
        <w:rPr>
          <w:rFonts w:ascii="Times New Roman" w:hAnsi="Times New Roman"/>
          <w:sz w:val="24"/>
          <w:szCs w:val="24"/>
        </w:rPr>
        <w:t>.</w:t>
      </w:r>
    </w:p>
    <w:p w:rsidR="008B7E4E" w:rsidRPr="00C3464D" w:rsidRDefault="008B7E4E" w:rsidP="008B7E4E">
      <w:pPr>
        <w:numPr>
          <w:ilvl w:val="0"/>
          <w:numId w:val="7"/>
        </w:numPr>
        <w:spacing w:after="0" w:line="240" w:lineRule="auto"/>
        <w:jc w:val="both"/>
        <w:rPr>
          <w:rFonts w:ascii="Times New Roman" w:hAnsi="Times New Roman"/>
          <w:sz w:val="24"/>
          <w:szCs w:val="24"/>
        </w:rPr>
      </w:pPr>
      <w:r w:rsidRPr="00C3464D">
        <w:rPr>
          <w:rFonts w:ascii="Times New Roman" w:hAnsi="Times New Roman"/>
          <w:sz w:val="24"/>
          <w:szCs w:val="24"/>
        </w:rPr>
        <w:lastRenderedPageBreak/>
        <w:t>Recibir el apoyo en material de acuerdo a las reglas de operación y la evaluación técnica levantada por el promotor del programa</w:t>
      </w:r>
      <w:r>
        <w:rPr>
          <w:rFonts w:ascii="Times New Roman" w:hAnsi="Times New Roman"/>
          <w:sz w:val="24"/>
          <w:szCs w:val="24"/>
        </w:rPr>
        <w:t>.</w:t>
      </w:r>
    </w:p>
    <w:p w:rsidR="008B7E4E" w:rsidRPr="00C3464D" w:rsidRDefault="008B7E4E" w:rsidP="008B7E4E">
      <w:pPr>
        <w:numPr>
          <w:ilvl w:val="0"/>
          <w:numId w:val="7"/>
        </w:numPr>
        <w:spacing w:after="0" w:line="240" w:lineRule="auto"/>
        <w:jc w:val="both"/>
        <w:rPr>
          <w:rFonts w:ascii="Times New Roman" w:hAnsi="Times New Roman"/>
          <w:sz w:val="24"/>
          <w:szCs w:val="24"/>
        </w:rPr>
      </w:pPr>
      <w:r w:rsidRPr="00C3464D">
        <w:rPr>
          <w:rFonts w:ascii="Times New Roman" w:hAnsi="Times New Roman"/>
          <w:sz w:val="24"/>
          <w:szCs w:val="24"/>
        </w:rPr>
        <w:t>Presentar denuncias, quejas y sugerencias respecto a las reglas de operación del programa ante las autoridades correspondientes</w:t>
      </w:r>
      <w:r>
        <w:rPr>
          <w:rFonts w:ascii="Times New Roman" w:hAnsi="Times New Roman"/>
          <w:sz w:val="24"/>
          <w:szCs w:val="24"/>
        </w:rPr>
        <w:t>.</w:t>
      </w:r>
    </w:p>
    <w:p w:rsidR="008B7E4E" w:rsidRPr="00C3464D" w:rsidRDefault="008B7E4E" w:rsidP="008B7E4E">
      <w:pPr>
        <w:numPr>
          <w:ilvl w:val="0"/>
          <w:numId w:val="7"/>
        </w:numPr>
        <w:spacing w:after="0" w:line="240" w:lineRule="auto"/>
        <w:jc w:val="both"/>
        <w:rPr>
          <w:rFonts w:ascii="Times New Roman" w:hAnsi="Times New Roman"/>
          <w:sz w:val="24"/>
          <w:szCs w:val="24"/>
        </w:rPr>
      </w:pPr>
      <w:r w:rsidRPr="00C3464D">
        <w:rPr>
          <w:rFonts w:ascii="Times New Roman" w:hAnsi="Times New Roman"/>
          <w:sz w:val="24"/>
          <w:szCs w:val="24"/>
        </w:rPr>
        <w:t>Recibir información sobre el estatus de su solicitud</w:t>
      </w:r>
      <w:r>
        <w:rPr>
          <w:rFonts w:ascii="Times New Roman" w:hAnsi="Times New Roman"/>
          <w:sz w:val="24"/>
          <w:szCs w:val="24"/>
        </w:rPr>
        <w:t>.</w:t>
      </w:r>
    </w:p>
    <w:p w:rsidR="008B7E4E" w:rsidRPr="00C3464D" w:rsidRDefault="008B7E4E" w:rsidP="008B7E4E">
      <w:pPr>
        <w:spacing w:after="0" w:line="240" w:lineRule="auto"/>
        <w:ind w:left="720"/>
        <w:jc w:val="both"/>
        <w:rPr>
          <w:rFonts w:ascii="Times New Roman" w:hAnsi="Times New Roman"/>
          <w:sz w:val="24"/>
          <w:szCs w:val="24"/>
        </w:rPr>
      </w:pPr>
    </w:p>
    <w:p w:rsidR="008B7E4E" w:rsidRPr="00C3464D" w:rsidRDefault="008B7E4E" w:rsidP="008B7E4E">
      <w:pPr>
        <w:jc w:val="both"/>
        <w:rPr>
          <w:rFonts w:ascii="Times New Roman" w:hAnsi="Times New Roman"/>
          <w:sz w:val="24"/>
          <w:szCs w:val="24"/>
        </w:rPr>
      </w:pPr>
      <w:r w:rsidRPr="00C3464D">
        <w:rPr>
          <w:rFonts w:ascii="Times New Roman" w:hAnsi="Times New Roman"/>
          <w:sz w:val="24"/>
          <w:szCs w:val="24"/>
        </w:rPr>
        <w:t>Obligaciones:</w:t>
      </w:r>
    </w:p>
    <w:p w:rsidR="008B7E4E" w:rsidRPr="00C3464D" w:rsidRDefault="008B7E4E" w:rsidP="008B7E4E">
      <w:pPr>
        <w:numPr>
          <w:ilvl w:val="0"/>
          <w:numId w:val="8"/>
        </w:numPr>
        <w:spacing w:after="0" w:line="240" w:lineRule="auto"/>
        <w:jc w:val="both"/>
        <w:rPr>
          <w:rFonts w:ascii="Times New Roman" w:hAnsi="Times New Roman"/>
          <w:sz w:val="24"/>
          <w:szCs w:val="24"/>
        </w:rPr>
      </w:pPr>
      <w:r w:rsidRPr="00C3464D">
        <w:rPr>
          <w:rFonts w:ascii="Times New Roman" w:hAnsi="Times New Roman"/>
          <w:sz w:val="24"/>
          <w:szCs w:val="24"/>
        </w:rPr>
        <w:t xml:space="preserve">Proporcionar, bajo protesta de decir la verdad, los datos personales y los requeridos en los estudios socioeconómicos. </w:t>
      </w:r>
    </w:p>
    <w:p w:rsidR="008B7E4E" w:rsidRPr="00C3464D" w:rsidRDefault="008B7E4E" w:rsidP="008B7E4E">
      <w:pPr>
        <w:numPr>
          <w:ilvl w:val="0"/>
          <w:numId w:val="8"/>
        </w:numPr>
        <w:spacing w:after="0" w:line="240" w:lineRule="auto"/>
        <w:jc w:val="both"/>
        <w:rPr>
          <w:rFonts w:ascii="Times New Roman" w:hAnsi="Times New Roman"/>
          <w:sz w:val="24"/>
          <w:szCs w:val="24"/>
        </w:rPr>
      </w:pPr>
      <w:r w:rsidRPr="00C3464D">
        <w:rPr>
          <w:rFonts w:ascii="Times New Roman" w:hAnsi="Times New Roman"/>
          <w:sz w:val="24"/>
          <w:szCs w:val="24"/>
        </w:rPr>
        <w:t>Conocer las reglas de operación del programa y cumplir con la normatividad establecida.</w:t>
      </w:r>
    </w:p>
    <w:p w:rsidR="008B7E4E" w:rsidRPr="00C3464D" w:rsidRDefault="008B7E4E" w:rsidP="008B7E4E">
      <w:pPr>
        <w:numPr>
          <w:ilvl w:val="0"/>
          <w:numId w:val="8"/>
        </w:numPr>
        <w:spacing w:after="0" w:line="240" w:lineRule="auto"/>
        <w:jc w:val="both"/>
        <w:rPr>
          <w:rFonts w:ascii="Times New Roman" w:hAnsi="Times New Roman"/>
          <w:sz w:val="24"/>
          <w:szCs w:val="24"/>
        </w:rPr>
      </w:pPr>
      <w:r w:rsidRPr="00C3464D">
        <w:rPr>
          <w:rFonts w:ascii="Times New Roman" w:hAnsi="Times New Roman"/>
          <w:sz w:val="24"/>
          <w:szCs w:val="24"/>
        </w:rPr>
        <w:t>Presentar quejas y denuncias en tiempo y forma establecidos relativos al programa y su operación.</w:t>
      </w:r>
    </w:p>
    <w:p w:rsidR="008B7E4E" w:rsidRPr="00C3464D" w:rsidRDefault="008B7E4E" w:rsidP="008B7E4E">
      <w:pPr>
        <w:numPr>
          <w:ilvl w:val="0"/>
          <w:numId w:val="8"/>
        </w:numPr>
        <w:spacing w:after="0" w:line="240" w:lineRule="auto"/>
        <w:jc w:val="both"/>
        <w:rPr>
          <w:rFonts w:ascii="Times New Roman" w:hAnsi="Times New Roman"/>
          <w:sz w:val="24"/>
          <w:szCs w:val="24"/>
        </w:rPr>
      </w:pPr>
      <w:r w:rsidRPr="00C3464D">
        <w:rPr>
          <w:rFonts w:ascii="Times New Roman" w:hAnsi="Times New Roman"/>
          <w:sz w:val="24"/>
          <w:szCs w:val="24"/>
        </w:rPr>
        <w:t xml:space="preserve">Aplicar en la vivienda autorizada y beneficiada los materiales otorgados. El ciudadano debe aportar la mano de obra requerida para realizar la obra. </w:t>
      </w:r>
    </w:p>
    <w:p w:rsidR="008B7E4E" w:rsidRPr="00C3464D" w:rsidRDefault="008B7E4E" w:rsidP="008B7E4E">
      <w:pPr>
        <w:numPr>
          <w:ilvl w:val="0"/>
          <w:numId w:val="8"/>
        </w:numPr>
        <w:spacing w:after="0" w:line="240" w:lineRule="auto"/>
        <w:jc w:val="both"/>
        <w:rPr>
          <w:rFonts w:ascii="Times New Roman" w:hAnsi="Times New Roman"/>
          <w:sz w:val="24"/>
          <w:szCs w:val="24"/>
        </w:rPr>
      </w:pPr>
      <w:r w:rsidRPr="00C3464D">
        <w:rPr>
          <w:rFonts w:ascii="Times New Roman" w:hAnsi="Times New Roman"/>
          <w:sz w:val="24"/>
          <w:szCs w:val="24"/>
        </w:rPr>
        <w:t xml:space="preserve">El ciudadano deberá aportar los materiales adicionales necesarios para completar una obra cuando ésta rebase las cantidades de apoyo máximo otorgados por el programa. </w:t>
      </w:r>
    </w:p>
    <w:p w:rsidR="008B7E4E" w:rsidRDefault="008B7E4E" w:rsidP="008B7E4E">
      <w:pPr>
        <w:numPr>
          <w:ilvl w:val="0"/>
          <w:numId w:val="8"/>
        </w:numPr>
        <w:spacing w:after="0" w:line="240" w:lineRule="auto"/>
        <w:jc w:val="both"/>
        <w:rPr>
          <w:rFonts w:ascii="Times New Roman" w:hAnsi="Times New Roman"/>
          <w:sz w:val="24"/>
          <w:szCs w:val="24"/>
        </w:rPr>
      </w:pPr>
      <w:r w:rsidRPr="00C3464D">
        <w:rPr>
          <w:rFonts w:ascii="Times New Roman" w:hAnsi="Times New Roman"/>
          <w:sz w:val="24"/>
          <w:szCs w:val="24"/>
        </w:rPr>
        <w:t>Proporcionar información de seguimiento sobre el apoyo otorgado para constatar la correcta aplicación del mismo.</w:t>
      </w:r>
    </w:p>
    <w:p w:rsidR="008B7E4E" w:rsidRPr="00857794" w:rsidRDefault="008B7E4E" w:rsidP="008B7E4E">
      <w:pPr>
        <w:spacing w:after="0" w:line="240" w:lineRule="auto"/>
        <w:ind w:left="720"/>
        <w:jc w:val="both"/>
        <w:rPr>
          <w:rFonts w:ascii="Times New Roman" w:hAnsi="Times New Roman"/>
          <w:sz w:val="24"/>
          <w:szCs w:val="24"/>
        </w:rPr>
      </w:pPr>
    </w:p>
    <w:p w:rsidR="008B7E4E" w:rsidRPr="00C3464D" w:rsidRDefault="008B7E4E" w:rsidP="008B7E4E">
      <w:pPr>
        <w:jc w:val="both"/>
        <w:rPr>
          <w:rFonts w:ascii="Times New Roman" w:hAnsi="Times New Roman"/>
          <w:b/>
          <w:sz w:val="24"/>
          <w:szCs w:val="24"/>
        </w:rPr>
      </w:pPr>
      <w:r w:rsidRPr="00C3464D">
        <w:rPr>
          <w:rFonts w:ascii="Times New Roman" w:hAnsi="Times New Roman"/>
          <w:b/>
          <w:sz w:val="24"/>
          <w:szCs w:val="24"/>
        </w:rPr>
        <w:t>14. TRANSPARENCIA</w:t>
      </w:r>
    </w:p>
    <w:p w:rsidR="008B7E4E" w:rsidRPr="00C3464D" w:rsidRDefault="008B7E4E" w:rsidP="008B7E4E">
      <w:pPr>
        <w:jc w:val="both"/>
        <w:rPr>
          <w:rFonts w:ascii="Times New Roman" w:hAnsi="Times New Roman"/>
          <w:sz w:val="24"/>
          <w:szCs w:val="24"/>
        </w:rPr>
      </w:pPr>
      <w:r w:rsidRPr="00C3464D">
        <w:rPr>
          <w:rFonts w:ascii="Times New Roman" w:hAnsi="Times New Roman"/>
          <w:sz w:val="24"/>
          <w:szCs w:val="24"/>
        </w:rPr>
        <w:tab/>
        <w:t>El manejo y la aplicación de los recursos  estarán publicados en línea de acuerdo a los lineamientos establecidos en la Ley de Transparencia y Acceso de la Información Pública del Estado.</w:t>
      </w:r>
    </w:p>
    <w:p w:rsidR="008B7E4E" w:rsidRPr="00C3464D" w:rsidRDefault="008B7E4E" w:rsidP="008B7E4E">
      <w:pPr>
        <w:jc w:val="both"/>
        <w:rPr>
          <w:rFonts w:ascii="Times New Roman" w:hAnsi="Times New Roman"/>
          <w:b/>
          <w:sz w:val="24"/>
          <w:szCs w:val="24"/>
        </w:rPr>
      </w:pPr>
      <w:r w:rsidRPr="00C3464D">
        <w:rPr>
          <w:rFonts w:ascii="Times New Roman" w:hAnsi="Times New Roman"/>
          <w:b/>
          <w:sz w:val="24"/>
          <w:szCs w:val="24"/>
        </w:rPr>
        <w:t>15.-A</w:t>
      </w:r>
      <w:r>
        <w:rPr>
          <w:rFonts w:ascii="Times New Roman" w:hAnsi="Times New Roman"/>
          <w:b/>
          <w:sz w:val="24"/>
          <w:szCs w:val="24"/>
        </w:rPr>
        <w:t>UDITORIA, CONTROL Y SEGUIMIENTO</w:t>
      </w:r>
    </w:p>
    <w:p w:rsidR="008B7E4E" w:rsidRPr="00C3464D" w:rsidRDefault="008B7E4E" w:rsidP="008B7E4E">
      <w:pPr>
        <w:jc w:val="both"/>
        <w:rPr>
          <w:rFonts w:ascii="Times New Roman" w:hAnsi="Times New Roman"/>
          <w:sz w:val="24"/>
          <w:szCs w:val="24"/>
        </w:rPr>
      </w:pPr>
      <w:r w:rsidRPr="00C3464D">
        <w:rPr>
          <w:rFonts w:ascii="Times New Roman" w:hAnsi="Times New Roman"/>
          <w:sz w:val="24"/>
          <w:szCs w:val="24"/>
        </w:rPr>
        <w:t xml:space="preserve">             La auditoría, control y vigilancia del presente programa estará a cargo de: el Órgano interno de Control y aquellas dependencias facultadas para la revisión del ejercicio de los recursos aplicados en el Programa. Cada uno de ellos en el ámbito de su competencia.  </w:t>
      </w:r>
    </w:p>
    <w:p w:rsidR="008B7E4E" w:rsidRPr="00C3464D" w:rsidRDefault="008B7E4E" w:rsidP="008B7E4E">
      <w:pPr>
        <w:jc w:val="both"/>
        <w:rPr>
          <w:rFonts w:ascii="Times New Roman" w:hAnsi="Times New Roman"/>
          <w:b/>
          <w:sz w:val="24"/>
          <w:szCs w:val="24"/>
        </w:rPr>
      </w:pPr>
      <w:r w:rsidRPr="00C3464D">
        <w:rPr>
          <w:rFonts w:ascii="Times New Roman" w:hAnsi="Times New Roman"/>
          <w:b/>
          <w:sz w:val="24"/>
          <w:szCs w:val="24"/>
        </w:rPr>
        <w:t>16</w:t>
      </w:r>
      <w:r>
        <w:rPr>
          <w:rFonts w:ascii="Times New Roman" w:hAnsi="Times New Roman"/>
          <w:b/>
          <w:sz w:val="24"/>
          <w:szCs w:val="24"/>
        </w:rPr>
        <w:t>. QUEJAS Y DENUNCIAS</w:t>
      </w:r>
    </w:p>
    <w:p w:rsidR="008B7E4E" w:rsidRPr="00C3464D" w:rsidRDefault="008B7E4E" w:rsidP="008B7E4E">
      <w:pPr>
        <w:jc w:val="both"/>
        <w:rPr>
          <w:rFonts w:ascii="Times New Roman" w:hAnsi="Times New Roman"/>
          <w:sz w:val="24"/>
          <w:szCs w:val="24"/>
        </w:rPr>
      </w:pPr>
      <w:r w:rsidRPr="00C3464D">
        <w:rPr>
          <w:rFonts w:ascii="Times New Roman" w:hAnsi="Times New Roman"/>
          <w:sz w:val="24"/>
          <w:szCs w:val="24"/>
        </w:rPr>
        <w:t xml:space="preserve">          Las quejas y denuncias o sugerencias al respecto al personal o a las actividades del Programa podrán ser remitidas o presentadas de la siguiente manera:</w:t>
      </w:r>
    </w:p>
    <w:p w:rsidR="008B7E4E" w:rsidRPr="00C3464D" w:rsidRDefault="008B7E4E" w:rsidP="008B7E4E">
      <w:pPr>
        <w:jc w:val="both"/>
        <w:rPr>
          <w:rFonts w:ascii="Times New Roman" w:hAnsi="Times New Roman"/>
          <w:sz w:val="24"/>
          <w:szCs w:val="24"/>
          <w:u w:val="single"/>
        </w:rPr>
      </w:pPr>
      <w:r>
        <w:rPr>
          <w:rFonts w:ascii="Times New Roman" w:hAnsi="Times New Roman"/>
          <w:sz w:val="24"/>
          <w:szCs w:val="24"/>
          <w:u w:val="single"/>
        </w:rPr>
        <w:t>1.</w:t>
      </w:r>
      <w:r w:rsidRPr="00C3464D">
        <w:rPr>
          <w:rFonts w:ascii="Times New Roman" w:hAnsi="Times New Roman"/>
          <w:sz w:val="24"/>
          <w:szCs w:val="24"/>
          <w:u w:val="single"/>
        </w:rPr>
        <w:t xml:space="preserve"> Vía telefónica:</w:t>
      </w:r>
    </w:p>
    <w:p w:rsidR="008B7E4E" w:rsidRPr="00857794" w:rsidRDefault="008B7E4E" w:rsidP="008B7E4E">
      <w:pPr>
        <w:jc w:val="both"/>
        <w:rPr>
          <w:rFonts w:ascii="Times New Roman" w:hAnsi="Times New Roman"/>
          <w:sz w:val="24"/>
          <w:szCs w:val="24"/>
        </w:rPr>
      </w:pPr>
      <w:r w:rsidRPr="00C3464D">
        <w:rPr>
          <w:rFonts w:ascii="Times New Roman" w:hAnsi="Times New Roman"/>
          <w:sz w:val="24"/>
          <w:szCs w:val="24"/>
        </w:rPr>
        <w:t>Unidad “MOVIENDO TU COMUNIDAD”:</w:t>
      </w:r>
    </w:p>
    <w:p w:rsidR="008B7E4E" w:rsidRPr="00C3464D" w:rsidRDefault="008B7E4E" w:rsidP="008B7E4E">
      <w:pPr>
        <w:jc w:val="both"/>
        <w:rPr>
          <w:rFonts w:ascii="Times New Roman" w:hAnsi="Times New Roman"/>
          <w:sz w:val="24"/>
          <w:szCs w:val="24"/>
        </w:rPr>
      </w:pPr>
      <w:r w:rsidRPr="00C3464D">
        <w:rPr>
          <w:rFonts w:ascii="Times New Roman" w:hAnsi="Times New Roman"/>
          <w:sz w:val="24"/>
          <w:szCs w:val="24"/>
        </w:rPr>
        <w:t xml:space="preserve">Teléfono: </w:t>
      </w:r>
    </w:p>
    <w:p w:rsidR="008B7E4E" w:rsidRPr="00C3464D" w:rsidRDefault="008B7E4E" w:rsidP="008B7E4E">
      <w:pPr>
        <w:jc w:val="both"/>
        <w:rPr>
          <w:rFonts w:ascii="Times New Roman" w:hAnsi="Times New Roman"/>
          <w:sz w:val="24"/>
          <w:szCs w:val="24"/>
        </w:rPr>
      </w:pPr>
      <w:r w:rsidRPr="00C3464D">
        <w:rPr>
          <w:rFonts w:ascii="Times New Roman" w:hAnsi="Times New Roman"/>
          <w:sz w:val="24"/>
          <w:szCs w:val="24"/>
        </w:rPr>
        <w:t>38-18-22-00 extensión 3883 y 3887.</w:t>
      </w:r>
    </w:p>
    <w:p w:rsidR="008B7E4E" w:rsidRPr="00C3464D" w:rsidRDefault="008B7E4E" w:rsidP="008B7E4E">
      <w:pPr>
        <w:jc w:val="both"/>
        <w:rPr>
          <w:rFonts w:ascii="Times New Roman" w:hAnsi="Times New Roman"/>
          <w:sz w:val="24"/>
          <w:szCs w:val="24"/>
        </w:rPr>
      </w:pPr>
      <w:r>
        <w:rPr>
          <w:rFonts w:ascii="Times New Roman" w:hAnsi="Times New Roman"/>
          <w:sz w:val="24"/>
          <w:szCs w:val="24"/>
          <w:u w:val="single"/>
        </w:rPr>
        <w:lastRenderedPageBreak/>
        <w:t>2.</w:t>
      </w:r>
      <w:r w:rsidRPr="00C3464D">
        <w:rPr>
          <w:rFonts w:ascii="Times New Roman" w:hAnsi="Times New Roman"/>
          <w:sz w:val="24"/>
          <w:szCs w:val="24"/>
          <w:u w:val="single"/>
        </w:rPr>
        <w:t xml:space="preserve"> De manera personal:</w:t>
      </w:r>
    </w:p>
    <w:p w:rsidR="008B7E4E" w:rsidRPr="00C3464D" w:rsidRDefault="008B7E4E" w:rsidP="008B7E4E">
      <w:pPr>
        <w:jc w:val="both"/>
        <w:rPr>
          <w:rFonts w:ascii="Times New Roman" w:hAnsi="Times New Roman"/>
          <w:sz w:val="24"/>
          <w:szCs w:val="24"/>
          <w:u w:val="single"/>
        </w:rPr>
      </w:pPr>
      <w:r w:rsidRPr="00C3464D">
        <w:rPr>
          <w:rFonts w:ascii="Times New Roman" w:hAnsi="Times New Roman"/>
          <w:sz w:val="24"/>
          <w:szCs w:val="24"/>
        </w:rPr>
        <w:t xml:space="preserve">Domicilio:   </w:t>
      </w:r>
    </w:p>
    <w:p w:rsidR="008B7E4E" w:rsidRPr="00C3464D" w:rsidRDefault="008B7E4E" w:rsidP="008B7E4E">
      <w:pPr>
        <w:jc w:val="both"/>
        <w:rPr>
          <w:rFonts w:ascii="Times New Roman" w:hAnsi="Times New Roman"/>
          <w:sz w:val="24"/>
          <w:szCs w:val="24"/>
        </w:rPr>
      </w:pPr>
      <w:r w:rsidRPr="00C3464D">
        <w:rPr>
          <w:rFonts w:ascii="Times New Roman" w:hAnsi="Times New Roman"/>
          <w:sz w:val="24"/>
          <w:szCs w:val="24"/>
        </w:rPr>
        <w:t xml:space="preserve"> Av. Laureles #80 (A un costado del Mercado del Mar)</w:t>
      </w:r>
    </w:p>
    <w:p w:rsidR="008B7E4E" w:rsidRPr="00C3464D" w:rsidRDefault="008B7E4E" w:rsidP="008B7E4E">
      <w:pPr>
        <w:jc w:val="both"/>
        <w:rPr>
          <w:rFonts w:ascii="Times New Roman" w:hAnsi="Times New Roman"/>
          <w:sz w:val="24"/>
          <w:szCs w:val="24"/>
        </w:rPr>
      </w:pPr>
      <w:r w:rsidRPr="00C3464D">
        <w:rPr>
          <w:rFonts w:ascii="Times New Roman" w:hAnsi="Times New Roman"/>
          <w:sz w:val="24"/>
          <w:szCs w:val="24"/>
        </w:rPr>
        <w:t>Colonia el Vigía</w:t>
      </w:r>
    </w:p>
    <w:p w:rsidR="008B7E4E" w:rsidRPr="00C3464D" w:rsidRDefault="008B7E4E" w:rsidP="008B7E4E">
      <w:pPr>
        <w:jc w:val="both"/>
        <w:rPr>
          <w:rFonts w:ascii="Times New Roman" w:hAnsi="Times New Roman"/>
          <w:sz w:val="24"/>
          <w:szCs w:val="24"/>
        </w:rPr>
      </w:pPr>
      <w:r w:rsidRPr="00C3464D">
        <w:rPr>
          <w:rFonts w:ascii="Times New Roman" w:hAnsi="Times New Roman"/>
          <w:sz w:val="24"/>
          <w:szCs w:val="24"/>
        </w:rPr>
        <w:t>Zapopan, Jalisco</w:t>
      </w:r>
      <w:r>
        <w:rPr>
          <w:rFonts w:ascii="Times New Roman" w:hAnsi="Times New Roman"/>
          <w:sz w:val="24"/>
          <w:szCs w:val="24"/>
        </w:rPr>
        <w:t>.</w:t>
      </w:r>
    </w:p>
    <w:p w:rsidR="008B7E4E" w:rsidRPr="00C3464D" w:rsidRDefault="008B7E4E" w:rsidP="008B7E4E">
      <w:pPr>
        <w:spacing w:line="360" w:lineRule="auto"/>
        <w:jc w:val="both"/>
        <w:rPr>
          <w:rFonts w:ascii="Times New Roman" w:hAnsi="Times New Roman"/>
          <w:b/>
          <w:sz w:val="24"/>
          <w:szCs w:val="24"/>
        </w:rPr>
      </w:pPr>
      <w:r w:rsidRPr="00C3464D">
        <w:rPr>
          <w:rFonts w:ascii="Times New Roman" w:hAnsi="Times New Roman"/>
          <w:b/>
          <w:sz w:val="24"/>
          <w:szCs w:val="24"/>
        </w:rPr>
        <w:t>17</w:t>
      </w:r>
      <w:r>
        <w:rPr>
          <w:rFonts w:ascii="Times New Roman" w:hAnsi="Times New Roman"/>
          <w:b/>
          <w:sz w:val="24"/>
          <w:szCs w:val="24"/>
        </w:rPr>
        <w:t xml:space="preserve">. </w:t>
      </w:r>
      <w:r w:rsidRPr="00C3464D">
        <w:rPr>
          <w:rFonts w:ascii="Times New Roman" w:hAnsi="Times New Roman"/>
          <w:b/>
          <w:sz w:val="24"/>
          <w:szCs w:val="24"/>
        </w:rPr>
        <w:t>SUPLETORIEDAD</w:t>
      </w:r>
    </w:p>
    <w:p w:rsidR="008B7E4E" w:rsidRPr="00C3464D" w:rsidRDefault="008B7E4E" w:rsidP="008B7E4E">
      <w:pPr>
        <w:spacing w:line="360" w:lineRule="auto"/>
        <w:jc w:val="both"/>
        <w:rPr>
          <w:rFonts w:ascii="Times New Roman" w:hAnsi="Times New Roman"/>
          <w:sz w:val="24"/>
          <w:szCs w:val="24"/>
        </w:rPr>
      </w:pPr>
      <w:r w:rsidRPr="00C3464D">
        <w:rPr>
          <w:rFonts w:ascii="Times New Roman" w:hAnsi="Times New Roman"/>
          <w:sz w:val="24"/>
          <w:szCs w:val="24"/>
        </w:rPr>
        <w:t>En todo lo no previsto por las presentes Reglas de Operación serán aplicables:</w:t>
      </w:r>
    </w:p>
    <w:p w:rsidR="008B7E4E" w:rsidRPr="00C3464D" w:rsidRDefault="008B7E4E" w:rsidP="008B7E4E">
      <w:pPr>
        <w:pStyle w:val="Prrafodelista"/>
        <w:numPr>
          <w:ilvl w:val="0"/>
          <w:numId w:val="1"/>
        </w:numPr>
        <w:spacing w:line="360" w:lineRule="auto"/>
        <w:jc w:val="both"/>
        <w:rPr>
          <w:rFonts w:ascii="Times New Roman" w:hAnsi="Times New Roman"/>
          <w:sz w:val="24"/>
          <w:szCs w:val="24"/>
        </w:rPr>
      </w:pPr>
      <w:r w:rsidRPr="00C3464D">
        <w:rPr>
          <w:rFonts w:ascii="Times New Roman" w:hAnsi="Times New Roman"/>
          <w:sz w:val="24"/>
          <w:szCs w:val="24"/>
        </w:rPr>
        <w:t>La Ley de Desarrollo Social para el Estado de Jalisco</w:t>
      </w:r>
      <w:r>
        <w:rPr>
          <w:rFonts w:ascii="Times New Roman" w:hAnsi="Times New Roman"/>
          <w:sz w:val="24"/>
          <w:szCs w:val="24"/>
        </w:rPr>
        <w:t>.</w:t>
      </w:r>
    </w:p>
    <w:p w:rsidR="008B7E4E" w:rsidRPr="00C3464D" w:rsidRDefault="008B7E4E" w:rsidP="008B7E4E">
      <w:pPr>
        <w:pStyle w:val="Prrafodelista"/>
        <w:numPr>
          <w:ilvl w:val="0"/>
          <w:numId w:val="1"/>
        </w:numPr>
        <w:spacing w:line="360" w:lineRule="auto"/>
        <w:jc w:val="both"/>
        <w:rPr>
          <w:rFonts w:ascii="Times New Roman" w:hAnsi="Times New Roman"/>
          <w:sz w:val="24"/>
          <w:szCs w:val="24"/>
        </w:rPr>
      </w:pPr>
      <w:r w:rsidRPr="00C3464D">
        <w:rPr>
          <w:rFonts w:ascii="Times New Roman" w:hAnsi="Times New Roman"/>
          <w:sz w:val="24"/>
          <w:szCs w:val="24"/>
        </w:rPr>
        <w:t>El Código de Asistencia Social del Estado de Jalisco</w:t>
      </w:r>
      <w:r>
        <w:rPr>
          <w:rFonts w:ascii="Times New Roman" w:hAnsi="Times New Roman"/>
          <w:sz w:val="24"/>
          <w:szCs w:val="24"/>
        </w:rPr>
        <w:t>.</w:t>
      </w:r>
    </w:p>
    <w:p w:rsidR="008B7E4E" w:rsidRPr="00C3464D" w:rsidRDefault="008B7E4E" w:rsidP="008B7E4E">
      <w:pPr>
        <w:pStyle w:val="Prrafodelista"/>
        <w:numPr>
          <w:ilvl w:val="0"/>
          <w:numId w:val="1"/>
        </w:numPr>
        <w:spacing w:line="360" w:lineRule="auto"/>
        <w:jc w:val="both"/>
        <w:rPr>
          <w:rFonts w:ascii="Times New Roman" w:hAnsi="Times New Roman"/>
          <w:sz w:val="24"/>
          <w:szCs w:val="24"/>
        </w:rPr>
      </w:pPr>
      <w:r w:rsidRPr="00C3464D">
        <w:rPr>
          <w:rFonts w:ascii="Times New Roman" w:hAnsi="Times New Roman"/>
          <w:sz w:val="24"/>
          <w:szCs w:val="24"/>
        </w:rPr>
        <w:t>La Ley del Procedimiento Administrativo del Estado de Jalisco.</w:t>
      </w:r>
    </w:p>
    <w:p w:rsidR="008B7E4E" w:rsidRPr="00C3464D" w:rsidRDefault="008B7E4E" w:rsidP="008B7E4E">
      <w:pPr>
        <w:jc w:val="both"/>
        <w:rPr>
          <w:rFonts w:ascii="Times New Roman" w:hAnsi="Times New Roman"/>
          <w:sz w:val="24"/>
          <w:szCs w:val="24"/>
        </w:rPr>
      </w:pPr>
    </w:p>
    <w:p w:rsidR="008B7E4E" w:rsidRPr="00C3464D" w:rsidRDefault="008B7E4E" w:rsidP="008B7E4E">
      <w:pPr>
        <w:jc w:val="both"/>
        <w:rPr>
          <w:rFonts w:ascii="Times New Roman" w:hAnsi="Times New Roman"/>
          <w:sz w:val="24"/>
          <w:szCs w:val="24"/>
        </w:rPr>
      </w:pPr>
    </w:p>
    <w:p w:rsidR="008B7E4E" w:rsidRPr="00C3464D" w:rsidRDefault="008B7E4E" w:rsidP="008B7E4E">
      <w:pPr>
        <w:jc w:val="both"/>
        <w:rPr>
          <w:rFonts w:ascii="Times New Roman" w:hAnsi="Times New Roman"/>
          <w:sz w:val="24"/>
          <w:szCs w:val="24"/>
        </w:rPr>
      </w:pPr>
    </w:p>
    <w:p w:rsidR="008B7E4E" w:rsidRPr="00C3464D" w:rsidRDefault="008B7E4E" w:rsidP="008B7E4E">
      <w:pPr>
        <w:jc w:val="both"/>
        <w:rPr>
          <w:rFonts w:ascii="Times New Roman" w:hAnsi="Times New Roman"/>
          <w:sz w:val="24"/>
          <w:szCs w:val="24"/>
        </w:rPr>
      </w:pPr>
    </w:p>
    <w:p w:rsidR="008B7E4E" w:rsidRDefault="008B7E4E" w:rsidP="008B7E4E">
      <w:pPr>
        <w:jc w:val="both"/>
        <w:rPr>
          <w:rFonts w:ascii="Times New Roman" w:hAnsi="Times New Roman"/>
          <w:sz w:val="24"/>
          <w:szCs w:val="24"/>
        </w:rPr>
      </w:pPr>
    </w:p>
    <w:p w:rsidR="00EF147D" w:rsidRDefault="008B7E4E"/>
    <w:sectPr w:rsidR="00EF147D" w:rsidSect="00167A5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2B24"/>
    <w:multiLevelType w:val="hybridMultilevel"/>
    <w:tmpl w:val="593835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47F2B50"/>
    <w:multiLevelType w:val="hybridMultilevel"/>
    <w:tmpl w:val="B21ECEAE"/>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92200E0"/>
    <w:multiLevelType w:val="hybridMultilevel"/>
    <w:tmpl w:val="611870D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93731AA"/>
    <w:multiLevelType w:val="hybridMultilevel"/>
    <w:tmpl w:val="E6E6A8B6"/>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456509C7"/>
    <w:multiLevelType w:val="hybridMultilevel"/>
    <w:tmpl w:val="B4083564"/>
    <w:lvl w:ilvl="0" w:tplc="CE0A15E8">
      <w:start w:val="1"/>
      <w:numFmt w:val="bullet"/>
      <w:lvlText w:val="•"/>
      <w:lvlJc w:val="left"/>
      <w:pPr>
        <w:tabs>
          <w:tab w:val="num" w:pos="720"/>
        </w:tabs>
        <w:ind w:left="720" w:hanging="360"/>
      </w:pPr>
      <w:rPr>
        <w:rFonts w:ascii="Times New Roman" w:hAnsi="Times New Roman" w:hint="default"/>
      </w:rPr>
    </w:lvl>
    <w:lvl w:ilvl="1" w:tplc="B150D9A2">
      <w:start w:val="1"/>
      <w:numFmt w:val="bullet"/>
      <w:lvlText w:val="•"/>
      <w:lvlJc w:val="left"/>
      <w:pPr>
        <w:tabs>
          <w:tab w:val="num" w:pos="1440"/>
        </w:tabs>
        <w:ind w:left="1440" w:hanging="360"/>
      </w:pPr>
      <w:rPr>
        <w:rFonts w:ascii="Times New Roman" w:hAnsi="Times New Roman" w:hint="default"/>
      </w:rPr>
    </w:lvl>
    <w:lvl w:ilvl="2" w:tplc="BA000EFA" w:tentative="1">
      <w:start w:val="1"/>
      <w:numFmt w:val="bullet"/>
      <w:lvlText w:val="•"/>
      <w:lvlJc w:val="left"/>
      <w:pPr>
        <w:tabs>
          <w:tab w:val="num" w:pos="2160"/>
        </w:tabs>
        <w:ind w:left="2160" w:hanging="360"/>
      </w:pPr>
      <w:rPr>
        <w:rFonts w:ascii="Times New Roman" w:hAnsi="Times New Roman" w:hint="default"/>
      </w:rPr>
    </w:lvl>
    <w:lvl w:ilvl="3" w:tplc="F0024236" w:tentative="1">
      <w:start w:val="1"/>
      <w:numFmt w:val="bullet"/>
      <w:lvlText w:val="•"/>
      <w:lvlJc w:val="left"/>
      <w:pPr>
        <w:tabs>
          <w:tab w:val="num" w:pos="2880"/>
        </w:tabs>
        <w:ind w:left="2880" w:hanging="360"/>
      </w:pPr>
      <w:rPr>
        <w:rFonts w:ascii="Times New Roman" w:hAnsi="Times New Roman" w:hint="default"/>
      </w:rPr>
    </w:lvl>
    <w:lvl w:ilvl="4" w:tplc="8494BBBE" w:tentative="1">
      <w:start w:val="1"/>
      <w:numFmt w:val="bullet"/>
      <w:lvlText w:val="•"/>
      <w:lvlJc w:val="left"/>
      <w:pPr>
        <w:tabs>
          <w:tab w:val="num" w:pos="3600"/>
        </w:tabs>
        <w:ind w:left="3600" w:hanging="360"/>
      </w:pPr>
      <w:rPr>
        <w:rFonts w:ascii="Times New Roman" w:hAnsi="Times New Roman" w:hint="default"/>
      </w:rPr>
    </w:lvl>
    <w:lvl w:ilvl="5" w:tplc="19D4630A" w:tentative="1">
      <w:start w:val="1"/>
      <w:numFmt w:val="bullet"/>
      <w:lvlText w:val="•"/>
      <w:lvlJc w:val="left"/>
      <w:pPr>
        <w:tabs>
          <w:tab w:val="num" w:pos="4320"/>
        </w:tabs>
        <w:ind w:left="4320" w:hanging="360"/>
      </w:pPr>
      <w:rPr>
        <w:rFonts w:ascii="Times New Roman" w:hAnsi="Times New Roman" w:hint="default"/>
      </w:rPr>
    </w:lvl>
    <w:lvl w:ilvl="6" w:tplc="ECFC2EB8" w:tentative="1">
      <w:start w:val="1"/>
      <w:numFmt w:val="bullet"/>
      <w:lvlText w:val="•"/>
      <w:lvlJc w:val="left"/>
      <w:pPr>
        <w:tabs>
          <w:tab w:val="num" w:pos="5040"/>
        </w:tabs>
        <w:ind w:left="5040" w:hanging="360"/>
      </w:pPr>
      <w:rPr>
        <w:rFonts w:ascii="Times New Roman" w:hAnsi="Times New Roman" w:hint="default"/>
      </w:rPr>
    </w:lvl>
    <w:lvl w:ilvl="7" w:tplc="A96E531A" w:tentative="1">
      <w:start w:val="1"/>
      <w:numFmt w:val="bullet"/>
      <w:lvlText w:val="•"/>
      <w:lvlJc w:val="left"/>
      <w:pPr>
        <w:tabs>
          <w:tab w:val="num" w:pos="5760"/>
        </w:tabs>
        <w:ind w:left="5760" w:hanging="360"/>
      </w:pPr>
      <w:rPr>
        <w:rFonts w:ascii="Times New Roman" w:hAnsi="Times New Roman" w:hint="default"/>
      </w:rPr>
    </w:lvl>
    <w:lvl w:ilvl="8" w:tplc="A64052A8" w:tentative="1">
      <w:start w:val="1"/>
      <w:numFmt w:val="bullet"/>
      <w:lvlText w:val="•"/>
      <w:lvlJc w:val="left"/>
      <w:pPr>
        <w:tabs>
          <w:tab w:val="num" w:pos="6480"/>
        </w:tabs>
        <w:ind w:left="6480" w:hanging="360"/>
      </w:pPr>
      <w:rPr>
        <w:rFonts w:ascii="Times New Roman" w:hAnsi="Times New Roman" w:hint="default"/>
      </w:rPr>
    </w:lvl>
  </w:abstractNum>
  <w:abstractNum w:abstractNumId="5">
    <w:nsid w:val="4BB0757C"/>
    <w:multiLevelType w:val="hybridMultilevel"/>
    <w:tmpl w:val="A7C00E62"/>
    <w:lvl w:ilvl="0" w:tplc="B46ACD2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6BBD7EF6"/>
    <w:multiLevelType w:val="hybridMultilevel"/>
    <w:tmpl w:val="ED72CABC"/>
    <w:lvl w:ilvl="0" w:tplc="0C0A000F">
      <w:start w:val="1"/>
      <w:numFmt w:val="decimal"/>
      <w:lvlText w:val="%1."/>
      <w:lvlJc w:val="left"/>
      <w:pPr>
        <w:tabs>
          <w:tab w:val="num" w:pos="720"/>
        </w:tabs>
        <w:ind w:left="720" w:hanging="360"/>
      </w:pPr>
      <w:rPr>
        <w:rFonts w:hint="default"/>
      </w:rPr>
    </w:lvl>
    <w:lvl w:ilvl="1" w:tplc="3912EF6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6DD84976"/>
    <w:multiLevelType w:val="hybridMultilevel"/>
    <w:tmpl w:val="839A46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4"/>
  </w:num>
  <w:num w:numId="5">
    <w:abstractNumId w:val="1"/>
  </w:num>
  <w:num w:numId="6">
    <w:abstractNumId w:val="0"/>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7E4E"/>
    <w:rsid w:val="00167A57"/>
    <w:rsid w:val="001716F7"/>
    <w:rsid w:val="008B7E4E"/>
    <w:rsid w:val="008F3FF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E4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7E4E"/>
    <w:pPr>
      <w:ind w:left="720"/>
      <w:contextualSpacing/>
    </w:pPr>
  </w:style>
  <w:style w:type="paragraph" w:styleId="Textoindependiente">
    <w:name w:val="Body Text"/>
    <w:basedOn w:val="Normal"/>
    <w:link w:val="TextoindependienteCar"/>
    <w:semiHidden/>
    <w:rsid w:val="008B7E4E"/>
    <w:pPr>
      <w:spacing w:after="0" w:line="240" w:lineRule="auto"/>
      <w:jc w:val="both"/>
    </w:pPr>
    <w:rPr>
      <w:rFonts w:ascii="Arial" w:eastAsia="Times New Roman" w:hAnsi="Arial" w:cs="Arial"/>
      <w:sz w:val="24"/>
      <w:szCs w:val="24"/>
      <w:lang w:eastAsia="es-ES"/>
    </w:rPr>
  </w:style>
  <w:style w:type="character" w:customStyle="1" w:styleId="TextoindependienteCar">
    <w:name w:val="Texto independiente Car"/>
    <w:basedOn w:val="Fuentedeprrafopredeter"/>
    <w:link w:val="Textoindependiente"/>
    <w:semiHidden/>
    <w:rsid w:val="008B7E4E"/>
    <w:rPr>
      <w:rFonts w:ascii="Arial" w:eastAsia="Times New Roman" w:hAnsi="Arial" w:cs="Arial"/>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1572</Words>
  <Characters>8648</Characters>
  <Application>Microsoft Office Word</Application>
  <DocSecurity>0</DocSecurity>
  <Lines>72</Lines>
  <Paragraphs>20</Paragraphs>
  <ScaleCrop>false</ScaleCrop>
  <Company>Municipio de Zapopan Jalisco</Company>
  <LinksUpToDate>false</LinksUpToDate>
  <CharactersWithSpaces>10200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Eochoa</dc:creator>
  <cp:lastModifiedBy>Eochoa</cp:lastModifiedBy>
  <cp:revision>1</cp:revision>
  <dcterms:created xsi:type="dcterms:W3CDTF">2016-02-09T20:19:00Z</dcterms:created>
  <dcterms:modified xsi:type="dcterms:W3CDTF">2016-02-09T20:20:00Z</dcterms:modified>
</cp:coreProperties>
</file>