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1D" w:rsidRPr="00B16783" w:rsidRDefault="005100A7" w:rsidP="00115B66">
      <w:pPr>
        <w:pStyle w:val="Ttulo1"/>
      </w:pPr>
      <w:bookmarkStart w:id="0" w:name="_GoBack"/>
      <w:bookmarkEnd w:id="0"/>
      <w:r w:rsidRPr="00B16783">
        <w:t>DICTAMEN DE COMISIÓN</w:t>
      </w:r>
      <w:r w:rsidR="00CF781D" w:rsidRPr="00B16783">
        <w:t xml:space="preserve"> Y PROPUESTA DE ACUERDO DEL AYUNTAMIENTO</w:t>
      </w:r>
    </w:p>
    <w:p w:rsidR="00CF781D" w:rsidRPr="00B16783" w:rsidRDefault="00CF781D" w:rsidP="004F37DA">
      <w:pPr>
        <w:pBdr>
          <w:top w:val="none" w:sz="0" w:space="0" w:color="000000"/>
          <w:left w:val="none" w:sz="0" w:space="0" w:color="000000"/>
          <w:bottom w:val="single" w:sz="6" w:space="0" w:color="000000"/>
          <w:right w:val="none" w:sz="0" w:space="0" w:color="000000"/>
        </w:pBdr>
        <w:spacing w:line="360" w:lineRule="atLeast"/>
        <w:jc w:val="both"/>
        <w:rPr>
          <w:sz w:val="24"/>
        </w:rPr>
      </w:pPr>
    </w:p>
    <w:p w:rsidR="00CF781D" w:rsidRPr="00B16783" w:rsidRDefault="00CF781D" w:rsidP="004F37DA">
      <w:pPr>
        <w:spacing w:line="360" w:lineRule="atLeast"/>
        <w:jc w:val="both"/>
        <w:rPr>
          <w:sz w:val="24"/>
        </w:rPr>
      </w:pPr>
    </w:p>
    <w:p w:rsidR="00CF781D" w:rsidRPr="00B16783" w:rsidRDefault="00CF781D" w:rsidP="004F37DA">
      <w:pPr>
        <w:spacing w:line="360" w:lineRule="atLeast"/>
        <w:jc w:val="both"/>
        <w:rPr>
          <w:sz w:val="24"/>
          <w:szCs w:val="24"/>
        </w:rPr>
      </w:pPr>
      <w:r w:rsidRPr="00B16783">
        <w:rPr>
          <w:smallCaps/>
          <w:sz w:val="24"/>
          <w:szCs w:val="24"/>
        </w:rPr>
        <w:t>Honorable Ayuntamiento:</w:t>
      </w:r>
    </w:p>
    <w:p w:rsidR="00CF781D" w:rsidRPr="00B16783" w:rsidRDefault="00CF781D" w:rsidP="004F37DA">
      <w:pPr>
        <w:pStyle w:val="1"/>
        <w:rPr>
          <w:rFonts w:ascii="Times New Roman" w:hAnsi="Times New Roman" w:cs="Times New Roman"/>
          <w:szCs w:val="24"/>
        </w:rPr>
      </w:pPr>
    </w:p>
    <w:p w:rsidR="00CF781D" w:rsidRPr="00B16783" w:rsidRDefault="00CF781D" w:rsidP="004F37DA">
      <w:pPr>
        <w:pStyle w:val="1"/>
        <w:rPr>
          <w:rFonts w:ascii="Times New Roman" w:hAnsi="Times New Roman" w:cs="Times New Roman"/>
          <w:szCs w:val="24"/>
        </w:rPr>
      </w:pPr>
      <w:r w:rsidRPr="00B16783">
        <w:rPr>
          <w:rFonts w:ascii="Times New Roman" w:hAnsi="Times New Roman" w:cs="Times New Roman"/>
          <w:szCs w:val="24"/>
        </w:rPr>
        <w:t>Los Regidores integrantes de la Comisi</w:t>
      </w:r>
      <w:r w:rsidR="006D41AE" w:rsidRPr="00B16783">
        <w:rPr>
          <w:rFonts w:ascii="Times New Roman" w:hAnsi="Times New Roman" w:cs="Times New Roman"/>
          <w:szCs w:val="24"/>
        </w:rPr>
        <w:t>ón</w:t>
      </w:r>
      <w:r w:rsidR="0067531A" w:rsidRPr="00B16783">
        <w:rPr>
          <w:rFonts w:ascii="Times New Roman" w:hAnsi="Times New Roman" w:cs="Times New Roman"/>
          <w:szCs w:val="24"/>
        </w:rPr>
        <w:t xml:space="preserve"> Colegiada y Permanente de </w:t>
      </w:r>
      <w:r w:rsidR="0067531A" w:rsidRPr="00B16783">
        <w:rPr>
          <w:rFonts w:ascii="Times New Roman" w:hAnsi="Times New Roman" w:cs="Times New Roman"/>
          <w:smallCaps/>
          <w:szCs w:val="24"/>
          <w:lang w:val="es-ES"/>
        </w:rPr>
        <w:t>Hacie</w:t>
      </w:r>
      <w:r w:rsidR="006D41AE" w:rsidRPr="00B16783">
        <w:rPr>
          <w:rFonts w:ascii="Times New Roman" w:hAnsi="Times New Roman" w:cs="Times New Roman"/>
          <w:smallCaps/>
          <w:szCs w:val="24"/>
          <w:lang w:val="es-ES"/>
        </w:rPr>
        <w:t>nda, Patrimonio y Presupuestos</w:t>
      </w:r>
      <w:r w:rsidRPr="00B16783">
        <w:rPr>
          <w:rFonts w:ascii="Times New Roman" w:hAnsi="Times New Roman" w:cs="Times New Roman"/>
          <w:smallCaps/>
          <w:szCs w:val="24"/>
          <w:lang w:val="es-ES"/>
        </w:rPr>
        <w:t>,</w:t>
      </w:r>
      <w:r w:rsidRPr="00B16783">
        <w:rPr>
          <w:rFonts w:ascii="Times New Roman" w:hAnsi="Times New Roman" w:cs="Times New Roman"/>
          <w:smallCaps/>
          <w:szCs w:val="24"/>
        </w:rPr>
        <w:t xml:space="preserve"> </w:t>
      </w:r>
      <w:r w:rsidRPr="00B16783">
        <w:rPr>
          <w:rFonts w:ascii="Times New Roman" w:hAnsi="Times New Roman" w:cs="Times New Roman"/>
          <w:szCs w:val="24"/>
        </w:rPr>
        <w:t>nos permitimos presentar a la alta y distinguida conside</w:t>
      </w:r>
      <w:r w:rsidR="00C10ACB" w:rsidRPr="00B16783">
        <w:rPr>
          <w:rFonts w:ascii="Times New Roman" w:hAnsi="Times New Roman" w:cs="Times New Roman"/>
          <w:szCs w:val="24"/>
        </w:rPr>
        <w:t>ración de este Ayuntamiento en P</w:t>
      </w:r>
      <w:r w:rsidRPr="00B16783">
        <w:rPr>
          <w:rFonts w:ascii="Times New Roman" w:hAnsi="Times New Roman" w:cs="Times New Roman"/>
          <w:szCs w:val="24"/>
        </w:rPr>
        <w:t xml:space="preserve">leno, el presente dictamen, el cual tiene por objeto estudiar y, en su caso, </w:t>
      </w:r>
      <w:r w:rsidR="00C65AF1" w:rsidRPr="00B16783">
        <w:rPr>
          <w:rFonts w:ascii="Times New Roman" w:hAnsi="Times New Roman" w:cs="Times New Roman"/>
          <w:szCs w:val="24"/>
        </w:rPr>
        <w:t xml:space="preserve">aprobar el </w:t>
      </w:r>
      <w:r w:rsidR="003D5973" w:rsidRPr="00B16783">
        <w:rPr>
          <w:rFonts w:ascii="Times New Roman" w:hAnsi="Times New Roman" w:cs="Times New Roman"/>
          <w:szCs w:val="24"/>
          <w:lang w:val="es-ES"/>
        </w:rPr>
        <w:t xml:space="preserve">Presupuesto de Egresos </w:t>
      </w:r>
      <w:r w:rsidR="00C65AF1" w:rsidRPr="00B16783">
        <w:rPr>
          <w:rFonts w:ascii="Times New Roman" w:hAnsi="Times New Roman" w:cs="Times New Roman"/>
          <w:szCs w:val="24"/>
          <w:lang w:val="es-ES"/>
        </w:rPr>
        <w:t xml:space="preserve">para el Ejercicio Fiscal </w:t>
      </w:r>
      <w:r w:rsidR="00DB6A76" w:rsidRPr="00B16783">
        <w:rPr>
          <w:rFonts w:ascii="Times New Roman" w:hAnsi="Times New Roman" w:cs="Times New Roman"/>
          <w:szCs w:val="24"/>
          <w:lang w:val="es-ES"/>
        </w:rPr>
        <w:t xml:space="preserve">del año </w:t>
      </w:r>
      <w:r w:rsidR="00C65AF1" w:rsidRPr="00B16783">
        <w:rPr>
          <w:rFonts w:ascii="Times New Roman" w:hAnsi="Times New Roman" w:cs="Times New Roman"/>
          <w:szCs w:val="24"/>
          <w:lang w:val="es-ES"/>
        </w:rPr>
        <w:t>2017</w:t>
      </w:r>
      <w:r w:rsidR="003D5973" w:rsidRPr="00B16783">
        <w:rPr>
          <w:rFonts w:ascii="Times New Roman" w:hAnsi="Times New Roman" w:cs="Times New Roman"/>
          <w:szCs w:val="24"/>
          <w:lang w:val="es-ES"/>
        </w:rPr>
        <w:t xml:space="preserve"> </w:t>
      </w:r>
      <w:r w:rsidR="00DB6A76" w:rsidRPr="00B16783">
        <w:rPr>
          <w:rFonts w:ascii="Times New Roman" w:hAnsi="Times New Roman" w:cs="Times New Roman"/>
          <w:szCs w:val="24"/>
          <w:lang w:val="es-ES"/>
        </w:rPr>
        <w:t xml:space="preserve">para el </w:t>
      </w:r>
      <w:r w:rsidR="003D5973" w:rsidRPr="00B16783">
        <w:rPr>
          <w:rFonts w:ascii="Times New Roman" w:hAnsi="Times New Roman" w:cs="Times New Roman"/>
          <w:szCs w:val="24"/>
          <w:lang w:val="es-ES"/>
        </w:rPr>
        <w:t xml:space="preserve">Municipio de Zapopan, Jalisco, </w:t>
      </w:r>
      <w:r w:rsidRPr="00B16783">
        <w:rPr>
          <w:rFonts w:ascii="Times New Roman" w:hAnsi="Times New Roman" w:cs="Times New Roman"/>
          <w:szCs w:val="24"/>
        </w:rPr>
        <w:t>para lo cual hacemos de su conocimiento los siguientes</w:t>
      </w:r>
    </w:p>
    <w:p w:rsidR="00CF781D" w:rsidRPr="00B16783" w:rsidRDefault="00CF781D" w:rsidP="004F37DA">
      <w:pPr>
        <w:pStyle w:val="1"/>
        <w:rPr>
          <w:rFonts w:ascii="Times New Roman" w:hAnsi="Times New Roman" w:cs="Times New Roman"/>
          <w:szCs w:val="24"/>
        </w:rPr>
      </w:pPr>
    </w:p>
    <w:p w:rsidR="00CF781D" w:rsidRPr="00B16783" w:rsidRDefault="00CF781D" w:rsidP="004F37DA">
      <w:pPr>
        <w:pStyle w:val="expandido"/>
        <w:spacing w:line="360" w:lineRule="atLeast"/>
        <w:rPr>
          <w:szCs w:val="24"/>
        </w:rPr>
      </w:pPr>
      <w:r w:rsidRPr="00B16783">
        <w:rPr>
          <w:szCs w:val="24"/>
        </w:rPr>
        <w:t>Antecedentes:</w:t>
      </w:r>
    </w:p>
    <w:p w:rsidR="00CF781D" w:rsidRPr="00B16783" w:rsidRDefault="00CF781D" w:rsidP="004F37DA">
      <w:pPr>
        <w:pStyle w:val="1"/>
        <w:rPr>
          <w:rFonts w:ascii="Times New Roman" w:hAnsi="Times New Roman" w:cs="Times New Roman"/>
          <w:szCs w:val="24"/>
        </w:rPr>
      </w:pPr>
    </w:p>
    <w:p w:rsidR="00FB1995" w:rsidRPr="00B16783" w:rsidRDefault="00AE6294" w:rsidP="004F37DA">
      <w:pPr>
        <w:pStyle w:val="1"/>
        <w:rPr>
          <w:rFonts w:ascii="Times New Roman" w:hAnsi="Times New Roman" w:cs="Times New Roman"/>
          <w:szCs w:val="24"/>
        </w:rPr>
      </w:pPr>
      <w:r w:rsidRPr="00B16783">
        <w:rPr>
          <w:rFonts w:ascii="Times New Roman" w:hAnsi="Times New Roman" w:cs="Times New Roman"/>
          <w:b/>
          <w:smallCaps/>
          <w:szCs w:val="24"/>
        </w:rPr>
        <w:t>Único</w:t>
      </w:r>
      <w:r w:rsidR="00CF781D" w:rsidRPr="00B16783">
        <w:rPr>
          <w:rFonts w:ascii="Times New Roman" w:hAnsi="Times New Roman" w:cs="Times New Roman"/>
          <w:b/>
          <w:szCs w:val="24"/>
        </w:rPr>
        <w:t xml:space="preserve">. </w:t>
      </w:r>
      <w:r w:rsidR="007B63E9" w:rsidRPr="00B16783">
        <w:rPr>
          <w:rFonts w:ascii="Times New Roman" w:hAnsi="Times New Roman" w:cs="Times New Roman"/>
          <w:szCs w:val="24"/>
        </w:rPr>
        <w:t>En Sesión Ordin</w:t>
      </w:r>
      <w:r w:rsidR="00DB6A76" w:rsidRPr="00B16783">
        <w:rPr>
          <w:rFonts w:ascii="Times New Roman" w:hAnsi="Times New Roman" w:cs="Times New Roman"/>
          <w:szCs w:val="24"/>
        </w:rPr>
        <w:t>aria del Ayuntamiento que tuvo verif</w:t>
      </w:r>
      <w:r w:rsidR="0026658E" w:rsidRPr="00B16783">
        <w:rPr>
          <w:rFonts w:ascii="Times New Roman" w:hAnsi="Times New Roman" w:cs="Times New Roman"/>
          <w:szCs w:val="24"/>
        </w:rPr>
        <w:t xml:space="preserve">icativo el día 28 veintiocho de noviembre de </w:t>
      </w:r>
      <w:r w:rsidR="00DB6A76" w:rsidRPr="00B16783">
        <w:rPr>
          <w:rFonts w:ascii="Times New Roman" w:hAnsi="Times New Roman" w:cs="Times New Roman"/>
          <w:szCs w:val="24"/>
        </w:rPr>
        <w:t>2016, dos mil dieciséis, se dio cuenta con la Iniciativa presentada por el Presidente Municipal, Pablo Lemus Navarro, la cual tiene por objeto se analice y en su caso, se apruebe el Presupuesto de Egresos para el Ejercicio Fiscal del Año 2017 para el Municipio de Zapopan, Jalisco, m</w:t>
      </w:r>
      <w:r w:rsidR="00FB1995" w:rsidRPr="00B16783">
        <w:rPr>
          <w:rFonts w:ascii="Times New Roman" w:hAnsi="Times New Roman" w:cs="Times New Roman"/>
          <w:szCs w:val="24"/>
        </w:rPr>
        <w:t>isma que</w:t>
      </w:r>
      <w:r w:rsidR="00171C06" w:rsidRPr="00B16783">
        <w:rPr>
          <w:rFonts w:ascii="Times New Roman" w:hAnsi="Times New Roman" w:cs="Times New Roman"/>
          <w:szCs w:val="24"/>
        </w:rPr>
        <w:t xml:space="preserve"> es su parte expositiva señala lo siguiente:</w:t>
      </w:r>
    </w:p>
    <w:p w:rsidR="00DB6A76" w:rsidRPr="00B16783" w:rsidRDefault="00DB6A76" w:rsidP="004F37DA">
      <w:pPr>
        <w:pStyle w:val="1"/>
        <w:ind w:firstLine="709"/>
        <w:rPr>
          <w:rFonts w:ascii="Times New Roman" w:hAnsi="Times New Roman" w:cs="Times New Roman"/>
          <w:szCs w:val="24"/>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“1. De conformidad con el artículo 89 de la Constitución Local, el Congreso del Estado aprobará las leyes de ingresos de los municipios y revisará y fiscalizará las cuentas públicas municipales, en los términos de lo dispuesto por esta Constitución y las leyes que de ella emanen.</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Los presupuestos de egresos serán aprobados por los Ayuntamientos con base en sus ingresos disponibles y en las reglas establecidas en las leyes municipales respectivas.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2. La Ley General de Contabilidad Gubernamental en sus artículos primero y segundo señalan los criterios generales que regirán la contabilidad gubernamental y la emisión de información financiera de los entes públicos, con el fin de lograr su adecuada armonización.</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lastRenderedPageBreak/>
        <w:t>3. El artículo 79 de la Ley del Gobierno y la Administración Pública Municipal del Estado de Jalisco, señala que:</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Artículo 79.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así como a los principios de racionalidad, austeridad, disciplina presupuestal, motivación, certeza, equidad y proporcionalidad.</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Dichos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Asimismo, los presupuestos se sujetan a las siguientes reglas: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 El Presidente Municipal, deberá presentar a los integrantes del Ayuntamiento, el Proyecto de Presupuesto de Egresos para el Ejercicio Fiscal del año siguiente junto con los anexos a que se refiere la fracción II de este artículo a más tardar el primer día hábil del mes de diciembre y deberá transcurrir un plazo mínimo de quince días antes de que el Ayuntamiento procesa a su discusión.</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Los ayuntamientos deben aprobar sus presupuestos de egresos, a más tardar el día treinta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En caso de que para el día treinta de diciembre no se ha aprobado el Presupuesto de Egresos correspondiente, se aplica el ejercido el año inmediato anterior, incluyendo sus modificaciones.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Los recursos que integran la hacienda municipal deben ser ejercidos en forma directa por los ayuntamientos, o bien, por quienes ellos autoricen en sus reglamentos.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II. Los presupuestos de egresos de los municipios, deben contener:</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 La información detallada de la situación hacendaria del Municipio durante el último ejercicio fiscal, con las condiciones previstas para el próximo;</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b) La estimación de los ingresos que se estimen recaudar, para el próximo ejercicio fiscal; </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c) Previsiones de egresos en relación a cada capítulo, concepto y partida para el sostenimiento de las actividades oficiales, obras o servicios públicos, en el siguiente ejercicio fiscal;</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e) Los informes financieros y datos estadísticos que se estimen convenientes para la mejor determinación de la política hacendaria y del programa de gobierno; y</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III. Las previsiones de egresos se deben clasificar conforme a su naturaleza de acuerdo con las siguientes bases: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 Capítulos fundamentales de autorización:</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 Servicios Personales;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II. Materiales y Suministros;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III. Servicios Generales;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IV. Subsidios y Subvenciones;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V. Bienes Muebles e Inmuebles;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lastRenderedPageBreak/>
        <w:t>VI. Obras Públicas;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VII. Erogaciones Diversas; y</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VIII. Deuda Pública.</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b) Los capítulos respectivos se dividen en concepto, o sea, en grupos de autorización de naturaleza semejante; y</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c) Los conceptos se dividen a su vez en partidas que representen en forma específica el gasto público.</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Si alguna de las asignaciones vigentes en el presupuesto de egresos resulta insuficiente para cubrir las necesidades que originen las funciones encomendadas al gobierno y administración pública municipal, el Ayuntamiento puede decretar ampliaciones necesarias previa justificación que de éstas se haga.</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w:t>
      </w:r>
      <w:proofErr w:type="spellStart"/>
      <w:r w:rsidRPr="00B16783">
        <w:rPr>
          <w:rFonts w:ascii="Times New Roman" w:hAnsi="Times New Roman" w:cs="Times New Roman"/>
          <w:i/>
          <w:sz w:val="22"/>
          <w:szCs w:val="22"/>
        </w:rPr>
        <w:t>eficientar</w:t>
      </w:r>
      <w:proofErr w:type="spellEnd"/>
      <w:r w:rsidRPr="00B16783">
        <w:rPr>
          <w:rFonts w:ascii="Times New Roman" w:hAnsi="Times New Roman" w:cs="Times New Roman"/>
          <w:i/>
          <w:sz w:val="22"/>
          <w:szCs w:val="22"/>
        </w:rPr>
        <w:t>, agilizar y transparentar el proceso”.</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4. El presupuesto de Egresos es el documento que concentra los recursos públicos a través de partidas presupuestarias en las que el gobierno municipal podrá gastar para satisfacer las necesidades de la comunidad </w:t>
      </w:r>
      <w:proofErr w:type="spellStart"/>
      <w:r w:rsidRPr="00B16783">
        <w:rPr>
          <w:rFonts w:ascii="Times New Roman" w:hAnsi="Times New Roman" w:cs="Times New Roman"/>
          <w:i/>
          <w:sz w:val="22"/>
          <w:szCs w:val="22"/>
        </w:rPr>
        <w:t>zapopana</w:t>
      </w:r>
      <w:proofErr w:type="spellEnd"/>
      <w:r w:rsidRPr="00B16783">
        <w:rPr>
          <w:rFonts w:ascii="Times New Roman" w:hAnsi="Times New Roman" w:cs="Times New Roman"/>
          <w:i/>
          <w:sz w:val="22"/>
          <w:szCs w:val="22"/>
        </w:rPr>
        <w:t xml:space="preserve">; es también un instrumento que orienta la actividad económica del Municipio. </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Así, el Presupuesto de Egresos es el documento que rige y permite a la Administración Pública usar los recursos monetarios del Municipio durante un año fiscal. En virtud, de que el Presupuesto de Egresos es producto de la recaudación y, por tanto, es dinero aportado por el esfuerzo que realiza la sociedad para cumplir con sus contribuciones municipales, es necesario maximizar sus alcances para satisfacer las necesidades primarias del Municipio. Por tal razón, el ejercicio del gasto, la </w:t>
      </w:r>
      <w:r w:rsidRPr="00B16783">
        <w:rPr>
          <w:rFonts w:ascii="Times New Roman" w:hAnsi="Times New Roman" w:cs="Times New Roman"/>
          <w:i/>
          <w:sz w:val="22"/>
          <w:szCs w:val="22"/>
        </w:rPr>
        <w:lastRenderedPageBreak/>
        <w:t>administración del mismo, su seguimiento y fiscalización de los recursos son un aspecto central en la rendición de cuentas y en Zapopan se comparte esta forma de ejercer el gasto.</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El proyecto de presupuesto que hoy se propone para su revisión, estudio y en su caso autorización, fue elaborado bajo los siguientes principios:</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Universalidad.- Se refiere a que el Presupuesto de Egresos debe contener todos los gastos del Gobierno y la Administración Pública Municipal.</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Unidad.- Significa que todo el presupuesto debe detallar las partidas por unidad ejecutora del gasto y no asignarlas de manera general.</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Programas.- Identifica las acciones, componentes y actividades de las Unidades Ejecutoras de Gasto para el cumplimiento de sus funciones, políticas y objetivos institucionales conforme a sus atribuciones. </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Partidas.- Son asignaciones concretas según la clasificación por Objeto de Gasto del CONAC, cuya erogación está permitida y generalmente numerada.</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Planificación.- Con base en el Plan Municipal de Desarrollo y la planeación institucional se diseñan objetivos y políticas públicas para el mediano plazo que son contempladas en el Presupuesto de Egresos.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Anualidad.- El Presupuesto de Egresos tiene una vigencia anual que abarca del 1º de enero al 31 de diciembre de cada ejercicio fiscal.</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Previsión.- Significa que el Presupuesto de Egresos debe ser aprobado, promulgado y publicado antes de su entrada en vigor.</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Periodicidad.- Este principio se vincula con la anualidad del Presupuesto. Significa que es un documento que tiene vigencia por un periodo determinado, el periodo financiero de un año, y que para el siguiente año será necesario la expedición de un nuevo presupuesto. </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Claridad.- La claridad se refiere a que el Presupuesto sea entendible y pueda ser consultado por los servidores públicos y administradores sin ninguna complicación. En cierta medida este principio se atiende con el cumplimiento del principio de especialidad, al dejar perfectamente establecidos los conceptos que integran el presupuesto.</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Publicidad.- El Presupuesto habrá de publicarse.</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Exactitud.-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Exclusividad.- Se refiere a que el Presupuesto de Egresos corresponde únicamente al gasto del Municipio de Zapopan, Jalisco. </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 xml:space="preserve">Finalmente, el Presupuesto que se estima para el 2017 se alinea a lo estipulado en el Plan Municipal de Desarrollo a través de las Unidades Ejecutoras de Gasto, por medio de sus programas presupuestarios que conforman este paquete económico para la administración pública municipal de Zapopan. </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Para la formulación del Presupuesto de Egresos se consideraron los ingresos propios a obtener así como los recursos federales correspondientes a los ramos 28 y 33, y al Fondo para el Fortalecimiento de la Infraestructura Estatal y Municipal, sin considerar aún los recursos del Subsidio para el Fortalecimiento de la Seguridad Pública de los municipios, FORTASEG, así como los posibles recursos del Fondo de aportaciones para la seguridad pública de las entidades federativas, FASP, que pudiera considerar el estado para nuestro municipio. También contempla algunos de los recursos estatales que serán destinados para nuestro municipio. Con base en lo anterior, se plantea un Presupuesto de Ingresos conforme al siguiente cuadro:</w:t>
      </w:r>
    </w:p>
    <w:tbl>
      <w:tblPr>
        <w:tblpPr w:leftFromText="141" w:rightFromText="141" w:vertAnchor="text" w:horzAnchor="margin" w:tblpX="206" w:tblpY="366"/>
        <w:tblW w:w="9357" w:type="dxa"/>
        <w:tblCellMar>
          <w:left w:w="70" w:type="dxa"/>
          <w:right w:w="70" w:type="dxa"/>
        </w:tblCellMar>
        <w:tblLook w:val="04A0" w:firstRow="1" w:lastRow="0" w:firstColumn="1" w:lastColumn="0" w:noHBand="0" w:noVBand="1"/>
      </w:tblPr>
      <w:tblGrid>
        <w:gridCol w:w="4171"/>
        <w:gridCol w:w="5186"/>
      </w:tblGrid>
      <w:tr w:rsidR="00DB6A76" w:rsidRPr="00B16783" w:rsidTr="00DB6A76">
        <w:trPr>
          <w:trHeight w:val="223"/>
        </w:trPr>
        <w:tc>
          <w:tcPr>
            <w:tcW w:w="4171"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DB6A76" w:rsidRPr="00B16783" w:rsidRDefault="00DB6A76" w:rsidP="004F37DA">
            <w:pPr>
              <w:spacing w:line="360" w:lineRule="atLeast"/>
              <w:rPr>
                <w:b/>
                <w:color w:val="FFFFFF"/>
                <w:szCs w:val="24"/>
                <w:lang w:eastAsia="es-MX"/>
              </w:rPr>
            </w:pPr>
            <w:r w:rsidRPr="00B16783">
              <w:rPr>
                <w:b/>
                <w:color w:val="FFFFFF"/>
                <w:szCs w:val="24"/>
                <w:lang w:eastAsia="es-MX"/>
              </w:rPr>
              <w:t xml:space="preserve"> RUBRO </w:t>
            </w:r>
          </w:p>
        </w:tc>
        <w:tc>
          <w:tcPr>
            <w:tcW w:w="5186" w:type="dxa"/>
            <w:tcBorders>
              <w:top w:val="single" w:sz="4" w:space="0" w:color="auto"/>
              <w:left w:val="nil"/>
              <w:bottom w:val="single" w:sz="4" w:space="0" w:color="auto"/>
              <w:right w:val="single" w:sz="4" w:space="0" w:color="auto"/>
            </w:tcBorders>
            <w:shd w:val="clear" w:color="000000" w:fill="538DD5"/>
            <w:noWrap/>
            <w:vAlign w:val="bottom"/>
            <w:hideMark/>
          </w:tcPr>
          <w:p w:rsidR="00DB6A76" w:rsidRPr="00B16783" w:rsidRDefault="00DB6A76" w:rsidP="004F37DA">
            <w:pPr>
              <w:spacing w:line="360" w:lineRule="atLeast"/>
              <w:jc w:val="center"/>
              <w:rPr>
                <w:b/>
                <w:color w:val="FFFFFF"/>
                <w:szCs w:val="24"/>
                <w:lang w:eastAsia="es-MX"/>
              </w:rPr>
            </w:pPr>
            <w:r w:rsidRPr="00B16783">
              <w:rPr>
                <w:b/>
                <w:color w:val="FFFFFF"/>
                <w:szCs w:val="24"/>
                <w:lang w:eastAsia="es-MX"/>
              </w:rPr>
              <w:t>MONTO</w:t>
            </w:r>
          </w:p>
        </w:tc>
      </w:tr>
      <w:tr w:rsidR="00DB6A76" w:rsidRPr="00B16783" w:rsidTr="00DB6A76">
        <w:trPr>
          <w:trHeight w:val="425"/>
        </w:trPr>
        <w:tc>
          <w:tcPr>
            <w:tcW w:w="4171" w:type="dxa"/>
            <w:tcBorders>
              <w:top w:val="nil"/>
              <w:left w:val="single" w:sz="4" w:space="0" w:color="auto"/>
              <w:bottom w:val="single" w:sz="4" w:space="0" w:color="auto"/>
              <w:right w:val="single" w:sz="4" w:space="0" w:color="auto"/>
            </w:tcBorders>
            <w:shd w:val="clear" w:color="auto" w:fill="auto"/>
            <w:noWrap/>
            <w:vAlign w:val="bottom"/>
            <w:hideMark/>
          </w:tcPr>
          <w:p w:rsidR="00DB6A76" w:rsidRPr="00B16783" w:rsidRDefault="00DB6A76" w:rsidP="004F37DA">
            <w:pPr>
              <w:spacing w:line="360" w:lineRule="atLeast"/>
              <w:rPr>
                <w:color w:val="000000"/>
                <w:sz w:val="18"/>
                <w:szCs w:val="24"/>
                <w:lang w:eastAsia="es-MX"/>
              </w:rPr>
            </w:pPr>
            <w:r w:rsidRPr="00B16783">
              <w:rPr>
                <w:color w:val="000000"/>
                <w:sz w:val="18"/>
                <w:szCs w:val="24"/>
                <w:lang w:eastAsia="es-MX"/>
              </w:rPr>
              <w:t>Iniciativa de Ley de Ingresos 2017</w:t>
            </w:r>
          </w:p>
        </w:tc>
        <w:tc>
          <w:tcPr>
            <w:tcW w:w="5186" w:type="dxa"/>
            <w:tcBorders>
              <w:top w:val="nil"/>
              <w:left w:val="nil"/>
              <w:bottom w:val="single" w:sz="4" w:space="0" w:color="auto"/>
              <w:right w:val="single" w:sz="4" w:space="0" w:color="auto"/>
            </w:tcBorders>
            <w:shd w:val="clear" w:color="auto" w:fill="auto"/>
            <w:noWrap/>
            <w:vAlign w:val="bottom"/>
            <w:hideMark/>
          </w:tcPr>
          <w:p w:rsidR="00DB6A76" w:rsidRPr="00B16783" w:rsidRDefault="00DB6A76" w:rsidP="004F37DA">
            <w:pPr>
              <w:spacing w:line="360" w:lineRule="atLeast"/>
              <w:jc w:val="right"/>
              <w:rPr>
                <w:b/>
                <w:color w:val="000000"/>
                <w:sz w:val="24"/>
                <w:szCs w:val="24"/>
                <w:lang w:eastAsia="es-MX"/>
              </w:rPr>
            </w:pPr>
            <w:r w:rsidRPr="00B16783">
              <w:rPr>
                <w:b/>
                <w:color w:val="000000"/>
                <w:sz w:val="24"/>
                <w:szCs w:val="24"/>
                <w:lang w:eastAsia="es-MX"/>
              </w:rPr>
              <w:t>$5,467,719,578.00</w:t>
            </w:r>
          </w:p>
        </w:tc>
      </w:tr>
      <w:tr w:rsidR="00DB6A76" w:rsidRPr="00B16783" w:rsidTr="00DB6A76">
        <w:trPr>
          <w:trHeight w:val="929"/>
        </w:trPr>
        <w:tc>
          <w:tcPr>
            <w:tcW w:w="4171" w:type="dxa"/>
            <w:tcBorders>
              <w:top w:val="nil"/>
              <w:left w:val="single" w:sz="4" w:space="0" w:color="auto"/>
              <w:bottom w:val="single" w:sz="4" w:space="0" w:color="auto"/>
              <w:right w:val="single" w:sz="4" w:space="0" w:color="auto"/>
            </w:tcBorders>
            <w:shd w:val="clear" w:color="auto" w:fill="auto"/>
            <w:vAlign w:val="bottom"/>
            <w:hideMark/>
          </w:tcPr>
          <w:p w:rsidR="00DB6A76" w:rsidRPr="00B16783" w:rsidRDefault="00DB6A76" w:rsidP="004F37DA">
            <w:pPr>
              <w:spacing w:line="360" w:lineRule="atLeast"/>
              <w:rPr>
                <w:color w:val="000000"/>
                <w:sz w:val="18"/>
                <w:szCs w:val="24"/>
                <w:lang w:eastAsia="es-MX"/>
              </w:rPr>
            </w:pPr>
            <w:r w:rsidRPr="00B16783">
              <w:rPr>
                <w:color w:val="000000"/>
                <w:sz w:val="18"/>
                <w:szCs w:val="24"/>
                <w:lang w:eastAsia="es-MX"/>
              </w:rPr>
              <w:t xml:space="preserve">Otros recursos federales, estatales y municipales no contemplados en la Ley de Ingresos </w:t>
            </w:r>
          </w:p>
        </w:tc>
        <w:tc>
          <w:tcPr>
            <w:tcW w:w="5186" w:type="dxa"/>
            <w:tcBorders>
              <w:top w:val="nil"/>
              <w:left w:val="nil"/>
              <w:bottom w:val="single" w:sz="4" w:space="0" w:color="auto"/>
              <w:right w:val="single" w:sz="4" w:space="0" w:color="auto"/>
            </w:tcBorders>
            <w:shd w:val="clear" w:color="auto" w:fill="auto"/>
            <w:noWrap/>
            <w:vAlign w:val="bottom"/>
            <w:hideMark/>
          </w:tcPr>
          <w:p w:rsidR="00DB6A76" w:rsidRPr="00B16783" w:rsidRDefault="00DB6A76" w:rsidP="004F37DA">
            <w:pPr>
              <w:spacing w:line="360" w:lineRule="atLeast"/>
              <w:jc w:val="right"/>
              <w:rPr>
                <w:b/>
                <w:color w:val="000000"/>
                <w:sz w:val="24"/>
                <w:szCs w:val="24"/>
                <w:lang w:eastAsia="es-MX"/>
              </w:rPr>
            </w:pPr>
            <w:r w:rsidRPr="00B16783">
              <w:rPr>
                <w:b/>
                <w:color w:val="000000"/>
                <w:sz w:val="24"/>
                <w:szCs w:val="24"/>
                <w:lang w:eastAsia="es-MX"/>
              </w:rPr>
              <w:t>$331,552,346.59</w:t>
            </w:r>
          </w:p>
        </w:tc>
      </w:tr>
      <w:tr w:rsidR="00DB6A76" w:rsidRPr="00B16783" w:rsidTr="00DB6A76">
        <w:trPr>
          <w:trHeight w:val="251"/>
        </w:trPr>
        <w:tc>
          <w:tcPr>
            <w:tcW w:w="4171" w:type="dxa"/>
            <w:tcBorders>
              <w:top w:val="nil"/>
              <w:left w:val="single" w:sz="4" w:space="0" w:color="auto"/>
              <w:bottom w:val="single" w:sz="4" w:space="0" w:color="auto"/>
              <w:right w:val="single" w:sz="4" w:space="0" w:color="auto"/>
            </w:tcBorders>
            <w:shd w:val="clear" w:color="auto" w:fill="E36C0A"/>
            <w:noWrap/>
            <w:vAlign w:val="bottom"/>
            <w:hideMark/>
          </w:tcPr>
          <w:p w:rsidR="00DB6A76" w:rsidRPr="00B16783" w:rsidRDefault="00DB6A76" w:rsidP="004F37DA">
            <w:pPr>
              <w:spacing w:line="360" w:lineRule="atLeast"/>
              <w:rPr>
                <w:b/>
                <w:color w:val="FFFFFF"/>
                <w:sz w:val="18"/>
                <w:szCs w:val="24"/>
                <w:lang w:eastAsia="es-MX"/>
              </w:rPr>
            </w:pPr>
            <w:r w:rsidRPr="00B16783">
              <w:rPr>
                <w:b/>
                <w:color w:val="FFFFFF"/>
                <w:sz w:val="18"/>
                <w:szCs w:val="24"/>
                <w:lang w:eastAsia="es-MX"/>
              </w:rPr>
              <w:t>TOTAL DE INGRESOS ESTIMADOS EN 2017</w:t>
            </w:r>
          </w:p>
        </w:tc>
        <w:tc>
          <w:tcPr>
            <w:tcW w:w="5186" w:type="dxa"/>
            <w:tcBorders>
              <w:top w:val="nil"/>
              <w:left w:val="nil"/>
              <w:bottom w:val="single" w:sz="4" w:space="0" w:color="auto"/>
              <w:right w:val="single" w:sz="4" w:space="0" w:color="auto"/>
            </w:tcBorders>
            <w:shd w:val="clear" w:color="auto" w:fill="E36C0A"/>
            <w:noWrap/>
            <w:vAlign w:val="bottom"/>
            <w:hideMark/>
          </w:tcPr>
          <w:p w:rsidR="00DB6A76" w:rsidRPr="00B16783" w:rsidRDefault="00DB6A76" w:rsidP="004F37DA">
            <w:pPr>
              <w:spacing w:line="360" w:lineRule="atLeast"/>
              <w:jc w:val="right"/>
              <w:rPr>
                <w:b/>
                <w:color w:val="FFFFFF"/>
                <w:sz w:val="24"/>
                <w:szCs w:val="24"/>
                <w:lang w:eastAsia="es-MX"/>
              </w:rPr>
            </w:pPr>
            <w:r w:rsidRPr="00B16783">
              <w:rPr>
                <w:b/>
                <w:color w:val="FFFFFF"/>
                <w:sz w:val="28"/>
                <w:szCs w:val="24"/>
                <w:lang w:eastAsia="es-MX"/>
              </w:rPr>
              <w:t>$5,799,271,924.59</w:t>
            </w:r>
          </w:p>
        </w:tc>
      </w:tr>
    </w:tbl>
    <w:p w:rsidR="00DB6A76" w:rsidRPr="00B16783" w:rsidRDefault="00DB6A76" w:rsidP="004F37DA">
      <w:pPr>
        <w:pStyle w:val="1"/>
        <w:ind w:firstLine="709"/>
        <w:rPr>
          <w:rFonts w:ascii="Times New Roman" w:hAnsi="Times New Roman" w:cs="Times New Roman"/>
          <w:i/>
          <w:sz w:val="22"/>
          <w:szCs w:val="22"/>
        </w:rPr>
      </w:pPr>
    </w:p>
    <w:p w:rsidR="00DB6A76" w:rsidRDefault="00DB6A76" w:rsidP="004F37DA">
      <w:pPr>
        <w:pStyle w:val="1"/>
        <w:ind w:firstLine="709"/>
        <w:rPr>
          <w:rFonts w:ascii="Times New Roman" w:hAnsi="Times New Roman" w:cs="Times New Roman"/>
          <w:i/>
          <w:sz w:val="22"/>
          <w:szCs w:val="22"/>
        </w:rPr>
      </w:pPr>
    </w:p>
    <w:p w:rsidR="006343D7" w:rsidRPr="00B16783" w:rsidRDefault="006343D7"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lastRenderedPageBreak/>
        <w:t>5. Se propone que se apruebe el Presupuesto de Egresos del Municipio de Zapopan, Jalisco, para el ejercicio fiscal del año 2017, por la cantidad de $5,799,271,924 pesos 59/100 M.N., de conformidad con los documentos anexos a esta iniciativa, en los cuales se justifica la propuesta en razón de:</w:t>
      </w:r>
    </w:p>
    <w:p w:rsidR="00DB6A76" w:rsidRPr="00B16783" w:rsidRDefault="00DB6A76" w:rsidP="004F37DA">
      <w:pPr>
        <w:pStyle w:val="1"/>
        <w:ind w:firstLine="709"/>
        <w:rPr>
          <w:rFonts w:ascii="Times New Roman" w:hAnsi="Times New Roman" w:cs="Times New Roman"/>
          <w:i/>
          <w:sz w:val="22"/>
          <w:szCs w:val="22"/>
        </w:rPr>
      </w:pP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a)</w:t>
      </w:r>
      <w:r w:rsidRPr="00B16783">
        <w:rPr>
          <w:rFonts w:ascii="Times New Roman" w:hAnsi="Times New Roman" w:cs="Times New Roman"/>
          <w:i/>
          <w:sz w:val="22"/>
          <w:szCs w:val="22"/>
        </w:rPr>
        <w:tab/>
        <w:t>Contexto económico, Diagnóstico de las Finanzas Públicas y Proyecciones para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b)</w:t>
      </w:r>
      <w:r w:rsidRPr="00B16783">
        <w:rPr>
          <w:rFonts w:ascii="Times New Roman" w:hAnsi="Times New Roman" w:cs="Times New Roman"/>
          <w:i/>
          <w:sz w:val="22"/>
          <w:szCs w:val="22"/>
        </w:rPr>
        <w:tab/>
        <w:t>Diagnóstico socioeconómico municipal y política de gasto para la elaboración del Proyecto de Presupuesto de Egresos del Ejercicio Fiscal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c)</w:t>
      </w:r>
      <w:r w:rsidRPr="00B16783">
        <w:rPr>
          <w:rFonts w:ascii="Times New Roman" w:hAnsi="Times New Roman" w:cs="Times New Roman"/>
          <w:i/>
          <w:sz w:val="22"/>
          <w:szCs w:val="22"/>
        </w:rPr>
        <w:tab/>
        <w:t>Anexo - Clasificadores del Presupuesto de Egresos para el Ejercicio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d)</w:t>
      </w:r>
      <w:r w:rsidRPr="00B16783">
        <w:rPr>
          <w:rFonts w:ascii="Times New Roman" w:hAnsi="Times New Roman" w:cs="Times New Roman"/>
          <w:i/>
          <w:sz w:val="22"/>
          <w:szCs w:val="22"/>
        </w:rPr>
        <w:tab/>
        <w:t>Listado de Programas Presupuestarios Basados en Resultados para el Ejercicio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e)</w:t>
      </w:r>
      <w:r w:rsidRPr="00B16783">
        <w:rPr>
          <w:rFonts w:ascii="Times New Roman" w:hAnsi="Times New Roman" w:cs="Times New Roman"/>
          <w:i/>
          <w:sz w:val="22"/>
          <w:szCs w:val="22"/>
        </w:rPr>
        <w:tab/>
        <w:t>Estructura y plantilla de personal en la que se especifican los empleos públicos del Municipio y se señala el total de las percepciones económicas a que tiene derecho cada uno de los servidores públicos municipales.</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f)</w:t>
      </w:r>
      <w:r w:rsidRPr="00B16783">
        <w:rPr>
          <w:rFonts w:ascii="Times New Roman" w:hAnsi="Times New Roman" w:cs="Times New Roman"/>
          <w:i/>
          <w:sz w:val="22"/>
          <w:szCs w:val="22"/>
        </w:rPr>
        <w:tab/>
        <w:t>Manual de Programación y Presupuesto para el Ejercicio Fiscal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g)</w:t>
      </w:r>
      <w:r w:rsidRPr="00B16783">
        <w:rPr>
          <w:rFonts w:ascii="Times New Roman" w:hAnsi="Times New Roman" w:cs="Times New Roman"/>
          <w:i/>
          <w:sz w:val="22"/>
          <w:szCs w:val="22"/>
        </w:rPr>
        <w:tab/>
        <w:t>Formato de Convenio de Desempeño para Resultados para el Ejercicio Fiscal 2017.</w:t>
      </w:r>
    </w:p>
    <w:p w:rsidR="00DB6A76" w:rsidRPr="00B16783" w:rsidRDefault="00DB6A76" w:rsidP="004F37DA">
      <w:pPr>
        <w:pStyle w:val="1"/>
        <w:ind w:firstLine="709"/>
        <w:rPr>
          <w:rFonts w:ascii="Times New Roman" w:hAnsi="Times New Roman" w:cs="Times New Roman"/>
          <w:i/>
          <w:sz w:val="22"/>
          <w:szCs w:val="22"/>
        </w:rPr>
      </w:pPr>
      <w:r w:rsidRPr="00B16783">
        <w:rPr>
          <w:rFonts w:ascii="Times New Roman" w:hAnsi="Times New Roman" w:cs="Times New Roman"/>
          <w:i/>
          <w:sz w:val="22"/>
          <w:szCs w:val="22"/>
        </w:rPr>
        <w:t>h)</w:t>
      </w:r>
      <w:r w:rsidRPr="00B16783">
        <w:rPr>
          <w:rFonts w:ascii="Times New Roman" w:hAnsi="Times New Roman" w:cs="Times New Roman"/>
          <w:i/>
          <w:sz w:val="22"/>
          <w:szCs w:val="22"/>
        </w:rPr>
        <w:tab/>
        <w:t>Informe de la Deuda Pública 2016 y Proyecciones de Deuda 2017.</w:t>
      </w:r>
    </w:p>
    <w:p w:rsidR="00DB6A76" w:rsidRPr="00B16783" w:rsidRDefault="00DB6A76" w:rsidP="004F37DA">
      <w:pPr>
        <w:pStyle w:val="1"/>
        <w:ind w:firstLine="709"/>
        <w:rPr>
          <w:rFonts w:ascii="Times New Roman" w:hAnsi="Times New Roman" w:cs="Times New Roman"/>
          <w:szCs w:val="24"/>
        </w:rPr>
      </w:pPr>
    </w:p>
    <w:p w:rsidR="00171C06" w:rsidRPr="00B16783" w:rsidRDefault="00171C06" w:rsidP="004F37DA">
      <w:pPr>
        <w:pStyle w:val="1"/>
        <w:ind w:right="49" w:firstLine="709"/>
        <w:rPr>
          <w:rFonts w:ascii="Times New Roman" w:hAnsi="Times New Roman" w:cs="Times New Roman"/>
          <w:i/>
          <w:szCs w:val="24"/>
          <w:lang w:val="es-MX"/>
        </w:rPr>
      </w:pPr>
      <w:r w:rsidRPr="00B16783">
        <w:rPr>
          <w:rFonts w:ascii="Times New Roman" w:hAnsi="Times New Roman" w:cs="Times New Roman"/>
          <w:szCs w:val="24"/>
        </w:rPr>
        <w:t xml:space="preserve">Iniciativa que conforme al Reglamento del Ayuntamiento de Zapopan, Jalisco, fue turnada a la Comisión Colegiada y Permanente señalada en el proemio de este dictamen, asignándosele por parte de la Secretaría del Ayuntamiento el expediente número </w:t>
      </w:r>
      <w:r w:rsidR="00DB6A76" w:rsidRPr="00B16783">
        <w:rPr>
          <w:rFonts w:ascii="Times New Roman" w:hAnsi="Times New Roman" w:cs="Times New Roman"/>
          <w:szCs w:val="24"/>
        </w:rPr>
        <w:t>264</w:t>
      </w:r>
      <w:r w:rsidRPr="00B16783">
        <w:rPr>
          <w:rFonts w:ascii="Times New Roman" w:hAnsi="Times New Roman" w:cs="Times New Roman"/>
          <w:szCs w:val="24"/>
        </w:rPr>
        <w:t>/16.</w:t>
      </w:r>
    </w:p>
    <w:p w:rsidR="00C12D21" w:rsidRPr="00B16783" w:rsidRDefault="00C12D21" w:rsidP="004F37DA">
      <w:pPr>
        <w:pStyle w:val="1"/>
        <w:rPr>
          <w:rFonts w:ascii="Times New Roman" w:hAnsi="Times New Roman" w:cs="Times New Roman"/>
          <w:i/>
        </w:rPr>
      </w:pPr>
    </w:p>
    <w:p w:rsidR="003D2F4B" w:rsidRPr="00B16783" w:rsidRDefault="003E45F6" w:rsidP="004F37DA">
      <w:pPr>
        <w:pStyle w:val="1"/>
        <w:ind w:right="49" w:firstLine="851"/>
        <w:rPr>
          <w:rFonts w:ascii="Times New Roman" w:hAnsi="Times New Roman" w:cs="Times New Roman"/>
          <w:szCs w:val="24"/>
          <w:lang w:val="es-MX"/>
        </w:rPr>
      </w:pPr>
      <w:r w:rsidRPr="00B16783">
        <w:rPr>
          <w:rFonts w:ascii="Times New Roman" w:hAnsi="Times New Roman" w:cs="Times New Roman"/>
          <w:szCs w:val="24"/>
          <w:lang w:val="es-MX"/>
        </w:rPr>
        <w:t>En virtud de los antecedentes y justificaciones vertidas, los Regidores que integramos la Comisión Colegiada y Permanente dictaminadora, nos permitimos sustentar el presente dictamen en las siguientes:</w:t>
      </w:r>
    </w:p>
    <w:p w:rsidR="003E45F6" w:rsidRDefault="003E45F6" w:rsidP="004F37DA">
      <w:pPr>
        <w:pStyle w:val="1"/>
        <w:ind w:right="49" w:firstLine="851"/>
        <w:rPr>
          <w:rFonts w:ascii="Times New Roman" w:hAnsi="Times New Roman" w:cs="Times New Roman"/>
          <w:szCs w:val="24"/>
          <w:lang w:val="es-MX"/>
        </w:rPr>
      </w:pPr>
    </w:p>
    <w:p w:rsidR="005A0FC4" w:rsidRDefault="005A0FC4" w:rsidP="004F37DA">
      <w:pPr>
        <w:pStyle w:val="1"/>
        <w:ind w:right="49" w:firstLine="851"/>
        <w:rPr>
          <w:rFonts w:ascii="Times New Roman" w:hAnsi="Times New Roman" w:cs="Times New Roman"/>
          <w:szCs w:val="24"/>
          <w:lang w:val="es-MX"/>
        </w:rPr>
      </w:pPr>
    </w:p>
    <w:p w:rsidR="005A0FC4" w:rsidRDefault="005A0FC4" w:rsidP="004F37DA">
      <w:pPr>
        <w:pStyle w:val="1"/>
        <w:ind w:right="49" w:firstLine="851"/>
        <w:rPr>
          <w:rFonts w:ascii="Times New Roman" w:hAnsi="Times New Roman" w:cs="Times New Roman"/>
          <w:szCs w:val="24"/>
          <w:lang w:val="es-MX"/>
        </w:rPr>
      </w:pPr>
    </w:p>
    <w:p w:rsidR="005A0FC4" w:rsidRDefault="005A0FC4" w:rsidP="004F37DA">
      <w:pPr>
        <w:pStyle w:val="1"/>
        <w:ind w:right="49" w:firstLine="851"/>
        <w:rPr>
          <w:rFonts w:ascii="Times New Roman" w:hAnsi="Times New Roman" w:cs="Times New Roman"/>
          <w:szCs w:val="24"/>
          <w:lang w:val="es-MX"/>
        </w:rPr>
      </w:pPr>
    </w:p>
    <w:p w:rsidR="00760338" w:rsidRDefault="00760338" w:rsidP="004F37DA">
      <w:pPr>
        <w:pStyle w:val="1"/>
        <w:ind w:right="49" w:firstLine="851"/>
        <w:rPr>
          <w:rFonts w:ascii="Times New Roman" w:hAnsi="Times New Roman" w:cs="Times New Roman"/>
          <w:szCs w:val="24"/>
          <w:lang w:val="es-MX"/>
        </w:rPr>
      </w:pPr>
    </w:p>
    <w:p w:rsidR="005A0FC4" w:rsidRPr="00B16783" w:rsidRDefault="005A0FC4" w:rsidP="004F37DA">
      <w:pPr>
        <w:pStyle w:val="1"/>
        <w:ind w:right="49" w:firstLine="851"/>
        <w:rPr>
          <w:rFonts w:ascii="Times New Roman" w:hAnsi="Times New Roman" w:cs="Times New Roman"/>
          <w:szCs w:val="24"/>
          <w:lang w:val="es-MX"/>
        </w:rPr>
      </w:pPr>
    </w:p>
    <w:p w:rsidR="00CF781D" w:rsidRPr="00B16783" w:rsidRDefault="00CF781D" w:rsidP="004F37DA">
      <w:pPr>
        <w:pStyle w:val="expandido"/>
        <w:spacing w:line="360" w:lineRule="atLeast"/>
        <w:rPr>
          <w:szCs w:val="24"/>
          <w:lang w:val="es-MX"/>
        </w:rPr>
      </w:pPr>
      <w:r w:rsidRPr="00B16783">
        <w:rPr>
          <w:szCs w:val="24"/>
          <w:lang w:val="es-MX"/>
        </w:rPr>
        <w:lastRenderedPageBreak/>
        <w:t>Consideraciones:</w:t>
      </w:r>
    </w:p>
    <w:p w:rsidR="00CF781D" w:rsidRDefault="00CF781D" w:rsidP="004F37DA">
      <w:pPr>
        <w:pStyle w:val="expandido"/>
        <w:spacing w:line="360" w:lineRule="atLeast"/>
        <w:jc w:val="both"/>
        <w:rPr>
          <w:szCs w:val="24"/>
          <w:lang w:val="es-MX"/>
        </w:rPr>
      </w:pPr>
    </w:p>
    <w:p w:rsidR="0069473A" w:rsidRPr="00B16783" w:rsidRDefault="0069473A" w:rsidP="004F37DA">
      <w:pPr>
        <w:pStyle w:val="1"/>
        <w:rPr>
          <w:rFonts w:ascii="Times New Roman" w:hAnsi="Times New Roman" w:cs="Times New Roman"/>
          <w:i/>
          <w:szCs w:val="24"/>
        </w:rPr>
      </w:pPr>
      <w:r w:rsidRPr="00B16783">
        <w:rPr>
          <w:rFonts w:ascii="Times New Roman" w:hAnsi="Times New Roman" w:cs="Times New Roman"/>
          <w:b/>
          <w:szCs w:val="24"/>
        </w:rPr>
        <w:t>1</w:t>
      </w:r>
      <w:r w:rsidRPr="00B16783">
        <w:rPr>
          <w:rFonts w:ascii="Times New Roman" w:hAnsi="Times New Roman" w:cs="Times New Roman"/>
          <w:szCs w:val="24"/>
        </w:rPr>
        <w:t xml:space="preserve">. Conforme con lo dispuesto por el artículo 115 fracción IV de la Constitución Política de los Estados Unidos Mexicano, establece que </w:t>
      </w:r>
      <w:r w:rsidRPr="00B16783">
        <w:rPr>
          <w:rFonts w:ascii="Times New Roman" w:hAnsi="Times New Roman" w:cs="Times New Roman"/>
          <w:i/>
          <w:szCs w:val="24"/>
        </w:rPr>
        <w:t>“Los municipios administrarán libremente su hacienda, la cual se formará de los rendimientos de los bienes que les pertenezcan, así como de las contribuciones y otros ingresos que las legislaturas establezcan a su favor, y en todo caso:</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t xml:space="preserve">a) </w:t>
      </w:r>
      <w:r w:rsidRPr="00B16783">
        <w:rPr>
          <w:rFonts w:ascii="Times New Roman" w:hAnsi="Times New Roman" w:cs="Times New Roman"/>
          <w:i/>
          <w:szCs w:val="24"/>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t>Los municipios podrán celebrar convenios con el Estado para que éste se haga cargo de algunas de las funciones relacionadas con la administración de esas contribuciones.</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t xml:space="preserve">b) </w:t>
      </w:r>
      <w:r w:rsidRPr="00B16783">
        <w:rPr>
          <w:rFonts w:ascii="Times New Roman" w:hAnsi="Times New Roman" w:cs="Times New Roman"/>
          <w:i/>
          <w:szCs w:val="24"/>
        </w:rPr>
        <w:tab/>
        <w:t>Las participaciones federales, que serán cubiertas por la Federación a los Municipios con arreglo a las bases, montos y plazos que anualmente se determinen por las Legislaturas de los Estados.</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ind w:left="720" w:firstLine="131"/>
        <w:rPr>
          <w:rFonts w:ascii="Times New Roman" w:hAnsi="Times New Roman" w:cs="Times New Roman"/>
          <w:i/>
          <w:szCs w:val="24"/>
        </w:rPr>
      </w:pPr>
      <w:r w:rsidRPr="00B16783">
        <w:rPr>
          <w:rFonts w:ascii="Times New Roman" w:hAnsi="Times New Roman" w:cs="Times New Roman"/>
          <w:i/>
          <w:szCs w:val="24"/>
        </w:rPr>
        <w:t xml:space="preserve">c) </w:t>
      </w:r>
      <w:r w:rsidRPr="00B16783">
        <w:rPr>
          <w:rFonts w:ascii="Times New Roman" w:hAnsi="Times New Roman" w:cs="Times New Roman"/>
          <w:i/>
          <w:szCs w:val="24"/>
        </w:rPr>
        <w:tab/>
        <w:t>Los ingresos derivados de la prestación de servicios públicos a su cargo.</w:t>
      </w:r>
    </w:p>
    <w:p w:rsidR="0069473A" w:rsidRPr="00B16783" w:rsidRDefault="0069473A" w:rsidP="004F37DA">
      <w:pPr>
        <w:pStyle w:val="1"/>
        <w:ind w:left="720"/>
        <w:rPr>
          <w:rFonts w:ascii="Times New Roman" w:hAnsi="Times New Roman" w:cs="Times New Roman"/>
          <w:i/>
          <w:szCs w:val="24"/>
        </w:rPr>
      </w:pPr>
    </w:p>
    <w:p w:rsidR="0069473A"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6343D7" w:rsidRDefault="006343D7" w:rsidP="004F37DA">
      <w:pPr>
        <w:pStyle w:val="1"/>
        <w:ind w:firstLine="851"/>
        <w:rPr>
          <w:rFonts w:ascii="Times New Roman" w:hAnsi="Times New Roman" w:cs="Times New Roman"/>
          <w:i/>
          <w:szCs w:val="24"/>
        </w:rPr>
      </w:pPr>
    </w:p>
    <w:p w:rsidR="006343D7" w:rsidRPr="00B16783" w:rsidRDefault="006343D7" w:rsidP="004F37DA">
      <w:pPr>
        <w:pStyle w:val="1"/>
        <w:ind w:firstLine="851"/>
        <w:rPr>
          <w:rFonts w:ascii="Times New Roman" w:hAnsi="Times New Roman" w:cs="Times New Roman"/>
          <w:i/>
          <w:szCs w:val="24"/>
        </w:rPr>
      </w:pPr>
    </w:p>
    <w:p w:rsidR="0069473A" w:rsidRPr="00B16783"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lastRenderedPageBreak/>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ind w:firstLine="851"/>
        <w:rPr>
          <w:rFonts w:ascii="Times New Roman" w:hAnsi="Times New Roman" w:cs="Times New Roman"/>
          <w:i/>
          <w:szCs w:val="24"/>
        </w:rPr>
      </w:pPr>
      <w:r w:rsidRPr="00B16783">
        <w:rPr>
          <w:rFonts w:ascii="Times New Roman" w:hAnsi="Times New Roman" w:cs="Times New Roman"/>
          <w:i/>
          <w:szCs w:val="24"/>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69473A" w:rsidRPr="00B16783" w:rsidRDefault="0069473A" w:rsidP="004F37DA">
      <w:pPr>
        <w:pStyle w:val="1"/>
        <w:ind w:left="720"/>
        <w:rPr>
          <w:rFonts w:ascii="Times New Roman" w:hAnsi="Times New Roman" w:cs="Times New Roman"/>
          <w:i/>
          <w:szCs w:val="24"/>
        </w:rPr>
      </w:pPr>
    </w:p>
    <w:p w:rsidR="0069473A" w:rsidRPr="00B16783" w:rsidRDefault="0069473A" w:rsidP="004F37DA">
      <w:pPr>
        <w:pStyle w:val="1"/>
        <w:rPr>
          <w:rFonts w:ascii="Times New Roman" w:hAnsi="Times New Roman" w:cs="Times New Roman"/>
          <w:i/>
          <w:szCs w:val="24"/>
        </w:rPr>
      </w:pPr>
      <w:r w:rsidRPr="00B16783">
        <w:rPr>
          <w:rFonts w:ascii="Times New Roman" w:hAnsi="Times New Roman" w:cs="Times New Roman"/>
          <w:i/>
          <w:szCs w:val="24"/>
        </w:rPr>
        <w:t>Los recursos que integran la hacienda municipal serán ejercidos en forma directa por los ayuntamientos, o bien, por quien ellos autoricen, conforme a la ley.”</w:t>
      </w:r>
    </w:p>
    <w:p w:rsidR="0069473A" w:rsidRPr="00B16783" w:rsidRDefault="0069473A" w:rsidP="004F37DA">
      <w:pPr>
        <w:pStyle w:val="1"/>
        <w:ind w:left="720" w:firstLine="0"/>
        <w:rPr>
          <w:rFonts w:ascii="Times New Roman" w:hAnsi="Times New Roman" w:cs="Times New Roman"/>
          <w:szCs w:val="24"/>
        </w:rPr>
      </w:pPr>
    </w:p>
    <w:p w:rsidR="0069473A" w:rsidRPr="00B16783" w:rsidRDefault="0069473A" w:rsidP="004F37DA">
      <w:pPr>
        <w:pStyle w:val="1"/>
        <w:rPr>
          <w:rFonts w:ascii="Times New Roman" w:hAnsi="Times New Roman" w:cs="Times New Roman"/>
          <w:szCs w:val="24"/>
        </w:rPr>
      </w:pPr>
      <w:r w:rsidRPr="00B16783">
        <w:rPr>
          <w:rFonts w:ascii="Times New Roman" w:hAnsi="Times New Roman" w:cs="Times New Roman"/>
          <w:b/>
          <w:szCs w:val="24"/>
        </w:rPr>
        <w:t>2.</w:t>
      </w:r>
      <w:r w:rsidRPr="00B16783">
        <w:rPr>
          <w:rFonts w:ascii="Times New Roman" w:hAnsi="Times New Roman" w:cs="Times New Roman"/>
          <w:szCs w:val="24"/>
        </w:rPr>
        <w:t xml:space="preserve"> Asimismo, </w:t>
      </w:r>
      <w:r w:rsidR="000D4987" w:rsidRPr="00B16783">
        <w:rPr>
          <w:rFonts w:ascii="Times New Roman" w:hAnsi="Times New Roman" w:cs="Times New Roman"/>
          <w:szCs w:val="24"/>
        </w:rPr>
        <w:t xml:space="preserve">y concretamente al estudio del Presupuesto de Egresos para el Ejercicio Fiscal del año 2017, </w:t>
      </w:r>
      <w:r w:rsidRPr="00B16783">
        <w:rPr>
          <w:rFonts w:ascii="Times New Roman" w:hAnsi="Times New Roman" w:cs="Times New Roman"/>
          <w:szCs w:val="24"/>
        </w:rPr>
        <w:t xml:space="preserve">el artículo 79 de la Ley del Gobierno y la Administración Pública Municipal </w:t>
      </w:r>
      <w:r w:rsidR="0010536E" w:rsidRPr="00B16783">
        <w:rPr>
          <w:rFonts w:ascii="Times New Roman" w:hAnsi="Times New Roman" w:cs="Times New Roman"/>
          <w:szCs w:val="24"/>
        </w:rPr>
        <w:t xml:space="preserve">del Estado de Jalisco vigente, mismo que fue modificado mediante Decreto 25918/LXI/16 y publicado el 26 de noviembre de 2016, </w:t>
      </w:r>
      <w:r w:rsidRPr="00B16783">
        <w:rPr>
          <w:rFonts w:ascii="Times New Roman" w:hAnsi="Times New Roman" w:cs="Times New Roman"/>
          <w:szCs w:val="24"/>
        </w:rPr>
        <w:t>dispone</w:t>
      </w:r>
      <w:r w:rsidR="008B1A7C" w:rsidRPr="00B16783">
        <w:rPr>
          <w:rFonts w:ascii="Times New Roman" w:hAnsi="Times New Roman" w:cs="Times New Roman"/>
          <w:szCs w:val="24"/>
        </w:rPr>
        <w:t xml:space="preserve"> lo siguiente</w:t>
      </w:r>
      <w:r w:rsidRPr="00B16783">
        <w:rPr>
          <w:rFonts w:ascii="Times New Roman" w:hAnsi="Times New Roman" w:cs="Times New Roman"/>
          <w:szCs w:val="24"/>
        </w:rPr>
        <w:t>:</w:t>
      </w:r>
    </w:p>
    <w:p w:rsidR="00073F46" w:rsidRPr="00B16783" w:rsidRDefault="00073F46" w:rsidP="004F37DA">
      <w:pPr>
        <w:pStyle w:val="1"/>
        <w:rPr>
          <w:rFonts w:ascii="Times New Roman" w:hAnsi="Times New Roman" w:cs="Times New Roman"/>
          <w:szCs w:val="24"/>
        </w:rPr>
      </w:pPr>
    </w:p>
    <w:p w:rsidR="0010536E" w:rsidRPr="00B16783" w:rsidRDefault="0069473A" w:rsidP="0010536E">
      <w:pPr>
        <w:pStyle w:val="1"/>
        <w:rPr>
          <w:rFonts w:ascii="Times New Roman" w:hAnsi="Times New Roman" w:cs="Times New Roman"/>
          <w:i/>
          <w:szCs w:val="24"/>
        </w:rPr>
      </w:pPr>
      <w:r w:rsidRPr="00B16783">
        <w:rPr>
          <w:rFonts w:ascii="Times New Roman" w:hAnsi="Times New Roman" w:cs="Times New Roman"/>
          <w:i/>
          <w:szCs w:val="24"/>
        </w:rPr>
        <w:t xml:space="preserve">“Artículo 79. </w:t>
      </w:r>
      <w:r w:rsidR="0010536E" w:rsidRPr="00B16783">
        <w:rPr>
          <w:rFonts w:ascii="Times New Roman" w:hAnsi="Times New Roman" w:cs="Times New Roman"/>
          <w:i/>
          <w:szCs w:val="24"/>
        </w:rPr>
        <w:t>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p>
    <w:p w:rsidR="0010536E" w:rsidRDefault="0010536E" w:rsidP="0010536E">
      <w:pPr>
        <w:pStyle w:val="1"/>
        <w:rPr>
          <w:rFonts w:ascii="Times New Roman" w:hAnsi="Times New Roman" w:cs="Times New Roman"/>
          <w:i/>
          <w:szCs w:val="24"/>
        </w:rPr>
      </w:pPr>
    </w:p>
    <w:p w:rsidR="006343D7" w:rsidRDefault="006343D7" w:rsidP="0010536E">
      <w:pPr>
        <w:pStyle w:val="1"/>
        <w:rPr>
          <w:rFonts w:ascii="Times New Roman" w:hAnsi="Times New Roman" w:cs="Times New Roman"/>
          <w:i/>
          <w:szCs w:val="24"/>
        </w:rPr>
      </w:pPr>
    </w:p>
    <w:p w:rsidR="006343D7" w:rsidRPr="00B16783" w:rsidRDefault="006343D7"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lastRenderedPageBreak/>
        <w:t>Dichos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Asimismo, los presupuestos se sujetan a las siguientes reglas:</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b/>
          <w:i/>
          <w:szCs w:val="24"/>
        </w:rPr>
      </w:pPr>
      <w:r w:rsidRPr="00B16783">
        <w:rPr>
          <w:rFonts w:ascii="Times New Roman" w:hAnsi="Times New Roman" w:cs="Times New Roman"/>
          <w:i/>
          <w:szCs w:val="24"/>
        </w:rPr>
        <w:t xml:space="preserve">I. </w:t>
      </w:r>
      <w:r w:rsidRPr="00B16783">
        <w:rPr>
          <w:rFonts w:ascii="Times New Roman" w:hAnsi="Times New Roman" w:cs="Times New Roman"/>
          <w:b/>
          <w:i/>
          <w:szCs w:val="24"/>
        </w:rPr>
        <w:t>El Presidente Municipal, deberá presentar a los integrantes del Ayuntamiento, el Proyecto de Presupuesto de Egresos para el ejercicio fiscal del año siguiente, junto con los anexos a que se refiere la fracción II de este artículo, a más tardar el primer día hábil del mes de diciembre y deberá transcurrir un plazo mínimo de diez días antes de que el Ayuntamiento proceda a su discusión.</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b/>
          <w:i/>
          <w:szCs w:val="24"/>
        </w:rPr>
        <w:t xml:space="preserve">Los ayuntamientos deben aprobar sus presupuestos de egresos, a más tardar, el día veinte de diciembre del año anterior al en que deben regir, </w:t>
      </w:r>
      <w:r w:rsidRPr="00B16783">
        <w:rPr>
          <w:rFonts w:ascii="Times New Roman" w:hAnsi="Times New Roman" w:cs="Times New Roman"/>
          <w:i/>
          <w:szCs w:val="24"/>
        </w:rPr>
        <w:t xml:space="preserve">considerando su actividad económica preponderante, la extensión de su territorio, las actividades prioritarias de sus habitantes, la amplitud de sus servicios públicos, la forma de distribución de la población, la prioridad de la obra pública y sus endeudamientos. </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En caso de que para el día veinte de diciembre no sea aprobado el Presupuesto de Egresos correspondiente, se aplica el ejercido el año inmediato anterior, incluyendo sus modificaciones.</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Los recursos que integran la hacienda municipal deben ser ejercidos en forma directa por los ayuntamientos, o bien, por quienes ellos autoricen en sus reglamentos;</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II. Los presupuestos de egresos de los municipios, deben contener:</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a) La información detallada de la situación hacendaria del Municipio durante el último ejercicio fiscal, con las condiciones previstas para el próximo;</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lastRenderedPageBreak/>
        <w:t>b) La estimación de los ingresos que se estimen recaudar, para el próximo ejercicio fiscal;</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c) Previsiones de egresos en relación a cada capítulo, concepto y partida para el sostenimiento de las actividades oficiales, obras o servicios públicos, en el siguiente ejercicio fiscal;</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e) Los informes financieros y datos estadísticos que se estimen convenientes para la mejor determinación de la política hacendaria y del programa de gobierno; y</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III. Las previsiones de egresos se deben clasificar conforme a su naturaleza de acuerdo con las siguientes bases:</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 xml:space="preserve">a) Capítulos fundamentales de autorización: </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 Servicios Personales;</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II. Materiales y Suministros;</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III. Servicios Generales;</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IV. Subsidios y Subvenciones;</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 xml:space="preserve">V. Bienes Muebles e Inmuebles; </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VI. Obras Públicas;</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VII. Erogaciones Diversas; y</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VIII. Deuda Pública.</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lastRenderedPageBreak/>
        <w:t>b) Los capítulos respectivos se dividen en conceptos, o sea, en grupos de autorización de naturaleza semejante; y</w:t>
      </w: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 xml:space="preserve">c) Los conceptos se dividen a su vez en partidas que representen en forma específica el gasto público. </w:t>
      </w:r>
    </w:p>
    <w:p w:rsidR="0010536E" w:rsidRPr="00B16783" w:rsidRDefault="0010536E" w:rsidP="0010536E">
      <w:pPr>
        <w:pStyle w:val="1"/>
        <w:rPr>
          <w:rFonts w:ascii="Times New Roman" w:hAnsi="Times New Roman" w:cs="Times New Roman"/>
          <w:i/>
          <w:szCs w:val="24"/>
        </w:rPr>
      </w:pPr>
    </w:p>
    <w:p w:rsidR="0010536E"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w:t>
      </w:r>
    </w:p>
    <w:p w:rsidR="0010536E" w:rsidRPr="00B16783" w:rsidRDefault="0010536E" w:rsidP="0010536E">
      <w:pPr>
        <w:pStyle w:val="1"/>
        <w:rPr>
          <w:rFonts w:ascii="Times New Roman" w:hAnsi="Times New Roman" w:cs="Times New Roman"/>
          <w:i/>
          <w:szCs w:val="24"/>
        </w:rPr>
      </w:pPr>
    </w:p>
    <w:p w:rsidR="0069473A" w:rsidRPr="00B16783" w:rsidRDefault="0010536E" w:rsidP="0010536E">
      <w:pPr>
        <w:pStyle w:val="1"/>
        <w:rPr>
          <w:rFonts w:ascii="Times New Roman" w:hAnsi="Times New Roman" w:cs="Times New Roman"/>
          <w:i/>
          <w:szCs w:val="24"/>
        </w:rPr>
      </w:pPr>
      <w:r w:rsidRPr="00B16783">
        <w:rPr>
          <w:rFonts w:ascii="Times New Roman" w:hAnsi="Times New Roman" w:cs="Times New Roman"/>
          <w:i/>
          <w:szCs w:val="24"/>
        </w:rPr>
        <w:t xml:space="preserve">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w:t>
      </w:r>
      <w:proofErr w:type="spellStart"/>
      <w:r w:rsidRPr="00B16783">
        <w:rPr>
          <w:rFonts w:ascii="Times New Roman" w:hAnsi="Times New Roman" w:cs="Times New Roman"/>
          <w:i/>
          <w:szCs w:val="24"/>
        </w:rPr>
        <w:t>eficientar</w:t>
      </w:r>
      <w:proofErr w:type="spellEnd"/>
      <w:r w:rsidRPr="00B16783">
        <w:rPr>
          <w:rFonts w:ascii="Times New Roman" w:hAnsi="Times New Roman" w:cs="Times New Roman"/>
          <w:i/>
          <w:szCs w:val="24"/>
        </w:rPr>
        <w:t>, agilizar y transparentar este proceso.”</w:t>
      </w:r>
    </w:p>
    <w:p w:rsidR="0010536E" w:rsidRPr="00B16783" w:rsidRDefault="0010536E" w:rsidP="0010536E">
      <w:pPr>
        <w:pStyle w:val="1"/>
        <w:rPr>
          <w:rFonts w:ascii="Times New Roman" w:hAnsi="Times New Roman" w:cs="Times New Roman"/>
          <w:i/>
          <w:szCs w:val="24"/>
        </w:rPr>
      </w:pPr>
    </w:p>
    <w:p w:rsidR="0069473A" w:rsidRPr="00B16783" w:rsidRDefault="0069473A" w:rsidP="004F37DA">
      <w:pPr>
        <w:pStyle w:val="1"/>
        <w:rPr>
          <w:rFonts w:ascii="Times New Roman" w:hAnsi="Times New Roman" w:cs="Times New Roman"/>
          <w:szCs w:val="24"/>
        </w:rPr>
      </w:pPr>
      <w:r w:rsidRPr="00B16783">
        <w:rPr>
          <w:rFonts w:ascii="Times New Roman" w:hAnsi="Times New Roman" w:cs="Times New Roman"/>
          <w:b/>
          <w:szCs w:val="24"/>
        </w:rPr>
        <w:t>3</w:t>
      </w:r>
      <w:r w:rsidRPr="00B16783">
        <w:rPr>
          <w:rFonts w:ascii="Times New Roman" w:hAnsi="Times New Roman" w:cs="Times New Roman"/>
          <w:szCs w:val="24"/>
        </w:rPr>
        <w:t xml:space="preserve">. Por otra parte, el </w:t>
      </w:r>
      <w:r w:rsidR="003E5A7A" w:rsidRPr="00B16783">
        <w:rPr>
          <w:rFonts w:ascii="Times New Roman" w:hAnsi="Times New Roman" w:cs="Times New Roman"/>
          <w:szCs w:val="24"/>
        </w:rPr>
        <w:t xml:space="preserve">párrafo tercero del </w:t>
      </w:r>
      <w:r w:rsidRPr="00B16783">
        <w:rPr>
          <w:rFonts w:ascii="Times New Roman" w:hAnsi="Times New Roman" w:cs="Times New Roman"/>
          <w:szCs w:val="24"/>
        </w:rPr>
        <w:t xml:space="preserve">artículo 15 de la Ley de Hacienda Municipal del Estado de Jalisco, establece que para la elaboración de presupuestos y control de las erogaciones municipales, se estará a lo que disponga la Ley Reglamentaria del </w:t>
      </w:r>
      <w:r w:rsidR="006343D7" w:rsidRPr="00B16783">
        <w:rPr>
          <w:rFonts w:ascii="Times New Roman" w:hAnsi="Times New Roman" w:cs="Times New Roman"/>
          <w:szCs w:val="24"/>
        </w:rPr>
        <w:t>Título</w:t>
      </w:r>
      <w:r w:rsidRPr="00B16783">
        <w:rPr>
          <w:rFonts w:ascii="Times New Roman" w:hAnsi="Times New Roman" w:cs="Times New Roman"/>
          <w:szCs w:val="24"/>
        </w:rPr>
        <w:t xml:space="preserve"> Quinto de la Constitución Política del Estado de Jalisco,</w:t>
      </w:r>
      <w:r w:rsidR="003E5A7A" w:rsidRPr="00B16783">
        <w:rPr>
          <w:rFonts w:ascii="Times New Roman" w:hAnsi="Times New Roman" w:cs="Times New Roman"/>
          <w:szCs w:val="24"/>
        </w:rPr>
        <w:t xml:space="preserve"> así como a lo dispuesto por l</w:t>
      </w:r>
      <w:r w:rsidRPr="00B16783">
        <w:rPr>
          <w:rFonts w:ascii="Times New Roman" w:hAnsi="Times New Roman" w:cs="Times New Roman"/>
          <w:szCs w:val="24"/>
        </w:rPr>
        <w:t>a Ley de Fiscalización Superior y de Auditoría Pública del Estado de Jalisco y demás ordenamientos.</w:t>
      </w:r>
    </w:p>
    <w:p w:rsidR="0069473A" w:rsidRPr="00B16783" w:rsidRDefault="0069473A" w:rsidP="004F37DA">
      <w:pPr>
        <w:pStyle w:val="1"/>
        <w:rPr>
          <w:rFonts w:ascii="Times New Roman" w:hAnsi="Times New Roman" w:cs="Times New Roman"/>
          <w:szCs w:val="24"/>
        </w:rPr>
      </w:pPr>
      <w:r w:rsidRPr="00B16783">
        <w:rPr>
          <w:rFonts w:ascii="Times New Roman" w:hAnsi="Times New Roman" w:cs="Times New Roman"/>
          <w:szCs w:val="24"/>
        </w:rPr>
        <w:t xml:space="preserve">De igual forma, </w:t>
      </w:r>
      <w:r w:rsidR="003E5A7A" w:rsidRPr="00B16783">
        <w:rPr>
          <w:rFonts w:ascii="Times New Roman" w:hAnsi="Times New Roman" w:cs="Times New Roman"/>
          <w:szCs w:val="24"/>
        </w:rPr>
        <w:t xml:space="preserve">el citado ordenamiento en </w:t>
      </w:r>
      <w:r w:rsidRPr="00B16783">
        <w:rPr>
          <w:rFonts w:ascii="Times New Roman" w:hAnsi="Times New Roman" w:cs="Times New Roman"/>
          <w:szCs w:val="24"/>
        </w:rPr>
        <w:t>el Libro Cuarto, relativo “Del Ejercicio del Gasto, Contabilidad y Cuenta Pública, en su Título Primero, “Capítulo Único”, establece lo siguiente:</w:t>
      </w:r>
    </w:p>
    <w:p w:rsidR="0069473A" w:rsidRPr="00B16783" w:rsidRDefault="0069473A" w:rsidP="004F37DA">
      <w:pPr>
        <w:pStyle w:val="1"/>
        <w:rPr>
          <w:rFonts w:ascii="Times New Roman" w:hAnsi="Times New Roman" w:cs="Times New Roman"/>
          <w:szCs w:val="24"/>
        </w:rPr>
      </w:pPr>
    </w:p>
    <w:p w:rsidR="0069473A" w:rsidRDefault="0069473A" w:rsidP="004F37DA">
      <w:pPr>
        <w:tabs>
          <w:tab w:val="left" w:pos="-720"/>
        </w:tabs>
        <w:spacing w:line="360" w:lineRule="atLeast"/>
        <w:ind w:firstLine="709"/>
        <w:jc w:val="both"/>
        <w:rPr>
          <w:i/>
          <w:spacing w:val="-3"/>
          <w:sz w:val="24"/>
          <w:szCs w:val="24"/>
        </w:rPr>
      </w:pPr>
      <w:r w:rsidRPr="00B16783">
        <w:rPr>
          <w:b/>
          <w:i/>
          <w:spacing w:val="-3"/>
          <w:sz w:val="24"/>
          <w:szCs w:val="24"/>
        </w:rPr>
        <w:t>Artículo 201.</w:t>
      </w:r>
      <w:r w:rsidRPr="00B16783">
        <w:rPr>
          <w:b/>
          <w:i/>
          <w:spacing w:val="-3"/>
          <w:sz w:val="24"/>
          <w:szCs w:val="24"/>
        </w:rPr>
        <w:noBreakHyphen/>
      </w:r>
      <w:r w:rsidRPr="00B16783">
        <w:rPr>
          <w:i/>
          <w:spacing w:val="-3"/>
          <w:sz w:val="24"/>
          <w:szCs w:val="24"/>
        </w:rPr>
        <w:t xml:space="preserve"> Se entiende por gasto público municipal, el conjunto de las erogaciones por concepto de gasto corriente, inversión física, inversión financiera, así como pagos de pasivo o deuda pública que realice el Ayuntamiento.</w:t>
      </w:r>
    </w:p>
    <w:p w:rsidR="006343D7" w:rsidRPr="00B16783" w:rsidRDefault="006343D7" w:rsidP="004F37DA">
      <w:pPr>
        <w:tabs>
          <w:tab w:val="left" w:pos="-720"/>
        </w:tabs>
        <w:spacing w:line="360" w:lineRule="atLeast"/>
        <w:ind w:firstLine="709"/>
        <w:jc w:val="both"/>
        <w:rPr>
          <w:i/>
          <w:spacing w:val="-3"/>
          <w:sz w:val="24"/>
          <w:szCs w:val="24"/>
        </w:rPr>
      </w:pPr>
    </w:p>
    <w:p w:rsidR="002332A8" w:rsidRPr="00B16783" w:rsidRDefault="002332A8" w:rsidP="004F37DA">
      <w:pPr>
        <w:tabs>
          <w:tab w:val="left" w:pos="-720"/>
        </w:tabs>
        <w:spacing w:line="360" w:lineRule="atLeast"/>
        <w:ind w:firstLine="709"/>
        <w:jc w:val="both"/>
        <w:rPr>
          <w:i/>
          <w:spacing w:val="-3"/>
          <w:sz w:val="24"/>
          <w:szCs w:val="24"/>
        </w:rPr>
      </w:pPr>
    </w:p>
    <w:p w:rsidR="0069473A" w:rsidRPr="00B16783" w:rsidRDefault="0069473A" w:rsidP="004F37DA">
      <w:pPr>
        <w:tabs>
          <w:tab w:val="left" w:pos="709"/>
        </w:tabs>
        <w:spacing w:line="360" w:lineRule="atLeast"/>
        <w:ind w:firstLine="709"/>
        <w:jc w:val="both"/>
        <w:rPr>
          <w:i/>
          <w:sz w:val="24"/>
          <w:szCs w:val="24"/>
        </w:rPr>
      </w:pPr>
      <w:r w:rsidRPr="00B16783">
        <w:rPr>
          <w:b/>
          <w:i/>
          <w:sz w:val="24"/>
          <w:szCs w:val="24"/>
        </w:rPr>
        <w:lastRenderedPageBreak/>
        <w:t>Artículo 202.</w:t>
      </w:r>
      <w:r w:rsidRPr="00B16783">
        <w:rPr>
          <w:i/>
          <w:sz w:val="24"/>
          <w:szCs w:val="24"/>
        </w:rPr>
        <w:t xml:space="preserve"> El gasto público municipal, para su correcta aplicación y la consecución de sus objetivos, </w:t>
      </w:r>
      <w:r w:rsidRPr="00B16783">
        <w:rPr>
          <w:b/>
          <w:i/>
          <w:sz w:val="24"/>
          <w:szCs w:val="24"/>
        </w:rPr>
        <w:t>se basará en el presupuesto de egresos,</w:t>
      </w:r>
      <w:r w:rsidRPr="00B16783">
        <w:rPr>
          <w:i/>
          <w:sz w:val="24"/>
          <w:szCs w:val="24"/>
        </w:rPr>
        <w:t xml:space="preserve"> el que deberá formularse con base en programas que señale los objetivos, las metas con base en indicadores de desempeño y las unidades responsables de su ejecución, traducidos en capítulos, conceptos y partidas presupuestales.</w:t>
      </w:r>
    </w:p>
    <w:p w:rsidR="0069473A" w:rsidRPr="00B16783" w:rsidRDefault="0069473A" w:rsidP="004F37DA">
      <w:pPr>
        <w:tabs>
          <w:tab w:val="left" w:pos="709"/>
        </w:tabs>
        <w:spacing w:line="360" w:lineRule="atLeast"/>
        <w:jc w:val="both"/>
        <w:rPr>
          <w:i/>
          <w:sz w:val="24"/>
          <w:szCs w:val="24"/>
        </w:rPr>
      </w:pPr>
    </w:p>
    <w:p w:rsidR="0069473A" w:rsidRPr="00B16783" w:rsidRDefault="0069473A" w:rsidP="004F37DA">
      <w:pPr>
        <w:tabs>
          <w:tab w:val="left" w:pos="709"/>
        </w:tabs>
        <w:spacing w:line="360" w:lineRule="atLeast"/>
        <w:ind w:firstLine="709"/>
        <w:jc w:val="both"/>
        <w:rPr>
          <w:i/>
          <w:sz w:val="24"/>
          <w:szCs w:val="24"/>
        </w:rPr>
      </w:pPr>
      <w:r w:rsidRPr="00B16783">
        <w:rPr>
          <w:i/>
          <w:sz w:val="24"/>
          <w:szCs w:val="24"/>
        </w:rPr>
        <w:t>Dichos indicadores de desempeño corresponderán a un índice, medida, cociente o fórmula que permita establecer un parámetro de medición de lo que se pretende lograr en un año expresado en términos de cobertura, eficiencia, impacto económico y social, calidad y equidad.</w:t>
      </w:r>
    </w:p>
    <w:p w:rsidR="0069473A" w:rsidRPr="00B16783" w:rsidRDefault="0069473A" w:rsidP="004F37DA">
      <w:pPr>
        <w:tabs>
          <w:tab w:val="left" w:pos="709"/>
        </w:tabs>
        <w:spacing w:line="360" w:lineRule="atLeast"/>
        <w:jc w:val="both"/>
        <w:rPr>
          <w:i/>
          <w:sz w:val="24"/>
          <w:szCs w:val="24"/>
        </w:rPr>
      </w:pPr>
    </w:p>
    <w:p w:rsidR="0069473A" w:rsidRPr="00B16783" w:rsidRDefault="0069473A" w:rsidP="004F37DA">
      <w:pPr>
        <w:tabs>
          <w:tab w:val="left" w:pos="709"/>
        </w:tabs>
        <w:spacing w:line="360" w:lineRule="atLeast"/>
        <w:ind w:firstLine="709"/>
        <w:jc w:val="both"/>
        <w:rPr>
          <w:i/>
          <w:sz w:val="24"/>
          <w:szCs w:val="24"/>
        </w:rPr>
      </w:pPr>
      <w:r w:rsidRPr="00B16783">
        <w:rPr>
          <w:i/>
          <w:sz w:val="24"/>
          <w:szCs w:val="24"/>
        </w:rPr>
        <w:t>La elaboración del presupuesto deberá realizarse por cada año calendario, en base a costos.</w:t>
      </w:r>
    </w:p>
    <w:p w:rsidR="0069473A" w:rsidRPr="00B16783" w:rsidRDefault="0069473A" w:rsidP="004F37DA">
      <w:pPr>
        <w:tabs>
          <w:tab w:val="left" w:pos="709"/>
        </w:tabs>
        <w:spacing w:line="360" w:lineRule="atLeast"/>
        <w:jc w:val="both"/>
        <w:rPr>
          <w:i/>
          <w:sz w:val="24"/>
          <w:szCs w:val="24"/>
        </w:rPr>
      </w:pPr>
    </w:p>
    <w:p w:rsidR="0069473A" w:rsidRPr="00B16783" w:rsidRDefault="0069473A" w:rsidP="004F37DA">
      <w:pPr>
        <w:tabs>
          <w:tab w:val="left" w:pos="709"/>
        </w:tabs>
        <w:spacing w:line="360" w:lineRule="atLeast"/>
        <w:ind w:firstLine="709"/>
        <w:jc w:val="both"/>
        <w:rPr>
          <w:i/>
          <w:sz w:val="24"/>
          <w:szCs w:val="24"/>
        </w:rPr>
      </w:pPr>
      <w:r w:rsidRPr="00B16783">
        <w:rPr>
          <w:b/>
          <w:i/>
          <w:sz w:val="24"/>
          <w:szCs w:val="24"/>
        </w:rPr>
        <w:t>Artículo 203.</w:t>
      </w:r>
      <w:r w:rsidRPr="00B16783">
        <w:rPr>
          <w:i/>
          <w:sz w:val="24"/>
          <w:szCs w:val="24"/>
        </w:rPr>
        <w:t xml:space="preserve"> Las actividades de revisión y evaluación del gasto público municipal, estarán a cargo de la Auditoría Superior y el Congreso del Estado, de conformidad con la Constitución Política y la Ley de Fiscalización Superior y de Auditoría Pública, ambos ordenamientos del Estado de Jalisco. </w:t>
      </w:r>
    </w:p>
    <w:p w:rsidR="0069473A" w:rsidRPr="00B16783" w:rsidRDefault="0069473A" w:rsidP="004F37DA">
      <w:pPr>
        <w:tabs>
          <w:tab w:val="left" w:pos="709"/>
        </w:tabs>
        <w:spacing w:line="360" w:lineRule="atLeast"/>
        <w:jc w:val="both"/>
        <w:rPr>
          <w:i/>
          <w:sz w:val="24"/>
          <w:szCs w:val="24"/>
        </w:rPr>
      </w:pPr>
    </w:p>
    <w:p w:rsidR="0069473A" w:rsidRPr="00B16783" w:rsidRDefault="0069473A" w:rsidP="004F37DA">
      <w:pPr>
        <w:tabs>
          <w:tab w:val="left" w:pos="709"/>
        </w:tabs>
        <w:spacing w:line="360" w:lineRule="atLeast"/>
        <w:ind w:firstLine="851"/>
        <w:jc w:val="both"/>
        <w:rPr>
          <w:i/>
          <w:sz w:val="24"/>
          <w:szCs w:val="24"/>
        </w:rPr>
      </w:pPr>
      <w:r w:rsidRPr="00B16783">
        <w:rPr>
          <w:b/>
          <w:i/>
          <w:sz w:val="24"/>
          <w:szCs w:val="24"/>
        </w:rPr>
        <w:t>Artículo 204.</w:t>
      </w:r>
      <w:r w:rsidRPr="00B16783">
        <w:rPr>
          <w:i/>
          <w:sz w:val="24"/>
          <w:szCs w:val="24"/>
        </w:rPr>
        <w:t xml:space="preserve"> Los ayuntamientos, a solicitud de la Auditoría Superior, proporcionarán a ésta, todos los datos estadísticos e información general que puedan contribuir a una mejor comprensión y evaluación de las partidas presupuestales.</w:t>
      </w:r>
    </w:p>
    <w:p w:rsidR="0069473A" w:rsidRPr="00B16783" w:rsidRDefault="0069473A" w:rsidP="004F37DA">
      <w:pPr>
        <w:tabs>
          <w:tab w:val="left" w:pos="-720"/>
        </w:tabs>
        <w:spacing w:line="360" w:lineRule="atLeast"/>
        <w:jc w:val="both"/>
        <w:rPr>
          <w:i/>
          <w:spacing w:val="-3"/>
          <w:sz w:val="24"/>
          <w:szCs w:val="24"/>
        </w:rPr>
      </w:pPr>
    </w:p>
    <w:p w:rsidR="0069473A" w:rsidRPr="00B16783" w:rsidRDefault="0069473A" w:rsidP="004F37DA">
      <w:pPr>
        <w:tabs>
          <w:tab w:val="left" w:pos="-720"/>
        </w:tabs>
        <w:spacing w:line="360" w:lineRule="atLeast"/>
        <w:ind w:firstLine="851"/>
        <w:jc w:val="both"/>
        <w:rPr>
          <w:i/>
          <w:spacing w:val="-3"/>
          <w:sz w:val="24"/>
          <w:szCs w:val="24"/>
        </w:rPr>
      </w:pPr>
      <w:r w:rsidRPr="00B16783">
        <w:rPr>
          <w:b/>
          <w:i/>
          <w:spacing w:val="-3"/>
          <w:sz w:val="24"/>
          <w:szCs w:val="24"/>
        </w:rPr>
        <w:t>Artículo 205.</w:t>
      </w:r>
      <w:r w:rsidRPr="00B16783">
        <w:rPr>
          <w:i/>
          <w:spacing w:val="-3"/>
          <w:sz w:val="24"/>
          <w:szCs w:val="24"/>
        </w:rPr>
        <w:t xml:space="preserve"> La Tesorería Municipal, con relación al gasto público, tendrá las siguientes atribuciones:</w:t>
      </w:r>
    </w:p>
    <w:p w:rsidR="0069473A" w:rsidRPr="00B16783" w:rsidRDefault="0069473A" w:rsidP="004F37DA">
      <w:pPr>
        <w:tabs>
          <w:tab w:val="left" w:pos="-720"/>
        </w:tabs>
        <w:spacing w:line="360" w:lineRule="atLeast"/>
        <w:jc w:val="both"/>
        <w:rPr>
          <w:i/>
          <w:spacing w:val="-3"/>
          <w:sz w:val="24"/>
          <w:szCs w:val="24"/>
        </w:rPr>
      </w:pPr>
    </w:p>
    <w:p w:rsidR="0069473A" w:rsidRPr="00B16783" w:rsidRDefault="0069473A" w:rsidP="004F37DA">
      <w:pPr>
        <w:tabs>
          <w:tab w:val="left" w:pos="-720"/>
          <w:tab w:val="left" w:pos="0"/>
          <w:tab w:val="left" w:pos="284"/>
        </w:tabs>
        <w:spacing w:line="360" w:lineRule="atLeast"/>
        <w:ind w:firstLine="851"/>
        <w:jc w:val="both"/>
        <w:rPr>
          <w:i/>
          <w:spacing w:val="-3"/>
          <w:sz w:val="24"/>
          <w:szCs w:val="24"/>
        </w:rPr>
      </w:pPr>
      <w:r w:rsidRPr="00B16783">
        <w:rPr>
          <w:i/>
          <w:spacing w:val="-3"/>
          <w:sz w:val="24"/>
          <w:szCs w:val="24"/>
        </w:rPr>
        <w:t>I.</w:t>
      </w:r>
      <w:r w:rsidRPr="00B16783">
        <w:rPr>
          <w:i/>
          <w:spacing w:val="-3"/>
          <w:sz w:val="24"/>
          <w:szCs w:val="24"/>
        </w:rPr>
        <w:tab/>
        <w:t>Preparar y formular el monto del gasto público municipal, conforme a las previsiones de esta ley y su reglamento;</w:t>
      </w:r>
    </w:p>
    <w:p w:rsidR="0069473A" w:rsidRPr="00B16783" w:rsidRDefault="0069473A" w:rsidP="004F37DA">
      <w:pPr>
        <w:tabs>
          <w:tab w:val="left" w:pos="-720"/>
          <w:tab w:val="left" w:pos="0"/>
          <w:tab w:val="left" w:pos="284"/>
        </w:tabs>
        <w:spacing w:line="360" w:lineRule="atLeast"/>
        <w:ind w:firstLine="851"/>
        <w:jc w:val="both"/>
        <w:rPr>
          <w:i/>
          <w:spacing w:val="-3"/>
          <w:sz w:val="24"/>
          <w:szCs w:val="24"/>
        </w:rPr>
      </w:pPr>
      <w:r w:rsidRPr="00B16783">
        <w:rPr>
          <w:i/>
          <w:spacing w:val="-3"/>
          <w:sz w:val="24"/>
          <w:szCs w:val="24"/>
        </w:rPr>
        <w:lastRenderedPageBreak/>
        <w:t>II.</w:t>
      </w:r>
      <w:r w:rsidRPr="00B16783">
        <w:rPr>
          <w:i/>
          <w:spacing w:val="-3"/>
          <w:sz w:val="24"/>
          <w:szCs w:val="24"/>
        </w:rPr>
        <w:tab/>
        <w:t>Revisar los anteproyectos de presupuesto de gasto que cada uno de los titulares de las diversas unidades municipales presenten, aumentando o disminuyendo sus dotaciones, de acuerdo con el programa de aplicación trazado por el Ayuntamiento;</w:t>
      </w:r>
    </w:p>
    <w:p w:rsidR="0069473A" w:rsidRPr="00B16783" w:rsidRDefault="0069473A" w:rsidP="004F37DA">
      <w:pPr>
        <w:tabs>
          <w:tab w:val="left" w:pos="-720"/>
          <w:tab w:val="left" w:pos="0"/>
          <w:tab w:val="left" w:pos="284"/>
        </w:tabs>
        <w:spacing w:line="360" w:lineRule="atLeast"/>
        <w:ind w:firstLine="851"/>
        <w:jc w:val="both"/>
        <w:rPr>
          <w:i/>
          <w:spacing w:val="-3"/>
          <w:sz w:val="24"/>
          <w:szCs w:val="24"/>
        </w:rPr>
      </w:pPr>
      <w:r w:rsidRPr="00B16783">
        <w:rPr>
          <w:i/>
          <w:spacing w:val="-3"/>
          <w:sz w:val="24"/>
          <w:szCs w:val="24"/>
        </w:rPr>
        <w:t>III.</w:t>
      </w:r>
      <w:r w:rsidRPr="00B16783">
        <w:rPr>
          <w:i/>
          <w:spacing w:val="-3"/>
          <w:sz w:val="24"/>
          <w:szCs w:val="24"/>
        </w:rPr>
        <w:tab/>
        <w:t>Determinar anualmente, de acuerdo con la política del gasto público establecida por el Ayuntamiento, las partidas definitivas que deberá de contener el presupuesto de egresos por cada unidad municipal, sin que el total de estas sumas exceda al monto de los ingresos estimados a recaudar, por la aplicación de la ley respectiva correspondiente al mismo ejercicio fiscal;</w:t>
      </w:r>
    </w:p>
    <w:p w:rsidR="0069473A" w:rsidRPr="00B16783" w:rsidRDefault="0069473A" w:rsidP="004F37DA">
      <w:pPr>
        <w:tabs>
          <w:tab w:val="left" w:pos="-720"/>
          <w:tab w:val="left" w:pos="0"/>
          <w:tab w:val="left" w:pos="284"/>
        </w:tabs>
        <w:spacing w:line="360" w:lineRule="atLeast"/>
        <w:ind w:firstLine="851"/>
        <w:jc w:val="both"/>
        <w:rPr>
          <w:i/>
          <w:spacing w:val="-3"/>
          <w:sz w:val="24"/>
          <w:szCs w:val="24"/>
        </w:rPr>
      </w:pPr>
      <w:r w:rsidRPr="00B16783">
        <w:rPr>
          <w:i/>
          <w:spacing w:val="-3"/>
          <w:sz w:val="24"/>
          <w:szCs w:val="24"/>
        </w:rPr>
        <w:t>IV.</w:t>
      </w:r>
      <w:r w:rsidRPr="00B16783">
        <w:rPr>
          <w:i/>
          <w:spacing w:val="-3"/>
          <w:sz w:val="24"/>
          <w:szCs w:val="24"/>
        </w:rPr>
        <w:tab/>
        <w:t>Vigilar la estricta ejecución del gasto público y dictar las normas a que deba sujetarse;</w:t>
      </w:r>
    </w:p>
    <w:p w:rsidR="0069473A" w:rsidRPr="00B16783" w:rsidRDefault="0069473A" w:rsidP="004F37DA">
      <w:pPr>
        <w:tabs>
          <w:tab w:val="left" w:pos="-720"/>
          <w:tab w:val="left" w:pos="0"/>
          <w:tab w:val="left" w:pos="284"/>
        </w:tabs>
        <w:spacing w:line="360" w:lineRule="atLeast"/>
        <w:ind w:firstLine="709"/>
        <w:jc w:val="both"/>
        <w:rPr>
          <w:i/>
          <w:spacing w:val="-3"/>
          <w:sz w:val="24"/>
          <w:szCs w:val="24"/>
        </w:rPr>
      </w:pPr>
      <w:r w:rsidRPr="00B16783">
        <w:rPr>
          <w:i/>
          <w:spacing w:val="-3"/>
          <w:sz w:val="24"/>
          <w:szCs w:val="24"/>
        </w:rPr>
        <w:t>V.</w:t>
      </w:r>
      <w:r w:rsidRPr="00B16783">
        <w:rPr>
          <w:i/>
          <w:spacing w:val="-3"/>
          <w:sz w:val="24"/>
          <w:szCs w:val="24"/>
        </w:rPr>
        <w:tab/>
        <w:t>Autorizar, previamente, los pagos o erogaciones de fondos que deban hacerse con cargo al gasto público, y con las excepciones que señale esta ley, así como establecer la forma de justificar y comprobar los pagos a su cargo; y</w:t>
      </w:r>
    </w:p>
    <w:p w:rsidR="0069473A" w:rsidRPr="00B16783" w:rsidRDefault="0069473A" w:rsidP="004F37DA">
      <w:pPr>
        <w:tabs>
          <w:tab w:val="left" w:pos="-720"/>
          <w:tab w:val="left" w:pos="0"/>
          <w:tab w:val="left" w:pos="284"/>
        </w:tabs>
        <w:spacing w:line="360" w:lineRule="atLeast"/>
        <w:ind w:firstLine="709"/>
        <w:jc w:val="both"/>
        <w:rPr>
          <w:i/>
          <w:spacing w:val="-3"/>
          <w:sz w:val="24"/>
          <w:szCs w:val="24"/>
        </w:rPr>
      </w:pPr>
      <w:r w:rsidRPr="00B16783">
        <w:rPr>
          <w:i/>
          <w:spacing w:val="-3"/>
          <w:sz w:val="24"/>
          <w:szCs w:val="24"/>
        </w:rPr>
        <w:t>VI.</w:t>
      </w:r>
      <w:r w:rsidRPr="00B16783">
        <w:rPr>
          <w:i/>
          <w:spacing w:val="-3"/>
          <w:sz w:val="24"/>
          <w:szCs w:val="24"/>
        </w:rPr>
        <w:tab/>
        <w:t>De acuerdo con las modificaciones al presupuesto en ejercicio, y para la preparación del mismo para el ejercicio fiscal siguiente, deberá realizar estudios de carácter presupuestal, con el propósito de formar estadística razonada, respecto al desenvolvimiento de los servicios públicos, y determinar si su costo corresponde a la función que desarrollan, con fines de economía y eficiencia en el ejercicio del gasto público.”</w:t>
      </w:r>
    </w:p>
    <w:p w:rsidR="0069473A" w:rsidRPr="00B16783" w:rsidRDefault="0069473A" w:rsidP="004F37DA">
      <w:pPr>
        <w:tabs>
          <w:tab w:val="left" w:pos="-720"/>
          <w:tab w:val="left" w:pos="0"/>
          <w:tab w:val="left" w:pos="284"/>
        </w:tabs>
        <w:spacing w:line="360" w:lineRule="atLeast"/>
        <w:ind w:firstLine="851"/>
        <w:jc w:val="both"/>
        <w:rPr>
          <w:spacing w:val="-3"/>
          <w:sz w:val="24"/>
          <w:szCs w:val="24"/>
        </w:rPr>
      </w:pPr>
    </w:p>
    <w:p w:rsidR="0069473A" w:rsidRPr="00B16783" w:rsidRDefault="002A7D0D" w:rsidP="004F37DA">
      <w:pPr>
        <w:pStyle w:val="1"/>
        <w:ind w:firstLine="709"/>
        <w:rPr>
          <w:rFonts w:ascii="Times New Roman" w:hAnsi="Times New Roman" w:cs="Times New Roman"/>
          <w:spacing w:val="-3"/>
          <w:szCs w:val="24"/>
        </w:rPr>
      </w:pPr>
      <w:r w:rsidRPr="00B16783">
        <w:rPr>
          <w:rFonts w:ascii="Times New Roman" w:hAnsi="Times New Roman" w:cs="Times New Roman"/>
          <w:b/>
          <w:spacing w:val="-3"/>
          <w:szCs w:val="24"/>
        </w:rPr>
        <w:t>4</w:t>
      </w:r>
      <w:r w:rsidR="0069473A" w:rsidRPr="00B16783">
        <w:rPr>
          <w:rFonts w:ascii="Times New Roman" w:hAnsi="Times New Roman" w:cs="Times New Roman"/>
          <w:spacing w:val="-3"/>
          <w:szCs w:val="24"/>
        </w:rPr>
        <w:t>.</w:t>
      </w:r>
      <w:r w:rsidR="0069473A" w:rsidRPr="00B16783">
        <w:rPr>
          <w:rFonts w:ascii="Times New Roman" w:hAnsi="Times New Roman" w:cs="Times New Roman"/>
          <w:i/>
          <w:sz w:val="22"/>
          <w:szCs w:val="22"/>
        </w:rPr>
        <w:t xml:space="preserve"> </w:t>
      </w:r>
      <w:r w:rsidR="0069473A" w:rsidRPr="00B16783">
        <w:rPr>
          <w:rFonts w:ascii="Times New Roman" w:hAnsi="Times New Roman" w:cs="Times New Roman"/>
          <w:sz w:val="22"/>
          <w:szCs w:val="22"/>
        </w:rPr>
        <w:t>Asimismo, l</w:t>
      </w:r>
      <w:r w:rsidR="0069473A" w:rsidRPr="00B16783">
        <w:rPr>
          <w:rFonts w:ascii="Times New Roman" w:hAnsi="Times New Roman" w:cs="Times New Roman"/>
          <w:szCs w:val="24"/>
        </w:rPr>
        <w:t xml:space="preserve">a Ley General de Contabilidad Gubernamental en sus artículos 1° y 2° señalan los criterios generales que regirán la contabilidad gubernamental y la emisión de información financiera de los entes públicos, con el fin de lograr su adecuada armonización; en donde los </w:t>
      </w:r>
      <w:r w:rsidR="0069473A" w:rsidRPr="00B16783">
        <w:rPr>
          <w:rFonts w:ascii="Times New Roman" w:hAnsi="Times New Roman" w:cs="Times New Roman"/>
          <w:spacing w:val="-3"/>
          <w:szCs w:val="24"/>
        </w:rPr>
        <w:t>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rsidR="00183345" w:rsidRPr="00B16783" w:rsidRDefault="00183345" w:rsidP="004F37DA">
      <w:pPr>
        <w:tabs>
          <w:tab w:val="left" w:pos="-720"/>
          <w:tab w:val="left" w:pos="0"/>
          <w:tab w:val="left" w:pos="284"/>
        </w:tabs>
        <w:spacing w:line="360" w:lineRule="atLeast"/>
        <w:ind w:firstLine="851"/>
        <w:jc w:val="both"/>
        <w:rPr>
          <w:spacing w:val="-3"/>
          <w:sz w:val="24"/>
          <w:szCs w:val="24"/>
        </w:rPr>
      </w:pPr>
    </w:p>
    <w:p w:rsidR="0069473A" w:rsidRPr="00B16783" w:rsidRDefault="0069473A" w:rsidP="004F37DA">
      <w:pPr>
        <w:tabs>
          <w:tab w:val="left" w:pos="-720"/>
          <w:tab w:val="left" w:pos="0"/>
          <w:tab w:val="left" w:pos="284"/>
        </w:tabs>
        <w:spacing w:line="360" w:lineRule="atLeast"/>
        <w:ind w:firstLine="851"/>
        <w:jc w:val="both"/>
        <w:rPr>
          <w:spacing w:val="-3"/>
          <w:sz w:val="24"/>
          <w:szCs w:val="24"/>
        </w:rPr>
      </w:pPr>
      <w:r w:rsidRPr="00B16783">
        <w:rPr>
          <w:spacing w:val="-3"/>
          <w:sz w:val="24"/>
          <w:szCs w:val="24"/>
        </w:rPr>
        <w:t>Los entes públicos deberán seguir las mejores prácticas contables nacionales e internacionales en apoyo a las tareas de planeación financiera, control de recursos, análisis y fiscalización.</w:t>
      </w:r>
    </w:p>
    <w:p w:rsidR="0069473A" w:rsidRPr="00B16783" w:rsidRDefault="0069473A" w:rsidP="004F37DA">
      <w:pPr>
        <w:tabs>
          <w:tab w:val="left" w:pos="-720"/>
          <w:tab w:val="left" w:pos="0"/>
          <w:tab w:val="left" w:pos="284"/>
        </w:tabs>
        <w:spacing w:line="360" w:lineRule="atLeast"/>
        <w:ind w:firstLine="851"/>
        <w:jc w:val="both"/>
        <w:rPr>
          <w:spacing w:val="-3"/>
          <w:sz w:val="24"/>
          <w:szCs w:val="24"/>
        </w:rPr>
      </w:pPr>
    </w:p>
    <w:p w:rsidR="0069473A" w:rsidRPr="00B16783" w:rsidRDefault="002A7D0D" w:rsidP="004F37DA">
      <w:pPr>
        <w:tabs>
          <w:tab w:val="left" w:pos="-720"/>
          <w:tab w:val="left" w:pos="0"/>
          <w:tab w:val="left" w:pos="284"/>
        </w:tabs>
        <w:spacing w:line="360" w:lineRule="atLeast"/>
        <w:ind w:firstLine="851"/>
        <w:jc w:val="both"/>
        <w:rPr>
          <w:spacing w:val="-3"/>
          <w:sz w:val="24"/>
          <w:szCs w:val="24"/>
        </w:rPr>
      </w:pPr>
      <w:r w:rsidRPr="00B16783">
        <w:rPr>
          <w:b/>
          <w:spacing w:val="-3"/>
          <w:sz w:val="24"/>
          <w:szCs w:val="24"/>
        </w:rPr>
        <w:t>5</w:t>
      </w:r>
      <w:r w:rsidR="00DA139C" w:rsidRPr="00B16783">
        <w:rPr>
          <w:b/>
          <w:spacing w:val="-3"/>
          <w:sz w:val="24"/>
          <w:szCs w:val="24"/>
        </w:rPr>
        <w:t>.</w:t>
      </w:r>
      <w:r w:rsidR="00213A23" w:rsidRPr="00B16783">
        <w:rPr>
          <w:spacing w:val="-3"/>
          <w:sz w:val="24"/>
          <w:szCs w:val="24"/>
        </w:rPr>
        <w:t xml:space="preserve"> Bajo es</w:t>
      </w:r>
      <w:r w:rsidR="00DA139C" w:rsidRPr="00B16783">
        <w:rPr>
          <w:spacing w:val="-3"/>
          <w:sz w:val="24"/>
          <w:szCs w:val="24"/>
        </w:rPr>
        <w:t>e tenor, la Ley de Disciplina Financiera de las Entidades Federativas y los Municipios, en su artículo 1° establece que:</w:t>
      </w:r>
    </w:p>
    <w:p w:rsidR="00DA139C" w:rsidRPr="00B16783" w:rsidRDefault="00DA139C" w:rsidP="004F37DA">
      <w:pPr>
        <w:tabs>
          <w:tab w:val="left" w:pos="-720"/>
          <w:tab w:val="left" w:pos="0"/>
          <w:tab w:val="left" w:pos="284"/>
        </w:tabs>
        <w:spacing w:line="360" w:lineRule="atLeast"/>
        <w:ind w:firstLine="851"/>
        <w:jc w:val="both"/>
        <w:rPr>
          <w:spacing w:val="-3"/>
          <w:sz w:val="24"/>
          <w:szCs w:val="24"/>
        </w:rPr>
      </w:pPr>
    </w:p>
    <w:p w:rsidR="00DA139C" w:rsidRPr="00B16783" w:rsidRDefault="00DA139C" w:rsidP="004F37DA">
      <w:pPr>
        <w:tabs>
          <w:tab w:val="left" w:pos="-720"/>
          <w:tab w:val="left" w:pos="0"/>
          <w:tab w:val="left" w:pos="284"/>
        </w:tabs>
        <w:spacing w:line="360" w:lineRule="atLeast"/>
        <w:ind w:firstLine="851"/>
        <w:jc w:val="both"/>
        <w:rPr>
          <w:spacing w:val="-3"/>
          <w:sz w:val="24"/>
          <w:szCs w:val="24"/>
        </w:rPr>
      </w:pPr>
      <w:r w:rsidRPr="00B16783">
        <w:rPr>
          <w:spacing w:val="-3"/>
          <w:sz w:val="24"/>
          <w:szCs w:val="24"/>
        </w:rPr>
        <w:t>“</w:t>
      </w:r>
      <w:r w:rsidRPr="00B16783">
        <w:rPr>
          <w:b/>
          <w:spacing w:val="-3"/>
          <w:sz w:val="24"/>
          <w:szCs w:val="24"/>
        </w:rPr>
        <w:t>Artículo 1</w:t>
      </w:r>
      <w:r w:rsidRPr="00B16783">
        <w:rPr>
          <w:spacing w:val="-3"/>
          <w:sz w:val="24"/>
          <w:szCs w:val="24"/>
        </w:rPr>
        <w:t>.- La presente Ley es de orden público y tiene como objeto establecer los criterios generales de responsabilidad hacendaria y financiera que regirán a las Entidades Federativas y los Municipios, así como a sus respectivos Entes Públicos, para un manejo sostenible de sus finanzas públicas.</w:t>
      </w:r>
    </w:p>
    <w:p w:rsidR="00DA139C" w:rsidRPr="00B16783" w:rsidRDefault="00DA139C" w:rsidP="004F37DA">
      <w:pPr>
        <w:tabs>
          <w:tab w:val="left" w:pos="-720"/>
          <w:tab w:val="left" w:pos="0"/>
          <w:tab w:val="left" w:pos="284"/>
        </w:tabs>
        <w:spacing w:line="360" w:lineRule="atLeast"/>
        <w:ind w:firstLine="851"/>
        <w:jc w:val="both"/>
        <w:rPr>
          <w:spacing w:val="-3"/>
          <w:sz w:val="24"/>
          <w:szCs w:val="24"/>
        </w:rPr>
      </w:pPr>
      <w:r w:rsidRPr="00B16783">
        <w:rPr>
          <w:spacing w:val="-3"/>
          <w:sz w:val="24"/>
          <w:szCs w:val="24"/>
        </w:rPr>
        <w:t>Las Entidades Federativas, los Municipios y sus Entes Públicos se sujetarán a las disposiciones establecidas en la presente Ley y administrarán sus recursos con base en los principios de legalidad, honestidad, eficacia, eficiencia, economía, racionalidad, austeridad, transparencia, control y rendición de cuentas.</w:t>
      </w:r>
    </w:p>
    <w:p w:rsidR="002332A8" w:rsidRPr="00B16783" w:rsidRDefault="002332A8" w:rsidP="004F37DA">
      <w:pPr>
        <w:tabs>
          <w:tab w:val="left" w:pos="-720"/>
          <w:tab w:val="left" w:pos="0"/>
          <w:tab w:val="left" w:pos="284"/>
        </w:tabs>
        <w:spacing w:line="360" w:lineRule="atLeast"/>
        <w:ind w:firstLine="851"/>
        <w:jc w:val="both"/>
        <w:rPr>
          <w:spacing w:val="-3"/>
          <w:sz w:val="24"/>
          <w:szCs w:val="24"/>
        </w:rPr>
      </w:pPr>
    </w:p>
    <w:p w:rsidR="0069473A" w:rsidRPr="00B16783" w:rsidRDefault="00DA139C" w:rsidP="004F37DA">
      <w:pPr>
        <w:tabs>
          <w:tab w:val="left" w:pos="-720"/>
          <w:tab w:val="left" w:pos="0"/>
          <w:tab w:val="left" w:pos="284"/>
        </w:tabs>
        <w:spacing w:line="360" w:lineRule="atLeast"/>
        <w:ind w:firstLine="851"/>
        <w:jc w:val="both"/>
        <w:rPr>
          <w:spacing w:val="-3"/>
          <w:sz w:val="24"/>
          <w:szCs w:val="24"/>
        </w:rPr>
      </w:pPr>
      <w:r w:rsidRPr="00B16783">
        <w:rPr>
          <w:spacing w:val="-3"/>
          <w:sz w:val="24"/>
          <w:szCs w:val="24"/>
        </w:rPr>
        <w:t>Adicionalmente, los Entes Públicos de las Entidades Federativas y los Municipios cumplirán, respectivamente, lo dispuesto en los Capítulos I y II del Título Segundo de esta Ley, de conformidad con la normatividad contable aplicable.”</w:t>
      </w:r>
    </w:p>
    <w:p w:rsidR="0069473A" w:rsidRPr="00B16783" w:rsidRDefault="0069473A" w:rsidP="004F37DA">
      <w:pPr>
        <w:tabs>
          <w:tab w:val="left" w:pos="-720"/>
          <w:tab w:val="left" w:pos="0"/>
          <w:tab w:val="left" w:pos="284"/>
        </w:tabs>
        <w:spacing w:line="360" w:lineRule="atLeast"/>
        <w:ind w:firstLine="851"/>
        <w:jc w:val="both"/>
        <w:rPr>
          <w:spacing w:val="-3"/>
          <w:sz w:val="24"/>
          <w:szCs w:val="24"/>
        </w:rPr>
      </w:pPr>
    </w:p>
    <w:p w:rsidR="0069473A" w:rsidRPr="00B16783" w:rsidRDefault="00BB4579" w:rsidP="004F37DA">
      <w:pPr>
        <w:pStyle w:val="1"/>
        <w:ind w:right="49" w:firstLine="851"/>
        <w:rPr>
          <w:rFonts w:ascii="Times New Roman" w:hAnsi="Times New Roman" w:cs="Times New Roman"/>
          <w:szCs w:val="24"/>
          <w:lang w:val="es-ES"/>
        </w:rPr>
      </w:pPr>
      <w:r w:rsidRPr="00B16783">
        <w:rPr>
          <w:rFonts w:ascii="Times New Roman" w:hAnsi="Times New Roman" w:cs="Times New Roman"/>
          <w:szCs w:val="24"/>
          <w:lang w:val="es-ES"/>
        </w:rPr>
        <w:t>Asimismo, según lo dispuesto con los siguientes artículos relativos al Capítulo II, “Del Balance Presupuestarios Sostenible y la Responsabilidad Hacendaria de los Municipios” del citado ordenamiento, el presupuesto de egresos debe sujetarse a lo siguiente:</w:t>
      </w:r>
    </w:p>
    <w:p w:rsidR="00BB4579" w:rsidRPr="00B16783" w:rsidRDefault="00BB4579" w:rsidP="004F37DA">
      <w:pPr>
        <w:pStyle w:val="1"/>
        <w:ind w:right="49" w:firstLine="851"/>
        <w:rPr>
          <w:rFonts w:ascii="Times New Roman" w:hAnsi="Times New Roman" w:cs="Times New Roman"/>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“Artículo 18.- Las iniciativas de las Leyes de Ingresos y los proyectos de Presupuestos de Egresos de los Municipios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lastRenderedPageBreak/>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 xml:space="preserve">Los Municipios, en adición a lo previsto en los párrafos anteriores, deberán incluir en las iniciativas de las Leyes de Ingresos y los proyectos de </w:t>
      </w:r>
      <w:r w:rsidRPr="00B16783">
        <w:rPr>
          <w:rFonts w:ascii="Times New Roman" w:hAnsi="Times New Roman" w:cs="Times New Roman"/>
          <w:b/>
          <w:i/>
          <w:szCs w:val="24"/>
          <w:lang w:val="es-ES"/>
        </w:rPr>
        <w:t>Presupuestos de Egresos</w:t>
      </w:r>
      <w:r w:rsidRPr="00B16783">
        <w:rPr>
          <w:rFonts w:ascii="Times New Roman" w:hAnsi="Times New Roman" w:cs="Times New Roman"/>
          <w:i/>
          <w:szCs w:val="24"/>
          <w:lang w:val="es-ES"/>
        </w:rPr>
        <w:t>:</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I. Proyecciones de finanzas públicas, considerando las premisas empleadas en los Criterios Generales de Política Económica.</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II. Descripción de los riesgos relevantes para las finanzas públicas, incluyendo los montos de Deuda Contingente, acompañados de propuestas de acción para enfrentarlos;</w:t>
      </w: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III. Los resultados de las finanzas públicas que abarquen un periodo de los tres últimos años y el ejercicio fiscal en cuestión, de acuerdo con los formatos que emita el Consejo Nacional de Armonización Contable para este fin, y</w:t>
      </w:r>
    </w:p>
    <w:p w:rsidR="00BB4579"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IV.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6343D7" w:rsidRDefault="006343D7" w:rsidP="004F37DA">
      <w:pPr>
        <w:pStyle w:val="1"/>
        <w:ind w:right="49" w:firstLine="851"/>
        <w:rPr>
          <w:rFonts w:ascii="Times New Roman" w:hAnsi="Times New Roman" w:cs="Times New Roman"/>
          <w:i/>
          <w:szCs w:val="24"/>
          <w:lang w:val="es-ES"/>
        </w:rPr>
      </w:pPr>
    </w:p>
    <w:p w:rsidR="006343D7" w:rsidRPr="00B16783" w:rsidRDefault="006343D7"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lastRenderedPageBreak/>
        <w:t>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finanzas o su equivalente del Estado para cumplir lo previsto en este artículo.</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Artículo 19.- El Gasto total propuesto por el Ayuntamiento del Municipio en el proyecto de Presupuesto de Egresos, el aprobado y el que se ejerza en el año fiscal, deberán contribuir al Balance presupuestario sostenible.</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 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esta Ley.</w:t>
      </w:r>
    </w:p>
    <w:p w:rsidR="00BB4579" w:rsidRPr="00B16783" w:rsidRDefault="00BB4579" w:rsidP="004F37DA">
      <w:pPr>
        <w:pStyle w:val="1"/>
        <w:ind w:right="49" w:firstLine="851"/>
        <w:rPr>
          <w:rFonts w:ascii="Times New Roman" w:hAnsi="Times New Roman" w:cs="Times New Roman"/>
          <w:i/>
          <w:szCs w:val="24"/>
          <w:lang w:val="es-ES"/>
        </w:rPr>
      </w:pPr>
    </w:p>
    <w:p w:rsidR="00BB4579"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i/>
          <w:szCs w:val="24"/>
          <w:lang w:val="es-ES"/>
        </w:rPr>
        <w:t>Debido a las razones excepcionales a que se refiere el artículo 7 de esta Ley, la Legislatura local podrá aprobar un Balance presupuestario de recursos disponibles negativo para el Municipio respectivo. Para tal efecto, el tesorero municipal o su equivalente, será responsable de cumplir lo previsto en el artículo 6, párrafos tercero a quinto de esta Ley.”</w:t>
      </w:r>
    </w:p>
    <w:p w:rsidR="006343D7" w:rsidRDefault="006343D7" w:rsidP="004F37DA">
      <w:pPr>
        <w:pStyle w:val="1"/>
        <w:ind w:right="49" w:firstLine="851"/>
        <w:rPr>
          <w:rFonts w:ascii="Times New Roman" w:hAnsi="Times New Roman" w:cs="Times New Roman"/>
          <w:szCs w:val="24"/>
          <w:lang w:val="es-ES"/>
        </w:rPr>
      </w:pPr>
    </w:p>
    <w:p w:rsidR="006343D7" w:rsidRDefault="006343D7" w:rsidP="004F37DA">
      <w:pPr>
        <w:pStyle w:val="1"/>
        <w:ind w:right="49" w:firstLine="851"/>
        <w:rPr>
          <w:rFonts w:ascii="Times New Roman" w:hAnsi="Times New Roman" w:cs="Times New Roman"/>
          <w:szCs w:val="24"/>
          <w:lang w:val="es-ES"/>
        </w:rPr>
      </w:pPr>
    </w:p>
    <w:p w:rsidR="006343D7" w:rsidRDefault="006343D7" w:rsidP="004F37DA">
      <w:pPr>
        <w:pStyle w:val="1"/>
        <w:ind w:right="49" w:firstLine="851"/>
        <w:rPr>
          <w:rFonts w:ascii="Times New Roman" w:hAnsi="Times New Roman" w:cs="Times New Roman"/>
          <w:szCs w:val="24"/>
          <w:lang w:val="es-ES"/>
        </w:rPr>
      </w:pPr>
    </w:p>
    <w:p w:rsidR="006343D7" w:rsidRDefault="006343D7" w:rsidP="004F37DA">
      <w:pPr>
        <w:pStyle w:val="1"/>
        <w:ind w:right="49" w:firstLine="851"/>
        <w:rPr>
          <w:rFonts w:ascii="Times New Roman" w:hAnsi="Times New Roman" w:cs="Times New Roman"/>
          <w:szCs w:val="24"/>
          <w:lang w:val="es-ES"/>
        </w:rPr>
      </w:pPr>
    </w:p>
    <w:p w:rsidR="00DA139C" w:rsidRPr="00B16783" w:rsidRDefault="00BB4579" w:rsidP="004F37DA">
      <w:pPr>
        <w:pStyle w:val="1"/>
        <w:ind w:right="49" w:firstLine="851"/>
        <w:rPr>
          <w:rFonts w:ascii="Times New Roman" w:hAnsi="Times New Roman" w:cs="Times New Roman"/>
          <w:i/>
          <w:szCs w:val="24"/>
          <w:lang w:val="es-ES"/>
        </w:rPr>
      </w:pPr>
      <w:r w:rsidRPr="00B16783">
        <w:rPr>
          <w:rFonts w:ascii="Times New Roman" w:hAnsi="Times New Roman" w:cs="Times New Roman"/>
          <w:szCs w:val="24"/>
          <w:lang w:val="es-ES"/>
        </w:rPr>
        <w:lastRenderedPageBreak/>
        <w:t xml:space="preserve">Para efectos de lo dispuesto anteriormente y su debido cumplimiento, el “Artículo Cuarto” transitorio establece que </w:t>
      </w:r>
      <w:r w:rsidRPr="00B16783">
        <w:rPr>
          <w:rFonts w:ascii="Times New Roman" w:hAnsi="Times New Roman" w:cs="Times New Roman"/>
          <w:i/>
          <w:szCs w:val="24"/>
          <w:lang w:val="es-ES"/>
        </w:rPr>
        <w:t>“Las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rsidR="005265C7" w:rsidRPr="00B16783" w:rsidRDefault="005265C7" w:rsidP="00C41BA3">
      <w:pPr>
        <w:pStyle w:val="1"/>
        <w:ind w:right="49" w:firstLine="0"/>
        <w:rPr>
          <w:rFonts w:ascii="Times New Roman" w:hAnsi="Times New Roman" w:cs="Times New Roman"/>
          <w:b/>
          <w:szCs w:val="24"/>
        </w:rPr>
      </w:pPr>
    </w:p>
    <w:p w:rsidR="00183345" w:rsidRPr="00B16783" w:rsidRDefault="00AC47D7" w:rsidP="004F37DA">
      <w:pPr>
        <w:pStyle w:val="1"/>
        <w:ind w:right="49" w:firstLine="851"/>
        <w:rPr>
          <w:rFonts w:ascii="Times New Roman" w:hAnsi="Times New Roman" w:cs="Times New Roman"/>
          <w:szCs w:val="24"/>
        </w:rPr>
      </w:pPr>
      <w:r w:rsidRPr="00B16783">
        <w:rPr>
          <w:rFonts w:ascii="Times New Roman" w:hAnsi="Times New Roman" w:cs="Times New Roman"/>
          <w:b/>
          <w:szCs w:val="24"/>
        </w:rPr>
        <w:t>6</w:t>
      </w:r>
      <w:r w:rsidR="005265C7" w:rsidRPr="00B16783">
        <w:rPr>
          <w:rFonts w:ascii="Times New Roman" w:hAnsi="Times New Roman" w:cs="Times New Roman"/>
          <w:b/>
          <w:szCs w:val="24"/>
        </w:rPr>
        <w:t xml:space="preserve">. </w:t>
      </w:r>
      <w:r w:rsidR="009E1935" w:rsidRPr="00B16783">
        <w:rPr>
          <w:rFonts w:ascii="Times New Roman" w:hAnsi="Times New Roman" w:cs="Times New Roman"/>
          <w:szCs w:val="24"/>
        </w:rPr>
        <w:t xml:space="preserve">En razón de lo anterior y conforme a las facultades conferidas por el artículo 46 </w:t>
      </w:r>
      <w:r w:rsidR="00183345" w:rsidRPr="00B16783">
        <w:rPr>
          <w:rFonts w:ascii="Times New Roman" w:hAnsi="Times New Roman" w:cs="Times New Roman"/>
          <w:szCs w:val="24"/>
        </w:rPr>
        <w:t xml:space="preserve">del Reglamento del Ayuntamiento de Zapopan, Jalisco, los Regidores que integramos la Comisión Colegiada y Permanente de Hacienda, Patrimonio y Presupuestos, nos avocamos al estudio de la presente Iniciativa, en donde después de </w:t>
      </w:r>
      <w:r w:rsidR="002B792A" w:rsidRPr="00B16783">
        <w:rPr>
          <w:rFonts w:ascii="Times New Roman" w:hAnsi="Times New Roman" w:cs="Times New Roman"/>
          <w:szCs w:val="24"/>
        </w:rPr>
        <w:t xml:space="preserve">llevar a cabo </w:t>
      </w:r>
      <w:r w:rsidR="00183345" w:rsidRPr="00B16783">
        <w:rPr>
          <w:rFonts w:ascii="Times New Roman" w:hAnsi="Times New Roman" w:cs="Times New Roman"/>
          <w:szCs w:val="24"/>
        </w:rPr>
        <w:t xml:space="preserve">mesas de trabajo conjuntas con la Tesorería Municipal y </w:t>
      </w:r>
      <w:r w:rsidR="002B792A" w:rsidRPr="00B16783">
        <w:rPr>
          <w:rFonts w:ascii="Times New Roman" w:hAnsi="Times New Roman" w:cs="Times New Roman"/>
          <w:szCs w:val="24"/>
        </w:rPr>
        <w:t xml:space="preserve">diversas </w:t>
      </w:r>
      <w:r w:rsidR="00183345" w:rsidRPr="00B16783">
        <w:rPr>
          <w:rFonts w:ascii="Times New Roman" w:hAnsi="Times New Roman" w:cs="Times New Roman"/>
          <w:szCs w:val="24"/>
        </w:rPr>
        <w:t xml:space="preserve">áreas de la Administración Pública Municipal, se vertieron y realizaron las observaciones </w:t>
      </w:r>
      <w:r w:rsidR="005265C7" w:rsidRPr="00B16783">
        <w:rPr>
          <w:rFonts w:ascii="Times New Roman" w:hAnsi="Times New Roman" w:cs="Times New Roman"/>
          <w:szCs w:val="24"/>
        </w:rPr>
        <w:t xml:space="preserve">y ajustes </w:t>
      </w:r>
      <w:r w:rsidR="00183345" w:rsidRPr="00B16783">
        <w:rPr>
          <w:rFonts w:ascii="Times New Roman" w:hAnsi="Times New Roman" w:cs="Times New Roman"/>
          <w:szCs w:val="24"/>
        </w:rPr>
        <w:t xml:space="preserve">correspondientes al Presupuesto de Egresos para el año fiscal 2017, el cual es el documento que rige y permite a la Administración Pública usar los recursos monetarios del Municipio durante el año fiscal correspondiente, </w:t>
      </w:r>
      <w:r w:rsidR="002B792A" w:rsidRPr="00B16783">
        <w:rPr>
          <w:rFonts w:ascii="Times New Roman" w:hAnsi="Times New Roman" w:cs="Times New Roman"/>
          <w:szCs w:val="24"/>
        </w:rPr>
        <w:t>motivo p</w:t>
      </w:r>
      <w:r w:rsidR="00183345" w:rsidRPr="00B16783">
        <w:rPr>
          <w:rFonts w:ascii="Times New Roman" w:hAnsi="Times New Roman" w:cs="Times New Roman"/>
          <w:szCs w:val="24"/>
        </w:rPr>
        <w:t xml:space="preserve">or la cual, y una vez que se </w:t>
      </w:r>
      <w:r w:rsidR="002B792A" w:rsidRPr="00B16783">
        <w:rPr>
          <w:rFonts w:ascii="Times New Roman" w:hAnsi="Times New Roman" w:cs="Times New Roman"/>
          <w:szCs w:val="24"/>
        </w:rPr>
        <w:t xml:space="preserve">observa </w:t>
      </w:r>
      <w:r w:rsidR="00183345" w:rsidRPr="00B16783">
        <w:rPr>
          <w:rFonts w:ascii="Times New Roman" w:hAnsi="Times New Roman" w:cs="Times New Roman"/>
          <w:szCs w:val="24"/>
        </w:rPr>
        <w:t>que dicho Presupuesto de Egresos se encuentra apegado a la normatividad aplicable</w:t>
      </w:r>
      <w:r w:rsidR="00073F46" w:rsidRPr="00B16783">
        <w:rPr>
          <w:rFonts w:ascii="Times New Roman" w:hAnsi="Times New Roman" w:cs="Times New Roman"/>
          <w:szCs w:val="24"/>
        </w:rPr>
        <w:t>, así como conforme al Plan Municipal de Desarrollo, se considera procedente se someta a la consideración del Pleno del H. Ayuntamiento, conforme a los anexos que forman parte integrante de este dictamen.</w:t>
      </w:r>
    </w:p>
    <w:p w:rsidR="00113E55" w:rsidRPr="00B16783" w:rsidRDefault="00113E55" w:rsidP="004F37DA">
      <w:pPr>
        <w:pStyle w:val="1"/>
        <w:ind w:right="49" w:firstLine="851"/>
        <w:rPr>
          <w:rFonts w:ascii="Times New Roman" w:hAnsi="Times New Roman" w:cs="Times New Roman"/>
          <w:b/>
          <w:szCs w:val="24"/>
        </w:rPr>
      </w:pPr>
    </w:p>
    <w:p w:rsidR="00CF781D" w:rsidRDefault="00CF781D" w:rsidP="004F37DA">
      <w:pPr>
        <w:pStyle w:val="1"/>
        <w:ind w:right="49" w:firstLine="851"/>
        <w:rPr>
          <w:rFonts w:ascii="Times New Roman" w:hAnsi="Times New Roman" w:cs="Times New Roman"/>
          <w:szCs w:val="24"/>
        </w:rPr>
      </w:pPr>
      <w:r w:rsidRPr="00B16783">
        <w:rPr>
          <w:rFonts w:ascii="Times New Roman" w:hAnsi="Times New Roman" w:cs="Times New Roman"/>
          <w:szCs w:val="24"/>
        </w:rPr>
        <w:t>En consecuencia de todo lo anteriormente expuesto y fundado, y de conformidad con lo establecido por el artículo 115 de la Constitución Política de los Estados Unidos Mexicanos; el artículo 73</w:t>
      </w:r>
      <w:r w:rsidR="00073F46" w:rsidRPr="00B16783">
        <w:rPr>
          <w:rFonts w:ascii="Times New Roman" w:hAnsi="Times New Roman" w:cs="Times New Roman"/>
          <w:szCs w:val="24"/>
        </w:rPr>
        <w:t>, 88 y 89</w:t>
      </w:r>
      <w:r w:rsidRPr="00B16783">
        <w:rPr>
          <w:rFonts w:ascii="Times New Roman" w:hAnsi="Times New Roman" w:cs="Times New Roman"/>
          <w:szCs w:val="24"/>
        </w:rPr>
        <w:t xml:space="preserve"> de la </w:t>
      </w:r>
      <w:r w:rsidR="00073F46" w:rsidRPr="00B16783">
        <w:rPr>
          <w:rFonts w:ascii="Times New Roman" w:hAnsi="Times New Roman" w:cs="Times New Roman"/>
          <w:szCs w:val="24"/>
        </w:rPr>
        <w:t xml:space="preserve">Constitución Política del Estado de Jalisco, </w:t>
      </w:r>
      <w:r w:rsidRPr="00B16783">
        <w:rPr>
          <w:rFonts w:ascii="Times New Roman" w:hAnsi="Times New Roman" w:cs="Times New Roman"/>
          <w:szCs w:val="24"/>
        </w:rPr>
        <w:t>los artículos 1, 2, 3</w:t>
      </w:r>
      <w:r w:rsidR="000301A3" w:rsidRPr="00B16783">
        <w:rPr>
          <w:rFonts w:ascii="Times New Roman" w:hAnsi="Times New Roman" w:cs="Times New Roman"/>
          <w:szCs w:val="24"/>
        </w:rPr>
        <w:t>7</w:t>
      </w:r>
      <w:r w:rsidRPr="00B16783">
        <w:rPr>
          <w:rFonts w:ascii="Times New Roman" w:hAnsi="Times New Roman" w:cs="Times New Roman"/>
          <w:szCs w:val="24"/>
        </w:rPr>
        <w:t xml:space="preserve">, </w:t>
      </w:r>
      <w:r w:rsidR="00234E2A" w:rsidRPr="00B16783">
        <w:rPr>
          <w:rFonts w:ascii="Times New Roman" w:hAnsi="Times New Roman" w:cs="Times New Roman"/>
          <w:szCs w:val="24"/>
        </w:rPr>
        <w:t xml:space="preserve">79 </w:t>
      </w:r>
      <w:r w:rsidRPr="00B16783">
        <w:rPr>
          <w:rFonts w:ascii="Times New Roman" w:hAnsi="Times New Roman" w:cs="Times New Roman"/>
          <w:szCs w:val="24"/>
        </w:rPr>
        <w:t xml:space="preserve">y demás relativos de la Ley del Gobierno y la Administración Pública Municipal del Estado de Jalisco; los Regidores que integramos la </w:t>
      </w:r>
      <w:r w:rsidR="000301A3" w:rsidRPr="00B16783">
        <w:rPr>
          <w:rFonts w:ascii="Times New Roman" w:hAnsi="Times New Roman" w:cs="Times New Roman"/>
          <w:szCs w:val="24"/>
        </w:rPr>
        <w:t xml:space="preserve">Comisión Colegiada y Permanente </w:t>
      </w:r>
      <w:r w:rsidRPr="00B16783">
        <w:rPr>
          <w:rFonts w:ascii="Times New Roman" w:hAnsi="Times New Roman" w:cs="Times New Roman"/>
          <w:szCs w:val="24"/>
        </w:rPr>
        <w:t>que emitimos el presente dictamen nos permitimos proponer a la consideración de este Ayuntamiento en Pleno, los siguientes puntos concretos de</w:t>
      </w:r>
    </w:p>
    <w:p w:rsidR="006343D7" w:rsidRDefault="006343D7" w:rsidP="004F37DA">
      <w:pPr>
        <w:pStyle w:val="1"/>
        <w:ind w:right="49" w:firstLine="851"/>
        <w:rPr>
          <w:rFonts w:ascii="Times New Roman" w:hAnsi="Times New Roman" w:cs="Times New Roman"/>
          <w:szCs w:val="24"/>
        </w:rPr>
      </w:pPr>
    </w:p>
    <w:p w:rsidR="006343D7" w:rsidRPr="00B16783" w:rsidRDefault="006343D7" w:rsidP="004F37DA">
      <w:pPr>
        <w:pStyle w:val="1"/>
        <w:ind w:right="49" w:firstLine="851"/>
        <w:rPr>
          <w:rFonts w:ascii="Times New Roman" w:hAnsi="Times New Roman" w:cs="Times New Roman"/>
          <w:szCs w:val="24"/>
        </w:rPr>
      </w:pPr>
    </w:p>
    <w:p w:rsidR="00C12D21" w:rsidRPr="00B16783" w:rsidRDefault="00C12D21" w:rsidP="004F37DA">
      <w:pPr>
        <w:pStyle w:val="1"/>
        <w:ind w:right="49" w:firstLine="851"/>
        <w:rPr>
          <w:rFonts w:ascii="Times New Roman" w:hAnsi="Times New Roman" w:cs="Times New Roman"/>
          <w:szCs w:val="24"/>
        </w:rPr>
      </w:pPr>
    </w:p>
    <w:p w:rsidR="00CF781D" w:rsidRPr="00B16783" w:rsidRDefault="001971E1" w:rsidP="004F37DA">
      <w:pPr>
        <w:pStyle w:val="expandido"/>
        <w:spacing w:line="360" w:lineRule="atLeast"/>
        <w:rPr>
          <w:caps/>
          <w:smallCaps w:val="0"/>
        </w:rPr>
      </w:pPr>
      <w:r w:rsidRPr="00B16783">
        <w:rPr>
          <w:caps/>
          <w:smallCaps w:val="0"/>
        </w:rPr>
        <w:lastRenderedPageBreak/>
        <w:t>Acuerdo</w:t>
      </w:r>
      <w:r w:rsidR="00CF781D" w:rsidRPr="00B16783">
        <w:rPr>
          <w:caps/>
          <w:smallCaps w:val="0"/>
        </w:rPr>
        <w:t>:</w:t>
      </w:r>
    </w:p>
    <w:p w:rsidR="009A3EB1" w:rsidRPr="00B16783" w:rsidRDefault="009A3EB1" w:rsidP="004F37DA">
      <w:pPr>
        <w:pStyle w:val="1"/>
        <w:tabs>
          <w:tab w:val="clear" w:pos="1260"/>
          <w:tab w:val="left" w:pos="0"/>
        </w:tabs>
        <w:ind w:firstLine="851"/>
        <w:rPr>
          <w:rFonts w:ascii="Times New Roman" w:hAnsi="Times New Roman" w:cs="Times New Roman"/>
          <w:b/>
          <w:highlight w:val="yellow"/>
        </w:rPr>
      </w:pPr>
    </w:p>
    <w:p w:rsidR="005164D7" w:rsidRPr="00B16783" w:rsidRDefault="00A93873" w:rsidP="004F37DA">
      <w:pPr>
        <w:pStyle w:val="1"/>
        <w:tabs>
          <w:tab w:val="clear" w:pos="1260"/>
          <w:tab w:val="left" w:pos="0"/>
        </w:tabs>
        <w:ind w:firstLine="851"/>
        <w:rPr>
          <w:rFonts w:ascii="Times New Roman" w:hAnsi="Times New Roman" w:cs="Times New Roman"/>
        </w:rPr>
      </w:pPr>
      <w:r w:rsidRPr="00B16783">
        <w:rPr>
          <w:rFonts w:ascii="Times New Roman" w:hAnsi="Times New Roman" w:cs="Times New Roman"/>
          <w:b/>
          <w:smallCaps/>
        </w:rPr>
        <w:t>Primero</w:t>
      </w:r>
      <w:r w:rsidR="00793B9B" w:rsidRPr="00B16783">
        <w:rPr>
          <w:rFonts w:ascii="Times New Roman" w:hAnsi="Times New Roman" w:cs="Times New Roman"/>
          <w:b/>
        </w:rPr>
        <w:t xml:space="preserve">.- </w:t>
      </w:r>
      <w:r w:rsidR="00793B9B" w:rsidRPr="00B16783">
        <w:rPr>
          <w:rFonts w:ascii="Times New Roman" w:hAnsi="Times New Roman" w:cs="Times New Roman"/>
        </w:rPr>
        <w:t xml:space="preserve">Con fundamento en los artículos 115, fracción IV, penúltimo párrafo de la Constitución Política de los Estados Unidos Mexicanos, 88 y 89 de la Constitución Política del Estado de Jalisco, </w:t>
      </w:r>
      <w:r w:rsidR="006E4F85" w:rsidRPr="00B16783">
        <w:rPr>
          <w:rFonts w:ascii="Times New Roman" w:hAnsi="Times New Roman" w:cs="Times New Roman"/>
        </w:rPr>
        <w:t xml:space="preserve">artículo 79 </w:t>
      </w:r>
      <w:r w:rsidR="00793B9B" w:rsidRPr="00B16783">
        <w:rPr>
          <w:rFonts w:ascii="Times New Roman" w:hAnsi="Times New Roman" w:cs="Times New Roman"/>
        </w:rPr>
        <w:t xml:space="preserve">de la Ley del Gobierno y la Administración Pública Municipal del Estado de Jalisco, </w:t>
      </w:r>
      <w:r w:rsidR="006E4F85" w:rsidRPr="00B16783">
        <w:rPr>
          <w:rFonts w:ascii="Times New Roman" w:hAnsi="Times New Roman" w:cs="Times New Roman"/>
        </w:rPr>
        <w:t>así como lo relativo a la Ley de Contabilidad Gubernamental y a la Ley de Disciplina Financiera de las Entidades Federativas y los Municipios, s</w:t>
      </w:r>
      <w:r w:rsidR="00793B9B" w:rsidRPr="00B16783">
        <w:rPr>
          <w:rFonts w:ascii="Times New Roman" w:hAnsi="Times New Roman" w:cs="Times New Roman"/>
        </w:rPr>
        <w:t xml:space="preserve">e aprueba </w:t>
      </w:r>
      <w:r w:rsidR="006E4F85" w:rsidRPr="00B16783">
        <w:rPr>
          <w:rFonts w:ascii="Times New Roman" w:hAnsi="Times New Roman" w:cs="Times New Roman"/>
        </w:rPr>
        <w:t xml:space="preserve">el </w:t>
      </w:r>
      <w:r w:rsidR="00793B9B" w:rsidRPr="00B16783">
        <w:rPr>
          <w:rFonts w:ascii="Times New Roman" w:hAnsi="Times New Roman" w:cs="Times New Roman"/>
        </w:rPr>
        <w:t xml:space="preserve">Presupuesto de Egresos </w:t>
      </w:r>
      <w:r w:rsidR="006E4F85" w:rsidRPr="00B16783">
        <w:rPr>
          <w:rFonts w:ascii="Times New Roman" w:hAnsi="Times New Roman" w:cs="Times New Roman"/>
        </w:rPr>
        <w:t xml:space="preserve">para </w:t>
      </w:r>
      <w:r w:rsidR="006E4F85" w:rsidRPr="00864F4E">
        <w:rPr>
          <w:rFonts w:ascii="Times New Roman" w:hAnsi="Times New Roman" w:cs="Times New Roman"/>
        </w:rPr>
        <w:t>el Ejercicio Fiscal del año 20</w:t>
      </w:r>
      <w:r w:rsidR="007515FD" w:rsidRPr="00864F4E">
        <w:rPr>
          <w:rFonts w:ascii="Times New Roman" w:hAnsi="Times New Roman" w:cs="Times New Roman"/>
        </w:rPr>
        <w:t>17 para el Municipio de Zapopan</w:t>
      </w:r>
      <w:r w:rsidR="006E4F85" w:rsidRPr="00864F4E">
        <w:rPr>
          <w:rFonts w:ascii="Times New Roman" w:hAnsi="Times New Roman" w:cs="Times New Roman"/>
        </w:rPr>
        <w:t xml:space="preserve"> Jalisco, </w:t>
      </w:r>
      <w:r w:rsidR="007515FD" w:rsidRPr="00864F4E">
        <w:rPr>
          <w:rFonts w:ascii="Times New Roman" w:hAnsi="Times New Roman" w:cs="Times New Roman"/>
        </w:rPr>
        <w:t>por un monto d</w:t>
      </w:r>
      <w:r w:rsidR="007515FD" w:rsidRPr="00864F4E">
        <w:rPr>
          <w:rFonts w:ascii="Times New Roman" w:hAnsi="Times New Roman" w:cs="Times New Roman"/>
          <w:b/>
        </w:rPr>
        <w:t>e $6,100,000.00 (Seis mil millones</w:t>
      </w:r>
      <w:r w:rsidR="00B16783" w:rsidRPr="00864F4E">
        <w:rPr>
          <w:rFonts w:ascii="Times New Roman" w:hAnsi="Times New Roman" w:cs="Times New Roman"/>
          <w:b/>
        </w:rPr>
        <w:t xml:space="preserve"> de </w:t>
      </w:r>
      <w:r w:rsidR="00827CB8" w:rsidRPr="00864F4E">
        <w:rPr>
          <w:rFonts w:ascii="Times New Roman" w:hAnsi="Times New Roman" w:cs="Times New Roman"/>
          <w:b/>
        </w:rPr>
        <w:t>pesos 00/00</w:t>
      </w:r>
      <w:r w:rsidR="007515FD" w:rsidRPr="00864F4E">
        <w:rPr>
          <w:rFonts w:ascii="Times New Roman" w:hAnsi="Times New Roman" w:cs="Times New Roman"/>
          <w:b/>
        </w:rPr>
        <w:t xml:space="preserve"> M.N.) </w:t>
      </w:r>
      <w:r w:rsidR="0021416A" w:rsidRPr="00864F4E">
        <w:rPr>
          <w:rFonts w:ascii="Times New Roman" w:hAnsi="Times New Roman" w:cs="Times New Roman"/>
        </w:rPr>
        <w:t xml:space="preserve">de conformidad con los anexos </w:t>
      </w:r>
      <w:r w:rsidR="007515FD" w:rsidRPr="00864F4E">
        <w:rPr>
          <w:rFonts w:ascii="Times New Roman" w:hAnsi="Times New Roman" w:cs="Times New Roman"/>
        </w:rPr>
        <w:t>que forman parte integrante de e</w:t>
      </w:r>
      <w:r w:rsidR="0021416A" w:rsidRPr="00864F4E">
        <w:rPr>
          <w:rFonts w:ascii="Times New Roman" w:hAnsi="Times New Roman" w:cs="Times New Roman"/>
        </w:rPr>
        <w:t>ste dictamen.</w:t>
      </w:r>
    </w:p>
    <w:p w:rsidR="005F7B6D" w:rsidRPr="00B16783" w:rsidRDefault="005F7B6D" w:rsidP="004F37DA">
      <w:pPr>
        <w:pStyle w:val="1"/>
        <w:tabs>
          <w:tab w:val="clear" w:pos="1260"/>
          <w:tab w:val="left" w:pos="0"/>
        </w:tabs>
        <w:ind w:firstLine="851"/>
        <w:rPr>
          <w:rFonts w:ascii="Times New Roman" w:hAnsi="Times New Roman" w:cs="Times New Roman"/>
        </w:rPr>
      </w:pPr>
    </w:p>
    <w:p w:rsidR="00B16783" w:rsidRPr="00B16783" w:rsidRDefault="00B16783" w:rsidP="004F37DA">
      <w:pPr>
        <w:pStyle w:val="1"/>
        <w:tabs>
          <w:tab w:val="clear" w:pos="1260"/>
          <w:tab w:val="left" w:pos="0"/>
        </w:tabs>
        <w:ind w:firstLine="851"/>
        <w:rPr>
          <w:rFonts w:ascii="Times New Roman" w:hAnsi="Times New Roman" w:cs="Times New Roman"/>
        </w:rPr>
      </w:pPr>
    </w:p>
    <w:p w:rsidR="002747F5" w:rsidRPr="00B16783" w:rsidRDefault="002747F5" w:rsidP="002747F5">
      <w:pPr>
        <w:pStyle w:val="1"/>
        <w:spacing w:line="240" w:lineRule="auto"/>
        <w:ind w:left="567" w:right="616" w:firstLine="0"/>
        <w:jc w:val="center"/>
        <w:rPr>
          <w:rFonts w:ascii="Times New Roman" w:eastAsia="Calibri" w:hAnsi="Times New Roman" w:cs="Times New Roman"/>
          <w:b/>
          <w:szCs w:val="24"/>
          <w:lang w:val="es-ES" w:eastAsia="en-US"/>
        </w:rPr>
      </w:pPr>
      <w:r w:rsidRPr="00B16783">
        <w:rPr>
          <w:rFonts w:ascii="Times New Roman" w:eastAsia="Calibri" w:hAnsi="Times New Roman" w:cs="Times New Roman"/>
          <w:b/>
          <w:szCs w:val="24"/>
          <w:lang w:val="es-ES" w:eastAsia="en-US"/>
        </w:rPr>
        <w:t>PRESUPUESTO DE EGRESOS DEL MUNICIPIO DE ZAPOPAN PARA EL EJERCICIO FISCAL DEL AÑO 2017</w:t>
      </w:r>
    </w:p>
    <w:p w:rsidR="002747F5" w:rsidRPr="00B16783" w:rsidRDefault="002747F5" w:rsidP="002747F5">
      <w:pPr>
        <w:pStyle w:val="1"/>
        <w:spacing w:line="240" w:lineRule="auto"/>
        <w:ind w:left="567" w:right="616" w:firstLine="0"/>
        <w:rPr>
          <w:rFonts w:ascii="Times New Roman" w:eastAsia="Calibri" w:hAnsi="Times New Roman" w:cs="Times New Roman"/>
          <w:szCs w:val="24"/>
          <w:lang w:val="es-ES" w:eastAsia="en-US"/>
        </w:rPr>
      </w:pPr>
    </w:p>
    <w:p w:rsidR="002747F5" w:rsidRPr="00B16783" w:rsidRDefault="002747F5" w:rsidP="002747F5">
      <w:pPr>
        <w:pStyle w:val="1"/>
        <w:spacing w:line="240" w:lineRule="auto"/>
        <w:ind w:left="567" w:right="616" w:firstLine="0"/>
        <w:jc w:val="center"/>
        <w:rPr>
          <w:rFonts w:ascii="Times New Roman" w:eastAsia="Calibri" w:hAnsi="Times New Roman" w:cs="Times New Roman"/>
          <w:szCs w:val="24"/>
          <w:lang w:val="es-ES" w:eastAsia="en-US"/>
        </w:rPr>
      </w:pPr>
      <w:r w:rsidRPr="00B16783">
        <w:rPr>
          <w:rFonts w:ascii="Times New Roman" w:eastAsia="Calibri" w:hAnsi="Times New Roman" w:cs="Times New Roman"/>
          <w:szCs w:val="24"/>
          <w:lang w:val="es-ES" w:eastAsia="en-US"/>
        </w:rPr>
        <w:t>CAPÍTULO PRIMERO</w:t>
      </w:r>
    </w:p>
    <w:p w:rsidR="002747F5" w:rsidRPr="00B16783" w:rsidRDefault="002747F5" w:rsidP="002747F5">
      <w:pPr>
        <w:pStyle w:val="1"/>
        <w:spacing w:line="240" w:lineRule="auto"/>
        <w:ind w:left="567" w:right="616" w:firstLine="0"/>
        <w:jc w:val="center"/>
        <w:rPr>
          <w:rFonts w:ascii="Times New Roman" w:hAnsi="Times New Roman" w:cs="Times New Roman"/>
          <w:b/>
          <w:color w:val="000000" w:themeColor="text1"/>
          <w:szCs w:val="24"/>
        </w:rPr>
      </w:pPr>
      <w:r w:rsidRPr="00B16783">
        <w:rPr>
          <w:rFonts w:ascii="Times New Roman" w:eastAsia="Calibri" w:hAnsi="Times New Roman" w:cs="Times New Roman"/>
          <w:szCs w:val="24"/>
          <w:lang w:val="es-ES" w:eastAsia="en-US"/>
        </w:rPr>
        <w:t>DISPOSICIONES GENERALES</w:t>
      </w:r>
      <w:r w:rsidRPr="00B16783">
        <w:rPr>
          <w:rFonts w:ascii="Times New Roman" w:eastAsia="Calibri" w:hAnsi="Times New Roman" w:cs="Times New Roman"/>
          <w:szCs w:val="24"/>
          <w:lang w:val="es-ES" w:eastAsia="en-US"/>
        </w:rPr>
        <w:br/>
      </w:r>
    </w:p>
    <w:p w:rsidR="002747F5" w:rsidRPr="00B16783" w:rsidRDefault="002747F5" w:rsidP="002747F5">
      <w:pPr>
        <w:spacing w:line="360" w:lineRule="auto"/>
        <w:jc w:val="both"/>
        <w:rPr>
          <w:color w:val="000000" w:themeColor="text1"/>
          <w:sz w:val="24"/>
          <w:szCs w:val="24"/>
        </w:rPr>
      </w:pPr>
      <w:r w:rsidRPr="00B16783">
        <w:rPr>
          <w:b/>
          <w:color w:val="000000" w:themeColor="text1"/>
          <w:sz w:val="24"/>
          <w:szCs w:val="24"/>
        </w:rPr>
        <w:t>1.</w:t>
      </w:r>
      <w:r w:rsidRPr="00B16783">
        <w:rPr>
          <w:color w:val="000000" w:themeColor="text1"/>
          <w:sz w:val="24"/>
          <w:szCs w:val="24"/>
        </w:rPr>
        <w:t xml:space="preserve"> La presente disposición tiene por objeto regular la asignación, aplicación, control y seguimiento del gasto público municipal de Zapopan para el ejercicio fiscal de 2017, con apego a los ordenamientos legales y normatividad para ejercer los recursos públicos. </w:t>
      </w:r>
    </w:p>
    <w:p w:rsidR="002747F5" w:rsidRPr="00B16783" w:rsidRDefault="002747F5" w:rsidP="002747F5">
      <w:pPr>
        <w:spacing w:line="360" w:lineRule="auto"/>
        <w:jc w:val="both"/>
        <w:rPr>
          <w:color w:val="000000" w:themeColor="text1"/>
          <w:sz w:val="24"/>
          <w:szCs w:val="24"/>
        </w:rPr>
      </w:pPr>
      <w:r w:rsidRPr="00B16783">
        <w:rPr>
          <w:color w:val="000000" w:themeColor="text1"/>
          <w:sz w:val="24"/>
          <w:szCs w:val="24"/>
        </w:rPr>
        <w:t>Las Unidades Ejecutoras del Gasto deberán cuidar en todo momento el destino de los recursos públicos bajo los criterios de: racionalidad, austeridad, economía, honradez, transparencia, eficacia, eficiencia y disciplina presupuestaria,</w:t>
      </w:r>
    </w:p>
    <w:p w:rsidR="002747F5" w:rsidRPr="00B16783" w:rsidRDefault="002747F5" w:rsidP="002747F5">
      <w:pPr>
        <w:spacing w:line="360" w:lineRule="auto"/>
        <w:jc w:val="both"/>
        <w:rPr>
          <w:color w:val="000000" w:themeColor="text1"/>
          <w:sz w:val="24"/>
          <w:szCs w:val="24"/>
        </w:rPr>
      </w:pPr>
      <w:r w:rsidRPr="00B16783">
        <w:rPr>
          <w:b/>
          <w:color w:val="000000" w:themeColor="text1"/>
          <w:sz w:val="24"/>
          <w:szCs w:val="24"/>
        </w:rPr>
        <w:t xml:space="preserve">2. </w:t>
      </w:r>
      <w:r w:rsidRPr="00B16783">
        <w:rPr>
          <w:color w:val="000000" w:themeColor="text1"/>
          <w:sz w:val="24"/>
          <w:szCs w:val="24"/>
        </w:rPr>
        <w:t xml:space="preserve">En la aplicación del Presupuesto de Egresos del Municipio, le corresponde a la Tesorería administrar la Hacienda Pública, otorgar la suficiencia presupuestaria y procurar los ingresos municipales; así como asignar y autorizar a las unidades ejecutoras de gasto sus recursos. </w:t>
      </w:r>
    </w:p>
    <w:p w:rsidR="002747F5" w:rsidRPr="00B16783" w:rsidRDefault="002747F5" w:rsidP="002747F5">
      <w:pPr>
        <w:spacing w:line="360" w:lineRule="auto"/>
        <w:jc w:val="both"/>
        <w:rPr>
          <w:color w:val="000000" w:themeColor="text1"/>
          <w:sz w:val="24"/>
          <w:szCs w:val="24"/>
        </w:rPr>
      </w:pPr>
      <w:r w:rsidRPr="00B16783">
        <w:rPr>
          <w:b/>
          <w:color w:val="000000" w:themeColor="text1"/>
          <w:sz w:val="24"/>
          <w:szCs w:val="24"/>
        </w:rPr>
        <w:t>3</w:t>
      </w:r>
      <w:r w:rsidRPr="00B16783">
        <w:rPr>
          <w:color w:val="000000" w:themeColor="text1"/>
          <w:sz w:val="24"/>
          <w:szCs w:val="24"/>
        </w:rPr>
        <w:t>. Para efectos del Decreto, se entenderá por:</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lastRenderedPageBreak/>
        <w:t>Actividad institucional:</w:t>
      </w:r>
      <w:r w:rsidRPr="00B16783">
        <w:rPr>
          <w:color w:val="000000" w:themeColor="text1"/>
          <w:sz w:val="24"/>
          <w:szCs w:val="24"/>
        </w:rPr>
        <w:t xml:space="preserve"> Son acciones sustantivas o de apoyo que realizan los ejecutores de gasto con el fin de dar cumplimiento a las actividades inherentes de sus responsabilidades y atribuciones.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Adecuaciones Presupuestarias:</w:t>
      </w:r>
      <w:r w:rsidRPr="00B16783">
        <w:rPr>
          <w:color w:val="000000" w:themeColor="text1"/>
          <w:sz w:val="24"/>
          <w:szCs w:val="24"/>
        </w:rPr>
        <w:t xml:space="preserve"> Las modificaciones a los calendarios de ministraciones presupuestales; las ampliaciones y reducciones al Presupuesto de Egresos municipal se determinarán con los lineamientos que se emitan para tal efecto.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Ahorros Presupuestarios:</w:t>
      </w:r>
      <w:r w:rsidRPr="00B16783">
        <w:rPr>
          <w:color w:val="000000" w:themeColor="text1"/>
          <w:sz w:val="24"/>
          <w:szCs w:val="24"/>
        </w:rPr>
        <w:t xml:space="preserve"> Son los remanentes de recursos generados durante el periodo de vigencia del Presupuesto de Egresos, una vez que se ha ejercido el gasto al final del ejercicio.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Amortización de la Deuda y Disminución de Pasivos:</w:t>
      </w:r>
      <w:r w:rsidRPr="00B16783">
        <w:rPr>
          <w:color w:val="000000" w:themeColor="text1"/>
          <w:sz w:val="24"/>
          <w:szCs w:val="24"/>
        </w:rPr>
        <w:t xml:space="preserve"> Representa el pago mediante el cual se disminuye la obligación principal de los pasivos contraídos por el municipio de Zapopan.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Asignaciones Presupuestales:</w:t>
      </w:r>
      <w:r w:rsidRPr="00B16783">
        <w:rPr>
          <w:color w:val="000000" w:themeColor="text1"/>
          <w:sz w:val="24"/>
          <w:szCs w:val="24"/>
        </w:rPr>
        <w:t xml:space="preserve"> Son  las ministraciones destinadas a las unidades ejecutoras de gasto, mediante el Presupuesto de Egresos aprobado a través de la Tesorería</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rPr>
      </w:pPr>
      <w:r w:rsidRPr="00B16783">
        <w:rPr>
          <w:b/>
          <w:color w:val="000000" w:themeColor="text1"/>
          <w:sz w:val="24"/>
          <w:szCs w:val="24"/>
        </w:rPr>
        <w:t>ASF:</w:t>
      </w:r>
      <w:r w:rsidRPr="00B16783">
        <w:rPr>
          <w:color w:val="000000" w:themeColor="text1"/>
          <w:sz w:val="24"/>
          <w:szCs w:val="24"/>
        </w:rPr>
        <w:t xml:space="preserve"> La Auditoria Superior de la Federación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ASEJ:</w:t>
      </w:r>
      <w:r w:rsidRPr="00B16783">
        <w:rPr>
          <w:rFonts w:ascii="Times New Roman" w:hAnsi="Times New Roman"/>
          <w:color w:val="000000" w:themeColor="text1"/>
          <w:sz w:val="24"/>
          <w:szCs w:val="24"/>
          <w:lang w:val="es-MX"/>
        </w:rPr>
        <w:t xml:space="preserve"> La Auditoría Superior del Estado de Jalisco</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Ayudas:</w:t>
      </w:r>
      <w:r w:rsidRPr="00B16783">
        <w:rPr>
          <w:color w:val="000000" w:themeColor="text1"/>
          <w:sz w:val="24"/>
          <w:szCs w:val="24"/>
        </w:rPr>
        <w:t xml:space="preserve"> Son transferencias y aportaciones de recursos públicos otorgadas por el Gobierno Municipal, a través de las Unidades Ejecutoras de Gasto a personas, instituciones y diversos sectores de la población para propósitos sociales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Clasificaciones del Presupuesto: </w:t>
      </w:r>
      <w:r w:rsidRPr="00B16783">
        <w:rPr>
          <w:color w:val="000000" w:themeColor="text1"/>
          <w:sz w:val="24"/>
          <w:szCs w:val="24"/>
        </w:rPr>
        <w:t>Son las categorías establecidas por el CONAC para la clasificación del gasto, con el fin de sistematizar la orientación de los Recursos Públicos, registrar y analizar la estructura del Gasto Público, conforme a las disposiciones en vigor de la contabilidad gubernamental</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Clasificación Administrativa:</w:t>
      </w:r>
      <w:r w:rsidRPr="00B16783">
        <w:rPr>
          <w:color w:val="000000" w:themeColor="text1"/>
          <w:sz w:val="24"/>
          <w:szCs w:val="24"/>
        </w:rPr>
        <w:t xml:space="preserve"> Aquella que tiene como propósito básico identificar las unidades administrativas a través de las cuales se realiza la asignación, gestión y rendición de los recursos financieros públicos</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lastRenderedPageBreak/>
        <w:t>Clasificación por Tipo de Gasto:</w:t>
      </w:r>
      <w:r w:rsidRPr="00B16783">
        <w:rPr>
          <w:color w:val="000000" w:themeColor="text1"/>
          <w:sz w:val="24"/>
          <w:szCs w:val="24"/>
        </w:rPr>
        <w:t xml:space="preserve"> Son las transacciones públicas que generan gastos presentándolos en Gasto Corriente, Gasto de Capital, Amortización de la Deuda y Disminución de Pasivos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Clasificación Funcional: </w:t>
      </w:r>
      <w:r w:rsidRPr="00B16783">
        <w:rPr>
          <w:color w:val="000000" w:themeColor="text1"/>
          <w:sz w:val="24"/>
          <w:szCs w:val="24"/>
        </w:rPr>
        <w:t xml:space="preserve">Agrupa el Gasto Público según la naturaleza de los servicios gubernamentales brindados a la población, permitiendo determinar los objetivos generales de las políticas públicas y los recursos financieros que se asignan para alcanzar éstos </w:t>
      </w:r>
    </w:p>
    <w:p w:rsidR="002747F5"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Clasificación Programática:</w:t>
      </w:r>
      <w:r w:rsidRPr="00B16783">
        <w:rPr>
          <w:color w:val="000000" w:themeColor="text1"/>
          <w:sz w:val="24"/>
          <w:szCs w:val="24"/>
        </w:rPr>
        <w:t xml:space="preserve"> Ordena el Presupuesto de Egresos con la relación que tienen las erogaciones con los programas a cargo de los Ejecutores de Gasto</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Clasificador:</w:t>
      </w:r>
      <w:r w:rsidRPr="00B16783">
        <w:rPr>
          <w:color w:val="000000" w:themeColor="text1"/>
          <w:sz w:val="24"/>
          <w:szCs w:val="24"/>
        </w:rPr>
        <w:t xml:space="preserve"> El Clasificador por Objeto de Gasto para la Administración Pública municipal que permite registrar los gastos que se realizan en el proceso presupuestario. Resume, ordena y presenta los gastos programados en el presupuesto, de acuerdo con la naturaleza de los bienes, servicios, activos y pasivos financieros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Clave presupuestaria:</w:t>
      </w:r>
      <w:r w:rsidRPr="00B16783">
        <w:rPr>
          <w:rFonts w:ascii="Times New Roman" w:hAnsi="Times New Roman"/>
          <w:color w:val="000000" w:themeColor="text1"/>
          <w:sz w:val="24"/>
          <w:szCs w:val="24"/>
          <w:lang w:val="es-MX"/>
        </w:rPr>
        <w:t xml:space="preserve"> Es una clave alfanumérica que ordena y clasifica las acciones de los ejecutores de gasto para determinar la aplicación del gasto y permite ubicar la utilización de los recursos públicos con los diferentes tipos de clasificaciones  </w:t>
      </w:r>
    </w:p>
    <w:p w:rsidR="002747F5" w:rsidRPr="00B16783" w:rsidRDefault="002747F5" w:rsidP="002747F5">
      <w:pPr>
        <w:pStyle w:val="Prrafodelista"/>
        <w:numPr>
          <w:ilvl w:val="0"/>
          <w:numId w:val="22"/>
        </w:numPr>
        <w:suppressAutoHyphens w:val="0"/>
        <w:spacing w:after="200" w:line="360" w:lineRule="auto"/>
        <w:jc w:val="both"/>
        <w:rPr>
          <w:b/>
          <w:color w:val="000000" w:themeColor="text1"/>
          <w:sz w:val="24"/>
          <w:szCs w:val="24"/>
        </w:rPr>
      </w:pPr>
      <w:r w:rsidRPr="00B16783">
        <w:rPr>
          <w:b/>
          <w:color w:val="000000" w:themeColor="text1"/>
          <w:sz w:val="24"/>
          <w:szCs w:val="24"/>
        </w:rPr>
        <w:t xml:space="preserve">Coordinación General de Administración e Innovación Gubernamental (CGAIG): </w:t>
      </w:r>
      <w:r w:rsidRPr="00B16783">
        <w:rPr>
          <w:color w:val="000000" w:themeColor="text1"/>
          <w:sz w:val="24"/>
          <w:szCs w:val="24"/>
        </w:rPr>
        <w:t>T</w:t>
      </w:r>
      <w:r w:rsidRPr="00B16783">
        <w:rPr>
          <w:color w:val="000000" w:themeColor="text1"/>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rsidR="002747F5" w:rsidRDefault="002747F5" w:rsidP="002747F5">
      <w:pPr>
        <w:pStyle w:val="Prrafodelista"/>
        <w:numPr>
          <w:ilvl w:val="0"/>
          <w:numId w:val="22"/>
        </w:numPr>
        <w:suppressAutoHyphens w:val="0"/>
        <w:spacing w:after="200" w:line="360" w:lineRule="auto"/>
        <w:jc w:val="both"/>
        <w:rPr>
          <w:color w:val="000000" w:themeColor="text1"/>
          <w:sz w:val="24"/>
          <w:szCs w:val="24"/>
          <w:shd w:val="clear" w:color="auto" w:fill="FFFFFF"/>
        </w:rPr>
      </w:pPr>
      <w:r w:rsidRPr="00B16783">
        <w:rPr>
          <w:b/>
          <w:color w:val="000000" w:themeColor="text1"/>
          <w:sz w:val="24"/>
          <w:szCs w:val="24"/>
        </w:rPr>
        <w:t>Coordinación General de Construcción de la Comunidad (CGCC),</w:t>
      </w:r>
      <w:r w:rsidR="00682A61">
        <w:rPr>
          <w:color w:val="000000" w:themeColor="text1"/>
          <w:sz w:val="24"/>
          <w:szCs w:val="24"/>
        </w:rPr>
        <w:t xml:space="preserve"> </w:t>
      </w:r>
      <w:r w:rsidRPr="00B16783">
        <w:rPr>
          <w:color w:val="000000" w:themeColor="text1"/>
          <w:sz w:val="24"/>
          <w:szCs w:val="24"/>
        </w:rPr>
        <w:t xml:space="preserve">Se encarga de agrupar acciones para detonar </w:t>
      </w:r>
      <w:r w:rsidRPr="00B16783">
        <w:rPr>
          <w:color w:val="000000" w:themeColor="text1"/>
          <w:sz w:val="24"/>
          <w:szCs w:val="24"/>
          <w:shd w:val="clear" w:color="auto" w:fill="FFFFFF"/>
        </w:rPr>
        <w:t>el uso del espacio público y la reconstrucción del tejido social a través de la cultura, el deporte, la recreación y la salud.</w:t>
      </w:r>
    </w:p>
    <w:p w:rsidR="001A23B8" w:rsidRPr="00B16783" w:rsidRDefault="001A23B8" w:rsidP="001A23B8">
      <w:pPr>
        <w:pStyle w:val="Prrafodelista"/>
        <w:suppressAutoHyphens w:val="0"/>
        <w:spacing w:after="200" w:line="360" w:lineRule="auto"/>
        <w:jc w:val="both"/>
        <w:rPr>
          <w:color w:val="000000" w:themeColor="text1"/>
          <w:sz w:val="24"/>
          <w:szCs w:val="24"/>
          <w:shd w:val="clear" w:color="auto" w:fill="FFFFFF"/>
        </w:rPr>
      </w:pP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lastRenderedPageBreak/>
        <w:t xml:space="preserve">Coordinación General de Desarrollo Económico y Combate a la Desigualdad (CGDECD): </w:t>
      </w:r>
      <w:r w:rsidRPr="00B16783">
        <w:rPr>
          <w:color w:val="000000" w:themeColor="text1"/>
          <w:sz w:val="24"/>
          <w:szCs w:val="24"/>
        </w:rPr>
        <w:t>Es la dependencia que c</w:t>
      </w:r>
      <w:r w:rsidRPr="00B16783">
        <w:rPr>
          <w:color w:val="000000" w:themeColor="text1"/>
          <w:sz w:val="24"/>
          <w:szCs w:val="24"/>
          <w:shd w:val="clear" w:color="auto" w:fill="FFFFFF"/>
        </w:rPr>
        <w:t>oordina las acciones de atracción de inversión y de reducción de la pobreza, para apostar por el desarrollo económico mediante la construcción de oportunidades.</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Coordinación General de Gestión Integral de la Ciudad (CGGIC):</w:t>
      </w:r>
      <w:r w:rsidRPr="00B16783">
        <w:rPr>
          <w:color w:val="000000" w:themeColor="text1"/>
          <w:sz w:val="24"/>
          <w:szCs w:val="24"/>
        </w:rPr>
        <w:t xml:space="preserve"> Se encarga de asumir </w:t>
      </w:r>
      <w:r w:rsidRPr="00B16783">
        <w:rPr>
          <w:color w:val="000000" w:themeColor="text1"/>
          <w:sz w:val="24"/>
          <w:szCs w:val="24"/>
          <w:shd w:val="clear" w:color="auto" w:fill="FFFFFF"/>
        </w:rPr>
        <w:t>la tarea de recuperar la grandeza de la ciudad con orden y visión a futuro, anteponiendo el interés público por encima del privado.</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Coordinación General de Servicios Municipales (CGSM): </w:t>
      </w:r>
      <w:r w:rsidRPr="00B16783">
        <w:rPr>
          <w:color w:val="000000" w:themeColor="text1"/>
          <w:sz w:val="24"/>
          <w:szCs w:val="24"/>
        </w:rPr>
        <w:t xml:space="preserve">Es la dependencia que </w:t>
      </w:r>
      <w:r w:rsidRPr="00B16783">
        <w:rPr>
          <w:color w:val="000000" w:themeColor="text1"/>
          <w:sz w:val="24"/>
          <w:szCs w:val="24"/>
          <w:shd w:val="clear" w:color="auto" w:fill="FFFFFF"/>
        </w:rPr>
        <w:t>tiene por objeto promover y ejecutar la prestación de los servicios públicos del Municipio.</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Comisaría General de Seguridad Pública (CGSP): </w:t>
      </w:r>
      <w:r w:rsidRPr="00B16783">
        <w:rPr>
          <w:color w:val="000000" w:themeColor="text1"/>
          <w:sz w:val="24"/>
          <w:szCs w:val="24"/>
        </w:rPr>
        <w:t>Organiza, establece y ejecuta las medidas que garanticen la seguridad de la población y del territorio municipal.</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CONAC:</w:t>
      </w:r>
      <w:r w:rsidRPr="00B16783">
        <w:rPr>
          <w:color w:val="000000" w:themeColor="text1"/>
          <w:sz w:val="24"/>
          <w:szCs w:val="24"/>
        </w:rPr>
        <w:t xml:space="preserve"> Consejo Nacional de Armonización Contable.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shd w:val="clear" w:color="auto" w:fill="FFFFFF"/>
        </w:rPr>
      </w:pPr>
      <w:r w:rsidRPr="00B16783">
        <w:rPr>
          <w:b/>
          <w:color w:val="000000" w:themeColor="text1"/>
          <w:sz w:val="24"/>
          <w:szCs w:val="24"/>
        </w:rPr>
        <w:t xml:space="preserve">Contraloría: </w:t>
      </w:r>
      <w:r w:rsidRPr="00B16783">
        <w:rPr>
          <w:color w:val="000000" w:themeColor="text1"/>
          <w:sz w:val="24"/>
          <w:szCs w:val="24"/>
          <w:shd w:val="clear" w:color="auto" w:fill="FFFFFF"/>
        </w:rPr>
        <w:t>La Contraloría Ciudadana es la dependencia interna de control, encargada de medir y supervisar que la gestión de las dependencias municipales de Zapopan se apeguen a las disposiciones normativas aplicables, así como a los presupuestos autorizados; cuidando que esta gestión facilite la transparencia y la rendición de cuentas.</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Convenios de Desempeño para Resultados:</w:t>
      </w:r>
      <w:r w:rsidRPr="00B16783">
        <w:rPr>
          <w:color w:val="000000" w:themeColor="text1"/>
          <w:sz w:val="24"/>
          <w:szCs w:val="24"/>
          <w:shd w:val="clear" w:color="auto" w:fill="FFFFFF"/>
        </w:rPr>
        <w:t xml:space="preserve"> Es el documento mediante el cual se comprometen las Unidades Ejecutoras de Gasto con el Presidente  Municipal para cumplir con las metas programáticas, en los cuales se firma un pacto de resultados entre ambas partes por medio de los programas presupuestarias de las dependencias. Lo anterior, derivado de los resultados y desempeño de los avances de los programas y políticas públicas formulados para un ejercicio fiscal, como parte del Sistema de Seguimiento y Evaluación del Desempeño Municipal</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Cuenta Pública:</w:t>
      </w:r>
      <w:r w:rsidRPr="00B16783">
        <w:rPr>
          <w:rFonts w:ascii="Times New Roman" w:hAnsi="Times New Roman"/>
          <w:color w:val="000000" w:themeColor="text1"/>
          <w:sz w:val="24"/>
          <w:szCs w:val="24"/>
          <w:lang w:val="es-MX"/>
        </w:rPr>
        <w:t xml:space="preserve"> Cuenta Pública Municipal</w:t>
      </w:r>
      <w:r w:rsidR="00F95897">
        <w:rPr>
          <w:rFonts w:ascii="Times New Roman" w:hAnsi="Times New Roman"/>
          <w:color w:val="000000" w:themeColor="text1"/>
          <w:sz w:val="24"/>
          <w:szCs w:val="24"/>
          <w:lang w:val="es-MX"/>
        </w:rPr>
        <w:t xml:space="preserve">, documento financiero-contable que incorpora la información del municipio para un determinado periodo.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lastRenderedPageBreak/>
        <w:t>Déficit Presupuestario:</w:t>
      </w:r>
      <w:r w:rsidRPr="00B16783">
        <w:rPr>
          <w:rFonts w:ascii="Times New Roman" w:hAnsi="Times New Roman"/>
          <w:color w:val="000000" w:themeColor="text1"/>
          <w:sz w:val="24"/>
          <w:szCs w:val="24"/>
          <w:lang w:val="es-MX"/>
        </w:rPr>
        <w:t xml:space="preserve"> Corresponde al financiamiento que cubre la diferencia entre los montos previstos en la Ley de Ingresos y el Presupuesto de Egresos.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rPr>
        <w:t>Disponibilidad Presupuestaria:</w:t>
      </w:r>
      <w:r w:rsidRPr="00B16783">
        <w:rPr>
          <w:rFonts w:ascii="Times New Roman" w:hAnsi="Times New Roman"/>
          <w:color w:val="000000" w:themeColor="text1"/>
          <w:sz w:val="24"/>
          <w:szCs w:val="24"/>
        </w:rPr>
        <w:t xml:space="preserve"> Son los Recursos Públicos del Presupuesto de Egresos de los que disponen las Unidades Ejecutoras del Gasto conforme a las ministraciones de los mismos, hasta que son devengados.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Economías:</w:t>
      </w:r>
      <w:r w:rsidRPr="00B16783">
        <w:rPr>
          <w:rFonts w:ascii="Times New Roman" w:hAnsi="Times New Roman"/>
          <w:color w:val="000000" w:themeColor="text1"/>
          <w:sz w:val="24"/>
          <w:szCs w:val="24"/>
          <w:lang w:val="es-MX"/>
        </w:rPr>
        <w:t xml:space="preserve"> Remanentes de recursos no devengados del presupuesto.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Estructura Programática</w:t>
      </w:r>
      <w:r w:rsidRPr="00B16783">
        <w:rPr>
          <w:rFonts w:ascii="Times New Roman" w:hAnsi="Times New Roman"/>
          <w:color w:val="000000" w:themeColor="text1"/>
          <w:sz w:val="24"/>
          <w:szCs w:val="24"/>
          <w:lang w:val="es-MX"/>
        </w:rPr>
        <w:t>: El conjunto de categorías y elementos programáticos ordenados en forma coherente, el cual define las acciones que efectúan los ejecutores de gasto para alcanzar sus objetivos y metas de acuerdo con las políticas definidas en el Plan Municipal de Desarrollo.</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Fondos de Aportaciones Federales:</w:t>
      </w:r>
      <w:r w:rsidRPr="00B16783">
        <w:rPr>
          <w:rFonts w:ascii="Times New Roman" w:hAnsi="Times New Roman"/>
          <w:color w:val="000000" w:themeColor="text1"/>
          <w:sz w:val="24"/>
          <w:szCs w:val="24"/>
          <w:lang w:val="es-MX"/>
        </w:rPr>
        <w:t xml:space="preserve"> Son los recursos provenientes del Fondo de Fortalecimiento Municipal (FORTAMUN) y el Fondo de Infraestructura Social Municipal (FISIM) provenientes del Ramo Federal Presupuestario 33.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Gasto total:</w:t>
      </w:r>
      <w:r w:rsidRPr="00B16783">
        <w:rPr>
          <w:rFonts w:ascii="Times New Roman" w:hAnsi="Times New Roman"/>
          <w:color w:val="000000" w:themeColor="text1"/>
          <w:sz w:val="24"/>
          <w:szCs w:val="24"/>
          <w:lang w:val="es-MX"/>
        </w:rPr>
        <w:t xml:space="preserve"> Totalidad de las erogaciones aprobadas en el Presupuesto de Egresos con cargo a los ingresos previstos en la Ley de Ingresos y adicionales que se tuvieran durante el ejercicio fiscal.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Gasto programable:</w:t>
      </w:r>
      <w:r w:rsidRPr="00B16783">
        <w:rPr>
          <w:rFonts w:ascii="Times New Roman" w:hAnsi="Times New Roman"/>
          <w:color w:val="000000" w:themeColor="text1"/>
          <w:sz w:val="24"/>
          <w:szCs w:val="24"/>
          <w:lang w:val="es-MX"/>
        </w:rPr>
        <w:t xml:space="preserve"> Son las erogaciones municipales que se determinan en cumplimiento de las atribuciones conforme a los programas para proveer bienes y servicios públicos a la población.</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Gasto No Programable:</w:t>
      </w:r>
      <w:r w:rsidRPr="00B16783">
        <w:rPr>
          <w:rFonts w:ascii="Times New Roman" w:hAnsi="Times New Roman"/>
          <w:color w:val="000000" w:themeColor="text1"/>
          <w:sz w:val="24"/>
          <w:szCs w:val="24"/>
          <w:lang w:val="es-MX"/>
        </w:rPr>
        <w:t xml:space="preserve"> Son las erogaciones del Gobierno Municipal de Zapopan que derivan del cumplimiento de obligaciones legales, institucionales y compromisos financieros que no corresponden directamente a los programas para proveer bienes y servicios públicos a la población.</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Gobierno Estatal:</w:t>
      </w:r>
      <w:r w:rsidRPr="00B16783">
        <w:rPr>
          <w:color w:val="000000" w:themeColor="text1"/>
          <w:sz w:val="24"/>
          <w:szCs w:val="24"/>
          <w:shd w:val="clear" w:color="auto" w:fill="FFFFFF"/>
        </w:rPr>
        <w:t xml:space="preserve"> Gobierno del Estado de Jalisco.</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 xml:space="preserve">Gobierno Federal: </w:t>
      </w:r>
      <w:r w:rsidRPr="00B16783">
        <w:rPr>
          <w:color w:val="000000" w:themeColor="text1"/>
          <w:sz w:val="24"/>
          <w:szCs w:val="24"/>
          <w:shd w:val="clear" w:color="auto" w:fill="FFFFFF"/>
        </w:rPr>
        <w:t>Gobierno Federal de los Estados Unidos Mexicanos.</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Gobierno Municipal:</w:t>
      </w:r>
      <w:r w:rsidRPr="00B16783">
        <w:rPr>
          <w:color w:val="000000" w:themeColor="text1"/>
          <w:sz w:val="24"/>
          <w:szCs w:val="24"/>
          <w:shd w:val="clear" w:color="auto" w:fill="FFFFFF"/>
        </w:rPr>
        <w:t xml:space="preserve"> Gobierno Municipal de Zapopan.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rPr>
      </w:pPr>
      <w:r w:rsidRPr="00B16783">
        <w:rPr>
          <w:rFonts w:ascii="Times New Roman" w:hAnsi="Times New Roman"/>
          <w:b/>
          <w:color w:val="000000" w:themeColor="text1"/>
          <w:sz w:val="24"/>
          <w:szCs w:val="24"/>
        </w:rPr>
        <w:lastRenderedPageBreak/>
        <w:t>Impacto Presupuestal</w:t>
      </w:r>
      <w:r w:rsidRPr="00B16783">
        <w:rPr>
          <w:rFonts w:ascii="Times New Roman" w:hAnsi="Times New Roman"/>
          <w:color w:val="000000" w:themeColor="text1"/>
          <w:sz w:val="24"/>
          <w:szCs w:val="24"/>
        </w:rPr>
        <w:t>: Es el costo que generaría para el erario la aplicación de nuevas leyes, decretos, reglamentos, convenios y demás documentos que deba suscribir el municipio.</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 xml:space="preserve">Indicadores: </w:t>
      </w:r>
      <w:r w:rsidRPr="00B16783">
        <w:rPr>
          <w:rFonts w:ascii="Times New Roman" w:hAnsi="Times New Roman"/>
          <w:color w:val="000000" w:themeColor="text1"/>
          <w:sz w:val="24"/>
          <w:szCs w:val="24"/>
          <w:lang w:val="es-MX"/>
        </w:rPr>
        <w:t>Es la</w:t>
      </w:r>
      <w:r w:rsidRPr="00B16783">
        <w:rPr>
          <w:rFonts w:ascii="Times New Roman" w:hAnsi="Times New Roman"/>
          <w:b/>
          <w:color w:val="000000" w:themeColor="text1"/>
          <w:sz w:val="24"/>
          <w:szCs w:val="24"/>
          <w:lang w:val="es-MX"/>
        </w:rPr>
        <w:t xml:space="preserve"> </w:t>
      </w:r>
      <w:r w:rsidRPr="00B16783">
        <w:rPr>
          <w:rFonts w:ascii="Times New Roman" w:hAnsi="Times New Roman"/>
          <w:color w:val="000000" w:themeColor="text1"/>
          <w:sz w:val="24"/>
          <w:szCs w:val="24"/>
          <w:lang w:val="es-MX"/>
        </w:rPr>
        <w:t>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constitucional de los Estados Unidos Mexicanos.</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Ingresos excedentes:</w:t>
      </w:r>
      <w:r w:rsidRPr="00B16783">
        <w:rPr>
          <w:rFonts w:ascii="Times New Roman" w:hAnsi="Times New Roman"/>
          <w:color w:val="000000" w:themeColor="text1"/>
          <w:sz w:val="24"/>
          <w:szCs w:val="24"/>
          <w:lang w:val="es-MX"/>
        </w:rPr>
        <w:t xml:space="preserve"> Son los recursos que durante el ejercicio fiscal se obtienen en exceso de los aprobados en la Ley de Ingresos.</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Ingresos propios:</w:t>
      </w:r>
      <w:r w:rsidRPr="00B16783">
        <w:rPr>
          <w:rFonts w:ascii="Times New Roman" w:hAnsi="Times New Roman"/>
          <w:color w:val="000000" w:themeColor="text1"/>
          <w:sz w:val="24"/>
          <w:szCs w:val="24"/>
          <w:lang w:val="es-MX"/>
        </w:rPr>
        <w:t xml:space="preserve"> Recursos de naturaleza municipal estipulados en la Ley de Ingresos: impuestos, derechos, productos, aprovechamientos y contribuciones de mejora.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Jefatura de Gabinete:</w:t>
      </w:r>
      <w:r w:rsidRPr="00B16783">
        <w:rPr>
          <w:color w:val="000000" w:themeColor="text1"/>
          <w:sz w:val="24"/>
          <w:szCs w:val="24"/>
          <w:shd w:val="clear" w:color="auto" w:fill="FFFFFF"/>
        </w:rPr>
        <w:t xml:space="preserve"> Es la instancia institucional para acordar, presentar avances sistemáticos y rendir informes, relativos a las coordinaciones.</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Ley de Ingresos:</w:t>
      </w:r>
      <w:r w:rsidRPr="00B16783">
        <w:rPr>
          <w:rFonts w:ascii="Times New Roman" w:hAnsi="Times New Roman"/>
          <w:color w:val="000000" w:themeColor="text1"/>
          <w:sz w:val="24"/>
          <w:szCs w:val="24"/>
          <w:lang w:val="es-MX"/>
        </w:rPr>
        <w:t xml:space="preserve"> Es la normatividad que regula la Ley de Ingresos del municipio para el ejercicio fiscal 2016.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rPr>
      </w:pPr>
      <w:r w:rsidRPr="00B16783">
        <w:rPr>
          <w:b/>
          <w:color w:val="000000" w:themeColor="text1"/>
          <w:sz w:val="24"/>
          <w:szCs w:val="24"/>
        </w:rPr>
        <w:t xml:space="preserve">Organismos Público Descentralizados: </w:t>
      </w:r>
      <w:r w:rsidRPr="00B16783">
        <w:rPr>
          <w:color w:val="000000" w:themeColor="text1"/>
          <w:sz w:val="24"/>
          <w:szCs w:val="24"/>
        </w:rPr>
        <w:t xml:space="preserve">Los OPDS que forman parte del municipio son: Instituto de las Consejo Municipal del Deporte (COMUDE), Sistema Integral de la Familia (DIF municipal) y Servicios de Salud (Hospital municipal). </w:t>
      </w:r>
    </w:p>
    <w:p w:rsidR="002747F5" w:rsidRPr="00B16783" w:rsidRDefault="002747F5" w:rsidP="002747F5">
      <w:pPr>
        <w:pStyle w:val="Texto0"/>
        <w:numPr>
          <w:ilvl w:val="0"/>
          <w:numId w:val="22"/>
        </w:numPr>
        <w:spacing w:after="0" w:line="360" w:lineRule="auto"/>
        <w:rPr>
          <w:rFonts w:ascii="Times New Roman" w:hAnsi="Times New Roman"/>
          <w:b/>
          <w:color w:val="000000" w:themeColor="text1"/>
          <w:sz w:val="24"/>
          <w:szCs w:val="24"/>
          <w:lang w:val="es-MX"/>
        </w:rPr>
      </w:pPr>
      <w:r w:rsidRPr="00B16783">
        <w:rPr>
          <w:rFonts w:ascii="Times New Roman" w:hAnsi="Times New Roman"/>
          <w:b/>
          <w:color w:val="000000" w:themeColor="text1"/>
          <w:sz w:val="24"/>
          <w:szCs w:val="24"/>
          <w:lang w:val="es-MX"/>
        </w:rPr>
        <w:t xml:space="preserve">Participaciones: </w:t>
      </w:r>
      <w:r w:rsidRPr="00B16783">
        <w:rPr>
          <w:rFonts w:ascii="Times New Roman" w:hAnsi="Times New Roman"/>
          <w:color w:val="000000" w:themeColor="text1"/>
          <w:sz w:val="24"/>
          <w:szCs w:val="24"/>
          <w:lang w:val="es-MX"/>
        </w:rPr>
        <w:t>Son recursos que provienen de las participaciones estatales y federales que estipula la Ley de Coordinación Fiscal en función del Ramo Presupuestario 28.</w:t>
      </w:r>
      <w:r w:rsidRPr="00B16783">
        <w:rPr>
          <w:rFonts w:ascii="Times New Roman" w:hAnsi="Times New Roman"/>
          <w:b/>
          <w:color w:val="000000" w:themeColor="text1"/>
          <w:sz w:val="24"/>
          <w:szCs w:val="24"/>
          <w:lang w:val="es-MX"/>
        </w:rPr>
        <w:t xml:space="preserve">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rPr>
      </w:pPr>
      <w:r w:rsidRPr="00B16783">
        <w:rPr>
          <w:b/>
          <w:color w:val="000000" w:themeColor="text1"/>
          <w:sz w:val="24"/>
          <w:szCs w:val="24"/>
        </w:rPr>
        <w:t>Presidencia Municipal:</w:t>
      </w:r>
      <w:r w:rsidRPr="00B16783">
        <w:rPr>
          <w:color w:val="000000" w:themeColor="text1"/>
          <w:sz w:val="24"/>
          <w:szCs w:val="24"/>
        </w:rPr>
        <w:t xml:space="preserve"> Presidencia del Municipio de Zapopan.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Presupuesto de Egresos:</w:t>
      </w:r>
      <w:r w:rsidRPr="00B16783">
        <w:rPr>
          <w:rFonts w:ascii="Times New Roman" w:hAnsi="Times New Roman"/>
          <w:color w:val="000000" w:themeColor="text1"/>
          <w:sz w:val="24"/>
          <w:szCs w:val="24"/>
          <w:lang w:val="es-MX"/>
        </w:rPr>
        <w:t xml:space="preserve"> El Presupuesto de Egresos del municipio para el ejercicio fiscal correspondiente, incluyendo el decreto, los anexos y tomos.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 xml:space="preserve">Regidores: </w:t>
      </w:r>
      <w:r w:rsidRPr="00B16783">
        <w:rPr>
          <w:color w:val="000000" w:themeColor="text1"/>
          <w:sz w:val="24"/>
          <w:szCs w:val="24"/>
          <w:shd w:val="clear" w:color="auto" w:fill="FFFFFF"/>
        </w:rPr>
        <w:t xml:space="preserve">Son los representantes populares de los distintos partidos políticos que integran Ayuntamiento de Zapopan. </w:t>
      </w:r>
    </w:p>
    <w:p w:rsidR="002747F5" w:rsidRPr="00B16783" w:rsidRDefault="002747F5" w:rsidP="002747F5">
      <w:pPr>
        <w:pStyle w:val="Texto0"/>
        <w:numPr>
          <w:ilvl w:val="0"/>
          <w:numId w:val="22"/>
        </w:numPr>
        <w:spacing w:after="12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lastRenderedPageBreak/>
        <w:t>Reglas de operación:</w:t>
      </w:r>
      <w:r w:rsidRPr="00B16783">
        <w:rPr>
          <w:rFonts w:ascii="Times New Roman" w:hAnsi="Times New Roman"/>
          <w:color w:val="000000" w:themeColor="text1"/>
          <w:sz w:val="24"/>
          <w:szCs w:val="24"/>
          <w:lang w:val="es-MX"/>
        </w:rPr>
        <w:t xml:space="preserve"> Las disposiciones a las cuales se sujetan determinados programas y fondos con el objeto de otorgar transparencia y asegurar la aplicación eficiente, eficaz y oportuna de los recursos públicos.</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Remuneraciones:</w:t>
      </w:r>
      <w:r w:rsidRPr="00B16783">
        <w:rPr>
          <w:rFonts w:ascii="Times New Roman" w:hAnsi="Times New Roman"/>
          <w:color w:val="000000" w:themeColor="text1"/>
          <w:sz w:val="24"/>
          <w:szCs w:val="24"/>
          <w:lang w:val="es-MX"/>
        </w:rPr>
        <w:t xml:space="preserve"> La retribución económica que corresponda a los servidores públicos por concepto de percepciones. </w:t>
      </w:r>
    </w:p>
    <w:p w:rsidR="002747F5" w:rsidRPr="00B16783" w:rsidRDefault="002747F5" w:rsidP="002747F5">
      <w:pPr>
        <w:pStyle w:val="Prrafodelista"/>
        <w:numPr>
          <w:ilvl w:val="0"/>
          <w:numId w:val="22"/>
        </w:numPr>
        <w:suppressAutoHyphens w:val="0"/>
        <w:spacing w:after="200" w:line="360" w:lineRule="auto"/>
        <w:jc w:val="both"/>
        <w:rPr>
          <w:b/>
          <w:color w:val="000000" w:themeColor="text1"/>
          <w:sz w:val="24"/>
          <w:szCs w:val="24"/>
        </w:rPr>
      </w:pPr>
      <w:r w:rsidRPr="00B16783">
        <w:rPr>
          <w:b/>
          <w:color w:val="000000" w:themeColor="text1"/>
          <w:sz w:val="24"/>
          <w:szCs w:val="24"/>
        </w:rPr>
        <w:t xml:space="preserve">Secretaría del Ayuntamiento: </w:t>
      </w:r>
      <w:r w:rsidRPr="00B16783">
        <w:rPr>
          <w:color w:val="000000" w:themeColor="text1"/>
          <w:sz w:val="24"/>
          <w:szCs w:val="24"/>
        </w:rPr>
        <w:t>L</w:t>
      </w:r>
      <w:r w:rsidRPr="00B16783">
        <w:rPr>
          <w:color w:val="000000" w:themeColor="text1"/>
          <w:sz w:val="24"/>
          <w:szCs w:val="24"/>
          <w:shd w:val="clear" w:color="auto" w:fill="FFFFFF"/>
        </w:rPr>
        <w:t>a Secretaría, revisa la normatividad, funciones y los asuntos de Presidencia.</w:t>
      </w:r>
      <w:r w:rsidRPr="00B16783">
        <w:rPr>
          <w:b/>
          <w:color w:val="000000" w:themeColor="text1"/>
          <w:sz w:val="24"/>
          <w:szCs w:val="24"/>
        </w:rPr>
        <w:t xml:space="preserve">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Secretaría Particular: </w:t>
      </w:r>
      <w:r w:rsidRPr="00B16783">
        <w:rPr>
          <w:color w:val="000000" w:themeColor="text1"/>
          <w:sz w:val="24"/>
          <w:szCs w:val="24"/>
        </w:rPr>
        <w:t xml:space="preserve">Es la instancia que auxilia las labores de la Presidencia municipal.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shd w:val="clear" w:color="auto" w:fill="FFFFFF"/>
        </w:rPr>
      </w:pPr>
      <w:r w:rsidRPr="00B16783">
        <w:rPr>
          <w:b/>
          <w:color w:val="000000" w:themeColor="text1"/>
          <w:sz w:val="24"/>
          <w:szCs w:val="24"/>
        </w:rPr>
        <w:t xml:space="preserve">Sindicatura: </w:t>
      </w:r>
      <w:r w:rsidRPr="00B16783">
        <w:rPr>
          <w:color w:val="000000" w:themeColor="text1"/>
          <w:sz w:val="24"/>
          <w:szCs w:val="24"/>
        </w:rPr>
        <w:t xml:space="preserve">Es la oficina </w:t>
      </w:r>
      <w:r w:rsidRPr="00B16783">
        <w:rPr>
          <w:color w:val="000000" w:themeColor="text1"/>
          <w:sz w:val="24"/>
          <w:szCs w:val="24"/>
          <w:shd w:val="clear" w:color="auto" w:fill="FFFFFF"/>
        </w:rPr>
        <w:t>encargada de representar legalmente al Municipio en los contratos y convenios que suscriba, en todo acto en que el Ayuntamiento ordene su intervención, en los litigios de los que sea parte, así como procurar y defender los intereses municipales.</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Sistema de Evaluación del Desempeño:</w:t>
      </w:r>
      <w:r w:rsidRPr="00B16783">
        <w:rPr>
          <w:color w:val="000000" w:themeColor="text1"/>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Suficiencia Presupuestaria</w:t>
      </w:r>
      <w:r w:rsidRPr="00B16783">
        <w:rPr>
          <w:color w:val="000000" w:themeColor="text1"/>
          <w:sz w:val="24"/>
          <w:szCs w:val="24"/>
        </w:rPr>
        <w:t xml:space="preserve">: Es la capacidad de Recursos Públicos que tiene una Unidad Ejecutora del Gasto en función de las Asignaciones Presupuestales autorizadas en el Presupuesto. </w:t>
      </w:r>
    </w:p>
    <w:p w:rsidR="002747F5" w:rsidRPr="00B16783" w:rsidRDefault="002747F5" w:rsidP="002747F5">
      <w:pPr>
        <w:pStyle w:val="Prrafodelista"/>
        <w:numPr>
          <w:ilvl w:val="0"/>
          <w:numId w:val="22"/>
        </w:numPr>
        <w:suppressAutoHyphens w:val="0"/>
        <w:spacing w:after="200" w:line="360" w:lineRule="auto"/>
        <w:jc w:val="both"/>
        <w:rPr>
          <w:color w:val="000000" w:themeColor="text1"/>
          <w:sz w:val="24"/>
          <w:szCs w:val="24"/>
        </w:rPr>
      </w:pPr>
      <w:r w:rsidRPr="00B16783">
        <w:rPr>
          <w:b/>
          <w:color w:val="000000" w:themeColor="text1"/>
          <w:sz w:val="24"/>
          <w:szCs w:val="24"/>
        </w:rPr>
        <w:t xml:space="preserve">Tesorería: </w:t>
      </w:r>
      <w:r w:rsidRPr="00B16783">
        <w:rPr>
          <w:color w:val="000000" w:themeColor="text1"/>
          <w:sz w:val="24"/>
          <w:szCs w:val="24"/>
        </w:rPr>
        <w:t xml:space="preserve">La Tesorería Municipal, es la dependencia encargada de la Hacienda Pública del Municipio a través de sus diversas direcciones y unidades que la integran. </w:t>
      </w:r>
    </w:p>
    <w:p w:rsidR="002747F5" w:rsidRPr="00B16783" w:rsidRDefault="002747F5" w:rsidP="002747F5">
      <w:pPr>
        <w:pStyle w:val="Prrafodelista"/>
        <w:numPr>
          <w:ilvl w:val="0"/>
          <w:numId w:val="22"/>
        </w:numPr>
        <w:suppressAutoHyphens w:val="0"/>
        <w:spacing w:line="360" w:lineRule="auto"/>
        <w:jc w:val="both"/>
        <w:rPr>
          <w:color w:val="000000" w:themeColor="text1"/>
          <w:sz w:val="24"/>
          <w:szCs w:val="24"/>
        </w:rPr>
      </w:pPr>
      <w:r w:rsidRPr="00B16783">
        <w:rPr>
          <w:b/>
          <w:color w:val="000000" w:themeColor="text1"/>
          <w:sz w:val="24"/>
          <w:szCs w:val="24"/>
        </w:rPr>
        <w:t xml:space="preserve">Unidades Ejecutoras de Gasto: </w:t>
      </w:r>
      <w:r w:rsidRPr="00B16783">
        <w:rPr>
          <w:color w:val="000000" w:themeColor="text1"/>
          <w:sz w:val="24"/>
          <w:szCs w:val="24"/>
        </w:rPr>
        <w:t>Son las Coordinaciones Generales; la Comisaría General de Seguridad Pública; La Tesorería Municipal; Contraloría; Secretaría del Ayuntamiento; Sindicatura; Dirección de Obra Pública e Infraestructura, Jefatura de Gabinete y Presidencia.</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lastRenderedPageBreak/>
        <w:t>Subejercicio de gasto</w:t>
      </w:r>
      <w:r w:rsidRPr="00B16783">
        <w:rPr>
          <w:rFonts w:ascii="Times New Roman" w:hAnsi="Times New Roman"/>
          <w:color w:val="000000" w:themeColor="text1"/>
          <w:sz w:val="24"/>
          <w:szCs w:val="24"/>
          <w:lang w:val="es-MX"/>
        </w:rPr>
        <w:t xml:space="preserve">: Son las disponibilidades presupuestarias que resultan, con base en el calendario de presupuesto. </w:t>
      </w:r>
    </w:p>
    <w:p w:rsidR="002747F5" w:rsidRPr="00B16783"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Subsidios:</w:t>
      </w:r>
      <w:r w:rsidRPr="00B16783">
        <w:rPr>
          <w:rFonts w:ascii="Times New Roman" w:hAnsi="Times New Roman"/>
          <w:color w:val="000000" w:themeColor="text1"/>
          <w:sz w:val="24"/>
          <w:szCs w:val="24"/>
          <w:lang w:val="es-MX"/>
        </w:rPr>
        <w:t xml:space="preserve"> Corresponde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2747F5" w:rsidRDefault="002747F5" w:rsidP="002747F5">
      <w:pPr>
        <w:pStyle w:val="Texto0"/>
        <w:numPr>
          <w:ilvl w:val="0"/>
          <w:numId w:val="22"/>
        </w:numPr>
        <w:spacing w:after="0" w:line="360" w:lineRule="auto"/>
        <w:rPr>
          <w:rFonts w:ascii="Times New Roman" w:hAnsi="Times New Roman"/>
          <w:color w:val="000000" w:themeColor="text1"/>
          <w:sz w:val="24"/>
          <w:szCs w:val="24"/>
          <w:lang w:val="es-MX"/>
        </w:rPr>
      </w:pPr>
      <w:r w:rsidRPr="00B16783">
        <w:rPr>
          <w:rFonts w:ascii="Times New Roman" w:hAnsi="Times New Roman"/>
          <w:b/>
          <w:color w:val="000000" w:themeColor="text1"/>
          <w:sz w:val="24"/>
          <w:szCs w:val="24"/>
          <w:lang w:val="es-MX"/>
        </w:rPr>
        <w:t>Transferencias:</w:t>
      </w:r>
      <w:r w:rsidRPr="00B16783">
        <w:rPr>
          <w:rFonts w:ascii="Times New Roman" w:hAnsi="Times New Roman"/>
          <w:color w:val="000000" w:themeColor="text1"/>
          <w:sz w:val="24"/>
          <w:szCs w:val="24"/>
          <w:lang w:val="es-MX"/>
        </w:rPr>
        <w:t xml:space="preserve">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rsidR="00B16783" w:rsidRPr="00B16783" w:rsidRDefault="00B16783" w:rsidP="00B16783">
      <w:pPr>
        <w:pStyle w:val="Texto0"/>
        <w:spacing w:after="0" w:line="360" w:lineRule="auto"/>
        <w:ind w:left="720" w:firstLine="0"/>
        <w:rPr>
          <w:rFonts w:ascii="Times New Roman" w:hAnsi="Times New Roman"/>
          <w:color w:val="000000" w:themeColor="text1"/>
          <w:sz w:val="24"/>
          <w:szCs w:val="24"/>
          <w:lang w:val="es-MX"/>
        </w:rPr>
      </w:pPr>
    </w:p>
    <w:p w:rsidR="002747F5" w:rsidRPr="00B16783" w:rsidRDefault="002747F5" w:rsidP="002747F5">
      <w:pPr>
        <w:pStyle w:val="Texto0"/>
        <w:numPr>
          <w:ilvl w:val="0"/>
          <w:numId w:val="22"/>
        </w:numPr>
        <w:spacing w:after="0" w:line="360" w:lineRule="auto"/>
        <w:rPr>
          <w:rFonts w:ascii="Times New Roman" w:hAnsi="Times New Roman"/>
          <w:b/>
          <w:bCs/>
          <w:color w:val="000000" w:themeColor="text1"/>
          <w:sz w:val="24"/>
          <w:szCs w:val="24"/>
          <w:lang w:val="es-MX"/>
        </w:rPr>
      </w:pPr>
      <w:r w:rsidRPr="00B16783">
        <w:rPr>
          <w:rFonts w:ascii="Times New Roman" w:hAnsi="Times New Roman"/>
          <w:b/>
          <w:bCs/>
          <w:color w:val="000000" w:themeColor="text1"/>
          <w:sz w:val="24"/>
          <w:szCs w:val="24"/>
          <w:lang w:val="es-MX"/>
        </w:rPr>
        <w:t>U</w:t>
      </w:r>
      <w:r w:rsidRPr="00B16783">
        <w:rPr>
          <w:rFonts w:ascii="Times New Roman" w:hAnsi="Times New Roman"/>
          <w:b/>
          <w:color w:val="000000" w:themeColor="text1"/>
          <w:sz w:val="24"/>
          <w:szCs w:val="24"/>
          <w:lang w:val="es-MX"/>
        </w:rPr>
        <w:t>nidad responsable</w:t>
      </w:r>
      <w:r w:rsidRPr="00B16783">
        <w:rPr>
          <w:rFonts w:ascii="Times New Roman" w:hAnsi="Times New Roman"/>
          <w:color w:val="000000" w:themeColor="text1"/>
          <w:sz w:val="24"/>
          <w:szCs w:val="24"/>
          <w:lang w:val="es-MX"/>
        </w:rPr>
        <w:t xml:space="preserve">: área administrativa que está obligada a la rendición de cuentas sobre los recursos humanos, materiales y financieros que administra para contribuir al cumplimiento de los programas comprendidos en la estructura programática autorizada y/o Unidad Ejecutora del Gasto. </w:t>
      </w:r>
    </w:p>
    <w:p w:rsidR="002747F5" w:rsidRPr="00B16783" w:rsidRDefault="002747F5" w:rsidP="002747F5">
      <w:pPr>
        <w:pStyle w:val="Texto0"/>
        <w:spacing w:after="0" w:line="360" w:lineRule="auto"/>
        <w:ind w:left="720" w:firstLine="0"/>
        <w:rPr>
          <w:rFonts w:ascii="Times New Roman" w:hAnsi="Times New Roman"/>
          <w:b/>
          <w:bCs/>
          <w:color w:val="000000" w:themeColor="text1"/>
          <w:sz w:val="24"/>
          <w:szCs w:val="24"/>
          <w:lang w:val="es-MX"/>
        </w:rPr>
      </w:pPr>
    </w:p>
    <w:p w:rsidR="002747F5" w:rsidRDefault="002747F5" w:rsidP="002747F5">
      <w:pPr>
        <w:spacing w:line="360" w:lineRule="auto"/>
        <w:jc w:val="both"/>
        <w:rPr>
          <w:color w:val="000000" w:themeColor="text1"/>
          <w:sz w:val="24"/>
          <w:szCs w:val="24"/>
        </w:rPr>
      </w:pPr>
      <w:r w:rsidRPr="00682A61">
        <w:rPr>
          <w:color w:val="000000" w:themeColor="text1"/>
          <w:sz w:val="24"/>
          <w:szCs w:val="24"/>
        </w:rPr>
        <w:t xml:space="preserve">4. El Presupuesto de Egresos del municipio de Zapopan, para el ejercicio fiscal 2017 asciende a la cantidad de </w:t>
      </w:r>
      <w:r w:rsidRPr="00682A61">
        <w:rPr>
          <w:b/>
          <w:sz w:val="24"/>
          <w:szCs w:val="24"/>
          <w:lang w:eastAsia="es-MX"/>
        </w:rPr>
        <w:t>$</w:t>
      </w:r>
      <w:r w:rsidR="006F3D30">
        <w:rPr>
          <w:b/>
          <w:sz w:val="24"/>
          <w:szCs w:val="24"/>
          <w:lang w:eastAsia="es-MX"/>
        </w:rPr>
        <w:t>6</w:t>
      </w:r>
      <w:proofErr w:type="gramStart"/>
      <w:r w:rsidR="006F3D30">
        <w:rPr>
          <w:b/>
          <w:sz w:val="24"/>
          <w:szCs w:val="24"/>
          <w:lang w:eastAsia="es-MX"/>
        </w:rPr>
        <w:t>,100,000,000</w:t>
      </w:r>
      <w:proofErr w:type="gramEnd"/>
      <w:r w:rsidR="006F3D30">
        <w:rPr>
          <w:b/>
          <w:sz w:val="24"/>
          <w:szCs w:val="24"/>
          <w:lang w:eastAsia="es-MX"/>
        </w:rPr>
        <w:t xml:space="preserve"> </w:t>
      </w:r>
      <w:r w:rsidRPr="00682A61">
        <w:rPr>
          <w:b/>
          <w:sz w:val="24"/>
          <w:szCs w:val="24"/>
          <w:lang w:eastAsia="es-MX"/>
        </w:rPr>
        <w:t>pesos</w:t>
      </w:r>
      <w:r w:rsidR="006F3D30">
        <w:rPr>
          <w:b/>
          <w:sz w:val="24"/>
          <w:szCs w:val="24"/>
          <w:lang w:eastAsia="es-MX"/>
        </w:rPr>
        <w:t xml:space="preserve"> en </w:t>
      </w:r>
      <w:r w:rsidRPr="00682A61">
        <w:rPr>
          <w:sz w:val="24"/>
          <w:szCs w:val="24"/>
          <w:lang w:eastAsia="es-MX"/>
        </w:rPr>
        <w:t xml:space="preserve">Moneda Nacional  </w:t>
      </w:r>
      <w:r w:rsidRPr="00682A61">
        <w:rPr>
          <w:color w:val="000000" w:themeColor="text1"/>
          <w:sz w:val="24"/>
          <w:szCs w:val="24"/>
        </w:rPr>
        <w:t>de acuerdo a las siguientes clasificaciones siguientes:</w:t>
      </w:r>
    </w:p>
    <w:p w:rsidR="006F3D30" w:rsidRDefault="006F3D30" w:rsidP="002747F5">
      <w:pPr>
        <w:spacing w:line="360" w:lineRule="auto"/>
        <w:jc w:val="both"/>
        <w:rPr>
          <w:color w:val="000000" w:themeColor="text1"/>
          <w:sz w:val="24"/>
          <w:szCs w:val="24"/>
        </w:rPr>
      </w:pPr>
    </w:p>
    <w:p w:rsidR="00DB4440" w:rsidRDefault="00DB4440" w:rsidP="002747F5">
      <w:pPr>
        <w:spacing w:line="360" w:lineRule="auto"/>
        <w:jc w:val="both"/>
        <w:rPr>
          <w:color w:val="000000" w:themeColor="text1"/>
          <w:sz w:val="24"/>
          <w:szCs w:val="24"/>
        </w:rPr>
      </w:pPr>
    </w:p>
    <w:p w:rsidR="00DB4440" w:rsidRDefault="00DB4440" w:rsidP="002747F5">
      <w:pPr>
        <w:spacing w:line="360" w:lineRule="auto"/>
        <w:jc w:val="both"/>
        <w:rPr>
          <w:color w:val="000000" w:themeColor="text1"/>
          <w:sz w:val="24"/>
          <w:szCs w:val="24"/>
        </w:rPr>
      </w:pPr>
    </w:p>
    <w:p w:rsidR="00DB4440" w:rsidRDefault="00DB4440" w:rsidP="002747F5">
      <w:pPr>
        <w:spacing w:line="360" w:lineRule="auto"/>
        <w:jc w:val="both"/>
        <w:rPr>
          <w:color w:val="000000" w:themeColor="text1"/>
          <w:sz w:val="24"/>
          <w:szCs w:val="24"/>
        </w:rPr>
      </w:pPr>
    </w:p>
    <w:p w:rsidR="00DB4440" w:rsidRDefault="00DB4440" w:rsidP="002747F5">
      <w:pPr>
        <w:spacing w:line="360" w:lineRule="auto"/>
        <w:jc w:val="both"/>
        <w:rPr>
          <w:color w:val="000000" w:themeColor="text1"/>
          <w:sz w:val="24"/>
          <w:szCs w:val="24"/>
        </w:rPr>
      </w:pPr>
    </w:p>
    <w:p w:rsidR="001D17A6" w:rsidRPr="00682A61" w:rsidRDefault="001D17A6" w:rsidP="002747F5">
      <w:pPr>
        <w:spacing w:line="360" w:lineRule="auto"/>
        <w:jc w:val="both"/>
        <w:rPr>
          <w:color w:val="000000" w:themeColor="text1"/>
          <w:sz w:val="24"/>
          <w:szCs w:val="24"/>
        </w:rPr>
      </w:pPr>
    </w:p>
    <w:p w:rsidR="002747F5" w:rsidRPr="00B16783" w:rsidRDefault="002747F5" w:rsidP="002747F5">
      <w:pPr>
        <w:spacing w:line="360" w:lineRule="auto"/>
        <w:jc w:val="center"/>
        <w:rPr>
          <w:b/>
          <w:color w:val="000000" w:themeColor="text1"/>
          <w:sz w:val="24"/>
          <w:szCs w:val="24"/>
        </w:rPr>
      </w:pPr>
      <w:r w:rsidRPr="00B16783">
        <w:rPr>
          <w:b/>
          <w:color w:val="000000" w:themeColor="text1"/>
          <w:sz w:val="24"/>
          <w:szCs w:val="24"/>
        </w:rPr>
        <w:lastRenderedPageBreak/>
        <w:t xml:space="preserve">Clasificador de Gasto Programable </w:t>
      </w:r>
      <w:r w:rsidR="006F3D30">
        <w:rPr>
          <w:b/>
          <w:color w:val="000000" w:themeColor="text1"/>
          <w:sz w:val="24"/>
          <w:szCs w:val="24"/>
        </w:rPr>
        <w:t xml:space="preserve"> </w:t>
      </w:r>
      <w:r w:rsidRPr="00B16783">
        <w:rPr>
          <w:b/>
          <w:color w:val="000000" w:themeColor="text1"/>
          <w:sz w:val="24"/>
          <w:szCs w:val="24"/>
        </w:rPr>
        <w:t xml:space="preserve"> No Programable.</w:t>
      </w:r>
    </w:p>
    <w:tbl>
      <w:tblPr>
        <w:tblW w:w="5000" w:type="pct"/>
        <w:tblCellMar>
          <w:left w:w="70" w:type="dxa"/>
          <w:right w:w="70" w:type="dxa"/>
        </w:tblCellMar>
        <w:tblLook w:val="04A0" w:firstRow="1" w:lastRow="0" w:firstColumn="1" w:lastColumn="0" w:noHBand="0" w:noVBand="1"/>
      </w:tblPr>
      <w:tblGrid>
        <w:gridCol w:w="3354"/>
        <w:gridCol w:w="1669"/>
        <w:gridCol w:w="1669"/>
        <w:gridCol w:w="1470"/>
        <w:gridCol w:w="1141"/>
      </w:tblGrid>
      <w:tr w:rsidR="001D17A6" w:rsidRPr="001D17A6" w:rsidTr="00095F39">
        <w:trPr>
          <w:trHeight w:val="975"/>
        </w:trPr>
        <w:tc>
          <w:tcPr>
            <w:tcW w:w="1803" w:type="pct"/>
            <w:tcBorders>
              <w:top w:val="single" w:sz="8" w:space="0" w:color="auto"/>
              <w:left w:val="single" w:sz="8" w:space="0" w:color="auto"/>
              <w:bottom w:val="nil"/>
              <w:right w:val="nil"/>
            </w:tcBorders>
            <w:shd w:val="clear" w:color="000000" w:fill="FF9900"/>
            <w:vAlign w:val="bottom"/>
            <w:hideMark/>
          </w:tcPr>
          <w:p w:rsidR="001D17A6" w:rsidRPr="001D17A6" w:rsidRDefault="001D17A6" w:rsidP="00095F39">
            <w:pPr>
              <w:jc w:val="center"/>
              <w:rPr>
                <w:b/>
                <w:bCs/>
                <w:color w:val="FFFFFF"/>
                <w:lang w:eastAsia="es-MX"/>
              </w:rPr>
            </w:pPr>
            <w:r w:rsidRPr="001D17A6">
              <w:rPr>
                <w:b/>
                <w:bCs/>
                <w:color w:val="FFFFFF"/>
                <w:lang w:eastAsia="es-MX"/>
              </w:rPr>
              <w:t> </w:t>
            </w:r>
          </w:p>
        </w:tc>
        <w:tc>
          <w:tcPr>
            <w:tcW w:w="897" w:type="pct"/>
            <w:tcBorders>
              <w:top w:val="single" w:sz="8" w:space="0" w:color="auto"/>
              <w:left w:val="single" w:sz="8" w:space="0" w:color="auto"/>
              <w:bottom w:val="nil"/>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Presupuesto 2016</w:t>
            </w:r>
          </w:p>
        </w:tc>
        <w:tc>
          <w:tcPr>
            <w:tcW w:w="897" w:type="pct"/>
            <w:tcBorders>
              <w:top w:val="single" w:sz="8" w:space="0" w:color="auto"/>
              <w:left w:val="nil"/>
              <w:bottom w:val="nil"/>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Presupuesto 2017</w:t>
            </w:r>
          </w:p>
        </w:tc>
        <w:tc>
          <w:tcPr>
            <w:tcW w:w="790" w:type="pct"/>
            <w:tcBorders>
              <w:top w:val="single" w:sz="8" w:space="0" w:color="auto"/>
              <w:left w:val="nil"/>
              <w:bottom w:val="nil"/>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Variación vs 2016</w:t>
            </w:r>
          </w:p>
        </w:tc>
        <w:tc>
          <w:tcPr>
            <w:tcW w:w="613" w:type="pct"/>
            <w:tcBorders>
              <w:top w:val="single" w:sz="8" w:space="0" w:color="auto"/>
              <w:left w:val="nil"/>
              <w:bottom w:val="nil"/>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Variación vs 2016 %</w:t>
            </w: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000000" w:fill="FF9900"/>
            <w:vAlign w:val="bottom"/>
            <w:hideMark/>
          </w:tcPr>
          <w:p w:rsidR="001D17A6" w:rsidRPr="001D17A6" w:rsidRDefault="001D17A6" w:rsidP="00095F39">
            <w:pPr>
              <w:rPr>
                <w:b/>
                <w:bCs/>
                <w:color w:val="FFFFFF"/>
                <w:lang w:eastAsia="es-MX"/>
              </w:rPr>
            </w:pPr>
            <w:r w:rsidRPr="001D17A6">
              <w:rPr>
                <w:b/>
                <w:bCs/>
                <w:color w:val="FFFFFF"/>
                <w:lang w:eastAsia="es-MX"/>
              </w:rPr>
              <w:t xml:space="preserve">Techo Presupuestal </w:t>
            </w:r>
          </w:p>
        </w:tc>
        <w:tc>
          <w:tcPr>
            <w:tcW w:w="897" w:type="pct"/>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1D17A6" w:rsidRPr="001D17A6" w:rsidRDefault="001D17A6" w:rsidP="00095F39">
            <w:pPr>
              <w:jc w:val="right"/>
              <w:rPr>
                <w:b/>
                <w:bCs/>
                <w:color w:val="FFFFFF"/>
                <w:lang w:eastAsia="es-MX"/>
              </w:rPr>
            </w:pPr>
            <w:r w:rsidRPr="001D17A6">
              <w:rPr>
                <w:b/>
                <w:bCs/>
                <w:color w:val="FFFFFF"/>
                <w:lang w:eastAsia="es-MX"/>
              </w:rPr>
              <w:t>5,919,237,522.00</w:t>
            </w:r>
          </w:p>
        </w:tc>
        <w:tc>
          <w:tcPr>
            <w:tcW w:w="897" w:type="pct"/>
            <w:tcBorders>
              <w:top w:val="single" w:sz="8" w:space="0" w:color="auto"/>
              <w:left w:val="nil"/>
              <w:bottom w:val="single" w:sz="8" w:space="0" w:color="auto"/>
              <w:right w:val="single" w:sz="8" w:space="0" w:color="auto"/>
            </w:tcBorders>
            <w:shd w:val="clear" w:color="000000" w:fill="FF9900"/>
            <w:noWrap/>
            <w:vAlign w:val="bottom"/>
            <w:hideMark/>
          </w:tcPr>
          <w:p w:rsidR="001D17A6" w:rsidRPr="001D17A6" w:rsidRDefault="001D17A6" w:rsidP="00095F39">
            <w:pPr>
              <w:jc w:val="right"/>
              <w:rPr>
                <w:b/>
                <w:bCs/>
                <w:color w:val="FFFFFF"/>
                <w:lang w:eastAsia="es-MX"/>
              </w:rPr>
            </w:pPr>
            <w:r w:rsidRPr="001D17A6">
              <w:rPr>
                <w:b/>
                <w:bCs/>
                <w:color w:val="FFFFFF"/>
                <w:lang w:eastAsia="es-MX"/>
              </w:rPr>
              <w:t>6,100,000,000.00</w:t>
            </w:r>
          </w:p>
        </w:tc>
        <w:tc>
          <w:tcPr>
            <w:tcW w:w="790" w:type="pct"/>
            <w:tcBorders>
              <w:top w:val="single" w:sz="8" w:space="0" w:color="auto"/>
              <w:left w:val="nil"/>
              <w:bottom w:val="single" w:sz="8" w:space="0" w:color="auto"/>
              <w:right w:val="single" w:sz="8" w:space="0" w:color="auto"/>
            </w:tcBorders>
            <w:shd w:val="clear" w:color="000000" w:fill="FF9900"/>
            <w:noWrap/>
            <w:vAlign w:val="bottom"/>
            <w:hideMark/>
          </w:tcPr>
          <w:p w:rsidR="001D17A6" w:rsidRPr="001D17A6" w:rsidRDefault="001D17A6" w:rsidP="00095F39">
            <w:pPr>
              <w:jc w:val="right"/>
              <w:rPr>
                <w:b/>
                <w:bCs/>
                <w:color w:val="FFFFFF"/>
                <w:lang w:eastAsia="es-MX"/>
              </w:rPr>
            </w:pPr>
            <w:r w:rsidRPr="001D17A6">
              <w:rPr>
                <w:b/>
                <w:bCs/>
                <w:color w:val="FFFFFF"/>
                <w:lang w:eastAsia="es-MX"/>
              </w:rPr>
              <w:t>180,762,478.00</w:t>
            </w:r>
          </w:p>
        </w:tc>
        <w:tc>
          <w:tcPr>
            <w:tcW w:w="613" w:type="pct"/>
            <w:tcBorders>
              <w:top w:val="single" w:sz="8" w:space="0" w:color="auto"/>
              <w:left w:val="nil"/>
              <w:bottom w:val="single" w:sz="8" w:space="0" w:color="auto"/>
              <w:right w:val="single" w:sz="8" w:space="0" w:color="auto"/>
            </w:tcBorders>
            <w:shd w:val="clear" w:color="000000" w:fill="FF9900"/>
            <w:noWrap/>
            <w:vAlign w:val="bottom"/>
            <w:hideMark/>
          </w:tcPr>
          <w:p w:rsidR="001D17A6" w:rsidRPr="001D17A6" w:rsidRDefault="001D17A6" w:rsidP="00095F39">
            <w:pPr>
              <w:jc w:val="center"/>
              <w:rPr>
                <w:b/>
                <w:bCs/>
                <w:color w:val="FFFFFF"/>
                <w:lang w:eastAsia="es-MX"/>
              </w:rPr>
            </w:pPr>
            <w:r w:rsidRPr="001D17A6">
              <w:rPr>
                <w:b/>
                <w:bCs/>
                <w:color w:val="FFFFFF"/>
                <w:lang w:eastAsia="es-MX"/>
              </w:rPr>
              <w:t>3.05%</w:t>
            </w:r>
          </w:p>
        </w:tc>
      </w:tr>
      <w:tr w:rsidR="001D17A6" w:rsidRPr="001D17A6" w:rsidTr="00DB4440">
        <w:trPr>
          <w:trHeight w:val="60"/>
        </w:trPr>
        <w:tc>
          <w:tcPr>
            <w:tcW w:w="1803" w:type="pct"/>
            <w:tcBorders>
              <w:top w:val="nil"/>
              <w:left w:val="nil"/>
              <w:bottom w:val="nil"/>
              <w:right w:val="nil"/>
            </w:tcBorders>
            <w:shd w:val="clear" w:color="auto" w:fill="auto"/>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790"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613" w:type="pct"/>
            <w:tcBorders>
              <w:top w:val="nil"/>
              <w:left w:val="nil"/>
              <w:bottom w:val="nil"/>
              <w:right w:val="nil"/>
            </w:tcBorders>
            <w:shd w:val="clear" w:color="auto" w:fill="auto"/>
            <w:noWrap/>
            <w:vAlign w:val="bottom"/>
            <w:hideMark/>
          </w:tcPr>
          <w:p w:rsidR="001D17A6" w:rsidRPr="001D17A6" w:rsidRDefault="001D17A6" w:rsidP="00095F39">
            <w:pPr>
              <w:jc w:val="center"/>
              <w:rPr>
                <w:color w:val="000000"/>
                <w:lang w:eastAsia="es-MX"/>
              </w:rPr>
            </w:pP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000000" w:fill="FF9900"/>
            <w:vAlign w:val="bottom"/>
            <w:hideMark/>
          </w:tcPr>
          <w:p w:rsidR="001D17A6" w:rsidRPr="001D17A6" w:rsidRDefault="001D17A6" w:rsidP="00095F39">
            <w:pPr>
              <w:rPr>
                <w:b/>
                <w:bCs/>
                <w:color w:val="FFFFFF"/>
                <w:lang w:eastAsia="es-MX"/>
              </w:rPr>
            </w:pPr>
            <w:r w:rsidRPr="001D17A6">
              <w:rPr>
                <w:b/>
                <w:bCs/>
                <w:color w:val="FFFFFF"/>
                <w:lang w:eastAsia="es-MX"/>
              </w:rPr>
              <w:t xml:space="preserve">GASTO NO PROGRAMABLE </w:t>
            </w:r>
          </w:p>
        </w:tc>
        <w:tc>
          <w:tcPr>
            <w:tcW w:w="897" w:type="pct"/>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1D17A6" w:rsidRPr="001D17A6" w:rsidRDefault="001D17A6" w:rsidP="00095F39">
            <w:pPr>
              <w:jc w:val="center"/>
              <w:rPr>
                <w:b/>
                <w:bCs/>
                <w:color w:val="FFFFFF"/>
                <w:lang w:eastAsia="es-MX"/>
              </w:rPr>
            </w:pPr>
            <w:r w:rsidRPr="001D17A6">
              <w:rPr>
                <w:b/>
                <w:bCs/>
                <w:color w:val="FFFFFF"/>
                <w:lang w:eastAsia="es-MX"/>
              </w:rPr>
              <w:t>2016</w:t>
            </w:r>
          </w:p>
        </w:tc>
        <w:tc>
          <w:tcPr>
            <w:tcW w:w="897" w:type="pct"/>
            <w:tcBorders>
              <w:top w:val="single" w:sz="8" w:space="0" w:color="auto"/>
              <w:left w:val="nil"/>
              <w:bottom w:val="single" w:sz="8" w:space="0" w:color="auto"/>
              <w:right w:val="single" w:sz="8" w:space="0" w:color="auto"/>
            </w:tcBorders>
            <w:shd w:val="clear" w:color="000000" w:fill="FF9900"/>
            <w:noWrap/>
            <w:vAlign w:val="center"/>
            <w:hideMark/>
          </w:tcPr>
          <w:p w:rsidR="001D17A6" w:rsidRPr="001D17A6" w:rsidRDefault="001D17A6" w:rsidP="00095F39">
            <w:pPr>
              <w:jc w:val="center"/>
              <w:rPr>
                <w:b/>
                <w:bCs/>
                <w:color w:val="FFFFFF"/>
                <w:lang w:eastAsia="es-MX"/>
              </w:rPr>
            </w:pPr>
            <w:r w:rsidRPr="001D17A6">
              <w:rPr>
                <w:b/>
                <w:bCs/>
                <w:color w:val="FFFFFF"/>
                <w:lang w:eastAsia="es-MX"/>
              </w:rPr>
              <w:t>2017</w:t>
            </w:r>
          </w:p>
        </w:tc>
        <w:tc>
          <w:tcPr>
            <w:tcW w:w="790" w:type="pct"/>
            <w:tcBorders>
              <w:top w:val="single" w:sz="8" w:space="0" w:color="auto"/>
              <w:left w:val="nil"/>
              <w:bottom w:val="single" w:sz="8" w:space="0" w:color="auto"/>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 xml:space="preserve">Variación </w:t>
            </w:r>
          </w:p>
        </w:tc>
        <w:tc>
          <w:tcPr>
            <w:tcW w:w="613" w:type="pct"/>
            <w:tcBorders>
              <w:top w:val="single" w:sz="8" w:space="0" w:color="auto"/>
              <w:left w:val="nil"/>
              <w:bottom w:val="single" w:sz="8" w:space="0" w:color="auto"/>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Variación %</w:t>
            </w:r>
          </w:p>
        </w:tc>
      </w:tr>
      <w:tr w:rsidR="001D17A6" w:rsidRPr="001D17A6" w:rsidTr="00095F39">
        <w:trPr>
          <w:trHeight w:val="315"/>
        </w:trPr>
        <w:tc>
          <w:tcPr>
            <w:tcW w:w="1803" w:type="pct"/>
            <w:tcBorders>
              <w:top w:val="nil"/>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OPD´S</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757,510,465.00</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675,000,000.00</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-82,510,465.00</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-10.89%</w:t>
            </w:r>
          </w:p>
        </w:tc>
      </w:tr>
      <w:tr w:rsidR="001D17A6" w:rsidRPr="001D17A6" w:rsidTr="00095F39">
        <w:trPr>
          <w:trHeight w:val="315"/>
        </w:trPr>
        <w:tc>
          <w:tcPr>
            <w:tcW w:w="1803" w:type="pct"/>
            <w:tcBorders>
              <w:top w:val="single" w:sz="4" w:space="0" w:color="auto"/>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DEUDA AMORTIZACIÓN DE CAPITAL</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44,892,303.32</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30,362,420.00</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-14,529,883.32</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-32.37%</w:t>
            </w:r>
          </w:p>
        </w:tc>
      </w:tr>
      <w:tr w:rsidR="001D17A6" w:rsidRPr="001D17A6" w:rsidTr="00095F39">
        <w:trPr>
          <w:trHeight w:val="315"/>
        </w:trPr>
        <w:tc>
          <w:tcPr>
            <w:tcW w:w="1803" w:type="pct"/>
            <w:tcBorders>
              <w:top w:val="nil"/>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DEUDA INTERESES</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54,477,000.00</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69,048,201.02</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14,571,201.02</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26.75%</w:t>
            </w:r>
          </w:p>
        </w:tc>
      </w:tr>
      <w:tr w:rsidR="001D17A6" w:rsidRPr="001D17A6" w:rsidTr="00095F39">
        <w:trPr>
          <w:trHeight w:val="315"/>
        </w:trPr>
        <w:tc>
          <w:tcPr>
            <w:tcW w:w="1803" w:type="pct"/>
            <w:tcBorders>
              <w:top w:val="nil"/>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DEUDA GASTOS</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1,378,000.00</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1,535,000.00</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157,000.00</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11.39%</w:t>
            </w:r>
          </w:p>
        </w:tc>
      </w:tr>
      <w:tr w:rsidR="001D17A6" w:rsidRPr="001D17A6" w:rsidTr="00095F39">
        <w:trPr>
          <w:trHeight w:val="315"/>
        </w:trPr>
        <w:tc>
          <w:tcPr>
            <w:tcW w:w="1803" w:type="pct"/>
            <w:tcBorders>
              <w:top w:val="nil"/>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DEUDA SEGURO POR COBERTURA</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7,610,000.00</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7,846,386.48</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236,386.48</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3.11%</w:t>
            </w:r>
          </w:p>
        </w:tc>
      </w:tr>
      <w:tr w:rsidR="001D17A6" w:rsidRPr="001D17A6" w:rsidTr="00095F39">
        <w:trPr>
          <w:trHeight w:val="330"/>
        </w:trPr>
        <w:tc>
          <w:tcPr>
            <w:tcW w:w="1803" w:type="pct"/>
            <w:tcBorders>
              <w:top w:val="nil"/>
              <w:left w:val="single" w:sz="8" w:space="0" w:color="auto"/>
              <w:bottom w:val="single" w:sz="8"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ADEFAS</w:t>
            </w:r>
          </w:p>
        </w:tc>
        <w:tc>
          <w:tcPr>
            <w:tcW w:w="8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750,000.00</w:t>
            </w:r>
          </w:p>
        </w:tc>
        <w:tc>
          <w:tcPr>
            <w:tcW w:w="897" w:type="pct"/>
            <w:tcBorders>
              <w:top w:val="nil"/>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0.00</w:t>
            </w:r>
          </w:p>
        </w:tc>
        <w:tc>
          <w:tcPr>
            <w:tcW w:w="790" w:type="pct"/>
            <w:tcBorders>
              <w:top w:val="nil"/>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-750,000.00</w:t>
            </w:r>
          </w:p>
        </w:tc>
        <w:tc>
          <w:tcPr>
            <w:tcW w:w="613" w:type="pct"/>
            <w:tcBorders>
              <w:top w:val="single" w:sz="4"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-100.00%</w:t>
            </w: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000000" w:fill="D9D9D9"/>
            <w:vAlign w:val="bottom"/>
            <w:hideMark/>
          </w:tcPr>
          <w:p w:rsidR="001D17A6" w:rsidRPr="001D17A6" w:rsidRDefault="001D17A6" w:rsidP="00095F39">
            <w:pPr>
              <w:rPr>
                <w:b/>
                <w:bCs/>
                <w:color w:val="000000"/>
                <w:lang w:eastAsia="es-MX"/>
              </w:rPr>
            </w:pPr>
            <w:r w:rsidRPr="001D17A6">
              <w:rPr>
                <w:b/>
                <w:bCs/>
                <w:color w:val="000000"/>
                <w:lang w:eastAsia="es-MX"/>
              </w:rPr>
              <w:t>SUB-TOTAL</w:t>
            </w:r>
          </w:p>
        </w:tc>
        <w:tc>
          <w:tcPr>
            <w:tcW w:w="89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866,617,768.32</w:t>
            </w:r>
          </w:p>
        </w:tc>
        <w:tc>
          <w:tcPr>
            <w:tcW w:w="897"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783,792,007.50</w:t>
            </w:r>
          </w:p>
        </w:tc>
        <w:tc>
          <w:tcPr>
            <w:tcW w:w="790"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-82,825,760.82</w:t>
            </w:r>
          </w:p>
        </w:tc>
        <w:tc>
          <w:tcPr>
            <w:tcW w:w="613"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center"/>
              <w:rPr>
                <w:b/>
                <w:bCs/>
                <w:color w:val="000000"/>
                <w:lang w:eastAsia="es-MX"/>
              </w:rPr>
            </w:pPr>
            <w:r w:rsidRPr="001D17A6">
              <w:rPr>
                <w:b/>
                <w:bCs/>
                <w:color w:val="000000"/>
                <w:lang w:eastAsia="es-MX"/>
              </w:rPr>
              <w:t>-9.56%</w:t>
            </w:r>
          </w:p>
        </w:tc>
      </w:tr>
      <w:tr w:rsidR="001D17A6" w:rsidRPr="001D17A6" w:rsidTr="00DB4440">
        <w:trPr>
          <w:trHeight w:val="60"/>
        </w:trPr>
        <w:tc>
          <w:tcPr>
            <w:tcW w:w="1803" w:type="pct"/>
            <w:tcBorders>
              <w:top w:val="nil"/>
              <w:left w:val="nil"/>
              <w:bottom w:val="nil"/>
              <w:right w:val="nil"/>
            </w:tcBorders>
            <w:shd w:val="clear" w:color="auto" w:fill="auto"/>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790"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613" w:type="pct"/>
            <w:tcBorders>
              <w:top w:val="nil"/>
              <w:left w:val="nil"/>
              <w:bottom w:val="nil"/>
              <w:right w:val="nil"/>
            </w:tcBorders>
            <w:shd w:val="clear" w:color="auto" w:fill="auto"/>
            <w:noWrap/>
            <w:vAlign w:val="center"/>
            <w:hideMark/>
          </w:tcPr>
          <w:p w:rsidR="001D17A6" w:rsidRPr="001D17A6" w:rsidRDefault="001D17A6" w:rsidP="00095F39">
            <w:pPr>
              <w:jc w:val="center"/>
              <w:rPr>
                <w:color w:val="000000"/>
                <w:lang w:eastAsia="es-MX"/>
              </w:rPr>
            </w:pP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000000" w:fill="FF9900"/>
            <w:vAlign w:val="bottom"/>
            <w:hideMark/>
          </w:tcPr>
          <w:p w:rsidR="001D17A6" w:rsidRPr="001D17A6" w:rsidRDefault="001D17A6" w:rsidP="00095F39">
            <w:pPr>
              <w:rPr>
                <w:b/>
                <w:bCs/>
                <w:color w:val="FFFFFF"/>
                <w:lang w:eastAsia="es-MX"/>
              </w:rPr>
            </w:pPr>
            <w:r w:rsidRPr="001D17A6">
              <w:rPr>
                <w:b/>
                <w:bCs/>
                <w:color w:val="FFFFFF"/>
                <w:lang w:eastAsia="es-MX"/>
              </w:rPr>
              <w:t xml:space="preserve">GASTO PROGRAMABLE </w:t>
            </w:r>
          </w:p>
        </w:tc>
        <w:tc>
          <w:tcPr>
            <w:tcW w:w="897" w:type="pct"/>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1D17A6" w:rsidRPr="001D17A6" w:rsidRDefault="001D17A6" w:rsidP="00095F39">
            <w:pPr>
              <w:jc w:val="center"/>
              <w:rPr>
                <w:b/>
                <w:bCs/>
                <w:color w:val="FFFFFF"/>
                <w:lang w:eastAsia="es-MX"/>
              </w:rPr>
            </w:pPr>
            <w:r w:rsidRPr="001D17A6">
              <w:rPr>
                <w:b/>
                <w:bCs/>
                <w:color w:val="FFFFFF"/>
                <w:lang w:eastAsia="es-MX"/>
              </w:rPr>
              <w:t>2016</w:t>
            </w:r>
          </w:p>
        </w:tc>
        <w:tc>
          <w:tcPr>
            <w:tcW w:w="897" w:type="pct"/>
            <w:tcBorders>
              <w:top w:val="single" w:sz="8" w:space="0" w:color="auto"/>
              <w:left w:val="nil"/>
              <w:bottom w:val="single" w:sz="8" w:space="0" w:color="auto"/>
              <w:right w:val="single" w:sz="8" w:space="0" w:color="auto"/>
            </w:tcBorders>
            <w:shd w:val="clear" w:color="000000" w:fill="FF9900"/>
            <w:noWrap/>
            <w:vAlign w:val="center"/>
            <w:hideMark/>
          </w:tcPr>
          <w:p w:rsidR="001D17A6" w:rsidRPr="001D17A6" w:rsidRDefault="001D17A6" w:rsidP="00095F39">
            <w:pPr>
              <w:jc w:val="center"/>
              <w:rPr>
                <w:b/>
                <w:bCs/>
                <w:color w:val="FFFFFF"/>
                <w:lang w:eastAsia="es-MX"/>
              </w:rPr>
            </w:pPr>
            <w:r w:rsidRPr="001D17A6">
              <w:rPr>
                <w:b/>
                <w:bCs/>
                <w:color w:val="FFFFFF"/>
                <w:lang w:eastAsia="es-MX"/>
              </w:rPr>
              <w:t>2017</w:t>
            </w:r>
          </w:p>
        </w:tc>
        <w:tc>
          <w:tcPr>
            <w:tcW w:w="790" w:type="pct"/>
            <w:tcBorders>
              <w:top w:val="single" w:sz="8" w:space="0" w:color="auto"/>
              <w:left w:val="nil"/>
              <w:bottom w:val="single" w:sz="8" w:space="0" w:color="auto"/>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 xml:space="preserve">Variación </w:t>
            </w:r>
          </w:p>
        </w:tc>
        <w:tc>
          <w:tcPr>
            <w:tcW w:w="613" w:type="pct"/>
            <w:tcBorders>
              <w:top w:val="single" w:sz="8" w:space="0" w:color="auto"/>
              <w:left w:val="nil"/>
              <w:bottom w:val="single" w:sz="8" w:space="0" w:color="auto"/>
              <w:right w:val="single" w:sz="8" w:space="0" w:color="auto"/>
            </w:tcBorders>
            <w:shd w:val="clear" w:color="000000" w:fill="FF9900"/>
            <w:vAlign w:val="center"/>
            <w:hideMark/>
          </w:tcPr>
          <w:p w:rsidR="001D17A6" w:rsidRPr="001D17A6" w:rsidRDefault="001D17A6" w:rsidP="00095F39">
            <w:pPr>
              <w:jc w:val="center"/>
              <w:rPr>
                <w:b/>
                <w:bCs/>
                <w:color w:val="FFFFFF"/>
                <w:lang w:eastAsia="es-MX"/>
              </w:rPr>
            </w:pPr>
            <w:r w:rsidRPr="001D17A6">
              <w:rPr>
                <w:b/>
                <w:bCs/>
                <w:color w:val="FFFFFF"/>
                <w:lang w:eastAsia="es-MX"/>
              </w:rPr>
              <w:t>Variación %</w:t>
            </w:r>
          </w:p>
        </w:tc>
      </w:tr>
      <w:tr w:rsidR="001D17A6" w:rsidRPr="001D17A6" w:rsidTr="00095F39">
        <w:trPr>
          <w:trHeight w:val="945"/>
        </w:trPr>
        <w:tc>
          <w:tcPr>
            <w:tcW w:w="1803" w:type="pct"/>
            <w:tcBorders>
              <w:top w:val="nil"/>
              <w:left w:val="single" w:sz="8" w:space="0" w:color="auto"/>
              <w:bottom w:val="single" w:sz="4"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PROGRAMAS PRESUPUESTARIOS DE EQUIPAMIENTO, URBANIZACIÓN Y OBRA PÚBLICA _1</w:t>
            </w:r>
          </w:p>
        </w:tc>
        <w:tc>
          <w:tcPr>
            <w:tcW w:w="897" w:type="pct"/>
            <w:tcBorders>
              <w:top w:val="nil"/>
              <w:left w:val="single" w:sz="8" w:space="0" w:color="auto"/>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784,171,194.34</w:t>
            </w:r>
          </w:p>
        </w:tc>
        <w:tc>
          <w:tcPr>
            <w:tcW w:w="897"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609,263,015.56</w:t>
            </w:r>
          </w:p>
        </w:tc>
        <w:tc>
          <w:tcPr>
            <w:tcW w:w="790"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-174,908,178.78</w:t>
            </w:r>
          </w:p>
        </w:tc>
        <w:tc>
          <w:tcPr>
            <w:tcW w:w="613" w:type="pct"/>
            <w:tcBorders>
              <w:top w:val="nil"/>
              <w:left w:val="nil"/>
              <w:bottom w:val="single" w:sz="4"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-22.30%</w:t>
            </w:r>
          </w:p>
        </w:tc>
      </w:tr>
      <w:tr w:rsidR="001D17A6" w:rsidRPr="001D17A6" w:rsidTr="00095F39">
        <w:trPr>
          <w:trHeight w:val="630"/>
        </w:trPr>
        <w:tc>
          <w:tcPr>
            <w:tcW w:w="1803" w:type="pct"/>
            <w:tcBorders>
              <w:top w:val="single" w:sz="4" w:space="0" w:color="auto"/>
              <w:left w:val="single" w:sz="8" w:space="0" w:color="auto"/>
              <w:bottom w:val="single" w:sz="8"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PROGRAMAS PRESUPUESTARIOS GENERALES</w:t>
            </w:r>
          </w:p>
        </w:tc>
        <w:tc>
          <w:tcPr>
            <w:tcW w:w="897" w:type="pct"/>
            <w:tcBorders>
              <w:top w:val="nil"/>
              <w:left w:val="single" w:sz="8" w:space="0" w:color="auto"/>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3,503,129,968.69</w:t>
            </w:r>
          </w:p>
        </w:tc>
        <w:tc>
          <w:tcPr>
            <w:tcW w:w="897" w:type="pct"/>
            <w:tcBorders>
              <w:top w:val="nil"/>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4,000,912,558.94</w:t>
            </w:r>
          </w:p>
        </w:tc>
        <w:tc>
          <w:tcPr>
            <w:tcW w:w="790" w:type="pct"/>
            <w:tcBorders>
              <w:top w:val="nil"/>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497,782,590.26</w:t>
            </w:r>
          </w:p>
        </w:tc>
        <w:tc>
          <w:tcPr>
            <w:tcW w:w="613" w:type="pct"/>
            <w:tcBorders>
              <w:top w:val="nil"/>
              <w:left w:val="nil"/>
              <w:bottom w:val="single" w:sz="8"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14.21%</w:t>
            </w:r>
          </w:p>
        </w:tc>
      </w:tr>
      <w:tr w:rsidR="001D17A6" w:rsidRPr="001D17A6" w:rsidTr="00095F39">
        <w:trPr>
          <w:trHeight w:val="630"/>
        </w:trPr>
        <w:tc>
          <w:tcPr>
            <w:tcW w:w="1803" w:type="pct"/>
            <w:tcBorders>
              <w:top w:val="single" w:sz="8" w:space="0" w:color="auto"/>
              <w:left w:val="single" w:sz="8" w:space="0" w:color="auto"/>
              <w:bottom w:val="single" w:sz="8" w:space="0" w:color="auto"/>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PROGRAMAS PRESUPUESTARIOS FORTASEG</w:t>
            </w:r>
          </w:p>
        </w:tc>
        <w:tc>
          <w:tcPr>
            <w:tcW w:w="89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88,849,097.53</w:t>
            </w:r>
          </w:p>
        </w:tc>
        <w:tc>
          <w:tcPr>
            <w:tcW w:w="897"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0.00</w:t>
            </w:r>
          </w:p>
        </w:tc>
        <w:tc>
          <w:tcPr>
            <w:tcW w:w="790"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-88,849,097.53</w:t>
            </w:r>
          </w:p>
        </w:tc>
        <w:tc>
          <w:tcPr>
            <w:tcW w:w="613"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-100.00%</w:t>
            </w:r>
          </w:p>
        </w:tc>
      </w:tr>
      <w:tr w:rsidR="001D17A6" w:rsidRPr="001D17A6" w:rsidTr="00095F39">
        <w:trPr>
          <w:trHeight w:val="330"/>
        </w:trPr>
        <w:tc>
          <w:tcPr>
            <w:tcW w:w="1803" w:type="pct"/>
            <w:tcBorders>
              <w:top w:val="single" w:sz="8" w:space="0" w:color="auto"/>
              <w:left w:val="single" w:sz="8" w:space="0" w:color="auto"/>
              <w:bottom w:val="nil"/>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FORTAMUN</w:t>
            </w:r>
          </w:p>
        </w:tc>
        <w:tc>
          <w:tcPr>
            <w:tcW w:w="897" w:type="pct"/>
            <w:tcBorders>
              <w:top w:val="single" w:sz="8" w:space="0" w:color="auto"/>
              <w:left w:val="single" w:sz="8" w:space="0" w:color="auto"/>
              <w:bottom w:val="nil"/>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676,469,493.12</w:t>
            </w:r>
          </w:p>
        </w:tc>
        <w:tc>
          <w:tcPr>
            <w:tcW w:w="897" w:type="pct"/>
            <w:tcBorders>
              <w:top w:val="single" w:sz="8" w:space="0" w:color="auto"/>
              <w:left w:val="nil"/>
              <w:bottom w:val="nil"/>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706,032,418.00</w:t>
            </w:r>
          </w:p>
        </w:tc>
        <w:tc>
          <w:tcPr>
            <w:tcW w:w="790" w:type="pct"/>
            <w:tcBorders>
              <w:top w:val="single" w:sz="8" w:space="0" w:color="auto"/>
              <w:left w:val="nil"/>
              <w:bottom w:val="nil"/>
              <w:right w:val="single" w:sz="8" w:space="0" w:color="auto"/>
            </w:tcBorders>
            <w:shd w:val="clear" w:color="auto" w:fill="auto"/>
            <w:noWrap/>
            <w:vAlign w:val="center"/>
            <w:hideMark/>
          </w:tcPr>
          <w:p w:rsidR="001D17A6" w:rsidRPr="001D17A6" w:rsidRDefault="001D17A6" w:rsidP="00095F39">
            <w:pPr>
              <w:jc w:val="right"/>
              <w:rPr>
                <w:color w:val="000000"/>
                <w:lang w:eastAsia="es-MX"/>
              </w:rPr>
            </w:pPr>
            <w:r w:rsidRPr="001D17A6">
              <w:rPr>
                <w:color w:val="000000"/>
                <w:lang w:eastAsia="es-MX"/>
              </w:rPr>
              <w:t>29,562,924.88</w:t>
            </w:r>
          </w:p>
        </w:tc>
        <w:tc>
          <w:tcPr>
            <w:tcW w:w="613" w:type="pct"/>
            <w:tcBorders>
              <w:top w:val="single" w:sz="8" w:space="0" w:color="auto"/>
              <w:left w:val="nil"/>
              <w:bottom w:val="nil"/>
              <w:right w:val="single" w:sz="8" w:space="0" w:color="auto"/>
            </w:tcBorders>
            <w:shd w:val="clear" w:color="auto" w:fill="auto"/>
            <w:noWrap/>
            <w:vAlign w:val="center"/>
            <w:hideMark/>
          </w:tcPr>
          <w:p w:rsidR="001D17A6" w:rsidRPr="001D17A6" w:rsidRDefault="001D17A6" w:rsidP="00095F39">
            <w:pPr>
              <w:jc w:val="center"/>
              <w:rPr>
                <w:color w:val="000000"/>
                <w:lang w:eastAsia="es-MX"/>
              </w:rPr>
            </w:pPr>
            <w:r w:rsidRPr="001D17A6">
              <w:rPr>
                <w:color w:val="000000"/>
                <w:lang w:eastAsia="es-MX"/>
              </w:rPr>
              <w:t>4.37%</w:t>
            </w: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000000" w:fill="D9D9D9"/>
            <w:vAlign w:val="bottom"/>
            <w:hideMark/>
          </w:tcPr>
          <w:p w:rsidR="001D17A6" w:rsidRPr="001D17A6" w:rsidRDefault="001D17A6" w:rsidP="00095F39">
            <w:pPr>
              <w:rPr>
                <w:b/>
                <w:bCs/>
                <w:color w:val="000000"/>
                <w:lang w:eastAsia="es-MX"/>
              </w:rPr>
            </w:pPr>
            <w:r w:rsidRPr="001D17A6">
              <w:rPr>
                <w:b/>
                <w:bCs/>
                <w:color w:val="000000"/>
                <w:lang w:eastAsia="es-MX"/>
              </w:rPr>
              <w:t>SUB-TOTAL</w:t>
            </w:r>
          </w:p>
        </w:tc>
        <w:tc>
          <w:tcPr>
            <w:tcW w:w="89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5,052,619,753.68</w:t>
            </w:r>
          </w:p>
        </w:tc>
        <w:tc>
          <w:tcPr>
            <w:tcW w:w="897"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5,316,207,992.50</w:t>
            </w:r>
          </w:p>
        </w:tc>
        <w:tc>
          <w:tcPr>
            <w:tcW w:w="790"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right"/>
              <w:rPr>
                <w:b/>
                <w:bCs/>
                <w:color w:val="000000"/>
                <w:lang w:eastAsia="es-MX"/>
              </w:rPr>
            </w:pPr>
            <w:r w:rsidRPr="001D17A6">
              <w:rPr>
                <w:b/>
                <w:bCs/>
                <w:color w:val="000000"/>
                <w:lang w:eastAsia="es-MX"/>
              </w:rPr>
              <w:t>263,588,238.82</w:t>
            </w:r>
          </w:p>
        </w:tc>
        <w:tc>
          <w:tcPr>
            <w:tcW w:w="613" w:type="pct"/>
            <w:tcBorders>
              <w:top w:val="single" w:sz="8" w:space="0" w:color="auto"/>
              <w:left w:val="nil"/>
              <w:bottom w:val="single" w:sz="8" w:space="0" w:color="auto"/>
              <w:right w:val="single" w:sz="8" w:space="0" w:color="auto"/>
            </w:tcBorders>
            <w:shd w:val="clear" w:color="000000" w:fill="D9D9D9"/>
            <w:noWrap/>
            <w:vAlign w:val="center"/>
            <w:hideMark/>
          </w:tcPr>
          <w:p w:rsidR="001D17A6" w:rsidRPr="001D17A6" w:rsidRDefault="001D17A6" w:rsidP="00095F39">
            <w:pPr>
              <w:jc w:val="center"/>
              <w:rPr>
                <w:b/>
                <w:bCs/>
                <w:color w:val="000000"/>
                <w:lang w:eastAsia="es-MX"/>
              </w:rPr>
            </w:pPr>
            <w:r w:rsidRPr="001D17A6">
              <w:rPr>
                <w:b/>
                <w:bCs/>
                <w:color w:val="000000"/>
                <w:lang w:eastAsia="es-MX"/>
              </w:rPr>
              <w:t>5.22%</w:t>
            </w:r>
          </w:p>
        </w:tc>
      </w:tr>
      <w:tr w:rsidR="001D17A6" w:rsidRPr="001D17A6" w:rsidTr="00DB4440">
        <w:trPr>
          <w:trHeight w:val="60"/>
        </w:trPr>
        <w:tc>
          <w:tcPr>
            <w:tcW w:w="1803" w:type="pct"/>
            <w:tcBorders>
              <w:top w:val="nil"/>
              <w:left w:val="nil"/>
              <w:bottom w:val="nil"/>
              <w:right w:val="nil"/>
            </w:tcBorders>
            <w:shd w:val="clear" w:color="auto" w:fill="auto"/>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790"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c>
          <w:tcPr>
            <w:tcW w:w="613" w:type="pct"/>
            <w:tcBorders>
              <w:top w:val="nil"/>
              <w:left w:val="nil"/>
              <w:bottom w:val="nil"/>
              <w:right w:val="nil"/>
            </w:tcBorders>
            <w:shd w:val="clear" w:color="auto" w:fill="auto"/>
            <w:noWrap/>
            <w:vAlign w:val="center"/>
            <w:hideMark/>
          </w:tcPr>
          <w:p w:rsidR="001D17A6" w:rsidRPr="001D17A6" w:rsidRDefault="001D17A6" w:rsidP="00095F39">
            <w:pPr>
              <w:rPr>
                <w:color w:val="000000"/>
                <w:lang w:eastAsia="es-MX"/>
              </w:rPr>
            </w:pPr>
          </w:p>
        </w:tc>
      </w:tr>
      <w:tr w:rsidR="001D17A6" w:rsidRPr="001D17A6" w:rsidTr="00095F39">
        <w:trPr>
          <w:trHeight w:val="330"/>
        </w:trPr>
        <w:tc>
          <w:tcPr>
            <w:tcW w:w="1803" w:type="pct"/>
            <w:tcBorders>
              <w:top w:val="single" w:sz="8" w:space="0" w:color="auto"/>
              <w:left w:val="single" w:sz="8" w:space="0" w:color="auto"/>
              <w:bottom w:val="single" w:sz="8" w:space="0" w:color="auto"/>
              <w:right w:val="nil"/>
            </w:tcBorders>
            <w:shd w:val="clear" w:color="auto" w:fill="auto"/>
            <w:vAlign w:val="bottom"/>
            <w:hideMark/>
          </w:tcPr>
          <w:p w:rsidR="001D17A6" w:rsidRPr="001D17A6" w:rsidRDefault="001D17A6" w:rsidP="00095F39">
            <w:pPr>
              <w:rPr>
                <w:b/>
                <w:bCs/>
                <w:color w:val="000000"/>
                <w:lang w:eastAsia="es-MX"/>
              </w:rPr>
            </w:pPr>
            <w:r w:rsidRPr="001D17A6">
              <w:rPr>
                <w:b/>
                <w:bCs/>
                <w:color w:val="000000"/>
                <w:lang w:eastAsia="es-MX"/>
              </w:rPr>
              <w:t xml:space="preserve">TOTAL </w:t>
            </w:r>
          </w:p>
        </w:tc>
        <w:tc>
          <w:tcPr>
            <w:tcW w:w="89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17A6" w:rsidRPr="001D17A6" w:rsidRDefault="001D17A6" w:rsidP="00095F39">
            <w:pPr>
              <w:jc w:val="right"/>
              <w:rPr>
                <w:b/>
                <w:bCs/>
                <w:color w:val="000000"/>
                <w:lang w:eastAsia="es-MX"/>
              </w:rPr>
            </w:pPr>
            <w:r w:rsidRPr="001D17A6">
              <w:rPr>
                <w:b/>
                <w:bCs/>
                <w:color w:val="000000"/>
                <w:lang w:eastAsia="es-MX"/>
              </w:rPr>
              <w:t>5,919,237,522.00</w:t>
            </w:r>
          </w:p>
        </w:tc>
        <w:tc>
          <w:tcPr>
            <w:tcW w:w="897"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b/>
                <w:bCs/>
                <w:color w:val="000000"/>
                <w:lang w:eastAsia="es-MX"/>
              </w:rPr>
            </w:pPr>
            <w:r w:rsidRPr="001D17A6">
              <w:rPr>
                <w:b/>
                <w:bCs/>
                <w:color w:val="000000"/>
                <w:lang w:eastAsia="es-MX"/>
              </w:rPr>
              <w:t>6,100,000,000.00</w:t>
            </w:r>
          </w:p>
        </w:tc>
        <w:tc>
          <w:tcPr>
            <w:tcW w:w="790"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right"/>
              <w:rPr>
                <w:b/>
                <w:bCs/>
                <w:color w:val="000000"/>
                <w:lang w:eastAsia="es-MX"/>
              </w:rPr>
            </w:pPr>
            <w:r w:rsidRPr="001D17A6">
              <w:rPr>
                <w:b/>
                <w:bCs/>
                <w:color w:val="000000"/>
                <w:lang w:eastAsia="es-MX"/>
              </w:rPr>
              <w:t>180,762,478.00</w:t>
            </w:r>
          </w:p>
        </w:tc>
        <w:tc>
          <w:tcPr>
            <w:tcW w:w="613" w:type="pct"/>
            <w:tcBorders>
              <w:top w:val="single" w:sz="8" w:space="0" w:color="auto"/>
              <w:left w:val="nil"/>
              <w:bottom w:val="single" w:sz="8" w:space="0" w:color="auto"/>
              <w:right w:val="single" w:sz="8" w:space="0" w:color="auto"/>
            </w:tcBorders>
            <w:shd w:val="clear" w:color="auto" w:fill="auto"/>
            <w:noWrap/>
            <w:vAlign w:val="center"/>
            <w:hideMark/>
          </w:tcPr>
          <w:p w:rsidR="001D17A6" w:rsidRPr="001D17A6" w:rsidRDefault="001D17A6" w:rsidP="00095F39">
            <w:pPr>
              <w:jc w:val="center"/>
              <w:rPr>
                <w:b/>
                <w:bCs/>
                <w:color w:val="000000"/>
                <w:lang w:eastAsia="es-MX"/>
              </w:rPr>
            </w:pPr>
            <w:r w:rsidRPr="001D17A6">
              <w:rPr>
                <w:b/>
                <w:bCs/>
                <w:color w:val="000000"/>
                <w:lang w:eastAsia="es-MX"/>
              </w:rPr>
              <w:t>3.05%</w:t>
            </w:r>
          </w:p>
        </w:tc>
      </w:tr>
      <w:tr w:rsidR="001D17A6" w:rsidRPr="001D17A6" w:rsidTr="00DB4440">
        <w:trPr>
          <w:trHeight w:val="60"/>
        </w:trPr>
        <w:tc>
          <w:tcPr>
            <w:tcW w:w="1803" w:type="pct"/>
            <w:tcBorders>
              <w:top w:val="nil"/>
              <w:left w:val="nil"/>
              <w:bottom w:val="nil"/>
              <w:right w:val="nil"/>
            </w:tcBorders>
            <w:shd w:val="clear" w:color="auto" w:fill="auto"/>
            <w:vAlign w:val="bottom"/>
            <w:hideMark/>
          </w:tcPr>
          <w:p w:rsidR="001D17A6" w:rsidRPr="001D17A6" w:rsidRDefault="001D17A6" w:rsidP="00095F39">
            <w:pPr>
              <w:rPr>
                <w:b/>
                <w:bCs/>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b/>
                <w:bCs/>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b/>
                <w:bCs/>
                <w:color w:val="000000"/>
                <w:lang w:eastAsia="es-MX"/>
              </w:rPr>
            </w:pPr>
          </w:p>
        </w:tc>
        <w:tc>
          <w:tcPr>
            <w:tcW w:w="790" w:type="pct"/>
            <w:tcBorders>
              <w:top w:val="nil"/>
              <w:left w:val="nil"/>
              <w:bottom w:val="nil"/>
              <w:right w:val="nil"/>
            </w:tcBorders>
            <w:shd w:val="clear" w:color="auto" w:fill="auto"/>
            <w:noWrap/>
            <w:vAlign w:val="bottom"/>
            <w:hideMark/>
          </w:tcPr>
          <w:p w:rsidR="001D17A6" w:rsidRPr="001D17A6" w:rsidRDefault="001D17A6" w:rsidP="00095F39">
            <w:pPr>
              <w:rPr>
                <w:b/>
                <w:bCs/>
                <w:color w:val="000000"/>
                <w:lang w:eastAsia="es-MX"/>
              </w:rPr>
            </w:pPr>
          </w:p>
        </w:tc>
        <w:tc>
          <w:tcPr>
            <w:tcW w:w="613" w:type="pct"/>
            <w:tcBorders>
              <w:top w:val="nil"/>
              <w:left w:val="nil"/>
              <w:bottom w:val="nil"/>
              <w:right w:val="nil"/>
            </w:tcBorders>
            <w:shd w:val="clear" w:color="auto" w:fill="auto"/>
            <w:noWrap/>
            <w:vAlign w:val="bottom"/>
            <w:hideMark/>
          </w:tcPr>
          <w:p w:rsidR="001D17A6" w:rsidRPr="001D17A6" w:rsidRDefault="001D17A6" w:rsidP="00095F39">
            <w:pPr>
              <w:jc w:val="center"/>
              <w:rPr>
                <w:color w:val="000000"/>
                <w:lang w:eastAsia="es-MX"/>
              </w:rPr>
            </w:pPr>
          </w:p>
        </w:tc>
      </w:tr>
      <w:tr w:rsidR="001D17A6" w:rsidRPr="001D17A6" w:rsidTr="00095F39">
        <w:trPr>
          <w:trHeight w:val="645"/>
        </w:trPr>
        <w:tc>
          <w:tcPr>
            <w:tcW w:w="1803" w:type="pct"/>
            <w:tcBorders>
              <w:top w:val="single" w:sz="8" w:space="0" w:color="auto"/>
              <w:left w:val="single" w:sz="8" w:space="0" w:color="auto"/>
              <w:bottom w:val="single" w:sz="8" w:space="0" w:color="auto"/>
              <w:right w:val="nil"/>
            </w:tcBorders>
            <w:shd w:val="clear" w:color="000000" w:fill="FF9900"/>
            <w:vAlign w:val="bottom"/>
            <w:hideMark/>
          </w:tcPr>
          <w:p w:rsidR="001D17A6" w:rsidRPr="001D17A6" w:rsidRDefault="001D17A6" w:rsidP="00095F39">
            <w:pPr>
              <w:rPr>
                <w:b/>
                <w:bCs/>
                <w:color w:val="FFFFFF"/>
                <w:lang w:eastAsia="es-MX"/>
              </w:rPr>
            </w:pPr>
            <w:r w:rsidRPr="001D17A6">
              <w:rPr>
                <w:b/>
                <w:bCs/>
                <w:color w:val="FFFFFF"/>
                <w:lang w:eastAsia="es-MX"/>
              </w:rPr>
              <w:t>Diferencia Techo presupuestario menos gastos</w:t>
            </w:r>
          </w:p>
        </w:tc>
        <w:tc>
          <w:tcPr>
            <w:tcW w:w="897" w:type="pct"/>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1D17A6" w:rsidRPr="001D17A6" w:rsidRDefault="001D17A6" w:rsidP="00095F39">
            <w:pPr>
              <w:rPr>
                <w:b/>
                <w:bCs/>
                <w:color w:val="FFFFFF"/>
                <w:lang w:eastAsia="es-MX"/>
              </w:rPr>
            </w:pPr>
            <w:r w:rsidRPr="001D17A6">
              <w:rPr>
                <w:b/>
                <w:bCs/>
                <w:color w:val="FFFFFF"/>
                <w:lang w:eastAsia="es-MX"/>
              </w:rPr>
              <w:t xml:space="preserve"> $                         -   </w:t>
            </w:r>
          </w:p>
        </w:tc>
        <w:tc>
          <w:tcPr>
            <w:tcW w:w="897" w:type="pct"/>
            <w:tcBorders>
              <w:top w:val="single" w:sz="8" w:space="0" w:color="auto"/>
              <w:left w:val="nil"/>
              <w:bottom w:val="single" w:sz="8" w:space="0" w:color="auto"/>
              <w:right w:val="single" w:sz="8" w:space="0" w:color="auto"/>
            </w:tcBorders>
            <w:shd w:val="clear" w:color="000000" w:fill="FF9900"/>
            <w:noWrap/>
            <w:vAlign w:val="center"/>
            <w:hideMark/>
          </w:tcPr>
          <w:p w:rsidR="001D17A6" w:rsidRPr="001D17A6" w:rsidRDefault="001D17A6" w:rsidP="00095F39">
            <w:pPr>
              <w:rPr>
                <w:b/>
                <w:bCs/>
                <w:color w:val="FFFFFF"/>
                <w:lang w:eastAsia="es-MX"/>
              </w:rPr>
            </w:pPr>
            <w:r w:rsidRPr="001D17A6">
              <w:rPr>
                <w:b/>
                <w:bCs/>
                <w:color w:val="FFFFFF"/>
                <w:lang w:eastAsia="es-MX"/>
              </w:rPr>
              <w:t xml:space="preserve"> $                         -   </w:t>
            </w:r>
          </w:p>
        </w:tc>
        <w:tc>
          <w:tcPr>
            <w:tcW w:w="790" w:type="pct"/>
            <w:tcBorders>
              <w:top w:val="single" w:sz="8" w:space="0" w:color="auto"/>
              <w:left w:val="nil"/>
              <w:bottom w:val="single" w:sz="8" w:space="0" w:color="auto"/>
              <w:right w:val="single" w:sz="8" w:space="0" w:color="auto"/>
            </w:tcBorders>
            <w:shd w:val="clear" w:color="000000" w:fill="FF9900"/>
            <w:noWrap/>
            <w:vAlign w:val="center"/>
            <w:hideMark/>
          </w:tcPr>
          <w:p w:rsidR="001D17A6" w:rsidRPr="001D17A6" w:rsidRDefault="001D17A6" w:rsidP="00095F39">
            <w:pPr>
              <w:rPr>
                <w:b/>
                <w:bCs/>
                <w:color w:val="FFFFFF"/>
                <w:lang w:eastAsia="es-MX"/>
              </w:rPr>
            </w:pPr>
            <w:r w:rsidRPr="001D17A6">
              <w:rPr>
                <w:b/>
                <w:bCs/>
                <w:color w:val="FFFFFF"/>
                <w:lang w:eastAsia="es-MX"/>
              </w:rPr>
              <w:t> </w:t>
            </w:r>
          </w:p>
        </w:tc>
        <w:tc>
          <w:tcPr>
            <w:tcW w:w="613" w:type="pct"/>
            <w:tcBorders>
              <w:top w:val="single" w:sz="8" w:space="0" w:color="auto"/>
              <w:left w:val="nil"/>
              <w:bottom w:val="single" w:sz="8" w:space="0" w:color="auto"/>
              <w:right w:val="single" w:sz="8" w:space="0" w:color="auto"/>
            </w:tcBorders>
            <w:shd w:val="clear" w:color="000000" w:fill="FF9900"/>
            <w:noWrap/>
            <w:vAlign w:val="center"/>
            <w:hideMark/>
          </w:tcPr>
          <w:p w:rsidR="001D17A6" w:rsidRPr="001D17A6" w:rsidRDefault="001D17A6" w:rsidP="00095F39">
            <w:pPr>
              <w:jc w:val="center"/>
              <w:rPr>
                <w:color w:val="FFFFFF"/>
                <w:lang w:eastAsia="es-MX"/>
              </w:rPr>
            </w:pPr>
            <w:r w:rsidRPr="001D17A6">
              <w:rPr>
                <w:color w:val="FFFFFF"/>
                <w:lang w:eastAsia="es-MX"/>
              </w:rPr>
              <w:t> </w:t>
            </w:r>
          </w:p>
        </w:tc>
      </w:tr>
      <w:tr w:rsidR="001D17A6" w:rsidRPr="001D17A6" w:rsidTr="00DB4440">
        <w:trPr>
          <w:trHeight w:val="141"/>
        </w:trPr>
        <w:tc>
          <w:tcPr>
            <w:tcW w:w="1803"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897"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790" w:type="pct"/>
            <w:tcBorders>
              <w:top w:val="nil"/>
              <w:left w:val="nil"/>
              <w:bottom w:val="nil"/>
              <w:right w:val="nil"/>
            </w:tcBorders>
            <w:shd w:val="clear" w:color="auto" w:fill="auto"/>
            <w:noWrap/>
            <w:vAlign w:val="bottom"/>
            <w:hideMark/>
          </w:tcPr>
          <w:p w:rsidR="001D17A6" w:rsidRPr="001D17A6" w:rsidRDefault="001D17A6" w:rsidP="00095F39">
            <w:pPr>
              <w:rPr>
                <w:color w:val="000000"/>
                <w:lang w:eastAsia="es-MX"/>
              </w:rPr>
            </w:pPr>
          </w:p>
        </w:tc>
        <w:tc>
          <w:tcPr>
            <w:tcW w:w="613" w:type="pct"/>
            <w:tcBorders>
              <w:top w:val="nil"/>
              <w:left w:val="nil"/>
              <w:bottom w:val="nil"/>
              <w:right w:val="nil"/>
            </w:tcBorders>
            <w:shd w:val="clear" w:color="auto" w:fill="auto"/>
            <w:noWrap/>
            <w:vAlign w:val="bottom"/>
            <w:hideMark/>
          </w:tcPr>
          <w:p w:rsidR="001D17A6" w:rsidRPr="001D17A6" w:rsidRDefault="001D17A6" w:rsidP="00095F39">
            <w:pPr>
              <w:jc w:val="center"/>
              <w:rPr>
                <w:color w:val="000000"/>
                <w:lang w:eastAsia="es-MX"/>
              </w:rPr>
            </w:pPr>
          </w:p>
        </w:tc>
      </w:tr>
      <w:tr w:rsidR="001D17A6" w:rsidRPr="001D17A6" w:rsidTr="00095F39">
        <w:trPr>
          <w:trHeight w:val="705"/>
        </w:trPr>
        <w:tc>
          <w:tcPr>
            <w:tcW w:w="5000" w:type="pct"/>
            <w:gridSpan w:val="5"/>
            <w:tcBorders>
              <w:top w:val="nil"/>
              <w:left w:val="nil"/>
              <w:bottom w:val="nil"/>
              <w:right w:val="nil"/>
            </w:tcBorders>
            <w:shd w:val="clear" w:color="auto" w:fill="auto"/>
            <w:vAlign w:val="bottom"/>
            <w:hideMark/>
          </w:tcPr>
          <w:p w:rsidR="001D17A6" w:rsidRPr="001D17A6" w:rsidRDefault="001D17A6" w:rsidP="00095F39">
            <w:pPr>
              <w:rPr>
                <w:color w:val="000000"/>
                <w:lang w:eastAsia="es-MX"/>
              </w:rPr>
            </w:pPr>
            <w:r w:rsidRPr="001D17A6">
              <w:rPr>
                <w:color w:val="000000"/>
                <w:lang w:eastAsia="es-MX"/>
              </w:rPr>
              <w:t>_1 incluye Capitulo 6000 y gastos vinculados al equipamiento y la urbanización, así como el Fondo de Aportaciones para la Infraestructura Social Municipal.</w:t>
            </w:r>
          </w:p>
        </w:tc>
      </w:tr>
    </w:tbl>
    <w:p w:rsidR="002747F5" w:rsidRPr="00B16783" w:rsidRDefault="002747F5" w:rsidP="002747F5">
      <w:pPr>
        <w:spacing w:line="360" w:lineRule="auto"/>
        <w:jc w:val="both"/>
        <w:rPr>
          <w:color w:val="000000" w:themeColor="text1"/>
          <w:sz w:val="24"/>
          <w:szCs w:val="24"/>
        </w:rPr>
      </w:pPr>
    </w:p>
    <w:p w:rsidR="002747F5" w:rsidRDefault="002747F5" w:rsidP="002747F5">
      <w:pPr>
        <w:spacing w:line="360" w:lineRule="auto"/>
        <w:jc w:val="center"/>
        <w:rPr>
          <w:b/>
          <w:color w:val="000000" w:themeColor="text1"/>
          <w:sz w:val="24"/>
          <w:szCs w:val="24"/>
        </w:rPr>
      </w:pPr>
      <w:r w:rsidRPr="00B16783">
        <w:rPr>
          <w:b/>
          <w:color w:val="000000" w:themeColor="text1"/>
          <w:sz w:val="24"/>
          <w:szCs w:val="24"/>
        </w:rPr>
        <w:lastRenderedPageBreak/>
        <w:t>Clasificador por Objeto del Gasto.</w:t>
      </w:r>
    </w:p>
    <w:tbl>
      <w:tblPr>
        <w:tblW w:w="5000" w:type="pct"/>
        <w:tblLayout w:type="fixed"/>
        <w:tblCellMar>
          <w:left w:w="70" w:type="dxa"/>
          <w:right w:w="70" w:type="dxa"/>
        </w:tblCellMar>
        <w:tblLook w:val="04A0" w:firstRow="1" w:lastRow="0" w:firstColumn="1" w:lastColumn="0" w:noHBand="0" w:noVBand="1"/>
      </w:tblPr>
      <w:tblGrid>
        <w:gridCol w:w="880"/>
        <w:gridCol w:w="2130"/>
        <w:gridCol w:w="1764"/>
        <w:gridCol w:w="1909"/>
        <w:gridCol w:w="1615"/>
        <w:gridCol w:w="1005"/>
      </w:tblGrid>
      <w:tr w:rsidR="00763406" w:rsidRPr="00D761F2" w:rsidTr="00095F39">
        <w:trPr>
          <w:trHeight w:val="615"/>
        </w:trPr>
        <w:tc>
          <w:tcPr>
            <w:tcW w:w="4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OBJETO DEL GASTO</w:t>
            </w:r>
          </w:p>
        </w:tc>
        <w:tc>
          <w:tcPr>
            <w:tcW w:w="1144"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DESCRIPCIÓN</w:t>
            </w:r>
          </w:p>
        </w:tc>
        <w:tc>
          <w:tcPr>
            <w:tcW w:w="948"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PRESUPUESTO 2016</w:t>
            </w:r>
          </w:p>
        </w:tc>
        <w:tc>
          <w:tcPr>
            <w:tcW w:w="1026"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PRESUPUESTO 2017</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VARIACIÓN VS. 2016</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 VS 2016</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1000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SERVICIOS PERSONALES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2,785,783,532.01</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3,069,783,532.05</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284,000,000.04</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10.19%</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2000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MATERIALES Y SUMINISTROS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328,414,170.08</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337,481,079.15</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9,066,909.08</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2.76%</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3000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SERVICIOS GENERALES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787,418,891.93</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890,641,329.34</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103,222,437.40</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13.11%</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4000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TRANSFERENCIAS, ASIGNACIONES, SUBSIDIOS Y OTRAS AYUDAS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1,115,730,902.36</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1,001,392,362.16</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-114,338,540.20</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-10.25%</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5000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BIENES MUEBLES E INTANGIBLES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191,022,672.07</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179,153,314.08</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-11,869,357.99</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-6.21%</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6000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INVERSIÓN PÚBLICA</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600,614,050.24</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512,756,375.72</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-87,857,674.52</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-14.63%</w:t>
            </w:r>
          </w:p>
        </w:tc>
      </w:tr>
      <w:tr w:rsidR="00763406" w:rsidRPr="00D761F2" w:rsidTr="00095F39">
        <w:trPr>
          <w:trHeight w:val="300"/>
        </w:trPr>
        <w:tc>
          <w:tcPr>
            <w:tcW w:w="473" w:type="pct"/>
            <w:tcBorders>
              <w:top w:val="nil"/>
              <w:left w:val="single" w:sz="8" w:space="0" w:color="auto"/>
              <w:bottom w:val="single" w:sz="4"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7000</w:t>
            </w:r>
          </w:p>
        </w:tc>
        <w:tc>
          <w:tcPr>
            <w:tcW w:w="1144"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INVERSIONES FINANCIERAS Y OTRAS PROVISIONES</w:t>
            </w:r>
          </w:p>
        </w:tc>
        <w:tc>
          <w:tcPr>
            <w:tcW w:w="94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1,146,000.00</w:t>
            </w:r>
          </w:p>
        </w:tc>
        <w:tc>
          <w:tcPr>
            <w:tcW w:w="1026"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0.00</w:t>
            </w:r>
          </w:p>
        </w:tc>
        <w:tc>
          <w:tcPr>
            <w:tcW w:w="868"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-1,146,000.00</w:t>
            </w:r>
          </w:p>
        </w:tc>
        <w:tc>
          <w:tcPr>
            <w:tcW w:w="540" w:type="pct"/>
            <w:tcBorders>
              <w:top w:val="nil"/>
              <w:left w:val="nil"/>
              <w:bottom w:val="single" w:sz="4"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-100.00%</w:t>
            </w:r>
          </w:p>
        </w:tc>
      </w:tr>
      <w:tr w:rsidR="00763406" w:rsidRPr="00D761F2" w:rsidTr="00095F39">
        <w:trPr>
          <w:trHeight w:val="315"/>
        </w:trPr>
        <w:tc>
          <w:tcPr>
            <w:tcW w:w="47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9000</w:t>
            </w:r>
          </w:p>
        </w:tc>
        <w:tc>
          <w:tcPr>
            <w:tcW w:w="1144"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Calibri" w:hAnsi="Calibri"/>
                <w:b/>
                <w:bCs/>
                <w:color w:val="000000"/>
                <w:sz w:val="21"/>
                <w:szCs w:val="21"/>
                <w:lang w:eastAsia="es-MX"/>
              </w:rPr>
            </w:pPr>
            <w:r w:rsidRPr="00D761F2">
              <w:rPr>
                <w:rFonts w:ascii="Calibri" w:hAnsi="Calibri"/>
                <w:b/>
                <w:bCs/>
                <w:color w:val="000000"/>
                <w:sz w:val="21"/>
                <w:szCs w:val="21"/>
                <w:lang w:eastAsia="es-MX"/>
              </w:rPr>
              <w:t>DEUDA PÚBLICA</w:t>
            </w:r>
          </w:p>
        </w:tc>
        <w:tc>
          <w:tcPr>
            <w:tcW w:w="948"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109,107,303.32</w:t>
            </w:r>
          </w:p>
        </w:tc>
        <w:tc>
          <w:tcPr>
            <w:tcW w:w="102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108,792,007.50</w:t>
            </w:r>
          </w:p>
        </w:tc>
        <w:tc>
          <w:tcPr>
            <w:tcW w:w="868" w:type="pct"/>
            <w:tcBorders>
              <w:top w:val="nil"/>
              <w:left w:val="nil"/>
              <w:bottom w:val="nil"/>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-315,295.82</w:t>
            </w:r>
          </w:p>
        </w:tc>
        <w:tc>
          <w:tcPr>
            <w:tcW w:w="540" w:type="pct"/>
            <w:tcBorders>
              <w:top w:val="nil"/>
              <w:left w:val="nil"/>
              <w:bottom w:val="nil"/>
              <w:right w:val="single" w:sz="8" w:space="0" w:color="auto"/>
            </w:tcBorders>
            <w:shd w:val="clear" w:color="auto" w:fill="auto"/>
            <w:vAlign w:val="center"/>
            <w:hideMark/>
          </w:tcPr>
          <w:p w:rsidR="00763406" w:rsidRPr="00D761F2" w:rsidRDefault="00763406" w:rsidP="00095F39">
            <w:pPr>
              <w:jc w:val="right"/>
              <w:rPr>
                <w:rFonts w:ascii="Calibri" w:hAnsi="Calibri"/>
                <w:color w:val="000000"/>
                <w:sz w:val="21"/>
                <w:szCs w:val="21"/>
                <w:lang w:eastAsia="es-MX"/>
              </w:rPr>
            </w:pPr>
            <w:r w:rsidRPr="00D761F2">
              <w:rPr>
                <w:rFonts w:ascii="Calibri" w:hAnsi="Calibri"/>
                <w:color w:val="000000"/>
                <w:sz w:val="21"/>
                <w:szCs w:val="21"/>
                <w:lang w:eastAsia="es-MX"/>
              </w:rPr>
              <w:t>-0.29%</w:t>
            </w:r>
          </w:p>
        </w:tc>
      </w:tr>
      <w:tr w:rsidR="00763406" w:rsidRPr="00D761F2" w:rsidTr="00095F39">
        <w:trPr>
          <w:trHeight w:val="315"/>
        </w:trPr>
        <w:tc>
          <w:tcPr>
            <w:tcW w:w="1618" w:type="pct"/>
            <w:gridSpan w:val="2"/>
            <w:tcBorders>
              <w:top w:val="nil"/>
              <w:left w:val="single" w:sz="8" w:space="0" w:color="auto"/>
              <w:bottom w:val="single" w:sz="8" w:space="0" w:color="auto"/>
              <w:right w:val="single" w:sz="4" w:space="0" w:color="auto"/>
            </w:tcBorders>
            <w:shd w:val="clear" w:color="auto" w:fill="auto"/>
            <w:vAlign w:val="center"/>
            <w:hideMark/>
          </w:tcPr>
          <w:p w:rsidR="00763406" w:rsidRPr="00D761F2" w:rsidRDefault="00763406" w:rsidP="00095F39">
            <w:pPr>
              <w:jc w:val="right"/>
              <w:rPr>
                <w:rFonts w:ascii="Calibri" w:hAnsi="Calibri"/>
                <w:b/>
                <w:bCs/>
                <w:color w:val="000000"/>
                <w:sz w:val="21"/>
                <w:szCs w:val="21"/>
                <w:lang w:eastAsia="es-MX"/>
              </w:rPr>
            </w:pPr>
            <w:r w:rsidRPr="00D761F2">
              <w:rPr>
                <w:rFonts w:ascii="Calibri" w:hAnsi="Calibri"/>
                <w:b/>
                <w:bCs/>
                <w:color w:val="000000"/>
                <w:sz w:val="21"/>
                <w:szCs w:val="21"/>
                <w:lang w:eastAsia="es-MX"/>
              </w:rPr>
              <w:t>TOTAL DE PRESUPUESTO</w:t>
            </w:r>
          </w:p>
        </w:tc>
        <w:tc>
          <w:tcPr>
            <w:tcW w:w="948"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5,919,237,522.00</w:t>
            </w:r>
          </w:p>
        </w:tc>
        <w:tc>
          <w:tcPr>
            <w:tcW w:w="1026" w:type="pct"/>
            <w:tcBorders>
              <w:top w:val="nil"/>
              <w:left w:val="nil"/>
              <w:bottom w:val="single" w:sz="8" w:space="0" w:color="auto"/>
              <w:right w:val="nil"/>
            </w:tcBorders>
            <w:shd w:val="clear" w:color="auto" w:fill="auto"/>
            <w:vAlign w:val="center"/>
            <w:hideMark/>
          </w:tcPr>
          <w:p w:rsidR="00763406" w:rsidRPr="00D761F2" w:rsidRDefault="00763406" w:rsidP="00095F39">
            <w:pPr>
              <w:jc w:val="center"/>
              <w:rPr>
                <w:rFonts w:ascii="Calibri" w:hAnsi="Calibri"/>
                <w:b/>
                <w:bCs/>
                <w:color w:val="000000"/>
                <w:sz w:val="21"/>
                <w:szCs w:val="21"/>
                <w:lang w:eastAsia="es-MX"/>
              </w:rPr>
            </w:pPr>
            <w:r w:rsidRPr="00D761F2">
              <w:rPr>
                <w:rFonts w:ascii="Calibri" w:hAnsi="Calibri"/>
                <w:b/>
                <w:bCs/>
                <w:color w:val="000000"/>
                <w:sz w:val="21"/>
                <w:szCs w:val="21"/>
                <w:lang w:eastAsia="es-MX"/>
              </w:rPr>
              <w:t>6,100,000,000.00</w:t>
            </w:r>
          </w:p>
        </w:tc>
        <w:tc>
          <w:tcPr>
            <w:tcW w:w="86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right"/>
              <w:rPr>
                <w:rFonts w:ascii="Calibri" w:hAnsi="Calibri"/>
                <w:b/>
                <w:bCs/>
                <w:color w:val="000000"/>
                <w:sz w:val="21"/>
                <w:szCs w:val="21"/>
                <w:lang w:eastAsia="es-MX"/>
              </w:rPr>
            </w:pPr>
            <w:r w:rsidRPr="00D761F2">
              <w:rPr>
                <w:rFonts w:ascii="Calibri" w:hAnsi="Calibri"/>
                <w:b/>
                <w:bCs/>
                <w:color w:val="000000"/>
                <w:sz w:val="21"/>
                <w:szCs w:val="21"/>
                <w:lang w:eastAsia="es-MX"/>
              </w:rPr>
              <w:t>180,762,478.00</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763406" w:rsidRPr="00D761F2" w:rsidRDefault="00763406" w:rsidP="00095F39">
            <w:pPr>
              <w:jc w:val="right"/>
              <w:rPr>
                <w:rFonts w:ascii="Calibri" w:hAnsi="Calibri"/>
                <w:b/>
                <w:bCs/>
                <w:color w:val="000000"/>
                <w:sz w:val="21"/>
                <w:szCs w:val="21"/>
                <w:lang w:eastAsia="es-MX"/>
              </w:rPr>
            </w:pPr>
            <w:r w:rsidRPr="00D761F2">
              <w:rPr>
                <w:rFonts w:ascii="Calibri" w:hAnsi="Calibri"/>
                <w:b/>
                <w:bCs/>
                <w:color w:val="000000"/>
                <w:sz w:val="21"/>
                <w:szCs w:val="21"/>
                <w:lang w:eastAsia="es-MX"/>
              </w:rPr>
              <w:t>3.05%</w:t>
            </w:r>
          </w:p>
        </w:tc>
      </w:tr>
    </w:tbl>
    <w:p w:rsidR="00763406" w:rsidRDefault="00763406" w:rsidP="002747F5">
      <w:pPr>
        <w:spacing w:line="360" w:lineRule="auto"/>
        <w:jc w:val="center"/>
        <w:rPr>
          <w:b/>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7059"/>
        <w:gridCol w:w="2244"/>
      </w:tblGrid>
      <w:tr w:rsidR="00763406" w:rsidRPr="00D761F2" w:rsidTr="00095F39">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406" w:rsidRPr="00D761F2" w:rsidRDefault="00763406" w:rsidP="00095F39">
            <w:pPr>
              <w:jc w:val="center"/>
              <w:rPr>
                <w:rFonts w:ascii="Arial" w:hAnsi="Arial" w:cs="Arial"/>
                <w:b/>
                <w:bCs/>
                <w:color w:val="000000"/>
                <w:sz w:val="16"/>
                <w:szCs w:val="16"/>
                <w:lang w:eastAsia="es-MX"/>
              </w:rPr>
            </w:pPr>
            <w:r w:rsidRPr="00D761F2">
              <w:rPr>
                <w:rFonts w:ascii="Arial" w:hAnsi="Arial" w:cs="Arial"/>
                <w:b/>
                <w:bCs/>
                <w:color w:val="000000"/>
                <w:sz w:val="16"/>
                <w:szCs w:val="16"/>
                <w:lang w:eastAsia="es-MX"/>
              </w:rPr>
              <w:t>Municipio de Zapopan, Jalisco</w:t>
            </w:r>
          </w:p>
        </w:tc>
      </w:tr>
      <w:tr w:rsidR="00763406" w:rsidRPr="00D761F2" w:rsidTr="00095F39">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3406" w:rsidRPr="00D761F2" w:rsidRDefault="00763406" w:rsidP="00095F39">
            <w:pPr>
              <w:jc w:val="center"/>
              <w:rPr>
                <w:rFonts w:ascii="Arial" w:hAnsi="Arial" w:cs="Arial"/>
                <w:b/>
                <w:bCs/>
                <w:color w:val="000000"/>
                <w:sz w:val="16"/>
                <w:szCs w:val="16"/>
                <w:lang w:eastAsia="es-MX"/>
              </w:rPr>
            </w:pPr>
            <w:r w:rsidRPr="00D761F2">
              <w:rPr>
                <w:rFonts w:ascii="Arial" w:hAnsi="Arial" w:cs="Arial"/>
                <w:b/>
                <w:bCs/>
                <w:color w:val="000000"/>
                <w:sz w:val="16"/>
                <w:szCs w:val="16"/>
                <w:lang w:eastAsia="es-MX"/>
              </w:rPr>
              <w:t>Presupuesto de Egresos para el Ejercicio Fiscal 2017</w:t>
            </w:r>
          </w:p>
        </w:tc>
      </w:tr>
      <w:tr w:rsidR="00763406" w:rsidRPr="00D761F2" w:rsidTr="00095F39">
        <w:trPr>
          <w:trHeight w:val="263"/>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center"/>
              <w:rPr>
                <w:rFonts w:ascii="Arial" w:hAnsi="Arial" w:cs="Arial"/>
                <w:b/>
                <w:bCs/>
                <w:color w:val="000000"/>
                <w:sz w:val="16"/>
                <w:szCs w:val="16"/>
                <w:lang w:eastAsia="es-MX"/>
              </w:rPr>
            </w:pPr>
            <w:r w:rsidRPr="00D761F2">
              <w:rPr>
                <w:rFonts w:ascii="Arial" w:hAnsi="Arial" w:cs="Arial"/>
                <w:b/>
                <w:bCs/>
                <w:color w:val="000000"/>
                <w:sz w:val="16"/>
                <w:szCs w:val="16"/>
                <w:lang w:eastAsia="es-MX"/>
              </w:rPr>
              <w:t>Clasificador por Objeto del Gasto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jc w:val="cente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Importe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center"/>
              <w:rPr>
                <w:rFonts w:ascii="Arial" w:hAnsi="Arial" w:cs="Arial"/>
                <w:b/>
                <w:bCs/>
                <w:color w:val="000000"/>
                <w:sz w:val="16"/>
                <w:szCs w:val="16"/>
                <w:lang w:eastAsia="es-MX"/>
              </w:rPr>
            </w:pPr>
            <w:r w:rsidRPr="00D761F2">
              <w:rPr>
                <w:rFonts w:ascii="Arial" w:hAnsi="Arial" w:cs="Arial"/>
                <w:b/>
                <w:bCs/>
                <w:color w:val="000000"/>
                <w:sz w:val="16"/>
                <w:szCs w:val="16"/>
                <w:lang w:eastAsia="es-MX"/>
              </w:rPr>
              <w:t>Total</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6,100,000,000.00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Servicios Personales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3,069,783,532.05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Remuneraciones al Personal de Carácter Permanente</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1,456,378,937.06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Remuneraciones al Personal de Carácter Transitorio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226,322,946.00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Remuneraciones Adicionales y Especiales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340,517,853.18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Seguridad Social</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490,815,550.99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Otras Prestaciones Sociales y Económicas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508,068,245.84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Previsiones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Pago de Estímulos a Servidores Públicos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47,679,998.97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Materiales y Suministros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337,481,079.15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Materiales de Administración, Emisión de Documentos y Artículos Oficiales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19,370,537.15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lastRenderedPageBreak/>
              <w:t>Alimentos y Utensilios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6,569,948.78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Materias Primas y Materiales de Producción y Comercialización</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Materiales y Artículos de Construcción y de Reparación</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55,229,081.25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Productos Químicos, Farmacéuticos y de Laboratorio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27,146,567.45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Combustibles, Lubricantes y Aditivos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168,770,850.34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Vestuario, Blancos, Prendas de Protección y Artículos Deportivos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17,266,620.61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Materiales y Suministros para Seguridad</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399,468.60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Herramientas, Refacciones y Accesorios Menores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42,728,004.96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Servicios Generales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890,641,329.34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Básicos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235,807,322.67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de Arrendamiento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284,777,982.45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Profesionales, Científicos, Técnicos y Otros Servicios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68,289,985.89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Financieros, Bancarios y Comerciales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58,548,000.00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de Instalación, Reparación, Mantenimiento y Conservación</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136,581,422.62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de Comunicación Social y Publicidad</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46,612,200.00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de Traslado y Viáticos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3,191,197.64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Servicios Oficiales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33,349,778.07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Otros Servicios Generales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23,483,440.00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Transferencias, Asignaciones, Subsidios y Otras Ayudas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1,001,392,362.16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Transferencias Internas y Asignaciones al Sector Público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55,000,000.00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Transferencias al Resto del Sector Público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683,400,000.00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Subsidios y Subvenciones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12,580,000.00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Ayudas Sociales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182,028,066.00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Pensiones y Jubilaciones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Transferencias a Fideicomisos, Mandatos y Otros Análogos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28,009,077.96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Transferencias a la Seguridad Social</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Donativos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40,375,218.20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Transferencias al Exterior</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Bienes Muebles, Inmuebles e Intangibles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179,153,314.08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Mobiliario y Equipo de Administración</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29,550,582.04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Mobiliario y Equipo Educacional y Recreativo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5,212,824.40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Equipo e Instrumental Médico y de Laboratorio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1,173,881.09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Vehículos y Equipo de Transporte</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51,867,104.70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lastRenderedPageBreak/>
              <w:t>Equipo de Defensa y Seguridad</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2,759,600.00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Maquinaria, Otros Equipos y Herramientas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32,985,635.38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Activos Biológicos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7,560.00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Bienes Inmuebles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13,800,000.00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Activos Intangibles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41,796,126.48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Inversión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512,756,375.72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Obra Pública en Bienes de Dominio Público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441,256,375.72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Obra Pública en Bienes Propios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71,500,000.00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Proyectos Productivos y Acciones de Fomento</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Inversiones Financieras y Otras Provisiones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Inversiones para el Fomento de Actividades Productivas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Acciones y Participaciones de Capital</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Compra de Títulos y Valores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Concesión de Préstamos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Inversiones en Fideicomisos, Mandatos y Otros Análogos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Otras Inversiones Financieras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Provisiones para Contingencias y Otras Erogaciones Especiales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Participaciones y Aportaciones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Participaciones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Aportaciones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Convenios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b/>
                <w:bCs/>
                <w:color w:val="000000"/>
                <w:sz w:val="16"/>
                <w:szCs w:val="16"/>
                <w:lang w:eastAsia="es-MX"/>
              </w:rPr>
            </w:pPr>
            <w:r w:rsidRPr="00D761F2">
              <w:rPr>
                <w:rFonts w:ascii="Arial" w:hAnsi="Arial" w:cs="Arial"/>
                <w:b/>
                <w:bCs/>
                <w:color w:val="000000"/>
                <w:sz w:val="16"/>
                <w:szCs w:val="16"/>
                <w:lang w:eastAsia="es-MX"/>
              </w:rPr>
              <w:t>Deuda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b/>
                <w:bCs/>
                <w:color w:val="000000"/>
                <w:sz w:val="16"/>
                <w:szCs w:val="16"/>
                <w:lang w:eastAsia="es-MX"/>
              </w:rPr>
            </w:pPr>
            <w:r w:rsidRPr="00D761F2">
              <w:rPr>
                <w:rFonts w:ascii="Arial" w:hAnsi="Arial" w:cs="Arial"/>
                <w:b/>
                <w:bCs/>
                <w:color w:val="000000"/>
                <w:sz w:val="16"/>
                <w:szCs w:val="16"/>
                <w:lang w:eastAsia="es-MX"/>
              </w:rPr>
              <w:t xml:space="preserve"> $         108,792,007.50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Amortización de la Deuda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30,362,420.00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Intereses de la Deuda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69,048,201.02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Comisiones de la Deuda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Gastos de la Deuda Pública</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1,535,000.00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Costo por Coberturas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7,846,386.48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Apoyos Financieros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r w:rsidR="00763406" w:rsidRPr="00D761F2" w:rsidTr="00095F39">
        <w:trPr>
          <w:trHeight w:val="315"/>
        </w:trPr>
        <w:tc>
          <w:tcPr>
            <w:tcW w:w="3794" w:type="pct"/>
            <w:tcBorders>
              <w:top w:val="nil"/>
              <w:left w:val="single" w:sz="8" w:space="0" w:color="auto"/>
              <w:bottom w:val="single" w:sz="8" w:space="0" w:color="auto"/>
              <w:right w:val="single" w:sz="8" w:space="0" w:color="auto"/>
            </w:tcBorders>
            <w:shd w:val="clear" w:color="auto" w:fill="auto"/>
            <w:vAlign w:val="center"/>
            <w:hideMark/>
          </w:tcPr>
          <w:p w:rsidR="00763406" w:rsidRPr="00D761F2" w:rsidRDefault="00763406" w:rsidP="00095F39">
            <w:pPr>
              <w:jc w:val="both"/>
              <w:rPr>
                <w:rFonts w:ascii="Arial" w:hAnsi="Arial" w:cs="Arial"/>
                <w:color w:val="000000"/>
                <w:sz w:val="16"/>
                <w:szCs w:val="16"/>
                <w:lang w:eastAsia="es-MX"/>
              </w:rPr>
            </w:pPr>
            <w:r w:rsidRPr="00D761F2">
              <w:rPr>
                <w:rFonts w:ascii="Arial" w:hAnsi="Arial" w:cs="Arial"/>
                <w:color w:val="000000"/>
                <w:sz w:val="16"/>
                <w:szCs w:val="16"/>
                <w:lang w:eastAsia="es-MX"/>
              </w:rPr>
              <w:t>Adeudos de Ejercicios Fiscales Anteriores (ADEFAS)</w:t>
            </w:r>
          </w:p>
        </w:tc>
        <w:tc>
          <w:tcPr>
            <w:tcW w:w="1206" w:type="pct"/>
            <w:tcBorders>
              <w:top w:val="nil"/>
              <w:left w:val="nil"/>
              <w:bottom w:val="single" w:sz="8" w:space="0" w:color="auto"/>
              <w:right w:val="single" w:sz="8" w:space="0" w:color="auto"/>
            </w:tcBorders>
            <w:shd w:val="clear" w:color="auto" w:fill="auto"/>
            <w:vAlign w:val="center"/>
            <w:hideMark/>
          </w:tcPr>
          <w:p w:rsidR="00763406" w:rsidRPr="00D761F2" w:rsidRDefault="00763406" w:rsidP="00095F39">
            <w:pPr>
              <w:rPr>
                <w:rFonts w:ascii="Arial" w:hAnsi="Arial" w:cs="Arial"/>
                <w:color w:val="000000"/>
                <w:sz w:val="16"/>
                <w:szCs w:val="16"/>
                <w:lang w:eastAsia="es-MX"/>
              </w:rPr>
            </w:pPr>
            <w:r w:rsidRPr="00D761F2">
              <w:rPr>
                <w:rFonts w:ascii="Arial" w:hAnsi="Arial" w:cs="Arial"/>
                <w:color w:val="000000"/>
                <w:sz w:val="16"/>
                <w:szCs w:val="16"/>
                <w:lang w:eastAsia="es-MX"/>
              </w:rPr>
              <w:t xml:space="preserve"> $                              -   </w:t>
            </w:r>
          </w:p>
        </w:tc>
      </w:tr>
    </w:tbl>
    <w:p w:rsidR="00763406" w:rsidRDefault="00763406" w:rsidP="002747F5">
      <w:pPr>
        <w:spacing w:line="360" w:lineRule="auto"/>
        <w:jc w:val="center"/>
        <w:rPr>
          <w:b/>
          <w:color w:val="000000" w:themeColor="text1"/>
          <w:szCs w:val="24"/>
        </w:rPr>
      </w:pPr>
    </w:p>
    <w:p w:rsidR="001A26CF" w:rsidRDefault="001A26CF" w:rsidP="002747F5">
      <w:pPr>
        <w:spacing w:line="360" w:lineRule="auto"/>
        <w:jc w:val="center"/>
        <w:rPr>
          <w:b/>
          <w:color w:val="000000" w:themeColor="text1"/>
          <w:szCs w:val="24"/>
        </w:rPr>
      </w:pPr>
    </w:p>
    <w:p w:rsidR="001A26CF" w:rsidRDefault="001A26CF" w:rsidP="002747F5">
      <w:pPr>
        <w:spacing w:line="360" w:lineRule="auto"/>
        <w:jc w:val="center"/>
        <w:rPr>
          <w:b/>
          <w:color w:val="000000" w:themeColor="text1"/>
          <w:szCs w:val="24"/>
        </w:rPr>
      </w:pPr>
    </w:p>
    <w:p w:rsidR="001A26CF" w:rsidRDefault="001A26CF" w:rsidP="002747F5">
      <w:pPr>
        <w:spacing w:line="360" w:lineRule="auto"/>
        <w:jc w:val="center"/>
        <w:rPr>
          <w:b/>
          <w:color w:val="000000" w:themeColor="text1"/>
          <w:szCs w:val="24"/>
        </w:rPr>
      </w:pPr>
    </w:p>
    <w:p w:rsidR="00763406" w:rsidRPr="00763406" w:rsidRDefault="00763406" w:rsidP="002747F5">
      <w:pPr>
        <w:spacing w:line="360" w:lineRule="auto"/>
        <w:jc w:val="center"/>
        <w:rPr>
          <w:b/>
          <w:color w:val="000000" w:themeColor="text1"/>
          <w:szCs w:val="24"/>
        </w:rPr>
      </w:pPr>
      <w:r w:rsidRPr="00763406">
        <w:rPr>
          <w:b/>
          <w:color w:val="000000" w:themeColor="text1"/>
          <w:szCs w:val="24"/>
        </w:rPr>
        <w:lastRenderedPageBreak/>
        <w:t>Clasificador por objeto</w:t>
      </w:r>
      <w:r>
        <w:rPr>
          <w:b/>
          <w:color w:val="000000" w:themeColor="text1"/>
          <w:szCs w:val="24"/>
        </w:rPr>
        <w:t xml:space="preserve"> comparativo</w:t>
      </w:r>
      <w:r w:rsidRPr="00763406">
        <w:rPr>
          <w:b/>
          <w:color w:val="000000" w:themeColor="text1"/>
          <w:szCs w:val="24"/>
        </w:rPr>
        <w:t xml:space="preserve"> de gasto por Capítulos y Partidas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52"/>
        <w:gridCol w:w="2938"/>
        <w:gridCol w:w="1470"/>
        <w:gridCol w:w="1470"/>
        <w:gridCol w:w="1468"/>
        <w:gridCol w:w="1005"/>
      </w:tblGrid>
      <w:tr w:rsidR="00763406" w:rsidRPr="00D761F2" w:rsidTr="00095F39">
        <w:trPr>
          <w:trHeight w:val="826"/>
        </w:trPr>
        <w:tc>
          <w:tcPr>
            <w:tcW w:w="512"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OBJETO DEL GASTO</w:t>
            </w:r>
          </w:p>
        </w:tc>
        <w:tc>
          <w:tcPr>
            <w:tcW w:w="1579"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DESCRIPCIÓN</w:t>
            </w:r>
          </w:p>
        </w:tc>
        <w:tc>
          <w:tcPr>
            <w:tcW w:w="790"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PRESUPUESTO 2016</w:t>
            </w:r>
          </w:p>
        </w:tc>
        <w:tc>
          <w:tcPr>
            <w:tcW w:w="790"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PRESUPUESTO 2017</w:t>
            </w:r>
          </w:p>
        </w:tc>
        <w:tc>
          <w:tcPr>
            <w:tcW w:w="789"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VARIACIÓN VS. 2016</w:t>
            </w:r>
          </w:p>
        </w:tc>
        <w:tc>
          <w:tcPr>
            <w:tcW w:w="540" w:type="pct"/>
            <w:shd w:val="clear" w:color="auto" w:fill="auto"/>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 VS 2016</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PERSONALES</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2,785,783,532.01</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3,069,783,532.05</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284,000,000.04</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10.19%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REMUNERACIONES AL PERSONAL DE CARÁCTER PERMANENTE</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1,321,090,649.39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1,456,378,937.06</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135,288,287.67</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10.24%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111</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Dietas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25,081,373.00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25,081,373.00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113</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Sueldos base al personal permanente</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1,296,009,276.39</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1,431,297,564.06</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135,288,287.67</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10.44%</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REMUNERACIONES AL PERSONAL DE CARÁCTER TRANSITORIO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236,304,365.09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226,322,946.00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-9,981,419.09</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-4.22%</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122</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Sueldos base al personal eventual</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236,304,365.09</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226,322,946.00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-9,981,419.09</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-4.22%</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1300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REMUNERACIONES ADICIONALES Y ESPECIALES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301,376,155.32</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340,517,853.18</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39,141,697.86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12.99%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132</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Primas de vacaciones, dominical y gratificación de fin de año</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284,228,669.30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323,860,478.17</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39,631,808.87</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13.94%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133</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Horas extraordinarias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16,657,375.01</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16,657,375.01</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137</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Honorarios especiales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490,111.01</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-490,111.01</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SEGURIDAD SOCIAL</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391,227,218.69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490,815,550.99</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99,588,332.30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25.46%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141</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Aportaciones de seguridad social</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69,255,512.06</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90,836,075.62</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21,580,563.56</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31.16%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142</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Aportaciones a fondos de vivienda</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41,307,555.04</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52,476,594.98</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11,169,039.94</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27.04%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143</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Aportaciones al sistema para el retiro</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230,149,481.23</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308,988,210.40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78,838,729.17</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34.26%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144</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Aportaciones para seguros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50,514,670.37</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38,514,670.00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-12,000,000.37</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-23.76%</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1500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OTRAS PRESTACIONES SOCIALES Y ECONÓMICAS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500,525,197.48</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508,068,245.84</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7,543,048.36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1.51%</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152</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Indemnizaciones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35,903,273.18</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4,000,000.03</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-31,903,273.15</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-88.86%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154</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Prestaciones contractuales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464,621,924.30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504,068,245.81</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39,446,321.51</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8.49%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1700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PAGO DE ESTÍMULOS A SERVIDORES PÚBLICOS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35,259,946.03</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47,679,998.97</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12,420,052.94</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35.22%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171</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Estímulos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35,259,946.03</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47,679,998.97</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12,420,052.94</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35.22%</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MATERIALES Y SUMINISTROS</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328,414,170.08</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337,481,079.15</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9,066,909.08</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2.76%</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MATERIALES DE ADMINISTRACIÓN, EMISIÓN DE DOCUMENTOS Y ARTÍCULOS OFICIALES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23,511,870.83</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19,370,537.15</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-4,141,333.67</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-17.61%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211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Materiales, útiles y equipos menores de oficina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13,342,396.44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5,552,111.72</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-7,790,284.72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-58.39%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212</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y útiles de impresión y reproducción</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354,660.44</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201,858.00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-152,802.44</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-43.08%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213</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 estadístico y geográfico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22,051.32</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71,192.56</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49,141.24</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222.85%</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214</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útiles y equipos menores de tecnologías de la información y comunicaciones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652,915.69</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2,669,261.46</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2,016,345.77</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308.82%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lastRenderedPageBreak/>
              <w:t>215</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 impreso e información digital</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5,168,749.00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4,545,908.61</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-622,840.39</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-12.05%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216</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 de limpieza</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3,784,717.75</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4,562,354.90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777,637.15</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20.55%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217</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y útiles de enseñanza</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186,380.19</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1,767,849.91</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1,581,469.72</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848.52%</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ALIMENTOS Y UTENSILIOS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8,671,522.78</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6,569,948.78</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-2,101,574.00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-24.24%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221</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Productos alimenticios para personas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4,829,115.00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3,385,451.01</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-1,443,663.99</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-29.90%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222</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Productos alimenticios para animales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3,721,403.37</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3,028,310.19</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-693,093.18</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-18.62%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223</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Utensilios para el servicio de alimentación</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121,004.41</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156,187.58</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35,183.17</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29.08%</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2300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MATERIAS PRIMAS Y MATERIALES DE PRODUCCIÓN Y COMERCIALIZACIÓN</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100,714.56</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-100,714.56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234</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Combustibles, lubricantes, aditivos, carbón y sus derivados adquiridos como materia prima</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100,714.56</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-100,714.56</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MATERIALES Y ARTÍCULOS DE CONSTRUCCIÓN Y DE REPARACIÓN</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81,665,731.80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55,229,081.25</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-26,436,650.55</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-32.37%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241</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Productos minerales no metálicos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722,806.22</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1,293,532.99</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570,726.77</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78.96%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242</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Cemento y productos de concreto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1,064,807.02</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361,837.80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-702,969.22</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-66.02%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243</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Cal, yeso y productos de yeso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237,078.66</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274,143.02</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37,064.36</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15.63%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244</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Madera y productos de madera</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27,298.00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71,977.00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44,679.00</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163.67%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245</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Vidrio y productos de vidrio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96,160.09</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153,685.51</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57,525.42</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59.82%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246</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 eléctrico y electrónico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62,654,507.24</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37,811,250.76</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-24,843,256.48</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-39.65%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247</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Artículos metálicos para la construcción</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9,869,173.74</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6,947,812.14</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-2,921,361.60</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-29.60%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248</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complementarios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107,730.45</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400,743.36</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293,012.91</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271.99%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249</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Otros materiales y artículos de construcción y reparación</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6,886,170.38</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7,914,098.67</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1,027,928.29</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14.93%</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2500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PRODUCTOS QUÍMICOS, FARMACÉUTICOS Y DE LABORATORIO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10,040,859.40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27,146,567.45</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17,105,708.05</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170.36%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251</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Productos químicos básicos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231,205.80</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15,682,359.03</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15,451,153.23</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6682.86%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252</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Fertilizantes, pesticidas y otros agroquímicos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810,477.54</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422,747.15</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-387,730.40</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-47.84%</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253</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Medicinas y productos farmacéuticos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2,035,076.55</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2,545,153.83</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510,077.28</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25.06%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254</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accesorios y suministros médicos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2,595,334.83</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2,667,705.32</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72,370.49</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255</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accesorios y suministros de laboratorio</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49,922.68</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1,669,140.00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1,619,217.32</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3243.45%</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256</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Fibras sintéticas, hules plásticos y derivados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886,787.88</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2,360,548.61</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1,473,760.73</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166.19%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259</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Otros productos químicos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3,432,054.12</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1,798,913.52</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-1,633,140.60</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-47.58%</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2600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COMBUSTIBLES, LUBRICANTES Y ADITIVOS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128,779,285.44</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168,770,850.34</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39,991,564.90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31.05%</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261</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Combustibles, lubricantes y aditivos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128,779,285.44</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168,743,850.34</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39,964,564.90</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31.03%</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lastRenderedPageBreak/>
              <w:t>262</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Carbón y sus derivados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0.00</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27,000.00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27,000.00</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2700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VESTUARIO, BLANCOS, PRENDAS DE PROTECCIÓN Y ARTÍCULOS DEPORTIVOS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30,500,697.37</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17,266,620.61</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-13,234,076.76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-43.39%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271</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Vestuario y uniformes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22,477,524.39</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8,226,674.10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-14,250,850.29</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-63.40%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272</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Prendas de seguridad y protección personal</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6,651,419.37</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7,433,744.46</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782,325.09</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11.76%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273</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Artículos deportivos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721,057.30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948,266.95</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227,209.65</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31.51%</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274</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Productos textiles</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500,696.31</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345,704.40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-154,991.91</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-30.96%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275</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Blancos y otros productos textiles, excepto prendas de vestir</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150,000.00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312,230.70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162,230.70</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108.15%</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2800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MATERIALES Y SUMINISTROS PARA SEGURIDAD</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11,012,715.89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399,468.60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-10,613,247.29</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-96.37%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281</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Sustancias y materiales explosivos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42,300.00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42,300.00</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0.00%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282</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Materiales de seguridad pública</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1,080,400.00</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108,000.00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-972,400.00</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-90.00%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283</w:t>
            </w:r>
          </w:p>
        </w:tc>
        <w:tc>
          <w:tcPr>
            <w:tcW w:w="1579" w:type="pct"/>
            <w:shd w:val="clear" w:color="auto" w:fill="auto"/>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Prendas de protección para seguridad pública y nacional</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9,932,315.89</w:t>
            </w:r>
          </w:p>
        </w:tc>
        <w:tc>
          <w:tcPr>
            <w:tcW w:w="790"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249,168.60</w:t>
            </w:r>
          </w:p>
        </w:tc>
        <w:tc>
          <w:tcPr>
            <w:tcW w:w="789" w:type="pct"/>
            <w:shd w:val="clear" w:color="auto" w:fill="auto"/>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-9,683,147.29</w:t>
            </w:r>
          </w:p>
        </w:tc>
        <w:tc>
          <w:tcPr>
            <w:tcW w:w="540" w:type="pct"/>
            <w:shd w:val="clear" w:color="auto" w:fill="auto"/>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-97.49%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HERRAMIENTAS, REFACCIONES Y ACCESORIOS MENORES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34,130,772.01</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42,728,004.96</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8,597,232.95</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25.19%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291</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Herramientas menores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5,839,689.29</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5,841,555.45</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1,866.16</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0.03%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292</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Refacciones y accesorios menores de edificios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289,354.51</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419,081.89</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129,727.38</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44.83%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293</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Refacciones y accesorios menores de mobiliario  y equipo de administración, educacional y recreativo</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203,829.77</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1,052,354.97</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848,525.20</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416.29%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294</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Refacciones y accesorios menores de equipo de cómputo y tecnologías de la información</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183,289.60</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574,926.21</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391,636.61</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213.67%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296</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Refacciones y accesorios menores de equipo de transporte</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23,396,768.36</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21,205,142.04</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-2,191,626.32</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-9.37%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298</w:t>
            </w:r>
          </w:p>
        </w:tc>
        <w:tc>
          <w:tcPr>
            <w:tcW w:w="1579" w:type="pct"/>
            <w:shd w:val="clear" w:color="FFFFFF" w:fill="FFFFFF"/>
            <w:noWrap/>
            <w:vAlign w:val="center"/>
            <w:hideMark/>
          </w:tcPr>
          <w:p w:rsidR="00763406" w:rsidRPr="00D761F2" w:rsidRDefault="00763406" w:rsidP="00095F39">
            <w:pPr>
              <w:rPr>
                <w:rFonts w:ascii="Arial" w:hAnsi="Arial" w:cs="Arial"/>
                <w:color w:val="000000"/>
                <w:sz w:val="16"/>
                <w:szCs w:val="18"/>
                <w:lang w:eastAsia="es-MX"/>
              </w:rPr>
            </w:pPr>
            <w:r w:rsidRPr="00D761F2">
              <w:rPr>
                <w:rFonts w:ascii="Arial" w:hAnsi="Arial" w:cs="Arial"/>
                <w:color w:val="000000"/>
                <w:sz w:val="16"/>
                <w:szCs w:val="18"/>
                <w:lang w:eastAsia="es-MX"/>
              </w:rPr>
              <w:t>Refacciones y accesorios menores de maquinaria y otros equipos</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4,217,840.48</w:t>
            </w:r>
          </w:p>
        </w:tc>
        <w:tc>
          <w:tcPr>
            <w:tcW w:w="790"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13,634,944.40</w:t>
            </w:r>
          </w:p>
        </w:tc>
        <w:tc>
          <w:tcPr>
            <w:tcW w:w="789" w:type="pct"/>
            <w:shd w:val="clear" w:color="FFFFFF" w:fill="FFFFFF"/>
            <w:noWrap/>
            <w:vAlign w:val="center"/>
            <w:hideMark/>
          </w:tcPr>
          <w:p w:rsidR="00763406" w:rsidRPr="00D761F2" w:rsidRDefault="00763406" w:rsidP="00095F39">
            <w:pPr>
              <w:jc w:val="right"/>
              <w:rPr>
                <w:rFonts w:ascii="Arial" w:hAnsi="Arial" w:cs="Arial"/>
                <w:color w:val="000000"/>
                <w:sz w:val="16"/>
                <w:szCs w:val="18"/>
                <w:lang w:eastAsia="es-MX"/>
              </w:rPr>
            </w:pPr>
            <w:r w:rsidRPr="00D761F2">
              <w:rPr>
                <w:rFonts w:ascii="Arial" w:hAnsi="Arial" w:cs="Arial"/>
                <w:color w:val="000000"/>
                <w:sz w:val="16"/>
                <w:szCs w:val="18"/>
                <w:lang w:eastAsia="es-MX"/>
              </w:rPr>
              <w:t>9,417,103.92</w:t>
            </w:r>
          </w:p>
        </w:tc>
        <w:tc>
          <w:tcPr>
            <w:tcW w:w="540" w:type="pct"/>
            <w:shd w:val="clear" w:color="FFFFFF" w:fill="FFFFFF"/>
            <w:noWrap/>
            <w:vAlign w:val="center"/>
            <w:hideMark/>
          </w:tcPr>
          <w:p w:rsidR="00763406" w:rsidRPr="00D761F2" w:rsidRDefault="00763406" w:rsidP="00095F39">
            <w:pPr>
              <w:jc w:val="center"/>
              <w:rPr>
                <w:rFonts w:ascii="Arial" w:hAnsi="Arial" w:cs="Arial"/>
                <w:color w:val="000000"/>
                <w:sz w:val="16"/>
                <w:szCs w:val="18"/>
                <w:lang w:eastAsia="es-MX"/>
              </w:rPr>
            </w:pPr>
            <w:r w:rsidRPr="00D761F2">
              <w:rPr>
                <w:rFonts w:ascii="Arial" w:hAnsi="Arial" w:cs="Arial"/>
                <w:color w:val="000000"/>
                <w:sz w:val="16"/>
                <w:szCs w:val="18"/>
                <w:lang w:eastAsia="es-MX"/>
              </w:rPr>
              <w:t>223.27%</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GENERALES</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787,418,891.93</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890,641,329.34</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103,222,437.40</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13.11%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BÁSICOS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266,612,320.53</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235,807,322.67</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-30,804,997.86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-11.55%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Energía eléctrica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226,000,000.00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200,000,000.00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-26,000,000.00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-11.50%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Gas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630,000.00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549,491.29</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-80,508.71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-12.78%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Agua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17,000,000.00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17,300,000.00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1.76%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Telefonía tradicional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3,256,000.00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3,256,000.00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Telefonía celular</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121,935.43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577,615.00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455,679.57</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373.71%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telecomunicaciones y satélites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327,321.19</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327,321.19</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acceso de Internet, redes y procedimiento de información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17,934,239.93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13,658,900.00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-4,275,339.93</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-23.84%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318</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postales y telegráficos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91,895.18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137,995.20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46,100.02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50.17%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integrales y otros servicios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1,578,249.99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-1,578,249.99</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DE ARRENDAMIENTO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145,895,282.66</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284,777,982.45</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138,882,699.79</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95.19%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lastRenderedPageBreak/>
              <w:t>322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Arrendamiento de edificios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15,426,872.00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16,305,529.00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878,657.00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5.70%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Arrendamiento de mobiliario y equipo de administración, educacional y recreativo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40,029,940.00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16,734,993.45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-23,294,946.55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-58.19%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Arrendamiento de equipo de transporte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47,617,898.23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165,288,400.00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117,670,501.77</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247.11%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Arrendamiento de maquinaria, otros equipos y herramientas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21,253,295.14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82,457,952.00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61,204,656.86</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287.98%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Arrendamiento de activos intangibles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13,371,989.81</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1,850,000.00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-11,521,989.81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-86.17%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arrendamientos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8,195,287.48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2,141,108.00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-6,054,179.48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-73.87%</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3300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PROFESIONALES, CIENTÍFICOS, TÉCNICOS Y OTROS SERVICIOS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102,030,833.37</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68,289,985.89</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-33,740,847.48</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-33.07%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legales, de contabilidad, auditoría y relacionados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36,609,000.00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13,260,010.00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-23,348,990.00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-63.78%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diseño, arquitectura, ingeniería y actividades relacionadas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6,571,500.00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6,071,500.00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1214.30%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consultoría administrativa, procesos, técnica y en tecnologías de la información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2,329,887.04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938,800.00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-1,391,087.04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-59.71%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capacitación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14,314,548.84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9,819,798.43</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-4,494,750.40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-31.40%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investigación científica y desarrollo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2,485,000.00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-2,425,000.00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-97.59%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apoyo administrativo, fotocopiado e impresión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9,693,500.13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11,145,821.71</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1,452,321.58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14.98%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protección y seguridad</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4,373,640.00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-4,373,640.00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profesionales, científicos y técnicos integrales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31,725,257.36</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26,494,055.75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-5,231,201.61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-16.49%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FINANCIEROS, BANCARIOS Y COMERCIALES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39,593,502.65</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58,548,000.00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18,954,497.35</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47.87%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financieros y bancarios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9,500,000.00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12,904,000.00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3,404,000.00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35.83%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cobranza, investigación crediticia y similar</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9,860,000.00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9,860,000.00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recaudación, traslado y custodia de valores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1,650,000.00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2,320,000.00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670,000.00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40.61%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Seguros de responsabilidad patrimonial y fianzas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40,904.39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59,095.61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144.47%</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345</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Seguro de bienes patrimoniales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16,471,500.00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20,000,000.00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3,528,500.00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21.42%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Almacenaje, envase y embalaje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9,900,000.00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10,120,000.00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2.22%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347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Fletes y maniobras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2,031,098.26</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3,244,000.00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1,212,901.74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59.72%</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3500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DE INSTALACIÓN, REPARACIÓN, MANTENIMIENTO Y CONSERVACIÓN</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108,258,749.79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136,581,422.62</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28,322,672.83</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26.16%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351</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Conservación y mantenimiento menor de inmuebles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13,465,295.08</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39,474,403.62</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26,009,108.54</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193.16%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Instalación, reparación y mantenimiento de mobiliario y equipo de administración, educacional y recreativo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462,128.69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929,310.00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467,181.31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101.09%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353</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Instalación, reparación y mantenimiento de equipo de cómputo </w:t>
            </w:r>
            <w:r w:rsidRPr="00D761F2">
              <w:rPr>
                <w:rFonts w:ascii="Arial" w:hAnsi="Arial" w:cs="Arial"/>
                <w:sz w:val="16"/>
                <w:szCs w:val="18"/>
                <w:lang w:eastAsia="es-MX"/>
              </w:rPr>
              <w:lastRenderedPageBreak/>
              <w:t>y tecnología de la información</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lastRenderedPageBreak/>
              <w:t>10,051,765.29</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16,260,290.41</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6,208,525.12</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61.77%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Instalación, reparación y mantenimiento de equipo e instrumental médico y de laboratorio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Reparación y mantenimiento de equipo de transporte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49,039,445.69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50,855,115.68</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1,815,669.98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Instalación, reparación y mantenimiento de maquinaria, otros equipos y herramienta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28,678,925.24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25,789,663.52</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-2,889,261.72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358</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limpieza y manejo de desechos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5,361,391.68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1,864,139.40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-3,497,252.28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-65.23%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359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jardinería y fumigación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1,194,798.12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1,408,500.00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213,701.88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17.89%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3600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DE COMUNICACIÓN SOCIAL Y PUBLICIDAD</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49,670,184.71</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46,612,200.00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-3,057,984.71</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-6.16%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Difusión por radio, televisión y otros medios de mensajes sobre programas y actividades gubernamentales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38,400,000.80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32,354,136.00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-6,045,864.80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-15.74%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creatividad, preproducción y producción de publicidad, excepto Internet</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2,949,716.58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7,150,000.00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4,200,283.42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142.40%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revelado de  fotografías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37,706.33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60,064.00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22,357.67</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59.29%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de la industria fílmica, del sonido y del video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10,440.00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-10,440.00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 de creación y difusión de contenido exclusivamente a  través de Internet</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7,917,821.00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6,784,000.00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-1,133,821.00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-14.32%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369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servicios de información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354,500.00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264,000.00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-90,500.00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-25.53%</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3700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DE TRASLADO Y VIÁTICOS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1,355,863.82</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3,191,197.64</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1,835,333.82</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135.36%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Pasajes aéreos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793,780.50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1,267,054.00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473,273.50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59.62%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Pasajes terrestres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118,644.48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193,756.40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75,111.92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63.31%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Viáticos en el país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300,677.38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1,036,599.24</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735,921.86</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244.75%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376</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Viáticos en el extranjero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112,521.46</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531,630.00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419,108.54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372.47%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378</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integrales de traslado y viáticos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2,820.00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120,150.00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117,330.00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4160.64%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379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servicios de traslado y hospedaje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27,420.00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42,008.00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14,588.00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53.20%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3800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SERVICIOS OFICIALES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39,025,531.71</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33,349,778.07</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-5,675,753.64</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-14.54%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381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Gastos de ceremonial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385,984.52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124,500.00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-261,484.52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-67.74%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382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Gastos de orden  social y cultural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34,212,649.02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30,298,118.07</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-3,914,530.95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-11.44%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383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Congresos y convenciones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272,300.00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362,160.00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89,860.00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33.00%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384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Exposiciones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4,154,598.17</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2,565,000.00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-1,589,598.17</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-38.26%</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OTROS SERVICIOS GENERALES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34,976,622.69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23,483,440.00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-11,493,182.69</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-32.86%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Servicios funerarios y de cementerios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Impuestos y derechos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12,384,343.00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7,253,440.00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-5,130,903.00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-41.43%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Sentencias y resoluciones por </w:t>
            </w:r>
            <w:r w:rsidRPr="00D761F2">
              <w:rPr>
                <w:rFonts w:ascii="Arial" w:hAnsi="Arial" w:cs="Arial"/>
                <w:sz w:val="16"/>
                <w:szCs w:val="18"/>
                <w:lang w:eastAsia="es-MX"/>
              </w:rPr>
              <w:lastRenderedPageBreak/>
              <w:t>autoridad competente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lastRenderedPageBreak/>
              <w:t>7,450,000.00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3,400,000.00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-4,050,000.00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-54.36%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Penas, multas, accesorios y actualizaciones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13,642,279.69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11,200,000.00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-2,442,279.69</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-17.90%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396</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gastos por responsabilidades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1,500,000.00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1,580,000.00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80,000.00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5.33%</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TRANSFERENCIAS, ASIGNACIONES, SUBSIDIOS Y OTRAS  AYUDAS</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1,115,730,902.36</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1,001,392,362.16</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-114,338,540.20</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-10.25%</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TRANSFERENCIAS INTERNAS Y ASIGNACIONES AL SECTOR PÚBLICO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54,664,196.36</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55,000,000.00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335,803.64</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0.61%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417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Transferencias internas otorgadas a fideicomisos públicos empresariales y no financieros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54,664,196.36</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55,000,000.00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335,803.64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0.61%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TRANSFERENCIAS  AL RESTO DEL SECTOR PÚBLICO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763,676,990.54</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683,400,000.00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-80,276,990.54</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-10.51%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421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Transferencias otorgadas a entidades paraestatales no empresariales y no financieras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757,510,465.00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677,000,000.00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-80,510,465.00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-10.63%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423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Transferencias otorgadas para instituciones paraestatales públicas financieras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3,556,000.00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-3,556,000.00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424</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Transferencias otorgadas a entidades federativas y municipios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2,610,525.54</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6,400,000.00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3,789,474.46</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145.16%</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4300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SUBSIDIOS Y SUBVENCIONES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12,064,920.00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12,580,000.00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515,080.00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4.27%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431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Subsidios a la producción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8,564,920.00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12,580,000.00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4,015,080.00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46.88%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439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Subsidios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-3,500,000.00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AYUDAS SOCIALES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213,101,607.47</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182,028,066.00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-31,073,541.47</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-14.58%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Ayudas sociales a personas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202,956,766.90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173,763,666.00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-29,193,100.90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-14.38%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Becas y otras ayudas para programas de capacitación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663,080.00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644,400.00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-18,680.00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-2.82%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Ayudas sociales a instituciones de enseñanza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8,320,249.37</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6,550,000.00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-1,770,249.37</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-21.28%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Ayudas sociales a instituciones sin fines de lucro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10,327.20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430,000.00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419,672.80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4063.76%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448</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Ayudas por desastres naturales y otros siniestros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1,151,184.00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640,000.00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-511,184.00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-44.41%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4600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TRANSFERENCIAS A FIDEICOMISOS, MANDATOS Y OTROS ANÁLOGOS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2,500,000.00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28,009,077.96</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25,509,077.96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1020.36%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461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Transferencias a fideicomisos del Poder Ejecutivo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28,009,077.96</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28,009,077.96</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464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Trasferencias a fideicomisos públicos de entidades paraestatales no empresariales y no financieras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4800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 xml:space="preserve">DONATIVOS </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63,423,187.99</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40,375,218.20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-23,047,969.79</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-36.34%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481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Donativos a Instituciones sin fines de Lucro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36,423,187.99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40,375,218.20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3,952,030.21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10.85%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484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Donativos a Fideicomisos Estatales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27,000,000.00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-27,000,000.00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4900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TRANSFERENCIAS AL EXTERIOR</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6,300,000.00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-6,300,000.00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492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Transferencias para organismos </w:t>
            </w:r>
            <w:r w:rsidRPr="00D761F2">
              <w:rPr>
                <w:rFonts w:ascii="Arial" w:hAnsi="Arial" w:cs="Arial"/>
                <w:sz w:val="16"/>
                <w:szCs w:val="18"/>
                <w:lang w:eastAsia="es-MX"/>
              </w:rPr>
              <w:lastRenderedPageBreak/>
              <w:t>internacionales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lastRenderedPageBreak/>
              <w:t>6,300,000.00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-6,300,000.00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 xml:space="preserve">BIENES MUEBLES, INMUEBLES E  INTANGIBLES </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191,022,672.07</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179,153,314.08</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-11,869,357.99</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-6.21%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MOBILIARIO Y EQUIPO DE ADMINISTRACIÓN</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24,547,341.57</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29,550,582.04</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5,003,240.47</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20.38%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511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Muebles de oficina y estantería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7,244,870.12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3,014,282.00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-4,230,588.12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-58.39%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512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Muebles, excepto de oficina y estantería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330,000.00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1,366,228.00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1,036,228.00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314.01%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515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 de cómputo de tecnologías de la información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3,819,424.81</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22,109,061.29</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18,289,636.48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478.86%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519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mobiliarios y equipos de administración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13,153,046.64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3,061,010.75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-10,092,035.89</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-76.73%</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MOBILIARIO Y EQUIPO EDUCACIONAL Y RECREATIVO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6,872,645.62</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5,212,824.40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-1,659,821.22</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-24.15%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521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Equipos y aparatos audiovisuales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735,501.00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883,365.15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147,864.15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20.10%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522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Aparatos deportivos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145,164.79</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145,164.79</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523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Cámaras fotográficas y de video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4,532,418.32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1,378,180.48</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-3,154,237.84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-69.59%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529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 xml:space="preserve">Otro mobiliario y equipo educacional y recreativo </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1,604,726.30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2,806,113.98</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1,201,387.68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74.87%</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5300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EQUIPO E INSTRUMENTAL MÉDICO Y DE LABORATORIO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887,123.96</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1,173,881.09</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286,757.13</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32.32%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531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 médico y de laboratorio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862,123.96</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1,031,983.34</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169,859.38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19.70%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532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Instrumental médico y laboratorio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141,897.75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116,897.75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467.59%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VEHÍCULOS Y EQUIPO DE TRANSPORTE</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43,280,140.34</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51,867,104.70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8,586,964.36</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19.84%</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541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Automóviles y camiones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41,223,435.00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50,565,004.70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9,341,569.70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22.66%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542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Carrocerías  y remolques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1,286,705.34</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676,000.00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-610,705.34</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-47.46%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549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equipo de transporte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770,000.00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626,100.00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-143,900.00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-18.69%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5500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EQUIPO DE DEFENSA Y SEGURIDAD</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3,750,000.00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2,759,600.00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-990,400.00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-26.41%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551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 de defensa y seguridad</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3,750,000.00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2,759,600.00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-990,400.00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-26.41%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5600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MAQUINARIA, OTROS EQUIPOS Y HERRAMIENTAS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48,912,812.18</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32,985,635.38</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-15,927,176.80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-32.56%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Maquinaria y equipo agropecuario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101,808.00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1,808.00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1.81%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Maquinaria y equipo industrial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2,714,383.99</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5,260,280.00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2,545,896.01</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93.79%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563</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Maquinaria y equipo de construcción</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19,128,948.01</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7,105,000.00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-12,023,948.01</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-62.86%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564</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Sistemas de aire acondicionado, calefacción y de refrigeración industrial y comercial</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106,256.00</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524,999.80</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418,743.80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394.09%</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565</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 de comunicación y telecomunicación</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4,600,413.56</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8,824,445.73</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4,224,032.17</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91.82%</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566</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Equipo de generación eléctrica, aparatos y accesorios eléctricos</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3,837,108.74</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465,907.44</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-3,371,201.30</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-87.86%</w:t>
            </w:r>
          </w:p>
        </w:tc>
      </w:tr>
      <w:tr w:rsidR="00763406" w:rsidRPr="00D761F2" w:rsidTr="00095F39">
        <w:trPr>
          <w:trHeight w:val="300"/>
        </w:trPr>
        <w:tc>
          <w:tcPr>
            <w:tcW w:w="512"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567</w:t>
            </w:r>
          </w:p>
        </w:tc>
        <w:tc>
          <w:tcPr>
            <w:tcW w:w="1579" w:type="pct"/>
            <w:shd w:val="clear" w:color="auto" w:fill="auto"/>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Herramientas y máquinas-herramienta</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7,657,552.76</w:t>
            </w:r>
          </w:p>
        </w:tc>
        <w:tc>
          <w:tcPr>
            <w:tcW w:w="790"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8,557,111.67</w:t>
            </w:r>
          </w:p>
        </w:tc>
        <w:tc>
          <w:tcPr>
            <w:tcW w:w="789" w:type="pct"/>
            <w:shd w:val="clear" w:color="auto" w:fill="auto"/>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899,558.91</w:t>
            </w:r>
          </w:p>
        </w:tc>
        <w:tc>
          <w:tcPr>
            <w:tcW w:w="540" w:type="pct"/>
            <w:shd w:val="clear" w:color="auto" w:fill="auto"/>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11.75%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569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equipos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10,768,149.12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2,146,082.74</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-8,622,066.38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-80.07%</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lastRenderedPageBreak/>
              <w:t>5700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ACTIVOS BIOLÓGICOS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7,560.00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7,560.00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578</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Árboles y plantas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7,560.00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7,560.00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5800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BIENES INMUEBLES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31,000,000.00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13,800,000.00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-17,200,000.00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-55.48%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581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Terrenos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5,000,000.00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589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Otros bienes inmuebles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31,000,000.00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8,800,000.00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-22,200,000.00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-71.61%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5900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ACTIVOS INTANGIBLES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31,772,608.40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41,796,126.48</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10,023,518.08</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31.55%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Software</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25,072,608.40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26,835,655.83</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1,763,047.43</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7.03%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597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Licencias informáticas e intelectuales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6,700,000.00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14,960,470.65</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8,260,470.65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123.29%</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6000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INVERSIÓN PÚBLICA</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600,614,050.24</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512,756,375.72</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-87,857,674.52</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-14.63%</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6100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OBRA PÚBLICA EN BIENES DE DOMINIO PÚBLICO</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559,214,050.24</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441,256,375.72</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-117,957,674.52</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-21.09%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612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Edificación no  habitacional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92,319,706.88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93,641,458.88</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1,321,752.00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1.43%</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613</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Construcción de obras para el abastecimiento de agua, petróleo, gas, electricidad y telecomunicaciones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150,875,281.03</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37,988,014.83</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-112,887,266.20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-74.82%</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614</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División de terrenos y construcción de obras de urbanización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293,875,413.08</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309,626,902.01</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15,751,488.93</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5.36%</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615</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Construcción de vías de comunicación</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22,143,649.25</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-22,143,649.25</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6200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OBRA PÚBLICA EN BIENES PROPIOS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41,400,000.00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71,500,000.00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30,100,000.00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72.71%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622</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Edificación no habitacional</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41,400,000.00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70,000,000.00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28,600,000.00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69.08%</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627</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Instalaciones y equipamiento en construcciones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1,500,000.00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1,500,000.00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0.00%</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7000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INVERSIONES FINANCIERAS Y OTRAS PROVISIONES</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1,146,000.00</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-1,146,000.00</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-100.00%</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7900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PROVISIONES PARA CONTINGENCIAS Y OTRAS EROGACIONES ESPECIALES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1,146,000.00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-1,146,000.00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-100.00%</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799</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Otras erogaciones especiales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1,146,000.00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-1,146,000.00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00"/>
        </w:trPr>
        <w:tc>
          <w:tcPr>
            <w:tcW w:w="512"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9000</w:t>
            </w:r>
          </w:p>
        </w:tc>
        <w:tc>
          <w:tcPr>
            <w:tcW w:w="1579" w:type="pct"/>
            <w:shd w:val="clear" w:color="C2D69B" w:fill="C2D69B"/>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DEUDA  PÚBLICA</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109,107,303.32</w:t>
            </w:r>
          </w:p>
        </w:tc>
        <w:tc>
          <w:tcPr>
            <w:tcW w:w="790"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108,792,007.50</w:t>
            </w:r>
          </w:p>
        </w:tc>
        <w:tc>
          <w:tcPr>
            <w:tcW w:w="789" w:type="pct"/>
            <w:shd w:val="clear" w:color="C2D69B" w:fill="C2D69B"/>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-315,295.82</w:t>
            </w:r>
          </w:p>
        </w:tc>
        <w:tc>
          <w:tcPr>
            <w:tcW w:w="540" w:type="pct"/>
            <w:shd w:val="clear" w:color="C2D69B" w:fill="C2D69B"/>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-0.29%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9100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 xml:space="preserve">AMORTIZACIÓN DE LA DEUDA PÚBLICA </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44,892,303.32</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30,362,420.00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-14,529,883.32</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-32.37%</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911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Amortización de la deuda interna con instituciones de crédito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44,892,303.32</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30,362,420.00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-14,529,883.32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-32.37%</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9200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INTERESES DE LA DEUDA PÚBLICA</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54,477,000.00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69,048,201.02</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14,571,201.02</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26.75%</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921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Intereses de la deuda interna con instituciones  de crédito</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54,477,000.00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69,048,201.02</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14,571,201.02</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26.75%</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9400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GASTOS DE LA DEUDA PÚBLICA</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1,378,000.00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1,535,000.00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157,000.00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11.39%</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941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Gastos de la deuda pública interna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1,378,000.00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1,535,000.00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157,000.00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11.39%</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9500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COSTO POR COBERTURAS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7,610,000.00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7,846,386.48</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236,386.48</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3.11%</w:t>
            </w:r>
          </w:p>
        </w:tc>
      </w:tr>
      <w:tr w:rsidR="00763406" w:rsidRPr="00D761F2" w:rsidTr="00095F39">
        <w:trPr>
          <w:trHeight w:val="300"/>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951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Costos por cobertura de la deuda pública interna</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7,610,000.00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7,846,386.48</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236,386.48</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3.11%</w:t>
            </w:r>
          </w:p>
        </w:tc>
      </w:tr>
      <w:tr w:rsidR="00763406" w:rsidRPr="00D761F2" w:rsidTr="00095F39">
        <w:trPr>
          <w:trHeight w:val="300"/>
        </w:trPr>
        <w:tc>
          <w:tcPr>
            <w:tcW w:w="512"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9900</w:t>
            </w:r>
          </w:p>
        </w:tc>
        <w:tc>
          <w:tcPr>
            <w:tcW w:w="1579" w:type="pct"/>
            <w:shd w:val="clear" w:color="EAF1DD" w:fill="EAF1DD"/>
            <w:noWrap/>
            <w:vAlign w:val="center"/>
            <w:hideMark/>
          </w:tcPr>
          <w:p w:rsidR="00763406" w:rsidRPr="00D761F2" w:rsidRDefault="00763406" w:rsidP="00095F39">
            <w:pPr>
              <w:rPr>
                <w:rFonts w:ascii="Arial" w:hAnsi="Arial" w:cs="Arial"/>
                <w:b/>
                <w:bCs/>
                <w:sz w:val="16"/>
                <w:szCs w:val="18"/>
                <w:lang w:eastAsia="es-MX"/>
              </w:rPr>
            </w:pPr>
            <w:r w:rsidRPr="00D761F2">
              <w:rPr>
                <w:rFonts w:ascii="Arial" w:hAnsi="Arial" w:cs="Arial"/>
                <w:b/>
                <w:bCs/>
                <w:sz w:val="16"/>
                <w:szCs w:val="18"/>
                <w:lang w:eastAsia="es-MX"/>
              </w:rPr>
              <w:t>ADEUDOS DE EJERCICIOS FISCALES ANTERIORES (ADEFAS)</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750,000.00</w:t>
            </w:r>
          </w:p>
        </w:tc>
        <w:tc>
          <w:tcPr>
            <w:tcW w:w="790"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0.00</w:t>
            </w:r>
          </w:p>
        </w:tc>
        <w:tc>
          <w:tcPr>
            <w:tcW w:w="789" w:type="pct"/>
            <w:shd w:val="clear" w:color="EAF1DD" w:fill="EAF1DD"/>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-750,000.00</w:t>
            </w:r>
          </w:p>
        </w:tc>
        <w:tc>
          <w:tcPr>
            <w:tcW w:w="540" w:type="pct"/>
            <w:shd w:val="clear" w:color="EAF1DD" w:fill="EAF1DD"/>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-100.00%</w:t>
            </w:r>
          </w:p>
        </w:tc>
      </w:tr>
      <w:tr w:rsidR="00763406" w:rsidRPr="00D761F2" w:rsidTr="00095F39">
        <w:trPr>
          <w:trHeight w:val="315"/>
        </w:trPr>
        <w:tc>
          <w:tcPr>
            <w:tcW w:w="512"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lastRenderedPageBreak/>
              <w:t>991</w:t>
            </w:r>
          </w:p>
        </w:tc>
        <w:tc>
          <w:tcPr>
            <w:tcW w:w="1579" w:type="pct"/>
            <w:shd w:val="clear" w:color="FFFFFF" w:fill="FFFFFF"/>
            <w:noWrap/>
            <w:vAlign w:val="center"/>
            <w:hideMark/>
          </w:tcPr>
          <w:p w:rsidR="00763406" w:rsidRPr="00D761F2" w:rsidRDefault="00763406" w:rsidP="00095F39">
            <w:pPr>
              <w:rPr>
                <w:rFonts w:ascii="Arial" w:hAnsi="Arial" w:cs="Arial"/>
                <w:sz w:val="16"/>
                <w:szCs w:val="18"/>
                <w:lang w:eastAsia="es-MX"/>
              </w:rPr>
            </w:pPr>
            <w:r w:rsidRPr="00D761F2">
              <w:rPr>
                <w:rFonts w:ascii="Arial" w:hAnsi="Arial" w:cs="Arial"/>
                <w:sz w:val="16"/>
                <w:szCs w:val="18"/>
                <w:lang w:eastAsia="es-MX"/>
              </w:rPr>
              <w:t>ADEFAS</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750,000.00</w:t>
            </w:r>
          </w:p>
        </w:tc>
        <w:tc>
          <w:tcPr>
            <w:tcW w:w="790"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0.00</w:t>
            </w:r>
          </w:p>
        </w:tc>
        <w:tc>
          <w:tcPr>
            <w:tcW w:w="789" w:type="pct"/>
            <w:shd w:val="clear" w:color="FFFFFF" w:fill="FFFFFF"/>
            <w:noWrap/>
            <w:vAlign w:val="center"/>
            <w:hideMark/>
          </w:tcPr>
          <w:p w:rsidR="00763406" w:rsidRPr="00D761F2" w:rsidRDefault="00763406" w:rsidP="00095F39">
            <w:pPr>
              <w:jc w:val="right"/>
              <w:rPr>
                <w:rFonts w:ascii="Arial" w:hAnsi="Arial" w:cs="Arial"/>
                <w:sz w:val="16"/>
                <w:szCs w:val="18"/>
                <w:lang w:eastAsia="es-MX"/>
              </w:rPr>
            </w:pPr>
            <w:r w:rsidRPr="00D761F2">
              <w:rPr>
                <w:rFonts w:ascii="Arial" w:hAnsi="Arial" w:cs="Arial"/>
                <w:sz w:val="16"/>
                <w:szCs w:val="18"/>
                <w:lang w:eastAsia="es-MX"/>
              </w:rPr>
              <w:t>-750,000.00</w:t>
            </w:r>
          </w:p>
        </w:tc>
        <w:tc>
          <w:tcPr>
            <w:tcW w:w="540" w:type="pct"/>
            <w:shd w:val="clear" w:color="FFFFFF" w:fill="FFFFFF"/>
            <w:noWrap/>
            <w:vAlign w:val="center"/>
            <w:hideMark/>
          </w:tcPr>
          <w:p w:rsidR="00763406" w:rsidRPr="00D761F2" w:rsidRDefault="00763406" w:rsidP="00095F39">
            <w:pPr>
              <w:jc w:val="center"/>
              <w:rPr>
                <w:rFonts w:ascii="Arial" w:hAnsi="Arial" w:cs="Arial"/>
                <w:sz w:val="16"/>
                <w:szCs w:val="18"/>
                <w:lang w:eastAsia="es-MX"/>
              </w:rPr>
            </w:pPr>
            <w:r w:rsidRPr="00D761F2">
              <w:rPr>
                <w:rFonts w:ascii="Arial" w:hAnsi="Arial" w:cs="Arial"/>
                <w:sz w:val="16"/>
                <w:szCs w:val="18"/>
                <w:lang w:eastAsia="es-MX"/>
              </w:rPr>
              <w:t>-100.00%</w:t>
            </w:r>
          </w:p>
        </w:tc>
      </w:tr>
      <w:tr w:rsidR="00763406" w:rsidRPr="00D761F2" w:rsidTr="00095F39">
        <w:trPr>
          <w:trHeight w:val="315"/>
        </w:trPr>
        <w:tc>
          <w:tcPr>
            <w:tcW w:w="512" w:type="pct"/>
            <w:shd w:val="clear" w:color="auto" w:fill="auto"/>
            <w:noWrap/>
            <w:vAlign w:val="bottom"/>
            <w:hideMark/>
          </w:tcPr>
          <w:p w:rsidR="00763406" w:rsidRPr="00D761F2" w:rsidRDefault="00763406" w:rsidP="00095F39">
            <w:pPr>
              <w:jc w:val="right"/>
              <w:rPr>
                <w:rFonts w:ascii="Arial" w:hAnsi="Arial" w:cs="Arial"/>
                <w:b/>
                <w:bCs/>
                <w:color w:val="000000"/>
                <w:sz w:val="16"/>
                <w:szCs w:val="18"/>
                <w:lang w:eastAsia="es-MX"/>
              </w:rPr>
            </w:pPr>
            <w:r w:rsidRPr="00D761F2">
              <w:rPr>
                <w:rFonts w:ascii="Arial" w:hAnsi="Arial" w:cs="Arial"/>
                <w:b/>
                <w:bCs/>
                <w:color w:val="000000"/>
                <w:sz w:val="16"/>
                <w:szCs w:val="18"/>
                <w:lang w:eastAsia="es-MX"/>
              </w:rPr>
              <w:t> </w:t>
            </w:r>
          </w:p>
        </w:tc>
        <w:tc>
          <w:tcPr>
            <w:tcW w:w="1579" w:type="pct"/>
            <w:shd w:val="clear" w:color="auto" w:fill="auto"/>
            <w:noWrap/>
            <w:vAlign w:val="center"/>
            <w:hideMark/>
          </w:tcPr>
          <w:p w:rsidR="00763406" w:rsidRPr="00D761F2" w:rsidRDefault="00763406" w:rsidP="00095F39">
            <w:pPr>
              <w:jc w:val="right"/>
              <w:rPr>
                <w:rFonts w:ascii="Arial" w:hAnsi="Arial" w:cs="Arial"/>
                <w:b/>
                <w:bCs/>
                <w:color w:val="000000"/>
                <w:sz w:val="16"/>
                <w:szCs w:val="18"/>
                <w:lang w:eastAsia="es-MX"/>
              </w:rPr>
            </w:pPr>
            <w:r w:rsidRPr="00D761F2">
              <w:rPr>
                <w:rFonts w:ascii="Arial" w:hAnsi="Arial" w:cs="Arial"/>
                <w:b/>
                <w:bCs/>
                <w:color w:val="000000"/>
                <w:sz w:val="16"/>
                <w:szCs w:val="18"/>
                <w:lang w:eastAsia="es-MX"/>
              </w:rPr>
              <w:t>TOTAL</w:t>
            </w:r>
          </w:p>
        </w:tc>
        <w:tc>
          <w:tcPr>
            <w:tcW w:w="790" w:type="pct"/>
            <w:shd w:val="clear" w:color="auto" w:fill="auto"/>
            <w:noWrap/>
            <w:vAlign w:val="center"/>
            <w:hideMark/>
          </w:tcPr>
          <w:p w:rsidR="00763406" w:rsidRPr="000354D6" w:rsidRDefault="00763406" w:rsidP="00095F39">
            <w:pPr>
              <w:jc w:val="center"/>
              <w:rPr>
                <w:rFonts w:ascii="Arial" w:hAnsi="Arial" w:cs="Arial"/>
                <w:b/>
                <w:bCs/>
                <w:sz w:val="16"/>
                <w:szCs w:val="18"/>
                <w:lang w:eastAsia="es-MX"/>
              </w:rPr>
            </w:pPr>
            <w:r w:rsidRPr="000354D6">
              <w:rPr>
                <w:rFonts w:ascii="Arial" w:hAnsi="Arial" w:cs="Arial"/>
                <w:b/>
                <w:bCs/>
                <w:sz w:val="16"/>
                <w:szCs w:val="18"/>
                <w:lang w:eastAsia="es-MX"/>
              </w:rPr>
              <w:t>5,919,237,522.00</w:t>
            </w:r>
          </w:p>
        </w:tc>
        <w:tc>
          <w:tcPr>
            <w:tcW w:w="790" w:type="pct"/>
            <w:shd w:val="clear" w:color="auto" w:fill="auto"/>
            <w:noWrap/>
            <w:vAlign w:val="center"/>
            <w:hideMark/>
          </w:tcPr>
          <w:p w:rsidR="00763406" w:rsidRPr="000354D6" w:rsidRDefault="00763406" w:rsidP="00095F39">
            <w:pPr>
              <w:jc w:val="center"/>
              <w:rPr>
                <w:rFonts w:ascii="Arial" w:hAnsi="Arial" w:cs="Arial"/>
                <w:b/>
                <w:bCs/>
                <w:sz w:val="16"/>
                <w:szCs w:val="18"/>
                <w:lang w:eastAsia="es-MX"/>
              </w:rPr>
            </w:pPr>
            <w:r w:rsidRPr="000354D6">
              <w:rPr>
                <w:rFonts w:ascii="Arial" w:hAnsi="Arial" w:cs="Arial"/>
                <w:b/>
                <w:bCs/>
                <w:sz w:val="16"/>
                <w:szCs w:val="18"/>
                <w:lang w:eastAsia="es-MX"/>
              </w:rPr>
              <w:t>6,100,000,000.00</w:t>
            </w:r>
          </w:p>
        </w:tc>
        <w:tc>
          <w:tcPr>
            <w:tcW w:w="789" w:type="pct"/>
            <w:shd w:val="clear" w:color="FFFFFF" w:fill="FFFFFF"/>
            <w:noWrap/>
            <w:vAlign w:val="center"/>
            <w:hideMark/>
          </w:tcPr>
          <w:p w:rsidR="00763406" w:rsidRPr="00D761F2" w:rsidRDefault="00763406" w:rsidP="00095F39">
            <w:pPr>
              <w:jc w:val="right"/>
              <w:rPr>
                <w:rFonts w:ascii="Arial" w:hAnsi="Arial" w:cs="Arial"/>
                <w:b/>
                <w:bCs/>
                <w:sz w:val="16"/>
                <w:szCs w:val="18"/>
                <w:lang w:eastAsia="es-MX"/>
              </w:rPr>
            </w:pPr>
            <w:r w:rsidRPr="00D761F2">
              <w:rPr>
                <w:rFonts w:ascii="Arial" w:hAnsi="Arial" w:cs="Arial"/>
                <w:b/>
                <w:bCs/>
                <w:sz w:val="16"/>
                <w:szCs w:val="18"/>
                <w:lang w:eastAsia="es-MX"/>
              </w:rPr>
              <w:t>180,762,478.00</w:t>
            </w:r>
          </w:p>
        </w:tc>
        <w:tc>
          <w:tcPr>
            <w:tcW w:w="540" w:type="pct"/>
            <w:shd w:val="clear" w:color="FFFFFF" w:fill="FFFFFF"/>
            <w:noWrap/>
            <w:vAlign w:val="center"/>
            <w:hideMark/>
          </w:tcPr>
          <w:p w:rsidR="00763406" w:rsidRPr="00D761F2" w:rsidRDefault="00763406" w:rsidP="00095F39">
            <w:pPr>
              <w:jc w:val="center"/>
              <w:rPr>
                <w:rFonts w:ascii="Arial" w:hAnsi="Arial" w:cs="Arial"/>
                <w:b/>
                <w:bCs/>
                <w:sz w:val="16"/>
                <w:szCs w:val="18"/>
                <w:lang w:eastAsia="es-MX"/>
              </w:rPr>
            </w:pPr>
            <w:r w:rsidRPr="00D761F2">
              <w:rPr>
                <w:rFonts w:ascii="Arial" w:hAnsi="Arial" w:cs="Arial"/>
                <w:b/>
                <w:bCs/>
                <w:sz w:val="16"/>
                <w:szCs w:val="18"/>
                <w:lang w:eastAsia="es-MX"/>
              </w:rPr>
              <w:t>3.05%</w:t>
            </w:r>
          </w:p>
        </w:tc>
      </w:tr>
    </w:tbl>
    <w:p w:rsidR="00763406" w:rsidRDefault="00763406" w:rsidP="002747F5">
      <w:pPr>
        <w:spacing w:line="360" w:lineRule="auto"/>
        <w:jc w:val="center"/>
        <w:rPr>
          <w:b/>
          <w:color w:val="000000" w:themeColor="text1"/>
          <w:sz w:val="24"/>
          <w:szCs w:val="24"/>
        </w:rPr>
      </w:pPr>
    </w:p>
    <w:p w:rsidR="002747F5" w:rsidRDefault="002747F5" w:rsidP="002747F5">
      <w:pPr>
        <w:spacing w:line="360" w:lineRule="auto"/>
        <w:jc w:val="center"/>
        <w:rPr>
          <w:b/>
          <w:color w:val="000000" w:themeColor="text1"/>
          <w:sz w:val="24"/>
          <w:szCs w:val="24"/>
        </w:rPr>
      </w:pPr>
      <w:r w:rsidRPr="00B16783">
        <w:rPr>
          <w:b/>
          <w:color w:val="000000" w:themeColor="text1"/>
          <w:sz w:val="24"/>
          <w:szCs w:val="24"/>
        </w:rPr>
        <w:t>Clasificador por Tipo de Gasto</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389"/>
        <w:gridCol w:w="2914"/>
      </w:tblGrid>
      <w:tr w:rsidR="00691ED2" w:rsidRPr="00EF4F59" w:rsidTr="00095F39">
        <w:trPr>
          <w:trHeight w:val="420"/>
        </w:trPr>
        <w:tc>
          <w:tcPr>
            <w:tcW w:w="5000" w:type="pct"/>
            <w:gridSpan w:val="2"/>
            <w:shd w:val="clear" w:color="000000" w:fill="FF9900"/>
            <w:noWrap/>
            <w:vAlign w:val="center"/>
            <w:hideMark/>
          </w:tcPr>
          <w:p w:rsidR="00691ED2" w:rsidRPr="00EF4F59" w:rsidRDefault="00691ED2" w:rsidP="00095F39">
            <w:pPr>
              <w:jc w:val="center"/>
              <w:rPr>
                <w:b/>
                <w:bCs/>
                <w:color w:val="000000"/>
                <w:sz w:val="22"/>
                <w:szCs w:val="32"/>
                <w:lang w:eastAsia="es-MX"/>
              </w:rPr>
            </w:pPr>
            <w:r w:rsidRPr="00EF4F59">
              <w:rPr>
                <w:b/>
                <w:bCs/>
                <w:color w:val="000000"/>
                <w:sz w:val="22"/>
                <w:szCs w:val="32"/>
                <w:lang w:eastAsia="es-MX"/>
              </w:rPr>
              <w:t>Municipio de Zapopan, Jalisco</w:t>
            </w:r>
          </w:p>
        </w:tc>
      </w:tr>
      <w:tr w:rsidR="00691ED2" w:rsidRPr="00EF4F59" w:rsidTr="00095F39">
        <w:trPr>
          <w:trHeight w:val="420"/>
        </w:trPr>
        <w:tc>
          <w:tcPr>
            <w:tcW w:w="5000" w:type="pct"/>
            <w:gridSpan w:val="2"/>
            <w:shd w:val="clear" w:color="000000" w:fill="FF9900"/>
            <w:vAlign w:val="center"/>
            <w:hideMark/>
          </w:tcPr>
          <w:p w:rsidR="00691ED2" w:rsidRPr="00EF4F59" w:rsidRDefault="00691ED2" w:rsidP="00095F39">
            <w:pPr>
              <w:jc w:val="center"/>
              <w:rPr>
                <w:b/>
                <w:bCs/>
                <w:color w:val="000000"/>
                <w:sz w:val="22"/>
                <w:szCs w:val="32"/>
                <w:lang w:eastAsia="es-MX"/>
              </w:rPr>
            </w:pPr>
            <w:r w:rsidRPr="00EF4F59">
              <w:rPr>
                <w:b/>
                <w:bCs/>
                <w:color w:val="000000"/>
                <w:sz w:val="22"/>
                <w:szCs w:val="32"/>
                <w:lang w:eastAsia="es-MX"/>
              </w:rPr>
              <w:t>Presupuesto de Egresos para el Ejercicio Fiscal 2017</w:t>
            </w:r>
          </w:p>
        </w:tc>
      </w:tr>
      <w:tr w:rsidR="00691ED2" w:rsidRPr="00EF4F59" w:rsidTr="00095F39">
        <w:trPr>
          <w:trHeight w:val="420"/>
        </w:trPr>
        <w:tc>
          <w:tcPr>
            <w:tcW w:w="3434" w:type="pct"/>
            <w:shd w:val="clear" w:color="auto" w:fill="auto"/>
            <w:vAlign w:val="center"/>
            <w:hideMark/>
          </w:tcPr>
          <w:p w:rsidR="00691ED2" w:rsidRPr="00EF4F59" w:rsidRDefault="00691ED2" w:rsidP="00095F39">
            <w:pPr>
              <w:jc w:val="center"/>
              <w:rPr>
                <w:b/>
                <w:bCs/>
                <w:color w:val="000000"/>
                <w:sz w:val="22"/>
                <w:szCs w:val="32"/>
                <w:lang w:eastAsia="es-MX"/>
              </w:rPr>
            </w:pPr>
            <w:r w:rsidRPr="00EF4F59">
              <w:rPr>
                <w:b/>
                <w:bCs/>
                <w:color w:val="000000"/>
                <w:sz w:val="22"/>
                <w:szCs w:val="32"/>
                <w:lang w:eastAsia="es-MX"/>
              </w:rPr>
              <w:t>Clasificación por Tipo de Gasto</w:t>
            </w:r>
          </w:p>
        </w:tc>
        <w:tc>
          <w:tcPr>
            <w:tcW w:w="1566" w:type="pct"/>
            <w:shd w:val="clear" w:color="auto" w:fill="auto"/>
            <w:vAlign w:val="center"/>
            <w:hideMark/>
          </w:tcPr>
          <w:p w:rsidR="00691ED2" w:rsidRPr="00EF4F59" w:rsidRDefault="00691ED2" w:rsidP="00095F39">
            <w:pPr>
              <w:jc w:val="center"/>
              <w:rPr>
                <w:b/>
                <w:bCs/>
                <w:color w:val="000000"/>
                <w:sz w:val="22"/>
                <w:szCs w:val="32"/>
                <w:lang w:eastAsia="es-MX"/>
              </w:rPr>
            </w:pPr>
            <w:r w:rsidRPr="00EF4F59">
              <w:rPr>
                <w:b/>
                <w:bCs/>
                <w:color w:val="000000"/>
                <w:sz w:val="22"/>
                <w:szCs w:val="32"/>
                <w:lang w:eastAsia="es-MX"/>
              </w:rPr>
              <w:t>Importe</w:t>
            </w:r>
          </w:p>
        </w:tc>
      </w:tr>
      <w:tr w:rsidR="00691ED2" w:rsidRPr="00EF4F59" w:rsidTr="00095F39">
        <w:trPr>
          <w:trHeight w:val="228"/>
        </w:trPr>
        <w:tc>
          <w:tcPr>
            <w:tcW w:w="3434" w:type="pct"/>
            <w:shd w:val="clear" w:color="auto" w:fill="auto"/>
            <w:hideMark/>
          </w:tcPr>
          <w:p w:rsidR="00691ED2" w:rsidRPr="00EF4F59" w:rsidRDefault="00691ED2" w:rsidP="00095F39">
            <w:pPr>
              <w:jc w:val="center"/>
              <w:rPr>
                <w:b/>
                <w:bCs/>
                <w:color w:val="000000"/>
                <w:sz w:val="22"/>
                <w:szCs w:val="32"/>
                <w:lang w:eastAsia="es-MX"/>
              </w:rPr>
            </w:pPr>
            <w:r w:rsidRPr="00EF4F59">
              <w:rPr>
                <w:b/>
                <w:bCs/>
                <w:color w:val="000000"/>
                <w:sz w:val="22"/>
                <w:szCs w:val="32"/>
                <w:lang w:eastAsia="es-MX"/>
              </w:rPr>
              <w:t>Total</w:t>
            </w:r>
          </w:p>
        </w:tc>
        <w:tc>
          <w:tcPr>
            <w:tcW w:w="1566" w:type="pct"/>
            <w:shd w:val="clear" w:color="auto" w:fill="auto"/>
            <w:hideMark/>
          </w:tcPr>
          <w:p w:rsidR="00691ED2" w:rsidRPr="00EF4F59" w:rsidRDefault="00691ED2" w:rsidP="00095F39">
            <w:pPr>
              <w:jc w:val="right"/>
              <w:rPr>
                <w:b/>
                <w:bCs/>
                <w:color w:val="000000"/>
                <w:sz w:val="22"/>
                <w:szCs w:val="32"/>
              </w:rPr>
            </w:pPr>
            <w:r w:rsidRPr="00EF4F59">
              <w:rPr>
                <w:b/>
                <w:bCs/>
                <w:color w:val="000000"/>
                <w:sz w:val="22"/>
                <w:szCs w:val="32"/>
              </w:rPr>
              <w:t>$6,100,000,000.00</w:t>
            </w:r>
          </w:p>
        </w:tc>
      </w:tr>
      <w:tr w:rsidR="00691ED2" w:rsidRPr="00EF4F59" w:rsidTr="00095F39">
        <w:trPr>
          <w:trHeight w:val="293"/>
        </w:trPr>
        <w:tc>
          <w:tcPr>
            <w:tcW w:w="3434" w:type="pct"/>
            <w:shd w:val="clear" w:color="auto" w:fill="auto"/>
            <w:hideMark/>
          </w:tcPr>
          <w:p w:rsidR="00691ED2" w:rsidRPr="00EF4F59" w:rsidRDefault="00691ED2" w:rsidP="00095F39">
            <w:pPr>
              <w:rPr>
                <w:color w:val="000000"/>
                <w:sz w:val="22"/>
                <w:szCs w:val="32"/>
                <w:lang w:eastAsia="es-MX"/>
              </w:rPr>
            </w:pPr>
            <w:r w:rsidRPr="00EF4F59">
              <w:rPr>
                <w:color w:val="000000"/>
                <w:sz w:val="22"/>
                <w:szCs w:val="32"/>
                <w:lang w:eastAsia="es-MX"/>
              </w:rPr>
              <w:t>Gasto Corriente</w:t>
            </w:r>
          </w:p>
        </w:tc>
        <w:tc>
          <w:tcPr>
            <w:tcW w:w="1566" w:type="pct"/>
            <w:shd w:val="clear" w:color="auto" w:fill="auto"/>
            <w:hideMark/>
          </w:tcPr>
          <w:p w:rsidR="00691ED2" w:rsidRPr="00EF4F59" w:rsidRDefault="00691ED2" w:rsidP="00095F39">
            <w:pPr>
              <w:jc w:val="right"/>
              <w:rPr>
                <w:color w:val="000000"/>
                <w:sz w:val="22"/>
                <w:szCs w:val="32"/>
              </w:rPr>
            </w:pPr>
            <w:r w:rsidRPr="00EF4F59">
              <w:rPr>
                <w:color w:val="000000"/>
                <w:sz w:val="22"/>
                <w:szCs w:val="32"/>
              </w:rPr>
              <w:t>$5,299,298,302.70</w:t>
            </w:r>
          </w:p>
        </w:tc>
      </w:tr>
      <w:tr w:rsidR="00691ED2" w:rsidRPr="00EF4F59" w:rsidTr="00095F39">
        <w:trPr>
          <w:trHeight w:val="420"/>
        </w:trPr>
        <w:tc>
          <w:tcPr>
            <w:tcW w:w="3434" w:type="pct"/>
            <w:shd w:val="clear" w:color="auto" w:fill="auto"/>
            <w:hideMark/>
          </w:tcPr>
          <w:p w:rsidR="00691ED2" w:rsidRPr="00EF4F59" w:rsidRDefault="00691ED2" w:rsidP="00095F39">
            <w:pPr>
              <w:rPr>
                <w:color w:val="000000"/>
                <w:sz w:val="22"/>
                <w:szCs w:val="32"/>
                <w:lang w:eastAsia="es-MX"/>
              </w:rPr>
            </w:pPr>
            <w:r w:rsidRPr="00EF4F59">
              <w:rPr>
                <w:color w:val="000000"/>
                <w:sz w:val="22"/>
                <w:szCs w:val="32"/>
                <w:lang w:eastAsia="es-MX"/>
              </w:rPr>
              <w:t>Gasto de Capital</w:t>
            </w:r>
          </w:p>
        </w:tc>
        <w:tc>
          <w:tcPr>
            <w:tcW w:w="1566" w:type="pct"/>
            <w:shd w:val="clear" w:color="auto" w:fill="auto"/>
            <w:hideMark/>
          </w:tcPr>
          <w:p w:rsidR="00691ED2" w:rsidRPr="00EF4F59" w:rsidRDefault="00691ED2" w:rsidP="00095F39">
            <w:pPr>
              <w:jc w:val="right"/>
              <w:rPr>
                <w:color w:val="000000"/>
                <w:sz w:val="22"/>
                <w:szCs w:val="32"/>
              </w:rPr>
            </w:pPr>
            <w:r w:rsidRPr="00EF4F59">
              <w:rPr>
                <w:color w:val="000000"/>
                <w:sz w:val="22"/>
                <w:szCs w:val="32"/>
              </w:rPr>
              <w:t>$691,909,689.80</w:t>
            </w:r>
          </w:p>
        </w:tc>
      </w:tr>
      <w:tr w:rsidR="00691ED2" w:rsidRPr="00EF4F59" w:rsidTr="00095F39">
        <w:trPr>
          <w:trHeight w:val="420"/>
        </w:trPr>
        <w:tc>
          <w:tcPr>
            <w:tcW w:w="3434" w:type="pct"/>
            <w:shd w:val="clear" w:color="auto" w:fill="auto"/>
            <w:hideMark/>
          </w:tcPr>
          <w:p w:rsidR="00691ED2" w:rsidRPr="00EF4F59" w:rsidRDefault="00691ED2" w:rsidP="00095F39">
            <w:pPr>
              <w:rPr>
                <w:color w:val="000000"/>
                <w:sz w:val="22"/>
                <w:szCs w:val="32"/>
                <w:lang w:eastAsia="es-MX"/>
              </w:rPr>
            </w:pPr>
            <w:r w:rsidRPr="00EF4F59">
              <w:rPr>
                <w:color w:val="000000"/>
                <w:sz w:val="22"/>
                <w:szCs w:val="32"/>
                <w:lang w:eastAsia="es-MX"/>
              </w:rPr>
              <w:t>Amortización de la deuda y disminución de pasivos</w:t>
            </w:r>
          </w:p>
        </w:tc>
        <w:tc>
          <w:tcPr>
            <w:tcW w:w="1566" w:type="pct"/>
            <w:shd w:val="clear" w:color="auto" w:fill="auto"/>
            <w:hideMark/>
          </w:tcPr>
          <w:p w:rsidR="00691ED2" w:rsidRPr="00EF4F59" w:rsidRDefault="00691ED2" w:rsidP="00095F39">
            <w:pPr>
              <w:jc w:val="right"/>
              <w:rPr>
                <w:color w:val="000000"/>
                <w:sz w:val="22"/>
                <w:szCs w:val="32"/>
              </w:rPr>
            </w:pPr>
            <w:r w:rsidRPr="00EF4F59">
              <w:rPr>
                <w:color w:val="000000"/>
                <w:sz w:val="22"/>
                <w:szCs w:val="32"/>
              </w:rPr>
              <w:t>$108,792,007.50</w:t>
            </w:r>
          </w:p>
        </w:tc>
      </w:tr>
    </w:tbl>
    <w:p w:rsidR="00691ED2" w:rsidRDefault="00691ED2" w:rsidP="002747F5">
      <w:pPr>
        <w:spacing w:line="360" w:lineRule="auto"/>
        <w:jc w:val="center"/>
        <w:rPr>
          <w:b/>
          <w:color w:val="000000" w:themeColor="text1"/>
          <w:sz w:val="24"/>
          <w:szCs w:val="24"/>
        </w:rPr>
      </w:pPr>
    </w:p>
    <w:p w:rsidR="002747F5" w:rsidRDefault="002747F5" w:rsidP="002747F5">
      <w:pPr>
        <w:spacing w:line="360" w:lineRule="auto"/>
        <w:jc w:val="center"/>
        <w:rPr>
          <w:b/>
          <w:color w:val="000000" w:themeColor="text1"/>
          <w:sz w:val="24"/>
          <w:szCs w:val="24"/>
        </w:rPr>
      </w:pPr>
      <w:r w:rsidRPr="00B16783">
        <w:rPr>
          <w:b/>
          <w:color w:val="000000" w:themeColor="text1"/>
          <w:sz w:val="24"/>
          <w:szCs w:val="24"/>
        </w:rPr>
        <w:t>Clasificador Funcional del Gasto</w:t>
      </w:r>
    </w:p>
    <w:tbl>
      <w:tblPr>
        <w:tblW w:w="502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6145"/>
        <w:gridCol w:w="3203"/>
      </w:tblGrid>
      <w:tr w:rsidR="000208CF" w:rsidRPr="00EF4F59" w:rsidTr="000208CF">
        <w:trPr>
          <w:trHeight w:val="298"/>
        </w:trPr>
        <w:tc>
          <w:tcPr>
            <w:tcW w:w="5000" w:type="pct"/>
            <w:gridSpan w:val="2"/>
            <w:shd w:val="clear" w:color="000000" w:fill="FF9900"/>
            <w:noWrap/>
            <w:vAlign w:val="center"/>
            <w:hideMark/>
          </w:tcPr>
          <w:p w:rsidR="000208CF" w:rsidRPr="00EF4F59" w:rsidRDefault="000208CF" w:rsidP="00095F39">
            <w:pPr>
              <w:jc w:val="center"/>
              <w:rPr>
                <w:b/>
                <w:bCs/>
                <w:color w:val="000000"/>
                <w:sz w:val="22"/>
                <w:szCs w:val="24"/>
                <w:lang w:eastAsia="es-MX"/>
              </w:rPr>
            </w:pPr>
            <w:r w:rsidRPr="00EF4F59">
              <w:rPr>
                <w:b/>
                <w:bCs/>
                <w:color w:val="000000"/>
                <w:sz w:val="22"/>
                <w:szCs w:val="24"/>
                <w:lang w:eastAsia="es-MX"/>
              </w:rPr>
              <w:t>Municipio de Zapopan, Jalisco</w:t>
            </w:r>
          </w:p>
        </w:tc>
      </w:tr>
      <w:tr w:rsidR="000208CF" w:rsidRPr="00EF4F59" w:rsidTr="000208CF">
        <w:trPr>
          <w:trHeight w:val="298"/>
        </w:trPr>
        <w:tc>
          <w:tcPr>
            <w:tcW w:w="5000" w:type="pct"/>
            <w:gridSpan w:val="2"/>
            <w:shd w:val="clear" w:color="000000" w:fill="FF9900"/>
            <w:vAlign w:val="center"/>
            <w:hideMark/>
          </w:tcPr>
          <w:p w:rsidR="000208CF" w:rsidRPr="00EF4F59" w:rsidRDefault="000208CF" w:rsidP="00095F39">
            <w:pPr>
              <w:jc w:val="center"/>
              <w:rPr>
                <w:b/>
                <w:bCs/>
                <w:color w:val="000000"/>
                <w:sz w:val="22"/>
                <w:szCs w:val="24"/>
                <w:lang w:eastAsia="es-MX"/>
              </w:rPr>
            </w:pPr>
            <w:r w:rsidRPr="00EF4F59">
              <w:rPr>
                <w:b/>
                <w:bCs/>
                <w:color w:val="000000"/>
                <w:sz w:val="22"/>
                <w:szCs w:val="24"/>
                <w:lang w:eastAsia="es-MX"/>
              </w:rPr>
              <w:t>Presupuesto de Egresos para el Ejercicio Fiscal 2017</w:t>
            </w:r>
          </w:p>
        </w:tc>
      </w:tr>
      <w:tr w:rsidR="000208CF" w:rsidRPr="00EF4F59" w:rsidTr="000208CF">
        <w:trPr>
          <w:trHeight w:val="298"/>
        </w:trPr>
        <w:tc>
          <w:tcPr>
            <w:tcW w:w="3287" w:type="pct"/>
            <w:shd w:val="clear" w:color="auto" w:fill="auto"/>
            <w:vAlign w:val="center"/>
            <w:hideMark/>
          </w:tcPr>
          <w:p w:rsidR="000208CF" w:rsidRPr="00EF4F59" w:rsidRDefault="000208CF" w:rsidP="00095F39">
            <w:pPr>
              <w:jc w:val="center"/>
              <w:rPr>
                <w:b/>
                <w:bCs/>
                <w:color w:val="000000"/>
                <w:sz w:val="22"/>
                <w:szCs w:val="24"/>
                <w:lang w:eastAsia="es-MX"/>
              </w:rPr>
            </w:pPr>
            <w:r w:rsidRPr="00EF4F59">
              <w:rPr>
                <w:b/>
                <w:bCs/>
                <w:color w:val="000000"/>
                <w:sz w:val="22"/>
                <w:szCs w:val="24"/>
                <w:lang w:eastAsia="es-MX"/>
              </w:rPr>
              <w:t>Clasificación Funcional del Gasto</w:t>
            </w:r>
          </w:p>
        </w:tc>
        <w:tc>
          <w:tcPr>
            <w:tcW w:w="1713" w:type="pct"/>
            <w:shd w:val="clear" w:color="auto" w:fill="auto"/>
            <w:vAlign w:val="center"/>
            <w:hideMark/>
          </w:tcPr>
          <w:p w:rsidR="000208CF" w:rsidRPr="00EF4F59" w:rsidRDefault="000208CF" w:rsidP="00095F39">
            <w:pPr>
              <w:jc w:val="center"/>
              <w:rPr>
                <w:b/>
                <w:bCs/>
                <w:color w:val="000000"/>
                <w:sz w:val="22"/>
                <w:szCs w:val="24"/>
                <w:lang w:eastAsia="es-MX"/>
              </w:rPr>
            </w:pPr>
            <w:r w:rsidRPr="00EF4F59">
              <w:rPr>
                <w:b/>
                <w:bCs/>
                <w:color w:val="000000"/>
                <w:sz w:val="22"/>
                <w:szCs w:val="24"/>
                <w:lang w:eastAsia="es-MX"/>
              </w:rPr>
              <w:t xml:space="preserve"> Importe </w:t>
            </w:r>
          </w:p>
        </w:tc>
      </w:tr>
      <w:tr w:rsidR="000208CF" w:rsidRPr="00EF4F59" w:rsidTr="000208CF">
        <w:trPr>
          <w:trHeight w:val="298"/>
        </w:trPr>
        <w:tc>
          <w:tcPr>
            <w:tcW w:w="3287" w:type="pct"/>
            <w:shd w:val="clear" w:color="auto" w:fill="auto"/>
            <w:hideMark/>
          </w:tcPr>
          <w:p w:rsidR="000208CF" w:rsidRPr="00EF4F59" w:rsidRDefault="000208CF" w:rsidP="00095F39">
            <w:pPr>
              <w:jc w:val="center"/>
              <w:rPr>
                <w:b/>
                <w:bCs/>
                <w:color w:val="000000"/>
                <w:sz w:val="22"/>
                <w:szCs w:val="24"/>
                <w:lang w:eastAsia="es-MX"/>
              </w:rPr>
            </w:pPr>
            <w:r w:rsidRPr="00EF4F59">
              <w:rPr>
                <w:b/>
                <w:bCs/>
                <w:color w:val="000000"/>
                <w:sz w:val="22"/>
                <w:szCs w:val="24"/>
                <w:lang w:eastAsia="es-MX"/>
              </w:rPr>
              <w:t>Total</w:t>
            </w:r>
          </w:p>
        </w:tc>
        <w:tc>
          <w:tcPr>
            <w:tcW w:w="1713" w:type="pct"/>
            <w:shd w:val="clear" w:color="auto" w:fill="auto"/>
            <w:vAlign w:val="center"/>
            <w:hideMark/>
          </w:tcPr>
          <w:p w:rsidR="000208CF" w:rsidRPr="00EF4F59" w:rsidRDefault="000208CF" w:rsidP="00095F39">
            <w:pPr>
              <w:jc w:val="right"/>
              <w:rPr>
                <w:b/>
                <w:bCs/>
                <w:color w:val="000000"/>
                <w:sz w:val="22"/>
                <w:szCs w:val="24"/>
              </w:rPr>
            </w:pPr>
            <w:r w:rsidRPr="00EF4F59">
              <w:rPr>
                <w:b/>
                <w:bCs/>
                <w:color w:val="000000"/>
                <w:sz w:val="22"/>
                <w:szCs w:val="24"/>
              </w:rPr>
              <w:t>$6,100,000,000.00</w:t>
            </w:r>
          </w:p>
        </w:tc>
      </w:tr>
      <w:tr w:rsidR="000208CF" w:rsidRPr="00EF4F59" w:rsidTr="000208CF">
        <w:trPr>
          <w:trHeight w:val="298"/>
        </w:trPr>
        <w:tc>
          <w:tcPr>
            <w:tcW w:w="3287" w:type="pct"/>
            <w:shd w:val="clear" w:color="auto" w:fill="auto"/>
            <w:hideMark/>
          </w:tcPr>
          <w:p w:rsidR="000208CF" w:rsidRPr="00EF4F59" w:rsidRDefault="000208CF" w:rsidP="00095F39">
            <w:pPr>
              <w:rPr>
                <w:color w:val="000000"/>
                <w:sz w:val="22"/>
                <w:szCs w:val="24"/>
                <w:lang w:eastAsia="es-MX"/>
              </w:rPr>
            </w:pPr>
            <w:r w:rsidRPr="00EF4F59">
              <w:rPr>
                <w:color w:val="000000"/>
                <w:sz w:val="22"/>
                <w:szCs w:val="24"/>
                <w:lang w:eastAsia="es-MX"/>
              </w:rPr>
              <w:t>Gobierno</w:t>
            </w:r>
          </w:p>
        </w:tc>
        <w:tc>
          <w:tcPr>
            <w:tcW w:w="1713" w:type="pct"/>
            <w:shd w:val="clear" w:color="auto" w:fill="auto"/>
            <w:vAlign w:val="center"/>
            <w:hideMark/>
          </w:tcPr>
          <w:p w:rsidR="000208CF" w:rsidRPr="00EF4F59" w:rsidRDefault="000208CF" w:rsidP="00095F39">
            <w:pPr>
              <w:jc w:val="right"/>
              <w:rPr>
                <w:color w:val="000000"/>
                <w:sz w:val="22"/>
                <w:szCs w:val="24"/>
              </w:rPr>
            </w:pPr>
            <w:r w:rsidRPr="00EF4F59">
              <w:rPr>
                <w:color w:val="000000"/>
                <w:sz w:val="22"/>
                <w:szCs w:val="24"/>
              </w:rPr>
              <w:t>$2,942,165,767.61</w:t>
            </w:r>
          </w:p>
        </w:tc>
      </w:tr>
      <w:tr w:rsidR="000208CF" w:rsidRPr="00EF4F59" w:rsidTr="000208CF">
        <w:trPr>
          <w:trHeight w:val="298"/>
        </w:trPr>
        <w:tc>
          <w:tcPr>
            <w:tcW w:w="3287" w:type="pct"/>
            <w:shd w:val="clear" w:color="auto" w:fill="auto"/>
            <w:hideMark/>
          </w:tcPr>
          <w:p w:rsidR="000208CF" w:rsidRPr="00EF4F59" w:rsidRDefault="000208CF" w:rsidP="00095F39">
            <w:pPr>
              <w:rPr>
                <w:color w:val="000000"/>
                <w:sz w:val="22"/>
                <w:szCs w:val="24"/>
                <w:lang w:eastAsia="es-MX"/>
              </w:rPr>
            </w:pPr>
            <w:r w:rsidRPr="00EF4F59">
              <w:rPr>
                <w:color w:val="000000"/>
                <w:sz w:val="22"/>
                <w:szCs w:val="24"/>
                <w:lang w:eastAsia="es-MX"/>
              </w:rPr>
              <w:t>Desarrollo Social</w:t>
            </w:r>
          </w:p>
        </w:tc>
        <w:tc>
          <w:tcPr>
            <w:tcW w:w="1713" w:type="pct"/>
            <w:shd w:val="clear" w:color="auto" w:fill="auto"/>
            <w:vAlign w:val="center"/>
            <w:hideMark/>
          </w:tcPr>
          <w:p w:rsidR="000208CF" w:rsidRPr="00EF4F59" w:rsidRDefault="000208CF" w:rsidP="00095F39">
            <w:pPr>
              <w:jc w:val="right"/>
              <w:rPr>
                <w:color w:val="000000"/>
                <w:sz w:val="22"/>
                <w:szCs w:val="24"/>
              </w:rPr>
            </w:pPr>
            <w:r w:rsidRPr="00EF4F59">
              <w:rPr>
                <w:color w:val="000000"/>
                <w:sz w:val="22"/>
                <w:szCs w:val="24"/>
              </w:rPr>
              <w:t>$2,924,069,472.22</w:t>
            </w:r>
          </w:p>
        </w:tc>
      </w:tr>
      <w:tr w:rsidR="000208CF" w:rsidRPr="00EF4F59" w:rsidTr="000208CF">
        <w:trPr>
          <w:trHeight w:val="298"/>
        </w:trPr>
        <w:tc>
          <w:tcPr>
            <w:tcW w:w="3287" w:type="pct"/>
            <w:shd w:val="clear" w:color="auto" w:fill="auto"/>
            <w:hideMark/>
          </w:tcPr>
          <w:p w:rsidR="000208CF" w:rsidRPr="00EF4F59" w:rsidRDefault="000208CF" w:rsidP="00095F39">
            <w:pPr>
              <w:rPr>
                <w:color w:val="000000"/>
                <w:sz w:val="22"/>
                <w:szCs w:val="24"/>
                <w:lang w:eastAsia="es-MX"/>
              </w:rPr>
            </w:pPr>
            <w:r w:rsidRPr="00EF4F59">
              <w:rPr>
                <w:color w:val="000000"/>
                <w:sz w:val="22"/>
                <w:szCs w:val="24"/>
                <w:lang w:eastAsia="es-MX"/>
              </w:rPr>
              <w:t>Desarrollo Económico</w:t>
            </w:r>
          </w:p>
        </w:tc>
        <w:tc>
          <w:tcPr>
            <w:tcW w:w="1713" w:type="pct"/>
            <w:shd w:val="clear" w:color="auto" w:fill="auto"/>
            <w:vAlign w:val="center"/>
            <w:hideMark/>
          </w:tcPr>
          <w:p w:rsidR="000208CF" w:rsidRPr="00EF4F59" w:rsidRDefault="000208CF" w:rsidP="00095F39">
            <w:pPr>
              <w:jc w:val="right"/>
              <w:rPr>
                <w:color w:val="000000"/>
                <w:sz w:val="22"/>
                <w:szCs w:val="24"/>
              </w:rPr>
            </w:pPr>
            <w:r w:rsidRPr="00EF4F59">
              <w:rPr>
                <w:color w:val="000000"/>
                <w:sz w:val="22"/>
                <w:szCs w:val="24"/>
              </w:rPr>
              <w:t>$124,972,752.67</w:t>
            </w:r>
          </w:p>
        </w:tc>
      </w:tr>
      <w:tr w:rsidR="000208CF" w:rsidRPr="00EF4F59" w:rsidTr="000208CF">
        <w:trPr>
          <w:trHeight w:val="530"/>
        </w:trPr>
        <w:tc>
          <w:tcPr>
            <w:tcW w:w="3287" w:type="pct"/>
            <w:shd w:val="clear" w:color="auto" w:fill="auto"/>
            <w:hideMark/>
          </w:tcPr>
          <w:p w:rsidR="000208CF" w:rsidRPr="00EF4F59" w:rsidRDefault="000208CF" w:rsidP="00095F39">
            <w:pPr>
              <w:rPr>
                <w:color w:val="000000"/>
                <w:sz w:val="22"/>
                <w:szCs w:val="24"/>
                <w:lang w:eastAsia="es-MX"/>
              </w:rPr>
            </w:pPr>
            <w:r w:rsidRPr="00EF4F59">
              <w:rPr>
                <w:color w:val="000000"/>
                <w:sz w:val="22"/>
                <w:szCs w:val="24"/>
                <w:lang w:eastAsia="es-MX"/>
              </w:rPr>
              <w:t>Otras no clasificadas en funciones anteriores</w:t>
            </w:r>
          </w:p>
        </w:tc>
        <w:tc>
          <w:tcPr>
            <w:tcW w:w="1713" w:type="pct"/>
            <w:shd w:val="clear" w:color="auto" w:fill="auto"/>
            <w:vAlign w:val="center"/>
            <w:hideMark/>
          </w:tcPr>
          <w:p w:rsidR="000208CF" w:rsidRPr="00EF4F59" w:rsidRDefault="000208CF" w:rsidP="00095F39">
            <w:pPr>
              <w:jc w:val="right"/>
              <w:rPr>
                <w:color w:val="000000"/>
                <w:sz w:val="22"/>
                <w:szCs w:val="24"/>
              </w:rPr>
            </w:pPr>
            <w:r w:rsidRPr="00EF4F59">
              <w:rPr>
                <w:color w:val="000000"/>
                <w:sz w:val="22"/>
                <w:szCs w:val="24"/>
              </w:rPr>
              <w:t>$108,792,007.50</w:t>
            </w:r>
          </w:p>
        </w:tc>
      </w:tr>
    </w:tbl>
    <w:p w:rsidR="00EF4F59" w:rsidRDefault="00EF4F59" w:rsidP="00EF4F59">
      <w:pPr>
        <w:spacing w:line="360" w:lineRule="auto"/>
        <w:jc w:val="center"/>
        <w:rPr>
          <w:b/>
          <w:color w:val="000000" w:themeColor="text1"/>
          <w:sz w:val="24"/>
          <w:szCs w:val="24"/>
        </w:rPr>
      </w:pPr>
    </w:p>
    <w:p w:rsidR="00EF4F59" w:rsidRPr="00EF4F59" w:rsidRDefault="00EF4F59" w:rsidP="00EF4F59">
      <w:pPr>
        <w:spacing w:line="360" w:lineRule="auto"/>
        <w:jc w:val="center"/>
        <w:rPr>
          <w:b/>
          <w:color w:val="000000" w:themeColor="text1"/>
          <w:sz w:val="24"/>
          <w:szCs w:val="24"/>
        </w:rPr>
      </w:pPr>
      <w:r>
        <w:rPr>
          <w:b/>
          <w:color w:val="000000" w:themeColor="text1"/>
          <w:sz w:val="24"/>
          <w:szCs w:val="24"/>
        </w:rPr>
        <w:t>Desglose del c</w:t>
      </w:r>
      <w:r w:rsidRPr="00EF4F59">
        <w:rPr>
          <w:b/>
          <w:color w:val="000000" w:themeColor="text1"/>
          <w:sz w:val="24"/>
          <w:szCs w:val="24"/>
        </w:rPr>
        <w:t>lasificador Funcional del Gasto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7"/>
        <w:gridCol w:w="560"/>
        <w:gridCol w:w="6518"/>
        <w:gridCol w:w="1768"/>
      </w:tblGrid>
      <w:tr w:rsidR="00E92DC3" w:rsidRPr="00E92DC3" w:rsidTr="00EF4F59">
        <w:trPr>
          <w:trHeight w:val="315"/>
        </w:trPr>
        <w:tc>
          <w:tcPr>
            <w:tcW w:w="4050" w:type="pct"/>
            <w:gridSpan w:val="3"/>
            <w:shd w:val="clear" w:color="000000" w:fill="FF9900"/>
            <w:vAlign w:val="center"/>
            <w:hideMark/>
          </w:tcPr>
          <w:p w:rsidR="00E92DC3" w:rsidRPr="00E92DC3" w:rsidRDefault="00E92DC3" w:rsidP="00095F39">
            <w:pPr>
              <w:rPr>
                <w:b/>
                <w:bCs/>
                <w:color w:val="FFFFFF"/>
                <w:lang w:eastAsia="es-MX"/>
              </w:rPr>
            </w:pPr>
            <w:r w:rsidRPr="00E92DC3">
              <w:rPr>
                <w:b/>
                <w:bCs/>
                <w:color w:val="FFFFFF"/>
                <w:lang w:eastAsia="es-MX"/>
              </w:rPr>
              <w:t>1 GOBIERNO</w:t>
            </w:r>
          </w:p>
        </w:tc>
        <w:tc>
          <w:tcPr>
            <w:tcW w:w="950" w:type="pct"/>
            <w:shd w:val="clear" w:color="000000" w:fill="FF9900"/>
            <w:vAlign w:val="center"/>
            <w:hideMark/>
          </w:tcPr>
          <w:p w:rsidR="00E92DC3" w:rsidRPr="00E92DC3" w:rsidRDefault="00E92DC3" w:rsidP="00095F39">
            <w:pPr>
              <w:jc w:val="center"/>
              <w:rPr>
                <w:b/>
                <w:bCs/>
                <w:color w:val="FFFFFF"/>
                <w:lang w:eastAsia="es-MX"/>
              </w:rPr>
            </w:pPr>
            <w:r w:rsidRPr="00E92DC3">
              <w:rPr>
                <w:b/>
                <w:bCs/>
                <w:color w:val="FFFFFF"/>
                <w:lang w:eastAsia="es-MX"/>
              </w:rPr>
              <w:t>2,942,165,767.61</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1.1.</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LEGISLACION</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91,055,275.42</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1.1.1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Legislación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64,243,043.71</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1.1.2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Fiscalización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26,812,231.71</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1.2.</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JUSTICIA</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112,850,184.90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lastRenderedPageBreak/>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1.2.1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Impartición de Justicia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1.2.2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Procuración de Justicia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112,850,184.90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1.2.3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Reclusión y Readaptación Social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1.2.4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Derechos Humanos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1.3.</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COORDINACION DE LA POLITICA DE GOBIERNO</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793,601,136.19</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Presidencia / Gubernatura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195,688,851.60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Política Interior</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Preservación y Cuidado del Patrimonio Público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Función Pública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597,912,284.59</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Jurídicos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Organización de Procesos Electorales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1.3.7</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Población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1.3.8</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Territorio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1.3.9</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1.4.</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RELACIONES EXTERIORES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1.4.1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Relaciones Exteriores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1.5.</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ASUNTOS FINANCIEROS Y HACENDARIOS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196,790,850.20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1.5.1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Financieros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1.5.2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Hacendarios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196,790,850.20</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1.6.</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SEGURIDAD NACIONAL</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1.6.1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Defensa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1.6.2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Marina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1.6.3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Inteligencia para la Preservación de la Seguridad Nacional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lastRenderedPageBreak/>
              <w:t>1.7.</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ASUNTOS DE ORDEN PÚBLICO Y DE SEGURIDAD INTERIOR</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1,516,848,768.44</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1.7.1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Policía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1,276,941,636.98</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1.7.2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Protección Civil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239,907,131.47</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1.7.3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Asuntos de Orden Público y Seguridad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1.7.4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Sistema Nacional de Seguridad Pública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1.8.</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OTROS SERVICIOS GENERALES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231,019,552.45</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1.8.1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Servicios Registrales, Administrativos y Patrimoniales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138,611,591.06</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1.8.2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Servicios Estadísticos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1.8.3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Servicios de Comunicación y Medios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1.8.4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Acceso a la Información Pública Gubernamental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6,801,062.68</w:t>
            </w:r>
          </w:p>
        </w:tc>
      </w:tr>
      <w:tr w:rsidR="00E92DC3" w:rsidRPr="00E92DC3" w:rsidTr="00EF4F59">
        <w:trPr>
          <w:trHeight w:val="495"/>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1.8.5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85,606,898.72</w:t>
            </w:r>
          </w:p>
        </w:tc>
      </w:tr>
      <w:tr w:rsidR="00E92DC3" w:rsidRPr="00E92DC3" w:rsidTr="00EF4F59">
        <w:trPr>
          <w:trHeight w:val="315"/>
        </w:trPr>
        <w:tc>
          <w:tcPr>
            <w:tcW w:w="4050" w:type="pct"/>
            <w:gridSpan w:val="3"/>
            <w:shd w:val="clear" w:color="000000" w:fill="FF9900"/>
            <w:vAlign w:val="center"/>
            <w:hideMark/>
          </w:tcPr>
          <w:p w:rsidR="00E92DC3" w:rsidRPr="00E92DC3" w:rsidRDefault="00E92DC3" w:rsidP="00095F39">
            <w:pPr>
              <w:rPr>
                <w:b/>
                <w:bCs/>
                <w:color w:val="FFFFFF"/>
                <w:lang w:eastAsia="es-MX"/>
              </w:rPr>
            </w:pPr>
            <w:r w:rsidRPr="00E92DC3">
              <w:rPr>
                <w:b/>
                <w:bCs/>
                <w:color w:val="FFFFFF"/>
                <w:lang w:eastAsia="es-MX"/>
              </w:rPr>
              <w:t>2 DESARROLLO SOCIAL</w:t>
            </w:r>
          </w:p>
        </w:tc>
        <w:tc>
          <w:tcPr>
            <w:tcW w:w="950" w:type="pct"/>
            <w:shd w:val="clear" w:color="000000" w:fill="FF9900"/>
            <w:vAlign w:val="center"/>
            <w:hideMark/>
          </w:tcPr>
          <w:p w:rsidR="00E92DC3" w:rsidRPr="00E92DC3" w:rsidRDefault="00E92DC3" w:rsidP="00095F39">
            <w:pPr>
              <w:jc w:val="center"/>
              <w:rPr>
                <w:b/>
                <w:bCs/>
                <w:color w:val="FFFFFF"/>
                <w:lang w:eastAsia="es-MX"/>
              </w:rPr>
            </w:pPr>
            <w:r w:rsidRPr="00E92DC3">
              <w:rPr>
                <w:b/>
                <w:bCs/>
                <w:color w:val="FFFFFF"/>
                <w:lang w:eastAsia="es-MX"/>
              </w:rPr>
              <w:t>2,924,069,472.22</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2.1.</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PROTECCION AMBIENTAL</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205,758,699.67</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Ordenación de Desechos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Administración del Agua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75,886,547.42</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Ordenación de Aguas Residuales, Drenaje y Alcantarillado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Reducción de la Contaminación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129,872,152.25</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Protección de la Diversidad Biológica y del Paisaje</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2.1.6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de Protección Ambiental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2.2.</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VIVIENDA Y SERVICIOS A LA COMUNIDAD</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1,555,809,809.34</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Urbanización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1,550,027,987.18</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Desarrollo Comunitario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Abastecimiento de Agua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lastRenderedPageBreak/>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Alumbrado Público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Vivienda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Servicios Comunales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5,781,822.16</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2.2.7</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Desarrollo Regional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2.3.</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SALUD</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335,000,000.00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2.3.1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Prestación de Servicios de Salud a la Comunidad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335,000,000.00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2.3.2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Prestación de Servicios de Salud a la Persona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2.3.3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Generación de Recursos para la Salud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2.3.4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Rectoría del Sistema de Salud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2.3.5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Protección Social en Salud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2.4.</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RECREACION, CULTURA Y OTRAS MANIFESTACIONES SOCIALES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204,688,869.13</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2.4.1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Deporte y Recreación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97,090,243.11</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2.4.2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Cultura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107,598,626.02</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2.4.3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Radio, Televisión y Editoriales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2.4.4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Religiosos y Otras Manifestaciones Sociales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2.5.</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EDUCACION</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32,817,435.70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Educación Básica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32,817,435.70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Educación Media Superior</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Educación Superior</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Posgrado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Educación para Adultos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2.5.6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Servicios Educativos y Actividades Inherentes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2.6.</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PROTECCION SOCIAL</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550,728,970.15</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lastRenderedPageBreak/>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Enfermedad e Incapacidad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Edad Avanzada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Familia e Hijos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250,000,000.00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Desempleo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Alimentación y Nutrición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Apoyo Social para la Vivienda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2.6.7</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Indígenas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2.6.8</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Grupos Vulnerables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300,728,970.15</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2.6.9</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de Seguridad Social y Asistencia Social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2.7.</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OTROS ASUNTOS SOCIALES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39,265,688.23</w:t>
            </w:r>
          </w:p>
        </w:tc>
      </w:tr>
      <w:tr w:rsidR="00E92DC3" w:rsidRPr="00E92DC3" w:rsidTr="00EF4F59">
        <w:trPr>
          <w:trHeight w:val="495"/>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2.7.1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Asuntos Sociales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39,265,688.23</w:t>
            </w:r>
          </w:p>
        </w:tc>
      </w:tr>
      <w:tr w:rsidR="00E92DC3" w:rsidRPr="00E92DC3" w:rsidTr="00EF4F59">
        <w:trPr>
          <w:trHeight w:val="315"/>
        </w:trPr>
        <w:tc>
          <w:tcPr>
            <w:tcW w:w="4050" w:type="pct"/>
            <w:gridSpan w:val="3"/>
            <w:shd w:val="clear" w:color="000000" w:fill="FF9900"/>
            <w:vAlign w:val="center"/>
            <w:hideMark/>
          </w:tcPr>
          <w:p w:rsidR="00E92DC3" w:rsidRPr="00E92DC3" w:rsidRDefault="00E92DC3" w:rsidP="00095F39">
            <w:pPr>
              <w:rPr>
                <w:b/>
                <w:bCs/>
                <w:color w:val="FFFFFF"/>
                <w:lang w:eastAsia="es-MX"/>
              </w:rPr>
            </w:pPr>
            <w:r w:rsidRPr="00E92DC3">
              <w:rPr>
                <w:b/>
                <w:bCs/>
                <w:color w:val="FFFFFF"/>
                <w:lang w:eastAsia="es-MX"/>
              </w:rPr>
              <w:t>3 DESARROLLO ECONOMICO</w:t>
            </w:r>
          </w:p>
        </w:tc>
        <w:tc>
          <w:tcPr>
            <w:tcW w:w="950" w:type="pct"/>
            <w:shd w:val="clear" w:color="000000" w:fill="FF9900"/>
            <w:vAlign w:val="center"/>
            <w:hideMark/>
          </w:tcPr>
          <w:p w:rsidR="00E92DC3" w:rsidRPr="00E92DC3" w:rsidRDefault="00E92DC3" w:rsidP="00095F39">
            <w:pPr>
              <w:jc w:val="center"/>
              <w:rPr>
                <w:b/>
                <w:bCs/>
                <w:color w:val="FFFFFF"/>
                <w:lang w:eastAsia="es-MX"/>
              </w:rPr>
            </w:pPr>
            <w:r w:rsidRPr="00E92DC3">
              <w:rPr>
                <w:b/>
                <w:bCs/>
                <w:color w:val="FFFFFF"/>
                <w:lang w:eastAsia="es-MX"/>
              </w:rPr>
              <w:t>124,972,752.67</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3.1.</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ASUNTOS ECONOMICOS, COMERCIALES Y LABORALES EN GENERAL</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124,972,752.67</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3.1.1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Económicos y Comerciales en General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124,972,752.67</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3.1.2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Asuntos Laborales Generales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3.2.</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AGROPECUARIA, SILVICULTURA, PESCA Y CAZA</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Agropecuaria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Silvicultura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Acuacultura, Pesca y Caza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Agroindustrial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proofErr w:type="spellStart"/>
            <w:r w:rsidRPr="00E92DC3">
              <w:rPr>
                <w:color w:val="000000"/>
                <w:sz w:val="18"/>
                <w:szCs w:val="18"/>
                <w:lang w:eastAsia="es-MX"/>
              </w:rPr>
              <w:t>Hidroagrícola</w:t>
            </w:r>
            <w:proofErr w:type="spellEnd"/>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3.2.6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Apoyo Financiero a la Banca y Seguro Agropecuario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3.3.</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COMBUSTIBLES Y ENERGIA</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lastRenderedPageBreak/>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Carbón y Otros Combustibles Minerales Sólidos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Petróleo y Gas Natural (Hidrocarburos)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Combustibles Nucleares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Combustibles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Electricidad</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3.3.6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Energía no Eléctrica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3.4.</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MINERIA, MANUFACTURAS Y CONSTRUCCION</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3.4.1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Extracción de Recursos Minerales excepto los Combustibles Minerales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3.4.2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Manufacturas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3.4.3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Construcción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3.5.</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TRANSPORTE</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Transporte por Carretera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Transporte por Agua y Puertos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Transporte por Ferrocarril</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Transporte Aéreo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3.5.5</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Transporte por Oleoductos y Gasoductos y Otros Sistemas de Transporte</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3.5.6</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Relacionados con Transporte</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3.6.</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COMUNICACIONES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3.6.1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Comunicaciones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3.7.</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TURISMO</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3.7.1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Turismo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3.7.2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Hoteles y Restaurantes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3.8.</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CIENCIA, TECNOLOGIA E INNOVACION</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lastRenderedPageBreak/>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3.8.1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Investigación Científica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3.8.2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Desarrollo Tecnológico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3.8.3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Servicios Científicos y Tecnológicos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3.8.4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Innovación</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3.9.</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OTRAS INDUSTRIAS Y OTROS ASUNTOS ECONOMICOS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3.9.1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Comercio, Distribución, Almacenamiento y Depósito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3.9.2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Otras Industrias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95"/>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3.9.3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Otros Asuntos Económicos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15"/>
        </w:trPr>
        <w:tc>
          <w:tcPr>
            <w:tcW w:w="4050" w:type="pct"/>
            <w:gridSpan w:val="3"/>
            <w:shd w:val="clear" w:color="000000" w:fill="FF9900"/>
            <w:vAlign w:val="center"/>
            <w:hideMark/>
          </w:tcPr>
          <w:p w:rsidR="00E92DC3" w:rsidRPr="00E92DC3" w:rsidRDefault="00E92DC3" w:rsidP="00095F39">
            <w:pPr>
              <w:rPr>
                <w:b/>
                <w:bCs/>
                <w:color w:val="FFFFFF"/>
                <w:lang w:eastAsia="es-MX"/>
              </w:rPr>
            </w:pPr>
            <w:r w:rsidRPr="00E92DC3">
              <w:rPr>
                <w:b/>
                <w:bCs/>
                <w:color w:val="FFFFFF"/>
                <w:lang w:eastAsia="es-MX"/>
              </w:rPr>
              <w:t>4 OTRAS NO CLASIFICADAS EN FUNCIONES ANTERIORES</w:t>
            </w:r>
          </w:p>
        </w:tc>
        <w:tc>
          <w:tcPr>
            <w:tcW w:w="950" w:type="pct"/>
            <w:shd w:val="clear" w:color="000000" w:fill="FF9900"/>
            <w:vAlign w:val="center"/>
            <w:hideMark/>
          </w:tcPr>
          <w:p w:rsidR="00E92DC3" w:rsidRPr="00E92DC3" w:rsidRDefault="00E92DC3" w:rsidP="00095F39">
            <w:pPr>
              <w:jc w:val="center"/>
              <w:rPr>
                <w:b/>
                <w:bCs/>
                <w:color w:val="FFFFFF"/>
                <w:lang w:eastAsia="es-MX"/>
              </w:rPr>
            </w:pPr>
            <w:r w:rsidRPr="00E92DC3">
              <w:rPr>
                <w:b/>
                <w:bCs/>
                <w:color w:val="FFFFFF"/>
                <w:lang w:eastAsia="es-MX"/>
              </w:rPr>
              <w:t>108,792,007.50</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4.1.</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TRANSACCIONES DE LA DEUDA PUBLICA / COSTO FINANCIERO DE LA DEUDA</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108,792,007.50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4.1.1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Deuda Pública Interna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108,792,007.50</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4.1.2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Deuda Pública Externa</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4.2.</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TRANSFERENCIAS, PARTICIPACIONES Y APORTACIONES ENTRE DIFERENTES NIVELES Y ORDENES DE GOBIERNO</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4.2.1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Transferencias entre Diferentes Niveles y Ordenes de Gobierno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4.2.2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Participaciones entre Diferentes Niveles y Ordenes de Gobierno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4.2.3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Aportaciones entre Diferentes Niveles y Ordenes de Gobierno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4.3.</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SANEAMIENTO DEL SISTEMA FINANCIERO</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4.3.1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Saneamiento del Sistema Financiero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4.3.2</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Apoyos IPAB</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095F39">
        <w:trPr>
          <w:trHeight w:val="244"/>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4.3.3</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Banca de Desarrollo</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480"/>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4.3.4</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Apoyo a los programas de reestructura en unidades de inversión (UDIS)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00"/>
        </w:trPr>
        <w:tc>
          <w:tcPr>
            <w:tcW w:w="246" w:type="pct"/>
            <w:shd w:val="clear" w:color="000000" w:fill="EDEDED"/>
            <w:vAlign w:val="center"/>
            <w:hideMark/>
          </w:tcPr>
          <w:p w:rsidR="00E92DC3" w:rsidRPr="00E92DC3" w:rsidRDefault="00E92DC3" w:rsidP="00095F39">
            <w:pPr>
              <w:jc w:val="both"/>
              <w:rPr>
                <w:b/>
                <w:bCs/>
                <w:color w:val="000000"/>
                <w:sz w:val="18"/>
                <w:szCs w:val="18"/>
                <w:lang w:eastAsia="es-MX"/>
              </w:rPr>
            </w:pPr>
            <w:r w:rsidRPr="00E92DC3">
              <w:rPr>
                <w:b/>
                <w:bCs/>
                <w:color w:val="000000"/>
                <w:sz w:val="18"/>
                <w:szCs w:val="18"/>
                <w:lang w:eastAsia="es-MX"/>
              </w:rPr>
              <w:t>4.4.</w:t>
            </w:r>
          </w:p>
        </w:tc>
        <w:tc>
          <w:tcPr>
            <w:tcW w:w="3804" w:type="pct"/>
            <w:gridSpan w:val="2"/>
            <w:shd w:val="clear" w:color="000000" w:fill="F2F2F2"/>
            <w:vAlign w:val="center"/>
            <w:hideMark/>
          </w:tcPr>
          <w:p w:rsidR="00E92DC3" w:rsidRPr="00E92DC3" w:rsidRDefault="00E92DC3" w:rsidP="00095F39">
            <w:pPr>
              <w:rPr>
                <w:b/>
                <w:bCs/>
                <w:color w:val="000000"/>
                <w:lang w:eastAsia="es-MX"/>
              </w:rPr>
            </w:pPr>
            <w:r w:rsidRPr="00E92DC3">
              <w:rPr>
                <w:b/>
                <w:bCs/>
                <w:color w:val="000000"/>
                <w:lang w:eastAsia="es-MX"/>
              </w:rPr>
              <w:t>ADEUDOS DE EJERCICIOS FISCALES ANTERIORES</w:t>
            </w:r>
          </w:p>
        </w:tc>
        <w:tc>
          <w:tcPr>
            <w:tcW w:w="950" w:type="pct"/>
            <w:shd w:val="clear" w:color="000000" w:fill="EDEDED"/>
            <w:vAlign w:val="center"/>
            <w:hideMark/>
          </w:tcPr>
          <w:p w:rsidR="00E92DC3" w:rsidRPr="00E92DC3" w:rsidRDefault="00E92DC3" w:rsidP="00095F39">
            <w:pPr>
              <w:jc w:val="center"/>
              <w:rPr>
                <w:b/>
                <w:bCs/>
                <w:color w:val="000000"/>
                <w:sz w:val="18"/>
                <w:szCs w:val="18"/>
                <w:lang w:eastAsia="es-MX"/>
              </w:rPr>
            </w:pPr>
            <w:r w:rsidRPr="00E92DC3">
              <w:rPr>
                <w:b/>
                <w:bCs/>
                <w:color w:val="000000"/>
                <w:sz w:val="18"/>
                <w:szCs w:val="18"/>
                <w:lang w:eastAsia="es-MX"/>
              </w:rPr>
              <w:t>-</w:t>
            </w:r>
          </w:p>
        </w:tc>
      </w:tr>
      <w:tr w:rsidR="00E92DC3" w:rsidRPr="00E92DC3" w:rsidTr="00095F39">
        <w:trPr>
          <w:trHeight w:val="193"/>
        </w:trPr>
        <w:tc>
          <w:tcPr>
            <w:tcW w:w="246" w:type="pct"/>
            <w:shd w:val="clear" w:color="auto" w:fill="auto"/>
            <w:vAlign w:val="bottom"/>
            <w:hideMark/>
          </w:tcPr>
          <w:p w:rsidR="00E92DC3" w:rsidRPr="00E92DC3" w:rsidRDefault="00E92DC3" w:rsidP="00095F39">
            <w:pPr>
              <w:rPr>
                <w:color w:val="000000"/>
                <w:sz w:val="18"/>
                <w:szCs w:val="18"/>
                <w:lang w:eastAsia="es-MX"/>
              </w:rPr>
            </w:pPr>
            <w:r w:rsidRPr="00E92DC3">
              <w:rPr>
                <w:color w:val="000000"/>
                <w:sz w:val="18"/>
                <w:szCs w:val="18"/>
                <w:lang w:eastAsia="es-MX"/>
              </w:rPr>
              <w:t> </w:t>
            </w:r>
          </w:p>
        </w:tc>
        <w:tc>
          <w:tcPr>
            <w:tcW w:w="301"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4.4.1</w:t>
            </w:r>
          </w:p>
        </w:tc>
        <w:tc>
          <w:tcPr>
            <w:tcW w:w="3503" w:type="pct"/>
            <w:shd w:val="clear" w:color="auto" w:fill="auto"/>
            <w:vAlign w:val="center"/>
            <w:hideMark/>
          </w:tcPr>
          <w:p w:rsidR="00E92DC3" w:rsidRPr="00E92DC3" w:rsidRDefault="00E92DC3" w:rsidP="00095F39">
            <w:pPr>
              <w:jc w:val="both"/>
              <w:rPr>
                <w:color w:val="000000"/>
                <w:sz w:val="18"/>
                <w:szCs w:val="18"/>
                <w:lang w:eastAsia="es-MX"/>
              </w:rPr>
            </w:pPr>
            <w:r w:rsidRPr="00E92DC3">
              <w:rPr>
                <w:color w:val="000000"/>
                <w:sz w:val="18"/>
                <w:szCs w:val="18"/>
                <w:lang w:eastAsia="es-MX"/>
              </w:rPr>
              <w:t>Adeudos de Ejercicios Fiscales Anteriores</w:t>
            </w:r>
          </w:p>
        </w:tc>
        <w:tc>
          <w:tcPr>
            <w:tcW w:w="950" w:type="pct"/>
            <w:shd w:val="clear" w:color="auto" w:fill="auto"/>
            <w:vAlign w:val="center"/>
            <w:hideMark/>
          </w:tcPr>
          <w:p w:rsidR="00E92DC3" w:rsidRPr="00E92DC3" w:rsidRDefault="00E92DC3" w:rsidP="00095F39">
            <w:pPr>
              <w:jc w:val="center"/>
              <w:rPr>
                <w:color w:val="000000"/>
                <w:sz w:val="18"/>
                <w:szCs w:val="18"/>
                <w:lang w:eastAsia="es-MX"/>
              </w:rPr>
            </w:pPr>
            <w:r w:rsidRPr="00E92DC3">
              <w:rPr>
                <w:color w:val="000000"/>
                <w:sz w:val="18"/>
                <w:szCs w:val="18"/>
                <w:lang w:eastAsia="es-MX"/>
              </w:rPr>
              <w:t>-</w:t>
            </w:r>
          </w:p>
        </w:tc>
      </w:tr>
      <w:tr w:rsidR="00E92DC3" w:rsidRPr="00E92DC3" w:rsidTr="00EF4F59">
        <w:trPr>
          <w:trHeight w:val="315"/>
        </w:trPr>
        <w:tc>
          <w:tcPr>
            <w:tcW w:w="4050" w:type="pct"/>
            <w:gridSpan w:val="3"/>
            <w:shd w:val="clear" w:color="000000" w:fill="FF9900"/>
            <w:vAlign w:val="center"/>
            <w:hideMark/>
          </w:tcPr>
          <w:p w:rsidR="00E92DC3" w:rsidRPr="00E92DC3" w:rsidRDefault="00E92DC3" w:rsidP="00095F39">
            <w:pPr>
              <w:jc w:val="right"/>
              <w:rPr>
                <w:b/>
                <w:bCs/>
                <w:color w:val="FFFFFF"/>
                <w:lang w:eastAsia="es-MX"/>
              </w:rPr>
            </w:pPr>
            <w:r w:rsidRPr="00E92DC3">
              <w:rPr>
                <w:b/>
                <w:bCs/>
                <w:color w:val="FFFFFF"/>
                <w:lang w:eastAsia="es-MX"/>
              </w:rPr>
              <w:t>Total</w:t>
            </w:r>
          </w:p>
        </w:tc>
        <w:tc>
          <w:tcPr>
            <w:tcW w:w="950" w:type="pct"/>
            <w:shd w:val="clear" w:color="000000" w:fill="FF9900"/>
            <w:vAlign w:val="center"/>
            <w:hideMark/>
          </w:tcPr>
          <w:p w:rsidR="00E92DC3" w:rsidRPr="00E92DC3" w:rsidRDefault="00E92DC3" w:rsidP="00095F39">
            <w:pPr>
              <w:jc w:val="center"/>
              <w:rPr>
                <w:b/>
                <w:bCs/>
                <w:color w:val="FFFFFF"/>
                <w:lang w:eastAsia="es-MX"/>
              </w:rPr>
            </w:pPr>
            <w:r w:rsidRPr="00E92DC3">
              <w:rPr>
                <w:b/>
                <w:bCs/>
                <w:color w:val="FFFFFF"/>
                <w:lang w:eastAsia="es-MX"/>
              </w:rPr>
              <w:t>6,100,000,000.00</w:t>
            </w:r>
          </w:p>
        </w:tc>
      </w:tr>
    </w:tbl>
    <w:p w:rsidR="000208CF" w:rsidRDefault="000208CF" w:rsidP="002747F5">
      <w:pPr>
        <w:spacing w:line="360" w:lineRule="auto"/>
        <w:jc w:val="center"/>
        <w:rPr>
          <w:b/>
          <w:color w:val="000000" w:themeColor="text1"/>
          <w:sz w:val="24"/>
          <w:szCs w:val="24"/>
        </w:rPr>
      </w:pPr>
    </w:p>
    <w:p w:rsidR="00EF4F59" w:rsidRDefault="00EF4F59" w:rsidP="002747F5">
      <w:pPr>
        <w:spacing w:line="360" w:lineRule="auto"/>
        <w:jc w:val="center"/>
        <w:rPr>
          <w:b/>
          <w:color w:val="000000" w:themeColor="text1"/>
          <w:sz w:val="24"/>
          <w:szCs w:val="24"/>
        </w:rPr>
      </w:pPr>
    </w:p>
    <w:p w:rsidR="00EF4F59" w:rsidRDefault="00EF4F59" w:rsidP="002747F5">
      <w:pPr>
        <w:spacing w:line="360" w:lineRule="auto"/>
        <w:jc w:val="center"/>
        <w:rPr>
          <w:b/>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772"/>
        <w:gridCol w:w="2938"/>
        <w:gridCol w:w="1593"/>
      </w:tblGrid>
      <w:tr w:rsidR="00A425EE" w:rsidRPr="00AD3FFC" w:rsidTr="00095F39">
        <w:trPr>
          <w:trHeight w:val="330"/>
        </w:trPr>
        <w:tc>
          <w:tcPr>
            <w:tcW w:w="2565" w:type="pct"/>
            <w:shd w:val="clear" w:color="000000" w:fill="FF9900"/>
            <w:noWrap/>
            <w:vAlign w:val="center"/>
            <w:hideMark/>
          </w:tcPr>
          <w:p w:rsidR="00A425EE" w:rsidRPr="00AD3FFC" w:rsidRDefault="00A425EE" w:rsidP="00095F39">
            <w:pPr>
              <w:jc w:val="center"/>
              <w:rPr>
                <w:rFonts w:ascii="Calibri" w:hAnsi="Calibri"/>
                <w:b/>
                <w:bCs/>
                <w:color w:val="FFFFFF"/>
                <w:sz w:val="24"/>
                <w:szCs w:val="24"/>
                <w:lang w:eastAsia="es-MX"/>
              </w:rPr>
            </w:pPr>
            <w:r w:rsidRPr="00AD3FFC">
              <w:rPr>
                <w:rFonts w:ascii="Calibri" w:hAnsi="Calibri"/>
                <w:b/>
                <w:bCs/>
                <w:color w:val="FFFFFF"/>
                <w:sz w:val="24"/>
                <w:szCs w:val="24"/>
                <w:lang w:eastAsia="es-MX"/>
              </w:rPr>
              <w:t xml:space="preserve">Distribución del Presupuesto según Funciones Públicas 2017* </w:t>
            </w:r>
          </w:p>
        </w:tc>
        <w:tc>
          <w:tcPr>
            <w:tcW w:w="1579" w:type="pct"/>
            <w:shd w:val="clear" w:color="000000" w:fill="FF9900"/>
            <w:noWrap/>
            <w:vAlign w:val="center"/>
            <w:hideMark/>
          </w:tcPr>
          <w:p w:rsidR="00A425EE" w:rsidRPr="00AD3FFC" w:rsidRDefault="00A425EE" w:rsidP="00095F39">
            <w:pPr>
              <w:jc w:val="center"/>
              <w:rPr>
                <w:rFonts w:ascii="Calibri" w:hAnsi="Calibri"/>
                <w:b/>
                <w:bCs/>
                <w:color w:val="FFFFFF"/>
                <w:sz w:val="24"/>
                <w:szCs w:val="24"/>
                <w:lang w:eastAsia="es-MX"/>
              </w:rPr>
            </w:pPr>
            <w:r w:rsidRPr="00AD3FFC">
              <w:rPr>
                <w:rFonts w:ascii="Calibri" w:hAnsi="Calibri"/>
                <w:b/>
                <w:bCs/>
                <w:color w:val="FFFFFF"/>
                <w:sz w:val="24"/>
                <w:szCs w:val="24"/>
                <w:lang w:eastAsia="es-MX"/>
              </w:rPr>
              <w:t xml:space="preserve"> Monto </w:t>
            </w:r>
          </w:p>
        </w:tc>
        <w:tc>
          <w:tcPr>
            <w:tcW w:w="856" w:type="pct"/>
            <w:shd w:val="clear" w:color="000000" w:fill="FF9900"/>
            <w:noWrap/>
            <w:vAlign w:val="center"/>
            <w:hideMark/>
          </w:tcPr>
          <w:p w:rsidR="00A425EE" w:rsidRPr="00AD3FFC" w:rsidRDefault="00A425EE" w:rsidP="00095F39">
            <w:pPr>
              <w:jc w:val="center"/>
              <w:rPr>
                <w:rFonts w:ascii="Calibri" w:hAnsi="Calibri"/>
                <w:b/>
                <w:bCs/>
                <w:color w:val="FFFFFF"/>
                <w:sz w:val="24"/>
                <w:szCs w:val="24"/>
                <w:lang w:eastAsia="es-MX"/>
              </w:rPr>
            </w:pPr>
            <w:r w:rsidRPr="00AD3FFC">
              <w:rPr>
                <w:rFonts w:ascii="Calibri" w:hAnsi="Calibri"/>
                <w:b/>
                <w:bCs/>
                <w:color w:val="FFFFFF"/>
                <w:sz w:val="24"/>
                <w:szCs w:val="24"/>
                <w:lang w:eastAsia="es-MX"/>
              </w:rPr>
              <w:t xml:space="preserve"> % </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Protección Civil y Bomberos.</w:t>
            </w:r>
          </w:p>
        </w:tc>
        <w:tc>
          <w:tcPr>
            <w:tcW w:w="1579" w:type="pct"/>
            <w:shd w:val="clear" w:color="000000" w:fill="FFFFFF"/>
            <w:noWrap/>
            <w:vAlign w:val="bottom"/>
            <w:hideMark/>
          </w:tcPr>
          <w:p w:rsidR="00A425EE" w:rsidRPr="00AD3FFC"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239,907,131.47</w:t>
            </w:r>
            <w:r w:rsidRPr="00AD3FFC">
              <w:rPr>
                <w:rFonts w:ascii="Calibri" w:hAnsi="Calibri"/>
                <w:color w:val="000000"/>
                <w:sz w:val="24"/>
                <w:szCs w:val="24"/>
                <w:lang w:eastAsia="es-MX"/>
              </w:rPr>
              <w:t xml:space="preserve"> </w:t>
            </w:r>
          </w:p>
        </w:tc>
        <w:tc>
          <w:tcPr>
            <w:tcW w:w="856" w:type="pct"/>
            <w:shd w:val="clear" w:color="auto" w:fill="auto"/>
            <w:noWrap/>
            <w:vAlign w:val="bottom"/>
            <w:hideMark/>
          </w:tcPr>
          <w:p w:rsidR="00A425EE" w:rsidRPr="00AD3FFC" w:rsidRDefault="00A425EE" w:rsidP="00095F39">
            <w:pPr>
              <w:jc w:val="center"/>
              <w:rPr>
                <w:rFonts w:ascii="Calibri" w:hAnsi="Calibri"/>
                <w:color w:val="000000"/>
                <w:sz w:val="24"/>
                <w:szCs w:val="24"/>
                <w:lang w:eastAsia="es-MX"/>
              </w:rPr>
            </w:pPr>
            <w:r>
              <w:rPr>
                <w:rFonts w:ascii="Calibri" w:hAnsi="Calibri"/>
                <w:color w:val="000000"/>
                <w:sz w:val="24"/>
                <w:szCs w:val="24"/>
                <w:lang w:eastAsia="es-MX"/>
              </w:rPr>
              <w:t>3.93</w:t>
            </w:r>
            <w:r w:rsidRPr="00AD3FFC">
              <w:rPr>
                <w:rFonts w:ascii="Calibri" w:hAnsi="Calibri"/>
                <w:color w:val="000000"/>
                <w:sz w:val="24"/>
                <w:szCs w:val="24"/>
                <w:lang w:eastAsia="es-MX"/>
              </w:rPr>
              <w:t>%</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Seguridad Pública.</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1,276,941,636.98</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20.93%</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Justicia (Sindicatura).</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112,850,184.90</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1.85%</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Desarrollo Económico.</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93,771,966.33</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1.54%</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Obra Pública.</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609,263,015.56</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9.99%</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Cultura y Deporte (MAZ, Cultura, COMUDE).</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193,598,626.02</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3.17%</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Gobernabilidad (Presidencia, Ayuntamiento y Contraloría).</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332,632,830.33</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5.45%</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Desarrollo Social (Programas Soc., Salud, ICOE, DIF).</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916,929,756.50</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15.03%</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Administrativo.</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733,631,218.19</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12.03%</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Servicios Públicos Municipales.</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995,178,256.21</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16.31%</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Tesorería.</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246,202,765.75</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4.04%</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Educación, Gobernanza, Sociedad y Recreación.</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83,173,367.03</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1.36%</w:t>
            </w:r>
          </w:p>
        </w:tc>
      </w:tr>
      <w:tr w:rsidR="00A425EE" w:rsidRPr="00AD3FFC" w:rsidTr="00095F39">
        <w:trPr>
          <w:trHeight w:val="315"/>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Movilidad, Autoridad Esp. Público, Medio Ambiente, Asentamientos Humanos.</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157,127,237.24</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2.58%</w:t>
            </w:r>
          </w:p>
        </w:tc>
      </w:tr>
      <w:tr w:rsidR="00A425EE" w:rsidRPr="00AD3FFC" w:rsidTr="00095F39">
        <w:trPr>
          <w:trHeight w:val="330"/>
        </w:trPr>
        <w:tc>
          <w:tcPr>
            <w:tcW w:w="2565" w:type="pct"/>
            <w:shd w:val="clear" w:color="auto" w:fill="auto"/>
            <w:noWrap/>
            <w:vAlign w:val="bottom"/>
            <w:hideMark/>
          </w:tcPr>
          <w:p w:rsidR="00A425EE" w:rsidRPr="00AD3FFC" w:rsidRDefault="00A425EE" w:rsidP="00095F39">
            <w:pPr>
              <w:rPr>
                <w:rFonts w:ascii="Calibri" w:hAnsi="Calibri"/>
                <w:color w:val="000000"/>
                <w:sz w:val="24"/>
                <w:szCs w:val="24"/>
                <w:lang w:eastAsia="es-MX"/>
              </w:rPr>
            </w:pPr>
            <w:r w:rsidRPr="00AD3FFC">
              <w:rPr>
                <w:rFonts w:ascii="Calibri" w:hAnsi="Calibri"/>
                <w:color w:val="000000"/>
                <w:sz w:val="24"/>
                <w:szCs w:val="24"/>
                <w:lang w:eastAsia="es-MX"/>
              </w:rPr>
              <w:t>Deuda Pública y ADEFAS.</w:t>
            </w:r>
          </w:p>
        </w:tc>
        <w:tc>
          <w:tcPr>
            <w:tcW w:w="1579" w:type="pct"/>
            <w:shd w:val="clear" w:color="000000" w:fill="FFFFFF"/>
            <w:noWrap/>
            <w:vAlign w:val="bottom"/>
            <w:hideMark/>
          </w:tcPr>
          <w:p w:rsidR="00A425EE" w:rsidRPr="00B052CD" w:rsidRDefault="00A425EE" w:rsidP="00095F39">
            <w:pPr>
              <w:jc w:val="right"/>
              <w:rPr>
                <w:rFonts w:ascii="Calibri" w:hAnsi="Calibri"/>
                <w:color w:val="000000"/>
                <w:sz w:val="24"/>
                <w:szCs w:val="24"/>
                <w:lang w:eastAsia="es-MX"/>
              </w:rPr>
            </w:pPr>
            <w:r w:rsidRPr="00B052CD">
              <w:rPr>
                <w:rFonts w:ascii="Calibri" w:hAnsi="Calibri"/>
                <w:color w:val="000000"/>
                <w:sz w:val="24"/>
                <w:szCs w:val="24"/>
                <w:lang w:eastAsia="es-MX"/>
              </w:rPr>
              <w:t>108,792,007.50</w:t>
            </w:r>
          </w:p>
        </w:tc>
        <w:tc>
          <w:tcPr>
            <w:tcW w:w="856" w:type="pct"/>
            <w:shd w:val="clear" w:color="auto" w:fill="auto"/>
            <w:noWrap/>
            <w:vAlign w:val="bottom"/>
            <w:hideMark/>
          </w:tcPr>
          <w:p w:rsidR="00A425EE" w:rsidRPr="00B052CD" w:rsidRDefault="00A425EE" w:rsidP="00095F39">
            <w:pPr>
              <w:jc w:val="center"/>
              <w:rPr>
                <w:rFonts w:ascii="Calibri" w:hAnsi="Calibri"/>
                <w:color w:val="000000"/>
                <w:sz w:val="24"/>
                <w:szCs w:val="24"/>
                <w:lang w:eastAsia="es-MX"/>
              </w:rPr>
            </w:pPr>
            <w:r w:rsidRPr="00B052CD">
              <w:rPr>
                <w:rFonts w:ascii="Calibri" w:hAnsi="Calibri"/>
                <w:color w:val="000000"/>
                <w:sz w:val="24"/>
                <w:szCs w:val="24"/>
                <w:lang w:eastAsia="es-MX"/>
              </w:rPr>
              <w:t>1.78%</w:t>
            </w:r>
          </w:p>
        </w:tc>
      </w:tr>
      <w:tr w:rsidR="00A425EE" w:rsidRPr="00AD3FFC" w:rsidTr="00095F39">
        <w:trPr>
          <w:trHeight w:val="330"/>
        </w:trPr>
        <w:tc>
          <w:tcPr>
            <w:tcW w:w="2565" w:type="pct"/>
            <w:shd w:val="clear" w:color="000000" w:fill="FF9900"/>
            <w:noWrap/>
            <w:vAlign w:val="center"/>
            <w:hideMark/>
          </w:tcPr>
          <w:p w:rsidR="00A425EE" w:rsidRPr="00AD3FFC" w:rsidRDefault="00A425EE" w:rsidP="00095F39">
            <w:pPr>
              <w:jc w:val="center"/>
              <w:rPr>
                <w:rFonts w:ascii="Calibri" w:hAnsi="Calibri"/>
                <w:b/>
                <w:bCs/>
                <w:color w:val="FFFFFF"/>
                <w:sz w:val="24"/>
                <w:szCs w:val="24"/>
                <w:lang w:eastAsia="es-MX"/>
              </w:rPr>
            </w:pPr>
            <w:r w:rsidRPr="00AD3FFC">
              <w:rPr>
                <w:rFonts w:ascii="Calibri" w:hAnsi="Calibri"/>
                <w:b/>
                <w:bCs/>
                <w:color w:val="FFFFFF"/>
                <w:sz w:val="24"/>
                <w:szCs w:val="24"/>
                <w:lang w:eastAsia="es-MX"/>
              </w:rPr>
              <w:t xml:space="preserve"> TOTAL </w:t>
            </w:r>
          </w:p>
        </w:tc>
        <w:tc>
          <w:tcPr>
            <w:tcW w:w="1579" w:type="pct"/>
            <w:shd w:val="clear" w:color="000000" w:fill="FF9900"/>
            <w:noWrap/>
            <w:vAlign w:val="center"/>
            <w:hideMark/>
          </w:tcPr>
          <w:p w:rsidR="00A425EE" w:rsidRPr="00B052CD" w:rsidRDefault="00A425EE" w:rsidP="00095F39">
            <w:pPr>
              <w:jc w:val="right"/>
              <w:rPr>
                <w:rFonts w:ascii="Calibri" w:hAnsi="Calibri"/>
                <w:b/>
                <w:bCs/>
                <w:color w:val="FFFFFF"/>
                <w:sz w:val="24"/>
                <w:szCs w:val="24"/>
                <w:lang w:eastAsia="es-MX"/>
              </w:rPr>
            </w:pPr>
            <w:r w:rsidRPr="00B052CD">
              <w:rPr>
                <w:rFonts w:ascii="Calibri" w:hAnsi="Calibri"/>
                <w:b/>
                <w:bCs/>
                <w:color w:val="FFFFFF"/>
                <w:sz w:val="24"/>
                <w:szCs w:val="24"/>
                <w:lang w:eastAsia="es-MX"/>
              </w:rPr>
              <w:t>6,100,000,000.00</w:t>
            </w:r>
          </w:p>
        </w:tc>
        <w:tc>
          <w:tcPr>
            <w:tcW w:w="856" w:type="pct"/>
            <w:shd w:val="clear" w:color="000000" w:fill="FF9900"/>
            <w:noWrap/>
            <w:vAlign w:val="center"/>
            <w:hideMark/>
          </w:tcPr>
          <w:p w:rsidR="00A425EE" w:rsidRPr="00AD3FFC" w:rsidRDefault="00A425EE" w:rsidP="00095F39">
            <w:pPr>
              <w:jc w:val="center"/>
              <w:rPr>
                <w:rFonts w:ascii="Calibri" w:hAnsi="Calibri"/>
                <w:b/>
                <w:bCs/>
                <w:color w:val="FFFFFF"/>
                <w:sz w:val="24"/>
                <w:szCs w:val="24"/>
                <w:lang w:eastAsia="es-MX"/>
              </w:rPr>
            </w:pPr>
            <w:r w:rsidRPr="00AD3FFC">
              <w:rPr>
                <w:rFonts w:ascii="Calibri" w:hAnsi="Calibri"/>
                <w:b/>
                <w:bCs/>
                <w:color w:val="FFFFFF"/>
                <w:sz w:val="24"/>
                <w:szCs w:val="24"/>
                <w:lang w:eastAsia="es-MX"/>
              </w:rPr>
              <w:t>100%</w:t>
            </w:r>
          </w:p>
        </w:tc>
      </w:tr>
      <w:tr w:rsidR="00A425EE" w:rsidRPr="00AD3FFC" w:rsidTr="00095F39">
        <w:trPr>
          <w:trHeight w:val="434"/>
        </w:trPr>
        <w:tc>
          <w:tcPr>
            <w:tcW w:w="5000" w:type="pct"/>
            <w:gridSpan w:val="3"/>
            <w:shd w:val="clear" w:color="000000" w:fill="FF9900"/>
            <w:vAlign w:val="center"/>
            <w:hideMark/>
          </w:tcPr>
          <w:p w:rsidR="00A425EE" w:rsidRPr="00AD3FFC" w:rsidRDefault="00A425EE" w:rsidP="00095F39">
            <w:pPr>
              <w:rPr>
                <w:rFonts w:ascii="Calibri" w:hAnsi="Calibri"/>
                <w:b/>
                <w:bCs/>
                <w:color w:val="FFFFFF"/>
                <w:sz w:val="24"/>
                <w:szCs w:val="24"/>
                <w:lang w:eastAsia="es-MX"/>
              </w:rPr>
            </w:pPr>
            <w:r w:rsidRPr="00DC6035">
              <w:rPr>
                <w:rFonts w:ascii="Calibri" w:hAnsi="Calibri"/>
                <w:b/>
                <w:bCs/>
                <w:color w:val="FFFFFF"/>
                <w:szCs w:val="24"/>
                <w:lang w:eastAsia="es-MX"/>
              </w:rPr>
              <w:t xml:space="preserve"> *Esta distribución de funciones públicas no corresponde a la Clasificación Funcional CONAC, se trata de una distinción que permite visualizar en qué se gasta el Presupuesto de una forma más ciudadana. </w:t>
            </w:r>
          </w:p>
        </w:tc>
      </w:tr>
    </w:tbl>
    <w:p w:rsidR="00E92DC3" w:rsidRDefault="00E92DC3" w:rsidP="002747F5">
      <w:pPr>
        <w:spacing w:line="360" w:lineRule="auto"/>
        <w:jc w:val="center"/>
        <w:rPr>
          <w:b/>
          <w:color w:val="000000" w:themeColor="text1"/>
          <w:sz w:val="24"/>
          <w:szCs w:val="24"/>
        </w:rPr>
      </w:pPr>
    </w:p>
    <w:p w:rsidR="00EF4F59" w:rsidRDefault="00EF4F59" w:rsidP="002747F5">
      <w:pPr>
        <w:spacing w:line="360" w:lineRule="auto"/>
        <w:jc w:val="center"/>
        <w:rPr>
          <w:b/>
          <w:bCs/>
          <w:sz w:val="24"/>
          <w:szCs w:val="24"/>
          <w:lang w:eastAsia="es-MX"/>
        </w:rPr>
      </w:pPr>
    </w:p>
    <w:p w:rsidR="00EF4F59" w:rsidRDefault="00EF4F59" w:rsidP="002747F5">
      <w:pPr>
        <w:spacing w:line="360" w:lineRule="auto"/>
        <w:jc w:val="center"/>
        <w:rPr>
          <w:b/>
          <w:bCs/>
          <w:sz w:val="24"/>
          <w:szCs w:val="24"/>
          <w:lang w:eastAsia="es-MX"/>
        </w:rPr>
      </w:pPr>
    </w:p>
    <w:p w:rsidR="00EF4F59" w:rsidRDefault="00EF4F59" w:rsidP="002747F5">
      <w:pPr>
        <w:spacing w:line="360" w:lineRule="auto"/>
        <w:jc w:val="center"/>
        <w:rPr>
          <w:b/>
          <w:bCs/>
          <w:sz w:val="24"/>
          <w:szCs w:val="24"/>
          <w:lang w:eastAsia="es-MX"/>
        </w:rPr>
      </w:pPr>
    </w:p>
    <w:p w:rsidR="00EF4F59" w:rsidRDefault="00EF4F59" w:rsidP="002747F5">
      <w:pPr>
        <w:spacing w:line="360" w:lineRule="auto"/>
        <w:jc w:val="center"/>
        <w:rPr>
          <w:b/>
          <w:bCs/>
          <w:sz w:val="24"/>
          <w:szCs w:val="24"/>
          <w:lang w:eastAsia="es-MX"/>
        </w:rPr>
      </w:pPr>
    </w:p>
    <w:p w:rsidR="00EF4F59" w:rsidRDefault="00EF4F59" w:rsidP="002747F5">
      <w:pPr>
        <w:spacing w:line="360" w:lineRule="auto"/>
        <w:jc w:val="center"/>
        <w:rPr>
          <w:b/>
          <w:bCs/>
          <w:sz w:val="24"/>
          <w:szCs w:val="24"/>
          <w:lang w:eastAsia="es-MX"/>
        </w:rPr>
      </w:pPr>
    </w:p>
    <w:p w:rsidR="00EF4F59" w:rsidRDefault="00EF4F59" w:rsidP="002747F5">
      <w:pPr>
        <w:spacing w:line="360" w:lineRule="auto"/>
        <w:jc w:val="center"/>
        <w:rPr>
          <w:b/>
          <w:bCs/>
          <w:sz w:val="24"/>
          <w:szCs w:val="24"/>
          <w:lang w:eastAsia="es-MX"/>
        </w:rPr>
      </w:pPr>
    </w:p>
    <w:p w:rsidR="00A425EE" w:rsidRPr="00B02A60" w:rsidRDefault="00B02A60" w:rsidP="002747F5">
      <w:pPr>
        <w:spacing w:line="360" w:lineRule="auto"/>
        <w:jc w:val="center"/>
        <w:rPr>
          <w:b/>
          <w:sz w:val="24"/>
          <w:szCs w:val="24"/>
        </w:rPr>
      </w:pPr>
      <w:r w:rsidRPr="00B02A60">
        <w:rPr>
          <w:b/>
          <w:bCs/>
          <w:sz w:val="24"/>
          <w:szCs w:val="24"/>
          <w:lang w:eastAsia="es-MX"/>
        </w:rPr>
        <w:lastRenderedPageBreak/>
        <w:t>Distribución del Presupuesto según Funciones Públicas 2017*</w:t>
      </w:r>
    </w:p>
    <w:p w:rsidR="002747F5" w:rsidRDefault="00B02A60" w:rsidP="002747F5">
      <w:pPr>
        <w:spacing w:line="360" w:lineRule="auto"/>
        <w:jc w:val="center"/>
        <w:rPr>
          <w:color w:val="000000" w:themeColor="text1"/>
          <w:sz w:val="24"/>
          <w:szCs w:val="24"/>
        </w:rPr>
      </w:pPr>
      <w:r>
        <w:rPr>
          <w:noProof/>
          <w:lang w:eastAsia="es-MX"/>
        </w:rPr>
        <w:drawing>
          <wp:inline distT="0" distB="0" distL="0" distR="0" wp14:anchorId="0541DB55" wp14:editId="4A88093F">
            <wp:extent cx="5612130" cy="4651375"/>
            <wp:effectExtent l="0" t="0" r="2667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2A60" w:rsidRPr="00B02A60" w:rsidRDefault="00B02A60" w:rsidP="002747F5">
      <w:pPr>
        <w:spacing w:line="360" w:lineRule="auto"/>
        <w:jc w:val="center"/>
        <w:rPr>
          <w:sz w:val="24"/>
          <w:szCs w:val="24"/>
        </w:rPr>
      </w:pPr>
      <w:r w:rsidRPr="00B02A60">
        <w:rPr>
          <w:b/>
          <w:bCs/>
          <w:szCs w:val="24"/>
          <w:lang w:eastAsia="es-MX"/>
        </w:rPr>
        <w:t>*Esta distribución de funciones públicas no corresponde a la Clasificación Funcional CONAC, se trata de una distinción que permite visualizar en qué se gasta el Presupuesto de una forma más ciudadana.</w:t>
      </w:r>
    </w:p>
    <w:p w:rsidR="00B02A60" w:rsidRDefault="00B02A60" w:rsidP="002747F5">
      <w:pPr>
        <w:spacing w:line="360" w:lineRule="auto"/>
        <w:jc w:val="center"/>
        <w:rPr>
          <w:color w:val="000000" w:themeColor="text1"/>
          <w:sz w:val="24"/>
          <w:szCs w:val="24"/>
        </w:rPr>
      </w:pPr>
    </w:p>
    <w:p w:rsidR="00B02A60" w:rsidRDefault="00B02A60" w:rsidP="002747F5">
      <w:pPr>
        <w:spacing w:line="360" w:lineRule="auto"/>
        <w:jc w:val="center"/>
        <w:rPr>
          <w:color w:val="000000" w:themeColor="text1"/>
          <w:sz w:val="24"/>
          <w:szCs w:val="24"/>
        </w:rPr>
      </w:pPr>
    </w:p>
    <w:p w:rsidR="00EF4F59" w:rsidRDefault="00EF4F59" w:rsidP="002747F5">
      <w:pPr>
        <w:spacing w:line="360" w:lineRule="auto"/>
        <w:jc w:val="center"/>
        <w:rPr>
          <w:color w:val="000000" w:themeColor="text1"/>
          <w:sz w:val="24"/>
          <w:szCs w:val="24"/>
        </w:rPr>
      </w:pPr>
    </w:p>
    <w:p w:rsidR="00EF4F59" w:rsidRDefault="00EF4F59" w:rsidP="002747F5">
      <w:pPr>
        <w:spacing w:line="360" w:lineRule="auto"/>
        <w:jc w:val="center"/>
        <w:rPr>
          <w:color w:val="000000" w:themeColor="text1"/>
          <w:sz w:val="24"/>
          <w:szCs w:val="24"/>
        </w:rPr>
      </w:pPr>
    </w:p>
    <w:p w:rsidR="00EF4F59" w:rsidRDefault="00EF4F59" w:rsidP="002747F5">
      <w:pPr>
        <w:spacing w:line="360" w:lineRule="auto"/>
        <w:jc w:val="center"/>
        <w:rPr>
          <w:color w:val="000000" w:themeColor="text1"/>
          <w:sz w:val="24"/>
          <w:szCs w:val="24"/>
        </w:rPr>
      </w:pPr>
    </w:p>
    <w:p w:rsidR="00864F4E" w:rsidRDefault="00864F4E" w:rsidP="002747F5">
      <w:pPr>
        <w:spacing w:line="360" w:lineRule="auto"/>
        <w:jc w:val="center"/>
        <w:rPr>
          <w:color w:val="000000" w:themeColor="text1"/>
          <w:sz w:val="24"/>
          <w:szCs w:val="24"/>
        </w:rPr>
      </w:pPr>
    </w:p>
    <w:p w:rsidR="002747F5" w:rsidRDefault="002747F5" w:rsidP="002747F5">
      <w:pPr>
        <w:spacing w:line="360" w:lineRule="auto"/>
        <w:jc w:val="center"/>
        <w:rPr>
          <w:b/>
          <w:color w:val="000000" w:themeColor="text1"/>
          <w:sz w:val="24"/>
          <w:szCs w:val="24"/>
        </w:rPr>
      </w:pPr>
      <w:r w:rsidRPr="00B16783">
        <w:rPr>
          <w:b/>
          <w:color w:val="000000" w:themeColor="text1"/>
          <w:sz w:val="24"/>
          <w:szCs w:val="24"/>
        </w:rPr>
        <w:lastRenderedPageBreak/>
        <w:t>Clasificador Administrativo del Gasto</w:t>
      </w:r>
    </w:p>
    <w:tbl>
      <w:tblPr>
        <w:tblW w:w="5000" w:type="pct"/>
        <w:tblCellMar>
          <w:left w:w="70" w:type="dxa"/>
          <w:right w:w="70" w:type="dxa"/>
        </w:tblCellMar>
        <w:tblLook w:val="04A0" w:firstRow="1" w:lastRow="0" w:firstColumn="1" w:lastColumn="0" w:noHBand="0" w:noVBand="1"/>
      </w:tblPr>
      <w:tblGrid>
        <w:gridCol w:w="1274"/>
        <w:gridCol w:w="5115"/>
        <w:gridCol w:w="2914"/>
      </w:tblGrid>
      <w:tr w:rsidR="00BA38C5" w:rsidRPr="00BA38C5" w:rsidTr="00095F39">
        <w:trPr>
          <w:trHeight w:val="48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noWrap/>
            <w:vAlign w:val="center"/>
            <w:hideMark/>
          </w:tcPr>
          <w:p w:rsidR="00BA38C5" w:rsidRPr="00BA38C5" w:rsidRDefault="00BA38C5" w:rsidP="00095F39">
            <w:pPr>
              <w:jc w:val="center"/>
              <w:rPr>
                <w:b/>
                <w:bCs/>
                <w:color w:val="000000"/>
                <w:sz w:val="22"/>
                <w:szCs w:val="28"/>
                <w:lang w:eastAsia="es-MX"/>
              </w:rPr>
            </w:pPr>
            <w:r w:rsidRPr="00BA38C5">
              <w:rPr>
                <w:b/>
                <w:bCs/>
                <w:color w:val="000000"/>
                <w:sz w:val="22"/>
                <w:szCs w:val="28"/>
                <w:lang w:eastAsia="es-MX"/>
              </w:rPr>
              <w:t>Municipio de Zapopan, Jalisco</w:t>
            </w:r>
          </w:p>
        </w:tc>
      </w:tr>
      <w:tr w:rsidR="00BA38C5" w:rsidRPr="00BA38C5" w:rsidTr="00095F39">
        <w:trPr>
          <w:trHeight w:val="48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rsidR="00BA38C5" w:rsidRPr="00BA38C5" w:rsidRDefault="00BA38C5" w:rsidP="00095F39">
            <w:pPr>
              <w:jc w:val="center"/>
              <w:rPr>
                <w:b/>
                <w:bCs/>
                <w:color w:val="000000"/>
                <w:sz w:val="22"/>
                <w:szCs w:val="28"/>
                <w:lang w:eastAsia="es-MX"/>
              </w:rPr>
            </w:pPr>
            <w:r w:rsidRPr="00BA38C5">
              <w:rPr>
                <w:b/>
                <w:bCs/>
                <w:color w:val="000000"/>
                <w:sz w:val="22"/>
                <w:szCs w:val="28"/>
                <w:lang w:eastAsia="es-MX"/>
              </w:rPr>
              <w:t>Presupuesto de Egresos para el Ejercicio Fiscal 2017</w:t>
            </w:r>
          </w:p>
        </w:tc>
      </w:tr>
      <w:tr w:rsidR="00BA38C5" w:rsidRPr="00BA38C5" w:rsidTr="00095F39">
        <w:trPr>
          <w:trHeight w:val="480"/>
        </w:trPr>
        <w:tc>
          <w:tcPr>
            <w:tcW w:w="685" w:type="pct"/>
            <w:tcBorders>
              <w:top w:val="nil"/>
              <w:left w:val="single" w:sz="8" w:space="0" w:color="auto"/>
              <w:bottom w:val="single" w:sz="8" w:space="0" w:color="auto"/>
              <w:right w:val="nil"/>
            </w:tcBorders>
            <w:shd w:val="clear" w:color="auto" w:fill="auto"/>
            <w:noWrap/>
            <w:vAlign w:val="center"/>
            <w:hideMark/>
          </w:tcPr>
          <w:p w:rsidR="00BA38C5" w:rsidRPr="00BA38C5" w:rsidRDefault="00BA38C5" w:rsidP="00095F39">
            <w:pPr>
              <w:jc w:val="center"/>
              <w:rPr>
                <w:b/>
                <w:bCs/>
                <w:color w:val="000000"/>
                <w:sz w:val="22"/>
                <w:szCs w:val="28"/>
                <w:lang w:eastAsia="es-MX"/>
              </w:rPr>
            </w:pPr>
            <w:r w:rsidRPr="00BA38C5">
              <w:rPr>
                <w:b/>
                <w:bCs/>
                <w:color w:val="000000"/>
                <w:sz w:val="22"/>
                <w:szCs w:val="28"/>
                <w:lang w:eastAsia="es-MX"/>
              </w:rPr>
              <w:t>CLAVE</w:t>
            </w:r>
          </w:p>
        </w:tc>
        <w:tc>
          <w:tcPr>
            <w:tcW w:w="2749" w:type="pct"/>
            <w:tcBorders>
              <w:top w:val="nil"/>
              <w:left w:val="single" w:sz="8" w:space="0" w:color="auto"/>
              <w:bottom w:val="single" w:sz="8" w:space="0" w:color="auto"/>
              <w:right w:val="nil"/>
            </w:tcBorders>
            <w:shd w:val="clear" w:color="auto" w:fill="auto"/>
            <w:noWrap/>
            <w:vAlign w:val="center"/>
            <w:hideMark/>
          </w:tcPr>
          <w:p w:rsidR="00BA38C5" w:rsidRPr="00BA38C5" w:rsidRDefault="00BA38C5" w:rsidP="00095F39">
            <w:pPr>
              <w:jc w:val="center"/>
              <w:rPr>
                <w:b/>
                <w:bCs/>
                <w:color w:val="000000"/>
                <w:sz w:val="22"/>
                <w:szCs w:val="28"/>
                <w:lang w:eastAsia="es-MX"/>
              </w:rPr>
            </w:pPr>
            <w:r w:rsidRPr="00BA38C5">
              <w:rPr>
                <w:b/>
                <w:bCs/>
                <w:color w:val="000000"/>
                <w:sz w:val="22"/>
                <w:szCs w:val="28"/>
                <w:lang w:eastAsia="es-MX"/>
              </w:rPr>
              <w:t>Clasificación Administrativa</w:t>
            </w:r>
          </w:p>
        </w:tc>
        <w:tc>
          <w:tcPr>
            <w:tcW w:w="1566" w:type="pct"/>
            <w:tcBorders>
              <w:top w:val="nil"/>
              <w:left w:val="single" w:sz="8" w:space="0" w:color="auto"/>
              <w:bottom w:val="single" w:sz="8" w:space="0" w:color="auto"/>
              <w:right w:val="single" w:sz="8" w:space="0" w:color="auto"/>
            </w:tcBorders>
            <w:shd w:val="clear" w:color="auto" w:fill="auto"/>
            <w:noWrap/>
            <w:vAlign w:val="center"/>
            <w:hideMark/>
          </w:tcPr>
          <w:p w:rsidR="00BA38C5" w:rsidRPr="00BA38C5" w:rsidRDefault="00BA38C5" w:rsidP="00095F39">
            <w:pPr>
              <w:jc w:val="center"/>
              <w:rPr>
                <w:b/>
                <w:bCs/>
                <w:color w:val="000000"/>
                <w:sz w:val="22"/>
                <w:szCs w:val="28"/>
                <w:lang w:eastAsia="es-MX"/>
              </w:rPr>
            </w:pPr>
            <w:r w:rsidRPr="00BA38C5">
              <w:rPr>
                <w:b/>
                <w:bCs/>
                <w:color w:val="000000"/>
                <w:sz w:val="22"/>
                <w:szCs w:val="28"/>
                <w:lang w:eastAsia="es-MX"/>
              </w:rPr>
              <w:t>Importe</w:t>
            </w:r>
          </w:p>
        </w:tc>
      </w:tr>
      <w:tr w:rsidR="00BA38C5" w:rsidRPr="00BA38C5" w:rsidTr="00095F39">
        <w:trPr>
          <w:trHeight w:val="480"/>
        </w:trPr>
        <w:tc>
          <w:tcPr>
            <w:tcW w:w="685" w:type="pct"/>
            <w:tcBorders>
              <w:top w:val="nil"/>
              <w:left w:val="single" w:sz="8" w:space="0" w:color="auto"/>
              <w:bottom w:val="single" w:sz="8" w:space="0" w:color="auto"/>
              <w:right w:val="single" w:sz="8" w:space="0" w:color="auto"/>
            </w:tcBorders>
            <w:shd w:val="clear" w:color="000000" w:fill="000000"/>
            <w:vAlign w:val="center"/>
            <w:hideMark/>
          </w:tcPr>
          <w:p w:rsidR="00BA38C5" w:rsidRPr="00BA38C5" w:rsidRDefault="00BA38C5" w:rsidP="00095F39">
            <w:pPr>
              <w:rPr>
                <w:b/>
                <w:bCs/>
                <w:color w:val="FFFFFF"/>
                <w:sz w:val="22"/>
                <w:szCs w:val="28"/>
                <w:lang w:eastAsia="es-MX"/>
              </w:rPr>
            </w:pPr>
            <w:r w:rsidRPr="00BA38C5">
              <w:rPr>
                <w:b/>
                <w:bCs/>
                <w:color w:val="FFFFFF"/>
                <w:sz w:val="22"/>
                <w:szCs w:val="28"/>
                <w:lang w:eastAsia="es-MX"/>
              </w:rPr>
              <w:t xml:space="preserve">3.1.0.0.0 </w:t>
            </w:r>
          </w:p>
        </w:tc>
        <w:tc>
          <w:tcPr>
            <w:tcW w:w="2749" w:type="pct"/>
            <w:tcBorders>
              <w:top w:val="nil"/>
              <w:left w:val="nil"/>
              <w:bottom w:val="single" w:sz="8" w:space="0" w:color="auto"/>
              <w:right w:val="nil"/>
            </w:tcBorders>
            <w:shd w:val="clear" w:color="000000" w:fill="000000"/>
            <w:vAlign w:val="center"/>
            <w:hideMark/>
          </w:tcPr>
          <w:p w:rsidR="00BA38C5" w:rsidRPr="00BA38C5" w:rsidRDefault="00BA38C5" w:rsidP="00095F39">
            <w:pPr>
              <w:rPr>
                <w:b/>
                <w:bCs/>
                <w:color w:val="FFFFFF"/>
                <w:sz w:val="22"/>
                <w:szCs w:val="28"/>
                <w:lang w:eastAsia="es-MX"/>
              </w:rPr>
            </w:pPr>
            <w:r w:rsidRPr="00BA38C5">
              <w:rPr>
                <w:b/>
                <w:bCs/>
                <w:color w:val="FFFFFF"/>
                <w:sz w:val="22"/>
                <w:szCs w:val="28"/>
                <w:lang w:eastAsia="es-MX"/>
              </w:rPr>
              <w:t>SECTOR PUBLICO NO FINANCIERO</w:t>
            </w:r>
          </w:p>
        </w:tc>
        <w:tc>
          <w:tcPr>
            <w:tcW w:w="1566" w:type="pct"/>
            <w:tcBorders>
              <w:top w:val="nil"/>
              <w:left w:val="single" w:sz="8" w:space="0" w:color="auto"/>
              <w:bottom w:val="single" w:sz="8" w:space="0" w:color="auto"/>
              <w:right w:val="single" w:sz="8" w:space="0" w:color="auto"/>
            </w:tcBorders>
            <w:shd w:val="clear" w:color="000000" w:fill="000000"/>
            <w:vAlign w:val="center"/>
            <w:hideMark/>
          </w:tcPr>
          <w:p w:rsidR="00BA38C5" w:rsidRPr="00BA38C5" w:rsidRDefault="00BA38C5" w:rsidP="00095F39">
            <w:pPr>
              <w:rPr>
                <w:b/>
                <w:bCs/>
                <w:color w:val="FFFFFF"/>
                <w:sz w:val="22"/>
                <w:szCs w:val="28"/>
                <w:lang w:eastAsia="es-MX"/>
              </w:rPr>
            </w:pPr>
            <w:r w:rsidRPr="00BA38C5">
              <w:rPr>
                <w:b/>
                <w:bCs/>
                <w:color w:val="FFFFFF"/>
                <w:sz w:val="22"/>
                <w:szCs w:val="28"/>
                <w:lang w:eastAsia="es-MX"/>
              </w:rPr>
              <w:t xml:space="preserve"> $      6,100,000,000.00 </w:t>
            </w:r>
          </w:p>
        </w:tc>
      </w:tr>
      <w:tr w:rsidR="00BA38C5" w:rsidRPr="00BA38C5" w:rsidTr="00095F39">
        <w:trPr>
          <w:trHeight w:val="480"/>
        </w:trPr>
        <w:tc>
          <w:tcPr>
            <w:tcW w:w="685" w:type="pct"/>
            <w:tcBorders>
              <w:top w:val="nil"/>
              <w:left w:val="single" w:sz="8" w:space="0" w:color="auto"/>
              <w:bottom w:val="single" w:sz="8" w:space="0" w:color="auto"/>
              <w:right w:val="single" w:sz="8" w:space="0" w:color="auto"/>
            </w:tcBorders>
            <w:shd w:val="clear" w:color="000000" w:fill="D9D9D9"/>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3.1.1.0.0 </w:t>
            </w:r>
          </w:p>
        </w:tc>
        <w:tc>
          <w:tcPr>
            <w:tcW w:w="2749" w:type="pct"/>
            <w:tcBorders>
              <w:top w:val="nil"/>
              <w:left w:val="nil"/>
              <w:bottom w:val="single" w:sz="8" w:space="0" w:color="auto"/>
              <w:right w:val="nil"/>
            </w:tcBorders>
            <w:shd w:val="clear" w:color="000000" w:fill="D9D9D9"/>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GOBIERNO GENERAL MUNICIPAL</w:t>
            </w:r>
          </w:p>
        </w:tc>
        <w:tc>
          <w:tcPr>
            <w:tcW w:w="1566" w:type="pct"/>
            <w:tcBorders>
              <w:top w:val="nil"/>
              <w:left w:val="single" w:sz="8" w:space="0" w:color="auto"/>
              <w:bottom w:val="single" w:sz="8" w:space="0" w:color="auto"/>
              <w:right w:val="single" w:sz="8" w:space="0" w:color="auto"/>
            </w:tcBorders>
            <w:shd w:val="clear" w:color="000000" w:fill="D9D9D9"/>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 $      6,100,000,000.00 </w:t>
            </w:r>
          </w:p>
        </w:tc>
      </w:tr>
      <w:tr w:rsidR="00BA38C5" w:rsidRPr="00BA38C5" w:rsidTr="00095F39">
        <w:trPr>
          <w:trHeight w:val="429"/>
        </w:trPr>
        <w:tc>
          <w:tcPr>
            <w:tcW w:w="685" w:type="pct"/>
            <w:tcBorders>
              <w:top w:val="nil"/>
              <w:left w:val="single" w:sz="8" w:space="0" w:color="auto"/>
              <w:bottom w:val="single" w:sz="8" w:space="0" w:color="auto"/>
              <w:right w:val="single" w:sz="8" w:space="0" w:color="auto"/>
            </w:tcBorders>
            <w:shd w:val="clear" w:color="000000" w:fill="F2F2F2"/>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3.1.1.1.0 </w:t>
            </w:r>
          </w:p>
        </w:tc>
        <w:tc>
          <w:tcPr>
            <w:tcW w:w="2749" w:type="pct"/>
            <w:tcBorders>
              <w:top w:val="nil"/>
              <w:left w:val="nil"/>
              <w:bottom w:val="single" w:sz="8" w:space="0" w:color="auto"/>
              <w:right w:val="nil"/>
            </w:tcBorders>
            <w:shd w:val="clear" w:color="000000" w:fill="F2F2F2"/>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Gobierno Municipal</w:t>
            </w:r>
          </w:p>
        </w:tc>
        <w:tc>
          <w:tcPr>
            <w:tcW w:w="1566" w:type="pct"/>
            <w:tcBorders>
              <w:top w:val="nil"/>
              <w:left w:val="single" w:sz="8" w:space="0" w:color="auto"/>
              <w:bottom w:val="single" w:sz="8" w:space="0" w:color="auto"/>
              <w:right w:val="single" w:sz="8" w:space="0" w:color="auto"/>
            </w:tcBorders>
            <w:shd w:val="clear" w:color="000000" w:fill="F2F2F2"/>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 $      6,100,000,000.00 </w:t>
            </w:r>
          </w:p>
        </w:tc>
      </w:tr>
      <w:tr w:rsidR="00BA38C5" w:rsidRPr="00BA38C5" w:rsidTr="00095F39">
        <w:trPr>
          <w:trHeight w:val="480"/>
        </w:trPr>
        <w:tc>
          <w:tcPr>
            <w:tcW w:w="685" w:type="pct"/>
            <w:tcBorders>
              <w:top w:val="nil"/>
              <w:left w:val="single" w:sz="8" w:space="0" w:color="auto"/>
              <w:bottom w:val="single" w:sz="8" w:space="0" w:color="auto"/>
              <w:right w:val="single" w:sz="8" w:space="0" w:color="auto"/>
            </w:tcBorders>
            <w:shd w:val="clear" w:color="auto" w:fill="auto"/>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3.1.1.1.1 </w:t>
            </w:r>
          </w:p>
        </w:tc>
        <w:tc>
          <w:tcPr>
            <w:tcW w:w="2749" w:type="pct"/>
            <w:tcBorders>
              <w:top w:val="nil"/>
              <w:left w:val="nil"/>
              <w:bottom w:val="single" w:sz="8" w:space="0" w:color="auto"/>
              <w:right w:val="nil"/>
            </w:tcBorders>
            <w:shd w:val="clear" w:color="auto" w:fill="auto"/>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Órgano Ejecutivo Municipal (Ayuntamiento)</w:t>
            </w:r>
          </w:p>
        </w:tc>
        <w:tc>
          <w:tcPr>
            <w:tcW w:w="1566" w:type="pct"/>
            <w:tcBorders>
              <w:top w:val="nil"/>
              <w:left w:val="single" w:sz="8" w:space="0" w:color="auto"/>
              <w:bottom w:val="single" w:sz="8" w:space="0" w:color="auto"/>
              <w:right w:val="single" w:sz="8" w:space="0" w:color="auto"/>
            </w:tcBorders>
            <w:shd w:val="clear" w:color="auto" w:fill="auto"/>
            <w:vAlign w:val="center"/>
            <w:hideMark/>
          </w:tcPr>
          <w:p w:rsidR="00BA38C5" w:rsidRPr="00BA38C5" w:rsidRDefault="00BA38C5" w:rsidP="00095F39">
            <w:pPr>
              <w:rPr>
                <w:color w:val="000000"/>
                <w:sz w:val="22"/>
                <w:szCs w:val="28"/>
                <w:lang w:eastAsia="es-MX"/>
              </w:rPr>
            </w:pPr>
            <w:r w:rsidRPr="00BA38C5">
              <w:rPr>
                <w:color w:val="000000"/>
                <w:sz w:val="22"/>
                <w:szCs w:val="28"/>
                <w:lang w:eastAsia="es-MX"/>
              </w:rPr>
              <w:t xml:space="preserve"> $      6,100,000,000.00 </w:t>
            </w:r>
          </w:p>
        </w:tc>
      </w:tr>
    </w:tbl>
    <w:p w:rsidR="00BA38C5" w:rsidRDefault="00BA38C5" w:rsidP="002747F5">
      <w:pPr>
        <w:spacing w:line="360" w:lineRule="auto"/>
        <w:jc w:val="center"/>
        <w:rPr>
          <w:b/>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395"/>
        <w:gridCol w:w="6021"/>
        <w:gridCol w:w="1887"/>
      </w:tblGrid>
      <w:tr w:rsidR="00BA38C5" w:rsidRPr="00756519" w:rsidTr="00BA38C5">
        <w:trPr>
          <w:trHeight w:val="382"/>
        </w:trPr>
        <w:tc>
          <w:tcPr>
            <w:tcW w:w="5000" w:type="pct"/>
            <w:gridSpan w:val="3"/>
            <w:shd w:val="clear" w:color="auto" w:fill="auto"/>
            <w:vAlign w:val="center"/>
          </w:tcPr>
          <w:p w:rsidR="00BA38C5" w:rsidRPr="00756519" w:rsidRDefault="00BA38C5" w:rsidP="00095F39">
            <w:pPr>
              <w:jc w:val="center"/>
              <w:rPr>
                <w:rFonts w:ascii="Calibri" w:hAnsi="Calibri"/>
                <w:b/>
                <w:bCs/>
                <w:color w:val="000000"/>
                <w:lang w:eastAsia="es-MX"/>
              </w:rPr>
            </w:pPr>
            <w:r w:rsidRPr="00B16783">
              <w:rPr>
                <w:b/>
                <w:bCs/>
                <w:color w:val="000000"/>
                <w:lang w:eastAsia="es-MX"/>
              </w:rPr>
              <w:t xml:space="preserve">Clasificador Administrativo </w:t>
            </w:r>
            <w:r w:rsidR="00103568">
              <w:rPr>
                <w:b/>
                <w:bCs/>
                <w:color w:val="000000"/>
                <w:lang w:eastAsia="es-MX"/>
              </w:rPr>
              <w:t xml:space="preserve">Por Unidad Responsable del </w:t>
            </w:r>
            <w:r w:rsidRPr="00B16783">
              <w:rPr>
                <w:b/>
                <w:bCs/>
                <w:color w:val="000000"/>
                <w:lang w:eastAsia="es-MX"/>
              </w:rPr>
              <w:t>Ejercicio Fiscal 2017*</w:t>
            </w:r>
          </w:p>
        </w:tc>
      </w:tr>
      <w:tr w:rsidR="00BA38C5" w:rsidRPr="00756519" w:rsidTr="00095F39">
        <w:trPr>
          <w:trHeight w:val="615"/>
        </w:trPr>
        <w:tc>
          <w:tcPr>
            <w:tcW w:w="750" w:type="pct"/>
            <w:shd w:val="clear" w:color="auto" w:fill="auto"/>
            <w:vAlign w:val="center"/>
            <w:hideMark/>
          </w:tcPr>
          <w:p w:rsidR="00BA38C5" w:rsidRPr="00756519" w:rsidRDefault="00BA38C5" w:rsidP="00095F39">
            <w:pPr>
              <w:jc w:val="center"/>
              <w:rPr>
                <w:rFonts w:ascii="Calibri" w:hAnsi="Calibri"/>
                <w:b/>
                <w:bCs/>
                <w:color w:val="000000"/>
                <w:lang w:eastAsia="es-MX"/>
              </w:rPr>
            </w:pPr>
            <w:r w:rsidRPr="00756519">
              <w:rPr>
                <w:rFonts w:ascii="Calibri" w:hAnsi="Calibri"/>
                <w:b/>
                <w:bCs/>
                <w:color w:val="000000"/>
                <w:lang w:eastAsia="es-MX"/>
              </w:rPr>
              <w:t>UNIDAD RESPONSABLE</w:t>
            </w:r>
          </w:p>
        </w:tc>
        <w:tc>
          <w:tcPr>
            <w:tcW w:w="3236" w:type="pct"/>
            <w:shd w:val="clear" w:color="auto" w:fill="auto"/>
            <w:noWrap/>
            <w:vAlign w:val="center"/>
            <w:hideMark/>
          </w:tcPr>
          <w:p w:rsidR="00BA38C5" w:rsidRPr="00756519" w:rsidRDefault="00BA38C5" w:rsidP="00095F39">
            <w:pPr>
              <w:jc w:val="center"/>
              <w:rPr>
                <w:rFonts w:ascii="Calibri" w:hAnsi="Calibri"/>
                <w:b/>
                <w:bCs/>
                <w:color w:val="000000"/>
                <w:lang w:eastAsia="es-MX"/>
              </w:rPr>
            </w:pPr>
            <w:r w:rsidRPr="00756519">
              <w:rPr>
                <w:rFonts w:ascii="Calibri" w:hAnsi="Calibri"/>
                <w:b/>
                <w:bCs/>
                <w:color w:val="000000"/>
                <w:lang w:eastAsia="es-MX"/>
              </w:rPr>
              <w:t>DIRECCIÓN</w:t>
            </w:r>
          </w:p>
        </w:tc>
        <w:tc>
          <w:tcPr>
            <w:tcW w:w="1014" w:type="pct"/>
            <w:shd w:val="clear" w:color="auto" w:fill="auto"/>
            <w:noWrap/>
            <w:vAlign w:val="center"/>
            <w:hideMark/>
          </w:tcPr>
          <w:p w:rsidR="00BA38C5" w:rsidRPr="00756519" w:rsidRDefault="00BA38C5" w:rsidP="00095F39">
            <w:pPr>
              <w:jc w:val="center"/>
              <w:rPr>
                <w:rFonts w:ascii="Calibri" w:hAnsi="Calibri"/>
                <w:b/>
                <w:bCs/>
                <w:color w:val="000000"/>
                <w:lang w:eastAsia="es-MX"/>
              </w:rPr>
            </w:pPr>
            <w:r w:rsidRPr="00756519">
              <w:rPr>
                <w:rFonts w:ascii="Calibri" w:hAnsi="Calibri"/>
                <w:b/>
                <w:bCs/>
                <w:color w:val="000000"/>
                <w:lang w:eastAsia="es-MX"/>
              </w:rPr>
              <w:t>MONTO</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Presidencia Municipal</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Presidencia (Oficina del Presidente)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5,152,664.96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Secretaría Particular</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9,956,384.74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Jefatura de Gabinete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89,795,231.72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Coordinación de Análisis Estratégico y Comunicación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73,141,251.28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Área de Relaciones Públicas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11,359,285.01</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Unidad Política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3,682,634.88</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2,601,399.01</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Comisaría General de Seguridad Pública del Municipio</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Comisaría General de Seguridad Pública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1,276,941,636.98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Fuerzas de Seguridad Ciudadana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Vinculación Social y Prevención del Delito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Técnica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Unidad de Información para la Prevención del Delito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Sindicatura</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Sindicatura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30,595,347.66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General Jurídica Municipal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lo Jurídico Contencioso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23,771,311.48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Jurídico Consultivo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9,193,940.78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lo Jurídico Laboral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3,637,082.41</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lo Jurídico en materia de Derechos Humanos, Transparencia y Acceso a la Información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1,420,100.58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Dirección de Justicia Municipal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36,704,186.06</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7,528,215.93</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Secretaría del Ayuntamiento</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Secretaría del Ayuntamiento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13,822,947.23</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Registro Civil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28,430,108.87</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Protección Civil y Bomberos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230,771,164.14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Archivo General Municipal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10,317,939.04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 xml:space="preserve">05 Dirección de Integración y </w:t>
            </w:r>
            <w:proofErr w:type="spellStart"/>
            <w:r w:rsidRPr="00756519">
              <w:rPr>
                <w:rFonts w:ascii="Calibri" w:hAnsi="Calibri"/>
                <w:color w:val="000000"/>
                <w:lang w:eastAsia="es-MX"/>
              </w:rPr>
              <w:t>Dictaminación</w:t>
            </w:r>
            <w:proofErr w:type="spellEnd"/>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8,235,226.79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Enlace con el Ayuntamiento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4,966,700.62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Dirección de Atención Ciudadana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11,702,632.35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Unidad de Delegaciones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23,291,005.69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09 Unidad de Enlace de Relaciones Exteriores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6,640,244.37</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Unidad de Control de Gestión y Seguimiento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856,293.82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11 Junta Municipal de Reclutamiento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2,541,809.73</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12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1,661,743.16</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Tesorería</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Tesorería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805,467,514.70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Ingresos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128,025,490.87</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Presupuesto y Egresos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15,140,460.14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Contabilidad</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15,760,886.59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Glosa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13,720,362.92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Catastro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45,663,038.75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Dirección de Política Fiscal y Mejora Hacendaria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4,586,597.55</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1,630,421.73</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Contraloría Ciudadana</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Contraloría Ciudadana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12,330,299.64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Auditoría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11,631,370.54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Responsabilidades Administrativas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2,314,463.50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Transparencia y Buenas Prácticas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4,126,955.68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Revisión del Gasto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2,404,301.81</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805,903.22</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 xml:space="preserve">07. Coordinación General de </w:t>
            </w:r>
            <w:r w:rsidRPr="00756519">
              <w:rPr>
                <w:rFonts w:ascii="Calibri" w:hAnsi="Calibri"/>
                <w:color w:val="000000"/>
                <w:lang w:eastAsia="es-MX"/>
              </w:rPr>
              <w:lastRenderedPageBreak/>
              <w:t>Servicios Municipales</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lastRenderedPageBreak/>
              <w:t>01 Coordinación General de Servicios Municipales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33,862,877.35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Gestión Integral del Agua y Drenaje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38,613,270.71</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Mercados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17,623,640.76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Mejoramiento Urbano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105,906,704.49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Parques y Jardines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88,047,526.93</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Pavimentos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112,350,576.58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Dirección de Proyectos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5,403,781.49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Dirección de Rastro Municipal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53,081,861.29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09 Dirección de Cementerios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19,213,869.59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Dirección de Tianguis y Comercio en Espacios Abiertos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15,077,226.59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11 Dirección de Alumbrado Público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242,079,360.60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12 Dirección de Aseo Público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236,953,079.49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13 Unidad de Protección Animal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21,303,701.03</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14 Unidad de Control de Gestión y Seguimiento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5,283,995.05</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15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376,784.25</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Coordinación General de Administración e Innovación Gubernamental</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Coordinación General de Administración e Innovación Gubernamental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55,815,394.44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Administración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332,120,067.06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Innovación Gubernamental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163,172,666.91</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Inspección y Vigilancia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69,812,147.97</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Recursos Humanos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33,121,888.25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Adquisiciones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14,715,789.85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Dirección de Gestión de Calidad</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617,800.00</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Unidad de Control de Gestión y Seguimiento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12,420.00</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09. Coordinación General de Desarrollo Económico y Combate a la Desigualdad</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Coordinación General de Desarrollo Económico y Combate a la Desigualdad</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34,865,862.42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Proyectos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Programas Sociales Municipales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58,526,376.85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Programas Sociales Estratégicos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170,835,832.44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Gestión de Programas Sociales Estatales y Federales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8,578,269.56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 xml:space="preserve">06 Dirección de Fomento al Empleo y </w:t>
            </w:r>
            <w:proofErr w:type="spellStart"/>
            <w:r w:rsidRPr="00756519">
              <w:rPr>
                <w:rFonts w:ascii="Calibri" w:hAnsi="Calibri"/>
                <w:color w:val="000000"/>
                <w:lang w:eastAsia="es-MX"/>
              </w:rPr>
              <w:t>Emprendurísmo</w:t>
            </w:r>
            <w:proofErr w:type="spellEnd"/>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64,513,056.42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Agencia de Promoción a la Inversión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1,454,116.02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Dirección de Competitividad Municipal</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840,561.67</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09 Dirección de Turismo, Relaciones Internacionales y Atención al Migrante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6,291,900.00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Dirección de Padrón y Licencias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28,530,778.94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11 Dirección de Desarrollo Agropecuario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12,272,489.00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12 Unidad de Control de Gestión y Seguimiento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13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600,200.00</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14 Instituto Municipal de la Juventud (Organismo Público Desconcentrado)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3,880,695.51</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15 Instituto de Capacitación y Oferta Educativa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30,511,584.00</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Coordinación General de Gestión Integral de la Ciudad</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Coordinación General de Gestión Integral de la Ciudad</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9,238,173.96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la Autoridad del Espacio Público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7,845,236.83</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Ordenamiento del Territorio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41,157,935.62</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4 Dirección de Obras Públicas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609,263,015.56</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Movilidad y Transporte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25,435,660.81</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Dirección de Medio Ambiente</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69,965,356.12</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3,484,873.91</w:t>
            </w:r>
          </w:p>
        </w:tc>
      </w:tr>
      <w:tr w:rsidR="00BA38C5" w:rsidRPr="00756519" w:rsidTr="00095F39">
        <w:trPr>
          <w:trHeight w:val="300"/>
        </w:trPr>
        <w:tc>
          <w:tcPr>
            <w:tcW w:w="750" w:type="pct"/>
            <w:vMerge w:val="restar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11. Coordinación General de Construcción de la Comunidad</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Coordinación General de Construcción de la Comunidad</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21,588,377.59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02 Dirección de Participación Ciudadana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34,653,257.05</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03 Dirección de Educación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29,751,753.39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04 Dirección de Cultura</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89,679,539.23</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05 Dirección de Recreación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5,747,910.88</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06 Unidad de Integración</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562,001.59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07 Unidad de Control de Gestión y Seguimiento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694,450.89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08 Unidad de Enlace Administrativo-Jurídico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694,450.89</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09 Instituto de Cultura (Desconcentrado)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10 Museo de Arte de Zapopan (Desconcentrado)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7,400,251.54</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11 Instituto de Capacitación y Oferta Educativa (Desconcentrado)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12 Sistema para el Desarrollo Integral de la Familia de Zapopan, Jalisco (DIF Zapopan) (Descentralizado)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00"/>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13 Consejo Municipal del Deporte (Descentralizado)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15"/>
        </w:trPr>
        <w:tc>
          <w:tcPr>
            <w:tcW w:w="750" w:type="pct"/>
            <w:vMerge/>
            <w:vAlign w:val="center"/>
            <w:hideMark/>
          </w:tcPr>
          <w:p w:rsidR="00BA38C5" w:rsidRPr="00756519" w:rsidRDefault="00BA38C5" w:rsidP="00095F39">
            <w:pPr>
              <w:rPr>
                <w:rFonts w:ascii="Calibri" w:hAnsi="Calibri"/>
                <w:color w:val="000000"/>
                <w:lang w:eastAsia="es-MX"/>
              </w:rPr>
            </w:pP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14 Servicios de Salud del Municipio de Zapopan (Descentralizado)</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w:t>
            </w:r>
          </w:p>
        </w:tc>
      </w:tr>
      <w:tr w:rsidR="00BA38C5" w:rsidRPr="00756519" w:rsidTr="00095F39">
        <w:trPr>
          <w:trHeight w:val="315"/>
        </w:trPr>
        <w:tc>
          <w:tcPr>
            <w:tcW w:w="750" w:type="pct"/>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12. Ayuntamiento</w:t>
            </w:r>
          </w:p>
        </w:tc>
        <w:tc>
          <w:tcPr>
            <w:tcW w:w="3236" w:type="pct"/>
            <w:shd w:val="clear" w:color="auto" w:fill="auto"/>
            <w:noWrap/>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01 Regidores</w:t>
            </w:r>
          </w:p>
        </w:tc>
        <w:tc>
          <w:tcPr>
            <w:tcW w:w="1014" w:type="pct"/>
            <w:shd w:val="clear" w:color="auto" w:fill="auto"/>
            <w:noWrap/>
            <w:vAlign w:val="center"/>
            <w:hideMark/>
          </w:tcPr>
          <w:p w:rsidR="00BA38C5" w:rsidRPr="00756519" w:rsidRDefault="00BA38C5" w:rsidP="00095F39">
            <w:pPr>
              <w:jc w:val="right"/>
              <w:rPr>
                <w:rFonts w:ascii="Calibri" w:hAnsi="Calibri"/>
                <w:color w:val="000000"/>
                <w:lang w:eastAsia="es-MX"/>
              </w:rPr>
            </w:pPr>
            <w:r w:rsidRPr="00756519">
              <w:rPr>
                <w:rFonts w:ascii="Calibri" w:hAnsi="Calibri"/>
                <w:color w:val="000000"/>
                <w:lang w:eastAsia="es-MX"/>
              </w:rPr>
              <w:t>64,243,043.71</w:t>
            </w:r>
          </w:p>
        </w:tc>
      </w:tr>
      <w:tr w:rsidR="00BA38C5" w:rsidRPr="00756519" w:rsidTr="00095F39">
        <w:trPr>
          <w:trHeight w:val="315"/>
        </w:trPr>
        <w:tc>
          <w:tcPr>
            <w:tcW w:w="3986" w:type="pct"/>
            <w:gridSpan w:val="2"/>
            <w:shd w:val="clear" w:color="auto" w:fill="auto"/>
            <w:noWrap/>
            <w:vAlign w:val="center"/>
            <w:hideMark/>
          </w:tcPr>
          <w:p w:rsidR="00BA38C5" w:rsidRPr="00756519" w:rsidRDefault="00BA38C5" w:rsidP="00095F39">
            <w:pPr>
              <w:jc w:val="right"/>
              <w:rPr>
                <w:rFonts w:ascii="Calibri" w:hAnsi="Calibri"/>
                <w:b/>
                <w:bCs/>
                <w:color w:val="000000"/>
                <w:lang w:eastAsia="es-MX"/>
              </w:rPr>
            </w:pPr>
            <w:r w:rsidRPr="00756519">
              <w:rPr>
                <w:rFonts w:ascii="Calibri" w:hAnsi="Calibri"/>
                <w:b/>
                <w:bCs/>
                <w:color w:val="000000"/>
                <w:lang w:eastAsia="es-MX"/>
              </w:rPr>
              <w:t>TOTAL</w:t>
            </w:r>
          </w:p>
        </w:tc>
        <w:tc>
          <w:tcPr>
            <w:tcW w:w="1014" w:type="pct"/>
            <w:shd w:val="clear" w:color="auto" w:fill="auto"/>
            <w:noWrap/>
            <w:vAlign w:val="center"/>
            <w:hideMark/>
          </w:tcPr>
          <w:p w:rsidR="00BA38C5" w:rsidRPr="00756519" w:rsidRDefault="00BA38C5" w:rsidP="00095F39">
            <w:pPr>
              <w:jc w:val="right"/>
              <w:rPr>
                <w:rFonts w:ascii="Calibri" w:hAnsi="Calibri"/>
                <w:b/>
                <w:bCs/>
                <w:color w:val="000000"/>
                <w:lang w:eastAsia="es-MX"/>
              </w:rPr>
            </w:pPr>
            <w:r w:rsidRPr="00756519">
              <w:rPr>
                <w:rFonts w:ascii="Calibri" w:hAnsi="Calibri"/>
                <w:b/>
                <w:bCs/>
                <w:color w:val="000000"/>
                <w:lang w:eastAsia="es-MX"/>
              </w:rPr>
              <w:t>6,100,000,000.00</w:t>
            </w:r>
          </w:p>
        </w:tc>
      </w:tr>
      <w:tr w:rsidR="00BA38C5" w:rsidRPr="00756519" w:rsidTr="00095F39">
        <w:trPr>
          <w:trHeight w:val="585"/>
        </w:trPr>
        <w:tc>
          <w:tcPr>
            <w:tcW w:w="5000" w:type="pct"/>
            <w:gridSpan w:val="3"/>
            <w:shd w:val="clear" w:color="auto" w:fill="auto"/>
            <w:vAlign w:val="center"/>
            <w:hideMark/>
          </w:tcPr>
          <w:p w:rsidR="00BA38C5" w:rsidRPr="00756519" w:rsidRDefault="00BA38C5" w:rsidP="00095F39">
            <w:pPr>
              <w:rPr>
                <w:rFonts w:ascii="Calibri" w:hAnsi="Calibri"/>
                <w:color w:val="000000"/>
                <w:lang w:eastAsia="es-MX"/>
              </w:rPr>
            </w:pPr>
            <w:r w:rsidRPr="00756519">
              <w:rPr>
                <w:rFonts w:ascii="Calibri" w:hAnsi="Calibri"/>
                <w:color w:val="000000"/>
                <w:lang w:eastAsia="es-MX"/>
              </w:rPr>
              <w:t>*Esta distribución de unidades administrativas no corresponde a la Clasificación Administrativa CONAC, se trata de una distinción que permite visualizar quién gasta (áreas orgánicas) el Presupuesto de una forma más ciudadana.</w:t>
            </w:r>
          </w:p>
        </w:tc>
      </w:tr>
    </w:tbl>
    <w:p w:rsidR="00BA38C5" w:rsidRDefault="00BA38C5" w:rsidP="002747F5">
      <w:pPr>
        <w:spacing w:line="360" w:lineRule="auto"/>
        <w:jc w:val="center"/>
        <w:rPr>
          <w:b/>
          <w:color w:val="000000" w:themeColor="text1"/>
          <w:sz w:val="24"/>
          <w:szCs w:val="24"/>
        </w:rPr>
      </w:pPr>
    </w:p>
    <w:p w:rsidR="00864F4E" w:rsidRDefault="00864F4E" w:rsidP="002747F5">
      <w:pPr>
        <w:spacing w:line="360" w:lineRule="auto"/>
        <w:jc w:val="center"/>
        <w:rPr>
          <w:b/>
          <w:color w:val="000000" w:themeColor="text1"/>
          <w:sz w:val="24"/>
          <w:szCs w:val="24"/>
        </w:rPr>
      </w:pPr>
    </w:p>
    <w:p w:rsidR="00864F4E" w:rsidRDefault="00864F4E" w:rsidP="002747F5">
      <w:pPr>
        <w:spacing w:line="360" w:lineRule="auto"/>
        <w:jc w:val="center"/>
        <w:rPr>
          <w:b/>
          <w:color w:val="000000" w:themeColor="text1"/>
          <w:sz w:val="24"/>
          <w:szCs w:val="24"/>
        </w:rPr>
      </w:pPr>
    </w:p>
    <w:p w:rsidR="002747F5" w:rsidRDefault="002747F5" w:rsidP="002747F5">
      <w:pPr>
        <w:spacing w:line="360" w:lineRule="auto"/>
        <w:jc w:val="center"/>
        <w:rPr>
          <w:b/>
          <w:color w:val="000000" w:themeColor="text1"/>
          <w:sz w:val="24"/>
          <w:szCs w:val="24"/>
        </w:rPr>
      </w:pPr>
      <w:r w:rsidRPr="00B16783">
        <w:rPr>
          <w:b/>
          <w:color w:val="000000" w:themeColor="text1"/>
          <w:sz w:val="24"/>
          <w:szCs w:val="24"/>
        </w:rPr>
        <w:lastRenderedPageBreak/>
        <w:t>Clasificador Programático</w:t>
      </w:r>
    </w:p>
    <w:tbl>
      <w:tblPr>
        <w:tblW w:w="5000" w:type="pct"/>
        <w:tblCellMar>
          <w:left w:w="70" w:type="dxa"/>
          <w:right w:w="70" w:type="dxa"/>
        </w:tblCellMar>
        <w:tblLook w:val="04A0" w:firstRow="1" w:lastRow="0" w:firstColumn="1" w:lastColumn="0" w:noHBand="0" w:noVBand="1"/>
      </w:tblPr>
      <w:tblGrid>
        <w:gridCol w:w="910"/>
        <w:gridCol w:w="1190"/>
        <w:gridCol w:w="4048"/>
        <w:gridCol w:w="1200"/>
        <w:gridCol w:w="1955"/>
      </w:tblGrid>
      <w:tr w:rsidR="00E77724" w:rsidRPr="00E77724" w:rsidTr="00E77724">
        <w:trPr>
          <w:trHeight w:val="279"/>
        </w:trPr>
        <w:tc>
          <w:tcPr>
            <w:tcW w:w="3694" w:type="pct"/>
            <w:gridSpan w:val="3"/>
            <w:tcBorders>
              <w:top w:val="single" w:sz="8" w:space="0" w:color="auto"/>
              <w:left w:val="single" w:sz="8" w:space="0" w:color="auto"/>
              <w:bottom w:val="single" w:sz="8" w:space="0" w:color="auto"/>
              <w:right w:val="nil"/>
            </w:tcBorders>
            <w:shd w:val="clear" w:color="000000" w:fill="FF9900"/>
            <w:noWrap/>
            <w:vAlign w:val="center"/>
            <w:hideMark/>
          </w:tcPr>
          <w:p w:rsidR="00E77724" w:rsidRPr="00E77724" w:rsidRDefault="00E77724" w:rsidP="00095F39">
            <w:pPr>
              <w:rPr>
                <w:b/>
                <w:bCs/>
                <w:color w:val="FFFFFF"/>
                <w:sz w:val="18"/>
                <w:szCs w:val="18"/>
                <w:lang w:eastAsia="es-MX"/>
              </w:rPr>
            </w:pPr>
            <w:r w:rsidRPr="00E77724">
              <w:rPr>
                <w:b/>
                <w:bCs/>
                <w:color w:val="FFFFFF"/>
                <w:sz w:val="18"/>
                <w:szCs w:val="18"/>
                <w:lang w:eastAsia="es-MX"/>
              </w:rPr>
              <w:t>Programas Presupuestarios</w:t>
            </w:r>
          </w:p>
        </w:tc>
        <w:tc>
          <w:tcPr>
            <w:tcW w:w="533" w:type="pct"/>
            <w:tcBorders>
              <w:top w:val="single" w:sz="8" w:space="0" w:color="auto"/>
              <w:left w:val="nil"/>
              <w:bottom w:val="single" w:sz="8" w:space="0" w:color="auto"/>
              <w:right w:val="nil"/>
            </w:tcBorders>
            <w:shd w:val="clear" w:color="000000" w:fill="FF9900"/>
            <w:noWrap/>
            <w:vAlign w:val="center"/>
            <w:hideMark/>
          </w:tcPr>
          <w:p w:rsidR="00E77724" w:rsidRPr="00E77724" w:rsidRDefault="00E77724" w:rsidP="00095F39">
            <w:pPr>
              <w:jc w:val="center"/>
              <w:rPr>
                <w:b/>
                <w:bCs/>
                <w:color w:val="FFFFFF"/>
                <w:sz w:val="18"/>
                <w:szCs w:val="18"/>
                <w:lang w:eastAsia="es-MX"/>
              </w:rPr>
            </w:pPr>
            <w:r w:rsidRPr="00E77724">
              <w:rPr>
                <w:b/>
                <w:bCs/>
                <w:color w:val="FFFFFF"/>
                <w:sz w:val="18"/>
                <w:szCs w:val="18"/>
                <w:lang w:eastAsia="es-MX"/>
              </w:rPr>
              <w:t>Identificación</w:t>
            </w:r>
          </w:p>
        </w:tc>
        <w:tc>
          <w:tcPr>
            <w:tcW w:w="773" w:type="pct"/>
            <w:tcBorders>
              <w:top w:val="single" w:sz="8" w:space="0" w:color="auto"/>
              <w:left w:val="nil"/>
              <w:bottom w:val="single" w:sz="8" w:space="0" w:color="auto"/>
              <w:right w:val="single" w:sz="8" w:space="0" w:color="auto"/>
            </w:tcBorders>
            <w:shd w:val="clear" w:color="000000" w:fill="FF9900"/>
            <w:noWrap/>
            <w:vAlign w:val="center"/>
            <w:hideMark/>
          </w:tcPr>
          <w:p w:rsidR="00E77724" w:rsidRPr="00E77724" w:rsidRDefault="00E77724" w:rsidP="00095F39">
            <w:pPr>
              <w:jc w:val="center"/>
              <w:rPr>
                <w:b/>
                <w:bCs/>
                <w:color w:val="FFFFFF"/>
                <w:sz w:val="18"/>
                <w:szCs w:val="18"/>
                <w:lang w:eastAsia="es-MX"/>
              </w:rPr>
            </w:pPr>
            <w:r w:rsidRPr="00E77724">
              <w:rPr>
                <w:b/>
                <w:bCs/>
                <w:color w:val="FFFFFF"/>
                <w:sz w:val="18"/>
                <w:szCs w:val="18"/>
                <w:lang w:eastAsia="es-MX"/>
              </w:rPr>
              <w:t>Monto</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Programas</w:t>
            </w:r>
          </w:p>
        </w:tc>
        <w:tc>
          <w:tcPr>
            <w:tcW w:w="811" w:type="pct"/>
            <w:tcBorders>
              <w:top w:val="nil"/>
              <w:left w:val="nil"/>
              <w:bottom w:val="nil"/>
              <w:right w:val="nil"/>
            </w:tcBorders>
            <w:shd w:val="clear" w:color="auto" w:fill="auto"/>
            <w:noWrap/>
            <w:vAlign w:val="bottom"/>
            <w:hideMark/>
          </w:tcPr>
          <w:p w:rsidR="00E77724" w:rsidRPr="00E77724" w:rsidRDefault="00E77724" w:rsidP="00095F39">
            <w:pPr>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rPr>
                <w:color w:val="000000"/>
                <w:sz w:val="18"/>
                <w:szCs w:val="18"/>
                <w:lang w:eastAsia="es-MX"/>
              </w:rPr>
            </w:pPr>
          </w:p>
        </w:tc>
        <w:tc>
          <w:tcPr>
            <w:tcW w:w="533" w:type="pct"/>
            <w:tcBorders>
              <w:top w:val="nil"/>
              <w:left w:val="nil"/>
              <w:bottom w:val="nil"/>
              <w:right w:val="nil"/>
            </w:tcBorders>
            <w:shd w:val="clear" w:color="auto" w:fill="auto"/>
            <w:vAlign w:val="center"/>
            <w:hideMark/>
          </w:tcPr>
          <w:p w:rsidR="00E77724" w:rsidRPr="00E77724" w:rsidRDefault="00E77724" w:rsidP="00095F39">
            <w:pPr>
              <w:rPr>
                <w:color w:val="000000"/>
                <w:sz w:val="18"/>
                <w:szCs w:val="18"/>
                <w:lang w:eastAsia="es-MX"/>
              </w:rPr>
            </w:pP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Subsidios: Sector Social y Privado o Entidades Federativas y Municipios</w:t>
            </w:r>
          </w:p>
        </w:tc>
        <w:tc>
          <w:tcPr>
            <w:tcW w:w="533" w:type="pct"/>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39,265,688.23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Sujetos a Reglas de Operación</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S</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39,265,688.23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Otros Subsidios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U</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Desempeño de las Funciones</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4,186,119,059.79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Prestación de Servicios Públicos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E</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3,358,810,064.76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Provisión de Bienes Públicos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B</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89,199,675.51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Planeación, seguimiento y evaluación de políticas públicas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P</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492,417,821.75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Promoción y fomento</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F</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133,272,367.34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Regulación y supervisión</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G</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112,419,130.43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Funciones de las Fuerzas Armadas (Únicamente Gobierno Federal)</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A</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Específicos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R</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Proyectos de Inversión</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K</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Administrativos y de Apoyo</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1,525,916,113.02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Apoyo al proceso presupuestario y para mejorar la eficiencia institucional</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M</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260,333,774.58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Apoyo a la función pública y al mejoramiento de la gestión</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O</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590,582,338.44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Operaciones ajenas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W</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675,000,000.00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Compromisos</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239,907,131.47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Obligaciones de cumplimiento de resolución jurisdiccional</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L</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Desastres Naturales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N</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239,907,131.47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Obligaciones</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Pensiones y jubilaciones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J</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Aportaciones a la seguridad social</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T</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Aportaciones a fondos de estabilización</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Y</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Aportaciones a fondos de inversión y reestructura de pensiones</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Z</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Programas de Gasto Federalizado (Gobierno Federal)</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811"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p>
        </w:tc>
        <w:tc>
          <w:tcPr>
            <w:tcW w:w="2305" w:type="pct"/>
            <w:tcBorders>
              <w:top w:val="nil"/>
              <w:left w:val="nil"/>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Gasto Federalizado</w:t>
            </w:r>
          </w:p>
        </w:tc>
        <w:tc>
          <w:tcPr>
            <w:tcW w:w="533" w:type="pct"/>
            <w:tcBorders>
              <w:top w:val="nil"/>
              <w:left w:val="nil"/>
              <w:bottom w:val="nil"/>
              <w:right w:val="nil"/>
            </w:tcBorders>
            <w:shd w:val="clear" w:color="auto" w:fill="auto"/>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 xml:space="preserve"> I</w:t>
            </w:r>
          </w:p>
        </w:tc>
        <w:tc>
          <w:tcPr>
            <w:tcW w:w="773" w:type="pct"/>
            <w:tcBorders>
              <w:top w:val="nil"/>
              <w:left w:val="nil"/>
              <w:bottom w:val="nil"/>
              <w:right w:val="single" w:sz="8" w:space="0" w:color="auto"/>
            </w:tcBorders>
            <w:shd w:val="clear" w:color="auto" w:fill="auto"/>
            <w:vAlign w:val="center"/>
            <w:hideMark/>
          </w:tcPr>
          <w:p w:rsidR="00E77724" w:rsidRPr="00E77724" w:rsidRDefault="00E77724" w:rsidP="00095F39">
            <w:pPr>
              <w:jc w:val="right"/>
              <w:rPr>
                <w:color w:val="000000"/>
                <w:sz w:val="18"/>
                <w:szCs w:val="18"/>
                <w:lang w:eastAsia="es-MX"/>
              </w:rPr>
            </w:pPr>
            <w:r w:rsidRPr="00E77724">
              <w:rPr>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Participaciones a entidades federativas y municipios</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C</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Costo financiero, deuda o apoyos a deudores y ahorradores de la banca</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D</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108,792,007.50 </w:t>
            </w:r>
          </w:p>
        </w:tc>
      </w:tr>
      <w:tr w:rsidR="00E77724" w:rsidRPr="00E77724" w:rsidTr="00095F39">
        <w:trPr>
          <w:trHeight w:val="300"/>
        </w:trPr>
        <w:tc>
          <w:tcPr>
            <w:tcW w:w="578" w:type="pct"/>
            <w:tcBorders>
              <w:top w:val="nil"/>
              <w:left w:val="single" w:sz="8" w:space="0" w:color="auto"/>
              <w:bottom w:val="nil"/>
              <w:right w:val="nil"/>
            </w:tcBorders>
            <w:shd w:val="clear" w:color="auto" w:fill="auto"/>
            <w:vAlign w:val="center"/>
            <w:hideMark/>
          </w:tcPr>
          <w:p w:rsidR="00E77724" w:rsidRPr="00E77724" w:rsidRDefault="00E77724" w:rsidP="00095F39">
            <w:pPr>
              <w:jc w:val="both"/>
              <w:rPr>
                <w:color w:val="000000"/>
                <w:sz w:val="18"/>
                <w:szCs w:val="18"/>
                <w:lang w:eastAsia="es-MX"/>
              </w:rPr>
            </w:pPr>
            <w:r w:rsidRPr="00E77724">
              <w:rPr>
                <w:color w:val="000000"/>
                <w:sz w:val="18"/>
                <w:szCs w:val="18"/>
                <w:lang w:eastAsia="es-MX"/>
              </w:rPr>
              <w:t> </w:t>
            </w:r>
          </w:p>
        </w:tc>
        <w:tc>
          <w:tcPr>
            <w:tcW w:w="3116" w:type="pct"/>
            <w:gridSpan w:val="2"/>
            <w:tcBorders>
              <w:top w:val="nil"/>
              <w:left w:val="nil"/>
              <w:bottom w:val="nil"/>
              <w:right w:val="nil"/>
            </w:tcBorders>
            <w:shd w:val="clear" w:color="000000" w:fill="EDEDED"/>
            <w:vAlign w:val="center"/>
            <w:hideMark/>
          </w:tcPr>
          <w:p w:rsidR="00E77724" w:rsidRPr="00E77724" w:rsidRDefault="00E77724" w:rsidP="00095F39">
            <w:pPr>
              <w:rPr>
                <w:color w:val="000000"/>
                <w:sz w:val="18"/>
                <w:szCs w:val="18"/>
                <w:lang w:eastAsia="es-MX"/>
              </w:rPr>
            </w:pPr>
            <w:r w:rsidRPr="00E77724">
              <w:rPr>
                <w:color w:val="000000"/>
                <w:sz w:val="18"/>
                <w:szCs w:val="18"/>
                <w:lang w:eastAsia="es-MX"/>
              </w:rPr>
              <w:t>Adeudos de ejercicios fiscales anteriores</w:t>
            </w:r>
          </w:p>
        </w:tc>
        <w:tc>
          <w:tcPr>
            <w:tcW w:w="533" w:type="pct"/>
            <w:tcBorders>
              <w:top w:val="nil"/>
              <w:left w:val="nil"/>
              <w:bottom w:val="nil"/>
              <w:right w:val="nil"/>
            </w:tcBorders>
            <w:shd w:val="clear" w:color="000000" w:fill="EDEDED"/>
            <w:vAlign w:val="center"/>
            <w:hideMark/>
          </w:tcPr>
          <w:p w:rsidR="00E77724" w:rsidRPr="00E77724" w:rsidRDefault="00E77724" w:rsidP="00095F39">
            <w:pPr>
              <w:jc w:val="center"/>
              <w:rPr>
                <w:color w:val="000000"/>
                <w:sz w:val="18"/>
                <w:szCs w:val="18"/>
                <w:lang w:eastAsia="es-MX"/>
              </w:rPr>
            </w:pPr>
            <w:r w:rsidRPr="00E77724">
              <w:rPr>
                <w:color w:val="000000"/>
                <w:sz w:val="18"/>
                <w:szCs w:val="18"/>
                <w:lang w:eastAsia="es-MX"/>
              </w:rPr>
              <w:t>H</w:t>
            </w:r>
          </w:p>
        </w:tc>
        <w:tc>
          <w:tcPr>
            <w:tcW w:w="773" w:type="pct"/>
            <w:tcBorders>
              <w:top w:val="nil"/>
              <w:left w:val="nil"/>
              <w:bottom w:val="nil"/>
              <w:right w:val="single" w:sz="8" w:space="0" w:color="auto"/>
            </w:tcBorders>
            <w:shd w:val="clear" w:color="000000" w:fill="EDEDED"/>
            <w:noWrap/>
            <w:vAlign w:val="center"/>
            <w:hideMark/>
          </w:tcPr>
          <w:p w:rsidR="00E77724" w:rsidRPr="00E77724" w:rsidRDefault="00E77724" w:rsidP="00095F39">
            <w:pPr>
              <w:rPr>
                <w:b/>
                <w:bCs/>
                <w:color w:val="000000"/>
                <w:sz w:val="18"/>
                <w:szCs w:val="18"/>
                <w:lang w:eastAsia="es-MX"/>
              </w:rPr>
            </w:pPr>
            <w:r w:rsidRPr="00E77724">
              <w:rPr>
                <w:b/>
                <w:bCs/>
                <w:color w:val="000000"/>
                <w:sz w:val="18"/>
                <w:szCs w:val="18"/>
                <w:lang w:eastAsia="es-MX"/>
              </w:rPr>
              <w:t xml:space="preserve">                                       -   </w:t>
            </w:r>
          </w:p>
        </w:tc>
      </w:tr>
      <w:tr w:rsidR="00E77724" w:rsidRPr="00E77724" w:rsidTr="00E77724">
        <w:trPr>
          <w:trHeight w:val="254"/>
        </w:trPr>
        <w:tc>
          <w:tcPr>
            <w:tcW w:w="4227" w:type="pct"/>
            <w:gridSpan w:val="4"/>
            <w:tcBorders>
              <w:top w:val="single" w:sz="8" w:space="0" w:color="auto"/>
              <w:left w:val="single" w:sz="8" w:space="0" w:color="auto"/>
              <w:bottom w:val="single" w:sz="8" w:space="0" w:color="auto"/>
              <w:right w:val="nil"/>
            </w:tcBorders>
            <w:shd w:val="clear" w:color="000000" w:fill="FF9900"/>
            <w:noWrap/>
            <w:vAlign w:val="center"/>
            <w:hideMark/>
          </w:tcPr>
          <w:p w:rsidR="00E77724" w:rsidRPr="00E77724" w:rsidRDefault="00E77724" w:rsidP="00095F39">
            <w:pPr>
              <w:jc w:val="right"/>
              <w:rPr>
                <w:b/>
                <w:bCs/>
                <w:color w:val="FFFFFF"/>
                <w:sz w:val="18"/>
                <w:szCs w:val="18"/>
                <w:lang w:eastAsia="es-MX"/>
              </w:rPr>
            </w:pPr>
            <w:r w:rsidRPr="00E77724">
              <w:rPr>
                <w:b/>
                <w:bCs/>
                <w:color w:val="FFFFFF"/>
                <w:sz w:val="18"/>
                <w:szCs w:val="18"/>
                <w:lang w:eastAsia="es-MX"/>
              </w:rPr>
              <w:t>Total</w:t>
            </w:r>
          </w:p>
        </w:tc>
        <w:tc>
          <w:tcPr>
            <w:tcW w:w="773" w:type="pct"/>
            <w:tcBorders>
              <w:top w:val="single" w:sz="8" w:space="0" w:color="auto"/>
              <w:left w:val="nil"/>
              <w:bottom w:val="single" w:sz="8" w:space="0" w:color="auto"/>
              <w:right w:val="single" w:sz="8" w:space="0" w:color="auto"/>
            </w:tcBorders>
            <w:shd w:val="clear" w:color="000000" w:fill="FF9900"/>
            <w:noWrap/>
            <w:vAlign w:val="center"/>
            <w:hideMark/>
          </w:tcPr>
          <w:p w:rsidR="00E77724" w:rsidRPr="00E77724" w:rsidRDefault="00E77724" w:rsidP="00095F39">
            <w:pPr>
              <w:jc w:val="center"/>
              <w:rPr>
                <w:b/>
                <w:bCs/>
                <w:color w:val="FFFFFF"/>
                <w:sz w:val="18"/>
                <w:szCs w:val="18"/>
                <w:lang w:eastAsia="es-MX"/>
              </w:rPr>
            </w:pPr>
            <w:r w:rsidRPr="00E77724">
              <w:rPr>
                <w:b/>
                <w:bCs/>
                <w:color w:val="FFFFFF"/>
                <w:sz w:val="18"/>
                <w:szCs w:val="18"/>
                <w:lang w:eastAsia="es-MX"/>
              </w:rPr>
              <w:t xml:space="preserve">         6,100,000,000.00 </w:t>
            </w:r>
          </w:p>
        </w:tc>
      </w:tr>
    </w:tbl>
    <w:p w:rsidR="002747F5" w:rsidRDefault="002747F5" w:rsidP="002747F5">
      <w:pPr>
        <w:spacing w:line="360" w:lineRule="auto"/>
        <w:jc w:val="both"/>
        <w:rPr>
          <w:color w:val="000000" w:themeColor="text1"/>
          <w:sz w:val="24"/>
          <w:szCs w:val="24"/>
        </w:rPr>
      </w:pPr>
      <w:r w:rsidRPr="00B16783">
        <w:rPr>
          <w:b/>
          <w:color w:val="000000" w:themeColor="text1"/>
          <w:sz w:val="24"/>
          <w:szCs w:val="24"/>
        </w:rPr>
        <w:lastRenderedPageBreak/>
        <w:t>7</w:t>
      </w:r>
      <w:r w:rsidRPr="00B16783">
        <w:rPr>
          <w:color w:val="000000" w:themeColor="text1"/>
          <w:sz w:val="24"/>
          <w:szCs w:val="24"/>
        </w:rPr>
        <w:t>. Los Organismos Públicos Descentralizados recibirán en conjunto $675</w:t>
      </w:r>
      <w:proofErr w:type="gramStart"/>
      <w:r w:rsidRPr="00B16783">
        <w:rPr>
          <w:color w:val="000000" w:themeColor="text1"/>
          <w:sz w:val="24"/>
          <w:szCs w:val="24"/>
        </w:rPr>
        <w:t>,000,000.00</w:t>
      </w:r>
      <w:proofErr w:type="gramEnd"/>
      <w:r w:rsidRPr="00B16783">
        <w:rPr>
          <w:color w:val="000000" w:themeColor="text1"/>
          <w:sz w:val="24"/>
          <w:szCs w:val="24"/>
        </w:rPr>
        <w:t xml:space="preserve"> pesos, por concepto de transferencias de recursos por parte del gobierno municipal de Zapopan, con la siguiente distribución.</w:t>
      </w:r>
    </w:p>
    <w:tbl>
      <w:tblPr>
        <w:tblW w:w="9124" w:type="dxa"/>
        <w:jc w:val="center"/>
        <w:tblCellMar>
          <w:left w:w="70" w:type="dxa"/>
          <w:right w:w="70" w:type="dxa"/>
        </w:tblCellMar>
        <w:tblLook w:val="04A0" w:firstRow="1" w:lastRow="0" w:firstColumn="1" w:lastColumn="0" w:noHBand="0" w:noVBand="1"/>
      </w:tblPr>
      <w:tblGrid>
        <w:gridCol w:w="6804"/>
        <w:gridCol w:w="2320"/>
      </w:tblGrid>
      <w:tr w:rsidR="002747F5" w:rsidRPr="00B16783" w:rsidTr="0079510A">
        <w:trPr>
          <w:trHeight w:val="444"/>
          <w:jc w:val="center"/>
        </w:trPr>
        <w:tc>
          <w:tcPr>
            <w:tcW w:w="680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47F5" w:rsidRPr="00B16783" w:rsidRDefault="002747F5" w:rsidP="00095F39">
            <w:pPr>
              <w:spacing w:line="360" w:lineRule="auto"/>
              <w:rPr>
                <w:b/>
                <w:bCs/>
                <w:color w:val="000000" w:themeColor="text1"/>
                <w:sz w:val="24"/>
                <w:szCs w:val="24"/>
                <w:lang w:val="es-CL" w:eastAsia="es-CL"/>
              </w:rPr>
            </w:pPr>
            <w:r w:rsidRPr="00B16783">
              <w:rPr>
                <w:b/>
                <w:bCs/>
                <w:color w:val="000000" w:themeColor="text1"/>
                <w:sz w:val="24"/>
                <w:szCs w:val="24"/>
                <w:lang w:val="es-CL" w:eastAsia="es-CL"/>
              </w:rPr>
              <w:t>ORGANISMOS PÚBLICOS DESCENTRALIZADOS</w:t>
            </w:r>
          </w:p>
        </w:tc>
        <w:tc>
          <w:tcPr>
            <w:tcW w:w="2320" w:type="dxa"/>
            <w:tcBorders>
              <w:top w:val="single" w:sz="4" w:space="0" w:color="auto"/>
              <w:left w:val="nil"/>
              <w:bottom w:val="single" w:sz="4" w:space="0" w:color="auto"/>
              <w:right w:val="single" w:sz="4" w:space="0" w:color="auto"/>
            </w:tcBorders>
            <w:shd w:val="clear" w:color="000000" w:fill="BFBFBF"/>
            <w:noWrap/>
            <w:vAlign w:val="bottom"/>
            <w:hideMark/>
          </w:tcPr>
          <w:p w:rsidR="002747F5" w:rsidRPr="00B16783" w:rsidRDefault="002747F5" w:rsidP="00095F39">
            <w:pPr>
              <w:spacing w:line="360" w:lineRule="auto"/>
              <w:jc w:val="center"/>
              <w:rPr>
                <w:b/>
                <w:bCs/>
                <w:color w:val="000000" w:themeColor="text1"/>
                <w:sz w:val="24"/>
                <w:szCs w:val="24"/>
                <w:lang w:val="es-CL" w:eastAsia="es-CL"/>
              </w:rPr>
            </w:pPr>
            <w:r w:rsidRPr="00B16783">
              <w:rPr>
                <w:b/>
                <w:bCs/>
                <w:color w:val="000000" w:themeColor="text1"/>
                <w:sz w:val="24"/>
                <w:szCs w:val="24"/>
                <w:lang w:val="es-CL" w:eastAsia="es-CL"/>
              </w:rPr>
              <w:t>2017</w:t>
            </w:r>
          </w:p>
        </w:tc>
      </w:tr>
      <w:tr w:rsidR="002747F5" w:rsidRPr="00B16783" w:rsidTr="0079510A">
        <w:trPr>
          <w:trHeight w:val="437"/>
          <w:jc w:val="center"/>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747F5" w:rsidRPr="00B16783" w:rsidRDefault="002747F5" w:rsidP="00095F39">
            <w:pPr>
              <w:spacing w:line="360" w:lineRule="auto"/>
              <w:rPr>
                <w:color w:val="000000" w:themeColor="text1"/>
                <w:sz w:val="24"/>
                <w:szCs w:val="24"/>
                <w:lang w:val="es-CL" w:eastAsia="es-CL"/>
              </w:rPr>
            </w:pPr>
            <w:r w:rsidRPr="00B16783">
              <w:rPr>
                <w:color w:val="000000" w:themeColor="text1"/>
                <w:sz w:val="24"/>
                <w:szCs w:val="24"/>
                <w:lang w:val="es-CL" w:eastAsia="es-CL"/>
              </w:rPr>
              <w:t>Servicios de Salud Zapopan</w:t>
            </w:r>
          </w:p>
        </w:tc>
        <w:tc>
          <w:tcPr>
            <w:tcW w:w="2320" w:type="dxa"/>
            <w:tcBorders>
              <w:top w:val="nil"/>
              <w:left w:val="nil"/>
              <w:bottom w:val="single" w:sz="4" w:space="0" w:color="auto"/>
              <w:right w:val="single" w:sz="4" w:space="0" w:color="auto"/>
            </w:tcBorders>
            <w:shd w:val="clear" w:color="auto" w:fill="auto"/>
            <w:noWrap/>
            <w:vAlign w:val="center"/>
          </w:tcPr>
          <w:p w:rsidR="002747F5" w:rsidRPr="00B16783" w:rsidRDefault="002747F5" w:rsidP="00095F39">
            <w:pPr>
              <w:spacing w:line="360" w:lineRule="auto"/>
              <w:jc w:val="right"/>
              <w:rPr>
                <w:color w:val="000000" w:themeColor="text1"/>
                <w:sz w:val="24"/>
                <w:szCs w:val="24"/>
                <w:lang w:val="es-CL" w:eastAsia="es-CL"/>
              </w:rPr>
            </w:pPr>
            <w:r w:rsidRPr="00B16783">
              <w:rPr>
                <w:color w:val="000000" w:themeColor="text1"/>
                <w:sz w:val="24"/>
                <w:szCs w:val="24"/>
                <w:lang w:val="es-CL" w:eastAsia="es-CL"/>
              </w:rPr>
              <w:t>335,000,000.00</w:t>
            </w:r>
          </w:p>
        </w:tc>
      </w:tr>
      <w:tr w:rsidR="002747F5" w:rsidRPr="00B16783" w:rsidTr="0079510A">
        <w:trPr>
          <w:trHeight w:val="375"/>
          <w:jc w:val="center"/>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747F5" w:rsidRPr="00B16783" w:rsidRDefault="002747F5" w:rsidP="00095F39">
            <w:pPr>
              <w:spacing w:line="360" w:lineRule="auto"/>
              <w:rPr>
                <w:color w:val="000000" w:themeColor="text1"/>
                <w:sz w:val="24"/>
                <w:szCs w:val="24"/>
                <w:lang w:val="es-CL" w:eastAsia="es-CL"/>
              </w:rPr>
            </w:pPr>
            <w:r w:rsidRPr="00B16783">
              <w:rPr>
                <w:color w:val="000000" w:themeColor="text1"/>
                <w:sz w:val="24"/>
                <w:szCs w:val="24"/>
                <w:lang w:val="es-CL" w:eastAsia="es-CL"/>
              </w:rPr>
              <w:t>DIF Zapopan</w:t>
            </w:r>
          </w:p>
        </w:tc>
        <w:tc>
          <w:tcPr>
            <w:tcW w:w="2320" w:type="dxa"/>
            <w:tcBorders>
              <w:top w:val="nil"/>
              <w:left w:val="nil"/>
              <w:bottom w:val="single" w:sz="4" w:space="0" w:color="auto"/>
              <w:right w:val="single" w:sz="4" w:space="0" w:color="auto"/>
            </w:tcBorders>
            <w:shd w:val="clear" w:color="auto" w:fill="auto"/>
            <w:noWrap/>
            <w:vAlign w:val="center"/>
          </w:tcPr>
          <w:p w:rsidR="002747F5" w:rsidRPr="00B16783" w:rsidRDefault="002747F5" w:rsidP="00095F39">
            <w:pPr>
              <w:spacing w:line="360" w:lineRule="auto"/>
              <w:jc w:val="right"/>
              <w:rPr>
                <w:color w:val="000000" w:themeColor="text1"/>
                <w:sz w:val="24"/>
                <w:szCs w:val="24"/>
                <w:lang w:val="es-CL" w:eastAsia="es-CL"/>
              </w:rPr>
            </w:pPr>
            <w:r w:rsidRPr="00B16783">
              <w:rPr>
                <w:color w:val="000000" w:themeColor="text1"/>
                <w:sz w:val="24"/>
                <w:szCs w:val="24"/>
                <w:lang w:val="es-CL" w:eastAsia="es-CL"/>
              </w:rPr>
              <w:t>250,000,000.00</w:t>
            </w:r>
          </w:p>
        </w:tc>
      </w:tr>
      <w:tr w:rsidR="002747F5" w:rsidRPr="00B16783" w:rsidTr="0079510A">
        <w:trPr>
          <w:trHeight w:val="375"/>
          <w:jc w:val="center"/>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2747F5" w:rsidRPr="00B16783" w:rsidRDefault="002747F5" w:rsidP="00095F39">
            <w:pPr>
              <w:spacing w:line="360" w:lineRule="auto"/>
              <w:rPr>
                <w:color w:val="000000" w:themeColor="text1"/>
                <w:sz w:val="24"/>
                <w:szCs w:val="24"/>
                <w:lang w:val="es-CL" w:eastAsia="es-CL"/>
              </w:rPr>
            </w:pPr>
            <w:r w:rsidRPr="00B16783">
              <w:rPr>
                <w:color w:val="000000" w:themeColor="text1"/>
                <w:sz w:val="24"/>
                <w:szCs w:val="24"/>
                <w:lang w:val="es-CL" w:eastAsia="es-CL"/>
              </w:rPr>
              <w:t>COMUDE</w:t>
            </w:r>
          </w:p>
        </w:tc>
        <w:tc>
          <w:tcPr>
            <w:tcW w:w="2320" w:type="dxa"/>
            <w:tcBorders>
              <w:top w:val="nil"/>
              <w:left w:val="nil"/>
              <w:bottom w:val="single" w:sz="4" w:space="0" w:color="auto"/>
              <w:right w:val="single" w:sz="4" w:space="0" w:color="auto"/>
            </w:tcBorders>
            <w:shd w:val="clear" w:color="auto" w:fill="auto"/>
            <w:noWrap/>
            <w:vAlign w:val="center"/>
          </w:tcPr>
          <w:p w:rsidR="002747F5" w:rsidRPr="00B16783" w:rsidRDefault="002747F5" w:rsidP="00095F39">
            <w:pPr>
              <w:spacing w:line="360" w:lineRule="auto"/>
              <w:jc w:val="right"/>
              <w:rPr>
                <w:color w:val="000000" w:themeColor="text1"/>
                <w:sz w:val="24"/>
                <w:szCs w:val="24"/>
                <w:lang w:val="es-CL" w:eastAsia="es-CL"/>
              </w:rPr>
            </w:pPr>
            <w:r w:rsidRPr="00B16783">
              <w:rPr>
                <w:color w:val="000000" w:themeColor="text1"/>
                <w:sz w:val="24"/>
                <w:szCs w:val="24"/>
                <w:lang w:val="es-CL" w:eastAsia="es-CL"/>
              </w:rPr>
              <w:t>86,000,000.00</w:t>
            </w:r>
          </w:p>
        </w:tc>
      </w:tr>
      <w:tr w:rsidR="002747F5" w:rsidRPr="00B16783" w:rsidTr="0079510A">
        <w:trPr>
          <w:trHeight w:val="375"/>
          <w:jc w:val="center"/>
        </w:trPr>
        <w:tc>
          <w:tcPr>
            <w:tcW w:w="6804" w:type="dxa"/>
            <w:tcBorders>
              <w:top w:val="nil"/>
              <w:left w:val="single" w:sz="4" w:space="0" w:color="auto"/>
              <w:bottom w:val="single" w:sz="4" w:space="0" w:color="auto"/>
              <w:right w:val="single" w:sz="4" w:space="0" w:color="auto"/>
            </w:tcBorders>
            <w:shd w:val="clear" w:color="auto" w:fill="auto"/>
            <w:noWrap/>
            <w:vAlign w:val="center"/>
          </w:tcPr>
          <w:p w:rsidR="002747F5" w:rsidRPr="00B16783" w:rsidRDefault="002747F5" w:rsidP="00095F39">
            <w:pPr>
              <w:spacing w:line="360" w:lineRule="auto"/>
              <w:rPr>
                <w:color w:val="000000" w:themeColor="text1"/>
                <w:sz w:val="24"/>
                <w:szCs w:val="24"/>
                <w:lang w:val="es-CL" w:eastAsia="es-CL"/>
              </w:rPr>
            </w:pPr>
            <w:r w:rsidRPr="00B16783">
              <w:rPr>
                <w:bCs/>
                <w:color w:val="000000" w:themeColor="text1"/>
                <w:sz w:val="24"/>
                <w:szCs w:val="24"/>
                <w:lang w:val="es-CL" w:eastAsia="es-CL"/>
              </w:rPr>
              <w:t>Instituto Municipal de la Mujer Zapopan para la Igualdad Sustantiva</w:t>
            </w:r>
          </w:p>
        </w:tc>
        <w:tc>
          <w:tcPr>
            <w:tcW w:w="2320" w:type="dxa"/>
            <w:tcBorders>
              <w:top w:val="nil"/>
              <w:left w:val="nil"/>
              <w:bottom w:val="single" w:sz="4" w:space="0" w:color="auto"/>
              <w:right w:val="single" w:sz="4" w:space="0" w:color="auto"/>
            </w:tcBorders>
            <w:shd w:val="clear" w:color="auto" w:fill="auto"/>
            <w:noWrap/>
            <w:vAlign w:val="center"/>
          </w:tcPr>
          <w:p w:rsidR="002747F5" w:rsidRPr="00B16783" w:rsidRDefault="002747F5" w:rsidP="00095F39">
            <w:pPr>
              <w:spacing w:line="360" w:lineRule="auto"/>
              <w:jc w:val="right"/>
              <w:rPr>
                <w:color w:val="000000" w:themeColor="text1"/>
                <w:sz w:val="24"/>
                <w:szCs w:val="24"/>
                <w:lang w:val="es-CL" w:eastAsia="es-CL"/>
              </w:rPr>
            </w:pPr>
            <w:r w:rsidRPr="00B16783">
              <w:rPr>
                <w:color w:val="000000" w:themeColor="text1"/>
                <w:sz w:val="24"/>
                <w:szCs w:val="24"/>
                <w:lang w:val="es-CL" w:eastAsia="es-CL"/>
              </w:rPr>
              <w:t>4,000,000.00</w:t>
            </w:r>
          </w:p>
        </w:tc>
      </w:tr>
      <w:tr w:rsidR="002747F5" w:rsidRPr="00B16783" w:rsidTr="0079510A">
        <w:trPr>
          <w:trHeight w:val="293"/>
          <w:jc w:val="center"/>
        </w:trPr>
        <w:tc>
          <w:tcPr>
            <w:tcW w:w="6804" w:type="dxa"/>
            <w:tcBorders>
              <w:top w:val="single" w:sz="4" w:space="0" w:color="auto"/>
              <w:left w:val="single" w:sz="4" w:space="0" w:color="auto"/>
              <w:bottom w:val="single" w:sz="4" w:space="0" w:color="auto"/>
              <w:right w:val="single" w:sz="4" w:space="0" w:color="auto"/>
            </w:tcBorders>
            <w:shd w:val="clear" w:color="000000" w:fill="E46D0A"/>
            <w:noWrap/>
            <w:vAlign w:val="center"/>
            <w:hideMark/>
          </w:tcPr>
          <w:p w:rsidR="002747F5" w:rsidRPr="00B16783" w:rsidRDefault="002747F5" w:rsidP="00095F39">
            <w:pPr>
              <w:spacing w:line="360" w:lineRule="auto"/>
              <w:rPr>
                <w:b/>
                <w:color w:val="000000" w:themeColor="text1"/>
                <w:sz w:val="24"/>
                <w:szCs w:val="24"/>
                <w:lang w:val="es-CL" w:eastAsia="es-CL"/>
              </w:rPr>
            </w:pPr>
            <w:r w:rsidRPr="00B16783">
              <w:rPr>
                <w:b/>
                <w:color w:val="000000" w:themeColor="text1"/>
                <w:sz w:val="24"/>
                <w:szCs w:val="24"/>
                <w:lang w:val="es-CL" w:eastAsia="es-CL"/>
              </w:rPr>
              <w:t>Total</w:t>
            </w:r>
          </w:p>
        </w:tc>
        <w:tc>
          <w:tcPr>
            <w:tcW w:w="2320" w:type="dxa"/>
            <w:tcBorders>
              <w:top w:val="single" w:sz="4" w:space="0" w:color="auto"/>
              <w:left w:val="nil"/>
              <w:bottom w:val="single" w:sz="4" w:space="0" w:color="auto"/>
              <w:right w:val="single" w:sz="4" w:space="0" w:color="auto"/>
            </w:tcBorders>
            <w:shd w:val="clear" w:color="000000" w:fill="E46D0A"/>
            <w:noWrap/>
            <w:vAlign w:val="center"/>
          </w:tcPr>
          <w:p w:rsidR="002747F5" w:rsidRPr="00B16783" w:rsidRDefault="002747F5" w:rsidP="00095F39">
            <w:pPr>
              <w:spacing w:line="360" w:lineRule="auto"/>
              <w:jc w:val="right"/>
              <w:rPr>
                <w:b/>
                <w:bCs/>
                <w:color w:val="000000"/>
                <w:sz w:val="24"/>
                <w:szCs w:val="24"/>
              </w:rPr>
            </w:pPr>
            <w:r w:rsidRPr="00B16783">
              <w:rPr>
                <w:b/>
                <w:bCs/>
                <w:color w:val="000000"/>
                <w:sz w:val="24"/>
                <w:szCs w:val="24"/>
              </w:rPr>
              <w:t>675,000,000.00</w:t>
            </w:r>
          </w:p>
        </w:tc>
      </w:tr>
    </w:tbl>
    <w:p w:rsidR="002747F5" w:rsidRPr="00B16783" w:rsidRDefault="002747F5" w:rsidP="002747F5">
      <w:pPr>
        <w:spacing w:line="360" w:lineRule="auto"/>
        <w:jc w:val="both"/>
        <w:rPr>
          <w:b/>
          <w:color w:val="000000" w:themeColor="text1"/>
          <w:sz w:val="24"/>
          <w:szCs w:val="24"/>
          <w:highlight w:val="yellow"/>
        </w:rPr>
      </w:pPr>
    </w:p>
    <w:p w:rsidR="002747F5" w:rsidRDefault="002747F5" w:rsidP="002747F5">
      <w:pPr>
        <w:spacing w:line="360" w:lineRule="auto"/>
        <w:jc w:val="both"/>
        <w:rPr>
          <w:color w:val="000000" w:themeColor="text1"/>
          <w:sz w:val="24"/>
          <w:szCs w:val="24"/>
        </w:rPr>
      </w:pPr>
      <w:r w:rsidRPr="00B16783">
        <w:rPr>
          <w:color w:val="000000" w:themeColor="text1"/>
          <w:sz w:val="24"/>
          <w:szCs w:val="24"/>
        </w:rPr>
        <w:t>8. Los Organismos Públicos Descentralizados</w:t>
      </w:r>
      <w:r w:rsidR="00F42489" w:rsidRPr="00B16783">
        <w:rPr>
          <w:color w:val="000000" w:themeColor="text1"/>
          <w:sz w:val="24"/>
          <w:szCs w:val="24"/>
        </w:rPr>
        <w:t>, deberán</w:t>
      </w:r>
      <w:r w:rsidRPr="00B16783">
        <w:rPr>
          <w:color w:val="000000" w:themeColor="text1"/>
          <w:sz w:val="24"/>
          <w:szCs w:val="24"/>
        </w:rPr>
        <w:t xml:space="preserve"> presentar a sus juntas de gobierno un plan para el saneamiento de sus finanzas, planes de austeridad y </w:t>
      </w:r>
      <w:r w:rsidR="00F42489" w:rsidRPr="00B16783">
        <w:rPr>
          <w:color w:val="000000" w:themeColor="text1"/>
          <w:sz w:val="24"/>
          <w:szCs w:val="24"/>
        </w:rPr>
        <w:t>estrategias para</w:t>
      </w:r>
      <w:r w:rsidRPr="00B16783">
        <w:rPr>
          <w:color w:val="000000" w:themeColor="text1"/>
          <w:sz w:val="24"/>
          <w:szCs w:val="24"/>
        </w:rPr>
        <w:t xml:space="preserve"> potenciar sus ingresos a más tardar el último día hábil de marzo del 2017, para ser aplicados.</w:t>
      </w:r>
    </w:p>
    <w:p w:rsidR="00D2095E" w:rsidRDefault="00D2095E" w:rsidP="002747F5">
      <w:pPr>
        <w:spacing w:line="360" w:lineRule="auto"/>
        <w:jc w:val="both"/>
        <w:rPr>
          <w:color w:val="000000" w:themeColor="text1"/>
          <w:sz w:val="24"/>
          <w:szCs w:val="24"/>
        </w:rPr>
      </w:pPr>
    </w:p>
    <w:p w:rsidR="002747F5" w:rsidRPr="00B16783" w:rsidRDefault="002747F5" w:rsidP="002747F5">
      <w:pPr>
        <w:spacing w:line="360" w:lineRule="auto"/>
        <w:jc w:val="center"/>
        <w:rPr>
          <w:b/>
          <w:color w:val="000000" w:themeColor="text1"/>
          <w:sz w:val="24"/>
          <w:szCs w:val="24"/>
        </w:rPr>
      </w:pPr>
      <w:r w:rsidRPr="00B16783">
        <w:rPr>
          <w:b/>
          <w:color w:val="000000" w:themeColor="text1"/>
          <w:sz w:val="24"/>
          <w:szCs w:val="24"/>
        </w:rPr>
        <w:t>CAPÍTULO SEGUNDO</w:t>
      </w:r>
    </w:p>
    <w:p w:rsidR="002747F5" w:rsidRPr="00B16783" w:rsidRDefault="002747F5" w:rsidP="002747F5">
      <w:pPr>
        <w:spacing w:line="360" w:lineRule="auto"/>
        <w:jc w:val="center"/>
        <w:rPr>
          <w:b/>
          <w:color w:val="000000" w:themeColor="text1"/>
          <w:sz w:val="24"/>
          <w:szCs w:val="24"/>
        </w:rPr>
      </w:pPr>
      <w:r w:rsidRPr="00B16783">
        <w:rPr>
          <w:b/>
          <w:color w:val="000000" w:themeColor="text1"/>
          <w:sz w:val="24"/>
          <w:szCs w:val="24"/>
        </w:rPr>
        <w:t>BALANCE PRESUPUESTARIO Y RESPONSABILIDAD HACENDARIA</w:t>
      </w:r>
    </w:p>
    <w:p w:rsidR="002747F5" w:rsidRPr="00B16783" w:rsidRDefault="002747F5" w:rsidP="002747F5">
      <w:pPr>
        <w:spacing w:line="360" w:lineRule="auto"/>
        <w:jc w:val="center"/>
        <w:rPr>
          <w:b/>
          <w:color w:val="000000" w:themeColor="text1"/>
          <w:sz w:val="24"/>
          <w:szCs w:val="24"/>
        </w:rPr>
      </w:pPr>
    </w:p>
    <w:p w:rsidR="002747F5" w:rsidRDefault="002747F5" w:rsidP="002747F5">
      <w:pPr>
        <w:spacing w:line="360" w:lineRule="auto"/>
        <w:jc w:val="both"/>
        <w:rPr>
          <w:color w:val="000000" w:themeColor="text1"/>
          <w:sz w:val="24"/>
          <w:szCs w:val="24"/>
        </w:rPr>
      </w:pPr>
      <w:r w:rsidRPr="00B16783">
        <w:rPr>
          <w:color w:val="000000" w:themeColor="text1"/>
          <w:sz w:val="24"/>
          <w:szCs w:val="24"/>
        </w:rPr>
        <w:t>9. 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Fiscal 2017, así como por los recursos financieros disponibles, resultado de ejercicios anteriores en la hacienda pública municipal</w:t>
      </w:r>
      <w:r w:rsidR="00D2095E">
        <w:rPr>
          <w:color w:val="000000" w:themeColor="text1"/>
          <w:sz w:val="24"/>
          <w:szCs w:val="24"/>
        </w:rPr>
        <w:t>.</w:t>
      </w:r>
    </w:p>
    <w:p w:rsidR="00D2095E" w:rsidRPr="00B16783" w:rsidRDefault="00D2095E" w:rsidP="002747F5">
      <w:pPr>
        <w:spacing w:line="360" w:lineRule="auto"/>
        <w:jc w:val="both"/>
        <w:rPr>
          <w:color w:val="000000" w:themeColor="text1"/>
          <w:sz w:val="24"/>
          <w:szCs w:val="24"/>
        </w:rPr>
      </w:pPr>
    </w:p>
    <w:p w:rsidR="002747F5" w:rsidRPr="00B16783" w:rsidRDefault="002747F5" w:rsidP="002747F5">
      <w:pPr>
        <w:spacing w:line="360" w:lineRule="auto"/>
        <w:jc w:val="both"/>
        <w:rPr>
          <w:color w:val="000000" w:themeColor="text1"/>
          <w:sz w:val="24"/>
          <w:szCs w:val="24"/>
        </w:rPr>
      </w:pPr>
      <w:r w:rsidRPr="00B16783">
        <w:rPr>
          <w:color w:val="000000" w:themeColor="text1"/>
          <w:sz w:val="24"/>
          <w:szCs w:val="24"/>
        </w:rPr>
        <w:lastRenderedPageBreak/>
        <w:t>10. Se autoriza a la Tesorería Municipal a realizarlas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Fiscal 2017, así como por el dinero en efectivo existente, resultado de ejercicios anteriores en la hacienda pública municipal.</w:t>
      </w:r>
    </w:p>
    <w:p w:rsidR="002747F5" w:rsidRDefault="002747F5" w:rsidP="002747F5">
      <w:pPr>
        <w:spacing w:line="360" w:lineRule="auto"/>
        <w:jc w:val="both"/>
        <w:rPr>
          <w:color w:val="000000" w:themeColor="text1"/>
          <w:sz w:val="24"/>
          <w:szCs w:val="24"/>
        </w:rPr>
      </w:pPr>
      <w:r w:rsidRPr="00B16783">
        <w:rPr>
          <w:color w:val="000000" w:themeColor="text1"/>
          <w:sz w:val="24"/>
          <w:szCs w:val="24"/>
        </w:rPr>
        <w:t>En caso de que los ingresos sean superiores en 10% de los ingresos totales de la ley de ingresos se tendrá que aprobar en el Ayuntamiento su ratificación del destino del gasto de dichos ingresos, en caso de ser inferiores al 10% de los ingresos aprobados en el ejercicio fiscal la tesorería canalizará los recursos priorizando las partidas presupuestales en función del presupuesto público aprobado.</w:t>
      </w:r>
    </w:p>
    <w:p w:rsidR="004A7C25" w:rsidRDefault="004A7C25" w:rsidP="002747F5">
      <w:pPr>
        <w:spacing w:line="360" w:lineRule="auto"/>
        <w:jc w:val="both"/>
        <w:rPr>
          <w:color w:val="000000" w:themeColor="text1"/>
          <w:sz w:val="24"/>
          <w:szCs w:val="24"/>
        </w:rPr>
      </w:pPr>
    </w:p>
    <w:p w:rsidR="002747F5" w:rsidRDefault="002747F5" w:rsidP="002747F5">
      <w:pPr>
        <w:spacing w:line="360" w:lineRule="auto"/>
        <w:jc w:val="both"/>
        <w:rPr>
          <w:color w:val="000000" w:themeColor="text1"/>
          <w:sz w:val="24"/>
          <w:szCs w:val="24"/>
        </w:rPr>
      </w:pPr>
      <w:r w:rsidRPr="00B16783">
        <w:rPr>
          <w:color w:val="000000" w:themeColor="text1"/>
          <w:sz w:val="24"/>
          <w:szCs w:val="24"/>
        </w:rPr>
        <w:t>11. Con la finalidad de que la Administración Pública Municipal cumpla con los preceptos y filosofía de la Gestión Pública por Resultados y procure el cumplimiento de objetivos y metas, la Tesorería tendrá la facultad de reasignar las partidas dentro de un mismo programa presupuestario; de igual manera para hacer más eficiente el  uso de  los recursos, la Tesorería podrá reasignar las partidas presupuestarias dentro de una misma Unidad Ejecutora de Gasto; una misma partida del Clasificador entre diferentes programas presupuestarios; para el funcionamiento oportuno de la administración pública municipal.</w:t>
      </w:r>
    </w:p>
    <w:p w:rsidR="00D2095E" w:rsidRDefault="00D2095E" w:rsidP="002747F5">
      <w:pPr>
        <w:spacing w:line="360" w:lineRule="auto"/>
        <w:jc w:val="both"/>
        <w:rPr>
          <w:color w:val="000000" w:themeColor="text1"/>
          <w:sz w:val="24"/>
          <w:szCs w:val="24"/>
        </w:rPr>
      </w:pPr>
    </w:p>
    <w:p w:rsidR="002747F5" w:rsidRPr="00B16783" w:rsidRDefault="002747F5" w:rsidP="002747F5">
      <w:pPr>
        <w:spacing w:line="360" w:lineRule="auto"/>
        <w:jc w:val="both"/>
        <w:rPr>
          <w:color w:val="000000" w:themeColor="text1"/>
          <w:sz w:val="24"/>
          <w:szCs w:val="24"/>
        </w:rPr>
      </w:pPr>
      <w:r w:rsidRPr="00B16783">
        <w:rPr>
          <w:color w:val="000000" w:themeColor="text1"/>
          <w:sz w:val="24"/>
          <w:szCs w:val="24"/>
        </w:rPr>
        <w:t xml:space="preserve">12. En la medida de lo posible se antepondrá en todo momento el equilibrio presupuestal en la Hacienda Pública Municipal, en caso de no ocurrir se reducirá el gasto público no indispensable y se presentará un plan de ajustes al paquete económico a propuesta de la Tesorería Municipal. </w:t>
      </w:r>
    </w:p>
    <w:p w:rsidR="004A7C25" w:rsidRDefault="004A7C25" w:rsidP="002747F5">
      <w:pPr>
        <w:spacing w:line="360" w:lineRule="auto"/>
        <w:jc w:val="center"/>
        <w:rPr>
          <w:b/>
          <w:color w:val="000000" w:themeColor="text1"/>
          <w:sz w:val="24"/>
          <w:szCs w:val="24"/>
        </w:rPr>
      </w:pPr>
    </w:p>
    <w:p w:rsidR="004A7C25" w:rsidRDefault="004A7C25" w:rsidP="002747F5">
      <w:pPr>
        <w:spacing w:line="360" w:lineRule="auto"/>
        <w:jc w:val="center"/>
        <w:rPr>
          <w:b/>
          <w:color w:val="000000" w:themeColor="text1"/>
          <w:sz w:val="24"/>
          <w:szCs w:val="24"/>
        </w:rPr>
      </w:pPr>
    </w:p>
    <w:p w:rsidR="004A7C25" w:rsidRDefault="004A7C25" w:rsidP="002747F5">
      <w:pPr>
        <w:spacing w:line="360" w:lineRule="auto"/>
        <w:jc w:val="center"/>
        <w:rPr>
          <w:b/>
          <w:color w:val="000000" w:themeColor="text1"/>
          <w:sz w:val="24"/>
          <w:szCs w:val="24"/>
        </w:rPr>
      </w:pPr>
    </w:p>
    <w:p w:rsidR="002747F5" w:rsidRPr="00B16783" w:rsidRDefault="002747F5" w:rsidP="002747F5">
      <w:pPr>
        <w:spacing w:line="360" w:lineRule="auto"/>
        <w:jc w:val="center"/>
        <w:rPr>
          <w:b/>
          <w:color w:val="000000" w:themeColor="text1"/>
          <w:sz w:val="24"/>
          <w:szCs w:val="24"/>
        </w:rPr>
      </w:pPr>
      <w:r w:rsidRPr="00B16783">
        <w:rPr>
          <w:b/>
          <w:color w:val="000000" w:themeColor="text1"/>
          <w:sz w:val="24"/>
          <w:szCs w:val="24"/>
        </w:rPr>
        <w:lastRenderedPageBreak/>
        <w:t>CAPÍTULO SEGUNDO</w:t>
      </w:r>
    </w:p>
    <w:p w:rsidR="002747F5" w:rsidRPr="00B16783" w:rsidRDefault="002747F5" w:rsidP="002747F5">
      <w:pPr>
        <w:spacing w:line="360" w:lineRule="auto"/>
        <w:jc w:val="center"/>
        <w:rPr>
          <w:b/>
          <w:color w:val="000000" w:themeColor="text1"/>
          <w:sz w:val="24"/>
          <w:szCs w:val="24"/>
        </w:rPr>
      </w:pPr>
      <w:r w:rsidRPr="00B16783">
        <w:rPr>
          <w:b/>
          <w:color w:val="000000" w:themeColor="text1"/>
          <w:sz w:val="24"/>
          <w:szCs w:val="24"/>
        </w:rPr>
        <w:t>COMPRAS Y ADQUISICIONES</w:t>
      </w:r>
    </w:p>
    <w:p w:rsidR="002747F5" w:rsidRDefault="002747F5" w:rsidP="002747F5">
      <w:pPr>
        <w:spacing w:line="360" w:lineRule="auto"/>
        <w:jc w:val="both"/>
        <w:rPr>
          <w:color w:val="000000" w:themeColor="text1"/>
          <w:sz w:val="24"/>
          <w:szCs w:val="24"/>
          <w:shd w:val="clear" w:color="auto" w:fill="FFFFFF"/>
        </w:rPr>
      </w:pPr>
      <w:r w:rsidRPr="00B16783">
        <w:rPr>
          <w:b/>
          <w:color w:val="000000" w:themeColor="text1"/>
          <w:sz w:val="24"/>
          <w:szCs w:val="24"/>
        </w:rPr>
        <w:t xml:space="preserve">13. </w:t>
      </w:r>
      <w:r w:rsidRPr="00B16783">
        <w:rPr>
          <w:color w:val="000000" w:themeColor="text1"/>
          <w:sz w:val="24"/>
          <w:szCs w:val="24"/>
          <w:shd w:val="clear" w:color="auto" w:fill="FFFFFF"/>
        </w:rPr>
        <w:t xml:space="preserve">Las compras en materia papelería, material y mobiliario de oficina, software, rentas, arrendamientos, equipos de cómputos, entre otros gastos, preferentemente serán </w:t>
      </w:r>
      <w:r w:rsidR="00CB0ED8">
        <w:rPr>
          <w:color w:val="000000" w:themeColor="text1"/>
          <w:sz w:val="24"/>
          <w:szCs w:val="24"/>
          <w:shd w:val="clear" w:color="auto" w:fill="FFFFFF"/>
        </w:rPr>
        <w:t>centralizadas</w:t>
      </w:r>
      <w:r w:rsidRPr="00B16783">
        <w:rPr>
          <w:color w:val="000000" w:themeColor="text1"/>
          <w:sz w:val="24"/>
          <w:szCs w:val="24"/>
          <w:shd w:val="clear" w:color="auto" w:fill="FFFFFF"/>
        </w:rPr>
        <w:t xml:space="preserve"> y realizadas a través de la Coordinación General de Administración e Innovación Gubernamental por medio del Comité de Adquisiciones. Lo anterior, con la finalidad de obtener precios más competitivos con la consolidación de las compras, a diferencia de las adquisiciones fraccionadas.</w:t>
      </w:r>
    </w:p>
    <w:p w:rsidR="002747F5" w:rsidRDefault="002747F5" w:rsidP="002747F5">
      <w:pPr>
        <w:spacing w:line="360" w:lineRule="auto"/>
        <w:jc w:val="both"/>
        <w:rPr>
          <w:color w:val="000000" w:themeColor="text1"/>
          <w:sz w:val="24"/>
          <w:szCs w:val="24"/>
          <w:shd w:val="clear" w:color="auto" w:fill="FFFFFF"/>
        </w:rPr>
      </w:pPr>
      <w:r w:rsidRPr="00B16783">
        <w:rPr>
          <w:b/>
          <w:color w:val="000000" w:themeColor="text1"/>
          <w:sz w:val="24"/>
          <w:szCs w:val="24"/>
        </w:rPr>
        <w:t xml:space="preserve">14. </w:t>
      </w:r>
      <w:r w:rsidRPr="00B16783">
        <w:rPr>
          <w:color w:val="000000" w:themeColor="text1"/>
          <w:sz w:val="24"/>
          <w:szCs w:val="24"/>
          <w:shd w:val="clear" w:color="auto" w:fill="FFFFFF"/>
        </w:rPr>
        <w:t xml:space="preserve">La disposición del numeral anterior,  no aplicará cuando se justifiquen las compras emergentes sean por fondos </w:t>
      </w:r>
      <w:proofErr w:type="spellStart"/>
      <w:r w:rsidRPr="00B16783">
        <w:rPr>
          <w:color w:val="000000" w:themeColor="text1"/>
          <w:sz w:val="24"/>
          <w:szCs w:val="24"/>
          <w:shd w:val="clear" w:color="auto" w:fill="FFFFFF"/>
        </w:rPr>
        <w:t>revolventes</w:t>
      </w:r>
      <w:proofErr w:type="spellEnd"/>
      <w:r w:rsidRPr="00B16783">
        <w:rPr>
          <w:color w:val="000000" w:themeColor="text1"/>
          <w:sz w:val="24"/>
          <w:szCs w:val="24"/>
          <w:shd w:val="clear" w:color="auto" w:fill="FFFFFF"/>
        </w:rPr>
        <w:t xml:space="preserve"> o algún otro medio por motivos que pongan en riesgo el cumplimiento de bases, plazos y cualquier otro término que implique acatar ordenamientos legales, administrativos y financieros, por alguna autoridad competente, lo anterior previa comprobación y justificación de los recursos. </w:t>
      </w:r>
    </w:p>
    <w:p w:rsidR="002747F5" w:rsidRPr="00B16783" w:rsidRDefault="002747F5" w:rsidP="002747F5">
      <w:pPr>
        <w:spacing w:line="360" w:lineRule="auto"/>
        <w:jc w:val="center"/>
        <w:rPr>
          <w:color w:val="000000" w:themeColor="text1"/>
          <w:sz w:val="24"/>
          <w:szCs w:val="24"/>
          <w:shd w:val="clear" w:color="auto" w:fill="FFFFFF"/>
        </w:rPr>
      </w:pPr>
      <w:r w:rsidRPr="00B16783">
        <w:rPr>
          <w:b/>
          <w:color w:val="000000" w:themeColor="text1"/>
          <w:sz w:val="24"/>
          <w:szCs w:val="24"/>
        </w:rPr>
        <w:t xml:space="preserve">SEGUIMIENTO Y EVALUACIÓN </w:t>
      </w:r>
    </w:p>
    <w:p w:rsidR="002747F5" w:rsidRDefault="002747F5" w:rsidP="002747F5">
      <w:pPr>
        <w:spacing w:line="360" w:lineRule="auto"/>
        <w:jc w:val="both"/>
        <w:rPr>
          <w:color w:val="000000" w:themeColor="text1"/>
          <w:sz w:val="24"/>
          <w:szCs w:val="24"/>
        </w:rPr>
      </w:pPr>
      <w:r w:rsidRPr="00B16783">
        <w:rPr>
          <w:b/>
          <w:color w:val="000000" w:themeColor="text1"/>
          <w:sz w:val="24"/>
          <w:szCs w:val="24"/>
        </w:rPr>
        <w:t xml:space="preserve">15. </w:t>
      </w:r>
      <w:r w:rsidRPr="00B16783">
        <w:rPr>
          <w:color w:val="000000" w:themeColor="text1"/>
          <w:sz w:val="24"/>
          <w:szCs w:val="24"/>
        </w:rPr>
        <w:t>Una vez concluido el proceso de planeación para integrar el Plan Municipal de Desarrollo</w:t>
      </w:r>
      <w:r w:rsidRPr="00B16783">
        <w:rPr>
          <w:b/>
          <w:color w:val="000000" w:themeColor="text1"/>
          <w:sz w:val="24"/>
          <w:szCs w:val="24"/>
        </w:rPr>
        <w:t xml:space="preserve"> </w:t>
      </w:r>
      <w:r w:rsidRPr="00B16783">
        <w:rPr>
          <w:color w:val="000000" w:themeColor="text1"/>
          <w:sz w:val="24"/>
          <w:szCs w:val="24"/>
        </w:rPr>
        <w:t xml:space="preserve">se deberá vincular con el proceso presupuestario para revaluar los indicadores que integra el Sistema de Monitoreo y Evaluación del Desempeño de los programas presupuestarios de la Administración Pública Municipal. </w:t>
      </w:r>
    </w:p>
    <w:p w:rsidR="00D2095E" w:rsidRPr="00B16783" w:rsidRDefault="00D2095E" w:rsidP="002747F5">
      <w:pPr>
        <w:spacing w:line="360" w:lineRule="auto"/>
        <w:jc w:val="both"/>
        <w:rPr>
          <w:color w:val="000000" w:themeColor="text1"/>
          <w:sz w:val="24"/>
          <w:szCs w:val="24"/>
        </w:rPr>
      </w:pPr>
    </w:p>
    <w:p w:rsidR="002747F5" w:rsidRDefault="002747F5" w:rsidP="002747F5">
      <w:pPr>
        <w:spacing w:line="360" w:lineRule="auto"/>
        <w:jc w:val="both"/>
        <w:rPr>
          <w:color w:val="000000" w:themeColor="text1"/>
          <w:sz w:val="24"/>
          <w:szCs w:val="24"/>
          <w:shd w:val="clear" w:color="auto" w:fill="FFFFFF"/>
        </w:rPr>
      </w:pPr>
      <w:r w:rsidRPr="00B16783">
        <w:rPr>
          <w:b/>
          <w:color w:val="000000" w:themeColor="text1"/>
          <w:sz w:val="24"/>
          <w:szCs w:val="24"/>
        </w:rPr>
        <w:t>16.</w:t>
      </w:r>
      <w:r w:rsidRPr="00B16783">
        <w:rPr>
          <w:color w:val="000000" w:themeColor="text1"/>
          <w:sz w:val="24"/>
          <w:szCs w:val="24"/>
        </w:rPr>
        <w:t xml:space="preserve"> L</w:t>
      </w:r>
      <w:r w:rsidRPr="00B16783">
        <w:rPr>
          <w:color w:val="000000" w:themeColor="text1"/>
          <w:sz w:val="24"/>
          <w:szCs w:val="24"/>
          <w:shd w:val="clear" w:color="auto" w:fill="FFFFFF"/>
        </w:rPr>
        <w:t xml:space="preserve">a Tesorería será la responsable de dar seguimiento a los indicadores, metas y objetivos de los programas presupuestarios correspondiente a las políticas públicas de las Unidades Ejecutoras del Gasto. </w:t>
      </w:r>
    </w:p>
    <w:p w:rsidR="00D2095E" w:rsidRPr="00B16783" w:rsidRDefault="00D2095E" w:rsidP="002747F5">
      <w:pPr>
        <w:spacing w:line="360" w:lineRule="auto"/>
        <w:jc w:val="both"/>
        <w:rPr>
          <w:color w:val="000000" w:themeColor="text1"/>
          <w:sz w:val="24"/>
          <w:szCs w:val="24"/>
          <w:shd w:val="clear" w:color="auto" w:fill="FFFFFF"/>
        </w:rPr>
      </w:pPr>
    </w:p>
    <w:p w:rsidR="002747F5" w:rsidRPr="00B16783" w:rsidRDefault="002747F5" w:rsidP="002747F5">
      <w:pPr>
        <w:spacing w:line="360" w:lineRule="auto"/>
        <w:jc w:val="both"/>
        <w:rPr>
          <w:color w:val="000000" w:themeColor="text1"/>
          <w:sz w:val="24"/>
          <w:szCs w:val="24"/>
          <w:shd w:val="clear" w:color="auto" w:fill="FFFFFF"/>
        </w:rPr>
      </w:pPr>
      <w:r w:rsidRPr="00B16783">
        <w:rPr>
          <w:b/>
          <w:color w:val="000000" w:themeColor="text1"/>
          <w:sz w:val="24"/>
          <w:szCs w:val="24"/>
          <w:shd w:val="clear" w:color="auto" w:fill="FFFFFF"/>
        </w:rPr>
        <w:t>17.</w:t>
      </w:r>
      <w:r w:rsidRPr="00B16783">
        <w:rPr>
          <w:color w:val="000000" w:themeColor="text1"/>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w:t>
      </w:r>
    </w:p>
    <w:p w:rsidR="0021416A" w:rsidRPr="00864F4E" w:rsidRDefault="00A90BB0" w:rsidP="004F37DA">
      <w:pPr>
        <w:pStyle w:val="1"/>
        <w:tabs>
          <w:tab w:val="clear" w:pos="1260"/>
          <w:tab w:val="left" w:pos="0"/>
        </w:tabs>
        <w:ind w:firstLine="851"/>
        <w:rPr>
          <w:rFonts w:ascii="Times New Roman" w:hAnsi="Times New Roman" w:cs="Times New Roman"/>
        </w:rPr>
      </w:pPr>
      <w:r w:rsidRPr="00864F4E">
        <w:rPr>
          <w:rFonts w:ascii="Times New Roman" w:hAnsi="Times New Roman" w:cs="Times New Roman"/>
          <w:b/>
          <w:smallCaps/>
        </w:rPr>
        <w:lastRenderedPageBreak/>
        <w:t>Segundo</w:t>
      </w:r>
      <w:r w:rsidRPr="00864F4E">
        <w:rPr>
          <w:rFonts w:ascii="Times New Roman" w:hAnsi="Times New Roman" w:cs="Times New Roman"/>
          <w:b/>
        </w:rPr>
        <w:t xml:space="preserve">.- </w:t>
      </w:r>
      <w:r w:rsidR="0021416A" w:rsidRPr="00864F4E">
        <w:rPr>
          <w:rFonts w:ascii="Times New Roman" w:hAnsi="Times New Roman" w:cs="Times New Roman"/>
        </w:rPr>
        <w:t xml:space="preserve">Notifíquese esta resolución a la </w:t>
      </w:r>
      <w:r w:rsidR="0021416A" w:rsidRPr="00864F4E">
        <w:rPr>
          <w:rFonts w:ascii="Times New Roman" w:hAnsi="Times New Roman" w:cs="Times New Roman"/>
          <w:smallCaps/>
        </w:rPr>
        <w:t>Tesorería Municipal</w:t>
      </w:r>
      <w:r w:rsidR="0021416A" w:rsidRPr="00864F4E">
        <w:rPr>
          <w:rFonts w:ascii="Times New Roman" w:hAnsi="Times New Roman" w:cs="Times New Roman"/>
        </w:rPr>
        <w:t>, para su conocimiento y efectos administrativos y legales procedentes.</w:t>
      </w:r>
    </w:p>
    <w:p w:rsidR="004D43AD" w:rsidRPr="00864F4E" w:rsidRDefault="004D43AD" w:rsidP="004F37DA">
      <w:pPr>
        <w:pStyle w:val="1"/>
        <w:tabs>
          <w:tab w:val="clear" w:pos="1260"/>
          <w:tab w:val="left" w:pos="0"/>
        </w:tabs>
        <w:ind w:firstLine="851"/>
        <w:rPr>
          <w:rFonts w:ascii="Times New Roman" w:hAnsi="Times New Roman" w:cs="Times New Roman"/>
        </w:rPr>
      </w:pPr>
    </w:p>
    <w:p w:rsidR="0007456A" w:rsidRPr="00864F4E" w:rsidRDefault="002820D6" w:rsidP="002820D6">
      <w:pPr>
        <w:pStyle w:val="1"/>
        <w:tabs>
          <w:tab w:val="clear" w:pos="1260"/>
          <w:tab w:val="left" w:pos="0"/>
        </w:tabs>
        <w:ind w:firstLine="851"/>
        <w:rPr>
          <w:rFonts w:ascii="Times New Roman" w:hAnsi="Times New Roman" w:cs="Times New Roman"/>
        </w:rPr>
      </w:pPr>
      <w:r w:rsidRPr="00864F4E">
        <w:rPr>
          <w:rFonts w:ascii="Times New Roman" w:hAnsi="Times New Roman" w:cs="Times New Roman"/>
          <w:b/>
          <w:smallCaps/>
        </w:rPr>
        <w:t>Tercero</w:t>
      </w:r>
      <w:r w:rsidRPr="00864F4E">
        <w:rPr>
          <w:rFonts w:ascii="Times New Roman" w:hAnsi="Times New Roman" w:cs="Times New Roman"/>
          <w:b/>
        </w:rPr>
        <w:t>.-</w:t>
      </w:r>
      <w:r w:rsidR="0007456A" w:rsidRPr="00864F4E">
        <w:rPr>
          <w:rFonts w:ascii="Times New Roman" w:hAnsi="Times New Roman" w:cs="Times New Roman"/>
        </w:rPr>
        <w:t>La</w:t>
      </w:r>
      <w:r w:rsidR="004D43AD" w:rsidRPr="00864F4E">
        <w:rPr>
          <w:rFonts w:ascii="Times New Roman" w:hAnsi="Times New Roman" w:cs="Times New Roman"/>
        </w:rPr>
        <w:t xml:space="preserve"> Tesorería Municipal deberá dar cuenta </w:t>
      </w:r>
      <w:r w:rsidRPr="00864F4E">
        <w:rPr>
          <w:rFonts w:ascii="Times New Roman" w:hAnsi="Times New Roman" w:cs="Times New Roman"/>
        </w:rPr>
        <w:t>del monto remanente del ejercicio fiscal del año 2016, ante la Comisión Colegiada y Permanente de Hacienda, Patrimonio y Presupuestos,</w:t>
      </w:r>
      <w:r w:rsidR="004D43AD" w:rsidRPr="00864F4E">
        <w:rPr>
          <w:rFonts w:ascii="Times New Roman" w:hAnsi="Times New Roman" w:cs="Times New Roman"/>
        </w:rPr>
        <w:t xml:space="preserve"> </w:t>
      </w:r>
      <w:r w:rsidRPr="00864F4E">
        <w:rPr>
          <w:rFonts w:ascii="Times New Roman" w:hAnsi="Times New Roman" w:cs="Times New Roman"/>
        </w:rPr>
        <w:t xml:space="preserve"> en la </w:t>
      </w:r>
      <w:r w:rsidR="004D43AD" w:rsidRPr="00864F4E">
        <w:rPr>
          <w:rFonts w:ascii="Times New Roman" w:hAnsi="Times New Roman" w:cs="Times New Roman"/>
        </w:rPr>
        <w:t>pr</w:t>
      </w:r>
      <w:r w:rsidRPr="00864F4E">
        <w:rPr>
          <w:rFonts w:ascii="Times New Roman" w:hAnsi="Times New Roman" w:cs="Times New Roman"/>
        </w:rPr>
        <w:t xml:space="preserve">imera sesión del mes de enero de 2017 de esta Comisión. </w:t>
      </w:r>
    </w:p>
    <w:p w:rsidR="002820D6" w:rsidRPr="00864F4E" w:rsidRDefault="002820D6" w:rsidP="002820D6">
      <w:pPr>
        <w:pStyle w:val="1"/>
        <w:tabs>
          <w:tab w:val="clear" w:pos="1260"/>
          <w:tab w:val="left" w:pos="0"/>
        </w:tabs>
        <w:ind w:firstLine="851"/>
        <w:rPr>
          <w:rFonts w:ascii="Times New Roman" w:hAnsi="Times New Roman" w:cs="Times New Roman"/>
        </w:rPr>
      </w:pPr>
    </w:p>
    <w:p w:rsidR="002820D6" w:rsidRPr="00864F4E" w:rsidRDefault="002820D6" w:rsidP="002820D6">
      <w:pPr>
        <w:pStyle w:val="1"/>
        <w:tabs>
          <w:tab w:val="clear" w:pos="1260"/>
          <w:tab w:val="left" w:pos="0"/>
        </w:tabs>
        <w:ind w:firstLine="851"/>
        <w:rPr>
          <w:rFonts w:ascii="Times New Roman" w:hAnsi="Times New Roman" w:cs="Times New Roman"/>
        </w:rPr>
      </w:pPr>
      <w:r w:rsidRPr="00864F4E">
        <w:rPr>
          <w:rFonts w:ascii="Times New Roman" w:hAnsi="Times New Roman" w:cs="Times New Roman"/>
          <w:b/>
          <w:smallCaps/>
        </w:rPr>
        <w:t>Cuarto</w:t>
      </w:r>
      <w:r w:rsidRPr="00864F4E">
        <w:rPr>
          <w:rFonts w:ascii="Times New Roman" w:hAnsi="Times New Roman" w:cs="Times New Roman"/>
          <w:b/>
        </w:rPr>
        <w:t xml:space="preserve">.- </w:t>
      </w:r>
      <w:r w:rsidRPr="00864F4E">
        <w:rPr>
          <w:rFonts w:ascii="Times New Roman" w:hAnsi="Times New Roman" w:cs="Times New Roman"/>
        </w:rPr>
        <w:t>El monto remanente del ejercicio fiscal 2016 deberá ser destinado prioritariamente al pago de arrendamiento</w:t>
      </w:r>
      <w:r w:rsidR="005B4776" w:rsidRPr="00864F4E">
        <w:rPr>
          <w:rFonts w:ascii="Times New Roman" w:hAnsi="Times New Roman" w:cs="Times New Roman"/>
        </w:rPr>
        <w:t xml:space="preserve">s, proveedores a corto plazo, </w:t>
      </w:r>
      <w:r w:rsidRPr="00864F4E">
        <w:rPr>
          <w:rFonts w:ascii="Times New Roman" w:hAnsi="Times New Roman" w:cs="Times New Roman"/>
        </w:rPr>
        <w:t>infraestructura pública y otros pasivos conti</w:t>
      </w:r>
      <w:r w:rsidR="005B4776" w:rsidRPr="00864F4E">
        <w:rPr>
          <w:rFonts w:ascii="Times New Roman" w:hAnsi="Times New Roman" w:cs="Times New Roman"/>
        </w:rPr>
        <w:t>n</w:t>
      </w:r>
      <w:r w:rsidRPr="00864F4E">
        <w:rPr>
          <w:rFonts w:ascii="Times New Roman" w:hAnsi="Times New Roman" w:cs="Times New Roman"/>
        </w:rPr>
        <w:t>gentes.</w:t>
      </w:r>
    </w:p>
    <w:p w:rsidR="005B4776" w:rsidRPr="00864F4E" w:rsidRDefault="005B4776" w:rsidP="002820D6">
      <w:pPr>
        <w:pStyle w:val="1"/>
        <w:tabs>
          <w:tab w:val="clear" w:pos="1260"/>
          <w:tab w:val="left" w:pos="0"/>
        </w:tabs>
        <w:ind w:firstLine="851"/>
        <w:rPr>
          <w:rFonts w:ascii="Times New Roman" w:hAnsi="Times New Roman" w:cs="Times New Roman"/>
        </w:rPr>
      </w:pPr>
    </w:p>
    <w:p w:rsidR="002820D6" w:rsidRPr="00864F4E" w:rsidRDefault="005B4776" w:rsidP="005B4776">
      <w:pPr>
        <w:pStyle w:val="1"/>
        <w:tabs>
          <w:tab w:val="clear" w:pos="1260"/>
          <w:tab w:val="left" w:pos="0"/>
        </w:tabs>
        <w:ind w:firstLine="851"/>
        <w:rPr>
          <w:rFonts w:ascii="Times New Roman" w:hAnsi="Times New Roman" w:cs="Times New Roman"/>
        </w:rPr>
      </w:pPr>
      <w:r w:rsidRPr="00864F4E">
        <w:rPr>
          <w:rFonts w:ascii="Times New Roman" w:hAnsi="Times New Roman" w:cs="Times New Roman"/>
          <w:b/>
          <w:smallCaps/>
        </w:rPr>
        <w:t>Quinto</w:t>
      </w:r>
      <w:r w:rsidRPr="00864F4E">
        <w:rPr>
          <w:rFonts w:ascii="Times New Roman" w:hAnsi="Times New Roman" w:cs="Times New Roman"/>
          <w:b/>
        </w:rPr>
        <w:t xml:space="preserve">.- </w:t>
      </w:r>
      <w:r w:rsidRPr="00864F4E">
        <w:rPr>
          <w:rFonts w:ascii="Times New Roman" w:hAnsi="Times New Roman" w:cs="Times New Roman"/>
        </w:rPr>
        <w:t>Los recursos destinado</w:t>
      </w:r>
      <w:r w:rsidR="00D90089" w:rsidRPr="00864F4E">
        <w:rPr>
          <w:rFonts w:ascii="Times New Roman" w:hAnsi="Times New Roman" w:cs="Times New Roman"/>
        </w:rPr>
        <w:t>s para el proyecto “</w:t>
      </w:r>
      <w:proofErr w:type="spellStart"/>
      <w:r w:rsidR="00D90089" w:rsidRPr="00864F4E">
        <w:rPr>
          <w:rFonts w:ascii="Times New Roman" w:hAnsi="Times New Roman" w:cs="Times New Roman"/>
        </w:rPr>
        <w:t>D</w:t>
      </w:r>
      <w:r w:rsidRPr="00864F4E">
        <w:rPr>
          <w:rFonts w:ascii="Times New Roman" w:hAnsi="Times New Roman" w:cs="Times New Roman"/>
        </w:rPr>
        <w:t>atacenter</w:t>
      </w:r>
      <w:proofErr w:type="spellEnd"/>
      <w:r w:rsidR="00D90089" w:rsidRPr="00864F4E">
        <w:rPr>
          <w:rFonts w:ascii="Times New Roman" w:hAnsi="Times New Roman" w:cs="Times New Roman"/>
        </w:rPr>
        <w:t>”</w:t>
      </w:r>
      <w:r w:rsidRPr="00864F4E">
        <w:rPr>
          <w:rFonts w:ascii="Times New Roman" w:hAnsi="Times New Roman" w:cs="Times New Roman"/>
        </w:rPr>
        <w:t xml:space="preserve"> no ejercidos en 2016, serán transferidos íntegramente para que se ejerzan</w:t>
      </w:r>
      <w:r w:rsidR="00D90089" w:rsidRPr="00864F4E">
        <w:rPr>
          <w:rFonts w:ascii="Times New Roman" w:hAnsi="Times New Roman" w:cs="Times New Roman"/>
        </w:rPr>
        <w:t xml:space="preserve"> en 2017 en la partida 515 del programa presupuestario 08.1 Tecnologías de la Información y Comunicación. </w:t>
      </w:r>
    </w:p>
    <w:p w:rsidR="006D2FB5" w:rsidRPr="00B16783" w:rsidRDefault="006D2FB5" w:rsidP="006D2FB5">
      <w:pPr>
        <w:pStyle w:val="1"/>
        <w:tabs>
          <w:tab w:val="clear" w:pos="1260"/>
          <w:tab w:val="left" w:pos="0"/>
        </w:tabs>
        <w:rPr>
          <w:rFonts w:ascii="Times New Roman" w:hAnsi="Times New Roman" w:cs="Times New Roman"/>
          <w:highlight w:val="yellow"/>
        </w:rPr>
      </w:pPr>
    </w:p>
    <w:p w:rsidR="0021416A" w:rsidRPr="00B16783" w:rsidRDefault="005B4776" w:rsidP="004F37DA">
      <w:pPr>
        <w:pStyle w:val="1"/>
        <w:tabs>
          <w:tab w:val="clear" w:pos="1260"/>
          <w:tab w:val="left" w:pos="0"/>
        </w:tabs>
        <w:ind w:firstLine="851"/>
        <w:rPr>
          <w:rFonts w:ascii="Times New Roman" w:hAnsi="Times New Roman" w:cs="Times New Roman"/>
        </w:rPr>
      </w:pPr>
      <w:r w:rsidRPr="00B16783">
        <w:rPr>
          <w:rFonts w:ascii="Times New Roman" w:hAnsi="Times New Roman" w:cs="Times New Roman"/>
          <w:b/>
          <w:smallCaps/>
        </w:rPr>
        <w:t>Sexto</w:t>
      </w:r>
      <w:r w:rsidR="006F0A0C" w:rsidRPr="00B16783">
        <w:rPr>
          <w:rFonts w:ascii="Times New Roman" w:hAnsi="Times New Roman" w:cs="Times New Roman"/>
          <w:b/>
        </w:rPr>
        <w:t xml:space="preserve">.- </w:t>
      </w:r>
      <w:r w:rsidR="0021416A" w:rsidRPr="00B16783">
        <w:rPr>
          <w:rFonts w:ascii="Times New Roman" w:hAnsi="Times New Roman" w:cs="Times New Roman"/>
        </w:rPr>
        <w:t xml:space="preserve">Se autoriza a los ciudadanos, </w:t>
      </w:r>
      <w:r w:rsidR="0021416A" w:rsidRPr="00B16783">
        <w:rPr>
          <w:rFonts w:ascii="Times New Roman" w:hAnsi="Times New Roman" w:cs="Times New Roman"/>
          <w:smallCaps/>
        </w:rPr>
        <w:t>Presidente Municipal</w:t>
      </w:r>
      <w:r w:rsidR="0021416A" w:rsidRPr="00B16783">
        <w:rPr>
          <w:rFonts w:ascii="Times New Roman" w:hAnsi="Times New Roman" w:cs="Times New Roman"/>
        </w:rPr>
        <w:t xml:space="preserve">, al </w:t>
      </w:r>
      <w:r w:rsidR="0021416A" w:rsidRPr="00B16783">
        <w:rPr>
          <w:rFonts w:ascii="Times New Roman" w:hAnsi="Times New Roman" w:cs="Times New Roman"/>
          <w:smallCaps/>
        </w:rPr>
        <w:t>Secretario del Ayuntamiento</w:t>
      </w:r>
      <w:r w:rsidR="0021416A" w:rsidRPr="00B16783">
        <w:rPr>
          <w:rFonts w:ascii="Times New Roman" w:hAnsi="Times New Roman" w:cs="Times New Roman"/>
        </w:rPr>
        <w:t xml:space="preserve"> y al </w:t>
      </w:r>
      <w:r w:rsidR="0021416A" w:rsidRPr="00B16783">
        <w:rPr>
          <w:rFonts w:ascii="Times New Roman" w:hAnsi="Times New Roman" w:cs="Times New Roman"/>
          <w:smallCaps/>
        </w:rPr>
        <w:t>Tesorero Municipal</w:t>
      </w:r>
      <w:r w:rsidR="0021416A" w:rsidRPr="00B16783">
        <w:rPr>
          <w:rFonts w:ascii="Times New Roman" w:hAnsi="Times New Roman" w:cs="Times New Roman"/>
        </w:rPr>
        <w:t>, para que suscriban la documentación necesaria y conveniente para cumplimentar este acuerdo.</w:t>
      </w:r>
    </w:p>
    <w:p w:rsidR="00DF0546" w:rsidRDefault="00DF0546" w:rsidP="002E534C">
      <w:pPr>
        <w:pStyle w:val="expandido"/>
        <w:spacing w:line="240" w:lineRule="auto"/>
        <w:rPr>
          <w:szCs w:val="24"/>
        </w:rPr>
      </w:pPr>
    </w:p>
    <w:p w:rsidR="00D2095E" w:rsidRDefault="00D2095E" w:rsidP="002E534C">
      <w:pPr>
        <w:pStyle w:val="expandido"/>
        <w:spacing w:line="240" w:lineRule="auto"/>
        <w:rPr>
          <w:szCs w:val="24"/>
        </w:rPr>
      </w:pPr>
    </w:p>
    <w:p w:rsidR="00D2095E" w:rsidRDefault="00D2095E" w:rsidP="002E534C">
      <w:pPr>
        <w:pStyle w:val="expandido"/>
        <w:spacing w:line="240" w:lineRule="auto"/>
        <w:rPr>
          <w:szCs w:val="24"/>
        </w:rPr>
      </w:pPr>
    </w:p>
    <w:p w:rsidR="009A1BDB" w:rsidRPr="00B16783" w:rsidRDefault="009A1BDB" w:rsidP="002E534C">
      <w:pPr>
        <w:pStyle w:val="expandido"/>
        <w:spacing w:line="240" w:lineRule="auto"/>
        <w:rPr>
          <w:szCs w:val="24"/>
        </w:rPr>
      </w:pPr>
      <w:r w:rsidRPr="00B16783">
        <w:rPr>
          <w:szCs w:val="24"/>
        </w:rPr>
        <w:t>Atentamente</w:t>
      </w:r>
    </w:p>
    <w:p w:rsidR="009A1BDB" w:rsidRPr="00B16783" w:rsidRDefault="009A1BDB" w:rsidP="002E534C">
      <w:pPr>
        <w:jc w:val="center"/>
        <w:rPr>
          <w:smallCaps/>
          <w:sz w:val="24"/>
          <w:szCs w:val="24"/>
        </w:rPr>
      </w:pPr>
      <w:r w:rsidRPr="00B16783">
        <w:rPr>
          <w:smallCaps/>
          <w:sz w:val="24"/>
          <w:szCs w:val="24"/>
        </w:rPr>
        <w:t>“Zapopan, Tierra de Amistad, Trabajo y Respeto”</w:t>
      </w:r>
    </w:p>
    <w:p w:rsidR="002D3495" w:rsidRPr="00B16783" w:rsidRDefault="002D3495" w:rsidP="002D3495">
      <w:pPr>
        <w:jc w:val="center"/>
        <w:rPr>
          <w:smallCaps/>
          <w:sz w:val="24"/>
          <w:szCs w:val="24"/>
        </w:rPr>
      </w:pPr>
      <w:r w:rsidRPr="00B16783">
        <w:rPr>
          <w:smallCaps/>
          <w:sz w:val="24"/>
          <w:szCs w:val="24"/>
        </w:rPr>
        <w:t>“2016, año de la acción ante el Cambio Climático en Jalisco”</w:t>
      </w:r>
    </w:p>
    <w:p w:rsidR="009A1BDB" w:rsidRPr="00B16783" w:rsidRDefault="009A1BDB" w:rsidP="002E534C">
      <w:pPr>
        <w:jc w:val="center"/>
        <w:rPr>
          <w:b/>
          <w:smallCaps/>
          <w:sz w:val="24"/>
          <w:szCs w:val="24"/>
        </w:rPr>
      </w:pPr>
      <w:r w:rsidRPr="00B16783">
        <w:rPr>
          <w:b/>
          <w:smallCaps/>
          <w:sz w:val="24"/>
          <w:szCs w:val="24"/>
        </w:rPr>
        <w:t>La</w:t>
      </w:r>
      <w:r w:rsidR="00E918A5" w:rsidRPr="00B16783">
        <w:rPr>
          <w:b/>
          <w:smallCaps/>
          <w:sz w:val="24"/>
          <w:szCs w:val="24"/>
        </w:rPr>
        <w:t xml:space="preserve"> Comisión</w:t>
      </w:r>
      <w:r w:rsidRPr="00B16783">
        <w:rPr>
          <w:b/>
          <w:smallCaps/>
          <w:sz w:val="24"/>
          <w:szCs w:val="24"/>
        </w:rPr>
        <w:t xml:space="preserve"> Colegiada y Permanente</w:t>
      </w:r>
      <w:r w:rsidR="00E918A5" w:rsidRPr="00B16783">
        <w:rPr>
          <w:b/>
          <w:smallCaps/>
          <w:sz w:val="24"/>
          <w:szCs w:val="24"/>
        </w:rPr>
        <w:t xml:space="preserve"> </w:t>
      </w:r>
      <w:r w:rsidRPr="00B16783">
        <w:rPr>
          <w:b/>
          <w:smallCaps/>
          <w:sz w:val="24"/>
          <w:szCs w:val="24"/>
        </w:rPr>
        <w:t>de</w:t>
      </w:r>
    </w:p>
    <w:p w:rsidR="002D3495" w:rsidRPr="00B16783" w:rsidRDefault="002D3495" w:rsidP="002D3495">
      <w:pPr>
        <w:tabs>
          <w:tab w:val="left" w:pos="4535"/>
          <w:tab w:val="left" w:pos="9070"/>
        </w:tabs>
        <w:jc w:val="center"/>
        <w:rPr>
          <w:b/>
          <w:smallCaps/>
          <w:sz w:val="24"/>
          <w:szCs w:val="24"/>
        </w:rPr>
      </w:pPr>
      <w:r w:rsidRPr="00B16783">
        <w:rPr>
          <w:b/>
          <w:smallCaps/>
          <w:sz w:val="24"/>
          <w:szCs w:val="24"/>
        </w:rPr>
        <w:t>Hacienda, Patrimonio y Presupuestos</w:t>
      </w:r>
    </w:p>
    <w:p w:rsidR="002D3495" w:rsidRPr="00B16783" w:rsidRDefault="004D43AD" w:rsidP="002D3495">
      <w:pPr>
        <w:tabs>
          <w:tab w:val="left" w:pos="4535"/>
          <w:tab w:val="left" w:pos="9070"/>
        </w:tabs>
        <w:jc w:val="center"/>
        <w:rPr>
          <w:b/>
          <w:smallCaps/>
          <w:sz w:val="24"/>
          <w:szCs w:val="24"/>
        </w:rPr>
      </w:pPr>
      <w:r w:rsidRPr="00B16783">
        <w:rPr>
          <w:b/>
          <w:smallCaps/>
          <w:sz w:val="24"/>
          <w:szCs w:val="24"/>
        </w:rPr>
        <w:t>09 de diciembre de 2016</w:t>
      </w:r>
    </w:p>
    <w:p w:rsidR="007153DE" w:rsidRPr="00B16783" w:rsidRDefault="007153DE" w:rsidP="002D3495">
      <w:pPr>
        <w:ind w:right="-42"/>
        <w:jc w:val="center"/>
        <w:rPr>
          <w:smallCaps/>
          <w:sz w:val="24"/>
          <w:szCs w:val="24"/>
        </w:rPr>
      </w:pPr>
    </w:p>
    <w:p w:rsidR="00DF0546" w:rsidRDefault="00DF0546" w:rsidP="002D3495">
      <w:pPr>
        <w:ind w:right="-42"/>
        <w:jc w:val="center"/>
        <w:rPr>
          <w:smallCaps/>
          <w:sz w:val="24"/>
          <w:szCs w:val="24"/>
        </w:rPr>
      </w:pPr>
    </w:p>
    <w:p w:rsidR="00CB0ED8" w:rsidRPr="00B16783" w:rsidRDefault="00CB0ED8" w:rsidP="002D3495">
      <w:pPr>
        <w:ind w:right="-42"/>
        <w:jc w:val="center"/>
        <w:rPr>
          <w:smallCaps/>
          <w:sz w:val="24"/>
          <w:szCs w:val="24"/>
        </w:rPr>
      </w:pPr>
    </w:p>
    <w:p w:rsidR="008B3822" w:rsidRPr="00B16783" w:rsidRDefault="008B3822" w:rsidP="002D3495">
      <w:pPr>
        <w:ind w:right="-42"/>
        <w:jc w:val="center"/>
        <w:rPr>
          <w:smallCaps/>
          <w:sz w:val="24"/>
          <w:szCs w:val="24"/>
        </w:rPr>
      </w:pPr>
    </w:p>
    <w:p w:rsidR="002D3495" w:rsidRPr="00B16783" w:rsidRDefault="002D3495" w:rsidP="002D3495">
      <w:pPr>
        <w:jc w:val="center"/>
        <w:rPr>
          <w:smallCaps/>
          <w:sz w:val="24"/>
          <w:szCs w:val="24"/>
        </w:rPr>
      </w:pPr>
      <w:r w:rsidRPr="00B16783">
        <w:rPr>
          <w:smallCaps/>
          <w:sz w:val="24"/>
          <w:szCs w:val="24"/>
        </w:rPr>
        <w:t xml:space="preserve">Fabiola Raquel </w:t>
      </w:r>
      <w:proofErr w:type="spellStart"/>
      <w:r w:rsidRPr="00B16783">
        <w:rPr>
          <w:smallCaps/>
          <w:sz w:val="24"/>
          <w:szCs w:val="24"/>
        </w:rPr>
        <w:t>Gpe</w:t>
      </w:r>
      <w:proofErr w:type="spellEnd"/>
      <w:r w:rsidRPr="00B16783">
        <w:rPr>
          <w:smallCaps/>
          <w:sz w:val="24"/>
          <w:szCs w:val="24"/>
        </w:rPr>
        <w:t>. Loya Hernández</w:t>
      </w:r>
    </w:p>
    <w:p w:rsidR="002D3495" w:rsidRPr="00B16783" w:rsidRDefault="004D43AD" w:rsidP="002D3495">
      <w:pPr>
        <w:jc w:val="center"/>
        <w:rPr>
          <w:smallCaps/>
          <w:sz w:val="24"/>
          <w:szCs w:val="24"/>
        </w:rPr>
      </w:pPr>
      <w:r w:rsidRPr="00B16783">
        <w:rPr>
          <w:smallCaps/>
          <w:sz w:val="24"/>
          <w:szCs w:val="24"/>
        </w:rPr>
        <w:t>a favor</w:t>
      </w:r>
    </w:p>
    <w:p w:rsidR="002D3495" w:rsidRPr="00B16783" w:rsidRDefault="002D3495" w:rsidP="002D3495">
      <w:pPr>
        <w:jc w:val="center"/>
        <w:rPr>
          <w:smallCaps/>
          <w:sz w:val="24"/>
          <w:szCs w:val="24"/>
        </w:rPr>
      </w:pPr>
    </w:p>
    <w:p w:rsidR="004D43AD" w:rsidRPr="00B16783" w:rsidRDefault="004D43AD" w:rsidP="002D3495">
      <w:pPr>
        <w:jc w:val="center"/>
        <w:rPr>
          <w:smallCaps/>
          <w:sz w:val="24"/>
          <w:szCs w:val="24"/>
        </w:rPr>
      </w:pPr>
    </w:p>
    <w:p w:rsidR="002D3495" w:rsidRPr="00B16783" w:rsidRDefault="002D3495" w:rsidP="002D3495">
      <w:pPr>
        <w:jc w:val="center"/>
        <w:rPr>
          <w:smallCaps/>
          <w:sz w:val="24"/>
          <w:szCs w:val="24"/>
        </w:rPr>
      </w:pPr>
    </w:p>
    <w:tbl>
      <w:tblPr>
        <w:tblW w:w="0" w:type="auto"/>
        <w:tblCellMar>
          <w:left w:w="70" w:type="dxa"/>
          <w:right w:w="70" w:type="dxa"/>
        </w:tblCellMar>
        <w:tblLook w:val="0000" w:firstRow="0" w:lastRow="0" w:firstColumn="0" w:lastColumn="0" w:noHBand="0" w:noVBand="0"/>
      </w:tblPr>
      <w:tblGrid>
        <w:gridCol w:w="4655"/>
        <w:gridCol w:w="4648"/>
      </w:tblGrid>
      <w:tr w:rsidR="002D3495" w:rsidRPr="00B16783" w:rsidTr="00095F39">
        <w:tc>
          <w:tcPr>
            <w:tcW w:w="4819" w:type="dxa"/>
          </w:tcPr>
          <w:p w:rsidR="002D3495" w:rsidRPr="00B16783" w:rsidRDefault="002D3495" w:rsidP="00095F39">
            <w:pPr>
              <w:jc w:val="center"/>
              <w:rPr>
                <w:smallCaps/>
                <w:sz w:val="24"/>
                <w:szCs w:val="24"/>
              </w:rPr>
            </w:pPr>
            <w:r w:rsidRPr="00B16783">
              <w:rPr>
                <w:smallCaps/>
                <w:sz w:val="24"/>
                <w:szCs w:val="24"/>
              </w:rPr>
              <w:t>Mario Alberto Rodríguez Carrillo</w:t>
            </w:r>
          </w:p>
          <w:p w:rsidR="007153DE" w:rsidRPr="00B16783" w:rsidRDefault="004D43AD" w:rsidP="00220838">
            <w:pPr>
              <w:jc w:val="center"/>
              <w:rPr>
                <w:smallCaps/>
                <w:sz w:val="24"/>
                <w:szCs w:val="24"/>
              </w:rPr>
            </w:pPr>
            <w:r w:rsidRPr="00B16783">
              <w:rPr>
                <w:smallCaps/>
                <w:sz w:val="24"/>
                <w:szCs w:val="24"/>
              </w:rPr>
              <w:t xml:space="preserve">a favor </w:t>
            </w:r>
          </w:p>
        </w:tc>
        <w:tc>
          <w:tcPr>
            <w:tcW w:w="4819" w:type="dxa"/>
          </w:tcPr>
          <w:p w:rsidR="002D3495" w:rsidRPr="00B16783" w:rsidRDefault="002D3495" w:rsidP="00095F39">
            <w:pPr>
              <w:jc w:val="center"/>
              <w:rPr>
                <w:smallCaps/>
                <w:sz w:val="24"/>
                <w:szCs w:val="24"/>
              </w:rPr>
            </w:pPr>
            <w:r w:rsidRPr="00B16783">
              <w:rPr>
                <w:smallCaps/>
                <w:sz w:val="24"/>
                <w:szCs w:val="24"/>
              </w:rPr>
              <w:t>José Luis Tostado Bastidas</w:t>
            </w:r>
          </w:p>
          <w:p w:rsidR="007153DE" w:rsidRPr="00B16783" w:rsidRDefault="004D43AD" w:rsidP="00220838">
            <w:pPr>
              <w:jc w:val="center"/>
              <w:rPr>
                <w:smallCaps/>
                <w:sz w:val="24"/>
                <w:szCs w:val="24"/>
              </w:rPr>
            </w:pPr>
            <w:r w:rsidRPr="00B16783">
              <w:rPr>
                <w:smallCaps/>
                <w:sz w:val="24"/>
                <w:szCs w:val="24"/>
              </w:rPr>
              <w:t>a favor</w:t>
            </w:r>
          </w:p>
        </w:tc>
      </w:tr>
    </w:tbl>
    <w:p w:rsidR="002D3495" w:rsidRPr="00B16783" w:rsidRDefault="002D3495" w:rsidP="002D3495">
      <w:pPr>
        <w:jc w:val="center"/>
        <w:rPr>
          <w:smallCaps/>
          <w:sz w:val="24"/>
          <w:szCs w:val="24"/>
        </w:rPr>
      </w:pPr>
    </w:p>
    <w:p w:rsidR="004D43AD" w:rsidRPr="00B16783" w:rsidRDefault="004D43AD" w:rsidP="002D3495">
      <w:pPr>
        <w:jc w:val="center"/>
        <w:rPr>
          <w:smallCaps/>
          <w:sz w:val="24"/>
          <w:szCs w:val="24"/>
        </w:rPr>
      </w:pPr>
    </w:p>
    <w:p w:rsidR="002D3495" w:rsidRPr="00B16783" w:rsidRDefault="002D3495" w:rsidP="002D3495">
      <w:pPr>
        <w:jc w:val="center"/>
        <w:rPr>
          <w:smallCaps/>
          <w:sz w:val="24"/>
          <w:szCs w:val="24"/>
        </w:rPr>
      </w:pPr>
    </w:p>
    <w:tbl>
      <w:tblPr>
        <w:tblW w:w="0" w:type="auto"/>
        <w:tblCellMar>
          <w:left w:w="70" w:type="dxa"/>
          <w:right w:w="70" w:type="dxa"/>
        </w:tblCellMar>
        <w:tblLook w:val="0000" w:firstRow="0" w:lastRow="0" w:firstColumn="0" w:lastColumn="0" w:noHBand="0" w:noVBand="0"/>
      </w:tblPr>
      <w:tblGrid>
        <w:gridCol w:w="4645"/>
        <w:gridCol w:w="4658"/>
      </w:tblGrid>
      <w:tr w:rsidR="002D3495" w:rsidRPr="00B16783" w:rsidTr="00095F39">
        <w:tc>
          <w:tcPr>
            <w:tcW w:w="4819" w:type="dxa"/>
          </w:tcPr>
          <w:p w:rsidR="002D3495" w:rsidRPr="00B16783" w:rsidRDefault="002D3495" w:rsidP="00095F39">
            <w:pPr>
              <w:jc w:val="center"/>
              <w:rPr>
                <w:smallCaps/>
                <w:sz w:val="24"/>
                <w:szCs w:val="24"/>
              </w:rPr>
            </w:pPr>
            <w:r w:rsidRPr="00B16783">
              <w:rPr>
                <w:smallCaps/>
                <w:sz w:val="24"/>
                <w:szCs w:val="24"/>
              </w:rPr>
              <w:t>Graciela de Obaldía Escalante</w:t>
            </w:r>
          </w:p>
          <w:p w:rsidR="007153DE" w:rsidRPr="00B16783" w:rsidRDefault="004D43AD" w:rsidP="00220838">
            <w:pPr>
              <w:jc w:val="center"/>
              <w:rPr>
                <w:smallCaps/>
                <w:sz w:val="24"/>
                <w:szCs w:val="24"/>
              </w:rPr>
            </w:pPr>
            <w:r w:rsidRPr="00B16783">
              <w:rPr>
                <w:smallCaps/>
                <w:sz w:val="24"/>
                <w:szCs w:val="24"/>
              </w:rPr>
              <w:t>a favor</w:t>
            </w:r>
          </w:p>
        </w:tc>
        <w:tc>
          <w:tcPr>
            <w:tcW w:w="4819" w:type="dxa"/>
          </w:tcPr>
          <w:p w:rsidR="002D3495" w:rsidRPr="00B16783" w:rsidRDefault="002D3495" w:rsidP="00095F39">
            <w:pPr>
              <w:jc w:val="center"/>
              <w:rPr>
                <w:smallCaps/>
                <w:sz w:val="24"/>
                <w:szCs w:val="24"/>
              </w:rPr>
            </w:pPr>
            <w:r w:rsidRPr="00B16783">
              <w:rPr>
                <w:smallCaps/>
                <w:sz w:val="24"/>
                <w:szCs w:val="24"/>
              </w:rPr>
              <w:t>Oscar Javier Ramírez Castellanos</w:t>
            </w:r>
          </w:p>
          <w:p w:rsidR="007153DE" w:rsidRPr="00B16783" w:rsidRDefault="004D43AD" w:rsidP="00220838">
            <w:pPr>
              <w:jc w:val="center"/>
              <w:rPr>
                <w:smallCaps/>
                <w:sz w:val="24"/>
                <w:szCs w:val="24"/>
              </w:rPr>
            </w:pPr>
            <w:r w:rsidRPr="00B16783">
              <w:rPr>
                <w:smallCaps/>
                <w:sz w:val="24"/>
                <w:szCs w:val="24"/>
              </w:rPr>
              <w:t>a favor</w:t>
            </w:r>
          </w:p>
        </w:tc>
      </w:tr>
    </w:tbl>
    <w:p w:rsidR="002D3495" w:rsidRPr="00B16783" w:rsidRDefault="002D3495" w:rsidP="002D3495">
      <w:pPr>
        <w:jc w:val="center"/>
        <w:rPr>
          <w:smallCaps/>
          <w:sz w:val="24"/>
          <w:szCs w:val="24"/>
        </w:rPr>
      </w:pPr>
    </w:p>
    <w:p w:rsidR="004D43AD" w:rsidRPr="00B16783" w:rsidRDefault="004D43AD" w:rsidP="002D3495">
      <w:pPr>
        <w:jc w:val="center"/>
        <w:rPr>
          <w:smallCaps/>
          <w:sz w:val="24"/>
          <w:szCs w:val="24"/>
        </w:rPr>
      </w:pPr>
    </w:p>
    <w:p w:rsidR="002D3495" w:rsidRPr="00B16783" w:rsidRDefault="002D3495" w:rsidP="002D3495">
      <w:pPr>
        <w:jc w:val="center"/>
        <w:rPr>
          <w:smallCaps/>
          <w:sz w:val="24"/>
          <w:szCs w:val="24"/>
        </w:rPr>
      </w:pPr>
    </w:p>
    <w:tbl>
      <w:tblPr>
        <w:tblW w:w="0" w:type="auto"/>
        <w:tblCellMar>
          <w:left w:w="70" w:type="dxa"/>
          <w:right w:w="70" w:type="dxa"/>
        </w:tblCellMar>
        <w:tblLook w:val="0000" w:firstRow="0" w:lastRow="0" w:firstColumn="0" w:lastColumn="0" w:noHBand="0" w:noVBand="0"/>
      </w:tblPr>
      <w:tblGrid>
        <w:gridCol w:w="4647"/>
        <w:gridCol w:w="4656"/>
      </w:tblGrid>
      <w:tr w:rsidR="002D3495" w:rsidRPr="00B16783" w:rsidTr="00095F39">
        <w:tc>
          <w:tcPr>
            <w:tcW w:w="4819" w:type="dxa"/>
          </w:tcPr>
          <w:p w:rsidR="002D3495" w:rsidRPr="00B16783" w:rsidRDefault="002D3495" w:rsidP="00095F39">
            <w:pPr>
              <w:jc w:val="center"/>
              <w:rPr>
                <w:smallCaps/>
                <w:sz w:val="24"/>
                <w:szCs w:val="24"/>
              </w:rPr>
            </w:pPr>
            <w:r w:rsidRPr="00B16783">
              <w:rPr>
                <w:smallCaps/>
                <w:sz w:val="24"/>
                <w:szCs w:val="24"/>
              </w:rPr>
              <w:t>Esteban Estrada Ramírez</w:t>
            </w:r>
          </w:p>
          <w:p w:rsidR="007153DE" w:rsidRPr="00B16783" w:rsidRDefault="004D43AD" w:rsidP="00220838">
            <w:pPr>
              <w:jc w:val="center"/>
              <w:rPr>
                <w:smallCaps/>
                <w:sz w:val="24"/>
                <w:szCs w:val="24"/>
              </w:rPr>
            </w:pPr>
            <w:r w:rsidRPr="00B16783">
              <w:rPr>
                <w:smallCaps/>
                <w:sz w:val="24"/>
                <w:szCs w:val="24"/>
              </w:rPr>
              <w:t>a favor</w:t>
            </w:r>
          </w:p>
          <w:p w:rsidR="005F7B6D" w:rsidRPr="00B16783" w:rsidRDefault="005F7B6D" w:rsidP="00220838">
            <w:pPr>
              <w:jc w:val="center"/>
              <w:rPr>
                <w:smallCaps/>
                <w:sz w:val="24"/>
                <w:szCs w:val="24"/>
              </w:rPr>
            </w:pPr>
          </w:p>
          <w:p w:rsidR="005F7B6D" w:rsidRPr="00B16783" w:rsidRDefault="005F7B6D" w:rsidP="00220838">
            <w:pPr>
              <w:jc w:val="center"/>
              <w:rPr>
                <w:smallCaps/>
                <w:sz w:val="24"/>
                <w:szCs w:val="24"/>
              </w:rPr>
            </w:pPr>
          </w:p>
          <w:p w:rsidR="005F7B6D" w:rsidRPr="00B16783" w:rsidRDefault="005F7B6D" w:rsidP="00220838">
            <w:pPr>
              <w:jc w:val="center"/>
              <w:rPr>
                <w:smallCaps/>
                <w:sz w:val="24"/>
                <w:szCs w:val="24"/>
              </w:rPr>
            </w:pPr>
          </w:p>
        </w:tc>
        <w:tc>
          <w:tcPr>
            <w:tcW w:w="4819" w:type="dxa"/>
          </w:tcPr>
          <w:p w:rsidR="002D3495" w:rsidRPr="00B16783" w:rsidRDefault="002D3495" w:rsidP="00095F39">
            <w:pPr>
              <w:jc w:val="center"/>
              <w:rPr>
                <w:smallCaps/>
                <w:sz w:val="24"/>
                <w:szCs w:val="24"/>
              </w:rPr>
            </w:pPr>
            <w:r w:rsidRPr="00B16783">
              <w:rPr>
                <w:smallCaps/>
                <w:sz w:val="24"/>
                <w:szCs w:val="24"/>
              </w:rPr>
              <w:t>José Hiram Torres Salcedo</w:t>
            </w:r>
          </w:p>
          <w:p w:rsidR="007153DE" w:rsidRPr="00B16783" w:rsidRDefault="004D43AD" w:rsidP="00220838">
            <w:pPr>
              <w:jc w:val="center"/>
              <w:rPr>
                <w:smallCaps/>
                <w:sz w:val="24"/>
                <w:szCs w:val="24"/>
              </w:rPr>
            </w:pPr>
            <w:r w:rsidRPr="00B16783">
              <w:rPr>
                <w:smallCaps/>
                <w:sz w:val="24"/>
                <w:szCs w:val="24"/>
              </w:rPr>
              <w:t>a favor</w:t>
            </w:r>
          </w:p>
        </w:tc>
      </w:tr>
      <w:tr w:rsidR="002D3495" w:rsidRPr="00B16783" w:rsidTr="00095F39">
        <w:tc>
          <w:tcPr>
            <w:tcW w:w="4819" w:type="dxa"/>
          </w:tcPr>
          <w:p w:rsidR="002D3495" w:rsidRPr="00B16783" w:rsidRDefault="002D3495" w:rsidP="00095F39">
            <w:pPr>
              <w:jc w:val="center"/>
              <w:rPr>
                <w:smallCaps/>
                <w:sz w:val="24"/>
                <w:szCs w:val="24"/>
              </w:rPr>
            </w:pPr>
            <w:r w:rsidRPr="00B16783">
              <w:rPr>
                <w:smallCaps/>
                <w:sz w:val="24"/>
                <w:szCs w:val="24"/>
              </w:rPr>
              <w:t>Salvador Rizo Castelo</w:t>
            </w:r>
          </w:p>
          <w:p w:rsidR="007153DE" w:rsidRPr="00B16783" w:rsidRDefault="004D43AD" w:rsidP="00095F39">
            <w:pPr>
              <w:jc w:val="center"/>
              <w:rPr>
                <w:smallCaps/>
                <w:sz w:val="24"/>
                <w:szCs w:val="24"/>
              </w:rPr>
            </w:pPr>
            <w:r w:rsidRPr="00B16783">
              <w:rPr>
                <w:smallCaps/>
                <w:sz w:val="24"/>
                <w:szCs w:val="24"/>
              </w:rPr>
              <w:t>a favor</w:t>
            </w:r>
          </w:p>
        </w:tc>
        <w:tc>
          <w:tcPr>
            <w:tcW w:w="4819" w:type="dxa"/>
          </w:tcPr>
          <w:p w:rsidR="002D3495" w:rsidRPr="00B16783" w:rsidRDefault="002D3495" w:rsidP="00095F39">
            <w:pPr>
              <w:jc w:val="center"/>
              <w:rPr>
                <w:smallCaps/>
                <w:sz w:val="24"/>
                <w:szCs w:val="24"/>
              </w:rPr>
            </w:pPr>
            <w:r w:rsidRPr="00B16783">
              <w:rPr>
                <w:smallCaps/>
                <w:sz w:val="24"/>
                <w:szCs w:val="24"/>
              </w:rPr>
              <w:t>Xavier Marconi Montero Villanueva</w:t>
            </w:r>
          </w:p>
          <w:p w:rsidR="007153DE" w:rsidRPr="00B16783" w:rsidRDefault="004D43AD" w:rsidP="00095F39">
            <w:pPr>
              <w:jc w:val="center"/>
              <w:rPr>
                <w:smallCaps/>
                <w:sz w:val="24"/>
                <w:szCs w:val="24"/>
              </w:rPr>
            </w:pPr>
            <w:r w:rsidRPr="00B16783">
              <w:rPr>
                <w:smallCaps/>
                <w:sz w:val="24"/>
                <w:szCs w:val="24"/>
              </w:rPr>
              <w:t>a favor</w:t>
            </w:r>
          </w:p>
        </w:tc>
      </w:tr>
    </w:tbl>
    <w:p w:rsidR="002D3495" w:rsidRPr="00B16783" w:rsidRDefault="002D3495" w:rsidP="002D3495">
      <w:pPr>
        <w:jc w:val="center"/>
        <w:rPr>
          <w:smallCaps/>
          <w:sz w:val="24"/>
          <w:szCs w:val="24"/>
        </w:rPr>
      </w:pPr>
    </w:p>
    <w:p w:rsidR="004D43AD" w:rsidRPr="00B16783" w:rsidRDefault="004D43AD" w:rsidP="002D3495">
      <w:pPr>
        <w:jc w:val="center"/>
        <w:rPr>
          <w:smallCaps/>
          <w:sz w:val="24"/>
          <w:szCs w:val="24"/>
        </w:rPr>
      </w:pPr>
    </w:p>
    <w:p w:rsidR="002D3495" w:rsidRPr="00B16783" w:rsidRDefault="002D3495" w:rsidP="002D3495">
      <w:pPr>
        <w:jc w:val="center"/>
        <w:rPr>
          <w:smallCaps/>
          <w:sz w:val="24"/>
          <w:szCs w:val="24"/>
        </w:rPr>
      </w:pPr>
    </w:p>
    <w:tbl>
      <w:tblPr>
        <w:tblW w:w="0" w:type="auto"/>
        <w:tblCellMar>
          <w:left w:w="70" w:type="dxa"/>
          <w:right w:w="70" w:type="dxa"/>
        </w:tblCellMar>
        <w:tblLook w:val="0000" w:firstRow="0" w:lastRow="0" w:firstColumn="0" w:lastColumn="0" w:noHBand="0" w:noVBand="0"/>
      </w:tblPr>
      <w:tblGrid>
        <w:gridCol w:w="4657"/>
        <w:gridCol w:w="4646"/>
      </w:tblGrid>
      <w:tr w:rsidR="002D3495" w:rsidRPr="00B16783" w:rsidTr="00095F39">
        <w:tc>
          <w:tcPr>
            <w:tcW w:w="4819" w:type="dxa"/>
          </w:tcPr>
          <w:p w:rsidR="002D3495" w:rsidRPr="00B16783" w:rsidRDefault="002D3495" w:rsidP="00095F39">
            <w:pPr>
              <w:jc w:val="center"/>
              <w:rPr>
                <w:smallCaps/>
                <w:sz w:val="24"/>
                <w:szCs w:val="24"/>
              </w:rPr>
            </w:pPr>
            <w:r w:rsidRPr="00B16783">
              <w:rPr>
                <w:smallCaps/>
                <w:sz w:val="24"/>
                <w:szCs w:val="24"/>
              </w:rPr>
              <w:t>Luis Guillermo Martínez Mora</w:t>
            </w:r>
          </w:p>
          <w:p w:rsidR="007153DE" w:rsidRPr="00B16783" w:rsidRDefault="004D43AD" w:rsidP="00513AA9">
            <w:pPr>
              <w:jc w:val="center"/>
              <w:rPr>
                <w:smallCaps/>
                <w:sz w:val="24"/>
                <w:szCs w:val="24"/>
              </w:rPr>
            </w:pPr>
            <w:r w:rsidRPr="00B16783">
              <w:rPr>
                <w:smallCaps/>
                <w:sz w:val="24"/>
                <w:szCs w:val="24"/>
              </w:rPr>
              <w:t>a favor</w:t>
            </w:r>
          </w:p>
        </w:tc>
        <w:tc>
          <w:tcPr>
            <w:tcW w:w="4819" w:type="dxa"/>
          </w:tcPr>
          <w:p w:rsidR="002D3495" w:rsidRPr="00B16783" w:rsidRDefault="002D3495" w:rsidP="00095F39">
            <w:pPr>
              <w:jc w:val="center"/>
              <w:rPr>
                <w:smallCaps/>
                <w:sz w:val="24"/>
                <w:szCs w:val="24"/>
              </w:rPr>
            </w:pPr>
            <w:r w:rsidRPr="00B16783">
              <w:rPr>
                <w:smallCaps/>
                <w:sz w:val="24"/>
                <w:szCs w:val="24"/>
              </w:rPr>
              <w:t>Erika Eugenia Félix Ángeles</w:t>
            </w:r>
          </w:p>
          <w:p w:rsidR="007153DE" w:rsidRPr="00B16783" w:rsidRDefault="004D43AD" w:rsidP="00513AA9">
            <w:pPr>
              <w:jc w:val="center"/>
              <w:rPr>
                <w:smallCaps/>
                <w:sz w:val="24"/>
                <w:szCs w:val="24"/>
              </w:rPr>
            </w:pPr>
            <w:r w:rsidRPr="00B16783">
              <w:rPr>
                <w:smallCaps/>
                <w:sz w:val="24"/>
                <w:szCs w:val="24"/>
              </w:rPr>
              <w:t>a favor</w:t>
            </w:r>
          </w:p>
        </w:tc>
      </w:tr>
    </w:tbl>
    <w:p w:rsidR="002D3495" w:rsidRPr="00B16783" w:rsidRDefault="002D3495" w:rsidP="002D3495">
      <w:pPr>
        <w:jc w:val="center"/>
        <w:rPr>
          <w:smallCaps/>
          <w:sz w:val="24"/>
          <w:szCs w:val="24"/>
        </w:rPr>
      </w:pPr>
    </w:p>
    <w:p w:rsidR="002D3495" w:rsidRDefault="002D3495" w:rsidP="002D3495">
      <w:pPr>
        <w:jc w:val="center"/>
        <w:rPr>
          <w:smallCaps/>
          <w:sz w:val="24"/>
          <w:szCs w:val="24"/>
        </w:rPr>
      </w:pPr>
    </w:p>
    <w:p w:rsidR="00D2095E" w:rsidRPr="00B16783" w:rsidRDefault="00D2095E" w:rsidP="002D3495">
      <w:pPr>
        <w:jc w:val="center"/>
        <w:rPr>
          <w:smallCaps/>
          <w:sz w:val="24"/>
          <w:szCs w:val="24"/>
        </w:rPr>
      </w:pPr>
    </w:p>
    <w:p w:rsidR="004D43AD" w:rsidRPr="00B16783" w:rsidRDefault="004D43AD" w:rsidP="002D3495">
      <w:pPr>
        <w:jc w:val="center"/>
        <w:rPr>
          <w:smallCaps/>
          <w:sz w:val="24"/>
          <w:szCs w:val="24"/>
        </w:rPr>
      </w:pPr>
    </w:p>
    <w:p w:rsidR="002D3495" w:rsidRPr="00B16783" w:rsidRDefault="002D3495" w:rsidP="002D3495">
      <w:pPr>
        <w:jc w:val="center"/>
        <w:rPr>
          <w:smallCaps/>
          <w:sz w:val="24"/>
          <w:szCs w:val="24"/>
        </w:rPr>
      </w:pPr>
      <w:r w:rsidRPr="00B16783">
        <w:rPr>
          <w:smallCaps/>
          <w:sz w:val="24"/>
          <w:szCs w:val="24"/>
        </w:rPr>
        <w:t xml:space="preserve">Michelle </w:t>
      </w:r>
      <w:proofErr w:type="spellStart"/>
      <w:r w:rsidRPr="00B16783">
        <w:rPr>
          <w:smallCaps/>
          <w:sz w:val="24"/>
          <w:szCs w:val="24"/>
        </w:rPr>
        <w:t>Leaño</w:t>
      </w:r>
      <w:proofErr w:type="spellEnd"/>
      <w:r w:rsidRPr="00B16783">
        <w:rPr>
          <w:smallCaps/>
          <w:sz w:val="24"/>
          <w:szCs w:val="24"/>
        </w:rPr>
        <w:t xml:space="preserve"> Aceves</w:t>
      </w:r>
    </w:p>
    <w:p w:rsidR="004D43AD" w:rsidRPr="00B16783" w:rsidRDefault="004D43AD" w:rsidP="002D3495">
      <w:pPr>
        <w:jc w:val="center"/>
        <w:rPr>
          <w:smallCaps/>
          <w:sz w:val="24"/>
          <w:szCs w:val="24"/>
        </w:rPr>
      </w:pPr>
      <w:r w:rsidRPr="00B16783">
        <w:rPr>
          <w:smallCaps/>
          <w:sz w:val="24"/>
          <w:szCs w:val="24"/>
        </w:rPr>
        <w:t>a favor</w:t>
      </w:r>
    </w:p>
    <w:p w:rsidR="00513AA9" w:rsidRPr="00B16783" w:rsidRDefault="00513AA9" w:rsidP="005B61A7">
      <w:pPr>
        <w:spacing w:line="276" w:lineRule="auto"/>
        <w:jc w:val="both"/>
        <w:rPr>
          <w:smallCaps/>
          <w:sz w:val="24"/>
          <w:szCs w:val="24"/>
        </w:rPr>
      </w:pPr>
    </w:p>
    <w:p w:rsidR="004D43AD" w:rsidRPr="00B16783" w:rsidRDefault="004D43AD" w:rsidP="005B61A7">
      <w:pPr>
        <w:spacing w:line="276" w:lineRule="auto"/>
        <w:jc w:val="both"/>
        <w:rPr>
          <w:smallCaps/>
          <w:sz w:val="24"/>
          <w:szCs w:val="24"/>
        </w:rPr>
      </w:pPr>
    </w:p>
    <w:p w:rsidR="004D43AD" w:rsidRPr="00B16783" w:rsidRDefault="004D43AD" w:rsidP="005B61A7">
      <w:pPr>
        <w:spacing w:line="276" w:lineRule="auto"/>
        <w:jc w:val="both"/>
        <w:rPr>
          <w:smallCaps/>
          <w:sz w:val="24"/>
          <w:szCs w:val="24"/>
        </w:rPr>
      </w:pPr>
    </w:p>
    <w:p w:rsidR="009A1BDB" w:rsidRPr="00B16783" w:rsidRDefault="009A1BDB" w:rsidP="002D3495">
      <w:pPr>
        <w:pStyle w:val="1"/>
        <w:spacing w:line="360" w:lineRule="auto"/>
        <w:ind w:firstLine="0"/>
        <w:rPr>
          <w:rFonts w:ascii="Times New Roman" w:hAnsi="Times New Roman" w:cs="Times New Roman"/>
          <w:smallCaps/>
          <w:kern w:val="1"/>
          <w:sz w:val="22"/>
          <w:szCs w:val="22"/>
        </w:rPr>
      </w:pPr>
      <w:r w:rsidRPr="00B16783">
        <w:rPr>
          <w:rFonts w:ascii="Times New Roman" w:hAnsi="Times New Roman" w:cs="Times New Roman"/>
          <w:smallCaps/>
          <w:kern w:val="1"/>
          <w:sz w:val="22"/>
          <w:szCs w:val="22"/>
        </w:rPr>
        <w:t>E</w:t>
      </w:r>
      <w:r w:rsidR="007508DA" w:rsidRPr="00B16783">
        <w:rPr>
          <w:rFonts w:ascii="Times New Roman" w:hAnsi="Times New Roman" w:cs="Times New Roman"/>
          <w:smallCaps/>
          <w:kern w:val="1"/>
          <w:sz w:val="22"/>
          <w:szCs w:val="22"/>
        </w:rPr>
        <w:t>LC</w:t>
      </w:r>
      <w:r w:rsidRPr="00B16783">
        <w:rPr>
          <w:rFonts w:ascii="Times New Roman" w:hAnsi="Times New Roman" w:cs="Times New Roman"/>
          <w:smallCaps/>
          <w:kern w:val="1"/>
          <w:sz w:val="22"/>
          <w:szCs w:val="22"/>
        </w:rPr>
        <w:t>L/</w:t>
      </w:r>
      <w:r w:rsidR="00C36FEF" w:rsidRPr="00B16783">
        <w:rPr>
          <w:rFonts w:ascii="Times New Roman" w:hAnsi="Times New Roman" w:cs="Times New Roman"/>
          <w:smallCaps/>
          <w:kern w:val="1"/>
          <w:sz w:val="22"/>
          <w:szCs w:val="22"/>
        </w:rPr>
        <w:t>CPLG</w:t>
      </w:r>
    </w:p>
    <w:sectPr w:rsidR="009A1BDB" w:rsidRPr="00B16783" w:rsidSect="007515FD">
      <w:headerReference w:type="default" r:id="rId9"/>
      <w:footerReference w:type="default" r:id="rId10"/>
      <w:pgSz w:w="11907" w:h="16839" w:code="9"/>
      <w:pgMar w:top="3890" w:right="1219" w:bottom="1797" w:left="1525" w:header="675"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30" w:rsidRDefault="00425930">
      <w:r>
        <w:separator/>
      </w:r>
    </w:p>
  </w:endnote>
  <w:endnote w:type="continuationSeparator" w:id="0">
    <w:p w:rsidR="00425930" w:rsidRDefault="0042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56422"/>
      <w:docPartObj>
        <w:docPartGallery w:val="Page Numbers (Bottom of Page)"/>
        <w:docPartUnique/>
      </w:docPartObj>
    </w:sdtPr>
    <w:sdtContent>
      <w:sdt>
        <w:sdtPr>
          <w:id w:val="-1769616900"/>
          <w:docPartObj>
            <w:docPartGallery w:val="Page Numbers (Top of Page)"/>
            <w:docPartUnique/>
          </w:docPartObj>
        </w:sdtPr>
        <w:sdtContent>
          <w:p w:rsidR="00095F39" w:rsidRDefault="00095F3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64F4E">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64F4E">
              <w:rPr>
                <w:b/>
                <w:bCs/>
                <w:noProof/>
              </w:rPr>
              <w:t>57</w:t>
            </w:r>
            <w:r>
              <w:rPr>
                <w:b/>
                <w:bCs/>
                <w:sz w:val="24"/>
                <w:szCs w:val="24"/>
              </w:rPr>
              <w:fldChar w:fldCharType="end"/>
            </w:r>
          </w:p>
        </w:sdtContent>
      </w:sdt>
    </w:sdtContent>
  </w:sdt>
  <w:p w:rsidR="00095F39" w:rsidRDefault="00095F3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30" w:rsidRDefault="00425930">
      <w:r>
        <w:separator/>
      </w:r>
    </w:p>
  </w:footnote>
  <w:footnote w:type="continuationSeparator" w:id="0">
    <w:p w:rsidR="00425930" w:rsidRDefault="0042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39" w:rsidRDefault="00095F39" w:rsidP="005B61A7">
    <w:pPr>
      <w:pStyle w:val="Encabezado"/>
      <w:tabs>
        <w:tab w:val="clear" w:pos="4419"/>
        <w:tab w:val="center" w:pos="3975"/>
      </w:tabs>
      <w:ind w:left="3969"/>
      <w:rPr>
        <w:smallCaps/>
      </w:rPr>
    </w:pPr>
    <w:r>
      <w:rPr>
        <w:smallCaps/>
      </w:rPr>
      <w:t>Dictamen y Propuesta de Comisión del Ayuntamiento.</w:t>
    </w:r>
  </w:p>
  <w:p w:rsidR="00095F39" w:rsidRPr="005B61A7" w:rsidRDefault="00095F39" w:rsidP="005B61A7">
    <w:pPr>
      <w:pStyle w:val="Encabezado"/>
      <w:tabs>
        <w:tab w:val="clear" w:pos="4419"/>
        <w:tab w:val="center" w:pos="3975"/>
      </w:tabs>
      <w:ind w:left="3969"/>
      <w:jc w:val="both"/>
      <w:rPr>
        <w:caps/>
        <w:smallCaps/>
      </w:rPr>
    </w:pPr>
    <w:r>
      <w:rPr>
        <w:smallCaps/>
      </w:rPr>
      <w:t xml:space="preserve">Expediente 264/16. </w:t>
    </w:r>
    <w:r>
      <w:rPr>
        <w:lang w:val="es-MX"/>
      </w:rPr>
      <w:t>Se aprueba el Presupuesto de Egresos para el Ejercicio Fiscal del año 2017</w:t>
    </w:r>
    <w:r w:rsidRPr="005B61A7">
      <w:rPr>
        <w:caps/>
        <w:lang w:val="es-MX"/>
      </w:rPr>
      <w:t>.</w:t>
    </w:r>
  </w:p>
  <w:p w:rsidR="00095F39" w:rsidRDefault="00095F39" w:rsidP="005B61A7">
    <w:pPr>
      <w:pStyle w:val="Encabezado"/>
      <w:tabs>
        <w:tab w:val="clear" w:pos="4419"/>
        <w:tab w:val="left" w:pos="3780"/>
      </w:tabs>
      <w:ind w:left="3969"/>
      <w:jc w:val="both"/>
    </w:pPr>
    <w:r>
      <w:t>Aprobado en la Sesión Ordinaria de fecha __ de diciembre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lowerLetter"/>
      <w:lvlText w:val="%1)"/>
      <w:lvlJc w:val="left"/>
      <w:pPr>
        <w:tabs>
          <w:tab w:val="num" w:pos="1080"/>
        </w:tabs>
        <w:ind w:left="1080" w:hanging="360"/>
      </w:pPr>
      <w:rPr>
        <w:rFonts w:ascii="Times New Roman" w:hAnsi="Times New Roman" w:cs="Times New Roman" w:hint="default"/>
        <w:i/>
      </w:rPr>
    </w:lvl>
  </w:abstractNum>
  <w:abstractNum w:abstractNumId="2" w15:restartNumberingAfterBreak="0">
    <w:nsid w:val="00000003"/>
    <w:multiLevelType w:val="multilevel"/>
    <w:tmpl w:val="00000003"/>
    <w:name w:val="WW8Num9"/>
    <w:lvl w:ilvl="0">
      <w:start w:val="1"/>
      <w:numFmt w:val="lowerLetter"/>
      <w:lvlText w:val="%1)"/>
      <w:lvlJc w:val="left"/>
      <w:pPr>
        <w:tabs>
          <w:tab w:val="num" w:pos="2265"/>
        </w:tabs>
        <w:ind w:left="2265" w:hanging="1005"/>
      </w:pPr>
      <w:rPr>
        <w:rFonts w:hint="default"/>
      </w:rPr>
    </w:lvl>
    <w:lvl w:ilvl="1">
      <w:start w:val="1"/>
      <w:numFmt w:val="bullet"/>
      <w:lvlText w:val=""/>
      <w:lvlJc w:val="left"/>
      <w:pPr>
        <w:tabs>
          <w:tab w:val="num" w:pos="2340"/>
        </w:tabs>
        <w:ind w:left="2340" w:hanging="360"/>
      </w:pPr>
      <w:rPr>
        <w:rFonts w:ascii="Symbol" w:hAnsi="Symbol" w:cs="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093457"/>
    <w:multiLevelType w:val="hybridMultilevel"/>
    <w:tmpl w:val="5A445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2A27E7"/>
    <w:multiLevelType w:val="hybridMultilevel"/>
    <w:tmpl w:val="160E9D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9AB662C"/>
    <w:multiLevelType w:val="hybridMultilevel"/>
    <w:tmpl w:val="DB504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14638C"/>
    <w:multiLevelType w:val="hybridMultilevel"/>
    <w:tmpl w:val="3AF2C4FE"/>
    <w:lvl w:ilvl="0" w:tplc="FE9EB5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6BB60BE"/>
    <w:multiLevelType w:val="hybridMultilevel"/>
    <w:tmpl w:val="250C98A6"/>
    <w:lvl w:ilvl="0" w:tplc="039CE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423D6B"/>
    <w:multiLevelType w:val="hybridMultilevel"/>
    <w:tmpl w:val="7876B750"/>
    <w:lvl w:ilvl="0" w:tplc="C056186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5A21694"/>
    <w:multiLevelType w:val="hybridMultilevel"/>
    <w:tmpl w:val="E4E25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AC3CD2"/>
    <w:multiLevelType w:val="hybridMultilevel"/>
    <w:tmpl w:val="30F47086"/>
    <w:lvl w:ilvl="0" w:tplc="C51EC47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1D4F70"/>
    <w:multiLevelType w:val="hybridMultilevel"/>
    <w:tmpl w:val="6CBCD072"/>
    <w:lvl w:ilvl="0" w:tplc="3D902A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F363052"/>
    <w:multiLevelType w:val="hybridMultilevel"/>
    <w:tmpl w:val="30F47086"/>
    <w:lvl w:ilvl="0" w:tplc="C51EC47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2B13205"/>
    <w:multiLevelType w:val="hybridMultilevel"/>
    <w:tmpl w:val="2A045EF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7AFE476B"/>
    <w:multiLevelType w:val="hybridMultilevel"/>
    <w:tmpl w:val="48E83CD0"/>
    <w:lvl w:ilvl="0" w:tplc="7EA2860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B9B35C9"/>
    <w:multiLevelType w:val="hybridMultilevel"/>
    <w:tmpl w:val="5EF661EE"/>
    <w:lvl w:ilvl="0" w:tplc="F53CB5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12"/>
  </w:num>
  <w:num w:numId="5">
    <w:abstractNumId w:val="7"/>
  </w:num>
  <w:num w:numId="6">
    <w:abstractNumId w:val="13"/>
  </w:num>
  <w:num w:numId="7">
    <w:abstractNumId w:val="6"/>
  </w:num>
  <w:num w:numId="8">
    <w:abstractNumId w:val="5"/>
  </w:num>
  <w:num w:numId="9">
    <w:abstractNumId w:val="16"/>
  </w:num>
  <w:num w:numId="10">
    <w:abstractNumId w:val="22"/>
  </w:num>
  <w:num w:numId="11">
    <w:abstractNumId w:val="11"/>
  </w:num>
  <w:num w:numId="12">
    <w:abstractNumId w:val="14"/>
  </w:num>
  <w:num w:numId="13">
    <w:abstractNumId w:val="18"/>
  </w:num>
  <w:num w:numId="14">
    <w:abstractNumId w:val="20"/>
  </w:num>
  <w:num w:numId="15">
    <w:abstractNumId w:val="8"/>
  </w:num>
  <w:num w:numId="16">
    <w:abstractNumId w:val="15"/>
  </w:num>
  <w:num w:numId="17">
    <w:abstractNumId w:val="9"/>
  </w:num>
  <w:num w:numId="18">
    <w:abstractNumId w:val="4"/>
  </w:num>
  <w:num w:numId="19">
    <w:abstractNumId w:val="21"/>
  </w:num>
  <w:num w:numId="20">
    <w:abstractNumId w:val="10"/>
  </w:num>
  <w:num w:numId="21">
    <w:abstractNumId w:val="3"/>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1A"/>
    <w:rsid w:val="000054D4"/>
    <w:rsid w:val="000208CF"/>
    <w:rsid w:val="0002295A"/>
    <w:rsid w:val="000301A3"/>
    <w:rsid w:val="00030D80"/>
    <w:rsid w:val="00031540"/>
    <w:rsid w:val="0003158E"/>
    <w:rsid w:val="0003159D"/>
    <w:rsid w:val="00034AEF"/>
    <w:rsid w:val="00041770"/>
    <w:rsid w:val="00047B94"/>
    <w:rsid w:val="000513A8"/>
    <w:rsid w:val="00067D72"/>
    <w:rsid w:val="00073F46"/>
    <w:rsid w:val="0007456A"/>
    <w:rsid w:val="000872F8"/>
    <w:rsid w:val="00095F39"/>
    <w:rsid w:val="000A057E"/>
    <w:rsid w:val="000A3F2D"/>
    <w:rsid w:val="000A70DF"/>
    <w:rsid w:val="000C0450"/>
    <w:rsid w:val="000C2FB1"/>
    <w:rsid w:val="000D4987"/>
    <w:rsid w:val="000D5F27"/>
    <w:rsid w:val="000E0504"/>
    <w:rsid w:val="000E4A9B"/>
    <w:rsid w:val="000F10CD"/>
    <w:rsid w:val="00100696"/>
    <w:rsid w:val="00103568"/>
    <w:rsid w:val="0010536E"/>
    <w:rsid w:val="0010558B"/>
    <w:rsid w:val="0011032A"/>
    <w:rsid w:val="001105FC"/>
    <w:rsid w:val="00113E55"/>
    <w:rsid w:val="00115B66"/>
    <w:rsid w:val="00122736"/>
    <w:rsid w:val="0013357F"/>
    <w:rsid w:val="00157A0C"/>
    <w:rsid w:val="001610D2"/>
    <w:rsid w:val="00163A41"/>
    <w:rsid w:val="00171C06"/>
    <w:rsid w:val="00172320"/>
    <w:rsid w:val="0017699E"/>
    <w:rsid w:val="001828EA"/>
    <w:rsid w:val="00183345"/>
    <w:rsid w:val="00191298"/>
    <w:rsid w:val="0019424B"/>
    <w:rsid w:val="001971E1"/>
    <w:rsid w:val="001A23B8"/>
    <w:rsid w:val="001A26CF"/>
    <w:rsid w:val="001A2B51"/>
    <w:rsid w:val="001C0A25"/>
    <w:rsid w:val="001C3CA5"/>
    <w:rsid w:val="001C4B5F"/>
    <w:rsid w:val="001D05AE"/>
    <w:rsid w:val="001D17A6"/>
    <w:rsid w:val="001E24A7"/>
    <w:rsid w:val="001E4214"/>
    <w:rsid w:val="001E54D2"/>
    <w:rsid w:val="001E612D"/>
    <w:rsid w:val="001F7F9B"/>
    <w:rsid w:val="0020113A"/>
    <w:rsid w:val="00206F24"/>
    <w:rsid w:val="00211077"/>
    <w:rsid w:val="00211A6C"/>
    <w:rsid w:val="00212FB4"/>
    <w:rsid w:val="00213A23"/>
    <w:rsid w:val="0021416A"/>
    <w:rsid w:val="00215195"/>
    <w:rsid w:val="00216CE8"/>
    <w:rsid w:val="00220838"/>
    <w:rsid w:val="00222837"/>
    <w:rsid w:val="00222985"/>
    <w:rsid w:val="002256A5"/>
    <w:rsid w:val="002275AE"/>
    <w:rsid w:val="00227D19"/>
    <w:rsid w:val="00230C2A"/>
    <w:rsid w:val="002332A8"/>
    <w:rsid w:val="00234E2A"/>
    <w:rsid w:val="00236FB6"/>
    <w:rsid w:val="0026658E"/>
    <w:rsid w:val="00266E53"/>
    <w:rsid w:val="002747F5"/>
    <w:rsid w:val="0027788C"/>
    <w:rsid w:val="002820D6"/>
    <w:rsid w:val="002820E9"/>
    <w:rsid w:val="002829CC"/>
    <w:rsid w:val="00297766"/>
    <w:rsid w:val="002A46A2"/>
    <w:rsid w:val="002A6263"/>
    <w:rsid w:val="002A7D0D"/>
    <w:rsid w:val="002B792A"/>
    <w:rsid w:val="002C61E1"/>
    <w:rsid w:val="002D3495"/>
    <w:rsid w:val="002D5468"/>
    <w:rsid w:val="002D5959"/>
    <w:rsid w:val="002D7F76"/>
    <w:rsid w:val="002D7FA7"/>
    <w:rsid w:val="002E534C"/>
    <w:rsid w:val="002F03C4"/>
    <w:rsid w:val="003058E5"/>
    <w:rsid w:val="00310902"/>
    <w:rsid w:val="00315B71"/>
    <w:rsid w:val="00323095"/>
    <w:rsid w:val="00325595"/>
    <w:rsid w:val="00335918"/>
    <w:rsid w:val="00343A9A"/>
    <w:rsid w:val="003445C2"/>
    <w:rsid w:val="00361D2A"/>
    <w:rsid w:val="00366D71"/>
    <w:rsid w:val="00372537"/>
    <w:rsid w:val="0038002E"/>
    <w:rsid w:val="00384248"/>
    <w:rsid w:val="00391964"/>
    <w:rsid w:val="003933AE"/>
    <w:rsid w:val="00395F6B"/>
    <w:rsid w:val="003A416A"/>
    <w:rsid w:val="003A4520"/>
    <w:rsid w:val="003A70C1"/>
    <w:rsid w:val="003B5E06"/>
    <w:rsid w:val="003D0C6F"/>
    <w:rsid w:val="003D2F4B"/>
    <w:rsid w:val="003D5973"/>
    <w:rsid w:val="003E457A"/>
    <w:rsid w:val="003E45F6"/>
    <w:rsid w:val="003E5A7A"/>
    <w:rsid w:val="003E6108"/>
    <w:rsid w:val="003F2DAF"/>
    <w:rsid w:val="003F5568"/>
    <w:rsid w:val="00407263"/>
    <w:rsid w:val="00420AA6"/>
    <w:rsid w:val="00425930"/>
    <w:rsid w:val="00427861"/>
    <w:rsid w:val="004333AC"/>
    <w:rsid w:val="00437262"/>
    <w:rsid w:val="0044253F"/>
    <w:rsid w:val="0044624A"/>
    <w:rsid w:val="00452240"/>
    <w:rsid w:val="004532D6"/>
    <w:rsid w:val="00454F33"/>
    <w:rsid w:val="00457026"/>
    <w:rsid w:val="004605A3"/>
    <w:rsid w:val="0046345B"/>
    <w:rsid w:val="004724F3"/>
    <w:rsid w:val="0047650C"/>
    <w:rsid w:val="00483BC8"/>
    <w:rsid w:val="00483F16"/>
    <w:rsid w:val="00484E9C"/>
    <w:rsid w:val="004910C0"/>
    <w:rsid w:val="004A37C7"/>
    <w:rsid w:val="004A7C25"/>
    <w:rsid w:val="004B3585"/>
    <w:rsid w:val="004B45C1"/>
    <w:rsid w:val="004C15F9"/>
    <w:rsid w:val="004C5469"/>
    <w:rsid w:val="004C5E49"/>
    <w:rsid w:val="004D43AD"/>
    <w:rsid w:val="004D48D6"/>
    <w:rsid w:val="004E07EF"/>
    <w:rsid w:val="004E13BB"/>
    <w:rsid w:val="004F37DA"/>
    <w:rsid w:val="0050515A"/>
    <w:rsid w:val="005057A4"/>
    <w:rsid w:val="005100A7"/>
    <w:rsid w:val="00512F74"/>
    <w:rsid w:val="00513AA9"/>
    <w:rsid w:val="005164D7"/>
    <w:rsid w:val="00517916"/>
    <w:rsid w:val="00521AE1"/>
    <w:rsid w:val="005265C7"/>
    <w:rsid w:val="0053158F"/>
    <w:rsid w:val="00531EE7"/>
    <w:rsid w:val="00551DA8"/>
    <w:rsid w:val="00556D55"/>
    <w:rsid w:val="005614B1"/>
    <w:rsid w:val="005622AD"/>
    <w:rsid w:val="005630DF"/>
    <w:rsid w:val="00570C4B"/>
    <w:rsid w:val="00573740"/>
    <w:rsid w:val="0057439E"/>
    <w:rsid w:val="00596E6F"/>
    <w:rsid w:val="005A00BD"/>
    <w:rsid w:val="005A0A7B"/>
    <w:rsid w:val="005A0FC4"/>
    <w:rsid w:val="005A35A4"/>
    <w:rsid w:val="005A7114"/>
    <w:rsid w:val="005B1E1C"/>
    <w:rsid w:val="005B41EE"/>
    <w:rsid w:val="005B4776"/>
    <w:rsid w:val="005B61A7"/>
    <w:rsid w:val="005C229A"/>
    <w:rsid w:val="005D1780"/>
    <w:rsid w:val="005D1EDE"/>
    <w:rsid w:val="005D4DF9"/>
    <w:rsid w:val="005F7B6D"/>
    <w:rsid w:val="00600464"/>
    <w:rsid w:val="00606D95"/>
    <w:rsid w:val="00610B93"/>
    <w:rsid w:val="006143E2"/>
    <w:rsid w:val="00617D3B"/>
    <w:rsid w:val="00622CF8"/>
    <w:rsid w:val="006343D7"/>
    <w:rsid w:val="0064243D"/>
    <w:rsid w:val="00644D0B"/>
    <w:rsid w:val="00651E31"/>
    <w:rsid w:val="006526A3"/>
    <w:rsid w:val="0065587A"/>
    <w:rsid w:val="00663C3B"/>
    <w:rsid w:val="00667760"/>
    <w:rsid w:val="0067396C"/>
    <w:rsid w:val="0067531A"/>
    <w:rsid w:val="00682A61"/>
    <w:rsid w:val="00683C95"/>
    <w:rsid w:val="0068528A"/>
    <w:rsid w:val="00691ED2"/>
    <w:rsid w:val="0069473A"/>
    <w:rsid w:val="006A4B23"/>
    <w:rsid w:val="006A5122"/>
    <w:rsid w:val="006A784B"/>
    <w:rsid w:val="006B2474"/>
    <w:rsid w:val="006B5968"/>
    <w:rsid w:val="006C01DC"/>
    <w:rsid w:val="006C2640"/>
    <w:rsid w:val="006C4A52"/>
    <w:rsid w:val="006D2FB5"/>
    <w:rsid w:val="006D41AE"/>
    <w:rsid w:val="006D6DDB"/>
    <w:rsid w:val="006E4F85"/>
    <w:rsid w:val="006F0737"/>
    <w:rsid w:val="006F0A0C"/>
    <w:rsid w:val="006F1029"/>
    <w:rsid w:val="006F3D30"/>
    <w:rsid w:val="006F658C"/>
    <w:rsid w:val="007153DE"/>
    <w:rsid w:val="00725701"/>
    <w:rsid w:val="0074547D"/>
    <w:rsid w:val="00745C01"/>
    <w:rsid w:val="00746FDE"/>
    <w:rsid w:val="007508DA"/>
    <w:rsid w:val="00750CC2"/>
    <w:rsid w:val="007511B5"/>
    <w:rsid w:val="007515FD"/>
    <w:rsid w:val="007516E5"/>
    <w:rsid w:val="00760338"/>
    <w:rsid w:val="00763406"/>
    <w:rsid w:val="0076521C"/>
    <w:rsid w:val="00767665"/>
    <w:rsid w:val="0077219C"/>
    <w:rsid w:val="00781E18"/>
    <w:rsid w:val="00793B9B"/>
    <w:rsid w:val="0079510A"/>
    <w:rsid w:val="007A1214"/>
    <w:rsid w:val="007A5782"/>
    <w:rsid w:val="007A645F"/>
    <w:rsid w:val="007B29FC"/>
    <w:rsid w:val="007B63E9"/>
    <w:rsid w:val="007B7235"/>
    <w:rsid w:val="007C3AF2"/>
    <w:rsid w:val="007C3FB6"/>
    <w:rsid w:val="007E5CE0"/>
    <w:rsid w:val="007E7AEA"/>
    <w:rsid w:val="007F30CF"/>
    <w:rsid w:val="007F4962"/>
    <w:rsid w:val="007F7FC7"/>
    <w:rsid w:val="008100DB"/>
    <w:rsid w:val="00824723"/>
    <w:rsid w:val="00826EA7"/>
    <w:rsid w:val="00827CB8"/>
    <w:rsid w:val="00835C44"/>
    <w:rsid w:val="0084389C"/>
    <w:rsid w:val="00850E07"/>
    <w:rsid w:val="008570B0"/>
    <w:rsid w:val="00864134"/>
    <w:rsid w:val="00864F4E"/>
    <w:rsid w:val="0087509C"/>
    <w:rsid w:val="00876576"/>
    <w:rsid w:val="00883FA1"/>
    <w:rsid w:val="0088612E"/>
    <w:rsid w:val="00886AFC"/>
    <w:rsid w:val="00886E6E"/>
    <w:rsid w:val="00893FD2"/>
    <w:rsid w:val="00895640"/>
    <w:rsid w:val="00895A18"/>
    <w:rsid w:val="008A1E50"/>
    <w:rsid w:val="008A466B"/>
    <w:rsid w:val="008B1A7C"/>
    <w:rsid w:val="008B1DFF"/>
    <w:rsid w:val="008B2526"/>
    <w:rsid w:val="008B284F"/>
    <w:rsid w:val="008B3822"/>
    <w:rsid w:val="008B4BDC"/>
    <w:rsid w:val="008D0412"/>
    <w:rsid w:val="008D6CD9"/>
    <w:rsid w:val="008D72CC"/>
    <w:rsid w:val="008E04B0"/>
    <w:rsid w:val="008E5667"/>
    <w:rsid w:val="008F00F5"/>
    <w:rsid w:val="008F1B6D"/>
    <w:rsid w:val="008F36B7"/>
    <w:rsid w:val="008F6AB4"/>
    <w:rsid w:val="00913C2E"/>
    <w:rsid w:val="009172F6"/>
    <w:rsid w:val="009310A2"/>
    <w:rsid w:val="0093494E"/>
    <w:rsid w:val="009372D4"/>
    <w:rsid w:val="009415AD"/>
    <w:rsid w:val="00962959"/>
    <w:rsid w:val="00965B1C"/>
    <w:rsid w:val="009A1697"/>
    <w:rsid w:val="009A1BDB"/>
    <w:rsid w:val="009A328F"/>
    <w:rsid w:val="009A3EB1"/>
    <w:rsid w:val="009A46F1"/>
    <w:rsid w:val="009A597E"/>
    <w:rsid w:val="009B4392"/>
    <w:rsid w:val="009C079C"/>
    <w:rsid w:val="009C080F"/>
    <w:rsid w:val="009C0D98"/>
    <w:rsid w:val="009C6897"/>
    <w:rsid w:val="009D777F"/>
    <w:rsid w:val="009E1935"/>
    <w:rsid w:val="009E54F1"/>
    <w:rsid w:val="009F1860"/>
    <w:rsid w:val="00A11441"/>
    <w:rsid w:val="00A425EE"/>
    <w:rsid w:val="00A63561"/>
    <w:rsid w:val="00A638DB"/>
    <w:rsid w:val="00A66E35"/>
    <w:rsid w:val="00A90BB0"/>
    <w:rsid w:val="00A91787"/>
    <w:rsid w:val="00A93873"/>
    <w:rsid w:val="00A9440E"/>
    <w:rsid w:val="00AA47AD"/>
    <w:rsid w:val="00AA508D"/>
    <w:rsid w:val="00AC2818"/>
    <w:rsid w:val="00AC41F0"/>
    <w:rsid w:val="00AC47D7"/>
    <w:rsid w:val="00AD2212"/>
    <w:rsid w:val="00AD3104"/>
    <w:rsid w:val="00AD4FB7"/>
    <w:rsid w:val="00AE2A26"/>
    <w:rsid w:val="00AE3722"/>
    <w:rsid w:val="00AE4FFC"/>
    <w:rsid w:val="00AE6138"/>
    <w:rsid w:val="00AE6294"/>
    <w:rsid w:val="00AE64AE"/>
    <w:rsid w:val="00AF48C1"/>
    <w:rsid w:val="00AF4C80"/>
    <w:rsid w:val="00AF5561"/>
    <w:rsid w:val="00B02A60"/>
    <w:rsid w:val="00B04884"/>
    <w:rsid w:val="00B101E8"/>
    <w:rsid w:val="00B16783"/>
    <w:rsid w:val="00B252D4"/>
    <w:rsid w:val="00B27514"/>
    <w:rsid w:val="00B27691"/>
    <w:rsid w:val="00B27715"/>
    <w:rsid w:val="00B41AF0"/>
    <w:rsid w:val="00B41DCB"/>
    <w:rsid w:val="00B42543"/>
    <w:rsid w:val="00B426D3"/>
    <w:rsid w:val="00B50FF4"/>
    <w:rsid w:val="00B558F4"/>
    <w:rsid w:val="00B77109"/>
    <w:rsid w:val="00B83C69"/>
    <w:rsid w:val="00B83C82"/>
    <w:rsid w:val="00B8666F"/>
    <w:rsid w:val="00B926AD"/>
    <w:rsid w:val="00B97445"/>
    <w:rsid w:val="00BA38C5"/>
    <w:rsid w:val="00BB4579"/>
    <w:rsid w:val="00BC39D8"/>
    <w:rsid w:val="00BC48B1"/>
    <w:rsid w:val="00BF014F"/>
    <w:rsid w:val="00BF3162"/>
    <w:rsid w:val="00BF5C38"/>
    <w:rsid w:val="00BF7559"/>
    <w:rsid w:val="00BF7ABC"/>
    <w:rsid w:val="00C05D51"/>
    <w:rsid w:val="00C10ACB"/>
    <w:rsid w:val="00C12D21"/>
    <w:rsid w:val="00C16EBE"/>
    <w:rsid w:val="00C36FEF"/>
    <w:rsid w:val="00C41BA3"/>
    <w:rsid w:val="00C4218F"/>
    <w:rsid w:val="00C43D25"/>
    <w:rsid w:val="00C47911"/>
    <w:rsid w:val="00C5059A"/>
    <w:rsid w:val="00C52FC4"/>
    <w:rsid w:val="00C634E6"/>
    <w:rsid w:val="00C65AF1"/>
    <w:rsid w:val="00C709AF"/>
    <w:rsid w:val="00C74446"/>
    <w:rsid w:val="00C85FE3"/>
    <w:rsid w:val="00C874BE"/>
    <w:rsid w:val="00C9160E"/>
    <w:rsid w:val="00C9377C"/>
    <w:rsid w:val="00C95606"/>
    <w:rsid w:val="00C96E4B"/>
    <w:rsid w:val="00CA20E2"/>
    <w:rsid w:val="00CB0107"/>
    <w:rsid w:val="00CB0ED8"/>
    <w:rsid w:val="00CB3350"/>
    <w:rsid w:val="00CB52AD"/>
    <w:rsid w:val="00CB7F57"/>
    <w:rsid w:val="00CC1612"/>
    <w:rsid w:val="00CC3F41"/>
    <w:rsid w:val="00CD1560"/>
    <w:rsid w:val="00CD492F"/>
    <w:rsid w:val="00CD6D7F"/>
    <w:rsid w:val="00CF0A8C"/>
    <w:rsid w:val="00CF1CB2"/>
    <w:rsid w:val="00CF2244"/>
    <w:rsid w:val="00CF781D"/>
    <w:rsid w:val="00D2079B"/>
    <w:rsid w:val="00D2095E"/>
    <w:rsid w:val="00D22620"/>
    <w:rsid w:val="00D328FB"/>
    <w:rsid w:val="00D329B1"/>
    <w:rsid w:val="00D363CD"/>
    <w:rsid w:val="00D3690C"/>
    <w:rsid w:val="00D41D56"/>
    <w:rsid w:val="00D43366"/>
    <w:rsid w:val="00D72740"/>
    <w:rsid w:val="00D742A9"/>
    <w:rsid w:val="00D751C2"/>
    <w:rsid w:val="00D75688"/>
    <w:rsid w:val="00D8204B"/>
    <w:rsid w:val="00D82053"/>
    <w:rsid w:val="00D90089"/>
    <w:rsid w:val="00D920C3"/>
    <w:rsid w:val="00D94B30"/>
    <w:rsid w:val="00D94C13"/>
    <w:rsid w:val="00D97690"/>
    <w:rsid w:val="00D97C33"/>
    <w:rsid w:val="00DA00E4"/>
    <w:rsid w:val="00DA139C"/>
    <w:rsid w:val="00DA2E5D"/>
    <w:rsid w:val="00DA74C4"/>
    <w:rsid w:val="00DB42E1"/>
    <w:rsid w:val="00DB4440"/>
    <w:rsid w:val="00DB4D1D"/>
    <w:rsid w:val="00DB647B"/>
    <w:rsid w:val="00DB6A76"/>
    <w:rsid w:val="00DC07EF"/>
    <w:rsid w:val="00DC678E"/>
    <w:rsid w:val="00DC6B05"/>
    <w:rsid w:val="00DC6FC0"/>
    <w:rsid w:val="00DD088E"/>
    <w:rsid w:val="00DD4FA2"/>
    <w:rsid w:val="00DD5BC1"/>
    <w:rsid w:val="00DE3988"/>
    <w:rsid w:val="00DF0546"/>
    <w:rsid w:val="00E02EDA"/>
    <w:rsid w:val="00E035CE"/>
    <w:rsid w:val="00E16B34"/>
    <w:rsid w:val="00E21776"/>
    <w:rsid w:val="00E36F78"/>
    <w:rsid w:val="00E402A3"/>
    <w:rsid w:val="00E434D5"/>
    <w:rsid w:val="00E53E16"/>
    <w:rsid w:val="00E62120"/>
    <w:rsid w:val="00E72683"/>
    <w:rsid w:val="00E72DE2"/>
    <w:rsid w:val="00E72FB5"/>
    <w:rsid w:val="00E77724"/>
    <w:rsid w:val="00E918A5"/>
    <w:rsid w:val="00E92DC3"/>
    <w:rsid w:val="00E95941"/>
    <w:rsid w:val="00EA2A6C"/>
    <w:rsid w:val="00EA3A5C"/>
    <w:rsid w:val="00EA520C"/>
    <w:rsid w:val="00ED45B5"/>
    <w:rsid w:val="00ED559F"/>
    <w:rsid w:val="00EE39ED"/>
    <w:rsid w:val="00EE4001"/>
    <w:rsid w:val="00EF4F59"/>
    <w:rsid w:val="00EF5668"/>
    <w:rsid w:val="00F0360E"/>
    <w:rsid w:val="00F14FD3"/>
    <w:rsid w:val="00F15F56"/>
    <w:rsid w:val="00F16B23"/>
    <w:rsid w:val="00F1711B"/>
    <w:rsid w:val="00F23EF4"/>
    <w:rsid w:val="00F25C3B"/>
    <w:rsid w:val="00F26E14"/>
    <w:rsid w:val="00F31B69"/>
    <w:rsid w:val="00F32CA4"/>
    <w:rsid w:val="00F369E5"/>
    <w:rsid w:val="00F37537"/>
    <w:rsid w:val="00F40F53"/>
    <w:rsid w:val="00F42489"/>
    <w:rsid w:val="00F4442D"/>
    <w:rsid w:val="00F544CB"/>
    <w:rsid w:val="00F66883"/>
    <w:rsid w:val="00F67336"/>
    <w:rsid w:val="00F85D6D"/>
    <w:rsid w:val="00F910F4"/>
    <w:rsid w:val="00F95897"/>
    <w:rsid w:val="00FA1283"/>
    <w:rsid w:val="00FA429D"/>
    <w:rsid w:val="00FB1995"/>
    <w:rsid w:val="00FC516C"/>
    <w:rsid w:val="00FC7E1C"/>
    <w:rsid w:val="00FD3E01"/>
    <w:rsid w:val="00FD6A8B"/>
    <w:rsid w:val="00FD75EF"/>
    <w:rsid w:val="00FE4858"/>
    <w:rsid w:val="00FE7DB9"/>
    <w:rsid w:val="00FF0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538BE7D-71AB-4B12-9EF2-6B434714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E8"/>
    <w:pPr>
      <w:suppressAutoHyphens/>
    </w:pPr>
    <w:rPr>
      <w:lang w:val="es-ES" w:eastAsia="zh-CN"/>
    </w:rPr>
  </w:style>
  <w:style w:type="paragraph" w:styleId="Ttulo1">
    <w:name w:val="heading 1"/>
    <w:basedOn w:val="Normal"/>
    <w:next w:val="Normal"/>
    <w:qFormat/>
    <w:rsid w:val="00216CE8"/>
    <w:pPr>
      <w:keepNext/>
      <w:tabs>
        <w:tab w:val="num" w:pos="432"/>
      </w:tabs>
      <w:ind w:left="432" w:hanging="432"/>
      <w:jc w:val="center"/>
      <w:outlineLvl w:val="0"/>
    </w:pPr>
    <w:rPr>
      <w:b/>
      <w:i/>
      <w:smallCaps/>
      <w:sz w:val="24"/>
      <w:u w:val="single"/>
      <w:lang w:val="es-ES_tradnl"/>
    </w:rPr>
  </w:style>
  <w:style w:type="paragraph" w:styleId="Ttulo2">
    <w:name w:val="heading 2"/>
    <w:basedOn w:val="Normal"/>
    <w:next w:val="Normal"/>
    <w:qFormat/>
    <w:rsid w:val="00216CE8"/>
    <w:pPr>
      <w:keepNext/>
      <w:widowControl w:val="0"/>
      <w:tabs>
        <w:tab w:val="num" w:pos="576"/>
      </w:tabs>
      <w:ind w:left="576" w:hanging="576"/>
      <w:jc w:val="both"/>
      <w:outlineLvl w:val="1"/>
    </w:pPr>
    <w:rPr>
      <w:rFonts w:ascii="Arial" w:hAnsi="Arial" w:cs="Arial"/>
      <w:b/>
      <w:sz w:val="24"/>
      <w:lang w:val="es-ES_tradnl"/>
    </w:rPr>
  </w:style>
  <w:style w:type="paragraph" w:styleId="Ttulo3">
    <w:name w:val="heading 3"/>
    <w:basedOn w:val="Normal"/>
    <w:next w:val="Normal"/>
    <w:qFormat/>
    <w:rsid w:val="00216CE8"/>
    <w:pPr>
      <w:keepNext/>
      <w:tabs>
        <w:tab w:val="num" w:pos="720"/>
      </w:tabs>
      <w:ind w:left="720" w:hanging="720"/>
      <w:jc w:val="center"/>
      <w:outlineLvl w:val="2"/>
    </w:pPr>
    <w:rPr>
      <w:smallCaps/>
      <w:sz w:val="24"/>
    </w:rPr>
  </w:style>
  <w:style w:type="paragraph" w:styleId="Ttulo4">
    <w:name w:val="heading 4"/>
    <w:basedOn w:val="Normal"/>
    <w:next w:val="Normal"/>
    <w:qFormat/>
    <w:rsid w:val="00216CE8"/>
    <w:pPr>
      <w:keepNext/>
      <w:tabs>
        <w:tab w:val="num" w:pos="864"/>
      </w:tabs>
      <w:ind w:left="864" w:hanging="864"/>
      <w:jc w:val="center"/>
      <w:outlineLvl w:val="3"/>
    </w:pPr>
    <w:rPr>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16CE8"/>
    <w:rPr>
      <w:rFonts w:ascii="Times New Roman" w:eastAsia="Times New Roman" w:hAnsi="Times New Roman" w:cs="Times New Roman"/>
    </w:rPr>
  </w:style>
  <w:style w:type="character" w:customStyle="1" w:styleId="WW8Num1z1">
    <w:name w:val="WW8Num1z1"/>
    <w:rsid w:val="00216CE8"/>
  </w:style>
  <w:style w:type="character" w:customStyle="1" w:styleId="WW8Num1z2">
    <w:name w:val="WW8Num1z2"/>
    <w:rsid w:val="00216CE8"/>
  </w:style>
  <w:style w:type="character" w:customStyle="1" w:styleId="WW8Num1z3">
    <w:name w:val="WW8Num1z3"/>
    <w:rsid w:val="00216CE8"/>
  </w:style>
  <w:style w:type="character" w:customStyle="1" w:styleId="WW8Num1z4">
    <w:name w:val="WW8Num1z4"/>
    <w:rsid w:val="00216CE8"/>
  </w:style>
  <w:style w:type="character" w:customStyle="1" w:styleId="WW8Num1z5">
    <w:name w:val="WW8Num1z5"/>
    <w:rsid w:val="00216CE8"/>
  </w:style>
  <w:style w:type="character" w:customStyle="1" w:styleId="WW8Num1z6">
    <w:name w:val="WW8Num1z6"/>
    <w:rsid w:val="00216CE8"/>
  </w:style>
  <w:style w:type="character" w:customStyle="1" w:styleId="WW8Num1z7">
    <w:name w:val="WW8Num1z7"/>
    <w:rsid w:val="00216CE8"/>
  </w:style>
  <w:style w:type="character" w:customStyle="1" w:styleId="WW8Num1z8">
    <w:name w:val="WW8Num1z8"/>
    <w:rsid w:val="00216CE8"/>
  </w:style>
  <w:style w:type="character" w:customStyle="1" w:styleId="WW8Num2z0">
    <w:name w:val="WW8Num2z0"/>
    <w:rsid w:val="00216CE8"/>
    <w:rPr>
      <w:rFonts w:ascii="Times New Roman" w:eastAsia="Times New Roman" w:hAnsi="Times New Roman" w:cs="Times New Roman"/>
    </w:rPr>
  </w:style>
  <w:style w:type="character" w:customStyle="1" w:styleId="WW8Num2z1">
    <w:name w:val="WW8Num2z1"/>
    <w:rsid w:val="00216CE8"/>
    <w:rPr>
      <w:rFonts w:ascii="Courier New" w:hAnsi="Courier New" w:cs="Courier New" w:hint="default"/>
    </w:rPr>
  </w:style>
  <w:style w:type="character" w:customStyle="1" w:styleId="WW8Num2z2">
    <w:name w:val="WW8Num2z2"/>
    <w:rsid w:val="00216CE8"/>
    <w:rPr>
      <w:rFonts w:ascii="Wingdings" w:hAnsi="Wingdings" w:cs="Wingdings" w:hint="default"/>
    </w:rPr>
  </w:style>
  <w:style w:type="character" w:customStyle="1" w:styleId="WW8Num2z3">
    <w:name w:val="WW8Num2z3"/>
    <w:rsid w:val="00216CE8"/>
    <w:rPr>
      <w:rFonts w:ascii="Symbol" w:hAnsi="Symbol" w:cs="Symbol" w:hint="default"/>
    </w:rPr>
  </w:style>
  <w:style w:type="character" w:customStyle="1" w:styleId="WW8Num3z0">
    <w:name w:val="WW8Num3z0"/>
    <w:rsid w:val="00216CE8"/>
    <w:rPr>
      <w:rFonts w:ascii="Times New Roman" w:eastAsia="Times New Roman" w:hAnsi="Times New Roman" w:cs="Times New Roman"/>
    </w:rPr>
  </w:style>
  <w:style w:type="character" w:customStyle="1" w:styleId="WW8Num3z1">
    <w:name w:val="WW8Num3z1"/>
    <w:rsid w:val="00216CE8"/>
  </w:style>
  <w:style w:type="character" w:customStyle="1" w:styleId="WW8Num3z2">
    <w:name w:val="WW8Num3z2"/>
    <w:rsid w:val="00216CE8"/>
  </w:style>
  <w:style w:type="character" w:customStyle="1" w:styleId="WW8Num3z3">
    <w:name w:val="WW8Num3z3"/>
    <w:rsid w:val="00216CE8"/>
  </w:style>
  <w:style w:type="character" w:customStyle="1" w:styleId="WW8Num3z4">
    <w:name w:val="WW8Num3z4"/>
    <w:rsid w:val="00216CE8"/>
  </w:style>
  <w:style w:type="character" w:customStyle="1" w:styleId="WW8Num3z5">
    <w:name w:val="WW8Num3z5"/>
    <w:rsid w:val="00216CE8"/>
  </w:style>
  <w:style w:type="character" w:customStyle="1" w:styleId="WW8Num3z6">
    <w:name w:val="WW8Num3z6"/>
    <w:rsid w:val="00216CE8"/>
  </w:style>
  <w:style w:type="character" w:customStyle="1" w:styleId="WW8Num3z7">
    <w:name w:val="WW8Num3z7"/>
    <w:rsid w:val="00216CE8"/>
  </w:style>
  <w:style w:type="character" w:customStyle="1" w:styleId="WW8Num3z8">
    <w:name w:val="WW8Num3z8"/>
    <w:rsid w:val="00216CE8"/>
  </w:style>
  <w:style w:type="character" w:customStyle="1" w:styleId="WW8Num4z0">
    <w:name w:val="WW8Num4z0"/>
    <w:rsid w:val="00216CE8"/>
    <w:rPr>
      <w:rFonts w:ascii="Symbol" w:hAnsi="Symbol" w:cs="Symbol" w:hint="default"/>
    </w:rPr>
  </w:style>
  <w:style w:type="character" w:customStyle="1" w:styleId="WW8Num4z1">
    <w:name w:val="WW8Num4z1"/>
    <w:rsid w:val="00216CE8"/>
    <w:rPr>
      <w:rFonts w:ascii="Courier New" w:hAnsi="Courier New" w:cs="Courier New" w:hint="default"/>
    </w:rPr>
  </w:style>
  <w:style w:type="character" w:customStyle="1" w:styleId="WW8Num4z2">
    <w:name w:val="WW8Num4z2"/>
    <w:rsid w:val="00216CE8"/>
    <w:rPr>
      <w:rFonts w:ascii="Wingdings" w:hAnsi="Wingdings" w:cs="Wingdings" w:hint="default"/>
    </w:rPr>
  </w:style>
  <w:style w:type="character" w:customStyle="1" w:styleId="WW8Num5z0">
    <w:name w:val="WW8Num5z0"/>
    <w:rsid w:val="00216CE8"/>
    <w:rPr>
      <w:rFonts w:ascii="Times New Roman" w:hAnsi="Times New Roman" w:cs="Times New Roman" w:hint="default"/>
      <w:i/>
    </w:rPr>
  </w:style>
  <w:style w:type="character" w:customStyle="1" w:styleId="WW8Num5z1">
    <w:name w:val="WW8Num5z1"/>
    <w:rsid w:val="00216CE8"/>
  </w:style>
  <w:style w:type="character" w:customStyle="1" w:styleId="WW8Num5z2">
    <w:name w:val="WW8Num5z2"/>
    <w:rsid w:val="00216CE8"/>
  </w:style>
  <w:style w:type="character" w:customStyle="1" w:styleId="WW8Num5z3">
    <w:name w:val="WW8Num5z3"/>
    <w:rsid w:val="00216CE8"/>
  </w:style>
  <w:style w:type="character" w:customStyle="1" w:styleId="WW8Num5z4">
    <w:name w:val="WW8Num5z4"/>
    <w:rsid w:val="00216CE8"/>
  </w:style>
  <w:style w:type="character" w:customStyle="1" w:styleId="WW8Num5z5">
    <w:name w:val="WW8Num5z5"/>
    <w:rsid w:val="00216CE8"/>
  </w:style>
  <w:style w:type="character" w:customStyle="1" w:styleId="WW8Num5z6">
    <w:name w:val="WW8Num5z6"/>
    <w:rsid w:val="00216CE8"/>
  </w:style>
  <w:style w:type="character" w:customStyle="1" w:styleId="WW8Num5z7">
    <w:name w:val="WW8Num5z7"/>
    <w:rsid w:val="00216CE8"/>
  </w:style>
  <w:style w:type="character" w:customStyle="1" w:styleId="WW8Num5z8">
    <w:name w:val="WW8Num5z8"/>
    <w:rsid w:val="00216CE8"/>
  </w:style>
  <w:style w:type="character" w:customStyle="1" w:styleId="WW8Num6z0">
    <w:name w:val="WW8Num6z0"/>
    <w:rsid w:val="00216CE8"/>
    <w:rPr>
      <w:rFonts w:hint="default"/>
      <w:b/>
    </w:rPr>
  </w:style>
  <w:style w:type="character" w:customStyle="1" w:styleId="WW8Num7z0">
    <w:name w:val="WW8Num7z0"/>
    <w:rsid w:val="00216CE8"/>
    <w:rPr>
      <w:rFonts w:hint="default"/>
    </w:rPr>
  </w:style>
  <w:style w:type="character" w:customStyle="1" w:styleId="WW8Num8z0">
    <w:name w:val="WW8Num8z0"/>
    <w:rsid w:val="00216CE8"/>
    <w:rPr>
      <w:rFonts w:hint="default"/>
    </w:rPr>
  </w:style>
  <w:style w:type="character" w:customStyle="1" w:styleId="WW8Num9z0">
    <w:name w:val="WW8Num9z0"/>
    <w:rsid w:val="00216CE8"/>
    <w:rPr>
      <w:rFonts w:hint="default"/>
    </w:rPr>
  </w:style>
  <w:style w:type="character" w:customStyle="1" w:styleId="WW8Num9z1">
    <w:name w:val="WW8Num9z1"/>
    <w:rsid w:val="00216CE8"/>
    <w:rPr>
      <w:rFonts w:ascii="Symbol" w:hAnsi="Symbol" w:cs="Symbol" w:hint="default"/>
    </w:rPr>
  </w:style>
  <w:style w:type="character" w:customStyle="1" w:styleId="WW8Num9z2">
    <w:name w:val="WW8Num9z2"/>
    <w:rsid w:val="00216CE8"/>
  </w:style>
  <w:style w:type="character" w:customStyle="1" w:styleId="WW8Num9z3">
    <w:name w:val="WW8Num9z3"/>
    <w:rsid w:val="00216CE8"/>
  </w:style>
  <w:style w:type="character" w:customStyle="1" w:styleId="WW8Num9z4">
    <w:name w:val="WW8Num9z4"/>
    <w:rsid w:val="00216CE8"/>
  </w:style>
  <w:style w:type="character" w:customStyle="1" w:styleId="WW8Num9z5">
    <w:name w:val="WW8Num9z5"/>
    <w:rsid w:val="00216CE8"/>
  </w:style>
  <w:style w:type="character" w:customStyle="1" w:styleId="WW8Num9z6">
    <w:name w:val="WW8Num9z6"/>
    <w:rsid w:val="00216CE8"/>
  </w:style>
  <w:style w:type="character" w:customStyle="1" w:styleId="WW8Num9z7">
    <w:name w:val="WW8Num9z7"/>
    <w:rsid w:val="00216CE8"/>
  </w:style>
  <w:style w:type="character" w:customStyle="1" w:styleId="WW8Num9z8">
    <w:name w:val="WW8Num9z8"/>
    <w:rsid w:val="00216CE8"/>
  </w:style>
  <w:style w:type="character" w:customStyle="1" w:styleId="WW8Num10z0">
    <w:name w:val="WW8Num10z0"/>
    <w:rsid w:val="00216CE8"/>
    <w:rPr>
      <w:rFonts w:hint="default"/>
    </w:rPr>
  </w:style>
  <w:style w:type="character" w:customStyle="1" w:styleId="WW8Num11z0">
    <w:name w:val="WW8Num11z0"/>
    <w:rsid w:val="00216CE8"/>
    <w:rPr>
      <w:rFonts w:ascii="Symbol" w:hAnsi="Symbol" w:cs="Symbol" w:hint="default"/>
    </w:rPr>
  </w:style>
  <w:style w:type="character" w:customStyle="1" w:styleId="WW8Num11z1">
    <w:name w:val="WW8Num11z1"/>
    <w:rsid w:val="00216CE8"/>
    <w:rPr>
      <w:rFonts w:ascii="Courier New" w:hAnsi="Courier New" w:cs="Courier New" w:hint="default"/>
    </w:rPr>
  </w:style>
  <w:style w:type="character" w:customStyle="1" w:styleId="WW8Num11z2">
    <w:name w:val="WW8Num11z2"/>
    <w:rsid w:val="00216CE8"/>
    <w:rPr>
      <w:rFonts w:ascii="Wingdings" w:hAnsi="Wingdings" w:cs="Wingdings" w:hint="default"/>
    </w:rPr>
  </w:style>
  <w:style w:type="character" w:customStyle="1" w:styleId="WW8Num12z0">
    <w:name w:val="WW8Num12z0"/>
    <w:rsid w:val="00216CE8"/>
    <w:rPr>
      <w:rFonts w:hint="default"/>
      <w:b/>
    </w:rPr>
  </w:style>
  <w:style w:type="character" w:customStyle="1" w:styleId="WW8Num13z0">
    <w:name w:val="WW8Num13z0"/>
    <w:rsid w:val="00216CE8"/>
    <w:rPr>
      <w:rFonts w:ascii="Times New Roman" w:eastAsia="Times New Roman" w:hAnsi="Times New Roman" w:cs="Times New Roman"/>
    </w:rPr>
  </w:style>
  <w:style w:type="character" w:customStyle="1" w:styleId="WW8Num13z1">
    <w:name w:val="WW8Num13z1"/>
    <w:rsid w:val="00216CE8"/>
  </w:style>
  <w:style w:type="character" w:customStyle="1" w:styleId="WW8Num13z2">
    <w:name w:val="WW8Num13z2"/>
    <w:rsid w:val="00216CE8"/>
  </w:style>
  <w:style w:type="character" w:customStyle="1" w:styleId="WW8Num13z3">
    <w:name w:val="WW8Num13z3"/>
    <w:rsid w:val="00216CE8"/>
  </w:style>
  <w:style w:type="character" w:customStyle="1" w:styleId="WW8Num13z4">
    <w:name w:val="WW8Num13z4"/>
    <w:rsid w:val="00216CE8"/>
  </w:style>
  <w:style w:type="character" w:customStyle="1" w:styleId="WW8Num13z5">
    <w:name w:val="WW8Num13z5"/>
    <w:rsid w:val="00216CE8"/>
  </w:style>
  <w:style w:type="character" w:customStyle="1" w:styleId="WW8Num13z6">
    <w:name w:val="WW8Num13z6"/>
    <w:rsid w:val="00216CE8"/>
  </w:style>
  <w:style w:type="character" w:customStyle="1" w:styleId="WW8Num13z7">
    <w:name w:val="WW8Num13z7"/>
    <w:rsid w:val="00216CE8"/>
  </w:style>
  <w:style w:type="character" w:customStyle="1" w:styleId="WW8Num13z8">
    <w:name w:val="WW8Num13z8"/>
    <w:rsid w:val="00216CE8"/>
  </w:style>
  <w:style w:type="character" w:customStyle="1" w:styleId="WW8Num14z0">
    <w:name w:val="WW8Num14z0"/>
    <w:rsid w:val="00216CE8"/>
    <w:rPr>
      <w:rFonts w:hint="default"/>
    </w:rPr>
  </w:style>
  <w:style w:type="character" w:customStyle="1" w:styleId="WW8Num15z0">
    <w:name w:val="WW8Num15z0"/>
    <w:rsid w:val="00216CE8"/>
    <w:rPr>
      <w:rFonts w:ascii="Symbol" w:hAnsi="Symbol" w:cs="Symbol" w:hint="default"/>
      <w:color w:val="auto"/>
    </w:rPr>
  </w:style>
  <w:style w:type="character" w:customStyle="1" w:styleId="WW8Num16z0">
    <w:name w:val="WW8Num16z0"/>
    <w:rsid w:val="00216CE8"/>
    <w:rPr>
      <w:rFonts w:hint="default"/>
    </w:rPr>
  </w:style>
  <w:style w:type="character" w:customStyle="1" w:styleId="WW8Num17z0">
    <w:name w:val="WW8Num17z0"/>
    <w:rsid w:val="00216CE8"/>
    <w:rPr>
      <w:rFonts w:ascii="Times New Roman" w:hAnsi="Times New Roman" w:cs="Times New Roman" w:hint="default"/>
    </w:rPr>
  </w:style>
  <w:style w:type="character" w:customStyle="1" w:styleId="WW8Num18z0">
    <w:name w:val="WW8Num18z0"/>
    <w:rsid w:val="00216CE8"/>
  </w:style>
  <w:style w:type="character" w:customStyle="1" w:styleId="WW8Num19z0">
    <w:name w:val="WW8Num19z0"/>
    <w:rsid w:val="00216CE8"/>
  </w:style>
  <w:style w:type="character" w:customStyle="1" w:styleId="WW8Num20z0">
    <w:name w:val="WW8Num20z0"/>
    <w:rsid w:val="00216CE8"/>
  </w:style>
  <w:style w:type="character" w:customStyle="1" w:styleId="WW8Num20z1">
    <w:name w:val="WW8Num20z1"/>
    <w:rsid w:val="00216CE8"/>
  </w:style>
  <w:style w:type="character" w:customStyle="1" w:styleId="WW8Num20z2">
    <w:name w:val="WW8Num20z2"/>
    <w:rsid w:val="00216CE8"/>
  </w:style>
  <w:style w:type="character" w:customStyle="1" w:styleId="WW8Num20z3">
    <w:name w:val="WW8Num20z3"/>
    <w:rsid w:val="00216CE8"/>
  </w:style>
  <w:style w:type="character" w:customStyle="1" w:styleId="WW8Num20z4">
    <w:name w:val="WW8Num20z4"/>
    <w:rsid w:val="00216CE8"/>
  </w:style>
  <w:style w:type="character" w:customStyle="1" w:styleId="WW8Num20z5">
    <w:name w:val="WW8Num20z5"/>
    <w:rsid w:val="00216CE8"/>
  </w:style>
  <w:style w:type="character" w:customStyle="1" w:styleId="WW8Num20z6">
    <w:name w:val="WW8Num20z6"/>
    <w:rsid w:val="00216CE8"/>
  </w:style>
  <w:style w:type="character" w:customStyle="1" w:styleId="WW8Num20z7">
    <w:name w:val="WW8Num20z7"/>
    <w:rsid w:val="00216CE8"/>
  </w:style>
  <w:style w:type="character" w:customStyle="1" w:styleId="WW8Num20z8">
    <w:name w:val="WW8Num20z8"/>
    <w:rsid w:val="00216CE8"/>
  </w:style>
  <w:style w:type="character" w:customStyle="1" w:styleId="WW8Num21z0">
    <w:name w:val="WW8Num21z0"/>
    <w:rsid w:val="00216CE8"/>
  </w:style>
  <w:style w:type="character" w:customStyle="1" w:styleId="WW8Num22z0">
    <w:name w:val="WW8Num22z0"/>
    <w:rsid w:val="00216CE8"/>
  </w:style>
  <w:style w:type="character" w:customStyle="1" w:styleId="Fuentedeprrafopredeter1">
    <w:name w:val="Fuente de párrafo predeter.1"/>
    <w:rsid w:val="00216CE8"/>
  </w:style>
  <w:style w:type="character" w:styleId="Nmerodepgina">
    <w:name w:val="page number"/>
    <w:basedOn w:val="Fuentedeprrafopredeter1"/>
    <w:rsid w:val="00216CE8"/>
  </w:style>
  <w:style w:type="character" w:customStyle="1" w:styleId="1Car">
    <w:name w:val="1 Car"/>
    <w:basedOn w:val="Fuentedeprrafopredeter1"/>
    <w:rsid w:val="00216CE8"/>
    <w:rPr>
      <w:rFonts w:ascii="Times" w:hAnsi="Times" w:cs="Times"/>
      <w:sz w:val="24"/>
      <w:lang w:val="es-ES_tradnl" w:bidi="ar-SA"/>
    </w:rPr>
  </w:style>
  <w:style w:type="paragraph" w:customStyle="1" w:styleId="Encabezado1">
    <w:name w:val="Encabezado1"/>
    <w:basedOn w:val="Normal"/>
    <w:next w:val="Textoindependiente"/>
    <w:rsid w:val="00216CE8"/>
    <w:pPr>
      <w:jc w:val="center"/>
    </w:pPr>
    <w:rPr>
      <w:b/>
      <w:smallCaps/>
      <w:sz w:val="24"/>
    </w:rPr>
  </w:style>
  <w:style w:type="paragraph" w:styleId="Textoindependiente">
    <w:name w:val="Body Text"/>
    <w:basedOn w:val="Normal"/>
    <w:rsid w:val="00216CE8"/>
    <w:pPr>
      <w:spacing w:line="360" w:lineRule="auto"/>
      <w:jc w:val="both"/>
    </w:pPr>
    <w:rPr>
      <w:sz w:val="24"/>
    </w:rPr>
  </w:style>
  <w:style w:type="paragraph" w:styleId="Lista">
    <w:name w:val="List"/>
    <w:basedOn w:val="Textoindependiente"/>
    <w:rsid w:val="00216CE8"/>
    <w:rPr>
      <w:rFonts w:cs="Mangal"/>
    </w:rPr>
  </w:style>
  <w:style w:type="paragraph" w:styleId="Descripcin">
    <w:name w:val="caption"/>
    <w:basedOn w:val="Normal"/>
    <w:qFormat/>
    <w:rsid w:val="00216CE8"/>
    <w:pPr>
      <w:suppressLineNumbers/>
      <w:spacing w:before="120" w:after="120"/>
    </w:pPr>
    <w:rPr>
      <w:rFonts w:cs="Mangal"/>
      <w:i/>
      <w:iCs/>
      <w:sz w:val="24"/>
      <w:szCs w:val="24"/>
    </w:rPr>
  </w:style>
  <w:style w:type="paragraph" w:customStyle="1" w:styleId="ndice">
    <w:name w:val="Índice"/>
    <w:basedOn w:val="Normal"/>
    <w:rsid w:val="00216CE8"/>
    <w:pPr>
      <w:suppressLineNumbers/>
    </w:pPr>
    <w:rPr>
      <w:rFonts w:cs="Mangal"/>
    </w:rPr>
  </w:style>
  <w:style w:type="paragraph" w:customStyle="1" w:styleId="sufragio">
    <w:name w:val="sufragio"/>
    <w:basedOn w:val="Normal"/>
    <w:rsid w:val="00216CE8"/>
    <w:pPr>
      <w:spacing w:line="360" w:lineRule="atLeast"/>
      <w:jc w:val="center"/>
    </w:pPr>
    <w:rPr>
      <w:rFonts w:ascii="Times" w:hAnsi="Times" w:cs="Times"/>
      <w:b/>
      <w:smallCaps/>
      <w:lang w:val="es-MX" w:eastAsia="es-MX"/>
    </w:rPr>
  </w:style>
  <w:style w:type="paragraph" w:styleId="Encabezado">
    <w:name w:val="header"/>
    <w:basedOn w:val="Normal"/>
    <w:link w:val="EncabezadoCar"/>
    <w:uiPriority w:val="99"/>
    <w:rsid w:val="00216CE8"/>
    <w:pPr>
      <w:tabs>
        <w:tab w:val="center" w:pos="4419"/>
        <w:tab w:val="right" w:pos="8838"/>
      </w:tabs>
    </w:pPr>
    <w:rPr>
      <w:lang w:val="es-ES_tradnl"/>
    </w:rPr>
  </w:style>
  <w:style w:type="paragraph" w:styleId="Piedepgina">
    <w:name w:val="footer"/>
    <w:basedOn w:val="Normal"/>
    <w:link w:val="PiedepginaCar"/>
    <w:uiPriority w:val="99"/>
    <w:rsid w:val="00216CE8"/>
    <w:pPr>
      <w:tabs>
        <w:tab w:val="center" w:pos="4419"/>
        <w:tab w:val="right" w:pos="8838"/>
      </w:tabs>
    </w:pPr>
    <w:rPr>
      <w:lang w:val="es-ES_tradnl"/>
    </w:rPr>
  </w:style>
  <w:style w:type="paragraph" w:customStyle="1" w:styleId="expandido">
    <w:name w:val="expandido"/>
    <w:basedOn w:val="Normal"/>
    <w:rsid w:val="00216CE8"/>
    <w:pPr>
      <w:spacing w:line="360" w:lineRule="auto"/>
      <w:jc w:val="center"/>
    </w:pPr>
    <w:rPr>
      <w:b/>
      <w:smallCaps/>
      <w:spacing w:val="50"/>
      <w:sz w:val="24"/>
      <w:lang w:val="es-ES_tradnl"/>
    </w:rPr>
  </w:style>
  <w:style w:type="paragraph" w:customStyle="1" w:styleId="1">
    <w:name w:val="1"/>
    <w:basedOn w:val="Normal"/>
    <w:link w:val="1Car1"/>
    <w:rsid w:val="00216CE8"/>
    <w:pPr>
      <w:tabs>
        <w:tab w:val="left" w:pos="1260"/>
      </w:tabs>
      <w:spacing w:line="360" w:lineRule="atLeast"/>
      <w:ind w:firstLine="720"/>
      <w:jc w:val="both"/>
    </w:pPr>
    <w:rPr>
      <w:rFonts w:ascii="Times" w:hAnsi="Times" w:cs="Times"/>
      <w:sz w:val="24"/>
      <w:lang w:val="es-ES_tradnl"/>
    </w:rPr>
  </w:style>
  <w:style w:type="paragraph" w:customStyle="1" w:styleId="texto">
    <w:name w:val="texto"/>
    <w:basedOn w:val="Normal"/>
    <w:rsid w:val="00216CE8"/>
    <w:pPr>
      <w:spacing w:line="240" w:lineRule="exact"/>
      <w:jc w:val="both"/>
    </w:pPr>
    <w:rPr>
      <w:spacing w:val="-4"/>
      <w:kern w:val="1"/>
      <w:sz w:val="24"/>
      <w:lang w:val="es-ES_tradnl"/>
    </w:rPr>
  </w:style>
  <w:style w:type="paragraph" w:customStyle="1" w:styleId="Contenidodelatabla">
    <w:name w:val="Contenido de la tabla"/>
    <w:basedOn w:val="Normal"/>
    <w:rsid w:val="00216CE8"/>
    <w:pPr>
      <w:suppressLineNumbers/>
    </w:pPr>
  </w:style>
  <w:style w:type="paragraph" w:customStyle="1" w:styleId="Encabezadodelatabla">
    <w:name w:val="Encabezado de la tabla"/>
    <w:basedOn w:val="Contenidodelatabla"/>
    <w:rsid w:val="00216CE8"/>
    <w:pPr>
      <w:jc w:val="center"/>
    </w:pPr>
    <w:rPr>
      <w:b/>
      <w:bCs/>
    </w:rPr>
  </w:style>
  <w:style w:type="character" w:customStyle="1" w:styleId="EncabezadoCar">
    <w:name w:val="Encabezado Car"/>
    <w:basedOn w:val="Fuentedeprrafopredeter"/>
    <w:link w:val="Encabezado"/>
    <w:uiPriority w:val="99"/>
    <w:rsid w:val="006C4A52"/>
    <w:rPr>
      <w:lang w:val="es-ES_tradnl" w:eastAsia="zh-CN"/>
    </w:rPr>
  </w:style>
  <w:style w:type="table" w:styleId="Tablaconcuadrcula">
    <w:name w:val="Table Grid"/>
    <w:basedOn w:val="Tablanormal"/>
    <w:uiPriority w:val="59"/>
    <w:rsid w:val="008438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3">
    <w:name w:val="Body Text 3"/>
    <w:basedOn w:val="Normal"/>
    <w:link w:val="Textoindependiente3Car"/>
    <w:uiPriority w:val="99"/>
    <w:unhideWhenUsed/>
    <w:rsid w:val="00CD6D7F"/>
    <w:pPr>
      <w:spacing w:after="120"/>
    </w:pPr>
    <w:rPr>
      <w:sz w:val="16"/>
      <w:szCs w:val="16"/>
    </w:rPr>
  </w:style>
  <w:style w:type="character" w:customStyle="1" w:styleId="Textoindependiente3Car">
    <w:name w:val="Texto independiente 3 Car"/>
    <w:basedOn w:val="Fuentedeprrafopredeter"/>
    <w:link w:val="Textoindependiente3"/>
    <w:uiPriority w:val="99"/>
    <w:rsid w:val="00CD6D7F"/>
    <w:rPr>
      <w:sz w:val="16"/>
      <w:szCs w:val="16"/>
      <w:lang w:val="es-ES" w:eastAsia="zh-CN"/>
    </w:rPr>
  </w:style>
  <w:style w:type="paragraph" w:styleId="Prrafodelista">
    <w:name w:val="List Paragraph"/>
    <w:basedOn w:val="Normal"/>
    <w:uiPriority w:val="34"/>
    <w:qFormat/>
    <w:rsid w:val="00CD6D7F"/>
    <w:pPr>
      <w:ind w:left="720"/>
      <w:contextualSpacing/>
    </w:pPr>
  </w:style>
  <w:style w:type="character" w:styleId="Refdecomentario">
    <w:name w:val="annotation reference"/>
    <w:basedOn w:val="Fuentedeprrafopredeter"/>
    <w:uiPriority w:val="99"/>
    <w:semiHidden/>
    <w:unhideWhenUsed/>
    <w:rsid w:val="00F369E5"/>
    <w:rPr>
      <w:sz w:val="16"/>
      <w:szCs w:val="16"/>
    </w:rPr>
  </w:style>
  <w:style w:type="paragraph" w:styleId="Textocomentario">
    <w:name w:val="annotation text"/>
    <w:basedOn w:val="Normal"/>
    <w:link w:val="TextocomentarioCar"/>
    <w:uiPriority w:val="99"/>
    <w:semiHidden/>
    <w:unhideWhenUsed/>
    <w:rsid w:val="00F369E5"/>
  </w:style>
  <w:style w:type="character" w:customStyle="1" w:styleId="TextocomentarioCar">
    <w:name w:val="Texto comentario Car"/>
    <w:basedOn w:val="Fuentedeprrafopredeter"/>
    <w:link w:val="Textocomentario"/>
    <w:uiPriority w:val="99"/>
    <w:semiHidden/>
    <w:rsid w:val="00F369E5"/>
    <w:rPr>
      <w:lang w:val="es-ES" w:eastAsia="zh-CN"/>
    </w:rPr>
  </w:style>
  <w:style w:type="paragraph" w:styleId="Asuntodelcomentario">
    <w:name w:val="annotation subject"/>
    <w:basedOn w:val="Textocomentario"/>
    <w:next w:val="Textocomentario"/>
    <w:link w:val="AsuntodelcomentarioCar"/>
    <w:uiPriority w:val="99"/>
    <w:semiHidden/>
    <w:unhideWhenUsed/>
    <w:rsid w:val="00F369E5"/>
    <w:rPr>
      <w:b/>
      <w:bCs/>
    </w:rPr>
  </w:style>
  <w:style w:type="character" w:customStyle="1" w:styleId="AsuntodelcomentarioCar">
    <w:name w:val="Asunto del comentario Car"/>
    <w:basedOn w:val="TextocomentarioCar"/>
    <w:link w:val="Asuntodelcomentario"/>
    <w:uiPriority w:val="99"/>
    <w:semiHidden/>
    <w:rsid w:val="00F369E5"/>
    <w:rPr>
      <w:b/>
      <w:bCs/>
      <w:lang w:val="es-ES" w:eastAsia="zh-CN"/>
    </w:rPr>
  </w:style>
  <w:style w:type="paragraph" w:styleId="Textodeglobo">
    <w:name w:val="Balloon Text"/>
    <w:basedOn w:val="Normal"/>
    <w:link w:val="TextodegloboCar"/>
    <w:uiPriority w:val="99"/>
    <w:semiHidden/>
    <w:unhideWhenUsed/>
    <w:rsid w:val="00F369E5"/>
    <w:rPr>
      <w:rFonts w:ascii="Tahoma" w:hAnsi="Tahoma" w:cs="Tahoma"/>
      <w:sz w:val="16"/>
      <w:szCs w:val="16"/>
    </w:rPr>
  </w:style>
  <w:style w:type="character" w:customStyle="1" w:styleId="TextodegloboCar">
    <w:name w:val="Texto de globo Car"/>
    <w:basedOn w:val="Fuentedeprrafopredeter"/>
    <w:link w:val="Textodeglobo"/>
    <w:uiPriority w:val="99"/>
    <w:semiHidden/>
    <w:rsid w:val="00F369E5"/>
    <w:rPr>
      <w:rFonts w:ascii="Tahoma" w:hAnsi="Tahoma" w:cs="Tahoma"/>
      <w:sz w:val="16"/>
      <w:szCs w:val="16"/>
      <w:lang w:val="es-ES" w:eastAsia="zh-CN"/>
    </w:rPr>
  </w:style>
  <w:style w:type="character" w:customStyle="1" w:styleId="1Car1">
    <w:name w:val="1 Car1"/>
    <w:basedOn w:val="Fuentedeprrafopredeter"/>
    <w:link w:val="1"/>
    <w:uiPriority w:val="99"/>
    <w:rsid w:val="0047650C"/>
    <w:rPr>
      <w:rFonts w:ascii="Times" w:hAnsi="Times" w:cs="Times"/>
      <w:sz w:val="24"/>
      <w:lang w:val="es-ES_tradnl" w:eastAsia="zh-CN"/>
    </w:rPr>
  </w:style>
  <w:style w:type="paragraph" w:styleId="NormalWeb">
    <w:name w:val="Normal (Web)"/>
    <w:basedOn w:val="Normal"/>
    <w:uiPriority w:val="99"/>
    <w:unhideWhenUsed/>
    <w:rsid w:val="002747F5"/>
    <w:pPr>
      <w:suppressAutoHyphens w:val="0"/>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2747F5"/>
  </w:style>
  <w:style w:type="paragraph" w:customStyle="1" w:styleId="Texto0">
    <w:name w:val="Texto"/>
    <w:basedOn w:val="Normal"/>
    <w:link w:val="TextoCar"/>
    <w:rsid w:val="002747F5"/>
    <w:pPr>
      <w:suppressAutoHyphens w:val="0"/>
      <w:spacing w:after="101" w:line="216" w:lineRule="exact"/>
      <w:ind w:firstLine="288"/>
      <w:jc w:val="both"/>
    </w:pPr>
    <w:rPr>
      <w:rFonts w:ascii="Arial" w:hAnsi="Arial"/>
      <w:sz w:val="18"/>
      <w:szCs w:val="18"/>
      <w:lang w:eastAsia="es-ES"/>
    </w:rPr>
  </w:style>
  <w:style w:type="character" w:customStyle="1" w:styleId="TextoCar">
    <w:name w:val="Texto Car"/>
    <w:link w:val="Texto0"/>
    <w:locked/>
    <w:rsid w:val="002747F5"/>
    <w:rPr>
      <w:rFonts w:ascii="Arial" w:hAnsi="Arial"/>
      <w:sz w:val="18"/>
      <w:szCs w:val="18"/>
      <w:lang w:val="es-ES" w:eastAsia="es-ES"/>
    </w:rPr>
  </w:style>
  <w:style w:type="paragraph" w:styleId="Textosinformato">
    <w:name w:val="Plain Text"/>
    <w:basedOn w:val="Normal"/>
    <w:link w:val="TextosinformatoCar"/>
    <w:rsid w:val="002747F5"/>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2747F5"/>
    <w:rPr>
      <w:rFonts w:ascii="Courier New" w:hAnsi="Courier New"/>
      <w:lang w:val="es-ES" w:eastAsia="es-ES"/>
    </w:rPr>
  </w:style>
  <w:style w:type="character" w:customStyle="1" w:styleId="PiedepginaCar">
    <w:name w:val="Pie de página Car"/>
    <w:basedOn w:val="Fuentedeprrafopredeter"/>
    <w:link w:val="Piedepgina"/>
    <w:uiPriority w:val="99"/>
    <w:rsid w:val="002747F5"/>
    <w:rPr>
      <w:lang w:val="es-ES_tradnl" w:eastAsia="zh-CN"/>
    </w:rPr>
  </w:style>
  <w:style w:type="paragraph" w:customStyle="1" w:styleId="ROMANOS">
    <w:name w:val="ROMANOS"/>
    <w:basedOn w:val="Normal"/>
    <w:link w:val="ROMANOSCar"/>
    <w:rsid w:val="002747F5"/>
    <w:pPr>
      <w:tabs>
        <w:tab w:val="left" w:pos="720"/>
      </w:tabs>
      <w:suppressAutoHyphens w:val="0"/>
      <w:spacing w:after="101" w:line="216" w:lineRule="exact"/>
      <w:ind w:left="720" w:hanging="432"/>
      <w:jc w:val="both"/>
    </w:pPr>
    <w:rPr>
      <w:rFonts w:ascii="Arial" w:eastAsia="Calibri" w:hAnsi="Arial" w:cs="Arial"/>
      <w:sz w:val="18"/>
      <w:szCs w:val="18"/>
      <w:lang w:val="es-MX" w:eastAsia="en-US"/>
    </w:rPr>
  </w:style>
  <w:style w:type="character" w:customStyle="1" w:styleId="ROMANOSCar">
    <w:name w:val="ROMANOS Car"/>
    <w:link w:val="ROMANOS"/>
    <w:locked/>
    <w:rsid w:val="002747F5"/>
    <w:rPr>
      <w:rFonts w:ascii="Arial" w:eastAsia="Calibri" w:hAnsi="Arial" w:cs="Arial"/>
      <w:sz w:val="18"/>
      <w:szCs w:val="18"/>
      <w:lang w:eastAsia="en-US"/>
    </w:rPr>
  </w:style>
  <w:style w:type="character" w:styleId="Textoennegrita">
    <w:name w:val="Strong"/>
    <w:basedOn w:val="Fuentedeprrafopredeter"/>
    <w:uiPriority w:val="22"/>
    <w:qFormat/>
    <w:rsid w:val="00274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5814">
      <w:bodyDiv w:val="1"/>
      <w:marLeft w:val="0"/>
      <w:marRight w:val="0"/>
      <w:marTop w:val="0"/>
      <w:marBottom w:val="0"/>
      <w:divBdr>
        <w:top w:val="none" w:sz="0" w:space="0" w:color="auto"/>
        <w:left w:val="none" w:sz="0" w:space="0" w:color="auto"/>
        <w:bottom w:val="none" w:sz="0" w:space="0" w:color="auto"/>
        <w:right w:val="none" w:sz="0" w:space="0" w:color="auto"/>
      </w:divBdr>
      <w:divsChild>
        <w:div w:id="504052928">
          <w:marLeft w:val="0"/>
          <w:marRight w:val="0"/>
          <w:marTop w:val="0"/>
          <w:marBottom w:val="0"/>
          <w:divBdr>
            <w:top w:val="none" w:sz="0" w:space="0" w:color="auto"/>
            <w:left w:val="none" w:sz="0" w:space="0" w:color="auto"/>
            <w:bottom w:val="none" w:sz="0" w:space="0" w:color="auto"/>
            <w:right w:val="none" w:sz="0" w:space="0" w:color="auto"/>
          </w:divBdr>
          <w:divsChild>
            <w:div w:id="175586074">
              <w:marLeft w:val="0"/>
              <w:marRight w:val="0"/>
              <w:marTop w:val="0"/>
              <w:marBottom w:val="0"/>
              <w:divBdr>
                <w:top w:val="none" w:sz="0" w:space="0" w:color="auto"/>
                <w:left w:val="none" w:sz="0" w:space="0" w:color="auto"/>
                <w:bottom w:val="none" w:sz="0" w:space="0" w:color="auto"/>
                <w:right w:val="none" w:sz="0" w:space="0" w:color="auto"/>
              </w:divBdr>
            </w:div>
            <w:div w:id="1937593200">
              <w:marLeft w:val="0"/>
              <w:marRight w:val="0"/>
              <w:marTop w:val="0"/>
              <w:marBottom w:val="0"/>
              <w:divBdr>
                <w:top w:val="none" w:sz="0" w:space="0" w:color="auto"/>
                <w:left w:val="none" w:sz="0" w:space="0" w:color="auto"/>
                <w:bottom w:val="none" w:sz="0" w:space="0" w:color="auto"/>
                <w:right w:val="none" w:sz="0" w:space="0" w:color="auto"/>
              </w:divBdr>
            </w:div>
            <w:div w:id="159078396">
              <w:marLeft w:val="0"/>
              <w:marRight w:val="0"/>
              <w:marTop w:val="0"/>
              <w:marBottom w:val="0"/>
              <w:divBdr>
                <w:top w:val="none" w:sz="0" w:space="0" w:color="auto"/>
                <w:left w:val="none" w:sz="0" w:space="0" w:color="auto"/>
                <w:bottom w:val="none" w:sz="0" w:space="0" w:color="auto"/>
                <w:right w:val="none" w:sz="0" w:space="0" w:color="auto"/>
              </w:divBdr>
            </w:div>
            <w:div w:id="193232825">
              <w:marLeft w:val="0"/>
              <w:marRight w:val="0"/>
              <w:marTop w:val="0"/>
              <w:marBottom w:val="0"/>
              <w:divBdr>
                <w:top w:val="none" w:sz="0" w:space="0" w:color="auto"/>
                <w:left w:val="none" w:sz="0" w:space="0" w:color="auto"/>
                <w:bottom w:val="none" w:sz="0" w:space="0" w:color="auto"/>
                <w:right w:val="none" w:sz="0" w:space="0" w:color="auto"/>
              </w:divBdr>
            </w:div>
            <w:div w:id="101266331">
              <w:marLeft w:val="0"/>
              <w:marRight w:val="0"/>
              <w:marTop w:val="0"/>
              <w:marBottom w:val="0"/>
              <w:divBdr>
                <w:top w:val="none" w:sz="0" w:space="0" w:color="auto"/>
                <w:left w:val="none" w:sz="0" w:space="0" w:color="auto"/>
                <w:bottom w:val="none" w:sz="0" w:space="0" w:color="auto"/>
                <w:right w:val="none" w:sz="0" w:space="0" w:color="auto"/>
              </w:divBdr>
            </w:div>
            <w:div w:id="1803838615">
              <w:marLeft w:val="0"/>
              <w:marRight w:val="0"/>
              <w:marTop w:val="0"/>
              <w:marBottom w:val="0"/>
              <w:divBdr>
                <w:top w:val="none" w:sz="0" w:space="0" w:color="auto"/>
                <w:left w:val="none" w:sz="0" w:space="0" w:color="auto"/>
                <w:bottom w:val="none" w:sz="0" w:space="0" w:color="auto"/>
                <w:right w:val="none" w:sz="0" w:space="0" w:color="auto"/>
              </w:divBdr>
            </w:div>
            <w:div w:id="472791329">
              <w:marLeft w:val="0"/>
              <w:marRight w:val="0"/>
              <w:marTop w:val="0"/>
              <w:marBottom w:val="0"/>
              <w:divBdr>
                <w:top w:val="none" w:sz="0" w:space="0" w:color="auto"/>
                <w:left w:val="none" w:sz="0" w:space="0" w:color="auto"/>
                <w:bottom w:val="none" w:sz="0" w:space="0" w:color="auto"/>
                <w:right w:val="none" w:sz="0" w:space="0" w:color="auto"/>
              </w:divBdr>
            </w:div>
            <w:div w:id="904685295">
              <w:marLeft w:val="0"/>
              <w:marRight w:val="0"/>
              <w:marTop w:val="0"/>
              <w:marBottom w:val="0"/>
              <w:divBdr>
                <w:top w:val="none" w:sz="0" w:space="0" w:color="auto"/>
                <w:left w:val="none" w:sz="0" w:space="0" w:color="auto"/>
                <w:bottom w:val="none" w:sz="0" w:space="0" w:color="auto"/>
                <w:right w:val="none" w:sz="0" w:space="0" w:color="auto"/>
              </w:divBdr>
            </w:div>
            <w:div w:id="2121294453">
              <w:marLeft w:val="0"/>
              <w:marRight w:val="0"/>
              <w:marTop w:val="0"/>
              <w:marBottom w:val="0"/>
              <w:divBdr>
                <w:top w:val="none" w:sz="0" w:space="0" w:color="auto"/>
                <w:left w:val="none" w:sz="0" w:space="0" w:color="auto"/>
                <w:bottom w:val="none" w:sz="0" w:space="0" w:color="auto"/>
                <w:right w:val="none" w:sz="0" w:space="0" w:color="auto"/>
              </w:divBdr>
            </w:div>
            <w:div w:id="1256942451">
              <w:marLeft w:val="0"/>
              <w:marRight w:val="0"/>
              <w:marTop w:val="0"/>
              <w:marBottom w:val="0"/>
              <w:divBdr>
                <w:top w:val="none" w:sz="0" w:space="0" w:color="auto"/>
                <w:left w:val="none" w:sz="0" w:space="0" w:color="auto"/>
                <w:bottom w:val="none" w:sz="0" w:space="0" w:color="auto"/>
                <w:right w:val="none" w:sz="0" w:space="0" w:color="auto"/>
              </w:divBdr>
            </w:div>
            <w:div w:id="1229419631">
              <w:marLeft w:val="0"/>
              <w:marRight w:val="0"/>
              <w:marTop w:val="0"/>
              <w:marBottom w:val="0"/>
              <w:divBdr>
                <w:top w:val="none" w:sz="0" w:space="0" w:color="auto"/>
                <w:left w:val="none" w:sz="0" w:space="0" w:color="auto"/>
                <w:bottom w:val="none" w:sz="0" w:space="0" w:color="auto"/>
                <w:right w:val="none" w:sz="0" w:space="0" w:color="auto"/>
              </w:divBdr>
            </w:div>
            <w:div w:id="1920867826">
              <w:marLeft w:val="0"/>
              <w:marRight w:val="0"/>
              <w:marTop w:val="0"/>
              <w:marBottom w:val="0"/>
              <w:divBdr>
                <w:top w:val="none" w:sz="0" w:space="0" w:color="auto"/>
                <w:left w:val="none" w:sz="0" w:space="0" w:color="auto"/>
                <w:bottom w:val="none" w:sz="0" w:space="0" w:color="auto"/>
                <w:right w:val="none" w:sz="0" w:space="0" w:color="auto"/>
              </w:divBdr>
            </w:div>
            <w:div w:id="1548839043">
              <w:marLeft w:val="0"/>
              <w:marRight w:val="0"/>
              <w:marTop w:val="0"/>
              <w:marBottom w:val="0"/>
              <w:divBdr>
                <w:top w:val="none" w:sz="0" w:space="0" w:color="auto"/>
                <w:left w:val="none" w:sz="0" w:space="0" w:color="auto"/>
                <w:bottom w:val="none" w:sz="0" w:space="0" w:color="auto"/>
                <w:right w:val="none" w:sz="0" w:space="0" w:color="auto"/>
              </w:divBdr>
            </w:div>
            <w:div w:id="232204941">
              <w:marLeft w:val="0"/>
              <w:marRight w:val="0"/>
              <w:marTop w:val="0"/>
              <w:marBottom w:val="0"/>
              <w:divBdr>
                <w:top w:val="none" w:sz="0" w:space="0" w:color="auto"/>
                <w:left w:val="none" w:sz="0" w:space="0" w:color="auto"/>
                <w:bottom w:val="none" w:sz="0" w:space="0" w:color="auto"/>
                <w:right w:val="none" w:sz="0" w:space="0" w:color="auto"/>
              </w:divBdr>
            </w:div>
            <w:div w:id="1974561638">
              <w:marLeft w:val="0"/>
              <w:marRight w:val="0"/>
              <w:marTop w:val="0"/>
              <w:marBottom w:val="0"/>
              <w:divBdr>
                <w:top w:val="none" w:sz="0" w:space="0" w:color="auto"/>
                <w:left w:val="none" w:sz="0" w:space="0" w:color="auto"/>
                <w:bottom w:val="none" w:sz="0" w:space="0" w:color="auto"/>
                <w:right w:val="none" w:sz="0" w:space="0" w:color="auto"/>
              </w:divBdr>
            </w:div>
            <w:div w:id="1343363268">
              <w:marLeft w:val="0"/>
              <w:marRight w:val="0"/>
              <w:marTop w:val="0"/>
              <w:marBottom w:val="0"/>
              <w:divBdr>
                <w:top w:val="none" w:sz="0" w:space="0" w:color="auto"/>
                <w:left w:val="none" w:sz="0" w:space="0" w:color="auto"/>
                <w:bottom w:val="none" w:sz="0" w:space="0" w:color="auto"/>
                <w:right w:val="none" w:sz="0" w:space="0" w:color="auto"/>
              </w:divBdr>
            </w:div>
            <w:div w:id="760951582">
              <w:marLeft w:val="0"/>
              <w:marRight w:val="0"/>
              <w:marTop w:val="0"/>
              <w:marBottom w:val="0"/>
              <w:divBdr>
                <w:top w:val="none" w:sz="0" w:space="0" w:color="auto"/>
                <w:left w:val="none" w:sz="0" w:space="0" w:color="auto"/>
                <w:bottom w:val="none" w:sz="0" w:space="0" w:color="auto"/>
                <w:right w:val="none" w:sz="0" w:space="0" w:color="auto"/>
              </w:divBdr>
            </w:div>
            <w:div w:id="794644678">
              <w:marLeft w:val="0"/>
              <w:marRight w:val="0"/>
              <w:marTop w:val="0"/>
              <w:marBottom w:val="0"/>
              <w:divBdr>
                <w:top w:val="none" w:sz="0" w:space="0" w:color="auto"/>
                <w:left w:val="none" w:sz="0" w:space="0" w:color="auto"/>
                <w:bottom w:val="none" w:sz="0" w:space="0" w:color="auto"/>
                <w:right w:val="none" w:sz="0" w:space="0" w:color="auto"/>
              </w:divBdr>
            </w:div>
            <w:div w:id="1313414162">
              <w:marLeft w:val="0"/>
              <w:marRight w:val="0"/>
              <w:marTop w:val="0"/>
              <w:marBottom w:val="0"/>
              <w:divBdr>
                <w:top w:val="none" w:sz="0" w:space="0" w:color="auto"/>
                <w:left w:val="none" w:sz="0" w:space="0" w:color="auto"/>
                <w:bottom w:val="none" w:sz="0" w:space="0" w:color="auto"/>
                <w:right w:val="none" w:sz="0" w:space="0" w:color="auto"/>
              </w:divBdr>
            </w:div>
            <w:div w:id="2821892">
              <w:marLeft w:val="0"/>
              <w:marRight w:val="0"/>
              <w:marTop w:val="0"/>
              <w:marBottom w:val="0"/>
              <w:divBdr>
                <w:top w:val="none" w:sz="0" w:space="0" w:color="auto"/>
                <w:left w:val="none" w:sz="0" w:space="0" w:color="auto"/>
                <w:bottom w:val="none" w:sz="0" w:space="0" w:color="auto"/>
                <w:right w:val="none" w:sz="0" w:space="0" w:color="auto"/>
              </w:divBdr>
            </w:div>
            <w:div w:id="538124641">
              <w:marLeft w:val="0"/>
              <w:marRight w:val="0"/>
              <w:marTop w:val="0"/>
              <w:marBottom w:val="0"/>
              <w:divBdr>
                <w:top w:val="none" w:sz="0" w:space="0" w:color="auto"/>
                <w:left w:val="none" w:sz="0" w:space="0" w:color="auto"/>
                <w:bottom w:val="none" w:sz="0" w:space="0" w:color="auto"/>
                <w:right w:val="none" w:sz="0" w:space="0" w:color="auto"/>
              </w:divBdr>
            </w:div>
            <w:div w:id="258023198">
              <w:marLeft w:val="0"/>
              <w:marRight w:val="0"/>
              <w:marTop w:val="0"/>
              <w:marBottom w:val="0"/>
              <w:divBdr>
                <w:top w:val="none" w:sz="0" w:space="0" w:color="auto"/>
                <w:left w:val="none" w:sz="0" w:space="0" w:color="auto"/>
                <w:bottom w:val="none" w:sz="0" w:space="0" w:color="auto"/>
                <w:right w:val="none" w:sz="0" w:space="0" w:color="auto"/>
              </w:divBdr>
            </w:div>
            <w:div w:id="1687558522">
              <w:marLeft w:val="0"/>
              <w:marRight w:val="0"/>
              <w:marTop w:val="0"/>
              <w:marBottom w:val="0"/>
              <w:divBdr>
                <w:top w:val="none" w:sz="0" w:space="0" w:color="auto"/>
                <w:left w:val="none" w:sz="0" w:space="0" w:color="auto"/>
                <w:bottom w:val="none" w:sz="0" w:space="0" w:color="auto"/>
                <w:right w:val="none" w:sz="0" w:space="0" w:color="auto"/>
              </w:divBdr>
            </w:div>
            <w:div w:id="2106608341">
              <w:marLeft w:val="0"/>
              <w:marRight w:val="0"/>
              <w:marTop w:val="0"/>
              <w:marBottom w:val="0"/>
              <w:divBdr>
                <w:top w:val="none" w:sz="0" w:space="0" w:color="auto"/>
                <w:left w:val="none" w:sz="0" w:space="0" w:color="auto"/>
                <w:bottom w:val="none" w:sz="0" w:space="0" w:color="auto"/>
                <w:right w:val="none" w:sz="0" w:space="0" w:color="auto"/>
              </w:divBdr>
            </w:div>
            <w:div w:id="1909268990">
              <w:marLeft w:val="0"/>
              <w:marRight w:val="0"/>
              <w:marTop w:val="0"/>
              <w:marBottom w:val="0"/>
              <w:divBdr>
                <w:top w:val="none" w:sz="0" w:space="0" w:color="auto"/>
                <w:left w:val="none" w:sz="0" w:space="0" w:color="auto"/>
                <w:bottom w:val="none" w:sz="0" w:space="0" w:color="auto"/>
                <w:right w:val="none" w:sz="0" w:space="0" w:color="auto"/>
              </w:divBdr>
            </w:div>
            <w:div w:id="357705938">
              <w:marLeft w:val="0"/>
              <w:marRight w:val="0"/>
              <w:marTop w:val="0"/>
              <w:marBottom w:val="0"/>
              <w:divBdr>
                <w:top w:val="none" w:sz="0" w:space="0" w:color="auto"/>
                <w:left w:val="none" w:sz="0" w:space="0" w:color="auto"/>
                <w:bottom w:val="none" w:sz="0" w:space="0" w:color="auto"/>
                <w:right w:val="none" w:sz="0" w:space="0" w:color="auto"/>
              </w:divBdr>
            </w:div>
            <w:div w:id="462699478">
              <w:marLeft w:val="0"/>
              <w:marRight w:val="0"/>
              <w:marTop w:val="0"/>
              <w:marBottom w:val="0"/>
              <w:divBdr>
                <w:top w:val="none" w:sz="0" w:space="0" w:color="auto"/>
                <w:left w:val="none" w:sz="0" w:space="0" w:color="auto"/>
                <w:bottom w:val="none" w:sz="0" w:space="0" w:color="auto"/>
                <w:right w:val="none" w:sz="0" w:space="0" w:color="auto"/>
              </w:divBdr>
            </w:div>
            <w:div w:id="760103671">
              <w:marLeft w:val="0"/>
              <w:marRight w:val="0"/>
              <w:marTop w:val="0"/>
              <w:marBottom w:val="0"/>
              <w:divBdr>
                <w:top w:val="none" w:sz="0" w:space="0" w:color="auto"/>
                <w:left w:val="none" w:sz="0" w:space="0" w:color="auto"/>
                <w:bottom w:val="none" w:sz="0" w:space="0" w:color="auto"/>
                <w:right w:val="none" w:sz="0" w:space="0" w:color="auto"/>
              </w:divBdr>
            </w:div>
            <w:div w:id="480193789">
              <w:marLeft w:val="0"/>
              <w:marRight w:val="0"/>
              <w:marTop w:val="0"/>
              <w:marBottom w:val="0"/>
              <w:divBdr>
                <w:top w:val="none" w:sz="0" w:space="0" w:color="auto"/>
                <w:left w:val="none" w:sz="0" w:space="0" w:color="auto"/>
                <w:bottom w:val="none" w:sz="0" w:space="0" w:color="auto"/>
                <w:right w:val="none" w:sz="0" w:space="0" w:color="auto"/>
              </w:divBdr>
            </w:div>
            <w:div w:id="1772122881">
              <w:marLeft w:val="0"/>
              <w:marRight w:val="0"/>
              <w:marTop w:val="0"/>
              <w:marBottom w:val="0"/>
              <w:divBdr>
                <w:top w:val="none" w:sz="0" w:space="0" w:color="auto"/>
                <w:left w:val="none" w:sz="0" w:space="0" w:color="auto"/>
                <w:bottom w:val="none" w:sz="0" w:space="0" w:color="auto"/>
                <w:right w:val="none" w:sz="0" w:space="0" w:color="auto"/>
              </w:divBdr>
            </w:div>
            <w:div w:id="239095756">
              <w:marLeft w:val="0"/>
              <w:marRight w:val="0"/>
              <w:marTop w:val="0"/>
              <w:marBottom w:val="0"/>
              <w:divBdr>
                <w:top w:val="none" w:sz="0" w:space="0" w:color="auto"/>
                <w:left w:val="none" w:sz="0" w:space="0" w:color="auto"/>
                <w:bottom w:val="none" w:sz="0" w:space="0" w:color="auto"/>
                <w:right w:val="none" w:sz="0" w:space="0" w:color="auto"/>
              </w:divBdr>
            </w:div>
            <w:div w:id="1863544211">
              <w:marLeft w:val="0"/>
              <w:marRight w:val="0"/>
              <w:marTop w:val="0"/>
              <w:marBottom w:val="0"/>
              <w:divBdr>
                <w:top w:val="none" w:sz="0" w:space="0" w:color="auto"/>
                <w:left w:val="none" w:sz="0" w:space="0" w:color="auto"/>
                <w:bottom w:val="none" w:sz="0" w:space="0" w:color="auto"/>
                <w:right w:val="none" w:sz="0" w:space="0" w:color="auto"/>
              </w:divBdr>
            </w:div>
            <w:div w:id="933169966">
              <w:marLeft w:val="0"/>
              <w:marRight w:val="0"/>
              <w:marTop w:val="0"/>
              <w:marBottom w:val="0"/>
              <w:divBdr>
                <w:top w:val="none" w:sz="0" w:space="0" w:color="auto"/>
                <w:left w:val="none" w:sz="0" w:space="0" w:color="auto"/>
                <w:bottom w:val="none" w:sz="0" w:space="0" w:color="auto"/>
                <w:right w:val="none" w:sz="0" w:space="0" w:color="auto"/>
              </w:divBdr>
            </w:div>
            <w:div w:id="2006547590">
              <w:marLeft w:val="0"/>
              <w:marRight w:val="0"/>
              <w:marTop w:val="0"/>
              <w:marBottom w:val="0"/>
              <w:divBdr>
                <w:top w:val="none" w:sz="0" w:space="0" w:color="auto"/>
                <w:left w:val="none" w:sz="0" w:space="0" w:color="auto"/>
                <w:bottom w:val="none" w:sz="0" w:space="0" w:color="auto"/>
                <w:right w:val="none" w:sz="0" w:space="0" w:color="auto"/>
              </w:divBdr>
            </w:div>
            <w:div w:id="1101024540">
              <w:marLeft w:val="0"/>
              <w:marRight w:val="0"/>
              <w:marTop w:val="0"/>
              <w:marBottom w:val="0"/>
              <w:divBdr>
                <w:top w:val="none" w:sz="0" w:space="0" w:color="auto"/>
                <w:left w:val="none" w:sz="0" w:space="0" w:color="auto"/>
                <w:bottom w:val="none" w:sz="0" w:space="0" w:color="auto"/>
                <w:right w:val="none" w:sz="0" w:space="0" w:color="auto"/>
              </w:divBdr>
            </w:div>
            <w:div w:id="1258177390">
              <w:marLeft w:val="0"/>
              <w:marRight w:val="0"/>
              <w:marTop w:val="0"/>
              <w:marBottom w:val="0"/>
              <w:divBdr>
                <w:top w:val="none" w:sz="0" w:space="0" w:color="auto"/>
                <w:left w:val="none" w:sz="0" w:space="0" w:color="auto"/>
                <w:bottom w:val="none" w:sz="0" w:space="0" w:color="auto"/>
                <w:right w:val="none" w:sz="0" w:space="0" w:color="auto"/>
              </w:divBdr>
            </w:div>
            <w:div w:id="1918588022">
              <w:marLeft w:val="0"/>
              <w:marRight w:val="0"/>
              <w:marTop w:val="0"/>
              <w:marBottom w:val="0"/>
              <w:divBdr>
                <w:top w:val="none" w:sz="0" w:space="0" w:color="auto"/>
                <w:left w:val="none" w:sz="0" w:space="0" w:color="auto"/>
                <w:bottom w:val="none" w:sz="0" w:space="0" w:color="auto"/>
                <w:right w:val="none" w:sz="0" w:space="0" w:color="auto"/>
              </w:divBdr>
            </w:div>
            <w:div w:id="1587570610">
              <w:marLeft w:val="0"/>
              <w:marRight w:val="0"/>
              <w:marTop w:val="0"/>
              <w:marBottom w:val="0"/>
              <w:divBdr>
                <w:top w:val="none" w:sz="0" w:space="0" w:color="auto"/>
                <w:left w:val="none" w:sz="0" w:space="0" w:color="auto"/>
                <w:bottom w:val="none" w:sz="0" w:space="0" w:color="auto"/>
                <w:right w:val="none" w:sz="0" w:space="0" w:color="auto"/>
              </w:divBdr>
            </w:div>
            <w:div w:id="1029649396">
              <w:marLeft w:val="0"/>
              <w:marRight w:val="0"/>
              <w:marTop w:val="0"/>
              <w:marBottom w:val="0"/>
              <w:divBdr>
                <w:top w:val="none" w:sz="0" w:space="0" w:color="auto"/>
                <w:left w:val="none" w:sz="0" w:space="0" w:color="auto"/>
                <w:bottom w:val="none" w:sz="0" w:space="0" w:color="auto"/>
                <w:right w:val="none" w:sz="0" w:space="0" w:color="auto"/>
              </w:divBdr>
            </w:div>
            <w:div w:id="1034190832">
              <w:marLeft w:val="0"/>
              <w:marRight w:val="0"/>
              <w:marTop w:val="0"/>
              <w:marBottom w:val="0"/>
              <w:divBdr>
                <w:top w:val="none" w:sz="0" w:space="0" w:color="auto"/>
                <w:left w:val="none" w:sz="0" w:space="0" w:color="auto"/>
                <w:bottom w:val="none" w:sz="0" w:space="0" w:color="auto"/>
                <w:right w:val="none" w:sz="0" w:space="0" w:color="auto"/>
              </w:divBdr>
            </w:div>
            <w:div w:id="947542508">
              <w:marLeft w:val="0"/>
              <w:marRight w:val="0"/>
              <w:marTop w:val="0"/>
              <w:marBottom w:val="0"/>
              <w:divBdr>
                <w:top w:val="none" w:sz="0" w:space="0" w:color="auto"/>
                <w:left w:val="none" w:sz="0" w:space="0" w:color="auto"/>
                <w:bottom w:val="none" w:sz="0" w:space="0" w:color="auto"/>
                <w:right w:val="none" w:sz="0" w:space="0" w:color="auto"/>
              </w:divBdr>
            </w:div>
            <w:div w:id="1555003289">
              <w:marLeft w:val="0"/>
              <w:marRight w:val="0"/>
              <w:marTop w:val="0"/>
              <w:marBottom w:val="0"/>
              <w:divBdr>
                <w:top w:val="none" w:sz="0" w:space="0" w:color="auto"/>
                <w:left w:val="none" w:sz="0" w:space="0" w:color="auto"/>
                <w:bottom w:val="none" w:sz="0" w:space="0" w:color="auto"/>
                <w:right w:val="none" w:sz="0" w:space="0" w:color="auto"/>
              </w:divBdr>
            </w:div>
            <w:div w:id="1339580801">
              <w:marLeft w:val="0"/>
              <w:marRight w:val="0"/>
              <w:marTop w:val="0"/>
              <w:marBottom w:val="0"/>
              <w:divBdr>
                <w:top w:val="none" w:sz="0" w:space="0" w:color="auto"/>
                <w:left w:val="none" w:sz="0" w:space="0" w:color="auto"/>
                <w:bottom w:val="none" w:sz="0" w:space="0" w:color="auto"/>
                <w:right w:val="none" w:sz="0" w:space="0" w:color="auto"/>
              </w:divBdr>
            </w:div>
            <w:div w:id="1167092400">
              <w:marLeft w:val="0"/>
              <w:marRight w:val="0"/>
              <w:marTop w:val="0"/>
              <w:marBottom w:val="0"/>
              <w:divBdr>
                <w:top w:val="none" w:sz="0" w:space="0" w:color="auto"/>
                <w:left w:val="none" w:sz="0" w:space="0" w:color="auto"/>
                <w:bottom w:val="none" w:sz="0" w:space="0" w:color="auto"/>
                <w:right w:val="none" w:sz="0" w:space="0" w:color="auto"/>
              </w:divBdr>
            </w:div>
            <w:div w:id="144591500">
              <w:marLeft w:val="0"/>
              <w:marRight w:val="0"/>
              <w:marTop w:val="0"/>
              <w:marBottom w:val="0"/>
              <w:divBdr>
                <w:top w:val="none" w:sz="0" w:space="0" w:color="auto"/>
                <w:left w:val="none" w:sz="0" w:space="0" w:color="auto"/>
                <w:bottom w:val="none" w:sz="0" w:space="0" w:color="auto"/>
                <w:right w:val="none" w:sz="0" w:space="0" w:color="auto"/>
              </w:divBdr>
            </w:div>
            <w:div w:id="202525048">
              <w:marLeft w:val="0"/>
              <w:marRight w:val="0"/>
              <w:marTop w:val="0"/>
              <w:marBottom w:val="0"/>
              <w:divBdr>
                <w:top w:val="none" w:sz="0" w:space="0" w:color="auto"/>
                <w:left w:val="none" w:sz="0" w:space="0" w:color="auto"/>
                <w:bottom w:val="none" w:sz="0" w:space="0" w:color="auto"/>
                <w:right w:val="none" w:sz="0" w:space="0" w:color="auto"/>
              </w:divBdr>
            </w:div>
            <w:div w:id="748044698">
              <w:marLeft w:val="0"/>
              <w:marRight w:val="0"/>
              <w:marTop w:val="0"/>
              <w:marBottom w:val="0"/>
              <w:divBdr>
                <w:top w:val="none" w:sz="0" w:space="0" w:color="auto"/>
                <w:left w:val="none" w:sz="0" w:space="0" w:color="auto"/>
                <w:bottom w:val="none" w:sz="0" w:space="0" w:color="auto"/>
                <w:right w:val="none" w:sz="0" w:space="0" w:color="auto"/>
              </w:divBdr>
            </w:div>
            <w:div w:id="1071585421">
              <w:marLeft w:val="0"/>
              <w:marRight w:val="0"/>
              <w:marTop w:val="0"/>
              <w:marBottom w:val="0"/>
              <w:divBdr>
                <w:top w:val="none" w:sz="0" w:space="0" w:color="auto"/>
                <w:left w:val="none" w:sz="0" w:space="0" w:color="auto"/>
                <w:bottom w:val="none" w:sz="0" w:space="0" w:color="auto"/>
                <w:right w:val="none" w:sz="0" w:space="0" w:color="auto"/>
              </w:divBdr>
            </w:div>
            <w:div w:id="1687364183">
              <w:marLeft w:val="0"/>
              <w:marRight w:val="0"/>
              <w:marTop w:val="0"/>
              <w:marBottom w:val="0"/>
              <w:divBdr>
                <w:top w:val="none" w:sz="0" w:space="0" w:color="auto"/>
                <w:left w:val="none" w:sz="0" w:space="0" w:color="auto"/>
                <w:bottom w:val="none" w:sz="0" w:space="0" w:color="auto"/>
                <w:right w:val="none" w:sz="0" w:space="0" w:color="auto"/>
              </w:divBdr>
            </w:div>
            <w:div w:id="1988784347">
              <w:marLeft w:val="0"/>
              <w:marRight w:val="0"/>
              <w:marTop w:val="0"/>
              <w:marBottom w:val="0"/>
              <w:divBdr>
                <w:top w:val="none" w:sz="0" w:space="0" w:color="auto"/>
                <w:left w:val="none" w:sz="0" w:space="0" w:color="auto"/>
                <w:bottom w:val="none" w:sz="0" w:space="0" w:color="auto"/>
                <w:right w:val="none" w:sz="0" w:space="0" w:color="auto"/>
              </w:divBdr>
            </w:div>
            <w:div w:id="506748897">
              <w:marLeft w:val="0"/>
              <w:marRight w:val="0"/>
              <w:marTop w:val="0"/>
              <w:marBottom w:val="0"/>
              <w:divBdr>
                <w:top w:val="none" w:sz="0" w:space="0" w:color="auto"/>
                <w:left w:val="none" w:sz="0" w:space="0" w:color="auto"/>
                <w:bottom w:val="none" w:sz="0" w:space="0" w:color="auto"/>
                <w:right w:val="none" w:sz="0" w:space="0" w:color="auto"/>
              </w:divBdr>
            </w:div>
            <w:div w:id="1606646456">
              <w:marLeft w:val="0"/>
              <w:marRight w:val="0"/>
              <w:marTop w:val="0"/>
              <w:marBottom w:val="0"/>
              <w:divBdr>
                <w:top w:val="none" w:sz="0" w:space="0" w:color="auto"/>
                <w:left w:val="none" w:sz="0" w:space="0" w:color="auto"/>
                <w:bottom w:val="none" w:sz="0" w:space="0" w:color="auto"/>
                <w:right w:val="none" w:sz="0" w:space="0" w:color="auto"/>
              </w:divBdr>
            </w:div>
            <w:div w:id="261963362">
              <w:marLeft w:val="0"/>
              <w:marRight w:val="0"/>
              <w:marTop w:val="0"/>
              <w:marBottom w:val="0"/>
              <w:divBdr>
                <w:top w:val="none" w:sz="0" w:space="0" w:color="auto"/>
                <w:left w:val="none" w:sz="0" w:space="0" w:color="auto"/>
                <w:bottom w:val="none" w:sz="0" w:space="0" w:color="auto"/>
                <w:right w:val="none" w:sz="0" w:space="0" w:color="auto"/>
              </w:divBdr>
            </w:div>
            <w:div w:id="1337223995">
              <w:marLeft w:val="0"/>
              <w:marRight w:val="0"/>
              <w:marTop w:val="0"/>
              <w:marBottom w:val="0"/>
              <w:divBdr>
                <w:top w:val="none" w:sz="0" w:space="0" w:color="auto"/>
                <w:left w:val="none" w:sz="0" w:space="0" w:color="auto"/>
                <w:bottom w:val="none" w:sz="0" w:space="0" w:color="auto"/>
                <w:right w:val="none" w:sz="0" w:space="0" w:color="auto"/>
              </w:divBdr>
            </w:div>
            <w:div w:id="1717465893">
              <w:marLeft w:val="0"/>
              <w:marRight w:val="0"/>
              <w:marTop w:val="0"/>
              <w:marBottom w:val="0"/>
              <w:divBdr>
                <w:top w:val="none" w:sz="0" w:space="0" w:color="auto"/>
                <w:left w:val="none" w:sz="0" w:space="0" w:color="auto"/>
                <w:bottom w:val="none" w:sz="0" w:space="0" w:color="auto"/>
                <w:right w:val="none" w:sz="0" w:space="0" w:color="auto"/>
              </w:divBdr>
            </w:div>
            <w:div w:id="1823963079">
              <w:marLeft w:val="0"/>
              <w:marRight w:val="0"/>
              <w:marTop w:val="0"/>
              <w:marBottom w:val="0"/>
              <w:divBdr>
                <w:top w:val="none" w:sz="0" w:space="0" w:color="auto"/>
                <w:left w:val="none" w:sz="0" w:space="0" w:color="auto"/>
                <w:bottom w:val="none" w:sz="0" w:space="0" w:color="auto"/>
                <w:right w:val="none" w:sz="0" w:space="0" w:color="auto"/>
              </w:divBdr>
            </w:div>
            <w:div w:id="909080092">
              <w:marLeft w:val="0"/>
              <w:marRight w:val="0"/>
              <w:marTop w:val="0"/>
              <w:marBottom w:val="0"/>
              <w:divBdr>
                <w:top w:val="none" w:sz="0" w:space="0" w:color="auto"/>
                <w:left w:val="none" w:sz="0" w:space="0" w:color="auto"/>
                <w:bottom w:val="none" w:sz="0" w:space="0" w:color="auto"/>
                <w:right w:val="none" w:sz="0" w:space="0" w:color="auto"/>
              </w:divBdr>
            </w:div>
            <w:div w:id="8299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2427">
      <w:bodyDiv w:val="1"/>
      <w:marLeft w:val="0"/>
      <w:marRight w:val="0"/>
      <w:marTop w:val="0"/>
      <w:marBottom w:val="0"/>
      <w:divBdr>
        <w:top w:val="none" w:sz="0" w:space="0" w:color="auto"/>
        <w:left w:val="none" w:sz="0" w:space="0" w:color="auto"/>
        <w:bottom w:val="none" w:sz="0" w:space="0" w:color="auto"/>
        <w:right w:val="none" w:sz="0" w:space="0" w:color="auto"/>
      </w:divBdr>
    </w:div>
    <w:div w:id="1310789997">
      <w:bodyDiv w:val="1"/>
      <w:marLeft w:val="0"/>
      <w:marRight w:val="0"/>
      <w:marTop w:val="0"/>
      <w:marBottom w:val="0"/>
      <w:divBdr>
        <w:top w:val="none" w:sz="0" w:space="0" w:color="auto"/>
        <w:left w:val="none" w:sz="0" w:space="0" w:color="auto"/>
        <w:bottom w:val="none" w:sz="0" w:space="0" w:color="auto"/>
        <w:right w:val="none" w:sz="0" w:space="0" w:color="auto"/>
      </w:divBdr>
    </w:div>
    <w:div w:id="1836264047">
      <w:bodyDiv w:val="1"/>
      <w:marLeft w:val="0"/>
      <w:marRight w:val="0"/>
      <w:marTop w:val="0"/>
      <w:marBottom w:val="0"/>
      <w:divBdr>
        <w:top w:val="none" w:sz="0" w:space="0" w:color="auto"/>
        <w:left w:val="none" w:sz="0" w:space="0" w:color="auto"/>
        <w:bottom w:val="none" w:sz="0" w:space="0" w:color="auto"/>
        <w:right w:val="none" w:sz="0" w:space="0" w:color="auto"/>
      </w:divBdr>
      <w:divsChild>
        <w:div w:id="1205026907">
          <w:marLeft w:val="0"/>
          <w:marRight w:val="0"/>
          <w:marTop w:val="0"/>
          <w:marBottom w:val="0"/>
          <w:divBdr>
            <w:top w:val="none" w:sz="0" w:space="0" w:color="auto"/>
            <w:left w:val="none" w:sz="0" w:space="0" w:color="auto"/>
            <w:bottom w:val="none" w:sz="0" w:space="0" w:color="auto"/>
            <w:right w:val="none" w:sz="0" w:space="0" w:color="auto"/>
          </w:divBdr>
          <w:divsChild>
            <w:div w:id="2078936496">
              <w:marLeft w:val="0"/>
              <w:marRight w:val="0"/>
              <w:marTop w:val="0"/>
              <w:marBottom w:val="0"/>
              <w:divBdr>
                <w:top w:val="none" w:sz="0" w:space="0" w:color="auto"/>
                <w:left w:val="none" w:sz="0" w:space="0" w:color="auto"/>
                <w:bottom w:val="none" w:sz="0" w:space="0" w:color="auto"/>
                <w:right w:val="none" w:sz="0" w:space="0" w:color="auto"/>
              </w:divBdr>
            </w:div>
            <w:div w:id="874542371">
              <w:marLeft w:val="0"/>
              <w:marRight w:val="0"/>
              <w:marTop w:val="0"/>
              <w:marBottom w:val="0"/>
              <w:divBdr>
                <w:top w:val="none" w:sz="0" w:space="0" w:color="auto"/>
                <w:left w:val="none" w:sz="0" w:space="0" w:color="auto"/>
                <w:bottom w:val="none" w:sz="0" w:space="0" w:color="auto"/>
                <w:right w:val="none" w:sz="0" w:space="0" w:color="auto"/>
              </w:divBdr>
            </w:div>
            <w:div w:id="1711104666">
              <w:marLeft w:val="0"/>
              <w:marRight w:val="0"/>
              <w:marTop w:val="0"/>
              <w:marBottom w:val="0"/>
              <w:divBdr>
                <w:top w:val="none" w:sz="0" w:space="0" w:color="auto"/>
                <w:left w:val="none" w:sz="0" w:space="0" w:color="auto"/>
                <w:bottom w:val="none" w:sz="0" w:space="0" w:color="auto"/>
                <w:right w:val="none" w:sz="0" w:space="0" w:color="auto"/>
              </w:divBdr>
            </w:div>
            <w:div w:id="1591545227">
              <w:marLeft w:val="0"/>
              <w:marRight w:val="0"/>
              <w:marTop w:val="0"/>
              <w:marBottom w:val="0"/>
              <w:divBdr>
                <w:top w:val="none" w:sz="0" w:space="0" w:color="auto"/>
                <w:left w:val="none" w:sz="0" w:space="0" w:color="auto"/>
                <w:bottom w:val="none" w:sz="0" w:space="0" w:color="auto"/>
                <w:right w:val="none" w:sz="0" w:space="0" w:color="auto"/>
              </w:divBdr>
            </w:div>
            <w:div w:id="221529857">
              <w:marLeft w:val="0"/>
              <w:marRight w:val="0"/>
              <w:marTop w:val="0"/>
              <w:marBottom w:val="0"/>
              <w:divBdr>
                <w:top w:val="none" w:sz="0" w:space="0" w:color="auto"/>
                <w:left w:val="none" w:sz="0" w:space="0" w:color="auto"/>
                <w:bottom w:val="none" w:sz="0" w:space="0" w:color="auto"/>
                <w:right w:val="none" w:sz="0" w:space="0" w:color="auto"/>
              </w:divBdr>
            </w:div>
            <w:div w:id="467360922">
              <w:marLeft w:val="0"/>
              <w:marRight w:val="0"/>
              <w:marTop w:val="0"/>
              <w:marBottom w:val="0"/>
              <w:divBdr>
                <w:top w:val="none" w:sz="0" w:space="0" w:color="auto"/>
                <w:left w:val="none" w:sz="0" w:space="0" w:color="auto"/>
                <w:bottom w:val="none" w:sz="0" w:space="0" w:color="auto"/>
                <w:right w:val="none" w:sz="0" w:space="0" w:color="auto"/>
              </w:divBdr>
            </w:div>
            <w:div w:id="867335802">
              <w:marLeft w:val="0"/>
              <w:marRight w:val="0"/>
              <w:marTop w:val="0"/>
              <w:marBottom w:val="0"/>
              <w:divBdr>
                <w:top w:val="none" w:sz="0" w:space="0" w:color="auto"/>
                <w:left w:val="none" w:sz="0" w:space="0" w:color="auto"/>
                <w:bottom w:val="none" w:sz="0" w:space="0" w:color="auto"/>
                <w:right w:val="none" w:sz="0" w:space="0" w:color="auto"/>
              </w:divBdr>
            </w:div>
            <w:div w:id="771706264">
              <w:marLeft w:val="0"/>
              <w:marRight w:val="0"/>
              <w:marTop w:val="0"/>
              <w:marBottom w:val="0"/>
              <w:divBdr>
                <w:top w:val="none" w:sz="0" w:space="0" w:color="auto"/>
                <w:left w:val="none" w:sz="0" w:space="0" w:color="auto"/>
                <w:bottom w:val="none" w:sz="0" w:space="0" w:color="auto"/>
                <w:right w:val="none" w:sz="0" w:space="0" w:color="auto"/>
              </w:divBdr>
            </w:div>
            <w:div w:id="1749307032">
              <w:marLeft w:val="0"/>
              <w:marRight w:val="0"/>
              <w:marTop w:val="0"/>
              <w:marBottom w:val="0"/>
              <w:divBdr>
                <w:top w:val="none" w:sz="0" w:space="0" w:color="auto"/>
                <w:left w:val="none" w:sz="0" w:space="0" w:color="auto"/>
                <w:bottom w:val="none" w:sz="0" w:space="0" w:color="auto"/>
                <w:right w:val="none" w:sz="0" w:space="0" w:color="auto"/>
              </w:divBdr>
            </w:div>
            <w:div w:id="1075400104">
              <w:marLeft w:val="0"/>
              <w:marRight w:val="0"/>
              <w:marTop w:val="0"/>
              <w:marBottom w:val="0"/>
              <w:divBdr>
                <w:top w:val="none" w:sz="0" w:space="0" w:color="auto"/>
                <w:left w:val="none" w:sz="0" w:space="0" w:color="auto"/>
                <w:bottom w:val="none" w:sz="0" w:space="0" w:color="auto"/>
                <w:right w:val="none" w:sz="0" w:space="0" w:color="auto"/>
              </w:divBdr>
            </w:div>
            <w:div w:id="947196785">
              <w:marLeft w:val="0"/>
              <w:marRight w:val="0"/>
              <w:marTop w:val="0"/>
              <w:marBottom w:val="0"/>
              <w:divBdr>
                <w:top w:val="none" w:sz="0" w:space="0" w:color="auto"/>
                <w:left w:val="none" w:sz="0" w:space="0" w:color="auto"/>
                <w:bottom w:val="none" w:sz="0" w:space="0" w:color="auto"/>
                <w:right w:val="none" w:sz="0" w:space="0" w:color="auto"/>
              </w:divBdr>
            </w:div>
            <w:div w:id="1679230788">
              <w:marLeft w:val="0"/>
              <w:marRight w:val="0"/>
              <w:marTop w:val="0"/>
              <w:marBottom w:val="0"/>
              <w:divBdr>
                <w:top w:val="none" w:sz="0" w:space="0" w:color="auto"/>
                <w:left w:val="none" w:sz="0" w:space="0" w:color="auto"/>
                <w:bottom w:val="none" w:sz="0" w:space="0" w:color="auto"/>
                <w:right w:val="none" w:sz="0" w:space="0" w:color="auto"/>
              </w:divBdr>
            </w:div>
            <w:div w:id="860166710">
              <w:marLeft w:val="0"/>
              <w:marRight w:val="0"/>
              <w:marTop w:val="0"/>
              <w:marBottom w:val="0"/>
              <w:divBdr>
                <w:top w:val="none" w:sz="0" w:space="0" w:color="auto"/>
                <w:left w:val="none" w:sz="0" w:space="0" w:color="auto"/>
                <w:bottom w:val="none" w:sz="0" w:space="0" w:color="auto"/>
                <w:right w:val="none" w:sz="0" w:space="0" w:color="auto"/>
              </w:divBdr>
            </w:div>
            <w:div w:id="415975668">
              <w:marLeft w:val="0"/>
              <w:marRight w:val="0"/>
              <w:marTop w:val="0"/>
              <w:marBottom w:val="0"/>
              <w:divBdr>
                <w:top w:val="none" w:sz="0" w:space="0" w:color="auto"/>
                <w:left w:val="none" w:sz="0" w:space="0" w:color="auto"/>
                <w:bottom w:val="none" w:sz="0" w:space="0" w:color="auto"/>
                <w:right w:val="none" w:sz="0" w:space="0" w:color="auto"/>
              </w:divBdr>
            </w:div>
            <w:div w:id="1762294706">
              <w:marLeft w:val="0"/>
              <w:marRight w:val="0"/>
              <w:marTop w:val="0"/>
              <w:marBottom w:val="0"/>
              <w:divBdr>
                <w:top w:val="none" w:sz="0" w:space="0" w:color="auto"/>
                <w:left w:val="none" w:sz="0" w:space="0" w:color="auto"/>
                <w:bottom w:val="none" w:sz="0" w:space="0" w:color="auto"/>
                <w:right w:val="none" w:sz="0" w:space="0" w:color="auto"/>
              </w:divBdr>
            </w:div>
            <w:div w:id="148908715">
              <w:marLeft w:val="0"/>
              <w:marRight w:val="0"/>
              <w:marTop w:val="0"/>
              <w:marBottom w:val="0"/>
              <w:divBdr>
                <w:top w:val="none" w:sz="0" w:space="0" w:color="auto"/>
                <w:left w:val="none" w:sz="0" w:space="0" w:color="auto"/>
                <w:bottom w:val="none" w:sz="0" w:space="0" w:color="auto"/>
                <w:right w:val="none" w:sz="0" w:space="0" w:color="auto"/>
              </w:divBdr>
            </w:div>
            <w:div w:id="1672022434">
              <w:marLeft w:val="0"/>
              <w:marRight w:val="0"/>
              <w:marTop w:val="0"/>
              <w:marBottom w:val="0"/>
              <w:divBdr>
                <w:top w:val="none" w:sz="0" w:space="0" w:color="auto"/>
                <w:left w:val="none" w:sz="0" w:space="0" w:color="auto"/>
                <w:bottom w:val="none" w:sz="0" w:space="0" w:color="auto"/>
                <w:right w:val="none" w:sz="0" w:space="0" w:color="auto"/>
              </w:divBdr>
            </w:div>
            <w:div w:id="63990253">
              <w:marLeft w:val="0"/>
              <w:marRight w:val="0"/>
              <w:marTop w:val="0"/>
              <w:marBottom w:val="0"/>
              <w:divBdr>
                <w:top w:val="none" w:sz="0" w:space="0" w:color="auto"/>
                <w:left w:val="none" w:sz="0" w:space="0" w:color="auto"/>
                <w:bottom w:val="none" w:sz="0" w:space="0" w:color="auto"/>
                <w:right w:val="none" w:sz="0" w:space="0" w:color="auto"/>
              </w:divBdr>
            </w:div>
            <w:div w:id="1175413492">
              <w:marLeft w:val="0"/>
              <w:marRight w:val="0"/>
              <w:marTop w:val="0"/>
              <w:marBottom w:val="0"/>
              <w:divBdr>
                <w:top w:val="none" w:sz="0" w:space="0" w:color="auto"/>
                <w:left w:val="none" w:sz="0" w:space="0" w:color="auto"/>
                <w:bottom w:val="none" w:sz="0" w:space="0" w:color="auto"/>
                <w:right w:val="none" w:sz="0" w:space="0" w:color="auto"/>
              </w:divBdr>
            </w:div>
            <w:div w:id="1514108771">
              <w:marLeft w:val="0"/>
              <w:marRight w:val="0"/>
              <w:marTop w:val="0"/>
              <w:marBottom w:val="0"/>
              <w:divBdr>
                <w:top w:val="none" w:sz="0" w:space="0" w:color="auto"/>
                <w:left w:val="none" w:sz="0" w:space="0" w:color="auto"/>
                <w:bottom w:val="none" w:sz="0" w:space="0" w:color="auto"/>
                <w:right w:val="none" w:sz="0" w:space="0" w:color="auto"/>
              </w:divBdr>
            </w:div>
            <w:div w:id="1199050321">
              <w:marLeft w:val="0"/>
              <w:marRight w:val="0"/>
              <w:marTop w:val="0"/>
              <w:marBottom w:val="0"/>
              <w:divBdr>
                <w:top w:val="none" w:sz="0" w:space="0" w:color="auto"/>
                <w:left w:val="none" w:sz="0" w:space="0" w:color="auto"/>
                <w:bottom w:val="none" w:sz="0" w:space="0" w:color="auto"/>
                <w:right w:val="none" w:sz="0" w:space="0" w:color="auto"/>
              </w:divBdr>
            </w:div>
            <w:div w:id="1374496956">
              <w:marLeft w:val="0"/>
              <w:marRight w:val="0"/>
              <w:marTop w:val="0"/>
              <w:marBottom w:val="0"/>
              <w:divBdr>
                <w:top w:val="none" w:sz="0" w:space="0" w:color="auto"/>
                <w:left w:val="none" w:sz="0" w:space="0" w:color="auto"/>
                <w:bottom w:val="none" w:sz="0" w:space="0" w:color="auto"/>
                <w:right w:val="none" w:sz="0" w:space="0" w:color="auto"/>
              </w:divBdr>
            </w:div>
            <w:div w:id="1026636877">
              <w:marLeft w:val="0"/>
              <w:marRight w:val="0"/>
              <w:marTop w:val="0"/>
              <w:marBottom w:val="0"/>
              <w:divBdr>
                <w:top w:val="none" w:sz="0" w:space="0" w:color="auto"/>
                <w:left w:val="none" w:sz="0" w:space="0" w:color="auto"/>
                <w:bottom w:val="none" w:sz="0" w:space="0" w:color="auto"/>
                <w:right w:val="none" w:sz="0" w:space="0" w:color="auto"/>
              </w:divBdr>
            </w:div>
            <w:div w:id="40987117">
              <w:marLeft w:val="0"/>
              <w:marRight w:val="0"/>
              <w:marTop w:val="0"/>
              <w:marBottom w:val="0"/>
              <w:divBdr>
                <w:top w:val="none" w:sz="0" w:space="0" w:color="auto"/>
                <w:left w:val="none" w:sz="0" w:space="0" w:color="auto"/>
                <w:bottom w:val="none" w:sz="0" w:space="0" w:color="auto"/>
                <w:right w:val="none" w:sz="0" w:space="0" w:color="auto"/>
              </w:divBdr>
            </w:div>
            <w:div w:id="1351178472">
              <w:marLeft w:val="0"/>
              <w:marRight w:val="0"/>
              <w:marTop w:val="0"/>
              <w:marBottom w:val="0"/>
              <w:divBdr>
                <w:top w:val="none" w:sz="0" w:space="0" w:color="auto"/>
                <w:left w:val="none" w:sz="0" w:space="0" w:color="auto"/>
                <w:bottom w:val="none" w:sz="0" w:space="0" w:color="auto"/>
                <w:right w:val="none" w:sz="0" w:space="0" w:color="auto"/>
              </w:divBdr>
            </w:div>
            <w:div w:id="1615164397">
              <w:marLeft w:val="0"/>
              <w:marRight w:val="0"/>
              <w:marTop w:val="0"/>
              <w:marBottom w:val="0"/>
              <w:divBdr>
                <w:top w:val="none" w:sz="0" w:space="0" w:color="auto"/>
                <w:left w:val="none" w:sz="0" w:space="0" w:color="auto"/>
                <w:bottom w:val="none" w:sz="0" w:space="0" w:color="auto"/>
                <w:right w:val="none" w:sz="0" w:space="0" w:color="auto"/>
              </w:divBdr>
            </w:div>
            <w:div w:id="1883905303">
              <w:marLeft w:val="0"/>
              <w:marRight w:val="0"/>
              <w:marTop w:val="0"/>
              <w:marBottom w:val="0"/>
              <w:divBdr>
                <w:top w:val="none" w:sz="0" w:space="0" w:color="auto"/>
                <w:left w:val="none" w:sz="0" w:space="0" w:color="auto"/>
                <w:bottom w:val="none" w:sz="0" w:space="0" w:color="auto"/>
                <w:right w:val="none" w:sz="0" w:space="0" w:color="auto"/>
              </w:divBdr>
            </w:div>
            <w:div w:id="2052151681">
              <w:marLeft w:val="0"/>
              <w:marRight w:val="0"/>
              <w:marTop w:val="0"/>
              <w:marBottom w:val="0"/>
              <w:divBdr>
                <w:top w:val="none" w:sz="0" w:space="0" w:color="auto"/>
                <w:left w:val="none" w:sz="0" w:space="0" w:color="auto"/>
                <w:bottom w:val="none" w:sz="0" w:space="0" w:color="auto"/>
                <w:right w:val="none" w:sz="0" w:space="0" w:color="auto"/>
              </w:divBdr>
            </w:div>
            <w:div w:id="1130168707">
              <w:marLeft w:val="0"/>
              <w:marRight w:val="0"/>
              <w:marTop w:val="0"/>
              <w:marBottom w:val="0"/>
              <w:divBdr>
                <w:top w:val="none" w:sz="0" w:space="0" w:color="auto"/>
                <w:left w:val="none" w:sz="0" w:space="0" w:color="auto"/>
                <w:bottom w:val="none" w:sz="0" w:space="0" w:color="auto"/>
                <w:right w:val="none" w:sz="0" w:space="0" w:color="auto"/>
              </w:divBdr>
            </w:div>
            <w:div w:id="370885524">
              <w:marLeft w:val="0"/>
              <w:marRight w:val="0"/>
              <w:marTop w:val="0"/>
              <w:marBottom w:val="0"/>
              <w:divBdr>
                <w:top w:val="none" w:sz="0" w:space="0" w:color="auto"/>
                <w:left w:val="none" w:sz="0" w:space="0" w:color="auto"/>
                <w:bottom w:val="none" w:sz="0" w:space="0" w:color="auto"/>
                <w:right w:val="none" w:sz="0" w:space="0" w:color="auto"/>
              </w:divBdr>
            </w:div>
            <w:div w:id="859775869">
              <w:marLeft w:val="0"/>
              <w:marRight w:val="0"/>
              <w:marTop w:val="0"/>
              <w:marBottom w:val="0"/>
              <w:divBdr>
                <w:top w:val="none" w:sz="0" w:space="0" w:color="auto"/>
                <w:left w:val="none" w:sz="0" w:space="0" w:color="auto"/>
                <w:bottom w:val="none" w:sz="0" w:space="0" w:color="auto"/>
                <w:right w:val="none" w:sz="0" w:space="0" w:color="auto"/>
              </w:divBdr>
            </w:div>
            <w:div w:id="277415988">
              <w:marLeft w:val="0"/>
              <w:marRight w:val="0"/>
              <w:marTop w:val="0"/>
              <w:marBottom w:val="0"/>
              <w:divBdr>
                <w:top w:val="none" w:sz="0" w:space="0" w:color="auto"/>
                <w:left w:val="none" w:sz="0" w:space="0" w:color="auto"/>
                <w:bottom w:val="none" w:sz="0" w:space="0" w:color="auto"/>
                <w:right w:val="none" w:sz="0" w:space="0" w:color="auto"/>
              </w:divBdr>
            </w:div>
            <w:div w:id="1013190812">
              <w:marLeft w:val="0"/>
              <w:marRight w:val="0"/>
              <w:marTop w:val="0"/>
              <w:marBottom w:val="0"/>
              <w:divBdr>
                <w:top w:val="none" w:sz="0" w:space="0" w:color="auto"/>
                <w:left w:val="none" w:sz="0" w:space="0" w:color="auto"/>
                <w:bottom w:val="none" w:sz="0" w:space="0" w:color="auto"/>
                <w:right w:val="none" w:sz="0" w:space="0" w:color="auto"/>
              </w:divBdr>
            </w:div>
            <w:div w:id="932471861">
              <w:marLeft w:val="0"/>
              <w:marRight w:val="0"/>
              <w:marTop w:val="0"/>
              <w:marBottom w:val="0"/>
              <w:divBdr>
                <w:top w:val="none" w:sz="0" w:space="0" w:color="auto"/>
                <w:left w:val="none" w:sz="0" w:space="0" w:color="auto"/>
                <w:bottom w:val="none" w:sz="0" w:space="0" w:color="auto"/>
                <w:right w:val="none" w:sz="0" w:space="0" w:color="auto"/>
              </w:divBdr>
            </w:div>
            <w:div w:id="1527791769">
              <w:marLeft w:val="0"/>
              <w:marRight w:val="0"/>
              <w:marTop w:val="0"/>
              <w:marBottom w:val="0"/>
              <w:divBdr>
                <w:top w:val="none" w:sz="0" w:space="0" w:color="auto"/>
                <w:left w:val="none" w:sz="0" w:space="0" w:color="auto"/>
                <w:bottom w:val="none" w:sz="0" w:space="0" w:color="auto"/>
                <w:right w:val="none" w:sz="0" w:space="0" w:color="auto"/>
              </w:divBdr>
            </w:div>
            <w:div w:id="1351101859">
              <w:marLeft w:val="0"/>
              <w:marRight w:val="0"/>
              <w:marTop w:val="0"/>
              <w:marBottom w:val="0"/>
              <w:divBdr>
                <w:top w:val="none" w:sz="0" w:space="0" w:color="auto"/>
                <w:left w:val="none" w:sz="0" w:space="0" w:color="auto"/>
                <w:bottom w:val="none" w:sz="0" w:space="0" w:color="auto"/>
                <w:right w:val="none" w:sz="0" w:space="0" w:color="auto"/>
              </w:divBdr>
            </w:div>
            <w:div w:id="1250577905">
              <w:marLeft w:val="0"/>
              <w:marRight w:val="0"/>
              <w:marTop w:val="0"/>
              <w:marBottom w:val="0"/>
              <w:divBdr>
                <w:top w:val="none" w:sz="0" w:space="0" w:color="auto"/>
                <w:left w:val="none" w:sz="0" w:space="0" w:color="auto"/>
                <w:bottom w:val="none" w:sz="0" w:space="0" w:color="auto"/>
                <w:right w:val="none" w:sz="0" w:space="0" w:color="auto"/>
              </w:divBdr>
            </w:div>
            <w:div w:id="761293552">
              <w:marLeft w:val="0"/>
              <w:marRight w:val="0"/>
              <w:marTop w:val="0"/>
              <w:marBottom w:val="0"/>
              <w:divBdr>
                <w:top w:val="none" w:sz="0" w:space="0" w:color="auto"/>
                <w:left w:val="none" w:sz="0" w:space="0" w:color="auto"/>
                <w:bottom w:val="none" w:sz="0" w:space="0" w:color="auto"/>
                <w:right w:val="none" w:sz="0" w:space="0" w:color="auto"/>
              </w:divBdr>
            </w:div>
            <w:div w:id="332728708">
              <w:marLeft w:val="0"/>
              <w:marRight w:val="0"/>
              <w:marTop w:val="0"/>
              <w:marBottom w:val="0"/>
              <w:divBdr>
                <w:top w:val="none" w:sz="0" w:space="0" w:color="auto"/>
                <w:left w:val="none" w:sz="0" w:space="0" w:color="auto"/>
                <w:bottom w:val="none" w:sz="0" w:space="0" w:color="auto"/>
                <w:right w:val="none" w:sz="0" w:space="0" w:color="auto"/>
              </w:divBdr>
            </w:div>
            <w:div w:id="254828303">
              <w:marLeft w:val="0"/>
              <w:marRight w:val="0"/>
              <w:marTop w:val="0"/>
              <w:marBottom w:val="0"/>
              <w:divBdr>
                <w:top w:val="none" w:sz="0" w:space="0" w:color="auto"/>
                <w:left w:val="none" w:sz="0" w:space="0" w:color="auto"/>
                <w:bottom w:val="none" w:sz="0" w:space="0" w:color="auto"/>
                <w:right w:val="none" w:sz="0" w:space="0" w:color="auto"/>
              </w:divBdr>
            </w:div>
            <w:div w:id="1610962903">
              <w:marLeft w:val="0"/>
              <w:marRight w:val="0"/>
              <w:marTop w:val="0"/>
              <w:marBottom w:val="0"/>
              <w:divBdr>
                <w:top w:val="none" w:sz="0" w:space="0" w:color="auto"/>
                <w:left w:val="none" w:sz="0" w:space="0" w:color="auto"/>
                <w:bottom w:val="none" w:sz="0" w:space="0" w:color="auto"/>
                <w:right w:val="none" w:sz="0" w:space="0" w:color="auto"/>
              </w:divBdr>
            </w:div>
            <w:div w:id="2116634265">
              <w:marLeft w:val="0"/>
              <w:marRight w:val="0"/>
              <w:marTop w:val="0"/>
              <w:marBottom w:val="0"/>
              <w:divBdr>
                <w:top w:val="none" w:sz="0" w:space="0" w:color="auto"/>
                <w:left w:val="none" w:sz="0" w:space="0" w:color="auto"/>
                <w:bottom w:val="none" w:sz="0" w:space="0" w:color="auto"/>
                <w:right w:val="none" w:sz="0" w:space="0" w:color="auto"/>
              </w:divBdr>
            </w:div>
            <w:div w:id="117183351">
              <w:marLeft w:val="0"/>
              <w:marRight w:val="0"/>
              <w:marTop w:val="0"/>
              <w:marBottom w:val="0"/>
              <w:divBdr>
                <w:top w:val="none" w:sz="0" w:space="0" w:color="auto"/>
                <w:left w:val="none" w:sz="0" w:space="0" w:color="auto"/>
                <w:bottom w:val="none" w:sz="0" w:space="0" w:color="auto"/>
                <w:right w:val="none" w:sz="0" w:space="0" w:color="auto"/>
              </w:divBdr>
            </w:div>
            <w:div w:id="1488403919">
              <w:marLeft w:val="0"/>
              <w:marRight w:val="0"/>
              <w:marTop w:val="0"/>
              <w:marBottom w:val="0"/>
              <w:divBdr>
                <w:top w:val="none" w:sz="0" w:space="0" w:color="auto"/>
                <w:left w:val="none" w:sz="0" w:space="0" w:color="auto"/>
                <w:bottom w:val="none" w:sz="0" w:space="0" w:color="auto"/>
                <w:right w:val="none" w:sz="0" w:space="0" w:color="auto"/>
              </w:divBdr>
            </w:div>
            <w:div w:id="1145665013">
              <w:marLeft w:val="0"/>
              <w:marRight w:val="0"/>
              <w:marTop w:val="0"/>
              <w:marBottom w:val="0"/>
              <w:divBdr>
                <w:top w:val="none" w:sz="0" w:space="0" w:color="auto"/>
                <w:left w:val="none" w:sz="0" w:space="0" w:color="auto"/>
                <w:bottom w:val="none" w:sz="0" w:space="0" w:color="auto"/>
                <w:right w:val="none" w:sz="0" w:space="0" w:color="auto"/>
              </w:divBdr>
            </w:div>
            <w:div w:id="1493792464">
              <w:marLeft w:val="0"/>
              <w:marRight w:val="0"/>
              <w:marTop w:val="0"/>
              <w:marBottom w:val="0"/>
              <w:divBdr>
                <w:top w:val="none" w:sz="0" w:space="0" w:color="auto"/>
                <w:left w:val="none" w:sz="0" w:space="0" w:color="auto"/>
                <w:bottom w:val="none" w:sz="0" w:space="0" w:color="auto"/>
                <w:right w:val="none" w:sz="0" w:space="0" w:color="auto"/>
              </w:divBdr>
            </w:div>
            <w:div w:id="657733992">
              <w:marLeft w:val="0"/>
              <w:marRight w:val="0"/>
              <w:marTop w:val="0"/>
              <w:marBottom w:val="0"/>
              <w:divBdr>
                <w:top w:val="none" w:sz="0" w:space="0" w:color="auto"/>
                <w:left w:val="none" w:sz="0" w:space="0" w:color="auto"/>
                <w:bottom w:val="none" w:sz="0" w:space="0" w:color="auto"/>
                <w:right w:val="none" w:sz="0" w:space="0" w:color="auto"/>
              </w:divBdr>
            </w:div>
            <w:div w:id="1440098931">
              <w:marLeft w:val="0"/>
              <w:marRight w:val="0"/>
              <w:marTop w:val="0"/>
              <w:marBottom w:val="0"/>
              <w:divBdr>
                <w:top w:val="none" w:sz="0" w:space="0" w:color="auto"/>
                <w:left w:val="none" w:sz="0" w:space="0" w:color="auto"/>
                <w:bottom w:val="none" w:sz="0" w:space="0" w:color="auto"/>
                <w:right w:val="none" w:sz="0" w:space="0" w:color="auto"/>
              </w:divBdr>
            </w:div>
            <w:div w:id="351805823">
              <w:marLeft w:val="0"/>
              <w:marRight w:val="0"/>
              <w:marTop w:val="0"/>
              <w:marBottom w:val="0"/>
              <w:divBdr>
                <w:top w:val="none" w:sz="0" w:space="0" w:color="auto"/>
                <w:left w:val="none" w:sz="0" w:space="0" w:color="auto"/>
                <w:bottom w:val="none" w:sz="0" w:space="0" w:color="auto"/>
                <w:right w:val="none" w:sz="0" w:space="0" w:color="auto"/>
              </w:divBdr>
            </w:div>
            <w:div w:id="653028203">
              <w:marLeft w:val="0"/>
              <w:marRight w:val="0"/>
              <w:marTop w:val="0"/>
              <w:marBottom w:val="0"/>
              <w:divBdr>
                <w:top w:val="none" w:sz="0" w:space="0" w:color="auto"/>
                <w:left w:val="none" w:sz="0" w:space="0" w:color="auto"/>
                <w:bottom w:val="none" w:sz="0" w:space="0" w:color="auto"/>
                <w:right w:val="none" w:sz="0" w:space="0" w:color="auto"/>
              </w:divBdr>
            </w:div>
            <w:div w:id="353922594">
              <w:marLeft w:val="0"/>
              <w:marRight w:val="0"/>
              <w:marTop w:val="0"/>
              <w:marBottom w:val="0"/>
              <w:divBdr>
                <w:top w:val="none" w:sz="0" w:space="0" w:color="auto"/>
                <w:left w:val="none" w:sz="0" w:space="0" w:color="auto"/>
                <w:bottom w:val="none" w:sz="0" w:space="0" w:color="auto"/>
                <w:right w:val="none" w:sz="0" w:space="0" w:color="auto"/>
              </w:divBdr>
            </w:div>
            <w:div w:id="705253644">
              <w:marLeft w:val="0"/>
              <w:marRight w:val="0"/>
              <w:marTop w:val="0"/>
              <w:marBottom w:val="0"/>
              <w:divBdr>
                <w:top w:val="none" w:sz="0" w:space="0" w:color="auto"/>
                <w:left w:val="none" w:sz="0" w:space="0" w:color="auto"/>
                <w:bottom w:val="none" w:sz="0" w:space="0" w:color="auto"/>
                <w:right w:val="none" w:sz="0" w:space="0" w:color="auto"/>
              </w:divBdr>
            </w:div>
            <w:div w:id="1689480458">
              <w:marLeft w:val="0"/>
              <w:marRight w:val="0"/>
              <w:marTop w:val="0"/>
              <w:marBottom w:val="0"/>
              <w:divBdr>
                <w:top w:val="none" w:sz="0" w:space="0" w:color="auto"/>
                <w:left w:val="none" w:sz="0" w:space="0" w:color="auto"/>
                <w:bottom w:val="none" w:sz="0" w:space="0" w:color="auto"/>
                <w:right w:val="none" w:sz="0" w:space="0" w:color="auto"/>
              </w:divBdr>
            </w:div>
            <w:div w:id="1127428151">
              <w:marLeft w:val="0"/>
              <w:marRight w:val="0"/>
              <w:marTop w:val="0"/>
              <w:marBottom w:val="0"/>
              <w:divBdr>
                <w:top w:val="none" w:sz="0" w:space="0" w:color="auto"/>
                <w:left w:val="none" w:sz="0" w:space="0" w:color="auto"/>
                <w:bottom w:val="none" w:sz="0" w:space="0" w:color="auto"/>
                <w:right w:val="none" w:sz="0" w:space="0" w:color="auto"/>
              </w:divBdr>
            </w:div>
            <w:div w:id="1019939496">
              <w:marLeft w:val="0"/>
              <w:marRight w:val="0"/>
              <w:marTop w:val="0"/>
              <w:marBottom w:val="0"/>
              <w:divBdr>
                <w:top w:val="none" w:sz="0" w:space="0" w:color="auto"/>
                <w:left w:val="none" w:sz="0" w:space="0" w:color="auto"/>
                <w:bottom w:val="none" w:sz="0" w:space="0" w:color="auto"/>
                <w:right w:val="none" w:sz="0" w:space="0" w:color="auto"/>
              </w:divBdr>
            </w:div>
            <w:div w:id="1308703148">
              <w:marLeft w:val="0"/>
              <w:marRight w:val="0"/>
              <w:marTop w:val="0"/>
              <w:marBottom w:val="0"/>
              <w:divBdr>
                <w:top w:val="none" w:sz="0" w:space="0" w:color="auto"/>
                <w:left w:val="none" w:sz="0" w:space="0" w:color="auto"/>
                <w:bottom w:val="none" w:sz="0" w:space="0" w:color="auto"/>
                <w:right w:val="none" w:sz="0" w:space="0" w:color="auto"/>
              </w:divBdr>
            </w:div>
            <w:div w:id="314334475">
              <w:marLeft w:val="0"/>
              <w:marRight w:val="0"/>
              <w:marTop w:val="0"/>
              <w:marBottom w:val="0"/>
              <w:divBdr>
                <w:top w:val="none" w:sz="0" w:space="0" w:color="auto"/>
                <w:left w:val="none" w:sz="0" w:space="0" w:color="auto"/>
                <w:bottom w:val="none" w:sz="0" w:space="0" w:color="auto"/>
                <w:right w:val="none" w:sz="0" w:space="0" w:color="auto"/>
              </w:divBdr>
            </w:div>
            <w:div w:id="5579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3080">
      <w:bodyDiv w:val="1"/>
      <w:marLeft w:val="0"/>
      <w:marRight w:val="0"/>
      <w:marTop w:val="0"/>
      <w:marBottom w:val="0"/>
      <w:divBdr>
        <w:top w:val="none" w:sz="0" w:space="0" w:color="auto"/>
        <w:left w:val="none" w:sz="0" w:space="0" w:color="auto"/>
        <w:bottom w:val="none" w:sz="0" w:space="0" w:color="auto"/>
        <w:right w:val="none" w:sz="0" w:space="0" w:color="auto"/>
      </w:divBdr>
      <w:divsChild>
        <w:div w:id="807749954">
          <w:marLeft w:val="0"/>
          <w:marRight w:val="0"/>
          <w:marTop w:val="0"/>
          <w:marBottom w:val="0"/>
          <w:divBdr>
            <w:top w:val="none" w:sz="0" w:space="0" w:color="auto"/>
            <w:left w:val="none" w:sz="0" w:space="0" w:color="auto"/>
            <w:bottom w:val="none" w:sz="0" w:space="0" w:color="auto"/>
            <w:right w:val="none" w:sz="0" w:space="0" w:color="auto"/>
          </w:divBdr>
          <w:divsChild>
            <w:div w:id="2015524270">
              <w:marLeft w:val="0"/>
              <w:marRight w:val="0"/>
              <w:marTop w:val="0"/>
              <w:marBottom w:val="0"/>
              <w:divBdr>
                <w:top w:val="none" w:sz="0" w:space="0" w:color="auto"/>
                <w:left w:val="none" w:sz="0" w:space="0" w:color="auto"/>
                <w:bottom w:val="none" w:sz="0" w:space="0" w:color="auto"/>
                <w:right w:val="none" w:sz="0" w:space="0" w:color="auto"/>
              </w:divBdr>
            </w:div>
            <w:div w:id="1139147030">
              <w:marLeft w:val="0"/>
              <w:marRight w:val="0"/>
              <w:marTop w:val="0"/>
              <w:marBottom w:val="0"/>
              <w:divBdr>
                <w:top w:val="none" w:sz="0" w:space="0" w:color="auto"/>
                <w:left w:val="none" w:sz="0" w:space="0" w:color="auto"/>
                <w:bottom w:val="none" w:sz="0" w:space="0" w:color="auto"/>
                <w:right w:val="none" w:sz="0" w:space="0" w:color="auto"/>
              </w:divBdr>
            </w:div>
            <w:div w:id="899251119">
              <w:marLeft w:val="0"/>
              <w:marRight w:val="0"/>
              <w:marTop w:val="0"/>
              <w:marBottom w:val="0"/>
              <w:divBdr>
                <w:top w:val="none" w:sz="0" w:space="0" w:color="auto"/>
                <w:left w:val="none" w:sz="0" w:space="0" w:color="auto"/>
                <w:bottom w:val="none" w:sz="0" w:space="0" w:color="auto"/>
                <w:right w:val="none" w:sz="0" w:space="0" w:color="auto"/>
              </w:divBdr>
            </w:div>
            <w:div w:id="522017964">
              <w:marLeft w:val="0"/>
              <w:marRight w:val="0"/>
              <w:marTop w:val="0"/>
              <w:marBottom w:val="0"/>
              <w:divBdr>
                <w:top w:val="none" w:sz="0" w:space="0" w:color="auto"/>
                <w:left w:val="none" w:sz="0" w:space="0" w:color="auto"/>
                <w:bottom w:val="none" w:sz="0" w:space="0" w:color="auto"/>
                <w:right w:val="none" w:sz="0" w:space="0" w:color="auto"/>
              </w:divBdr>
            </w:div>
            <w:div w:id="1507092751">
              <w:marLeft w:val="0"/>
              <w:marRight w:val="0"/>
              <w:marTop w:val="0"/>
              <w:marBottom w:val="0"/>
              <w:divBdr>
                <w:top w:val="none" w:sz="0" w:space="0" w:color="auto"/>
                <w:left w:val="none" w:sz="0" w:space="0" w:color="auto"/>
                <w:bottom w:val="none" w:sz="0" w:space="0" w:color="auto"/>
                <w:right w:val="none" w:sz="0" w:space="0" w:color="auto"/>
              </w:divBdr>
            </w:div>
            <w:div w:id="2101365238">
              <w:marLeft w:val="0"/>
              <w:marRight w:val="0"/>
              <w:marTop w:val="0"/>
              <w:marBottom w:val="0"/>
              <w:divBdr>
                <w:top w:val="none" w:sz="0" w:space="0" w:color="auto"/>
                <w:left w:val="none" w:sz="0" w:space="0" w:color="auto"/>
                <w:bottom w:val="none" w:sz="0" w:space="0" w:color="auto"/>
                <w:right w:val="none" w:sz="0" w:space="0" w:color="auto"/>
              </w:divBdr>
            </w:div>
            <w:div w:id="1983072923">
              <w:marLeft w:val="0"/>
              <w:marRight w:val="0"/>
              <w:marTop w:val="0"/>
              <w:marBottom w:val="0"/>
              <w:divBdr>
                <w:top w:val="none" w:sz="0" w:space="0" w:color="auto"/>
                <w:left w:val="none" w:sz="0" w:space="0" w:color="auto"/>
                <w:bottom w:val="none" w:sz="0" w:space="0" w:color="auto"/>
                <w:right w:val="none" w:sz="0" w:space="0" w:color="auto"/>
              </w:divBdr>
            </w:div>
            <w:div w:id="913583521">
              <w:marLeft w:val="0"/>
              <w:marRight w:val="0"/>
              <w:marTop w:val="0"/>
              <w:marBottom w:val="0"/>
              <w:divBdr>
                <w:top w:val="none" w:sz="0" w:space="0" w:color="auto"/>
                <w:left w:val="none" w:sz="0" w:space="0" w:color="auto"/>
                <w:bottom w:val="none" w:sz="0" w:space="0" w:color="auto"/>
                <w:right w:val="none" w:sz="0" w:space="0" w:color="auto"/>
              </w:divBdr>
            </w:div>
            <w:div w:id="160703044">
              <w:marLeft w:val="0"/>
              <w:marRight w:val="0"/>
              <w:marTop w:val="0"/>
              <w:marBottom w:val="0"/>
              <w:divBdr>
                <w:top w:val="none" w:sz="0" w:space="0" w:color="auto"/>
                <w:left w:val="none" w:sz="0" w:space="0" w:color="auto"/>
                <w:bottom w:val="none" w:sz="0" w:space="0" w:color="auto"/>
                <w:right w:val="none" w:sz="0" w:space="0" w:color="auto"/>
              </w:divBdr>
            </w:div>
            <w:div w:id="688528545">
              <w:marLeft w:val="0"/>
              <w:marRight w:val="0"/>
              <w:marTop w:val="0"/>
              <w:marBottom w:val="0"/>
              <w:divBdr>
                <w:top w:val="none" w:sz="0" w:space="0" w:color="auto"/>
                <w:left w:val="none" w:sz="0" w:space="0" w:color="auto"/>
                <w:bottom w:val="none" w:sz="0" w:space="0" w:color="auto"/>
                <w:right w:val="none" w:sz="0" w:space="0" w:color="auto"/>
              </w:divBdr>
            </w:div>
            <w:div w:id="1575237383">
              <w:marLeft w:val="0"/>
              <w:marRight w:val="0"/>
              <w:marTop w:val="0"/>
              <w:marBottom w:val="0"/>
              <w:divBdr>
                <w:top w:val="none" w:sz="0" w:space="0" w:color="auto"/>
                <w:left w:val="none" w:sz="0" w:space="0" w:color="auto"/>
                <w:bottom w:val="none" w:sz="0" w:space="0" w:color="auto"/>
                <w:right w:val="none" w:sz="0" w:space="0" w:color="auto"/>
              </w:divBdr>
            </w:div>
            <w:div w:id="429159770">
              <w:marLeft w:val="0"/>
              <w:marRight w:val="0"/>
              <w:marTop w:val="0"/>
              <w:marBottom w:val="0"/>
              <w:divBdr>
                <w:top w:val="none" w:sz="0" w:space="0" w:color="auto"/>
                <w:left w:val="none" w:sz="0" w:space="0" w:color="auto"/>
                <w:bottom w:val="none" w:sz="0" w:space="0" w:color="auto"/>
                <w:right w:val="none" w:sz="0" w:space="0" w:color="auto"/>
              </w:divBdr>
            </w:div>
            <w:div w:id="834221093">
              <w:marLeft w:val="0"/>
              <w:marRight w:val="0"/>
              <w:marTop w:val="0"/>
              <w:marBottom w:val="0"/>
              <w:divBdr>
                <w:top w:val="none" w:sz="0" w:space="0" w:color="auto"/>
                <w:left w:val="none" w:sz="0" w:space="0" w:color="auto"/>
                <w:bottom w:val="none" w:sz="0" w:space="0" w:color="auto"/>
                <w:right w:val="none" w:sz="0" w:space="0" w:color="auto"/>
              </w:divBdr>
            </w:div>
            <w:div w:id="175652715">
              <w:marLeft w:val="0"/>
              <w:marRight w:val="0"/>
              <w:marTop w:val="0"/>
              <w:marBottom w:val="0"/>
              <w:divBdr>
                <w:top w:val="none" w:sz="0" w:space="0" w:color="auto"/>
                <w:left w:val="none" w:sz="0" w:space="0" w:color="auto"/>
                <w:bottom w:val="none" w:sz="0" w:space="0" w:color="auto"/>
                <w:right w:val="none" w:sz="0" w:space="0" w:color="auto"/>
              </w:divBdr>
            </w:div>
            <w:div w:id="141310154">
              <w:marLeft w:val="0"/>
              <w:marRight w:val="0"/>
              <w:marTop w:val="0"/>
              <w:marBottom w:val="0"/>
              <w:divBdr>
                <w:top w:val="none" w:sz="0" w:space="0" w:color="auto"/>
                <w:left w:val="none" w:sz="0" w:space="0" w:color="auto"/>
                <w:bottom w:val="none" w:sz="0" w:space="0" w:color="auto"/>
                <w:right w:val="none" w:sz="0" w:space="0" w:color="auto"/>
              </w:divBdr>
            </w:div>
            <w:div w:id="729960110">
              <w:marLeft w:val="0"/>
              <w:marRight w:val="0"/>
              <w:marTop w:val="0"/>
              <w:marBottom w:val="0"/>
              <w:divBdr>
                <w:top w:val="none" w:sz="0" w:space="0" w:color="auto"/>
                <w:left w:val="none" w:sz="0" w:space="0" w:color="auto"/>
                <w:bottom w:val="none" w:sz="0" w:space="0" w:color="auto"/>
                <w:right w:val="none" w:sz="0" w:space="0" w:color="auto"/>
              </w:divBdr>
            </w:div>
            <w:div w:id="2002418399">
              <w:marLeft w:val="0"/>
              <w:marRight w:val="0"/>
              <w:marTop w:val="0"/>
              <w:marBottom w:val="0"/>
              <w:divBdr>
                <w:top w:val="none" w:sz="0" w:space="0" w:color="auto"/>
                <w:left w:val="none" w:sz="0" w:space="0" w:color="auto"/>
                <w:bottom w:val="none" w:sz="0" w:space="0" w:color="auto"/>
                <w:right w:val="none" w:sz="0" w:space="0" w:color="auto"/>
              </w:divBdr>
            </w:div>
            <w:div w:id="2022509812">
              <w:marLeft w:val="0"/>
              <w:marRight w:val="0"/>
              <w:marTop w:val="0"/>
              <w:marBottom w:val="0"/>
              <w:divBdr>
                <w:top w:val="none" w:sz="0" w:space="0" w:color="auto"/>
                <w:left w:val="none" w:sz="0" w:space="0" w:color="auto"/>
                <w:bottom w:val="none" w:sz="0" w:space="0" w:color="auto"/>
                <w:right w:val="none" w:sz="0" w:space="0" w:color="auto"/>
              </w:divBdr>
            </w:div>
            <w:div w:id="1768116448">
              <w:marLeft w:val="0"/>
              <w:marRight w:val="0"/>
              <w:marTop w:val="0"/>
              <w:marBottom w:val="0"/>
              <w:divBdr>
                <w:top w:val="none" w:sz="0" w:space="0" w:color="auto"/>
                <w:left w:val="none" w:sz="0" w:space="0" w:color="auto"/>
                <w:bottom w:val="none" w:sz="0" w:space="0" w:color="auto"/>
                <w:right w:val="none" w:sz="0" w:space="0" w:color="auto"/>
              </w:divBdr>
            </w:div>
            <w:div w:id="1326711078">
              <w:marLeft w:val="0"/>
              <w:marRight w:val="0"/>
              <w:marTop w:val="0"/>
              <w:marBottom w:val="0"/>
              <w:divBdr>
                <w:top w:val="none" w:sz="0" w:space="0" w:color="auto"/>
                <w:left w:val="none" w:sz="0" w:space="0" w:color="auto"/>
                <w:bottom w:val="none" w:sz="0" w:space="0" w:color="auto"/>
                <w:right w:val="none" w:sz="0" w:space="0" w:color="auto"/>
              </w:divBdr>
            </w:div>
            <w:div w:id="479077843">
              <w:marLeft w:val="0"/>
              <w:marRight w:val="0"/>
              <w:marTop w:val="0"/>
              <w:marBottom w:val="0"/>
              <w:divBdr>
                <w:top w:val="none" w:sz="0" w:space="0" w:color="auto"/>
                <w:left w:val="none" w:sz="0" w:space="0" w:color="auto"/>
                <w:bottom w:val="none" w:sz="0" w:space="0" w:color="auto"/>
                <w:right w:val="none" w:sz="0" w:space="0" w:color="auto"/>
              </w:divBdr>
            </w:div>
            <w:div w:id="287665501">
              <w:marLeft w:val="0"/>
              <w:marRight w:val="0"/>
              <w:marTop w:val="0"/>
              <w:marBottom w:val="0"/>
              <w:divBdr>
                <w:top w:val="none" w:sz="0" w:space="0" w:color="auto"/>
                <w:left w:val="none" w:sz="0" w:space="0" w:color="auto"/>
                <w:bottom w:val="none" w:sz="0" w:space="0" w:color="auto"/>
                <w:right w:val="none" w:sz="0" w:space="0" w:color="auto"/>
              </w:divBdr>
            </w:div>
            <w:div w:id="889996679">
              <w:marLeft w:val="0"/>
              <w:marRight w:val="0"/>
              <w:marTop w:val="0"/>
              <w:marBottom w:val="0"/>
              <w:divBdr>
                <w:top w:val="none" w:sz="0" w:space="0" w:color="auto"/>
                <w:left w:val="none" w:sz="0" w:space="0" w:color="auto"/>
                <w:bottom w:val="none" w:sz="0" w:space="0" w:color="auto"/>
                <w:right w:val="none" w:sz="0" w:space="0" w:color="auto"/>
              </w:divBdr>
            </w:div>
            <w:div w:id="1491753722">
              <w:marLeft w:val="0"/>
              <w:marRight w:val="0"/>
              <w:marTop w:val="0"/>
              <w:marBottom w:val="0"/>
              <w:divBdr>
                <w:top w:val="none" w:sz="0" w:space="0" w:color="auto"/>
                <w:left w:val="none" w:sz="0" w:space="0" w:color="auto"/>
                <w:bottom w:val="none" w:sz="0" w:space="0" w:color="auto"/>
                <w:right w:val="none" w:sz="0" w:space="0" w:color="auto"/>
              </w:divBdr>
            </w:div>
            <w:div w:id="1061513800">
              <w:marLeft w:val="0"/>
              <w:marRight w:val="0"/>
              <w:marTop w:val="0"/>
              <w:marBottom w:val="0"/>
              <w:divBdr>
                <w:top w:val="none" w:sz="0" w:space="0" w:color="auto"/>
                <w:left w:val="none" w:sz="0" w:space="0" w:color="auto"/>
                <w:bottom w:val="none" w:sz="0" w:space="0" w:color="auto"/>
                <w:right w:val="none" w:sz="0" w:space="0" w:color="auto"/>
              </w:divBdr>
            </w:div>
            <w:div w:id="1736705011">
              <w:marLeft w:val="0"/>
              <w:marRight w:val="0"/>
              <w:marTop w:val="0"/>
              <w:marBottom w:val="0"/>
              <w:divBdr>
                <w:top w:val="none" w:sz="0" w:space="0" w:color="auto"/>
                <w:left w:val="none" w:sz="0" w:space="0" w:color="auto"/>
                <w:bottom w:val="none" w:sz="0" w:space="0" w:color="auto"/>
                <w:right w:val="none" w:sz="0" w:space="0" w:color="auto"/>
              </w:divBdr>
            </w:div>
            <w:div w:id="286788569">
              <w:marLeft w:val="0"/>
              <w:marRight w:val="0"/>
              <w:marTop w:val="0"/>
              <w:marBottom w:val="0"/>
              <w:divBdr>
                <w:top w:val="none" w:sz="0" w:space="0" w:color="auto"/>
                <w:left w:val="none" w:sz="0" w:space="0" w:color="auto"/>
                <w:bottom w:val="none" w:sz="0" w:space="0" w:color="auto"/>
                <w:right w:val="none" w:sz="0" w:space="0" w:color="auto"/>
              </w:divBdr>
            </w:div>
            <w:div w:id="43408726">
              <w:marLeft w:val="0"/>
              <w:marRight w:val="0"/>
              <w:marTop w:val="0"/>
              <w:marBottom w:val="0"/>
              <w:divBdr>
                <w:top w:val="none" w:sz="0" w:space="0" w:color="auto"/>
                <w:left w:val="none" w:sz="0" w:space="0" w:color="auto"/>
                <w:bottom w:val="none" w:sz="0" w:space="0" w:color="auto"/>
                <w:right w:val="none" w:sz="0" w:space="0" w:color="auto"/>
              </w:divBdr>
            </w:div>
            <w:div w:id="1503273644">
              <w:marLeft w:val="0"/>
              <w:marRight w:val="0"/>
              <w:marTop w:val="0"/>
              <w:marBottom w:val="0"/>
              <w:divBdr>
                <w:top w:val="none" w:sz="0" w:space="0" w:color="auto"/>
                <w:left w:val="none" w:sz="0" w:space="0" w:color="auto"/>
                <w:bottom w:val="none" w:sz="0" w:space="0" w:color="auto"/>
                <w:right w:val="none" w:sz="0" w:space="0" w:color="auto"/>
              </w:divBdr>
            </w:div>
            <w:div w:id="810634060">
              <w:marLeft w:val="0"/>
              <w:marRight w:val="0"/>
              <w:marTop w:val="0"/>
              <w:marBottom w:val="0"/>
              <w:divBdr>
                <w:top w:val="none" w:sz="0" w:space="0" w:color="auto"/>
                <w:left w:val="none" w:sz="0" w:space="0" w:color="auto"/>
                <w:bottom w:val="none" w:sz="0" w:space="0" w:color="auto"/>
                <w:right w:val="none" w:sz="0" w:space="0" w:color="auto"/>
              </w:divBdr>
            </w:div>
            <w:div w:id="1275598824">
              <w:marLeft w:val="0"/>
              <w:marRight w:val="0"/>
              <w:marTop w:val="0"/>
              <w:marBottom w:val="0"/>
              <w:divBdr>
                <w:top w:val="none" w:sz="0" w:space="0" w:color="auto"/>
                <w:left w:val="none" w:sz="0" w:space="0" w:color="auto"/>
                <w:bottom w:val="none" w:sz="0" w:space="0" w:color="auto"/>
                <w:right w:val="none" w:sz="0" w:space="0" w:color="auto"/>
              </w:divBdr>
            </w:div>
            <w:div w:id="565998290">
              <w:marLeft w:val="0"/>
              <w:marRight w:val="0"/>
              <w:marTop w:val="0"/>
              <w:marBottom w:val="0"/>
              <w:divBdr>
                <w:top w:val="none" w:sz="0" w:space="0" w:color="auto"/>
                <w:left w:val="none" w:sz="0" w:space="0" w:color="auto"/>
                <w:bottom w:val="none" w:sz="0" w:space="0" w:color="auto"/>
                <w:right w:val="none" w:sz="0" w:space="0" w:color="auto"/>
              </w:divBdr>
            </w:div>
            <w:div w:id="350838093">
              <w:marLeft w:val="0"/>
              <w:marRight w:val="0"/>
              <w:marTop w:val="0"/>
              <w:marBottom w:val="0"/>
              <w:divBdr>
                <w:top w:val="none" w:sz="0" w:space="0" w:color="auto"/>
                <w:left w:val="none" w:sz="0" w:space="0" w:color="auto"/>
                <w:bottom w:val="none" w:sz="0" w:space="0" w:color="auto"/>
                <w:right w:val="none" w:sz="0" w:space="0" w:color="auto"/>
              </w:divBdr>
            </w:div>
            <w:div w:id="2055226137">
              <w:marLeft w:val="0"/>
              <w:marRight w:val="0"/>
              <w:marTop w:val="0"/>
              <w:marBottom w:val="0"/>
              <w:divBdr>
                <w:top w:val="none" w:sz="0" w:space="0" w:color="auto"/>
                <w:left w:val="none" w:sz="0" w:space="0" w:color="auto"/>
                <w:bottom w:val="none" w:sz="0" w:space="0" w:color="auto"/>
                <w:right w:val="none" w:sz="0" w:space="0" w:color="auto"/>
              </w:divBdr>
            </w:div>
            <w:div w:id="1068504787">
              <w:marLeft w:val="0"/>
              <w:marRight w:val="0"/>
              <w:marTop w:val="0"/>
              <w:marBottom w:val="0"/>
              <w:divBdr>
                <w:top w:val="none" w:sz="0" w:space="0" w:color="auto"/>
                <w:left w:val="none" w:sz="0" w:space="0" w:color="auto"/>
                <w:bottom w:val="none" w:sz="0" w:space="0" w:color="auto"/>
                <w:right w:val="none" w:sz="0" w:space="0" w:color="auto"/>
              </w:divBdr>
            </w:div>
            <w:div w:id="932709388">
              <w:marLeft w:val="0"/>
              <w:marRight w:val="0"/>
              <w:marTop w:val="0"/>
              <w:marBottom w:val="0"/>
              <w:divBdr>
                <w:top w:val="none" w:sz="0" w:space="0" w:color="auto"/>
                <w:left w:val="none" w:sz="0" w:space="0" w:color="auto"/>
                <w:bottom w:val="none" w:sz="0" w:space="0" w:color="auto"/>
                <w:right w:val="none" w:sz="0" w:space="0" w:color="auto"/>
              </w:divBdr>
            </w:div>
            <w:div w:id="1498883284">
              <w:marLeft w:val="0"/>
              <w:marRight w:val="0"/>
              <w:marTop w:val="0"/>
              <w:marBottom w:val="0"/>
              <w:divBdr>
                <w:top w:val="none" w:sz="0" w:space="0" w:color="auto"/>
                <w:left w:val="none" w:sz="0" w:space="0" w:color="auto"/>
                <w:bottom w:val="none" w:sz="0" w:space="0" w:color="auto"/>
                <w:right w:val="none" w:sz="0" w:space="0" w:color="auto"/>
              </w:divBdr>
            </w:div>
            <w:div w:id="1913807574">
              <w:marLeft w:val="0"/>
              <w:marRight w:val="0"/>
              <w:marTop w:val="0"/>
              <w:marBottom w:val="0"/>
              <w:divBdr>
                <w:top w:val="none" w:sz="0" w:space="0" w:color="auto"/>
                <w:left w:val="none" w:sz="0" w:space="0" w:color="auto"/>
                <w:bottom w:val="none" w:sz="0" w:space="0" w:color="auto"/>
                <w:right w:val="none" w:sz="0" w:space="0" w:color="auto"/>
              </w:divBdr>
            </w:div>
            <w:div w:id="1123812682">
              <w:marLeft w:val="0"/>
              <w:marRight w:val="0"/>
              <w:marTop w:val="0"/>
              <w:marBottom w:val="0"/>
              <w:divBdr>
                <w:top w:val="none" w:sz="0" w:space="0" w:color="auto"/>
                <w:left w:val="none" w:sz="0" w:space="0" w:color="auto"/>
                <w:bottom w:val="none" w:sz="0" w:space="0" w:color="auto"/>
                <w:right w:val="none" w:sz="0" w:space="0" w:color="auto"/>
              </w:divBdr>
            </w:div>
            <w:div w:id="1841190517">
              <w:marLeft w:val="0"/>
              <w:marRight w:val="0"/>
              <w:marTop w:val="0"/>
              <w:marBottom w:val="0"/>
              <w:divBdr>
                <w:top w:val="none" w:sz="0" w:space="0" w:color="auto"/>
                <w:left w:val="none" w:sz="0" w:space="0" w:color="auto"/>
                <w:bottom w:val="none" w:sz="0" w:space="0" w:color="auto"/>
                <w:right w:val="none" w:sz="0" w:space="0" w:color="auto"/>
              </w:divBdr>
            </w:div>
            <w:div w:id="1653102992">
              <w:marLeft w:val="0"/>
              <w:marRight w:val="0"/>
              <w:marTop w:val="0"/>
              <w:marBottom w:val="0"/>
              <w:divBdr>
                <w:top w:val="none" w:sz="0" w:space="0" w:color="auto"/>
                <w:left w:val="none" w:sz="0" w:space="0" w:color="auto"/>
                <w:bottom w:val="none" w:sz="0" w:space="0" w:color="auto"/>
                <w:right w:val="none" w:sz="0" w:space="0" w:color="auto"/>
              </w:divBdr>
            </w:div>
            <w:div w:id="456027878">
              <w:marLeft w:val="0"/>
              <w:marRight w:val="0"/>
              <w:marTop w:val="0"/>
              <w:marBottom w:val="0"/>
              <w:divBdr>
                <w:top w:val="none" w:sz="0" w:space="0" w:color="auto"/>
                <w:left w:val="none" w:sz="0" w:space="0" w:color="auto"/>
                <w:bottom w:val="none" w:sz="0" w:space="0" w:color="auto"/>
                <w:right w:val="none" w:sz="0" w:space="0" w:color="auto"/>
              </w:divBdr>
            </w:div>
            <w:div w:id="66080020">
              <w:marLeft w:val="0"/>
              <w:marRight w:val="0"/>
              <w:marTop w:val="0"/>
              <w:marBottom w:val="0"/>
              <w:divBdr>
                <w:top w:val="none" w:sz="0" w:space="0" w:color="auto"/>
                <w:left w:val="none" w:sz="0" w:space="0" w:color="auto"/>
                <w:bottom w:val="none" w:sz="0" w:space="0" w:color="auto"/>
                <w:right w:val="none" w:sz="0" w:space="0" w:color="auto"/>
              </w:divBdr>
            </w:div>
            <w:div w:id="687683670">
              <w:marLeft w:val="0"/>
              <w:marRight w:val="0"/>
              <w:marTop w:val="0"/>
              <w:marBottom w:val="0"/>
              <w:divBdr>
                <w:top w:val="none" w:sz="0" w:space="0" w:color="auto"/>
                <w:left w:val="none" w:sz="0" w:space="0" w:color="auto"/>
                <w:bottom w:val="none" w:sz="0" w:space="0" w:color="auto"/>
                <w:right w:val="none" w:sz="0" w:space="0" w:color="auto"/>
              </w:divBdr>
            </w:div>
            <w:div w:id="1424766277">
              <w:marLeft w:val="0"/>
              <w:marRight w:val="0"/>
              <w:marTop w:val="0"/>
              <w:marBottom w:val="0"/>
              <w:divBdr>
                <w:top w:val="none" w:sz="0" w:space="0" w:color="auto"/>
                <w:left w:val="none" w:sz="0" w:space="0" w:color="auto"/>
                <w:bottom w:val="none" w:sz="0" w:space="0" w:color="auto"/>
                <w:right w:val="none" w:sz="0" w:space="0" w:color="auto"/>
              </w:divBdr>
            </w:div>
            <w:div w:id="710155872">
              <w:marLeft w:val="0"/>
              <w:marRight w:val="0"/>
              <w:marTop w:val="0"/>
              <w:marBottom w:val="0"/>
              <w:divBdr>
                <w:top w:val="none" w:sz="0" w:space="0" w:color="auto"/>
                <w:left w:val="none" w:sz="0" w:space="0" w:color="auto"/>
                <w:bottom w:val="none" w:sz="0" w:space="0" w:color="auto"/>
                <w:right w:val="none" w:sz="0" w:space="0" w:color="auto"/>
              </w:divBdr>
            </w:div>
            <w:div w:id="1548569459">
              <w:marLeft w:val="0"/>
              <w:marRight w:val="0"/>
              <w:marTop w:val="0"/>
              <w:marBottom w:val="0"/>
              <w:divBdr>
                <w:top w:val="none" w:sz="0" w:space="0" w:color="auto"/>
                <w:left w:val="none" w:sz="0" w:space="0" w:color="auto"/>
                <w:bottom w:val="none" w:sz="0" w:space="0" w:color="auto"/>
                <w:right w:val="none" w:sz="0" w:space="0" w:color="auto"/>
              </w:divBdr>
            </w:div>
            <w:div w:id="689332363">
              <w:marLeft w:val="0"/>
              <w:marRight w:val="0"/>
              <w:marTop w:val="0"/>
              <w:marBottom w:val="0"/>
              <w:divBdr>
                <w:top w:val="none" w:sz="0" w:space="0" w:color="auto"/>
                <w:left w:val="none" w:sz="0" w:space="0" w:color="auto"/>
                <w:bottom w:val="none" w:sz="0" w:space="0" w:color="auto"/>
                <w:right w:val="none" w:sz="0" w:space="0" w:color="auto"/>
              </w:divBdr>
            </w:div>
            <w:div w:id="1758331703">
              <w:marLeft w:val="0"/>
              <w:marRight w:val="0"/>
              <w:marTop w:val="0"/>
              <w:marBottom w:val="0"/>
              <w:divBdr>
                <w:top w:val="none" w:sz="0" w:space="0" w:color="auto"/>
                <w:left w:val="none" w:sz="0" w:space="0" w:color="auto"/>
                <w:bottom w:val="none" w:sz="0" w:space="0" w:color="auto"/>
                <w:right w:val="none" w:sz="0" w:space="0" w:color="auto"/>
              </w:divBdr>
            </w:div>
            <w:div w:id="1405224934">
              <w:marLeft w:val="0"/>
              <w:marRight w:val="0"/>
              <w:marTop w:val="0"/>
              <w:marBottom w:val="0"/>
              <w:divBdr>
                <w:top w:val="none" w:sz="0" w:space="0" w:color="auto"/>
                <w:left w:val="none" w:sz="0" w:space="0" w:color="auto"/>
                <w:bottom w:val="none" w:sz="0" w:space="0" w:color="auto"/>
                <w:right w:val="none" w:sz="0" w:space="0" w:color="auto"/>
              </w:divBdr>
            </w:div>
            <w:div w:id="291250771">
              <w:marLeft w:val="0"/>
              <w:marRight w:val="0"/>
              <w:marTop w:val="0"/>
              <w:marBottom w:val="0"/>
              <w:divBdr>
                <w:top w:val="none" w:sz="0" w:space="0" w:color="auto"/>
                <w:left w:val="none" w:sz="0" w:space="0" w:color="auto"/>
                <w:bottom w:val="none" w:sz="0" w:space="0" w:color="auto"/>
                <w:right w:val="none" w:sz="0" w:space="0" w:color="auto"/>
              </w:divBdr>
            </w:div>
            <w:div w:id="1601335049">
              <w:marLeft w:val="0"/>
              <w:marRight w:val="0"/>
              <w:marTop w:val="0"/>
              <w:marBottom w:val="0"/>
              <w:divBdr>
                <w:top w:val="none" w:sz="0" w:space="0" w:color="auto"/>
                <w:left w:val="none" w:sz="0" w:space="0" w:color="auto"/>
                <w:bottom w:val="none" w:sz="0" w:space="0" w:color="auto"/>
                <w:right w:val="none" w:sz="0" w:space="0" w:color="auto"/>
              </w:divBdr>
            </w:div>
            <w:div w:id="1711222763">
              <w:marLeft w:val="0"/>
              <w:marRight w:val="0"/>
              <w:marTop w:val="0"/>
              <w:marBottom w:val="0"/>
              <w:divBdr>
                <w:top w:val="none" w:sz="0" w:space="0" w:color="auto"/>
                <w:left w:val="none" w:sz="0" w:space="0" w:color="auto"/>
                <w:bottom w:val="none" w:sz="0" w:space="0" w:color="auto"/>
                <w:right w:val="none" w:sz="0" w:space="0" w:color="auto"/>
              </w:divBdr>
            </w:div>
            <w:div w:id="1596597882">
              <w:marLeft w:val="0"/>
              <w:marRight w:val="0"/>
              <w:marTop w:val="0"/>
              <w:marBottom w:val="0"/>
              <w:divBdr>
                <w:top w:val="none" w:sz="0" w:space="0" w:color="auto"/>
                <w:left w:val="none" w:sz="0" w:space="0" w:color="auto"/>
                <w:bottom w:val="none" w:sz="0" w:space="0" w:color="auto"/>
                <w:right w:val="none" w:sz="0" w:space="0" w:color="auto"/>
              </w:divBdr>
            </w:div>
            <w:div w:id="526065737">
              <w:marLeft w:val="0"/>
              <w:marRight w:val="0"/>
              <w:marTop w:val="0"/>
              <w:marBottom w:val="0"/>
              <w:divBdr>
                <w:top w:val="none" w:sz="0" w:space="0" w:color="auto"/>
                <w:left w:val="none" w:sz="0" w:space="0" w:color="auto"/>
                <w:bottom w:val="none" w:sz="0" w:space="0" w:color="auto"/>
                <w:right w:val="none" w:sz="0" w:space="0" w:color="auto"/>
              </w:divBdr>
            </w:div>
            <w:div w:id="650913694">
              <w:marLeft w:val="0"/>
              <w:marRight w:val="0"/>
              <w:marTop w:val="0"/>
              <w:marBottom w:val="0"/>
              <w:divBdr>
                <w:top w:val="none" w:sz="0" w:space="0" w:color="auto"/>
                <w:left w:val="none" w:sz="0" w:space="0" w:color="auto"/>
                <w:bottom w:val="none" w:sz="0" w:space="0" w:color="auto"/>
                <w:right w:val="none" w:sz="0" w:space="0" w:color="auto"/>
              </w:divBdr>
            </w:div>
            <w:div w:id="1875074946">
              <w:marLeft w:val="0"/>
              <w:marRight w:val="0"/>
              <w:marTop w:val="0"/>
              <w:marBottom w:val="0"/>
              <w:divBdr>
                <w:top w:val="none" w:sz="0" w:space="0" w:color="auto"/>
                <w:left w:val="none" w:sz="0" w:space="0" w:color="auto"/>
                <w:bottom w:val="none" w:sz="0" w:space="0" w:color="auto"/>
                <w:right w:val="none" w:sz="0" w:space="0" w:color="auto"/>
              </w:divBdr>
            </w:div>
            <w:div w:id="6043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Dict&#225;menes\P-%20Comodato%20Secretar&#237;a%20de%20Educaci&#243;n.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aenz\Dropbox\Presupuesto%202017\Presupuesto17%2009Dic%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s-MX"/>
          </a:p>
        </c:rich>
      </c:tx>
      <c:layout>
        <c:manualLayout>
          <c:xMode val="edge"/>
          <c:yMode val="edge"/>
          <c:x val="2.9364062286467218E-2"/>
          <c:y val="0.54019997519581375"/>
        </c:manualLayout>
      </c:layout>
      <c:overlay val="0"/>
    </c:title>
    <c:autoTitleDeleted val="0"/>
    <c:plotArea>
      <c:layout/>
      <c:pieChart>
        <c:varyColors val="1"/>
        <c:ser>
          <c:idx val="0"/>
          <c:order val="0"/>
          <c:dLbls>
            <c:dLbl>
              <c:idx val="0"/>
              <c:layout>
                <c:manualLayout>
                  <c:x val="0.2087364131548714"/>
                  <c:y val="4.8666653626989725E-3"/>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3.9362506812804975E-2"/>
                  <c:y val="-0.12720326656803799"/>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3.0441163208251007E-2"/>
                  <c:y val="2.1386932997052962E-2"/>
                </c:manualLayout>
              </c:layout>
              <c:showLegendKey val="0"/>
              <c:showVal val="0"/>
              <c:showCatName val="1"/>
              <c:showSerName val="0"/>
              <c:showPercent val="1"/>
              <c:showBubbleSize val="0"/>
              <c:extLst>
                <c:ext xmlns:c15="http://schemas.microsoft.com/office/drawing/2012/chart" uri="{CE6537A1-D6FC-4f65-9D91-7224C49458BB}"/>
              </c:extLst>
            </c:dLbl>
            <c:dLbl>
              <c:idx val="5"/>
              <c:layout>
                <c:manualLayout>
                  <c:x val="0.15540556195793867"/>
                  <c:y val="-0.14998945720625209"/>
                </c:manualLayout>
              </c:layout>
              <c:showLegendKey val="0"/>
              <c:showVal val="0"/>
              <c:showCatName val="1"/>
              <c:showSerName val="0"/>
              <c:showPercent val="1"/>
              <c:showBubbleSize val="0"/>
              <c:extLst>
                <c:ext xmlns:c15="http://schemas.microsoft.com/office/drawing/2012/chart" uri="{CE6537A1-D6FC-4f65-9D91-7224C49458BB}"/>
              </c:extLst>
            </c:dLbl>
            <c:dLbl>
              <c:idx val="10"/>
              <c:layout>
                <c:manualLayout>
                  <c:x val="-0.19075871744958525"/>
                  <c:y val="0.14277607987332311"/>
                </c:manualLayout>
              </c:layout>
              <c:showLegendKey val="0"/>
              <c:showVal val="0"/>
              <c:showCatName val="1"/>
              <c:showSerName val="0"/>
              <c:showPercent val="1"/>
              <c:showBubbleSize val="0"/>
              <c:extLst>
                <c:ext xmlns:c15="http://schemas.microsoft.com/office/drawing/2012/chart" uri="{CE6537A1-D6FC-4f65-9D91-7224C49458BB}"/>
              </c:extLst>
            </c:dLbl>
            <c:dLbl>
              <c:idx val="11"/>
              <c:layout>
                <c:manualLayout>
                  <c:x val="3.3733142652026697E-2"/>
                  <c:y val="1.1594493845953126E-2"/>
                </c:manualLayout>
              </c:layout>
              <c:showLegendKey val="0"/>
              <c:showVal val="0"/>
              <c:showCatName val="1"/>
              <c:showSerName val="0"/>
              <c:showPercent val="1"/>
              <c:showBubbleSize val="0"/>
              <c:extLst>
                <c:ext xmlns:c15="http://schemas.microsoft.com/office/drawing/2012/chart" uri="{CE6537A1-D6FC-4f65-9D91-7224C49458BB}"/>
              </c:extLst>
            </c:dLbl>
            <c:dLbl>
              <c:idx val="12"/>
              <c:layout>
                <c:manualLayout>
                  <c:x val="-0.2602550314948533"/>
                  <c:y val="2.797977932997698E-2"/>
                </c:manualLayout>
              </c:layout>
              <c:showLegendKey val="0"/>
              <c:showVal val="0"/>
              <c:showCatName val="1"/>
              <c:showSerName val="0"/>
              <c:showPercent val="1"/>
              <c:showBubbleSize val="0"/>
              <c:extLst>
                <c:ext xmlns:c15="http://schemas.microsoft.com/office/drawing/2012/chart" uri="{CE6537A1-D6FC-4f65-9D91-7224C49458BB}"/>
              </c:extLst>
            </c:dLbl>
            <c:dLbl>
              <c:idx val="13"/>
              <c:layout>
                <c:manualLayout>
                  <c:x val="4.0826480129779255E-2"/>
                  <c:y val="-2.0780373079486648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FUNCIONES!$B$4:$B$17</c:f>
              <c:strCache>
                <c:ptCount val="14"/>
                <c:pt idx="0">
                  <c:v>Protección Civil y Bomberos.</c:v>
                </c:pt>
                <c:pt idx="1">
                  <c:v>Seguridad Pública.</c:v>
                </c:pt>
                <c:pt idx="2">
                  <c:v>Justicia (Sindicatura).</c:v>
                </c:pt>
                <c:pt idx="3">
                  <c:v>Desarrollo Económico.</c:v>
                </c:pt>
                <c:pt idx="4">
                  <c:v>Obra Pública.</c:v>
                </c:pt>
                <c:pt idx="5">
                  <c:v>Cultura y Deporte (MAZ, Cultura, COMUDE).</c:v>
                </c:pt>
                <c:pt idx="6">
                  <c:v>Gobernabilidad (Presidencia, Ayuntamiento y Contraloría).</c:v>
                </c:pt>
                <c:pt idx="7">
                  <c:v>Desarrollo Social (Programas Soc., Salud, ICOE, DIF).</c:v>
                </c:pt>
                <c:pt idx="8">
                  <c:v>Administrativo.</c:v>
                </c:pt>
                <c:pt idx="9">
                  <c:v>Servicios Públicos Municipales.</c:v>
                </c:pt>
                <c:pt idx="10">
                  <c:v>Tesorería.</c:v>
                </c:pt>
                <c:pt idx="11">
                  <c:v>Educación, Gobernanza, Sociedad y Recreación.</c:v>
                </c:pt>
                <c:pt idx="12">
                  <c:v>Movilidad, Autoridad Esp. Público, Medio Ambiente, Asentamientos Humanos.</c:v>
                </c:pt>
                <c:pt idx="13">
                  <c:v>Deuda Pública y ADEFAS.</c:v>
                </c:pt>
              </c:strCache>
            </c:strRef>
          </c:cat>
          <c:val>
            <c:numRef>
              <c:f>FUNCIONES!$C$4:$C$17</c:f>
              <c:numCache>
                <c:formatCode>#,##0.00</c:formatCode>
                <c:ptCount val="14"/>
                <c:pt idx="0">
                  <c:v>239907131.46616942</c:v>
                </c:pt>
                <c:pt idx="1">
                  <c:v>1276941636.9763141</c:v>
                </c:pt>
                <c:pt idx="2">
                  <c:v>112850184.89503124</c:v>
                </c:pt>
                <c:pt idx="3">
                  <c:v>93771966.331228897</c:v>
                </c:pt>
                <c:pt idx="4">
                  <c:v>609263015.55979073</c:v>
                </c:pt>
                <c:pt idx="5">
                  <c:v>193598626.02449986</c:v>
                </c:pt>
                <c:pt idx="6">
                  <c:v>332632830.32531857</c:v>
                </c:pt>
                <c:pt idx="7">
                  <c:v>916929756.497069</c:v>
                </c:pt>
                <c:pt idx="8">
                  <c:v>733631218.18973172</c:v>
                </c:pt>
                <c:pt idx="9">
                  <c:v>995178256.20532799</c:v>
                </c:pt>
                <c:pt idx="10">
                  <c:v>246202765.75338671</c:v>
                </c:pt>
                <c:pt idx="11">
                  <c:v>83173367.033883274</c:v>
                </c:pt>
                <c:pt idx="12">
                  <c:v>157127237.2441597</c:v>
                </c:pt>
                <c:pt idx="13">
                  <c:v>108792007.5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8769-952D-4C37-BA08-FA86EF8A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 Comodato Secretaría de Educación.dot</Template>
  <TotalTime>169</TotalTime>
  <Pages>57</Pages>
  <Words>15207</Words>
  <Characters>83642</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DICTAMEN DE COMISIONES Y PROPUESTA DE ACUERDO DE CABILDO</vt:lpstr>
    </vt:vector>
  </TitlesOfParts>
  <Company>Municipio de Zapopan Jalisco</Company>
  <LinksUpToDate>false</LinksUpToDate>
  <CharactersWithSpaces>98652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DE COMISIONES Y PROPUESTA DE ACUERDO DE CABILDO</dc:title>
  <dc:creator>Usuario Final</dc:creator>
  <cp:lastModifiedBy>alain izquierdo</cp:lastModifiedBy>
  <cp:revision>49</cp:revision>
  <cp:lastPrinted>2016-12-10T02:06:00Z</cp:lastPrinted>
  <dcterms:created xsi:type="dcterms:W3CDTF">2016-12-10T02:45:00Z</dcterms:created>
  <dcterms:modified xsi:type="dcterms:W3CDTF">2016-12-11T23:12:00Z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dObjects">
    <vt:lpwstr> </vt:lpwstr>
  </property>
  <property fmtid="{D5CDD505-2E9C-101B-9397-08002B2CF9AE}" pid="3" name="SelEnd">
    <vt:lpwstr> </vt:lpwstr>
  </property>
  <property fmtid="{D5CDD505-2E9C-101B-9397-08002B2CF9AE}" pid="4" name="SelStart">
    <vt:lpwstr> </vt:lpwstr>
  </property>
</Properties>
</file>