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06" w:rsidRDefault="00FA7A50" w:rsidP="0071076F">
      <w:pPr>
        <w:spacing w:before="240"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24806">
        <w:rPr>
          <w:rFonts w:ascii="Arial" w:hAnsi="Arial" w:cs="Arial"/>
          <w:b/>
          <w:sz w:val="20"/>
        </w:rPr>
        <w:t>ANEXOS DE FORMATO ART. 18 DE LA LEY DE DISCIPLINA FINANCIERA</w:t>
      </w:r>
    </w:p>
    <w:tbl>
      <w:tblPr>
        <w:tblW w:w="10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1355"/>
        <w:gridCol w:w="1355"/>
        <w:gridCol w:w="1355"/>
        <w:gridCol w:w="1355"/>
      </w:tblGrid>
      <w:tr w:rsidR="00560602" w:rsidRPr="009F68C8" w:rsidTr="00560602">
        <w:trPr>
          <w:trHeight w:val="315"/>
          <w:jc w:val="center"/>
        </w:trPr>
        <w:tc>
          <w:tcPr>
            <w:tcW w:w="10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</w:tcPr>
          <w:p w:rsidR="00560602" w:rsidRPr="009F68C8" w:rsidRDefault="00560602" w:rsidP="0099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ESTIMACIONES PROYECCIONES DE EGRESOS DE ZAPOPAN</w:t>
            </w:r>
          </w:p>
        </w:tc>
      </w:tr>
      <w:tr w:rsidR="00560602" w:rsidRPr="009F68C8" w:rsidTr="00560602">
        <w:trPr>
          <w:trHeight w:val="315"/>
          <w:jc w:val="center"/>
        </w:trPr>
        <w:tc>
          <w:tcPr>
            <w:tcW w:w="10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Formato 7 B)  proyecciones de egresos (pesos, cifras nominales)</w:t>
            </w:r>
          </w:p>
        </w:tc>
      </w:tr>
      <w:tr w:rsidR="00560602" w:rsidRPr="009F68C8" w:rsidTr="00560602">
        <w:trPr>
          <w:trHeight w:val="315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560602" w:rsidRPr="009F68C8" w:rsidTr="00560602">
        <w:trPr>
          <w:trHeight w:val="315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  Gasto No Etiquetado (1=A+B+C+D+E+F+G+H+I)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6,221,650,387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6,462,592,335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6,699,153,059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6,944,419,110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  Servicios Personales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3,432,831,052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3,535,815,984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3,641,890,463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3,751,147,177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  Materiales y Suministros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515,251,413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540,739,815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564,847,946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589,976,502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  Servicios Generales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834,532,976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875,815,564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914,862,580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955,562,340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  Transferencias, Asignaciones, Subsidios y Otras Ayudas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1,213,527,674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1,273,558,331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1,330,338,154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1,389,521,298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  Bienes Muebles, Inmuebles e Intangibles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134,076,448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140,708,927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146,982,239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153,521,081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  Inversión Pública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90,430,824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94,904,246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99,135,420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103,545,686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  Inversiones Financieras y Otras Provisiones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1,000,000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1,049,468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1,096,257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1,145,026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  Participaciones y Aportaciones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</w:tr>
      <w:tr w:rsidR="00560602" w:rsidRPr="009F68C8" w:rsidTr="00560602">
        <w:trPr>
          <w:trHeight w:val="315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   Deuda Pública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</w:tr>
      <w:tr w:rsidR="00560602" w:rsidRPr="009F68C8" w:rsidTr="00560602">
        <w:trPr>
          <w:trHeight w:val="315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  Gasto Etiquetado (2=A+B+C+D+E+F+G+H+I)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964,358,263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1,012,063,034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1,057,184,454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1,104,215,729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  Servicios Personales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  Materiales y Suministros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  Servicios Generales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247,150,684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259,376,708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270,940,657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282,994,073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  Transferencias, Asignaciones, Subsidios y Otras Ayudas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  Bienes Muebles, Inmuebles e Intangibles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9,380,000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9,844,009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10,282,890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10,740,348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  Inversión Pública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592,184,482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621,478,601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649,186,358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678,066,902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  Inversiones Financieras y Otras Provisiones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</w:tr>
      <w:tr w:rsidR="00560602" w:rsidRPr="009F68C8" w:rsidTr="00560602">
        <w:trPr>
          <w:trHeight w:val="300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  Participaciones y Aportaciones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-   </w:t>
            </w:r>
          </w:p>
        </w:tc>
      </w:tr>
      <w:tr w:rsidR="00560602" w:rsidRPr="009F68C8" w:rsidTr="00560602">
        <w:trPr>
          <w:trHeight w:val="315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   Deuda Pública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115,643,097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121,363,717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126,774,550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132,414,406 </w:t>
            </w:r>
          </w:p>
        </w:tc>
      </w:tr>
      <w:tr w:rsidR="00560602" w:rsidRPr="009F68C8" w:rsidTr="00560602">
        <w:trPr>
          <w:trHeight w:val="315"/>
          <w:jc w:val="center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5A5A5" w:themeFill="accent3"/>
            <w:noWrap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3.  Total de Egresos Proyectados (3 = 1 + 2)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7,186,008,650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7,474,655,369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7,756,337,513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:rsidR="00560602" w:rsidRPr="009F68C8" w:rsidRDefault="00560602" w:rsidP="00996D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F68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8,048,634,839 </w:t>
            </w:r>
          </w:p>
        </w:tc>
      </w:tr>
    </w:tbl>
    <w:p w:rsidR="00560602" w:rsidRPr="00EE5FFF" w:rsidRDefault="00560602" w:rsidP="00560602">
      <w:pPr>
        <w:jc w:val="both"/>
        <w:rPr>
          <w:rFonts w:ascii="Arial" w:hAnsi="Arial" w:cs="Arial"/>
          <w:sz w:val="16"/>
        </w:rPr>
      </w:pPr>
      <w:r w:rsidRPr="00EE5FFF">
        <w:rPr>
          <w:rFonts w:ascii="Arial" w:hAnsi="Arial" w:cs="Arial"/>
          <w:sz w:val="16"/>
        </w:rPr>
        <w:t xml:space="preserve">Fuente: Tesorería Municipal. Nota: Proyección estimada en ingresos futuros acorde a un escenario </w:t>
      </w:r>
      <w:r>
        <w:rPr>
          <w:rFonts w:ascii="Arial" w:hAnsi="Arial" w:cs="Arial"/>
          <w:sz w:val="16"/>
        </w:rPr>
        <w:t xml:space="preserve">moderado crecimiento del 3% del Capítulo de Servicios personales y un crecimiento inercial en el resto de los rubros. </w:t>
      </w:r>
    </w:p>
    <w:p w:rsidR="00560602" w:rsidRDefault="00560602" w:rsidP="00FA7A50"/>
    <w:p w:rsidR="00560602" w:rsidRDefault="00560602" w:rsidP="00FA7A50"/>
    <w:p w:rsidR="00560602" w:rsidRDefault="00560602" w:rsidP="00FA7A50"/>
    <w:p w:rsidR="00560602" w:rsidRDefault="00560602" w:rsidP="00FA7A50"/>
    <w:p w:rsidR="00560602" w:rsidRDefault="00560602" w:rsidP="00FA7A50"/>
    <w:p w:rsidR="00560602" w:rsidRDefault="00560602" w:rsidP="00FA7A50"/>
    <w:p w:rsidR="00560602" w:rsidRDefault="00560602" w:rsidP="00FA7A50"/>
    <w:p w:rsidR="00560602" w:rsidRDefault="00560602" w:rsidP="00FA7A50"/>
    <w:p w:rsidR="00560602" w:rsidRDefault="00560602" w:rsidP="00FA7A50"/>
    <w:tbl>
      <w:tblPr>
        <w:tblW w:w="104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388"/>
        <w:gridCol w:w="1480"/>
        <w:gridCol w:w="1629"/>
        <w:gridCol w:w="573"/>
        <w:gridCol w:w="926"/>
        <w:gridCol w:w="1420"/>
      </w:tblGrid>
      <w:tr w:rsidR="00560602" w:rsidRPr="00560602" w:rsidTr="003349B1">
        <w:trPr>
          <w:trHeight w:val="206"/>
          <w:jc w:val="center"/>
        </w:trPr>
        <w:tc>
          <w:tcPr>
            <w:tcW w:w="10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  <w:t>PROYECCIONES INGRESOS</w:t>
            </w:r>
          </w:p>
        </w:tc>
      </w:tr>
      <w:tr w:rsidR="003349B1" w:rsidRPr="00560602" w:rsidTr="003349B1">
        <w:trPr>
          <w:trHeight w:val="207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3349B1" w:rsidRPr="00560602" w:rsidRDefault="003349B1" w:rsidP="00334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  <w:t xml:space="preserve">Concepto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3349B1" w:rsidRPr="00560602" w:rsidRDefault="003349B1" w:rsidP="00334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  <w:t>2019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3349B1" w:rsidRPr="00560602" w:rsidRDefault="003349B1" w:rsidP="00334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  <w:t>2020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3349B1" w:rsidRPr="00560602" w:rsidRDefault="003349B1" w:rsidP="00334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  <w:t>2021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3349B1" w:rsidRPr="00560602" w:rsidRDefault="003349B1" w:rsidP="00334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MX"/>
              </w:rPr>
              <w:t>2022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s-MX"/>
              </w:rPr>
              <w:t>1.</w:t>
            </w: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> Ingresos de Libre Disposición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6,221,650,387 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 6,471,560,881 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6,715,441,442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6,968,512,634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en-US"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en-US" w:eastAsia="es-MX"/>
              </w:rPr>
              <w:t>(1=A+B+C+D+E+F+G+H+I+J+K+L)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en-US" w:eastAsia="es-MX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en-US" w:eastAsia="es-MX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en-US"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en-US" w:eastAsia="es-MX"/>
              </w:rPr>
            </w:pP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A.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Impuestos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2,213,635,670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2,302,552,718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2,389,324,342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2,479,365,952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lastRenderedPageBreak/>
              <w:t>B.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Cuotas y Aportaciones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C.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Contribuciones de Mejoras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33,440,507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34,783,741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36,094,565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37,454,788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D.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Derechos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830,502,819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863,862,355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896,416,980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930,198,424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E.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Productos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87,753,380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91,278,247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94,718,065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98,287,512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F.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Aprovechamientos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                      47,652,906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49,567,022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51,434,954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53,373,278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G.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Ingresos por Ventas de Bienes y Servicios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      16,292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       16,946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      17,585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      18,248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H.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Participaciones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3,008,648,813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3,129,499,852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3,247,434,951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3,369,814,432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I.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 Incentivos Derivados de la Colaboración Fiscal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J.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 Transferencias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K.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Convenios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L.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Otros Ingresos de Libre Disposición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s-MX"/>
              </w:rPr>
              <w:t>2.</w:t>
            </w: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> Transferencias Federales Etiquetadas (2=A+B+C+D+E)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   964,358,263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 1,003,094,488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1,040,896,071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 xml:space="preserve">                 1,080,122,206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A.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Aportaciones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964,358,263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1,003,094,488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1,040,896,071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1,080,122,206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B.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Convenios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C.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Fondos Distintos de Aportaciones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D.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Transferencias, Subsidios y Subvenciones, y Pensiones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y Jubilaciones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E.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 Otras Transferencias Federales Etiquetadas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3.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>Ingresos Derivados de Financiamientos (3=A)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s-MX"/>
              </w:rPr>
              <w:t>A.</w:t>
            </w: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Ingresos Derivados de Financiamientos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                                    -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s-MX"/>
              </w:rPr>
              <w:t>4.</w:t>
            </w: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> Total de Ingresos Proyectados (4=1+2+3)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  <w:t xml:space="preserve">                 7,186,008,650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  <w:t xml:space="preserve">                  7,474,655,369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  <w:t xml:space="preserve">                 7,756,337,513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  <w:t xml:space="preserve">                 8,048,634,839 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>Datos Informativos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1. Ingresos Derivados de Financiamientos con Fuente de Pago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de Recursos de Libre Disposición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lastRenderedPageBreak/>
              <w:t>2. Ingresos derivados de Financiamientos con Fuente de Pago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de Transferencias Federales Etiquetadas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MX"/>
              </w:rPr>
              <w:t>3. Ingresos Derivados de Financiamiento (3 = 1 + 2)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560602" w:rsidRPr="00560602" w:rsidTr="003349B1">
        <w:trPr>
          <w:trHeight w:val="206"/>
          <w:jc w:val="center"/>
        </w:trPr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  <w:t>7,186,008,650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  <w:t>7,474,655,369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  <w:t>7,756,337,513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560602" w:rsidRPr="00560602" w:rsidRDefault="00560602" w:rsidP="0056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</w:pPr>
            <w:r w:rsidRPr="0056060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eastAsia="es-MX"/>
              </w:rPr>
              <w:t>8,048,634,839</w:t>
            </w:r>
          </w:p>
        </w:tc>
      </w:tr>
      <w:tr w:rsidR="003349B1" w:rsidRPr="003349B1" w:rsidTr="003349B1">
        <w:tblPrEx>
          <w:jc w:val="left"/>
        </w:tblPrEx>
        <w:trPr>
          <w:gridBefore w:val="1"/>
          <w:gridAfter w:val="2"/>
          <w:wBefore w:w="70" w:type="dxa"/>
          <w:wAfter w:w="2346" w:type="dxa"/>
          <w:trHeight w:val="225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B1" w:rsidRPr="003349B1" w:rsidRDefault="003349B1" w:rsidP="003349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349B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Fuente: Tesorería Municipal</w:t>
            </w:r>
          </w:p>
        </w:tc>
      </w:tr>
      <w:tr w:rsidR="003349B1" w:rsidRPr="003349B1" w:rsidTr="003349B1">
        <w:tblPrEx>
          <w:jc w:val="left"/>
        </w:tblPrEx>
        <w:trPr>
          <w:gridBefore w:val="1"/>
          <w:gridAfter w:val="2"/>
          <w:wBefore w:w="70" w:type="dxa"/>
          <w:wAfter w:w="2346" w:type="dxa"/>
          <w:trHeight w:val="225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B1" w:rsidRPr="003349B1" w:rsidRDefault="003349B1" w:rsidP="00334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4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Nota metodológica: estimaciones realizadas con base en promedios ponderados de ejercicios fiscales anteriores. </w:t>
            </w:r>
          </w:p>
        </w:tc>
      </w:tr>
    </w:tbl>
    <w:p w:rsidR="00560602" w:rsidRPr="00560602" w:rsidRDefault="00560602" w:rsidP="003349B1">
      <w:pPr>
        <w:rPr>
          <w:sz w:val="24"/>
        </w:rPr>
      </w:pPr>
    </w:p>
    <w:sectPr w:rsidR="00560602" w:rsidRPr="005606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4" w:rsidRDefault="00285744" w:rsidP="00FA7A50">
      <w:pPr>
        <w:spacing w:after="0" w:line="240" w:lineRule="auto"/>
      </w:pPr>
      <w:r>
        <w:separator/>
      </w:r>
    </w:p>
  </w:endnote>
  <w:endnote w:type="continuationSeparator" w:id="0">
    <w:p w:rsidR="00285744" w:rsidRDefault="00285744" w:rsidP="00FA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4" w:rsidRDefault="00285744" w:rsidP="00FA7A50">
      <w:pPr>
        <w:spacing w:after="0" w:line="240" w:lineRule="auto"/>
      </w:pPr>
      <w:r>
        <w:separator/>
      </w:r>
    </w:p>
  </w:footnote>
  <w:footnote w:type="continuationSeparator" w:id="0">
    <w:p w:rsidR="00285744" w:rsidRDefault="00285744" w:rsidP="00FA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B9" w:rsidRDefault="00952CB9" w:rsidP="00FA7A5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B63CFD" wp14:editId="284E9166">
          <wp:simplePos x="0" y="0"/>
          <wp:positionH relativeFrom="column">
            <wp:posOffset>-819150</wp:posOffset>
          </wp:positionH>
          <wp:positionV relativeFrom="paragraph">
            <wp:posOffset>-200660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607D">
      <w:t>PROYECTO DE PRESUPUESTO DE EGRESOS 2019</w:t>
    </w:r>
  </w:p>
  <w:p w:rsidR="00952CB9" w:rsidRDefault="00952C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50"/>
    <w:rsid w:val="000F74CD"/>
    <w:rsid w:val="00285744"/>
    <w:rsid w:val="002B75F0"/>
    <w:rsid w:val="003255B0"/>
    <w:rsid w:val="003349B1"/>
    <w:rsid w:val="003A03D9"/>
    <w:rsid w:val="003F68B4"/>
    <w:rsid w:val="004C4128"/>
    <w:rsid w:val="00560602"/>
    <w:rsid w:val="0071076F"/>
    <w:rsid w:val="00790EFC"/>
    <w:rsid w:val="007F380A"/>
    <w:rsid w:val="00914060"/>
    <w:rsid w:val="00924CFA"/>
    <w:rsid w:val="009524AD"/>
    <w:rsid w:val="00952CB9"/>
    <w:rsid w:val="00987D4A"/>
    <w:rsid w:val="009F68C8"/>
    <w:rsid w:val="00A449D9"/>
    <w:rsid w:val="00B36EB8"/>
    <w:rsid w:val="00CD28B3"/>
    <w:rsid w:val="00CE5252"/>
    <w:rsid w:val="00DA607D"/>
    <w:rsid w:val="00E24806"/>
    <w:rsid w:val="00E276AF"/>
    <w:rsid w:val="00F8338C"/>
    <w:rsid w:val="00FA7A50"/>
    <w:rsid w:val="00F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57AD1-C6DA-4540-AF7D-1E2C1D63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50"/>
  </w:style>
  <w:style w:type="paragraph" w:styleId="Piedepgina">
    <w:name w:val="footer"/>
    <w:basedOn w:val="Normal"/>
    <w:link w:val="Piedepgina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4950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Rocio Selene Aceves Ramirez</cp:lastModifiedBy>
  <cp:revision>2</cp:revision>
  <dcterms:created xsi:type="dcterms:W3CDTF">2019-02-07T23:38:00Z</dcterms:created>
  <dcterms:modified xsi:type="dcterms:W3CDTF">2019-02-07T23:38:00Z</dcterms:modified>
</cp:coreProperties>
</file>