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7C" w:rsidRDefault="00FC3F7C" w:rsidP="007948A4">
      <w:pPr>
        <w:tabs>
          <w:tab w:val="left" w:pos="0"/>
        </w:tabs>
        <w:jc w:val="both"/>
        <w:rPr>
          <w:rFonts w:ascii="Arial" w:hAnsi="Arial" w:cs="Arial"/>
          <w:b/>
          <w:sz w:val="24"/>
        </w:rPr>
      </w:pPr>
    </w:p>
    <w:p w:rsidR="007948A4" w:rsidRDefault="007948A4" w:rsidP="007948A4">
      <w:pPr>
        <w:tabs>
          <w:tab w:val="left" w:pos="0"/>
        </w:tabs>
        <w:jc w:val="both"/>
        <w:rPr>
          <w:rFonts w:ascii="Arial" w:hAnsi="Arial" w:cs="Arial"/>
          <w:b/>
          <w:sz w:val="24"/>
        </w:rPr>
      </w:pPr>
      <w:r w:rsidRPr="007948A4">
        <w:rPr>
          <w:rFonts w:ascii="Arial" w:hAnsi="Arial" w:cs="Arial"/>
          <w:b/>
          <w:sz w:val="24"/>
        </w:rPr>
        <w:t>V. EXPLICACIÓN Y JUSTIFICACIÓN DE LOS PRINCIPALES PROGRAMAS, EN ESPECIAL DE AQUELLOS QUE ABARQUEN DOS O MÁS EJERCICIOS PRESUPUESTALES; Y DE LAS DIFE</w:t>
      </w:r>
      <w:r>
        <w:rPr>
          <w:rFonts w:ascii="Arial" w:hAnsi="Arial" w:cs="Arial"/>
          <w:b/>
          <w:sz w:val="24"/>
        </w:rPr>
        <w:t>RENTES PAR</w:t>
      </w:r>
      <w:bookmarkStart w:id="0" w:name="_GoBack"/>
      <w:bookmarkEnd w:id="0"/>
      <w:r>
        <w:rPr>
          <w:rFonts w:ascii="Arial" w:hAnsi="Arial" w:cs="Arial"/>
          <w:b/>
          <w:sz w:val="24"/>
        </w:rPr>
        <w:t>TIDAS DEL PRESUPUESTO.</w:t>
      </w:r>
    </w:p>
    <w:p w:rsidR="007255EC" w:rsidRDefault="007255EC" w:rsidP="00102951">
      <w:pPr>
        <w:spacing w:before="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Los</w:t>
      </w:r>
      <w:r w:rsidR="008735CF">
        <w:rPr>
          <w:rFonts w:ascii="Arial" w:eastAsia="Times New Roman" w:hAnsi="Arial" w:cs="Arial"/>
          <w:color w:val="000000"/>
          <w:sz w:val="24"/>
          <w:szCs w:val="24"/>
          <w:lang w:eastAsia="es-MX"/>
        </w:rPr>
        <w:t xml:space="preserve"> programas presupuestarios que integran </w:t>
      </w:r>
      <w:r w:rsidR="00B32E19">
        <w:rPr>
          <w:rFonts w:ascii="Arial" w:eastAsia="Times New Roman" w:hAnsi="Arial" w:cs="Arial"/>
          <w:color w:val="000000"/>
          <w:sz w:val="24"/>
          <w:szCs w:val="24"/>
          <w:lang w:eastAsia="es-MX"/>
        </w:rPr>
        <w:t>la propuesta de presupuesto 2019</w:t>
      </w:r>
      <w:r w:rsidR="008735CF">
        <w:rPr>
          <w:rFonts w:ascii="Arial" w:eastAsia="Times New Roman" w:hAnsi="Arial" w:cs="Arial"/>
          <w:color w:val="000000"/>
          <w:sz w:val="24"/>
          <w:szCs w:val="24"/>
          <w:lang w:eastAsia="es-MX"/>
        </w:rPr>
        <w:t xml:space="preserve"> apuntan </w:t>
      </w:r>
      <w:r>
        <w:rPr>
          <w:rFonts w:ascii="Arial" w:eastAsia="Times New Roman" w:hAnsi="Arial" w:cs="Arial"/>
          <w:color w:val="000000"/>
          <w:sz w:val="24"/>
          <w:szCs w:val="24"/>
          <w:lang w:eastAsia="es-MX"/>
        </w:rPr>
        <w:t xml:space="preserve">que es necesario seguir fortaleciendo, en la medida de la disponibilidad presupuestal, </w:t>
      </w:r>
      <w:r w:rsidRPr="00943E9B">
        <w:rPr>
          <w:rFonts w:ascii="Arial" w:eastAsia="Times New Roman" w:hAnsi="Arial" w:cs="Arial"/>
          <w:color w:val="000000"/>
          <w:sz w:val="24"/>
          <w:szCs w:val="24"/>
          <w:lang w:eastAsia="es-MX"/>
        </w:rPr>
        <w:t>las políticas de gasto que el municipio imp</w:t>
      </w:r>
      <w:r w:rsidR="00B32E19">
        <w:rPr>
          <w:rFonts w:ascii="Arial" w:eastAsia="Times New Roman" w:hAnsi="Arial" w:cs="Arial"/>
          <w:color w:val="000000"/>
          <w:sz w:val="24"/>
          <w:szCs w:val="24"/>
          <w:lang w:eastAsia="es-MX"/>
        </w:rPr>
        <w:t>lementará para el ejercicio 2019</w:t>
      </w:r>
      <w:r>
        <w:rPr>
          <w:rFonts w:ascii="Arial" w:eastAsia="Times New Roman" w:hAnsi="Arial" w:cs="Arial"/>
          <w:color w:val="000000"/>
          <w:sz w:val="24"/>
          <w:szCs w:val="24"/>
          <w:lang w:eastAsia="es-MX"/>
        </w:rPr>
        <w:t>, que</w:t>
      </w:r>
      <w:r w:rsidRPr="00943E9B">
        <w:rPr>
          <w:rFonts w:ascii="Arial" w:eastAsia="Times New Roman" w:hAnsi="Arial" w:cs="Arial"/>
          <w:color w:val="000000"/>
          <w:sz w:val="24"/>
          <w:szCs w:val="24"/>
          <w:lang w:eastAsia="es-MX"/>
        </w:rPr>
        <w:t xml:space="preserve"> deberán estar dirigidas de forma prioritaria en atender a la población </w:t>
      </w:r>
      <w:r>
        <w:rPr>
          <w:rFonts w:ascii="Arial" w:eastAsia="Times New Roman" w:hAnsi="Arial" w:cs="Arial"/>
          <w:color w:val="000000"/>
          <w:sz w:val="24"/>
          <w:szCs w:val="24"/>
          <w:lang w:eastAsia="es-MX"/>
        </w:rPr>
        <w:t>más vulnerable, al desarrollo de infraestructura para mejorar la competitividad, así como cerrar las brechas de desigualdad en el municipio acorde al P</w:t>
      </w:r>
      <w:r w:rsidR="00B32E19">
        <w:rPr>
          <w:rFonts w:ascii="Arial" w:eastAsia="Times New Roman" w:hAnsi="Arial" w:cs="Arial"/>
          <w:color w:val="000000"/>
          <w:sz w:val="24"/>
          <w:szCs w:val="24"/>
          <w:lang w:eastAsia="es-MX"/>
        </w:rPr>
        <w:t>lan Municipal de Desarrollo 2018-2021</w:t>
      </w:r>
      <w:r>
        <w:rPr>
          <w:rFonts w:ascii="Arial" w:eastAsia="Times New Roman" w:hAnsi="Arial" w:cs="Arial"/>
          <w:color w:val="000000"/>
          <w:sz w:val="24"/>
          <w:szCs w:val="24"/>
          <w:lang w:eastAsia="es-MX"/>
        </w:rPr>
        <w:t xml:space="preserve"> y su actualización. Acorde a lo anterior, también se han impulsado en esta administración políticas sociales transversales que empujen el desarrollo social y humano de las personas, como es el caso de la estrategia </w:t>
      </w:r>
      <w:r w:rsidRPr="00111450">
        <w:rPr>
          <w:rFonts w:ascii="Arial" w:eastAsia="Times New Roman" w:hAnsi="Arial" w:cs="Arial"/>
          <w:i/>
          <w:color w:val="000000"/>
          <w:sz w:val="24"/>
          <w:szCs w:val="24"/>
          <w:lang w:eastAsia="es-MX"/>
        </w:rPr>
        <w:t xml:space="preserve">Ciudad de los </w:t>
      </w:r>
      <w:r w:rsidR="00102951" w:rsidRPr="00111450">
        <w:rPr>
          <w:rFonts w:ascii="Arial" w:eastAsia="Times New Roman" w:hAnsi="Arial" w:cs="Arial"/>
          <w:i/>
          <w:color w:val="000000"/>
          <w:sz w:val="24"/>
          <w:szCs w:val="24"/>
          <w:lang w:eastAsia="es-MX"/>
        </w:rPr>
        <w:t>Niños</w:t>
      </w:r>
      <w:r w:rsidR="00102951">
        <w:rPr>
          <w:rFonts w:ascii="Arial" w:eastAsia="Times New Roman" w:hAnsi="Arial" w:cs="Arial"/>
          <w:color w:val="000000"/>
          <w:sz w:val="24"/>
          <w:szCs w:val="24"/>
          <w:lang w:eastAsia="es-MX"/>
        </w:rPr>
        <w:t xml:space="preserve">. Esta </w:t>
      </w:r>
      <w:r w:rsidR="00102951">
        <w:rPr>
          <w:rFonts w:ascii="Arial" w:eastAsia="Times New Roman" w:hAnsi="Arial" w:cs="Arial"/>
          <w:color w:val="000000"/>
          <w:sz w:val="24"/>
          <w:szCs w:val="24"/>
          <w:lang w:eastAsia="es-MX"/>
        </w:rPr>
        <w:lastRenderedPageBreak/>
        <w:t>orientación del gasto, políticas</w:t>
      </w:r>
      <w:r>
        <w:rPr>
          <w:rFonts w:ascii="Arial" w:eastAsia="Times New Roman" w:hAnsi="Arial" w:cs="Arial"/>
          <w:color w:val="000000"/>
          <w:sz w:val="24"/>
          <w:szCs w:val="24"/>
          <w:lang w:eastAsia="es-MX"/>
        </w:rPr>
        <w:t xml:space="preserve"> y programas presupuestarios deben </w:t>
      </w:r>
      <w:r w:rsidRPr="00943E9B">
        <w:rPr>
          <w:rFonts w:ascii="Arial" w:eastAsia="Times New Roman" w:hAnsi="Arial" w:cs="Arial"/>
          <w:color w:val="000000"/>
          <w:sz w:val="24"/>
          <w:szCs w:val="24"/>
          <w:lang w:eastAsia="es-MX"/>
        </w:rPr>
        <w:t>orientarse a mejorar las capacidades y aptitudes profesionales</w:t>
      </w:r>
      <w:r>
        <w:rPr>
          <w:rFonts w:ascii="Arial" w:eastAsia="Times New Roman" w:hAnsi="Arial" w:cs="Arial"/>
          <w:color w:val="000000"/>
          <w:sz w:val="24"/>
          <w:szCs w:val="24"/>
          <w:lang w:eastAsia="es-MX"/>
        </w:rPr>
        <w:t xml:space="preserve"> de los zapopanos</w:t>
      </w:r>
      <w:r w:rsidRPr="00943E9B">
        <w:rPr>
          <w:rFonts w:ascii="Arial" w:eastAsia="Times New Roman" w:hAnsi="Arial" w:cs="Arial"/>
          <w:color w:val="000000"/>
          <w:sz w:val="24"/>
          <w:szCs w:val="24"/>
          <w:lang w:eastAsia="es-MX"/>
        </w:rPr>
        <w:t>, a través de incentivar un ambiente adecuado tanto en el entorno familiar como en el entorno social</w:t>
      </w:r>
      <w:r>
        <w:rPr>
          <w:rFonts w:ascii="Arial" w:eastAsia="Times New Roman" w:hAnsi="Arial" w:cs="Arial"/>
          <w:color w:val="000000"/>
          <w:sz w:val="24"/>
          <w:szCs w:val="24"/>
          <w:lang w:eastAsia="es-MX"/>
        </w:rPr>
        <w:t>, que permita</w:t>
      </w:r>
      <w:r w:rsidRPr="00943E9B">
        <w:rPr>
          <w:rFonts w:ascii="Arial" w:eastAsia="Times New Roman" w:hAnsi="Arial" w:cs="Arial"/>
          <w:color w:val="000000"/>
          <w:sz w:val="24"/>
          <w:szCs w:val="24"/>
          <w:lang w:eastAsia="es-MX"/>
        </w:rPr>
        <w:t xml:space="preserve"> potencializar el desarrollo de los indi</w:t>
      </w:r>
      <w:r>
        <w:rPr>
          <w:rFonts w:ascii="Arial" w:eastAsia="Times New Roman" w:hAnsi="Arial" w:cs="Arial"/>
          <w:color w:val="000000"/>
          <w:sz w:val="24"/>
          <w:szCs w:val="24"/>
          <w:lang w:eastAsia="es-MX"/>
        </w:rPr>
        <w:t xml:space="preserve">viduos, en especial de la juventud y niñez. </w:t>
      </w:r>
    </w:p>
    <w:p w:rsidR="00102951" w:rsidRDefault="00102951" w:rsidP="00102951">
      <w:pPr>
        <w:spacing w:before="240" w:line="360" w:lineRule="auto"/>
        <w:jc w:val="both"/>
        <w:rPr>
          <w:rFonts w:ascii="Arial" w:eastAsia="Times New Roman" w:hAnsi="Arial" w:cs="Arial"/>
          <w:color w:val="000000"/>
          <w:sz w:val="24"/>
          <w:szCs w:val="24"/>
          <w:lang w:eastAsia="es-MX"/>
        </w:rPr>
      </w:pPr>
    </w:p>
    <w:p w:rsidR="007255EC" w:rsidRPr="009D1245" w:rsidRDefault="007255EC" w:rsidP="007255EC">
      <w:pPr>
        <w:spacing w:after="0" w:line="360" w:lineRule="auto"/>
        <w:jc w:val="center"/>
        <w:rPr>
          <w:rFonts w:ascii="Arial" w:eastAsia="Times New Roman" w:hAnsi="Arial" w:cs="Arial"/>
          <w:b/>
          <w:color w:val="000000"/>
          <w:sz w:val="24"/>
          <w:szCs w:val="24"/>
          <w:lang w:eastAsia="es-MX"/>
        </w:rPr>
      </w:pPr>
      <w:r w:rsidRPr="009D1245">
        <w:rPr>
          <w:rFonts w:ascii="Arial" w:eastAsia="Times New Roman" w:hAnsi="Arial" w:cs="Arial"/>
          <w:b/>
          <w:color w:val="000000"/>
          <w:sz w:val="24"/>
          <w:szCs w:val="24"/>
          <w:lang w:eastAsia="es-MX"/>
        </w:rPr>
        <w:t xml:space="preserve">Eje del PMD </w:t>
      </w:r>
      <w:r w:rsidR="00B32E19">
        <w:rPr>
          <w:rFonts w:ascii="Arial" w:eastAsia="Times New Roman" w:hAnsi="Arial" w:cs="Arial"/>
          <w:b/>
          <w:color w:val="000000"/>
          <w:sz w:val="24"/>
          <w:szCs w:val="24"/>
          <w:lang w:eastAsia="es-MX"/>
        </w:rPr>
        <w:t>2018-2021</w:t>
      </w:r>
    </w:p>
    <w:p w:rsidR="007255EC" w:rsidRDefault="007255EC" w:rsidP="007255EC">
      <w:pPr>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inline distT="0" distB="0" distL="0" distR="0">
            <wp:extent cx="5591175" cy="1114425"/>
            <wp:effectExtent l="0" t="0" r="47625" b="95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255EC" w:rsidRDefault="007255EC" w:rsidP="007255EC">
      <w:pPr>
        <w:spacing w:after="0" w:line="240" w:lineRule="auto"/>
        <w:rPr>
          <w:rFonts w:ascii="Calibri" w:eastAsia="Times New Roman" w:hAnsi="Calibri" w:cs="Calibri"/>
          <w:color w:val="000000"/>
          <w:sz w:val="21"/>
          <w:szCs w:val="21"/>
          <w:lang w:eastAsia="es-MX"/>
        </w:rPr>
      </w:pPr>
      <w:r w:rsidRPr="009D1245">
        <w:rPr>
          <w:rFonts w:ascii="Calibri" w:eastAsia="Times New Roman" w:hAnsi="Calibri" w:cs="Calibri"/>
          <w:color w:val="000000"/>
          <w:sz w:val="21"/>
          <w:szCs w:val="21"/>
          <w:lang w:eastAsia="es-MX"/>
        </w:rPr>
        <w:t>Fuente: Plan Municipal de Desarrollo,</w:t>
      </w:r>
      <w:r>
        <w:rPr>
          <w:rFonts w:ascii="Calibri" w:eastAsia="Times New Roman" w:hAnsi="Calibri" w:cs="Calibri"/>
          <w:color w:val="000000"/>
          <w:sz w:val="21"/>
          <w:szCs w:val="21"/>
          <w:lang w:eastAsia="es-MX"/>
        </w:rPr>
        <w:t xml:space="preserve"> </w:t>
      </w:r>
      <w:r w:rsidR="00B32E19">
        <w:rPr>
          <w:rFonts w:ascii="Calibri" w:eastAsia="Times New Roman" w:hAnsi="Calibri" w:cs="Calibri"/>
          <w:color w:val="000000"/>
          <w:sz w:val="21"/>
          <w:szCs w:val="21"/>
          <w:lang w:eastAsia="es-MX"/>
        </w:rPr>
        <w:t>Zapopan 2018-2021</w:t>
      </w:r>
      <w:r w:rsidRPr="009D1245">
        <w:rPr>
          <w:rFonts w:ascii="Calibri" w:eastAsia="Times New Roman" w:hAnsi="Calibri" w:cs="Calibri"/>
          <w:color w:val="000000"/>
          <w:sz w:val="21"/>
          <w:szCs w:val="21"/>
          <w:lang w:eastAsia="es-MX"/>
        </w:rPr>
        <w:t xml:space="preserve">. </w:t>
      </w:r>
    </w:p>
    <w:p w:rsidR="00102951" w:rsidRDefault="00102951" w:rsidP="007255EC">
      <w:pPr>
        <w:spacing w:after="0" w:line="240" w:lineRule="auto"/>
        <w:rPr>
          <w:rFonts w:ascii="Calibri" w:eastAsia="Times New Roman" w:hAnsi="Calibri" w:cs="Calibri"/>
          <w:color w:val="000000"/>
          <w:sz w:val="21"/>
          <w:szCs w:val="21"/>
          <w:lang w:eastAsia="es-MX"/>
        </w:rPr>
      </w:pPr>
    </w:p>
    <w:p w:rsidR="00102951" w:rsidRDefault="00102951" w:rsidP="007255EC">
      <w:pPr>
        <w:spacing w:after="0" w:line="240" w:lineRule="auto"/>
        <w:rPr>
          <w:rFonts w:ascii="Calibri" w:eastAsia="Times New Roman" w:hAnsi="Calibri" w:cs="Calibri"/>
          <w:color w:val="000000"/>
          <w:sz w:val="21"/>
          <w:szCs w:val="21"/>
          <w:lang w:eastAsia="es-MX"/>
        </w:rPr>
      </w:pPr>
    </w:p>
    <w:p w:rsidR="00102951" w:rsidRDefault="00102951" w:rsidP="007255EC">
      <w:pPr>
        <w:spacing w:after="0" w:line="240" w:lineRule="auto"/>
        <w:rPr>
          <w:rFonts w:ascii="Calibri" w:eastAsia="Times New Roman" w:hAnsi="Calibri" w:cs="Calibri"/>
          <w:color w:val="000000"/>
          <w:sz w:val="21"/>
          <w:szCs w:val="21"/>
          <w:lang w:eastAsia="es-MX"/>
        </w:rPr>
      </w:pPr>
    </w:p>
    <w:p w:rsidR="00102951" w:rsidRDefault="00102951" w:rsidP="007255EC">
      <w:pPr>
        <w:spacing w:after="0" w:line="240" w:lineRule="auto"/>
        <w:rPr>
          <w:rFonts w:ascii="Calibri" w:eastAsia="Times New Roman" w:hAnsi="Calibri" w:cs="Calibri"/>
          <w:color w:val="000000"/>
          <w:sz w:val="21"/>
          <w:szCs w:val="21"/>
          <w:lang w:eastAsia="es-MX"/>
        </w:rPr>
      </w:pPr>
    </w:p>
    <w:p w:rsidR="00102951" w:rsidRDefault="00102951" w:rsidP="007255EC">
      <w:pPr>
        <w:spacing w:after="0" w:line="240" w:lineRule="auto"/>
        <w:rPr>
          <w:rFonts w:ascii="Calibri" w:eastAsia="Times New Roman" w:hAnsi="Calibri" w:cs="Calibri"/>
          <w:color w:val="000000"/>
          <w:sz w:val="21"/>
          <w:szCs w:val="21"/>
          <w:lang w:eastAsia="es-MX"/>
        </w:rPr>
      </w:pPr>
    </w:p>
    <w:p w:rsidR="00102951" w:rsidRDefault="00102951" w:rsidP="007255EC">
      <w:pPr>
        <w:spacing w:after="0" w:line="240" w:lineRule="auto"/>
        <w:rPr>
          <w:rFonts w:ascii="Calibri" w:eastAsia="Times New Roman" w:hAnsi="Calibri" w:cs="Calibri"/>
          <w:color w:val="000000"/>
          <w:sz w:val="21"/>
          <w:szCs w:val="21"/>
          <w:lang w:eastAsia="es-MX"/>
        </w:rPr>
      </w:pPr>
    </w:p>
    <w:p w:rsidR="00102951" w:rsidRPr="009D1245" w:rsidRDefault="00102951" w:rsidP="007255EC">
      <w:pPr>
        <w:spacing w:after="0" w:line="240" w:lineRule="auto"/>
        <w:rPr>
          <w:rFonts w:ascii="Calibri" w:eastAsia="Times New Roman" w:hAnsi="Calibri" w:cs="Calibri"/>
          <w:color w:val="000000"/>
          <w:sz w:val="21"/>
          <w:szCs w:val="21"/>
          <w:lang w:eastAsia="es-MX"/>
        </w:rPr>
      </w:pPr>
    </w:p>
    <w:p w:rsidR="007255EC" w:rsidRDefault="007255EC" w:rsidP="007255EC">
      <w:pPr>
        <w:spacing w:after="0" w:line="360" w:lineRule="auto"/>
        <w:jc w:val="center"/>
        <w:rPr>
          <w:rFonts w:ascii="Arial" w:eastAsia="Times New Roman" w:hAnsi="Arial" w:cs="Arial"/>
          <w:b/>
          <w:color w:val="000000"/>
          <w:sz w:val="24"/>
          <w:szCs w:val="24"/>
          <w:lang w:eastAsia="es-MX"/>
        </w:rPr>
      </w:pPr>
    </w:p>
    <w:p w:rsidR="007255EC" w:rsidRPr="009D1245" w:rsidRDefault="007255EC" w:rsidP="007255EC">
      <w:pPr>
        <w:spacing w:after="0" w:line="360" w:lineRule="auto"/>
        <w:jc w:val="center"/>
        <w:rPr>
          <w:rFonts w:ascii="Arial" w:eastAsia="Times New Roman" w:hAnsi="Arial" w:cs="Arial"/>
          <w:b/>
          <w:color w:val="000000"/>
          <w:sz w:val="24"/>
          <w:szCs w:val="24"/>
          <w:lang w:eastAsia="es-MX"/>
        </w:rPr>
      </w:pPr>
      <w:r w:rsidRPr="009D1245">
        <w:rPr>
          <w:rFonts w:ascii="Arial" w:eastAsia="Times New Roman" w:hAnsi="Arial" w:cs="Arial"/>
          <w:b/>
          <w:color w:val="000000"/>
          <w:sz w:val="24"/>
          <w:szCs w:val="24"/>
          <w:lang w:eastAsia="es-MX"/>
        </w:rPr>
        <w:t>Programas del PMD</w:t>
      </w:r>
      <w:r w:rsidR="00B32E19">
        <w:rPr>
          <w:rFonts w:ascii="Arial" w:eastAsia="Times New Roman" w:hAnsi="Arial" w:cs="Arial"/>
          <w:b/>
          <w:color w:val="000000"/>
          <w:sz w:val="24"/>
          <w:szCs w:val="24"/>
          <w:lang w:eastAsia="es-MX"/>
        </w:rPr>
        <w:t xml:space="preserve"> 2018-2021</w:t>
      </w:r>
    </w:p>
    <w:tbl>
      <w:tblPr>
        <w:tblW w:w="8945" w:type="dxa"/>
        <w:tblInd w:w="-5" w:type="dxa"/>
        <w:tblCellMar>
          <w:left w:w="70" w:type="dxa"/>
          <w:right w:w="70" w:type="dxa"/>
        </w:tblCellMar>
        <w:tblLook w:val="04A0" w:firstRow="1" w:lastRow="0" w:firstColumn="1" w:lastColumn="0" w:noHBand="0" w:noVBand="1"/>
      </w:tblPr>
      <w:tblGrid>
        <w:gridCol w:w="2224"/>
        <w:gridCol w:w="6721"/>
      </w:tblGrid>
      <w:tr w:rsidR="007255EC" w:rsidRPr="00D5205D" w:rsidTr="00AE1CB5">
        <w:trPr>
          <w:trHeight w:val="335"/>
        </w:trPr>
        <w:tc>
          <w:tcPr>
            <w:tcW w:w="8945"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tcPr>
          <w:p w:rsidR="007255EC" w:rsidRPr="00D5205D" w:rsidRDefault="007255EC" w:rsidP="00AE1CB5">
            <w:pPr>
              <w:spacing w:after="0" w:line="240" w:lineRule="auto"/>
              <w:jc w:val="center"/>
              <w:rPr>
                <w:rFonts w:ascii="Calibri" w:eastAsia="Times New Roman" w:hAnsi="Calibri" w:cs="Calibri"/>
                <w:b/>
                <w:bCs/>
                <w:color w:val="FFFFFF" w:themeColor="background1"/>
                <w:sz w:val="21"/>
                <w:szCs w:val="21"/>
                <w:lang w:eastAsia="es-MX"/>
              </w:rPr>
            </w:pPr>
            <w:r>
              <w:rPr>
                <w:rFonts w:ascii="Calibri" w:eastAsia="Times New Roman" w:hAnsi="Calibri" w:cs="Calibri"/>
                <w:b/>
                <w:bCs/>
                <w:color w:val="FFFFFF" w:themeColor="background1"/>
                <w:sz w:val="21"/>
                <w:szCs w:val="21"/>
                <w:lang w:eastAsia="es-MX"/>
              </w:rPr>
              <w:t xml:space="preserve">  </w:t>
            </w:r>
            <w:r w:rsidRPr="00D5205D">
              <w:rPr>
                <w:rFonts w:ascii="Calibri" w:eastAsia="Times New Roman" w:hAnsi="Calibri" w:cs="Calibri"/>
                <w:b/>
                <w:bCs/>
                <w:color w:val="FFFFFF" w:themeColor="background1"/>
                <w:sz w:val="21"/>
                <w:szCs w:val="21"/>
                <w:lang w:eastAsia="es-MX"/>
              </w:rPr>
              <w:t>AYUNTAMIENTO CONSTITUCIONAL DE ZAPOPAN</w:t>
            </w:r>
          </w:p>
        </w:tc>
      </w:tr>
      <w:tr w:rsidR="007255EC" w:rsidRPr="00D5205D" w:rsidTr="00AE1CB5">
        <w:trPr>
          <w:trHeight w:val="335"/>
        </w:trPr>
        <w:tc>
          <w:tcPr>
            <w:tcW w:w="8945"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center"/>
            <w:hideMark/>
          </w:tcPr>
          <w:p w:rsidR="007255EC" w:rsidRPr="00D5205D" w:rsidRDefault="007255EC" w:rsidP="00AE1CB5">
            <w:pPr>
              <w:spacing w:after="0" w:line="240" w:lineRule="auto"/>
              <w:jc w:val="center"/>
              <w:rPr>
                <w:rFonts w:ascii="Calibri" w:eastAsia="Times New Roman" w:hAnsi="Calibri" w:cs="Calibri"/>
                <w:b/>
                <w:bCs/>
                <w:color w:val="FFFFFF" w:themeColor="background1"/>
                <w:sz w:val="21"/>
                <w:szCs w:val="21"/>
                <w:lang w:eastAsia="es-MX"/>
              </w:rPr>
            </w:pPr>
            <w:r w:rsidRPr="00D5205D">
              <w:rPr>
                <w:rFonts w:ascii="Calibri" w:eastAsia="Times New Roman" w:hAnsi="Calibri" w:cs="Calibri"/>
                <w:b/>
                <w:bCs/>
                <w:color w:val="FFFFFF" w:themeColor="background1"/>
                <w:sz w:val="21"/>
                <w:szCs w:val="21"/>
                <w:lang w:eastAsia="es-MX"/>
              </w:rPr>
              <w:t>PROGRAMAS GENERALES DEL PLAN MUNICIPAL DE DESARROLLO</w:t>
            </w:r>
          </w:p>
        </w:tc>
      </w:tr>
      <w:tr w:rsidR="007255EC" w:rsidRPr="00D5205D" w:rsidTr="00AE1CB5">
        <w:trPr>
          <w:trHeight w:val="354"/>
        </w:trPr>
        <w:tc>
          <w:tcPr>
            <w:tcW w:w="2224" w:type="dxa"/>
            <w:tcBorders>
              <w:top w:val="nil"/>
              <w:left w:val="single" w:sz="4" w:space="0" w:color="auto"/>
              <w:bottom w:val="single" w:sz="4" w:space="0" w:color="auto"/>
              <w:right w:val="single" w:sz="4" w:space="0" w:color="auto"/>
            </w:tcBorders>
            <w:shd w:val="clear" w:color="000000" w:fill="D9D9D9"/>
            <w:noWrap/>
            <w:vAlign w:val="center"/>
            <w:hideMark/>
          </w:tcPr>
          <w:p w:rsidR="007255EC" w:rsidRPr="00D5205D" w:rsidRDefault="007255EC" w:rsidP="00AE1CB5">
            <w:pPr>
              <w:spacing w:after="0" w:line="240" w:lineRule="auto"/>
              <w:jc w:val="center"/>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1</w:t>
            </w:r>
          </w:p>
        </w:tc>
        <w:tc>
          <w:tcPr>
            <w:tcW w:w="6720" w:type="dxa"/>
            <w:tcBorders>
              <w:top w:val="nil"/>
              <w:left w:val="nil"/>
              <w:bottom w:val="single" w:sz="4" w:space="0" w:color="auto"/>
              <w:right w:val="single" w:sz="4" w:space="0" w:color="auto"/>
            </w:tcBorders>
            <w:shd w:val="clear" w:color="auto" w:fill="auto"/>
            <w:noWrap/>
            <w:vAlign w:val="bottom"/>
            <w:hideMark/>
          </w:tcPr>
          <w:p w:rsidR="007255EC" w:rsidRPr="00D5205D" w:rsidRDefault="007255EC" w:rsidP="00AE1CB5">
            <w:pPr>
              <w:spacing w:after="0" w:line="240" w:lineRule="auto"/>
              <w:jc w:val="center"/>
              <w:rPr>
                <w:rFonts w:ascii="Calibri" w:eastAsia="Times New Roman" w:hAnsi="Calibri" w:cs="Calibri"/>
                <w:color w:val="000000"/>
                <w:lang w:eastAsia="es-MX"/>
              </w:rPr>
            </w:pPr>
            <w:r w:rsidRPr="00D5205D">
              <w:rPr>
                <w:rFonts w:ascii="Calibri" w:eastAsia="Times New Roman" w:hAnsi="Calibri" w:cs="Calibri"/>
                <w:color w:val="000000"/>
                <w:lang w:eastAsia="es-MX"/>
              </w:rPr>
              <w:t>Zapopan verde y sustentable</w:t>
            </w:r>
          </w:p>
        </w:tc>
      </w:tr>
      <w:tr w:rsidR="007255EC" w:rsidRPr="00D5205D" w:rsidTr="00AE1CB5">
        <w:trPr>
          <w:trHeight w:val="354"/>
        </w:trPr>
        <w:tc>
          <w:tcPr>
            <w:tcW w:w="2224" w:type="dxa"/>
            <w:tcBorders>
              <w:top w:val="nil"/>
              <w:left w:val="single" w:sz="4" w:space="0" w:color="auto"/>
              <w:bottom w:val="single" w:sz="4" w:space="0" w:color="auto"/>
              <w:right w:val="single" w:sz="4" w:space="0" w:color="auto"/>
            </w:tcBorders>
            <w:shd w:val="clear" w:color="000000" w:fill="D9D9D9"/>
            <w:noWrap/>
            <w:vAlign w:val="center"/>
            <w:hideMark/>
          </w:tcPr>
          <w:p w:rsidR="007255EC" w:rsidRPr="00D5205D" w:rsidRDefault="007255EC" w:rsidP="00AE1CB5">
            <w:pPr>
              <w:spacing w:after="0" w:line="240" w:lineRule="auto"/>
              <w:jc w:val="center"/>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2</w:t>
            </w:r>
          </w:p>
        </w:tc>
        <w:tc>
          <w:tcPr>
            <w:tcW w:w="6720" w:type="dxa"/>
            <w:tcBorders>
              <w:top w:val="nil"/>
              <w:left w:val="nil"/>
              <w:bottom w:val="single" w:sz="4" w:space="0" w:color="auto"/>
              <w:right w:val="single" w:sz="4" w:space="0" w:color="auto"/>
            </w:tcBorders>
            <w:shd w:val="clear" w:color="auto" w:fill="auto"/>
            <w:noWrap/>
            <w:vAlign w:val="bottom"/>
            <w:hideMark/>
          </w:tcPr>
          <w:p w:rsidR="007255EC" w:rsidRPr="00D5205D" w:rsidRDefault="007255EC" w:rsidP="00AE1CB5">
            <w:pPr>
              <w:spacing w:after="0" w:line="240" w:lineRule="auto"/>
              <w:jc w:val="center"/>
              <w:rPr>
                <w:rFonts w:ascii="Calibri" w:eastAsia="Times New Roman" w:hAnsi="Calibri" w:cs="Calibri"/>
                <w:color w:val="000000"/>
                <w:lang w:eastAsia="es-MX"/>
              </w:rPr>
            </w:pPr>
            <w:r w:rsidRPr="00D5205D">
              <w:rPr>
                <w:rFonts w:ascii="Calibri" w:eastAsia="Times New Roman" w:hAnsi="Calibri" w:cs="Calibri"/>
                <w:color w:val="000000"/>
                <w:lang w:eastAsia="es-MX"/>
              </w:rPr>
              <w:t xml:space="preserve">Zapopan funcional </w:t>
            </w:r>
          </w:p>
        </w:tc>
      </w:tr>
      <w:tr w:rsidR="007255EC" w:rsidRPr="00D5205D" w:rsidTr="00AE1CB5">
        <w:trPr>
          <w:trHeight w:val="354"/>
        </w:trPr>
        <w:tc>
          <w:tcPr>
            <w:tcW w:w="2224" w:type="dxa"/>
            <w:tcBorders>
              <w:top w:val="nil"/>
              <w:left w:val="single" w:sz="4" w:space="0" w:color="auto"/>
              <w:bottom w:val="single" w:sz="4" w:space="0" w:color="auto"/>
              <w:right w:val="single" w:sz="4" w:space="0" w:color="auto"/>
            </w:tcBorders>
            <w:shd w:val="clear" w:color="000000" w:fill="D9D9D9"/>
            <w:noWrap/>
            <w:vAlign w:val="center"/>
            <w:hideMark/>
          </w:tcPr>
          <w:p w:rsidR="007255EC" w:rsidRPr="00D5205D" w:rsidRDefault="007255EC" w:rsidP="00AE1CB5">
            <w:pPr>
              <w:spacing w:after="0" w:line="240" w:lineRule="auto"/>
              <w:jc w:val="center"/>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3</w:t>
            </w:r>
          </w:p>
        </w:tc>
        <w:tc>
          <w:tcPr>
            <w:tcW w:w="6720" w:type="dxa"/>
            <w:tcBorders>
              <w:top w:val="nil"/>
              <w:left w:val="nil"/>
              <w:bottom w:val="single" w:sz="4" w:space="0" w:color="auto"/>
              <w:right w:val="single" w:sz="4" w:space="0" w:color="auto"/>
            </w:tcBorders>
            <w:shd w:val="clear" w:color="auto" w:fill="auto"/>
            <w:noWrap/>
            <w:vAlign w:val="bottom"/>
            <w:hideMark/>
          </w:tcPr>
          <w:p w:rsidR="007255EC" w:rsidRPr="00D5205D" w:rsidRDefault="007255EC" w:rsidP="00AE1CB5">
            <w:pPr>
              <w:spacing w:after="0" w:line="240" w:lineRule="auto"/>
              <w:jc w:val="center"/>
              <w:rPr>
                <w:rFonts w:ascii="Calibri" w:eastAsia="Times New Roman" w:hAnsi="Calibri" w:cs="Calibri"/>
                <w:color w:val="000000"/>
                <w:lang w:eastAsia="es-MX"/>
              </w:rPr>
            </w:pPr>
            <w:r w:rsidRPr="00D5205D">
              <w:rPr>
                <w:rFonts w:ascii="Calibri" w:eastAsia="Times New Roman" w:hAnsi="Calibri" w:cs="Calibri"/>
                <w:color w:val="000000"/>
                <w:lang w:eastAsia="es-MX"/>
              </w:rPr>
              <w:t>Zapopan emprendedor</w:t>
            </w:r>
          </w:p>
        </w:tc>
      </w:tr>
      <w:tr w:rsidR="007255EC" w:rsidRPr="00D5205D" w:rsidTr="00AE1CB5">
        <w:trPr>
          <w:trHeight w:val="354"/>
        </w:trPr>
        <w:tc>
          <w:tcPr>
            <w:tcW w:w="2224" w:type="dxa"/>
            <w:tcBorders>
              <w:top w:val="nil"/>
              <w:left w:val="single" w:sz="4" w:space="0" w:color="auto"/>
              <w:bottom w:val="single" w:sz="4" w:space="0" w:color="auto"/>
              <w:right w:val="single" w:sz="4" w:space="0" w:color="auto"/>
            </w:tcBorders>
            <w:shd w:val="clear" w:color="000000" w:fill="D9D9D9"/>
            <w:noWrap/>
            <w:vAlign w:val="center"/>
            <w:hideMark/>
          </w:tcPr>
          <w:p w:rsidR="007255EC" w:rsidRPr="00D5205D" w:rsidRDefault="007255EC" w:rsidP="00AE1CB5">
            <w:pPr>
              <w:spacing w:after="0" w:line="240" w:lineRule="auto"/>
              <w:jc w:val="center"/>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4</w:t>
            </w:r>
          </w:p>
        </w:tc>
        <w:tc>
          <w:tcPr>
            <w:tcW w:w="6720" w:type="dxa"/>
            <w:tcBorders>
              <w:top w:val="nil"/>
              <w:left w:val="nil"/>
              <w:bottom w:val="single" w:sz="4" w:space="0" w:color="auto"/>
              <w:right w:val="single" w:sz="4" w:space="0" w:color="auto"/>
            </w:tcBorders>
            <w:shd w:val="clear" w:color="auto" w:fill="auto"/>
            <w:noWrap/>
            <w:vAlign w:val="bottom"/>
            <w:hideMark/>
          </w:tcPr>
          <w:p w:rsidR="007255EC" w:rsidRPr="00D5205D" w:rsidRDefault="007255EC" w:rsidP="00AE1CB5">
            <w:pPr>
              <w:spacing w:after="0" w:line="240" w:lineRule="auto"/>
              <w:jc w:val="center"/>
              <w:rPr>
                <w:rFonts w:ascii="Calibri" w:eastAsia="Times New Roman" w:hAnsi="Calibri" w:cs="Calibri"/>
                <w:color w:val="000000"/>
                <w:lang w:eastAsia="es-MX"/>
              </w:rPr>
            </w:pPr>
            <w:r w:rsidRPr="00D5205D">
              <w:rPr>
                <w:rFonts w:ascii="Calibri" w:eastAsia="Times New Roman" w:hAnsi="Calibri" w:cs="Calibri"/>
                <w:color w:val="000000"/>
                <w:lang w:eastAsia="es-MX"/>
              </w:rPr>
              <w:t>Zapopan equitativo</w:t>
            </w:r>
          </w:p>
        </w:tc>
      </w:tr>
      <w:tr w:rsidR="007255EC" w:rsidRPr="00D5205D" w:rsidTr="00AE1CB5">
        <w:trPr>
          <w:trHeight w:val="354"/>
        </w:trPr>
        <w:tc>
          <w:tcPr>
            <w:tcW w:w="2224" w:type="dxa"/>
            <w:tcBorders>
              <w:top w:val="nil"/>
              <w:left w:val="single" w:sz="4" w:space="0" w:color="auto"/>
              <w:bottom w:val="single" w:sz="4" w:space="0" w:color="auto"/>
              <w:right w:val="single" w:sz="4" w:space="0" w:color="auto"/>
            </w:tcBorders>
            <w:shd w:val="clear" w:color="000000" w:fill="D9D9D9"/>
            <w:noWrap/>
            <w:vAlign w:val="center"/>
            <w:hideMark/>
          </w:tcPr>
          <w:p w:rsidR="007255EC" w:rsidRPr="00D5205D" w:rsidRDefault="007255EC" w:rsidP="00AE1CB5">
            <w:pPr>
              <w:spacing w:after="0" w:line="240" w:lineRule="auto"/>
              <w:jc w:val="center"/>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5</w:t>
            </w:r>
          </w:p>
        </w:tc>
        <w:tc>
          <w:tcPr>
            <w:tcW w:w="6720" w:type="dxa"/>
            <w:tcBorders>
              <w:top w:val="nil"/>
              <w:left w:val="nil"/>
              <w:bottom w:val="single" w:sz="4" w:space="0" w:color="auto"/>
              <w:right w:val="single" w:sz="4" w:space="0" w:color="auto"/>
            </w:tcBorders>
            <w:shd w:val="clear" w:color="auto" w:fill="auto"/>
            <w:noWrap/>
            <w:vAlign w:val="bottom"/>
            <w:hideMark/>
          </w:tcPr>
          <w:p w:rsidR="007255EC" w:rsidRPr="00D5205D" w:rsidRDefault="007255EC" w:rsidP="00AE1CB5">
            <w:pPr>
              <w:spacing w:after="0" w:line="240" w:lineRule="auto"/>
              <w:jc w:val="center"/>
              <w:rPr>
                <w:rFonts w:ascii="Calibri" w:eastAsia="Times New Roman" w:hAnsi="Calibri" w:cs="Calibri"/>
                <w:color w:val="000000"/>
                <w:lang w:eastAsia="es-MX"/>
              </w:rPr>
            </w:pPr>
            <w:r w:rsidRPr="00D5205D">
              <w:rPr>
                <w:rFonts w:ascii="Calibri" w:eastAsia="Times New Roman" w:hAnsi="Calibri" w:cs="Calibri"/>
                <w:color w:val="000000"/>
                <w:lang w:eastAsia="es-MX"/>
              </w:rPr>
              <w:t>Zapopan en Paz</w:t>
            </w:r>
          </w:p>
        </w:tc>
      </w:tr>
      <w:tr w:rsidR="007255EC" w:rsidRPr="00D5205D" w:rsidTr="00AE1CB5">
        <w:trPr>
          <w:trHeight w:val="354"/>
        </w:trPr>
        <w:tc>
          <w:tcPr>
            <w:tcW w:w="2224" w:type="dxa"/>
            <w:tcBorders>
              <w:top w:val="nil"/>
              <w:left w:val="single" w:sz="4" w:space="0" w:color="auto"/>
              <w:bottom w:val="single" w:sz="4" w:space="0" w:color="auto"/>
              <w:right w:val="single" w:sz="4" w:space="0" w:color="auto"/>
            </w:tcBorders>
            <w:shd w:val="clear" w:color="000000" w:fill="D9D9D9"/>
            <w:noWrap/>
            <w:vAlign w:val="center"/>
            <w:hideMark/>
          </w:tcPr>
          <w:p w:rsidR="007255EC" w:rsidRPr="00D5205D" w:rsidRDefault="007255EC" w:rsidP="00AE1CB5">
            <w:pPr>
              <w:spacing w:after="0" w:line="240" w:lineRule="auto"/>
              <w:jc w:val="center"/>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6</w:t>
            </w:r>
          </w:p>
        </w:tc>
        <w:tc>
          <w:tcPr>
            <w:tcW w:w="6720" w:type="dxa"/>
            <w:tcBorders>
              <w:top w:val="nil"/>
              <w:left w:val="nil"/>
              <w:bottom w:val="single" w:sz="4" w:space="0" w:color="auto"/>
              <w:right w:val="single" w:sz="4" w:space="0" w:color="auto"/>
            </w:tcBorders>
            <w:shd w:val="clear" w:color="auto" w:fill="auto"/>
            <w:noWrap/>
            <w:vAlign w:val="bottom"/>
            <w:hideMark/>
          </w:tcPr>
          <w:p w:rsidR="007255EC" w:rsidRPr="00D5205D" w:rsidRDefault="007255EC" w:rsidP="00AE1CB5">
            <w:pPr>
              <w:spacing w:after="0" w:line="240" w:lineRule="auto"/>
              <w:jc w:val="center"/>
              <w:rPr>
                <w:rFonts w:ascii="Calibri" w:eastAsia="Times New Roman" w:hAnsi="Calibri" w:cs="Calibri"/>
                <w:color w:val="000000"/>
                <w:lang w:eastAsia="es-MX"/>
              </w:rPr>
            </w:pPr>
            <w:r w:rsidRPr="00D5205D">
              <w:rPr>
                <w:rFonts w:ascii="Calibri" w:eastAsia="Times New Roman" w:hAnsi="Calibri" w:cs="Calibri"/>
                <w:color w:val="000000"/>
                <w:lang w:eastAsia="es-MX"/>
              </w:rPr>
              <w:t>Zapopan ciudadano</w:t>
            </w:r>
          </w:p>
        </w:tc>
      </w:tr>
      <w:tr w:rsidR="007255EC" w:rsidRPr="00D5205D" w:rsidTr="00AE1CB5">
        <w:trPr>
          <w:trHeight w:val="335"/>
        </w:trPr>
        <w:tc>
          <w:tcPr>
            <w:tcW w:w="8945" w:type="dxa"/>
            <w:gridSpan w:val="2"/>
            <w:tcBorders>
              <w:top w:val="nil"/>
              <w:left w:val="nil"/>
              <w:bottom w:val="nil"/>
              <w:right w:val="nil"/>
            </w:tcBorders>
            <w:shd w:val="clear" w:color="auto" w:fill="auto"/>
            <w:noWrap/>
            <w:vAlign w:val="bottom"/>
            <w:hideMark/>
          </w:tcPr>
          <w:p w:rsidR="007255EC" w:rsidRPr="00710E22" w:rsidRDefault="007255EC" w:rsidP="00AE1CB5">
            <w:pPr>
              <w:spacing w:after="0" w:line="240" w:lineRule="auto"/>
              <w:rPr>
                <w:rFonts w:ascii="Calibri" w:eastAsia="Times New Roman" w:hAnsi="Calibri" w:cs="Calibri"/>
                <w:color w:val="000000"/>
                <w:sz w:val="21"/>
                <w:szCs w:val="21"/>
                <w:lang w:eastAsia="es-MX"/>
              </w:rPr>
            </w:pPr>
            <w:r w:rsidRPr="00710E22">
              <w:rPr>
                <w:rFonts w:ascii="Calibri" w:eastAsia="Times New Roman" w:hAnsi="Calibri" w:cs="Calibri"/>
                <w:color w:val="000000"/>
                <w:sz w:val="21"/>
                <w:szCs w:val="21"/>
                <w:lang w:eastAsia="es-MX"/>
              </w:rPr>
              <w:t xml:space="preserve">Fuente: Plan Municipal de Desarrollo, Zapopan 2015-2018. </w:t>
            </w:r>
          </w:p>
        </w:tc>
      </w:tr>
    </w:tbl>
    <w:p w:rsidR="007255EC" w:rsidRDefault="007255EC" w:rsidP="007255EC">
      <w:pPr>
        <w:spacing w:line="360" w:lineRule="auto"/>
        <w:jc w:val="center"/>
        <w:rPr>
          <w:rFonts w:ascii="Arial" w:hAnsi="Arial" w:cs="Arial"/>
          <w:b/>
          <w:sz w:val="24"/>
          <w:szCs w:val="24"/>
        </w:rPr>
      </w:pPr>
    </w:p>
    <w:p w:rsidR="007255EC" w:rsidRDefault="007255EC" w:rsidP="007255EC">
      <w:pPr>
        <w:spacing w:line="360" w:lineRule="auto"/>
        <w:jc w:val="center"/>
        <w:rPr>
          <w:rFonts w:ascii="Arial" w:hAnsi="Arial" w:cs="Arial"/>
          <w:b/>
          <w:sz w:val="24"/>
          <w:szCs w:val="24"/>
        </w:rPr>
      </w:pPr>
      <w:r w:rsidRPr="000E0BDF">
        <w:rPr>
          <w:rFonts w:ascii="Arial" w:hAnsi="Arial" w:cs="Arial"/>
          <w:b/>
          <w:sz w:val="24"/>
          <w:szCs w:val="24"/>
        </w:rPr>
        <w:t>Vinculación de los objetivos d</w:t>
      </w:r>
      <w:r>
        <w:rPr>
          <w:rFonts w:ascii="Arial" w:hAnsi="Arial" w:cs="Arial"/>
          <w:b/>
          <w:sz w:val="24"/>
          <w:szCs w:val="24"/>
        </w:rPr>
        <w:t>e desarrollo de Zapopan con el P</w:t>
      </w:r>
      <w:r w:rsidRPr="000E0BDF">
        <w:rPr>
          <w:rFonts w:ascii="Arial" w:hAnsi="Arial" w:cs="Arial"/>
          <w:b/>
          <w:sz w:val="24"/>
          <w:szCs w:val="24"/>
        </w:rPr>
        <w:t>resupuesto</w:t>
      </w:r>
    </w:p>
    <w:p w:rsidR="007255EC" w:rsidRDefault="00B32E19" w:rsidP="007255EC">
      <w:pPr>
        <w:spacing w:line="360" w:lineRule="auto"/>
        <w:rPr>
          <w:rFonts w:ascii="Arial" w:hAnsi="Arial" w:cs="Arial"/>
          <w:b/>
          <w:sz w:val="24"/>
          <w:szCs w:val="24"/>
        </w:rPr>
      </w:pPr>
      <w:r>
        <w:rPr>
          <w:rFonts w:ascii="Arial" w:hAnsi="Arial" w:cs="Arial"/>
          <w:b/>
          <w:noProof/>
          <w:sz w:val="24"/>
          <w:szCs w:val="24"/>
          <w:lang w:eastAsia="es-MX"/>
        </w:rPr>
        <mc:AlternateContent>
          <mc:Choice Requires="wpg">
            <w:drawing>
              <wp:anchor distT="0" distB="0" distL="114300" distR="114300" simplePos="0" relativeHeight="251660288" behindDoc="0" locked="0" layoutInCell="1" allowOverlap="1">
                <wp:simplePos x="0" y="0"/>
                <wp:positionH relativeFrom="column">
                  <wp:posOffset>-13335</wp:posOffset>
                </wp:positionH>
                <wp:positionV relativeFrom="paragraph">
                  <wp:posOffset>43815</wp:posOffset>
                </wp:positionV>
                <wp:extent cx="5524500" cy="1419225"/>
                <wp:effectExtent l="57150" t="38100" r="57150" b="857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0" cy="1419225"/>
                          <a:chOff x="0" y="0"/>
                          <a:chExt cx="5524500" cy="1419225"/>
                        </a:xfrm>
                      </wpg:grpSpPr>
                      <wps:wsp>
                        <wps:cNvPr id="25" name="Rectángulo 25"/>
                        <wps:cNvSpPr/>
                        <wps:spPr>
                          <a:xfrm>
                            <a:off x="1914525" y="1000125"/>
                            <a:ext cx="1781175" cy="419100"/>
                          </a:xfrm>
                          <a:prstGeom prst="rect">
                            <a:avLst/>
                          </a:prstGeom>
                          <a:solidFill>
                            <a:schemeClr val="bg2">
                              <a:lumMod val="50000"/>
                            </a:schemeClr>
                          </a:solidFill>
                        </wps:spPr>
                        <wps:style>
                          <a:lnRef idx="0">
                            <a:schemeClr val="accent4"/>
                          </a:lnRef>
                          <a:fillRef idx="3">
                            <a:schemeClr val="accent4"/>
                          </a:fillRef>
                          <a:effectRef idx="3">
                            <a:schemeClr val="accent4"/>
                          </a:effectRef>
                          <a:fontRef idx="minor">
                            <a:schemeClr val="lt1"/>
                          </a:fontRef>
                        </wps:style>
                        <wps:txbx>
                          <w:txbxContent>
                            <w:p w:rsidR="007255EC" w:rsidRPr="009B0B80" w:rsidRDefault="007255EC" w:rsidP="007255EC">
                              <w:pPr>
                                <w:jc w:val="center"/>
                                <w:rPr>
                                  <w:rFonts w:ascii="Arial" w:hAnsi="Arial" w:cs="Arial"/>
                                  <w:b/>
                                  <w:sz w:val="20"/>
                                </w:rPr>
                              </w:pPr>
                              <w:r w:rsidRPr="009B0B80">
                                <w:rPr>
                                  <w:rFonts w:ascii="Arial" w:hAnsi="Arial" w:cs="Arial"/>
                                  <w:b/>
                                  <w:sz w:val="20"/>
                                </w:rPr>
                                <w:t xml:space="preserve">Vinculación con los Objetivos del PMD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upo 31"/>
                        <wpg:cNvGrpSpPr/>
                        <wpg:grpSpPr>
                          <a:xfrm>
                            <a:off x="0" y="0"/>
                            <a:ext cx="5524500" cy="1362075"/>
                            <a:chOff x="0" y="0"/>
                            <a:chExt cx="5524500" cy="990600"/>
                          </a:xfrm>
                        </wpg:grpSpPr>
                        <wps:wsp>
                          <wps:cNvPr id="8" name="Rectángulo 8"/>
                          <wps:cNvSpPr/>
                          <wps:spPr>
                            <a:xfrm>
                              <a:off x="0" y="47625"/>
                              <a:ext cx="1781175" cy="485775"/>
                            </a:xfrm>
                            <a:prstGeom prst="rect">
                              <a:avLst/>
                            </a:prstGeom>
                          </wps:spPr>
                          <wps:style>
                            <a:lnRef idx="0">
                              <a:schemeClr val="accent1"/>
                            </a:lnRef>
                            <a:fillRef idx="3">
                              <a:schemeClr val="accent1"/>
                            </a:fillRef>
                            <a:effectRef idx="3">
                              <a:schemeClr val="accent1"/>
                            </a:effectRef>
                            <a:fontRef idx="minor">
                              <a:schemeClr val="lt1"/>
                            </a:fontRef>
                          </wps:style>
                          <wps:txbx>
                            <w:txbxContent>
                              <w:p w:rsidR="007255EC" w:rsidRDefault="007255EC" w:rsidP="007255EC">
                                <w:pPr>
                                  <w:jc w:val="center"/>
                                </w:pPr>
                                <w:r>
                                  <w:t xml:space="preserve">Planeación, Programación del Presupuesto público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onector angular 10"/>
                          <wps:cNvCnPr/>
                          <wps:spPr>
                            <a:xfrm flipV="1">
                              <a:off x="1819275" y="38100"/>
                              <a:ext cx="1876425" cy="22860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Rectángulo 18"/>
                          <wps:cNvSpPr/>
                          <wps:spPr>
                            <a:xfrm>
                              <a:off x="3743325" y="0"/>
                              <a:ext cx="1781175" cy="657225"/>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7255EC" w:rsidRDefault="007255EC" w:rsidP="007255EC">
                                <w:pPr>
                                  <w:jc w:val="center"/>
                                </w:pPr>
                                <w:r>
                                  <w:t>Unidades Ejecutoras de Gasto /Programas Presupuestarios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Conector angular 29"/>
                          <wps:cNvCnPr/>
                          <wps:spPr>
                            <a:xfrm>
                              <a:off x="1543050" y="600075"/>
                              <a:ext cx="323850" cy="26670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 name="Conector angular 30"/>
                          <wps:cNvCnPr/>
                          <wps:spPr>
                            <a:xfrm flipH="1">
                              <a:off x="3714750" y="628650"/>
                              <a:ext cx="657225" cy="36195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05pt;margin-top:3.45pt;width:435pt;height:111.75pt;z-index:251660288" coordsize="55245,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">
                <v:rect id="Rectángulo 25" o:spid="_x0000_s1027" style="position:absolute;left:19145;top:10001;width:17812;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YUBsUA&#10;AADbAAAADwAAAGRycy9kb3ducmV2LnhtbESPQWvCQBSE74X+h+UVvIhuFFskdZVSET1pm6p4fGRf&#10;syHZtyG7avz3bkHocZiZb5jZorO1uFDrS8cKRsMEBHHudMmFgv3PajAF4QOyxtoxKbiRh8X8+WmG&#10;qXZX/qZLFgoRIexTVGBCaFIpfW7Ioh+6hjh6v661GKJsC6lbvEa4reU4Sd6kxZLjgsGGPg3lVXa2&#10;CvrL1dZ8ZZPK+7xYn5bH5LArK6V6L93HO4hAXfgPP9obrWD8Cn9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hQGxQAAANsAAAAPAAAAAAAAAAAAAAAAAJgCAABkcnMv&#10;ZG93bnJldi54bWxQSwUGAAAAAAQABAD1AAAAigMAAAAA&#10;" fillcolor="#747070 [1614]" stroked="f">
                  <v:shadow on="t" color="black" opacity="41287f" offset="0,1.5pt"/>
                  <v:textbox>
                    <w:txbxContent>
                      <w:p w:rsidR="007255EC" w:rsidRPr="009B0B80" w:rsidRDefault="007255EC" w:rsidP="007255EC">
                        <w:pPr>
                          <w:jc w:val="center"/>
                          <w:rPr>
                            <w:rFonts w:ascii="Arial" w:hAnsi="Arial" w:cs="Arial"/>
                            <w:b/>
                            <w:sz w:val="20"/>
                          </w:rPr>
                        </w:pPr>
                        <w:r w:rsidRPr="009B0B80">
                          <w:rPr>
                            <w:rFonts w:ascii="Arial" w:hAnsi="Arial" w:cs="Arial"/>
                            <w:b/>
                            <w:sz w:val="20"/>
                          </w:rPr>
                          <w:t xml:space="preserve">Vinculación con los Objetivos del PMD </w:t>
                        </w:r>
                      </w:p>
                    </w:txbxContent>
                  </v:textbox>
                </v:rect>
                <v:group id="Grupo 31" o:spid="_x0000_s1028" style="position:absolute;width:55245;height:13620" coordsize="55245,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ángulo 8" o:spid="_x0000_s1029" style="position:absolute;top:476;width:17811;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k7sA&#10;AADaAAAADwAAAGRycy9kb3ducmV2LnhtbERPzQ7BQBC+S7zDZiRuukUiUpYIIeJWHBwn3dGW7mx1&#10;F/X29iBx/PL9z5etqcSLGldaVjCMYhDEmdUl5wrOp+1gCsJ5ZI2VZVLwIQfLRbczx0TbN6f0Ovpc&#10;hBB2CSoovK8TKV1WkEEX2Zo4cFfbGPQBNrnUDb5DuKnkKI4n0mDJoaHAmtYFZffj0yi4Ma7HQ5um&#10;u89+mj0Op93mfhkp1e+1qxkIT63/i3/uvVYQtoYr4QbIx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f4rJO7AAAA2gAAAA8AAAAAAAAAAAAAAAAAmAIAAGRycy9kb3ducmV2Lnht&#10;bFBLBQYAAAAABAAEAPUAAACAAwAAAAA=&#10;" fillcolor="#65a0d7 [3028]" stroked="f">
                    <v:fill color2="#5898d4 [3172]" rotate="t" colors="0 #71a6db;.5 #559bdb;1 #438ac9" focus="100%" type="gradient">
                      <o:fill v:ext="view" type="gradientUnscaled"/>
                    </v:fill>
                    <v:shadow on="t" color="black" opacity="41287f" offset="0,1.5pt"/>
                    <v:textbox>
                      <w:txbxContent>
                        <w:p w:rsidR="007255EC" w:rsidRDefault="007255EC" w:rsidP="007255EC">
                          <w:pPr>
                            <w:jc w:val="center"/>
                          </w:pPr>
                          <w:r>
                            <w:t xml:space="preserve">Planeación, Programación del Presupuesto público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0" o:spid="_x0000_s1030" type="#_x0000_t34" style="position:absolute;left:18192;top:381;width:18765;height:228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QB9sEAAADbAAAADwAAAGRycy9kb3ducmV2LnhtbESPMW/CQAyF90r9DycjsZVLGKoqcKAK&#10;CcoK7ZDRyrnJiZwdcldI/309IHWz9Z7f+7zeTrE3NxpTEHZQLgowxI34wK2Dr8/9yxuYlJE99sLk&#10;4JcSbDfPT2usvNz5RLdzbo2GcKrQQZfzUFmbmo4ipoUMxKp9yxgx6zq21o941/DY22VRvNqIgbWh&#10;w4F2HTWX8090EMIyfRxOdVm3/TVJeagvchTn5rPpfQUm05T/zY/ro1d8pddfdAC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RAH2wQAAANsAAAAPAAAAAAAAAAAAAAAA&#10;AKECAABkcnMvZG93bnJldi54bWxQSwUGAAAAAAQABAD5AAAAjwMAAAAA&#10;" strokecolor="#5b9bd5 [3204]" strokeweight=".5pt">
                    <v:stroke startarrow="block" endarrow="block"/>
                  </v:shape>
                  <v:rect id="Rectángulo 18" o:spid="_x0000_s1031" style="position:absolute;left:37433;width:17812;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VsEA&#10;AADbAAAADwAAAGRycy9kb3ducmV2LnhtbESPzW4CMQyE70i8Q+RK3Eq2HChsCahshUSPXXgAa+P9&#10;ERtnlQTYvj0+IHGzNeOZz5vd6Hp1oxA7zwY+5hko4srbjhsD59PhfQUqJmSLvWcy8E8RdtvpZIO5&#10;9Xf+o1uZGiUhHHM00KY05FrHqiWHce4HYtFqHxwmWUOjbcC7hLteL7JsqR12LA0tDlS0VF3KqzMQ&#10;fovL+hNd39SHn+NqzMqy3hfGzN7G7y9Qicb0Mj+vj1bwBVZ+kQH0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ZwlbBAAAA2wAAAA8AAAAAAAAAAAAAAAAAmAIAAGRycy9kb3du&#10;cmV2LnhtbFBLBQYAAAAABAAEAPUAAACGAwAAAAA=&#10;" fillcolor="#ffc310 [3031]" stroked="f">
                    <v:fill color2="#fcbd00 [3175]" rotate="t" colors="0 #ffc746;.5 #ffc600;1 #e5b600" focus="100%" type="gradient">
                      <o:fill v:ext="view" type="gradientUnscaled"/>
                    </v:fill>
                    <v:shadow on="t" color="black" opacity="41287f" offset="0,1.5pt"/>
                    <v:textbox>
                      <w:txbxContent>
                        <w:p w:rsidR="007255EC" w:rsidRDefault="007255EC" w:rsidP="007255EC">
                          <w:pPr>
                            <w:jc w:val="center"/>
                          </w:pPr>
                          <w:r>
                            <w:t>Unidades Ejecutoras de Gasto /Programas Presupuestarios</w:t>
                          </w:r>
                        </w:p>
                      </w:txbxContent>
                    </v:textbox>
                  </v:rect>
                  <v:shape id="Conector angular 29" o:spid="_x0000_s1032" type="#_x0000_t34" style="position:absolute;left:15430;top:6000;width:3239;height:266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2P1cQAAADbAAAADwAAAGRycy9kb3ducmV2LnhtbESPT2vCQBTE7wW/w/KE3upGwajRVUQo&#10;7aFQ6p/7S/aZjWbfxuyq6bfvFgSPw8z8hlmsOluLG7W+cqxgOEhAEBdOV1wq2O/e36YgfEDWWDsm&#10;Bb/kYbXsvSww0+7OP3TbhlJECPsMFZgQmkxKXxiy6AeuIY7e0bUWQ5RtKXWL9wi3tRwlSSotVhwX&#10;DDa0MVSct1ergE/fH3JyGKfT9GrG+WWT0+krV+q1363nIAJ14Rl+tD+1gtEM/r/E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Y/VxAAAANsAAAAPAAAAAAAAAAAA&#10;AAAAAKECAABkcnMvZG93bnJldi54bWxQSwUGAAAAAAQABAD5AAAAkgMAAAAA&#10;" strokecolor="#5b9bd5 [3204]" strokeweight=".5pt">
                    <v:stroke startarrow="block" endarrow="block"/>
                  </v:shape>
                  <v:shape id="Conector angular 30" o:spid="_x0000_s1033" type="#_x0000_t34" style="position:absolute;left:37147;top:6286;width:6572;height:362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Fdlr4AAADbAAAADwAAAGRycy9kb3ducmV2LnhtbERPS4vCMBC+L/gfwgje1rQKsnSNIoKu&#10;Vx+HHodmtg02M7XJav335rDg8eN7L9eDb9Wd+uCEDeTTDBRxJdZxbeBy3n1+gQoR2WIrTAaeFGC9&#10;Gn0ssbDy4CPdT7FWKYRDgQaaGLtC61A15DFMpSNO3K/0HmOCfa1tj48U7ls9y7KF9ug4NTTY0bah&#10;6nr68wacm4Wf/bHMy7q9Bcn35VUOYsxkPGy+QUUa4lv87z5YA/O0Pn1JP0CvX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8V2WvgAAANsAAAAPAAAAAAAAAAAAAAAAAKEC&#10;AABkcnMvZG93bnJldi54bWxQSwUGAAAAAAQABAD5AAAAjAMAAAAA&#10;" strokecolor="#5b9bd5 [3204]" strokeweight=".5pt">
                    <v:stroke startarrow="block" endarrow="block"/>
                  </v:shape>
                </v:group>
              </v:group>
            </w:pict>
          </mc:Fallback>
        </mc:AlternateContent>
      </w:r>
    </w:p>
    <w:p w:rsidR="007255EC" w:rsidRDefault="007255EC" w:rsidP="007255EC">
      <w:pPr>
        <w:spacing w:line="360" w:lineRule="auto"/>
        <w:jc w:val="center"/>
        <w:rPr>
          <w:rFonts w:ascii="Arial" w:hAnsi="Arial" w:cs="Arial"/>
          <w:b/>
          <w:sz w:val="24"/>
          <w:szCs w:val="24"/>
        </w:rPr>
      </w:pPr>
    </w:p>
    <w:p w:rsidR="007255EC" w:rsidRDefault="007255EC" w:rsidP="007255EC">
      <w:pPr>
        <w:spacing w:line="360" w:lineRule="auto"/>
        <w:rPr>
          <w:rFonts w:ascii="Arial" w:hAnsi="Arial" w:cs="Arial"/>
          <w:b/>
          <w:sz w:val="24"/>
          <w:szCs w:val="24"/>
        </w:rPr>
      </w:pPr>
    </w:p>
    <w:p w:rsidR="007255EC" w:rsidRDefault="007255EC" w:rsidP="007255EC">
      <w:pPr>
        <w:spacing w:line="360" w:lineRule="auto"/>
        <w:rPr>
          <w:rFonts w:ascii="Arial" w:hAnsi="Arial" w:cs="Arial"/>
          <w:b/>
          <w:sz w:val="24"/>
          <w:szCs w:val="24"/>
        </w:rPr>
      </w:pPr>
    </w:p>
    <w:p w:rsidR="007255EC" w:rsidRPr="009725E7" w:rsidRDefault="00B32E19" w:rsidP="007255EC">
      <w:pPr>
        <w:pStyle w:val="Prrafodelista"/>
        <w:numPr>
          <w:ilvl w:val="0"/>
          <w:numId w:val="1"/>
        </w:numPr>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simplePos x="0" y="0"/>
                <wp:positionH relativeFrom="column">
                  <wp:posOffset>4853940</wp:posOffset>
                </wp:positionH>
                <wp:positionV relativeFrom="paragraph">
                  <wp:posOffset>755015</wp:posOffset>
                </wp:positionV>
                <wp:extent cx="1000125" cy="695325"/>
                <wp:effectExtent l="57150" t="38100" r="66675" b="8572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695325"/>
                        </a:xfrm>
                        <a:prstGeom prst="rect">
                          <a:avLst/>
                        </a:prstGeom>
                      </wps:spPr>
                      <wps:style>
                        <a:lnRef idx="0">
                          <a:schemeClr val="accent3"/>
                        </a:lnRef>
                        <a:fillRef idx="3">
                          <a:schemeClr val="accent3"/>
                        </a:fillRef>
                        <a:effectRef idx="3">
                          <a:schemeClr val="accent3"/>
                        </a:effectRef>
                        <a:fontRef idx="minor">
                          <a:schemeClr val="lt1"/>
                        </a:fontRef>
                      </wps:style>
                      <wps:txbx>
                        <w:txbxContent>
                          <w:p w:rsidR="007255EC" w:rsidRPr="009725E7" w:rsidRDefault="007255EC" w:rsidP="007255EC">
                            <w:pPr>
                              <w:jc w:val="center"/>
                              <w:rPr>
                                <w:rFonts w:ascii="Arial" w:hAnsi="Arial" w:cs="Arial"/>
                                <w:sz w:val="18"/>
                              </w:rPr>
                            </w:pPr>
                            <w:r w:rsidRPr="009725E7">
                              <w:rPr>
                                <w:rFonts w:ascii="Arial" w:hAnsi="Arial" w:cs="Arial"/>
                                <w:sz w:val="18"/>
                              </w:rPr>
                              <w:t>Presup</w:t>
                            </w:r>
                            <w:r>
                              <w:rPr>
                                <w:rFonts w:ascii="Arial" w:hAnsi="Arial" w:cs="Arial"/>
                                <w:sz w:val="18"/>
                              </w:rPr>
                              <w:t>uesto y programas pre</w:t>
                            </w:r>
                            <w:r w:rsidRPr="009725E7">
                              <w:rPr>
                                <w:rFonts w:ascii="Arial" w:hAnsi="Arial" w:cs="Arial"/>
                                <w:sz w:val="18"/>
                              </w:rPr>
                              <w:t>s</w:t>
                            </w:r>
                            <w:r w:rsidR="00B32E19">
                              <w:rPr>
                                <w:rFonts w:ascii="Arial" w:hAnsi="Arial" w:cs="Arial"/>
                                <w:sz w:val="18"/>
                              </w:rPr>
                              <w:t>upuestario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2" o:spid="_x0000_s1034" style="position:absolute;left:0;text-align:left;margin-left:382.2pt;margin-top:59.45pt;width:78.7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" fillcolor="#aaa [3030]" stroked="f">
                <v:fill color2="#a3a3a3 [3174]" rotate="t" colors="0 #afafaf;.5 #a5a5a5;1 #929292" focus="100%" type="gradient">
                  <o:fill v:ext="view" type="gradientUnscaled"/>
                </v:fill>
                <v:shadow on="t" color="black" opacity="41287f" offset="0,1.5pt"/>
                <v:path arrowok="t"/>
                <v:textbox>
                  <w:txbxContent>
                    <w:p w:rsidR="007255EC" w:rsidRPr="009725E7" w:rsidRDefault="007255EC" w:rsidP="007255EC">
                      <w:pPr>
                        <w:jc w:val="center"/>
                        <w:rPr>
                          <w:rFonts w:ascii="Arial" w:hAnsi="Arial" w:cs="Arial"/>
                          <w:sz w:val="18"/>
                        </w:rPr>
                      </w:pPr>
                      <w:r w:rsidRPr="009725E7">
                        <w:rPr>
                          <w:rFonts w:ascii="Arial" w:hAnsi="Arial" w:cs="Arial"/>
                          <w:sz w:val="18"/>
                        </w:rPr>
                        <w:t>Presup</w:t>
                      </w:r>
                      <w:r>
                        <w:rPr>
                          <w:rFonts w:ascii="Arial" w:hAnsi="Arial" w:cs="Arial"/>
                          <w:sz w:val="18"/>
                        </w:rPr>
                        <w:t>uesto y programas pre</w:t>
                      </w:r>
                      <w:r w:rsidRPr="009725E7">
                        <w:rPr>
                          <w:rFonts w:ascii="Arial" w:hAnsi="Arial" w:cs="Arial"/>
                          <w:sz w:val="18"/>
                        </w:rPr>
                        <w:t>s</w:t>
                      </w:r>
                      <w:r w:rsidR="00B32E19">
                        <w:rPr>
                          <w:rFonts w:ascii="Arial" w:hAnsi="Arial" w:cs="Arial"/>
                          <w:sz w:val="18"/>
                        </w:rPr>
                        <w:t>upuestario 2019</w:t>
                      </w:r>
                    </w:p>
                  </w:txbxContent>
                </v:textbox>
              </v:rect>
            </w:pict>
          </mc:Fallback>
        </mc:AlternateContent>
      </w:r>
      <w:r>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simplePos x="0" y="0"/>
                <wp:positionH relativeFrom="column">
                  <wp:posOffset>4110990</wp:posOffset>
                </wp:positionH>
                <wp:positionV relativeFrom="paragraph">
                  <wp:posOffset>716915</wp:posOffset>
                </wp:positionV>
                <wp:extent cx="723900" cy="800100"/>
                <wp:effectExtent l="0" t="0" r="38100" b="19050"/>
                <wp:wrapNone/>
                <wp:docPr id="11" name="Cerrar llav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800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3BFD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1" o:spid="_x0000_s1026" type="#_x0000_t88" style="position:absolute;margin-left:323.7pt;margin-top:56.45pt;width:57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" adj="1629" strokecolor="#5b9bd5 [3204]" strokeweight=".5pt">
                <v:stroke joinstyle="miter"/>
              </v:shape>
            </w:pict>
          </mc:Fallback>
        </mc:AlternateContent>
      </w:r>
      <w:r w:rsidR="007255EC" w:rsidRPr="009725E7">
        <w:rPr>
          <w:rFonts w:ascii="Arial" w:hAnsi="Arial" w:cs="Arial"/>
          <w:sz w:val="24"/>
          <w:szCs w:val="24"/>
        </w:rPr>
        <w:t>Los objetivos anuales, estrategias y metas se encuentran dentro de los programas presupuestarios en los que se integra el Proyect</w:t>
      </w:r>
      <w:r>
        <w:rPr>
          <w:rFonts w:ascii="Arial" w:hAnsi="Arial" w:cs="Arial"/>
          <w:sz w:val="24"/>
          <w:szCs w:val="24"/>
        </w:rPr>
        <w:t>o de Presupuesto de Egresos 2019</w:t>
      </w:r>
      <w:r w:rsidR="007255EC" w:rsidRPr="009725E7">
        <w:rPr>
          <w:rFonts w:ascii="Arial" w:hAnsi="Arial" w:cs="Arial"/>
          <w:sz w:val="24"/>
          <w:szCs w:val="24"/>
        </w:rPr>
        <w:t xml:space="preserve"> con los anexos. </w:t>
      </w:r>
    </w:p>
    <w:p w:rsidR="007255EC" w:rsidRDefault="007255EC" w:rsidP="007255EC">
      <w:pPr>
        <w:spacing w:line="360" w:lineRule="auto"/>
        <w:rPr>
          <w:rFonts w:ascii="Arial" w:hAnsi="Arial" w:cs="Arial"/>
          <w:b/>
          <w:sz w:val="24"/>
          <w:szCs w:val="24"/>
        </w:rPr>
      </w:pPr>
      <w:r>
        <w:rPr>
          <w:rFonts w:ascii="Arial" w:hAnsi="Arial" w:cs="Arial"/>
          <w:b/>
          <w:noProof/>
          <w:sz w:val="24"/>
          <w:szCs w:val="24"/>
          <w:lang w:eastAsia="es-MX"/>
        </w:rPr>
        <w:drawing>
          <wp:inline distT="0" distB="0" distL="0" distR="0">
            <wp:extent cx="4467225" cy="352425"/>
            <wp:effectExtent l="19050" t="0" r="9525" b="28575"/>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1"/>
      </w:tblGrid>
      <w:tr w:rsidR="007255EC" w:rsidRPr="004217F9" w:rsidTr="00102951">
        <w:trPr>
          <w:trHeight w:val="454"/>
        </w:trPr>
        <w:tc>
          <w:tcPr>
            <w:tcW w:w="8981" w:type="dxa"/>
            <w:shd w:val="clear" w:color="000000" w:fill="C6E0B4"/>
            <w:noWrap/>
            <w:vAlign w:val="center"/>
            <w:hideMark/>
          </w:tcPr>
          <w:p w:rsidR="007255EC" w:rsidRPr="004217F9" w:rsidRDefault="007255EC" w:rsidP="00AE1CB5">
            <w:pPr>
              <w:spacing w:after="0" w:line="240" w:lineRule="auto"/>
              <w:jc w:val="center"/>
              <w:rPr>
                <w:rFonts w:ascii="Arial" w:eastAsia="Times New Roman" w:hAnsi="Arial" w:cs="Arial"/>
                <w:b/>
                <w:bCs/>
                <w:color w:val="000000"/>
                <w:sz w:val="18"/>
                <w:szCs w:val="28"/>
                <w:lang w:eastAsia="es-MX"/>
              </w:rPr>
            </w:pPr>
            <w:r w:rsidRPr="004217F9">
              <w:rPr>
                <w:rFonts w:ascii="Arial" w:eastAsia="Times New Roman" w:hAnsi="Arial" w:cs="Arial"/>
                <w:b/>
                <w:bCs/>
                <w:color w:val="000000"/>
                <w:sz w:val="18"/>
                <w:szCs w:val="28"/>
                <w:lang w:eastAsia="es-MX"/>
              </w:rPr>
              <w:t>Objetivo de Desarrollo Zapopan</w:t>
            </w:r>
          </w:p>
        </w:tc>
      </w:tr>
      <w:tr w:rsidR="007255EC" w:rsidRPr="004217F9" w:rsidTr="00102951">
        <w:trPr>
          <w:trHeight w:val="334"/>
        </w:trPr>
        <w:tc>
          <w:tcPr>
            <w:tcW w:w="8981" w:type="dxa"/>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 Conservar y manejar sustentablemente los ecosistemas</w:t>
            </w:r>
          </w:p>
        </w:tc>
      </w:tr>
      <w:tr w:rsidR="007255EC" w:rsidRPr="004217F9" w:rsidTr="00102951">
        <w:trPr>
          <w:trHeight w:val="377"/>
        </w:trPr>
        <w:tc>
          <w:tcPr>
            <w:tcW w:w="8981" w:type="dxa"/>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2. Restaurar y conservar el sistema hídrico</w:t>
            </w:r>
          </w:p>
        </w:tc>
      </w:tr>
      <w:tr w:rsidR="007255EC" w:rsidRPr="004217F9" w:rsidTr="00102951">
        <w:trPr>
          <w:trHeight w:val="364"/>
        </w:trPr>
        <w:tc>
          <w:tcPr>
            <w:tcW w:w="8981" w:type="dxa"/>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3. Adoptar patrones sustentables de consumo y gestión de recursos</w:t>
            </w:r>
          </w:p>
        </w:tc>
      </w:tr>
      <w:tr w:rsidR="007255EC" w:rsidRPr="004217F9" w:rsidTr="00102951">
        <w:trPr>
          <w:trHeight w:val="178"/>
        </w:trPr>
        <w:tc>
          <w:tcPr>
            <w:tcW w:w="8981" w:type="dxa"/>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4. Fortalecer las redes locales de producción agroalimentaria sustentable</w:t>
            </w:r>
          </w:p>
        </w:tc>
      </w:tr>
      <w:tr w:rsidR="007255EC" w:rsidRPr="004217F9" w:rsidTr="00102951">
        <w:trPr>
          <w:trHeight w:val="868"/>
        </w:trPr>
        <w:tc>
          <w:tcPr>
            <w:tcW w:w="8981" w:type="dxa"/>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5. Reorientar la gestión del territorio hacia el desarrollo urbano equitativo, sustentable y con perspectiva metropolitana</w:t>
            </w:r>
          </w:p>
        </w:tc>
      </w:tr>
      <w:tr w:rsidR="007255EC" w:rsidRPr="004217F9" w:rsidTr="00102951">
        <w:trPr>
          <w:trHeight w:val="868"/>
        </w:trPr>
        <w:tc>
          <w:tcPr>
            <w:tcW w:w="8981" w:type="dxa"/>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6. Garantizar acceso al agua potable y saneamiento para toda la población, en función de su disponibilidad en el territorio</w:t>
            </w:r>
          </w:p>
        </w:tc>
      </w:tr>
      <w:tr w:rsidR="007255EC" w:rsidRPr="004217F9" w:rsidTr="00102951">
        <w:trPr>
          <w:trHeight w:val="399"/>
        </w:trPr>
        <w:tc>
          <w:tcPr>
            <w:tcW w:w="8981" w:type="dxa"/>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7. Impulsar la movilidad equitativa y sustentable</w:t>
            </w:r>
          </w:p>
        </w:tc>
      </w:tr>
      <w:tr w:rsidR="007255EC" w:rsidRPr="004217F9" w:rsidTr="00102951">
        <w:trPr>
          <w:trHeight w:val="868"/>
        </w:trPr>
        <w:tc>
          <w:tcPr>
            <w:tcW w:w="8981" w:type="dxa"/>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lastRenderedPageBreak/>
              <w:t>ODZ 8. Consolidar centralidades urbanas con equipamiento, mezcla de usos y una óptima densidad de vivienda accesible para revertir la expansión urbana</w:t>
            </w:r>
          </w:p>
        </w:tc>
      </w:tr>
      <w:tr w:rsidR="007255EC" w:rsidRPr="004217F9" w:rsidTr="00102951">
        <w:trPr>
          <w:trHeight w:val="629"/>
        </w:trPr>
        <w:tc>
          <w:tcPr>
            <w:tcW w:w="8981" w:type="dxa"/>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9. Fomentar un desarrollo económico incluyente con perspectiva regional, basada en las vocaciones y potencialidades locales</w:t>
            </w:r>
          </w:p>
        </w:tc>
      </w:tr>
      <w:tr w:rsidR="007255EC" w:rsidRPr="004217F9" w:rsidTr="00102951">
        <w:trPr>
          <w:trHeight w:val="542"/>
        </w:trPr>
        <w:tc>
          <w:tcPr>
            <w:tcW w:w="8981" w:type="dxa"/>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10. Desarrollar las capacidades de base local para el empleo digno y el emprendimiento</w:t>
            </w:r>
          </w:p>
        </w:tc>
      </w:tr>
      <w:tr w:rsidR="007255EC" w:rsidRPr="004217F9" w:rsidTr="00102951">
        <w:trPr>
          <w:trHeight w:val="588"/>
        </w:trPr>
        <w:tc>
          <w:tcPr>
            <w:tcW w:w="8981" w:type="dxa"/>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11. Atender poblaciones marginadas para abatir las carencias sociales</w:t>
            </w:r>
          </w:p>
        </w:tc>
      </w:tr>
      <w:tr w:rsidR="007255EC" w:rsidRPr="004217F9" w:rsidTr="00102951">
        <w:trPr>
          <w:trHeight w:val="868"/>
        </w:trPr>
        <w:tc>
          <w:tcPr>
            <w:tcW w:w="8981" w:type="dxa"/>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12. Reducir las desigualdades territoriales en el acceso a oportunidades y espacios públicos de calidad</w:t>
            </w:r>
          </w:p>
        </w:tc>
      </w:tr>
      <w:tr w:rsidR="007255EC" w:rsidRPr="004217F9" w:rsidTr="00102951">
        <w:trPr>
          <w:trHeight w:val="436"/>
        </w:trPr>
        <w:tc>
          <w:tcPr>
            <w:tcW w:w="8981" w:type="dxa"/>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13. Mejorar el acceso a servicios básicos y oportunidades de desarrollo permanente</w:t>
            </w:r>
          </w:p>
        </w:tc>
      </w:tr>
      <w:tr w:rsidR="007255EC" w:rsidRPr="004217F9" w:rsidTr="00102951">
        <w:trPr>
          <w:trHeight w:val="540"/>
        </w:trPr>
        <w:tc>
          <w:tcPr>
            <w:tcW w:w="8981" w:type="dxa"/>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14. Preservar y promover el patrimonio y diversidad cultural</w:t>
            </w:r>
          </w:p>
        </w:tc>
      </w:tr>
      <w:tr w:rsidR="007255EC" w:rsidRPr="004217F9" w:rsidTr="00102951">
        <w:trPr>
          <w:trHeight w:val="585"/>
        </w:trPr>
        <w:tc>
          <w:tcPr>
            <w:tcW w:w="8981" w:type="dxa"/>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15. Promover la convivencia pacífica y equitativa entre géneros</w:t>
            </w:r>
          </w:p>
        </w:tc>
      </w:tr>
      <w:tr w:rsidR="007255EC" w:rsidRPr="004217F9" w:rsidTr="00102951">
        <w:trPr>
          <w:trHeight w:val="537"/>
        </w:trPr>
        <w:tc>
          <w:tcPr>
            <w:tcW w:w="8981" w:type="dxa"/>
            <w:shd w:val="clear" w:color="000000" w:fill="E2EFDA"/>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16. Prevenir y atender las prácticas delictivas que amenazan la seguridad</w:t>
            </w:r>
          </w:p>
        </w:tc>
      </w:tr>
      <w:tr w:rsidR="007255EC" w:rsidRPr="004217F9" w:rsidTr="00102951">
        <w:trPr>
          <w:trHeight w:val="564"/>
        </w:trPr>
        <w:tc>
          <w:tcPr>
            <w:tcW w:w="8981" w:type="dxa"/>
            <w:shd w:val="clear" w:color="auto" w:fill="auto"/>
            <w:noWrap/>
            <w:vAlign w:val="center"/>
            <w:hideMark/>
          </w:tcPr>
          <w:p w:rsidR="007255EC" w:rsidRPr="004217F9" w:rsidRDefault="007255EC" w:rsidP="00AE1CB5">
            <w:pPr>
              <w:spacing w:after="0" w:line="240" w:lineRule="auto"/>
              <w:jc w:val="both"/>
              <w:rPr>
                <w:rFonts w:ascii="Arial" w:eastAsia="Times New Roman" w:hAnsi="Arial" w:cs="Arial"/>
                <w:color w:val="404040"/>
                <w:sz w:val="18"/>
                <w:szCs w:val="24"/>
                <w:lang w:eastAsia="es-MX"/>
              </w:rPr>
            </w:pPr>
            <w:r w:rsidRPr="004217F9">
              <w:rPr>
                <w:rFonts w:ascii="Arial" w:eastAsia="Times New Roman" w:hAnsi="Arial" w:cs="Arial"/>
                <w:color w:val="404040"/>
                <w:sz w:val="18"/>
                <w:szCs w:val="24"/>
                <w:lang w:eastAsia="es-MX"/>
              </w:rPr>
              <w:t>ODZ 17. Garantizar una administración de los recursos públicos al servicio de la ciudadanía</w:t>
            </w:r>
          </w:p>
        </w:tc>
      </w:tr>
    </w:tbl>
    <w:p w:rsidR="007255EC" w:rsidRPr="00D5205D" w:rsidRDefault="007255EC" w:rsidP="007255EC">
      <w:pPr>
        <w:spacing w:after="0" w:line="240" w:lineRule="auto"/>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Fuente: Plan Municipal de Desarrollo,</w:t>
      </w:r>
      <w:r>
        <w:rPr>
          <w:rFonts w:ascii="Calibri" w:eastAsia="Times New Roman" w:hAnsi="Calibri" w:cs="Calibri"/>
          <w:color w:val="000000"/>
          <w:sz w:val="21"/>
          <w:szCs w:val="21"/>
          <w:lang w:eastAsia="es-MX"/>
        </w:rPr>
        <w:t xml:space="preserve"> </w:t>
      </w:r>
      <w:r w:rsidR="00B32E19">
        <w:rPr>
          <w:rFonts w:ascii="Calibri" w:eastAsia="Times New Roman" w:hAnsi="Calibri" w:cs="Calibri"/>
          <w:color w:val="000000"/>
          <w:sz w:val="21"/>
          <w:szCs w:val="21"/>
          <w:lang w:eastAsia="es-MX"/>
        </w:rPr>
        <w:t>Zapopan 2018-2021</w:t>
      </w:r>
      <w:r w:rsidRPr="00D5205D">
        <w:rPr>
          <w:rFonts w:ascii="Calibri" w:eastAsia="Times New Roman" w:hAnsi="Calibri" w:cs="Calibri"/>
          <w:color w:val="000000"/>
          <w:sz w:val="21"/>
          <w:szCs w:val="21"/>
          <w:lang w:eastAsia="es-MX"/>
        </w:rPr>
        <w:t xml:space="preserve">. </w:t>
      </w:r>
    </w:p>
    <w:p w:rsidR="007255EC" w:rsidRDefault="007255EC" w:rsidP="007255EC">
      <w:pPr>
        <w:spacing w:after="0" w:line="360" w:lineRule="auto"/>
        <w:jc w:val="both"/>
        <w:rPr>
          <w:rFonts w:ascii="Arial" w:hAnsi="Arial" w:cs="Arial"/>
          <w:sz w:val="24"/>
          <w:szCs w:val="24"/>
        </w:rPr>
      </w:pPr>
    </w:p>
    <w:p w:rsidR="005628A3" w:rsidRDefault="007255EC" w:rsidP="007255EC">
      <w:pPr>
        <w:spacing w:after="0" w:line="360" w:lineRule="auto"/>
        <w:jc w:val="both"/>
        <w:rPr>
          <w:rFonts w:ascii="Arial" w:hAnsi="Arial" w:cs="Arial"/>
          <w:sz w:val="24"/>
          <w:szCs w:val="24"/>
        </w:rPr>
      </w:pPr>
      <w:r>
        <w:rPr>
          <w:rFonts w:ascii="Arial" w:hAnsi="Arial" w:cs="Arial"/>
          <w:sz w:val="24"/>
          <w:szCs w:val="24"/>
        </w:rPr>
        <w:t xml:space="preserve">Además se orientaran esfuerzos importantes para construir una ciudad de y para la niñez, garantizando una mejora en la percepción en materia de seguridad pública, </w:t>
      </w:r>
      <w:r>
        <w:rPr>
          <w:rFonts w:ascii="Arial" w:hAnsi="Arial" w:cs="Arial"/>
          <w:sz w:val="24"/>
          <w:szCs w:val="24"/>
        </w:rPr>
        <w:lastRenderedPageBreak/>
        <w:t>acceso a mejor infraestructura de movilidad, salud, deportiva y cultural, así como una mejora en la actitud y la forma de atender toda demanda de la ciudadanía por parte de los trabajadores del ayuntamiento. Por lo anterior, las políticas d</w:t>
      </w:r>
      <w:r w:rsidR="00B32E19">
        <w:rPr>
          <w:rFonts w:ascii="Arial" w:hAnsi="Arial" w:cs="Arial"/>
          <w:sz w:val="24"/>
          <w:szCs w:val="24"/>
        </w:rPr>
        <w:t>e gasto en este presupuesto 2019</w:t>
      </w:r>
      <w:r w:rsidR="00CB1E43">
        <w:rPr>
          <w:rFonts w:ascii="Arial" w:hAnsi="Arial" w:cs="Arial"/>
          <w:sz w:val="24"/>
          <w:szCs w:val="24"/>
        </w:rPr>
        <w:t>, se</w:t>
      </w:r>
      <w:r>
        <w:rPr>
          <w:rFonts w:ascii="Arial" w:hAnsi="Arial" w:cs="Arial"/>
          <w:sz w:val="24"/>
          <w:szCs w:val="24"/>
        </w:rPr>
        <w:t xml:space="preserve"> propone seguir fortaleciendo los ejes que se vinculan cuatro estrategias básicas y dos políticas transversales: una referida a la infancia que se expresa en esta administración de convertir al municipio de Zapopan en una </w:t>
      </w:r>
      <w:r>
        <w:rPr>
          <w:rFonts w:ascii="Arial" w:hAnsi="Arial" w:cs="Arial"/>
          <w:i/>
          <w:sz w:val="24"/>
          <w:szCs w:val="24"/>
        </w:rPr>
        <w:t>Ciudad de los N</w:t>
      </w:r>
      <w:r w:rsidRPr="003B0982">
        <w:rPr>
          <w:rFonts w:ascii="Arial" w:hAnsi="Arial" w:cs="Arial"/>
          <w:i/>
          <w:sz w:val="24"/>
          <w:szCs w:val="24"/>
        </w:rPr>
        <w:t>iños</w:t>
      </w:r>
      <w:r>
        <w:rPr>
          <w:rFonts w:ascii="Arial" w:hAnsi="Arial" w:cs="Arial"/>
          <w:sz w:val="24"/>
          <w:szCs w:val="24"/>
        </w:rPr>
        <w:t xml:space="preserve"> y la otra referida a la </w:t>
      </w:r>
      <w:r>
        <w:rPr>
          <w:rFonts w:ascii="Arial" w:hAnsi="Arial" w:cs="Arial"/>
          <w:i/>
          <w:sz w:val="24"/>
          <w:szCs w:val="24"/>
        </w:rPr>
        <w:t>A</w:t>
      </w:r>
      <w:r w:rsidRPr="007165A1">
        <w:rPr>
          <w:rFonts w:ascii="Arial" w:hAnsi="Arial" w:cs="Arial"/>
          <w:i/>
          <w:sz w:val="24"/>
          <w:szCs w:val="24"/>
        </w:rPr>
        <w:t>ctitud</w:t>
      </w:r>
      <w:r>
        <w:rPr>
          <w:rFonts w:ascii="Arial" w:hAnsi="Arial" w:cs="Arial"/>
          <w:sz w:val="24"/>
          <w:szCs w:val="24"/>
        </w:rPr>
        <w:t xml:space="preserve"> de los funcionarios públicos del ayuntamiento al atender a la ciudadanía con calidad de trato, proactividad y profesionalismo. </w:t>
      </w:r>
      <w:r w:rsidR="005628A3">
        <w:rPr>
          <w:rFonts w:ascii="Arial" w:hAnsi="Arial" w:cs="Arial"/>
          <w:sz w:val="24"/>
          <w:szCs w:val="24"/>
        </w:rPr>
        <w:t>Por lo tanto, se crea un nuevo programa</w:t>
      </w:r>
      <w:r w:rsidR="00710E22">
        <w:rPr>
          <w:rFonts w:ascii="Arial" w:hAnsi="Arial" w:cs="Arial"/>
          <w:sz w:val="24"/>
          <w:szCs w:val="24"/>
        </w:rPr>
        <w:t xml:space="preserve"> Zapopan Ciudad de los Niños</w:t>
      </w:r>
      <w:r w:rsidR="005628A3">
        <w:rPr>
          <w:rFonts w:ascii="Arial" w:hAnsi="Arial" w:cs="Arial"/>
          <w:sz w:val="24"/>
          <w:szCs w:val="24"/>
        </w:rPr>
        <w:t xml:space="preserve"> en sustitución </w:t>
      </w:r>
      <w:r w:rsidR="00710E22">
        <w:rPr>
          <w:rFonts w:ascii="Arial" w:hAnsi="Arial" w:cs="Arial"/>
          <w:sz w:val="24"/>
          <w:szCs w:val="24"/>
        </w:rPr>
        <w:t xml:space="preserve">del Programa Sociedad y Recreación. </w:t>
      </w:r>
    </w:p>
    <w:p w:rsidR="00881528" w:rsidRDefault="00881528" w:rsidP="007255EC">
      <w:pPr>
        <w:spacing w:after="0" w:line="360" w:lineRule="auto"/>
        <w:jc w:val="both"/>
        <w:rPr>
          <w:rFonts w:ascii="Arial" w:hAnsi="Arial" w:cs="Arial"/>
          <w:sz w:val="24"/>
          <w:szCs w:val="24"/>
        </w:rPr>
      </w:pPr>
    </w:p>
    <w:p w:rsidR="007255EC" w:rsidRDefault="007255EC" w:rsidP="007255EC">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Énfasis del gasto p</w:t>
      </w:r>
      <w:r w:rsidRPr="0024636A">
        <w:rPr>
          <w:rFonts w:ascii="Arial" w:eastAsia="Times New Roman" w:hAnsi="Arial" w:cs="Arial"/>
          <w:b/>
          <w:color w:val="000000"/>
          <w:sz w:val="24"/>
          <w:szCs w:val="24"/>
          <w:lang w:eastAsia="es-MX"/>
        </w:rPr>
        <w:t>úblic</w:t>
      </w:r>
      <w:r w:rsidR="00B32E19">
        <w:rPr>
          <w:rFonts w:ascii="Arial" w:eastAsia="Times New Roman" w:hAnsi="Arial" w:cs="Arial"/>
          <w:b/>
          <w:color w:val="000000"/>
          <w:sz w:val="24"/>
          <w:szCs w:val="24"/>
          <w:lang w:eastAsia="es-MX"/>
        </w:rPr>
        <w:t>o para el ejercicio fiscal 2019</w:t>
      </w:r>
    </w:p>
    <w:p w:rsidR="007255EC" w:rsidRDefault="00134519" w:rsidP="007255EC">
      <w:pPr>
        <w:spacing w:line="360" w:lineRule="auto"/>
        <w:jc w:val="both"/>
        <w:rPr>
          <w:rFonts w:ascii="Arial" w:hAnsi="Arial" w:cs="Arial"/>
          <w:sz w:val="24"/>
          <w:szCs w:val="24"/>
        </w:rPr>
      </w:pPr>
      <w:r w:rsidRPr="00A04FDE">
        <w:rPr>
          <w:rFonts w:ascii="Arial" w:hAnsi="Arial" w:cs="Arial"/>
          <w:noProof/>
          <w:sz w:val="24"/>
          <w:szCs w:val="24"/>
          <w:lang w:eastAsia="es-MX"/>
        </w:rPr>
        <w:lastRenderedPageBreak/>
        <w:drawing>
          <wp:inline distT="0" distB="0" distL="0" distR="0" wp14:anchorId="2FE7676C" wp14:editId="5B775F77">
            <wp:extent cx="5612130" cy="2625946"/>
            <wp:effectExtent l="57150" t="57150" r="45720" b="41275"/>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255EC" w:rsidRDefault="007255EC" w:rsidP="007255EC">
      <w:pPr>
        <w:tabs>
          <w:tab w:val="left" w:pos="0"/>
        </w:tabs>
        <w:jc w:val="center"/>
        <w:rPr>
          <w:rFonts w:ascii="Calibri" w:eastAsia="Times New Roman" w:hAnsi="Calibri" w:cs="Calibri"/>
          <w:b/>
          <w:bCs/>
          <w:color w:val="0D0D0D"/>
          <w:sz w:val="24"/>
          <w:szCs w:val="28"/>
          <w:lang w:eastAsia="es-MX"/>
        </w:rPr>
      </w:pPr>
      <w:r w:rsidRPr="00D019AF">
        <w:rPr>
          <w:rFonts w:ascii="Calibri" w:eastAsia="Times New Roman" w:hAnsi="Calibri" w:cs="Calibri"/>
          <w:b/>
          <w:bCs/>
          <w:color w:val="0D0D0D"/>
          <w:sz w:val="24"/>
          <w:szCs w:val="28"/>
          <w:lang w:eastAsia="es-MX"/>
        </w:rPr>
        <w:t xml:space="preserve">LISTADO DE PROGRAMAS PRESUPUESTARIOS </w:t>
      </w:r>
      <w:r w:rsidR="004217F9">
        <w:rPr>
          <w:rFonts w:ascii="Calibri" w:eastAsia="Times New Roman" w:hAnsi="Calibri" w:cs="Calibri"/>
          <w:b/>
          <w:bCs/>
          <w:color w:val="0D0D0D"/>
          <w:sz w:val="24"/>
          <w:szCs w:val="28"/>
          <w:lang w:eastAsia="es-MX"/>
        </w:rPr>
        <w:t xml:space="preserve">Y DESCRIPCIÓN </w:t>
      </w:r>
      <w:r w:rsidR="00B32E19">
        <w:rPr>
          <w:rFonts w:ascii="Calibri" w:eastAsia="Times New Roman" w:hAnsi="Calibri" w:cs="Calibri"/>
          <w:b/>
          <w:bCs/>
          <w:color w:val="0D0D0D"/>
          <w:sz w:val="24"/>
          <w:szCs w:val="28"/>
          <w:lang w:eastAsia="es-MX"/>
        </w:rPr>
        <w:t>PARA EL EJERCICIO FISCAL 2019</w:t>
      </w:r>
    </w:p>
    <w:p w:rsidR="00102951" w:rsidRDefault="00102951" w:rsidP="007255EC">
      <w:pPr>
        <w:tabs>
          <w:tab w:val="left" w:pos="0"/>
        </w:tabs>
        <w:jc w:val="center"/>
        <w:rPr>
          <w:rFonts w:ascii="Calibri" w:eastAsia="Times New Roman" w:hAnsi="Calibri" w:cs="Calibri"/>
          <w:b/>
          <w:bCs/>
          <w:color w:val="0D0D0D"/>
          <w:sz w:val="24"/>
          <w:szCs w:val="28"/>
          <w:lang w:eastAsia="es-MX"/>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9"/>
        <w:gridCol w:w="7456"/>
      </w:tblGrid>
      <w:tr w:rsidR="00134519" w:rsidRPr="009703EC" w:rsidTr="00102951">
        <w:trPr>
          <w:trHeight w:val="306"/>
        </w:trPr>
        <w:tc>
          <w:tcPr>
            <w:tcW w:w="9465" w:type="dxa"/>
            <w:gridSpan w:val="2"/>
            <w:shd w:val="clear" w:color="auto" w:fill="D0CECE" w:themeFill="background2" w:themeFillShade="E6"/>
            <w:noWrap/>
            <w:vAlign w:val="bottom"/>
            <w:hideMark/>
          </w:tcPr>
          <w:p w:rsidR="00134519" w:rsidRPr="00075D6D" w:rsidRDefault="00134519" w:rsidP="00D603D0">
            <w:pPr>
              <w:spacing w:after="0" w:line="240" w:lineRule="auto"/>
              <w:jc w:val="center"/>
              <w:rPr>
                <w:rFonts w:ascii="Calibri" w:eastAsia="Times New Roman" w:hAnsi="Calibri" w:cs="Calibri"/>
                <w:b/>
                <w:bCs/>
                <w:color w:val="0D0D0D"/>
                <w:sz w:val="18"/>
                <w:szCs w:val="28"/>
                <w:lang w:eastAsia="es-MX"/>
              </w:rPr>
            </w:pPr>
            <w:r w:rsidRPr="00075D6D">
              <w:rPr>
                <w:rFonts w:ascii="Calibri" w:eastAsia="Times New Roman" w:hAnsi="Calibri" w:cs="Calibri"/>
                <w:b/>
                <w:bCs/>
                <w:color w:val="0D0D0D"/>
                <w:sz w:val="18"/>
                <w:szCs w:val="28"/>
                <w:lang w:eastAsia="es-MX"/>
              </w:rPr>
              <w:t>LISTADO DE PROGRAMAS PRESUPUESTARI</w:t>
            </w:r>
            <w:r>
              <w:rPr>
                <w:rFonts w:ascii="Calibri" w:eastAsia="Times New Roman" w:hAnsi="Calibri" w:cs="Calibri"/>
                <w:b/>
                <w:bCs/>
                <w:color w:val="0D0D0D"/>
                <w:sz w:val="18"/>
                <w:szCs w:val="28"/>
                <w:lang w:eastAsia="es-MX"/>
              </w:rPr>
              <w:t>OS PARA EL EJERCICIO FISCAL 2019</w:t>
            </w:r>
          </w:p>
        </w:tc>
      </w:tr>
      <w:tr w:rsidR="00134519" w:rsidRPr="009703EC" w:rsidTr="00102951">
        <w:trPr>
          <w:trHeight w:val="257"/>
        </w:trPr>
        <w:tc>
          <w:tcPr>
            <w:tcW w:w="2009" w:type="dxa"/>
            <w:shd w:val="clear" w:color="auto" w:fill="D0CECE" w:themeFill="background2" w:themeFillShade="E6"/>
            <w:noWrap/>
            <w:vAlign w:val="bottom"/>
            <w:hideMark/>
          </w:tcPr>
          <w:p w:rsidR="00134519" w:rsidRPr="00075D6D" w:rsidRDefault="00134519" w:rsidP="00D603D0">
            <w:pPr>
              <w:spacing w:after="0" w:line="240" w:lineRule="auto"/>
              <w:jc w:val="center"/>
              <w:rPr>
                <w:rFonts w:ascii="Calibri" w:eastAsia="Times New Roman" w:hAnsi="Calibri" w:cs="Calibri"/>
                <w:b/>
                <w:bCs/>
                <w:color w:val="0D0D0D"/>
                <w:sz w:val="18"/>
                <w:lang w:eastAsia="es-MX"/>
              </w:rPr>
            </w:pPr>
            <w:r>
              <w:rPr>
                <w:rFonts w:ascii="Calibri" w:eastAsia="Times New Roman" w:hAnsi="Calibri" w:cs="Calibri"/>
                <w:b/>
                <w:bCs/>
                <w:color w:val="0D0D0D"/>
                <w:sz w:val="18"/>
                <w:lang w:eastAsia="es-MX"/>
              </w:rPr>
              <w:t>GASTO POR UNIDAD EJECUTORA DE GASTO</w:t>
            </w:r>
          </w:p>
        </w:tc>
        <w:tc>
          <w:tcPr>
            <w:tcW w:w="7456" w:type="dxa"/>
            <w:shd w:val="clear" w:color="auto" w:fill="D0CECE" w:themeFill="background2" w:themeFillShade="E6"/>
            <w:noWrap/>
            <w:vAlign w:val="bottom"/>
            <w:hideMark/>
          </w:tcPr>
          <w:p w:rsidR="00134519" w:rsidRPr="00075D6D" w:rsidRDefault="00134519" w:rsidP="00D603D0">
            <w:pPr>
              <w:spacing w:after="0" w:line="240" w:lineRule="auto"/>
              <w:jc w:val="center"/>
              <w:rPr>
                <w:rFonts w:ascii="Calibri" w:eastAsia="Times New Roman" w:hAnsi="Calibri" w:cs="Calibri"/>
                <w:b/>
                <w:bCs/>
                <w:color w:val="0D0D0D"/>
                <w:sz w:val="18"/>
                <w:lang w:eastAsia="es-MX"/>
              </w:rPr>
            </w:pPr>
            <w:r w:rsidRPr="00075D6D">
              <w:rPr>
                <w:rFonts w:ascii="Calibri" w:eastAsia="Times New Roman" w:hAnsi="Calibri" w:cs="Calibri"/>
                <w:b/>
                <w:bCs/>
                <w:color w:val="0D0D0D"/>
                <w:sz w:val="18"/>
                <w:lang w:eastAsia="es-MX"/>
              </w:rPr>
              <w:t>DESCRIPCIÓN</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1. Presidencia Municipal</w:t>
            </w:r>
          </w:p>
        </w:tc>
        <w:tc>
          <w:tcPr>
            <w:tcW w:w="7456" w:type="dxa"/>
            <w:shd w:val="clear" w:color="auto" w:fill="auto"/>
            <w:noWrap/>
            <w:vAlign w:val="bottom"/>
            <w:hideMark/>
          </w:tcPr>
          <w:p w:rsidR="00134519" w:rsidRPr="005D3F93" w:rsidRDefault="00134519" w:rsidP="00D603D0">
            <w:pPr>
              <w:spacing w:after="0" w:line="240" w:lineRule="auto"/>
              <w:rPr>
                <w:rFonts w:ascii="Calibri" w:eastAsia="Times New Roman" w:hAnsi="Calibri" w:cs="Calibri"/>
                <w:color w:val="0D0D0D"/>
                <w:sz w:val="16"/>
                <w:lang w:eastAsia="es-MX"/>
              </w:rPr>
            </w:pPr>
            <w:r w:rsidRPr="005D3F93">
              <w:rPr>
                <w:rFonts w:ascii="Calibri" w:eastAsia="Times New Roman" w:hAnsi="Calibri" w:cs="Calibri"/>
                <w:b/>
                <w:color w:val="0D0D0D"/>
                <w:sz w:val="16"/>
                <w:lang w:eastAsia="es-MX"/>
              </w:rPr>
              <w:t xml:space="preserve">1. GESTIÓN </w:t>
            </w:r>
            <w:r w:rsidRPr="005D3F93">
              <w:rPr>
                <w:rFonts w:ascii="Calibri" w:eastAsia="Times New Roman" w:hAnsi="Calibri" w:cs="Calibri"/>
                <w:b/>
                <w:caps/>
                <w:color w:val="0D0D0D"/>
                <w:sz w:val="16"/>
                <w:lang w:eastAsia="es-MX"/>
              </w:rPr>
              <w:t>GUBERNAMENTAL:</w:t>
            </w:r>
            <w:r w:rsidRPr="005D3F93">
              <w:rPr>
                <w:rFonts w:ascii="Calibri" w:eastAsia="Times New Roman" w:hAnsi="Calibri" w:cs="Calibri"/>
                <w:color w:val="0D0D0D"/>
                <w:sz w:val="16"/>
                <w:lang w:eastAsia="es-MX"/>
              </w:rPr>
              <w:t xml:space="preserve"> </w:t>
            </w:r>
            <w:r w:rsidRPr="005D3F93">
              <w:rPr>
                <w:rFonts w:ascii="Calibri" w:eastAsia="Times New Roman" w:hAnsi="Calibri" w:cs="Calibri"/>
                <w:caps/>
                <w:color w:val="0D0D0D"/>
                <w:sz w:val="16"/>
                <w:lang w:eastAsia="es-MX"/>
              </w:rPr>
              <w:t>Establecer más y mejores políticas públicas que atiendan las necesidades de las familias zapopanas.</w:t>
            </w:r>
            <w:r w:rsidRPr="005D3F93">
              <w:rPr>
                <w:rFonts w:ascii="Calibri" w:eastAsia="Times New Roman" w:hAnsi="Calibri" w:cs="Calibri"/>
                <w:color w:val="0D0D0D"/>
                <w:sz w:val="16"/>
                <w:lang w:eastAsia="es-MX"/>
              </w:rPr>
              <w:t xml:space="preserve"> </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bCs/>
                <w:color w:val="0D0D0D"/>
                <w:sz w:val="16"/>
                <w:lang w:eastAsia="es-MX"/>
              </w:rPr>
              <w:t>2.</w:t>
            </w:r>
            <w:r w:rsidRPr="00075D6D">
              <w:rPr>
                <w:rFonts w:ascii="Calibri" w:eastAsia="Times New Roman" w:hAnsi="Calibri" w:cs="Calibri"/>
                <w:color w:val="0D0D0D"/>
                <w:sz w:val="16"/>
                <w:lang w:eastAsia="es-MX"/>
              </w:rPr>
              <w:t xml:space="preserve"> Jefatura de Gabinete</w:t>
            </w:r>
          </w:p>
        </w:tc>
        <w:tc>
          <w:tcPr>
            <w:tcW w:w="7456" w:type="dxa"/>
            <w:shd w:val="clear" w:color="auto" w:fill="auto"/>
            <w:noWrap/>
            <w:vAlign w:val="bottom"/>
            <w:hideMark/>
          </w:tcPr>
          <w:p w:rsidR="00134519" w:rsidRPr="005D3F93" w:rsidRDefault="00134519" w:rsidP="00D603D0">
            <w:pPr>
              <w:spacing w:after="0" w:line="240" w:lineRule="auto"/>
              <w:rPr>
                <w:rFonts w:ascii="Calibri" w:eastAsia="Times New Roman" w:hAnsi="Calibri" w:cs="Calibri"/>
                <w:b/>
                <w:color w:val="0D0D0D"/>
                <w:sz w:val="16"/>
                <w:lang w:eastAsia="es-MX"/>
              </w:rPr>
            </w:pPr>
            <w:r w:rsidRPr="005D3F93">
              <w:rPr>
                <w:rFonts w:ascii="Calibri" w:eastAsia="Times New Roman" w:hAnsi="Calibri" w:cs="Calibri"/>
                <w:b/>
                <w:bCs/>
                <w:color w:val="0D0D0D"/>
                <w:sz w:val="16"/>
                <w:lang w:eastAsia="es-MX"/>
              </w:rPr>
              <w:t>2.</w:t>
            </w:r>
            <w:r w:rsidRPr="005D3F93">
              <w:rPr>
                <w:rFonts w:ascii="Calibri" w:eastAsia="Times New Roman" w:hAnsi="Calibri" w:cs="Calibri"/>
                <w:b/>
                <w:color w:val="0D0D0D"/>
                <w:sz w:val="16"/>
                <w:lang w:eastAsia="es-MX"/>
              </w:rPr>
              <w:t xml:space="preserve"> APOYO A LA FUNCIÓN PUBLICA Y AL MEJORAMIENTO DE LA GESTIÓN: </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5D3F93" w:rsidRDefault="00134519" w:rsidP="00D603D0">
            <w:pPr>
              <w:spacing w:after="0" w:line="240" w:lineRule="auto"/>
              <w:rPr>
                <w:rFonts w:ascii="Calibri" w:eastAsia="Times New Roman" w:hAnsi="Calibri" w:cs="Calibri"/>
                <w:bCs/>
                <w:color w:val="0D0D0D"/>
                <w:sz w:val="16"/>
                <w:lang w:eastAsia="es-MX"/>
              </w:rPr>
            </w:pPr>
            <w:r w:rsidRPr="005D3F93">
              <w:rPr>
                <w:rFonts w:ascii="Calibri" w:eastAsia="Times New Roman" w:hAnsi="Calibri" w:cs="Calibri"/>
                <w:b/>
                <w:bCs/>
                <w:color w:val="0D0D0D"/>
                <w:sz w:val="16"/>
                <w:lang w:eastAsia="es-MX"/>
              </w:rPr>
              <w:t xml:space="preserve">3. TRANSPARENCIA: </w:t>
            </w:r>
            <w:r w:rsidRPr="005D3F93">
              <w:rPr>
                <w:rFonts w:ascii="Calibri" w:eastAsia="Times New Roman" w:hAnsi="Calibri" w:cs="Calibri"/>
                <w:bCs/>
                <w:color w:val="0D0D0D"/>
                <w:sz w:val="16"/>
                <w:lang w:eastAsia="es-MX"/>
              </w:rPr>
              <w:t>EL PROGRAMA TRANSPARENCIA Y RENDICION DE CUENTAS, GESTIONA ANTE LAS DEPENDENCIAS LA RESPUESTA OPORTUNA Y DE CONFORMIDAD A LA NORMATIVIDAD APLICABLE A LAS SOLICITUDES DE TRANSPARENCIA, ASÍ COMO LA PUBLICACIÓN DE INFORMACIÓN FUNDAMENTAL GENERADA POR LAS DEPENDENCIAS.</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bCs/>
                <w:color w:val="0D0D0D"/>
                <w:sz w:val="16"/>
                <w:lang w:eastAsia="es-MX"/>
              </w:rPr>
              <w:lastRenderedPageBreak/>
              <w:t xml:space="preserve">3. </w:t>
            </w:r>
            <w:r w:rsidRPr="00075D6D">
              <w:rPr>
                <w:rFonts w:ascii="Calibri" w:eastAsia="Times New Roman" w:hAnsi="Calibri" w:cs="Calibri"/>
                <w:color w:val="0D0D0D"/>
                <w:sz w:val="16"/>
                <w:lang w:eastAsia="es-MX"/>
              </w:rPr>
              <w:t>Comisaría de Seguridad Pública</w:t>
            </w:r>
          </w:p>
        </w:tc>
        <w:tc>
          <w:tcPr>
            <w:tcW w:w="7456" w:type="dxa"/>
            <w:shd w:val="clear" w:color="auto" w:fill="auto"/>
            <w:noWrap/>
            <w:vAlign w:val="bottom"/>
            <w:hideMark/>
          </w:tcPr>
          <w:p w:rsidR="00134519" w:rsidRPr="005D3F93" w:rsidRDefault="00134519" w:rsidP="00D603D0">
            <w:pPr>
              <w:spacing w:after="0" w:line="240" w:lineRule="auto"/>
              <w:rPr>
                <w:rFonts w:ascii="Calibri" w:eastAsia="Times New Roman" w:hAnsi="Calibri" w:cs="Calibri"/>
                <w:color w:val="0D0D0D"/>
                <w:sz w:val="16"/>
                <w:lang w:eastAsia="es-MX"/>
              </w:rPr>
            </w:pPr>
            <w:r w:rsidRPr="005D3F93">
              <w:rPr>
                <w:rFonts w:ascii="Calibri" w:eastAsia="Times New Roman" w:hAnsi="Calibri" w:cs="Calibri"/>
                <w:b/>
                <w:color w:val="0D0D0D"/>
                <w:sz w:val="16"/>
                <w:lang w:eastAsia="es-MX"/>
              </w:rPr>
              <w:t>4. SEGURIDAD PÚBLICA:</w:t>
            </w:r>
            <w:r w:rsidRPr="005D3F93">
              <w:rPr>
                <w:rFonts w:ascii="Calibri" w:eastAsia="Times New Roman" w:hAnsi="Calibri" w:cs="Calibri"/>
                <w:color w:val="0D0D0D"/>
                <w:sz w:val="16"/>
                <w:lang w:eastAsia="es-MX"/>
              </w:rPr>
              <w:t xml:space="preserve"> </w:t>
            </w:r>
            <w:r w:rsidRPr="005D3F93">
              <w:rPr>
                <w:rFonts w:ascii="Calibri" w:eastAsia="Times New Roman" w:hAnsi="Calibri" w:cs="Calibri"/>
                <w:caps/>
                <w:color w:val="0D0D0D"/>
                <w:sz w:val="16"/>
                <w:lang w:eastAsia="es-MX"/>
              </w:rPr>
              <w:t>Mantener la paz e integridad de la ciudadanía.</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bCs/>
                <w:color w:val="0D0D0D"/>
                <w:sz w:val="16"/>
                <w:lang w:eastAsia="es-MX"/>
              </w:rPr>
              <w:t>4.</w:t>
            </w:r>
            <w:r w:rsidRPr="00075D6D">
              <w:rPr>
                <w:rFonts w:ascii="Calibri" w:eastAsia="Times New Roman" w:hAnsi="Calibri" w:cs="Calibri"/>
                <w:color w:val="0D0D0D"/>
                <w:sz w:val="16"/>
                <w:lang w:eastAsia="es-MX"/>
              </w:rPr>
              <w:t xml:space="preserve"> Sindicatura</w:t>
            </w:r>
          </w:p>
        </w:tc>
        <w:tc>
          <w:tcPr>
            <w:tcW w:w="7456" w:type="dxa"/>
            <w:shd w:val="clear" w:color="auto" w:fill="auto"/>
            <w:noWrap/>
            <w:vAlign w:val="bottom"/>
            <w:hideMark/>
          </w:tcPr>
          <w:p w:rsidR="00134519" w:rsidRPr="005D3F93" w:rsidRDefault="00134519" w:rsidP="00D603D0">
            <w:pPr>
              <w:spacing w:after="0" w:line="240" w:lineRule="auto"/>
              <w:rPr>
                <w:rFonts w:ascii="Calibri" w:eastAsia="Times New Roman" w:hAnsi="Calibri" w:cs="Calibri"/>
                <w:color w:val="0D0D0D"/>
                <w:sz w:val="16"/>
                <w:lang w:eastAsia="es-MX"/>
              </w:rPr>
            </w:pPr>
            <w:r w:rsidRPr="005D3F93">
              <w:rPr>
                <w:rFonts w:ascii="Calibri" w:eastAsia="Times New Roman" w:hAnsi="Calibri" w:cs="Calibri"/>
                <w:b/>
                <w:color w:val="0D0D0D"/>
                <w:sz w:val="16"/>
                <w:lang w:eastAsia="es-MX"/>
              </w:rPr>
              <w:t>5. PROCURACIÓN DE JUSTICIA:</w:t>
            </w:r>
            <w:r w:rsidRPr="005D3F93">
              <w:rPr>
                <w:rFonts w:ascii="Calibri" w:eastAsia="Times New Roman" w:hAnsi="Calibri" w:cs="Calibri"/>
                <w:color w:val="0D0D0D"/>
                <w:sz w:val="16"/>
                <w:lang w:eastAsia="es-MX"/>
              </w:rPr>
              <w:t xml:space="preserve"> EL OBJETIVO DE ESTE PROGRAMA ES MEJORAR LA PROCURACIÓN DE LA JUSTICIA QUE SE BRINDA A LA POBLACIÓN CON CONFLICTOS SOCIALES A TRAVÉS DE LOS CENTROS DE MEDIACIÓN Y LOS ACTOS DE LOS JUECES MUNICIPALES.</w:t>
            </w:r>
          </w:p>
        </w:tc>
      </w:tr>
      <w:tr w:rsidR="00134519" w:rsidRPr="009703EC" w:rsidTr="00102951">
        <w:trPr>
          <w:trHeight w:val="1559"/>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5D3F93" w:rsidRDefault="00134519" w:rsidP="00D603D0">
            <w:pPr>
              <w:spacing w:after="0" w:line="240" w:lineRule="auto"/>
              <w:rPr>
                <w:rFonts w:ascii="Calibri" w:eastAsia="Times New Roman" w:hAnsi="Calibri" w:cs="Calibri"/>
                <w:color w:val="0D0D0D"/>
                <w:sz w:val="16"/>
                <w:lang w:eastAsia="es-MX"/>
              </w:rPr>
            </w:pPr>
            <w:r w:rsidRPr="005D3F93">
              <w:rPr>
                <w:rFonts w:ascii="Calibri" w:eastAsia="Times New Roman" w:hAnsi="Calibri" w:cs="Calibri"/>
                <w:b/>
                <w:color w:val="0D0D0D"/>
                <w:sz w:val="16"/>
                <w:lang w:eastAsia="es-MX"/>
              </w:rPr>
              <w:t>6. CERTEZA JURÍDICA</w:t>
            </w:r>
            <w:r w:rsidRPr="005D3F93">
              <w:rPr>
                <w:rFonts w:ascii="Calibri" w:eastAsia="Times New Roman" w:hAnsi="Calibri" w:cs="Calibri"/>
                <w:b/>
                <w:caps/>
                <w:color w:val="0D0D0D"/>
                <w:sz w:val="16"/>
                <w:lang w:eastAsia="es-MX"/>
              </w:rPr>
              <w:t>:</w:t>
            </w:r>
            <w:r w:rsidRPr="005D3F93">
              <w:rPr>
                <w:rFonts w:ascii="Calibri" w:eastAsia="Times New Roman" w:hAnsi="Calibri" w:cs="Calibri"/>
                <w:caps/>
                <w:color w:val="0D0D0D"/>
                <w:sz w:val="18"/>
                <w:lang w:eastAsia="es-MX"/>
              </w:rPr>
              <w:t xml:space="preserve"> Supervisar y evaluar </w:t>
            </w:r>
            <w:r w:rsidRPr="005D3F93">
              <w:rPr>
                <w:rFonts w:ascii="Calibri" w:eastAsia="Times New Roman" w:hAnsi="Calibri" w:cs="Calibri"/>
                <w:caps/>
                <w:color w:val="0D0D0D"/>
                <w:sz w:val="16"/>
                <w:lang w:eastAsia="es-MX"/>
              </w:rPr>
              <w:t>EL TRABAJO DE LAS COORDINACIONES GENERALES MUNICIPALES, así como  RESOLVER LAS DUDAS SOBRE LA DISTRIBUCIÓN DE COMPETENCIAS ENTRE LAS DEPENDENCIAS MUNICIPALES del mismo modo ASIGNARLES EN CASOS EXTRAORDINARIOS LA EJECUCIÓN DE PROYECTOS Y LA Responsabilidad SOBRE UN ASUNTO ESPECÍFICO.</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bCs/>
                <w:color w:val="0D0D0D"/>
                <w:sz w:val="16"/>
                <w:lang w:eastAsia="es-MX"/>
              </w:rPr>
              <w:t xml:space="preserve">5. </w:t>
            </w:r>
            <w:r w:rsidRPr="00075D6D">
              <w:rPr>
                <w:rFonts w:ascii="Calibri" w:eastAsia="Times New Roman" w:hAnsi="Calibri" w:cs="Calibri"/>
                <w:color w:val="0D0D0D"/>
                <w:sz w:val="16"/>
                <w:lang w:eastAsia="es-MX"/>
              </w:rPr>
              <w:t>Secretaría del Ayuntamiento</w:t>
            </w:r>
          </w:p>
        </w:tc>
        <w:tc>
          <w:tcPr>
            <w:tcW w:w="7456" w:type="dxa"/>
            <w:shd w:val="clear" w:color="auto" w:fill="auto"/>
            <w:noWrap/>
            <w:vAlign w:val="bottom"/>
            <w:hideMark/>
          </w:tcPr>
          <w:p w:rsidR="00134519" w:rsidRPr="005D3F93" w:rsidRDefault="00134519" w:rsidP="00D603D0">
            <w:pPr>
              <w:spacing w:after="0" w:line="240" w:lineRule="auto"/>
              <w:rPr>
                <w:rFonts w:ascii="Calibri" w:eastAsia="Times New Roman" w:hAnsi="Calibri" w:cs="Calibri"/>
                <w:color w:val="0D0D0D"/>
                <w:sz w:val="16"/>
                <w:lang w:eastAsia="es-MX"/>
              </w:rPr>
            </w:pPr>
            <w:r w:rsidRPr="005D3F93">
              <w:rPr>
                <w:rFonts w:ascii="Calibri" w:eastAsia="Times New Roman" w:hAnsi="Calibri" w:cs="Calibri"/>
                <w:b/>
                <w:color w:val="0D0D0D"/>
                <w:sz w:val="16"/>
                <w:lang w:eastAsia="es-MX"/>
              </w:rPr>
              <w:t>7. EFICIENCIA GUBERNAMENTAL PARA LA POBLACIÓN:</w:t>
            </w:r>
            <w:r w:rsidRPr="005D3F93">
              <w:rPr>
                <w:rFonts w:ascii="Calibri" w:eastAsia="Times New Roman" w:hAnsi="Calibri" w:cs="Calibri"/>
                <w:color w:val="0D0D0D"/>
                <w:sz w:val="16"/>
                <w:lang w:eastAsia="es-MX"/>
              </w:rPr>
              <w:t xml:space="preserve"> </w:t>
            </w:r>
            <w:r w:rsidRPr="005D3F93">
              <w:rPr>
                <w:rFonts w:ascii="Calibri" w:eastAsia="Times New Roman" w:hAnsi="Calibri" w:cs="Calibri"/>
                <w:caps/>
                <w:color w:val="0D0D0D"/>
                <w:sz w:val="16"/>
                <w:lang w:eastAsia="es-MX"/>
              </w:rPr>
              <w:t>SE PRETENDE MEJORAR LA EFICIENCIA DE LAS ÁREAS DE LA SECRETARÍA DEL AYUNTAMIENTO QUE ATIENDAN AL CIUDADANO PARA brindarle una ATENCIÓN DE CALIDAD sin descuidar LAS NECESIDADES INTERNAS DE LAS ÁREAS REQUERIDAS.</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5D3F93" w:rsidRDefault="00134519" w:rsidP="00D603D0">
            <w:pPr>
              <w:spacing w:after="0" w:line="240" w:lineRule="auto"/>
              <w:rPr>
                <w:rFonts w:ascii="Calibri" w:eastAsia="Times New Roman" w:hAnsi="Calibri" w:cs="Calibri"/>
                <w:color w:val="0D0D0D"/>
                <w:sz w:val="16"/>
                <w:lang w:eastAsia="es-MX"/>
              </w:rPr>
            </w:pPr>
            <w:r w:rsidRPr="005D3F93">
              <w:rPr>
                <w:rFonts w:ascii="Calibri" w:eastAsia="Times New Roman" w:hAnsi="Calibri" w:cs="Calibri"/>
                <w:b/>
                <w:color w:val="0D0D0D"/>
                <w:sz w:val="16"/>
                <w:lang w:eastAsia="es-MX"/>
              </w:rPr>
              <w:t>8. GESTIÓN INTERNA EFICIENTE:</w:t>
            </w:r>
            <w:r w:rsidRPr="005D3F93">
              <w:rPr>
                <w:rFonts w:ascii="Calibri" w:eastAsia="Times New Roman" w:hAnsi="Calibri" w:cs="Calibri"/>
                <w:color w:val="0D0D0D"/>
                <w:sz w:val="16"/>
                <w:lang w:eastAsia="es-MX"/>
              </w:rPr>
              <w:t xml:space="preserve"> LEL PROGRAMA BUSCA EFICIENTAR LA GESTIÓN INTERNA POR MEDIO DEL EFICIENTE   USO DE LOS RECURSOS, CUBRIENDO LAS NECESIDADES INTERNAS DE CADA ÁREA PARA MEJORAR LOS TIEMPOS DE RESPUESTA CONTRIBUYENDO A UN MEJOR SERVICIO.</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5D3F93" w:rsidRDefault="00134519" w:rsidP="00D603D0">
            <w:pPr>
              <w:spacing w:after="0" w:line="240" w:lineRule="auto"/>
              <w:rPr>
                <w:rFonts w:ascii="Calibri" w:eastAsia="Times New Roman" w:hAnsi="Calibri" w:cs="Calibri"/>
                <w:color w:val="0D0D0D"/>
                <w:sz w:val="16"/>
                <w:lang w:eastAsia="es-MX"/>
              </w:rPr>
            </w:pPr>
            <w:r w:rsidRPr="005D3F93">
              <w:rPr>
                <w:rFonts w:ascii="Calibri" w:eastAsia="Times New Roman" w:hAnsi="Calibri" w:cs="Calibri"/>
                <w:b/>
                <w:color w:val="0D0D0D"/>
                <w:sz w:val="16"/>
                <w:lang w:eastAsia="es-MX"/>
              </w:rPr>
              <w:t xml:space="preserve">9. CULTURA PROTECCIÓN CIVIL: </w:t>
            </w:r>
            <w:r w:rsidRPr="005D3F93">
              <w:rPr>
                <w:rFonts w:ascii="Calibri" w:eastAsia="Times New Roman" w:hAnsi="Calibri" w:cs="Calibri"/>
                <w:color w:val="0D0D0D"/>
                <w:sz w:val="16"/>
                <w:lang w:eastAsia="es-MX"/>
              </w:rPr>
              <w:t>LA CULTURA DE PROTECCIÓN CIVIL EN LA CIUDAD DE ZAPOPAN FAVORECE A LA PREVENCIÓN DE DESASTRES, DE IGUAL MANERA CON EL PROGRAMA SE ESTÁ PREPARANDO PARA ACTUAR EN CASOS DE EMERGENCIA Y LA PREVENCIÓN DE LAS MISMAS, EFICIENTANDO ASÍ LAS CAPACIDADES DE RESPUESTA DE PROTECCIÓN CIVIL Y BOMBEROS.</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bCs/>
                <w:color w:val="0D0D0D"/>
                <w:sz w:val="16"/>
                <w:lang w:eastAsia="es-MX"/>
              </w:rPr>
              <w:t xml:space="preserve">6. </w:t>
            </w:r>
            <w:r w:rsidRPr="00075D6D">
              <w:rPr>
                <w:rFonts w:ascii="Calibri" w:eastAsia="Times New Roman" w:hAnsi="Calibri" w:cs="Calibri"/>
                <w:color w:val="0D0D0D"/>
                <w:sz w:val="16"/>
                <w:lang w:eastAsia="es-MX"/>
              </w:rPr>
              <w:t>Tesorería</w:t>
            </w:r>
          </w:p>
        </w:tc>
        <w:tc>
          <w:tcPr>
            <w:tcW w:w="7456" w:type="dxa"/>
            <w:shd w:val="clear" w:color="auto" w:fill="auto"/>
            <w:noWrap/>
            <w:vAlign w:val="bottom"/>
            <w:hideMark/>
          </w:tcPr>
          <w:p w:rsidR="00134519" w:rsidRPr="005D3F93" w:rsidRDefault="00134519" w:rsidP="00D603D0">
            <w:pPr>
              <w:spacing w:after="0" w:line="240" w:lineRule="auto"/>
              <w:rPr>
                <w:rFonts w:ascii="Calibri" w:eastAsia="Times New Roman" w:hAnsi="Calibri" w:cs="Calibri"/>
                <w:color w:val="0D0D0D"/>
                <w:sz w:val="16"/>
                <w:lang w:eastAsia="es-MX"/>
              </w:rPr>
            </w:pPr>
            <w:r w:rsidRPr="005D3F93">
              <w:rPr>
                <w:rFonts w:ascii="Calibri" w:eastAsia="Times New Roman" w:hAnsi="Calibri" w:cs="Calibri"/>
                <w:b/>
                <w:color w:val="0D0D0D"/>
                <w:sz w:val="16"/>
                <w:lang w:eastAsia="es-MX"/>
              </w:rPr>
              <w:t>10. CATASTRO:</w:t>
            </w:r>
            <w:r w:rsidRPr="005D3F93">
              <w:rPr>
                <w:rFonts w:ascii="Calibri" w:eastAsia="Times New Roman" w:hAnsi="Calibri" w:cs="Calibri"/>
                <w:color w:val="0D0D0D"/>
                <w:sz w:val="16"/>
                <w:lang w:eastAsia="es-MX"/>
              </w:rPr>
              <w:t xml:space="preserve"> INVENTARIO Y VALUACIÓN PRECISOS Y DETALLADOS DE LOS BIENES INMUEBLES UBICADOS EN LA MUNICIPALIDAD; SU PRINCIPAL FUNCIÓN ES DETERMINAR LAS CARACTERÍSTICAS CUALITATIVAS Y CUANTITATIVAS DE LOS PREDIOS Y CONSTRUCCIONES UBICADOS EN EL TERRITORIO MUNICIPAL</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5D3F93" w:rsidRDefault="00134519" w:rsidP="00D603D0">
            <w:pPr>
              <w:spacing w:after="0" w:line="240" w:lineRule="auto"/>
              <w:rPr>
                <w:rFonts w:ascii="Calibri" w:eastAsia="Times New Roman" w:hAnsi="Calibri" w:cs="Calibri"/>
                <w:color w:val="0D0D0D"/>
                <w:sz w:val="16"/>
                <w:lang w:eastAsia="es-MX"/>
              </w:rPr>
            </w:pPr>
            <w:r w:rsidRPr="005D3F93">
              <w:rPr>
                <w:rFonts w:ascii="Calibri" w:eastAsia="Times New Roman" w:hAnsi="Calibri" w:cs="Calibri"/>
                <w:b/>
                <w:color w:val="0D0D0D"/>
                <w:sz w:val="16"/>
                <w:lang w:eastAsia="es-MX"/>
              </w:rPr>
              <w:t xml:space="preserve">11. INGRESOS: </w:t>
            </w:r>
            <w:r w:rsidRPr="005D3F93">
              <w:rPr>
                <w:rFonts w:ascii="Calibri" w:eastAsia="Times New Roman" w:hAnsi="Calibri" w:cs="Calibri"/>
                <w:color w:val="0D0D0D"/>
                <w:sz w:val="16"/>
                <w:lang w:eastAsia="es-MX"/>
              </w:rPr>
              <w:t>RECAUDACIÓN INGRESOS PROPIOS.</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12. </w:t>
            </w:r>
            <w:r w:rsidRPr="00384F99">
              <w:rPr>
                <w:rFonts w:ascii="Calibri" w:eastAsia="Times New Roman" w:hAnsi="Calibri" w:cs="Calibri"/>
                <w:b/>
                <w:color w:val="0D0D0D"/>
                <w:sz w:val="16"/>
                <w:lang w:eastAsia="es-MX"/>
              </w:rPr>
              <w:t>CONTABILIDAD Y EGRESOS:</w:t>
            </w:r>
            <w:r>
              <w:rPr>
                <w:rFonts w:ascii="Calibri" w:eastAsia="Times New Roman" w:hAnsi="Calibri" w:cs="Calibri"/>
                <w:color w:val="0D0D0D"/>
                <w:sz w:val="16"/>
                <w:lang w:eastAsia="es-MX"/>
              </w:rPr>
              <w:t xml:space="preserve"> </w:t>
            </w:r>
            <w:r w:rsidRPr="00CC0090">
              <w:rPr>
                <w:rFonts w:ascii="Calibri" w:eastAsia="Times New Roman" w:hAnsi="Calibri" w:cs="Calibri"/>
                <w:color w:val="0D0D0D"/>
                <w:sz w:val="16"/>
                <w:lang w:eastAsia="es-MX"/>
              </w:rPr>
              <w:t xml:space="preserve">MEJORAR EL GASTO Y LA CONTABILIDAD A TRAVÉS DEL (TGC) TECNOLOGÍA DE COMUNICACIÓN Y GESTIÓN  </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bCs/>
                <w:color w:val="0D0D0D"/>
                <w:sz w:val="16"/>
                <w:lang w:eastAsia="es-MX"/>
              </w:rPr>
              <w:t xml:space="preserve">7. </w:t>
            </w:r>
            <w:r w:rsidRPr="00075D6D">
              <w:rPr>
                <w:rFonts w:ascii="Calibri" w:eastAsia="Times New Roman" w:hAnsi="Calibri" w:cs="Calibri"/>
                <w:color w:val="0D0D0D"/>
                <w:sz w:val="16"/>
                <w:lang w:eastAsia="es-MX"/>
              </w:rPr>
              <w:t>Contraloría Ciudadana</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13. </w:t>
            </w:r>
            <w:r w:rsidRPr="00384F99">
              <w:rPr>
                <w:rFonts w:ascii="Calibri" w:eastAsia="Times New Roman" w:hAnsi="Calibri" w:cs="Calibri"/>
                <w:b/>
                <w:color w:val="0D0D0D"/>
                <w:sz w:val="16"/>
                <w:lang w:eastAsia="es-MX"/>
              </w:rPr>
              <w:t>VIGILANCIA:</w:t>
            </w:r>
            <w:r>
              <w:rPr>
                <w:rFonts w:ascii="Calibri" w:eastAsia="Times New Roman" w:hAnsi="Calibri" w:cs="Calibri"/>
                <w:color w:val="0D0D0D"/>
                <w:sz w:val="16"/>
                <w:lang w:eastAsia="es-MX"/>
              </w:rPr>
              <w:t xml:space="preserve"> </w:t>
            </w:r>
            <w:r w:rsidRPr="00C37550">
              <w:rPr>
                <w:rFonts w:ascii="Calibri" w:eastAsia="Times New Roman" w:hAnsi="Calibri" w:cs="Calibri"/>
                <w:color w:val="0D0D0D"/>
                <w:sz w:val="16"/>
                <w:lang w:eastAsia="es-MX"/>
              </w:rPr>
              <w:t>EL PROGRAMA VIGILANCIA Y CONTROL EN LA APLICACIÓN DE LA NORMATIVIDAD APLICABLE, FORTALECE EL DESEMPEÑO INSTITUCIONAL MEDIANTE LA APLICACION DE CONTROLES.</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bCs/>
                <w:color w:val="0D0D0D"/>
                <w:sz w:val="16"/>
                <w:lang w:eastAsia="es-MX"/>
              </w:rPr>
              <w:t>8.</w:t>
            </w:r>
            <w:r w:rsidRPr="00075D6D">
              <w:rPr>
                <w:rFonts w:ascii="Calibri" w:eastAsia="Times New Roman" w:hAnsi="Calibri" w:cs="Calibri"/>
                <w:color w:val="0D0D0D"/>
                <w:sz w:val="16"/>
                <w:lang w:eastAsia="es-MX"/>
              </w:rPr>
              <w:t xml:space="preserve"> Coordinación General de Servicios Municipales</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14.</w:t>
            </w:r>
            <w:r w:rsidRPr="00384F99">
              <w:rPr>
                <w:rFonts w:ascii="Calibri" w:eastAsia="Times New Roman" w:hAnsi="Calibri" w:cs="Calibri"/>
                <w:b/>
                <w:color w:val="0D0D0D"/>
                <w:sz w:val="16"/>
                <w:lang w:eastAsia="es-MX"/>
              </w:rPr>
              <w:t xml:space="preserve"> IMAGEN URBANA:</w:t>
            </w:r>
            <w:r>
              <w:rPr>
                <w:rFonts w:ascii="Calibri" w:eastAsia="Times New Roman" w:hAnsi="Calibri" w:cs="Calibri"/>
                <w:color w:val="0D0D0D"/>
                <w:sz w:val="16"/>
                <w:lang w:eastAsia="es-MX"/>
              </w:rPr>
              <w:t xml:space="preserve"> </w:t>
            </w:r>
            <w:r w:rsidRPr="00200157">
              <w:rPr>
                <w:rFonts w:ascii="Calibri" w:eastAsia="Times New Roman" w:hAnsi="Calibri" w:cs="Calibri"/>
                <w:color w:val="0D0D0D"/>
                <w:sz w:val="16"/>
                <w:lang w:eastAsia="es-MX"/>
              </w:rPr>
              <w:t>DESARROLLAR, MEJORAR Y MANTENER LA IMAGEN URBANA DEL MUNICIPIO A TRAVÉS DE LOS SERVICIOS PÚBLICOS MUNICIPALES.</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15. </w:t>
            </w:r>
            <w:r w:rsidRPr="00384F99">
              <w:rPr>
                <w:rFonts w:ascii="Calibri" w:eastAsia="Times New Roman" w:hAnsi="Calibri" w:cs="Calibri"/>
                <w:b/>
                <w:color w:val="0D0D0D"/>
                <w:sz w:val="16"/>
                <w:lang w:eastAsia="es-MX"/>
              </w:rPr>
              <w:t>ESPACIOS PÚBLICOS SEGUROS Y SALUBRES:</w:t>
            </w:r>
            <w:r>
              <w:rPr>
                <w:rFonts w:ascii="Calibri" w:eastAsia="Times New Roman" w:hAnsi="Calibri" w:cs="Calibri"/>
                <w:color w:val="0D0D0D"/>
                <w:sz w:val="16"/>
                <w:lang w:eastAsia="es-MX"/>
              </w:rPr>
              <w:t xml:space="preserve"> </w:t>
            </w:r>
            <w:r w:rsidRPr="00200157">
              <w:rPr>
                <w:rFonts w:ascii="Calibri" w:eastAsia="Times New Roman" w:hAnsi="Calibri" w:cs="Calibri"/>
                <w:color w:val="0D0D0D"/>
                <w:sz w:val="16"/>
                <w:lang w:eastAsia="es-MX"/>
              </w:rPr>
              <w:t>MANTENER ESPACIOS PÚBLICOS SEGUROS Y SALUBRES MEDIANTE LA PRESTACIÓN DE SERVICIOS PÚBLICOS</w:t>
            </w:r>
            <w:r>
              <w:rPr>
                <w:rFonts w:ascii="Calibri" w:eastAsia="Times New Roman" w:hAnsi="Calibri" w:cs="Calibri"/>
                <w:color w:val="0D0D0D"/>
                <w:sz w:val="16"/>
                <w:lang w:eastAsia="es-MX"/>
              </w:rPr>
              <w:t>.</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16. </w:t>
            </w:r>
            <w:r w:rsidRPr="00384F99">
              <w:rPr>
                <w:rFonts w:ascii="Calibri" w:eastAsia="Times New Roman" w:hAnsi="Calibri" w:cs="Calibri"/>
                <w:b/>
                <w:color w:val="0D0D0D"/>
                <w:sz w:val="16"/>
                <w:lang w:eastAsia="es-MX"/>
              </w:rPr>
              <w:t>AMPLIACIÓN DE LA COBERTURA DE SERVICIOS PÚBLICOS:</w:t>
            </w:r>
            <w:r>
              <w:rPr>
                <w:rFonts w:ascii="Calibri" w:eastAsia="Times New Roman" w:hAnsi="Calibri" w:cs="Calibri"/>
                <w:color w:val="0D0D0D"/>
                <w:sz w:val="16"/>
                <w:lang w:eastAsia="es-MX"/>
              </w:rPr>
              <w:t xml:space="preserve"> </w:t>
            </w:r>
            <w:r w:rsidRPr="00C37550">
              <w:rPr>
                <w:rFonts w:ascii="Calibri" w:eastAsia="Times New Roman" w:hAnsi="Calibri" w:cs="Calibri"/>
                <w:color w:val="0D0D0D"/>
                <w:sz w:val="16"/>
                <w:lang w:eastAsia="es-MX"/>
              </w:rPr>
              <w:t>LLEVAR LOS SERVICIOS PÚBLICOS BÁSICOS A LA POBLACIÓN QUE CARECE DE ELLOS</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17. </w:t>
            </w:r>
            <w:r w:rsidRPr="00384F99">
              <w:rPr>
                <w:rFonts w:ascii="Calibri" w:eastAsia="Times New Roman" w:hAnsi="Calibri" w:cs="Calibri"/>
                <w:b/>
                <w:color w:val="0D0D0D"/>
                <w:sz w:val="16"/>
                <w:lang w:eastAsia="es-MX"/>
              </w:rPr>
              <w:t xml:space="preserve">PLANEACIÓN Y PREVENCION: </w:t>
            </w:r>
            <w:r>
              <w:rPr>
                <w:rFonts w:ascii="Calibri" w:eastAsia="Times New Roman" w:hAnsi="Calibri" w:cs="Calibri"/>
                <w:color w:val="0D0D0D"/>
                <w:sz w:val="16"/>
                <w:lang w:eastAsia="es-MX"/>
              </w:rPr>
              <w:t>FORTALECER</w:t>
            </w:r>
            <w:r w:rsidRPr="00200157">
              <w:rPr>
                <w:rFonts w:ascii="Calibri" w:eastAsia="Times New Roman" w:hAnsi="Calibri" w:cs="Calibri"/>
                <w:color w:val="0D0D0D"/>
                <w:sz w:val="16"/>
                <w:lang w:eastAsia="es-MX"/>
              </w:rPr>
              <w:t xml:space="preserve"> LA PLANEACIÓN Y PREVENCIÓN EN MATERIA DE SERVICIOS PÚBLICOS</w:t>
            </w:r>
            <w:r>
              <w:rPr>
                <w:rFonts w:ascii="Calibri" w:eastAsia="Times New Roman" w:hAnsi="Calibri" w:cs="Calibri"/>
                <w:color w:val="0D0D0D"/>
                <w:sz w:val="16"/>
                <w:lang w:eastAsia="es-MX"/>
              </w:rPr>
              <w:t>.</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18. </w:t>
            </w:r>
            <w:r w:rsidRPr="00384F99">
              <w:rPr>
                <w:rFonts w:ascii="Calibri" w:eastAsia="Times New Roman" w:hAnsi="Calibri" w:cs="Calibri"/>
                <w:b/>
                <w:color w:val="0D0D0D"/>
                <w:sz w:val="16"/>
                <w:lang w:eastAsia="es-MX"/>
              </w:rPr>
              <w:t>SERVICIOS PÚBLICOS DE EXCELENCIA:</w:t>
            </w:r>
            <w:r>
              <w:rPr>
                <w:rFonts w:ascii="Calibri" w:eastAsia="Times New Roman" w:hAnsi="Calibri" w:cs="Calibri"/>
                <w:color w:val="0D0D0D"/>
                <w:sz w:val="16"/>
                <w:lang w:eastAsia="es-MX"/>
              </w:rPr>
              <w:t xml:space="preserve"> </w:t>
            </w:r>
            <w:r w:rsidRPr="004F4B97">
              <w:rPr>
                <w:rFonts w:ascii="Calibri" w:eastAsia="Times New Roman" w:hAnsi="Calibri" w:cs="Calibri"/>
                <w:color w:val="0D0D0D"/>
                <w:sz w:val="16"/>
                <w:lang w:eastAsia="es-MX"/>
              </w:rPr>
              <w:t>PROMOVER Y CULTIVAR LA INNOVACIÓN Y LA CALIDAD EN LA PRESTACIÓN DE LOS SERVICIOS PÚBLICOS</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bCs/>
                <w:color w:val="0D0D0D"/>
                <w:sz w:val="16"/>
                <w:lang w:eastAsia="es-MX"/>
              </w:rPr>
              <w:t xml:space="preserve">9. </w:t>
            </w:r>
            <w:r w:rsidRPr="00075D6D">
              <w:rPr>
                <w:rFonts w:ascii="Calibri" w:eastAsia="Times New Roman" w:hAnsi="Calibri" w:cs="Calibri"/>
                <w:color w:val="0D0D0D"/>
                <w:sz w:val="16"/>
                <w:lang w:eastAsia="es-MX"/>
              </w:rPr>
              <w:t xml:space="preserve">Coordinación General de Administración e </w:t>
            </w:r>
            <w:r w:rsidRPr="00075D6D">
              <w:rPr>
                <w:rFonts w:ascii="Calibri" w:eastAsia="Times New Roman" w:hAnsi="Calibri" w:cs="Calibri"/>
                <w:color w:val="0D0D0D"/>
                <w:sz w:val="16"/>
                <w:lang w:eastAsia="es-MX"/>
              </w:rPr>
              <w:lastRenderedPageBreak/>
              <w:t>Innovación Gubernamental</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lastRenderedPageBreak/>
              <w:t xml:space="preserve">19. </w:t>
            </w:r>
            <w:r w:rsidRPr="00384F99">
              <w:rPr>
                <w:rFonts w:ascii="Calibri" w:eastAsia="Times New Roman" w:hAnsi="Calibri" w:cs="Calibri"/>
                <w:b/>
                <w:color w:val="0D0D0D"/>
                <w:sz w:val="16"/>
                <w:lang w:eastAsia="es-MX"/>
              </w:rPr>
              <w:t>TECNOLOGÍAS DE LA INFORMACIÓN Y COMUNICACIÓN:</w:t>
            </w:r>
            <w:r>
              <w:rPr>
                <w:rFonts w:ascii="Calibri" w:eastAsia="Times New Roman" w:hAnsi="Calibri" w:cs="Calibri"/>
                <w:color w:val="0D0D0D"/>
                <w:sz w:val="16"/>
                <w:lang w:eastAsia="es-MX"/>
              </w:rPr>
              <w:t xml:space="preserve"> </w:t>
            </w:r>
            <w:r w:rsidRPr="00200157">
              <w:rPr>
                <w:rFonts w:ascii="Calibri" w:eastAsia="Times New Roman" w:hAnsi="Calibri" w:cs="Calibri"/>
                <w:color w:val="0D0D0D"/>
                <w:sz w:val="16"/>
                <w:lang w:eastAsia="es-MX"/>
              </w:rPr>
              <w:t>DOTAR Y PRESTAR SERVICIOS DE MANTENIMIENTO PREVENTIVO Y CORRECTIVO DE TECNOLOGIAS DE LA INFORMACION Y LA COMUNICACIÓN, A LAS DEPENDENCIAS MUNICIPALES PARA EL DESEMPEÑO DE SUS FUNCIONES.</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20. </w:t>
            </w:r>
            <w:r w:rsidRPr="00384F99">
              <w:rPr>
                <w:rFonts w:ascii="Calibri" w:eastAsia="Times New Roman" w:hAnsi="Calibri" w:cs="Calibri"/>
                <w:b/>
                <w:color w:val="0D0D0D"/>
                <w:sz w:val="16"/>
                <w:lang w:eastAsia="es-MX"/>
              </w:rPr>
              <w:t xml:space="preserve">MANTENIMIENTO: </w:t>
            </w:r>
            <w:r w:rsidRPr="004F4B97">
              <w:rPr>
                <w:rFonts w:ascii="Calibri" w:eastAsia="Times New Roman" w:hAnsi="Calibri" w:cs="Calibri"/>
                <w:color w:val="0D0D0D"/>
                <w:sz w:val="16"/>
                <w:lang w:eastAsia="es-MX"/>
              </w:rPr>
              <w:t>PRESTACIÓN DE SERVICIOS EFICIENTES EN LA ATENCIÓN Y MANTENIMIENTO DE LOS RECUSOS QUE LAS DEPENDENCIAS TIENEN A SU DISPOSICIÓN PARA EL DESEMPEÑO DE SUS FUNCIONES.</w:t>
            </w:r>
          </w:p>
        </w:tc>
      </w:tr>
      <w:tr w:rsidR="00134519" w:rsidRPr="009703EC" w:rsidTr="00102951">
        <w:trPr>
          <w:trHeight w:val="80"/>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21. </w:t>
            </w:r>
            <w:r w:rsidRPr="00384F99">
              <w:rPr>
                <w:rFonts w:ascii="Calibri" w:eastAsia="Times New Roman" w:hAnsi="Calibri" w:cs="Calibri"/>
                <w:b/>
                <w:color w:val="0D0D0D"/>
                <w:sz w:val="16"/>
                <w:lang w:eastAsia="es-MX"/>
              </w:rPr>
              <w:t>INSPECCIÓN Y VIGILANCIA:</w:t>
            </w:r>
            <w:r>
              <w:rPr>
                <w:rFonts w:ascii="Calibri" w:eastAsia="Times New Roman" w:hAnsi="Calibri" w:cs="Calibri"/>
                <w:color w:val="0D0D0D"/>
                <w:sz w:val="16"/>
                <w:lang w:eastAsia="es-MX"/>
              </w:rPr>
              <w:t xml:space="preserve"> </w:t>
            </w:r>
            <w:r w:rsidRPr="004F4B97">
              <w:rPr>
                <w:rFonts w:ascii="Calibri" w:eastAsia="Times New Roman" w:hAnsi="Calibri" w:cs="Calibri"/>
                <w:color w:val="0D0D0D"/>
                <w:sz w:val="16"/>
                <w:lang w:eastAsia="es-MX"/>
              </w:rPr>
              <w:t>SE INSPECCIONAN LOS LUGARES QUE POR SU ACTIVIDAD REQUIEREN CONTAR CON LICENCIA O PERMISO Y EN SU CASO SE EMITE LA SANCION CORRESPONDIENTE</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bCs/>
                <w:color w:val="0D0D0D"/>
                <w:sz w:val="16"/>
                <w:lang w:eastAsia="es-MX"/>
              </w:rPr>
              <w:t xml:space="preserve">10. </w:t>
            </w:r>
            <w:r w:rsidRPr="00075D6D">
              <w:rPr>
                <w:rFonts w:ascii="Calibri" w:eastAsia="Times New Roman" w:hAnsi="Calibri" w:cs="Calibri"/>
                <w:color w:val="0D0D0D"/>
                <w:sz w:val="16"/>
                <w:lang w:eastAsia="es-MX"/>
              </w:rPr>
              <w:t>Coordinación General de Desarrollo Económico y Combate a la Desigualdad</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22. </w:t>
            </w:r>
            <w:r w:rsidRPr="00384F99">
              <w:rPr>
                <w:rFonts w:ascii="Calibri" w:eastAsia="Times New Roman" w:hAnsi="Calibri" w:cs="Calibri"/>
                <w:b/>
                <w:color w:val="0D0D0D"/>
                <w:sz w:val="16"/>
                <w:lang w:eastAsia="es-MX"/>
              </w:rPr>
              <w:t>ACCESO AL MERCADO LABORAL:</w:t>
            </w:r>
            <w:r>
              <w:rPr>
                <w:rFonts w:ascii="Calibri" w:eastAsia="Times New Roman" w:hAnsi="Calibri" w:cs="Calibri"/>
                <w:color w:val="0D0D0D"/>
                <w:sz w:val="16"/>
                <w:lang w:eastAsia="es-MX"/>
              </w:rPr>
              <w:t xml:space="preserve"> </w:t>
            </w:r>
            <w:r w:rsidRPr="004F4B97">
              <w:rPr>
                <w:rFonts w:ascii="Calibri" w:eastAsia="Times New Roman" w:hAnsi="Calibri" w:cs="Calibri"/>
                <w:color w:val="0D0D0D"/>
                <w:sz w:val="16"/>
                <w:lang w:eastAsia="es-MX"/>
              </w:rPr>
              <w:t>AUMENTAR LAS POSIBILIDADES DE ACCEDER AL MERCADO LABORAL</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23. </w:t>
            </w:r>
            <w:r w:rsidRPr="00384F99">
              <w:rPr>
                <w:rFonts w:ascii="Calibri" w:eastAsia="Times New Roman" w:hAnsi="Calibri" w:cs="Calibri"/>
                <w:b/>
                <w:color w:val="0D0D0D"/>
                <w:sz w:val="16"/>
                <w:lang w:eastAsia="es-MX"/>
              </w:rPr>
              <w:t>COMBATE A LA DESIGUALDAD:</w:t>
            </w:r>
            <w:r>
              <w:rPr>
                <w:rFonts w:ascii="Calibri" w:eastAsia="Times New Roman" w:hAnsi="Calibri" w:cs="Calibri"/>
                <w:color w:val="0D0D0D"/>
                <w:sz w:val="16"/>
                <w:lang w:eastAsia="es-MX"/>
              </w:rPr>
              <w:t xml:space="preserve"> </w:t>
            </w:r>
            <w:r w:rsidRPr="004F4B97">
              <w:rPr>
                <w:rFonts w:ascii="Calibri" w:eastAsia="Times New Roman" w:hAnsi="Calibri" w:cs="Calibri"/>
                <w:color w:val="0D0D0D"/>
                <w:sz w:val="16"/>
                <w:lang w:eastAsia="es-MX"/>
              </w:rPr>
              <w:t>COMBATIR LA DESIGUALDAD SOCIAL Y ECONÓMICA</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24. </w:t>
            </w:r>
            <w:r w:rsidRPr="00384F99">
              <w:rPr>
                <w:rFonts w:ascii="Calibri" w:eastAsia="Times New Roman" w:hAnsi="Calibri" w:cs="Calibri"/>
                <w:b/>
                <w:color w:val="0D0D0D"/>
                <w:sz w:val="16"/>
                <w:lang w:eastAsia="es-MX"/>
              </w:rPr>
              <w:t xml:space="preserve">TURISMO: </w:t>
            </w:r>
            <w:r w:rsidRPr="004F4B97">
              <w:rPr>
                <w:rFonts w:ascii="Calibri" w:eastAsia="Times New Roman" w:hAnsi="Calibri" w:cs="Calibri"/>
                <w:caps/>
                <w:color w:val="0D0D0D"/>
                <w:sz w:val="16"/>
                <w:lang w:eastAsia="es-MX"/>
              </w:rPr>
              <w:t>planear, promover y fomentar el desarrollo turístico en el municipio.</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bCs/>
                <w:color w:val="0D0D0D"/>
                <w:sz w:val="16"/>
                <w:lang w:eastAsia="es-MX"/>
              </w:rPr>
              <w:t xml:space="preserve">25. </w:t>
            </w:r>
            <w:r w:rsidRPr="00384F99">
              <w:rPr>
                <w:rFonts w:ascii="Calibri" w:eastAsia="Times New Roman" w:hAnsi="Calibri" w:cs="Calibri"/>
                <w:b/>
                <w:bCs/>
                <w:color w:val="0D0D0D"/>
                <w:sz w:val="16"/>
                <w:lang w:eastAsia="es-MX"/>
              </w:rPr>
              <w:t>E</w:t>
            </w:r>
            <w:r w:rsidRPr="00384F99">
              <w:rPr>
                <w:rFonts w:ascii="Calibri" w:eastAsia="Times New Roman" w:hAnsi="Calibri" w:cs="Calibri"/>
                <w:b/>
                <w:color w:val="0D0D0D"/>
                <w:sz w:val="16"/>
                <w:lang w:eastAsia="es-MX"/>
              </w:rPr>
              <w:t>MPRENDEDORES:</w:t>
            </w:r>
            <w:r>
              <w:rPr>
                <w:rFonts w:ascii="Calibri" w:eastAsia="Times New Roman" w:hAnsi="Calibri" w:cs="Calibri"/>
                <w:color w:val="0D0D0D"/>
                <w:sz w:val="16"/>
                <w:lang w:eastAsia="es-MX"/>
              </w:rPr>
              <w:t xml:space="preserve"> </w:t>
            </w:r>
            <w:r w:rsidRPr="00200157">
              <w:rPr>
                <w:rFonts w:ascii="Calibri" w:eastAsia="Times New Roman" w:hAnsi="Calibri" w:cs="Calibri"/>
                <w:color w:val="0D0D0D"/>
                <w:sz w:val="16"/>
                <w:lang w:eastAsia="es-MX"/>
              </w:rPr>
              <w:t>IMPULSAR EL DESARROLLO ECONÓMICO</w:t>
            </w:r>
            <w:r>
              <w:rPr>
                <w:rFonts w:ascii="Calibri" w:eastAsia="Times New Roman" w:hAnsi="Calibri" w:cs="Calibri"/>
                <w:color w:val="0D0D0D"/>
                <w:sz w:val="16"/>
                <w:lang w:eastAsia="es-MX"/>
              </w:rPr>
              <w:t xml:space="preserve"> DE LAS PERSONAS QUE DESEAN EMPRENDER ALGUN PROYECTO.</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w:t>
            </w:r>
          </w:p>
        </w:tc>
        <w:tc>
          <w:tcPr>
            <w:tcW w:w="7456" w:type="dxa"/>
            <w:shd w:val="clear" w:color="auto" w:fill="auto"/>
            <w:noWrap/>
            <w:vAlign w:val="bottom"/>
          </w:tcPr>
          <w:p w:rsidR="00134519" w:rsidRPr="00384F99" w:rsidRDefault="00134519" w:rsidP="00D603D0">
            <w:pPr>
              <w:spacing w:after="0" w:line="240" w:lineRule="auto"/>
              <w:rPr>
                <w:rFonts w:ascii="Calibri" w:eastAsia="Times New Roman" w:hAnsi="Calibri" w:cs="Calibri"/>
                <w:b/>
                <w:bCs/>
                <w:color w:val="0D0D0D"/>
                <w:sz w:val="16"/>
                <w:lang w:eastAsia="es-MX"/>
              </w:rPr>
            </w:pPr>
            <w:r>
              <w:rPr>
                <w:rFonts w:ascii="Calibri" w:eastAsia="Times New Roman" w:hAnsi="Calibri" w:cs="Calibri"/>
                <w:b/>
                <w:bCs/>
                <w:color w:val="0D0D0D"/>
                <w:sz w:val="16"/>
                <w:lang w:eastAsia="es-MX"/>
              </w:rPr>
              <w:t>26.</w:t>
            </w:r>
            <w:r w:rsidRPr="00384F99">
              <w:rPr>
                <w:rFonts w:ascii="Calibri" w:eastAsia="Times New Roman" w:hAnsi="Calibri" w:cs="Calibri"/>
                <w:b/>
                <w:bCs/>
                <w:color w:val="0D0D0D"/>
                <w:sz w:val="16"/>
                <w:lang w:eastAsia="es-MX"/>
              </w:rPr>
              <w:t xml:space="preserve"> ZAPOPAN PRESENTE: </w:t>
            </w:r>
            <w:r w:rsidRPr="002E5860">
              <w:rPr>
                <w:rFonts w:ascii="Calibri" w:eastAsia="Times New Roman" w:hAnsi="Calibri" w:cs="Calibri"/>
                <w:color w:val="0D0D0D"/>
                <w:sz w:val="16"/>
                <w:lang w:eastAsia="es-MX"/>
              </w:rPr>
              <w:t>COMBATIR LA DESIGUALDAD SOCIAL Y ECONÓMICAY CONTRIBUIR A IMPULSAR LA EFICIENCIA TERMINAL DEL NIVEL BÁSICO ESCOLAR</w:t>
            </w:r>
          </w:p>
        </w:tc>
      </w:tr>
      <w:tr w:rsidR="00134519" w:rsidRPr="009703EC" w:rsidTr="00102951">
        <w:trPr>
          <w:trHeight w:val="80"/>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w:t>
            </w:r>
          </w:p>
        </w:tc>
        <w:tc>
          <w:tcPr>
            <w:tcW w:w="7456" w:type="dxa"/>
            <w:shd w:val="clear" w:color="auto" w:fill="auto"/>
            <w:noWrap/>
            <w:vAlign w:val="bottom"/>
          </w:tcPr>
          <w:p w:rsidR="00134519" w:rsidRPr="00075D6D" w:rsidRDefault="00134519" w:rsidP="00D603D0">
            <w:pPr>
              <w:spacing w:after="0" w:line="240" w:lineRule="auto"/>
              <w:rPr>
                <w:rFonts w:ascii="Calibri" w:eastAsia="Times New Roman" w:hAnsi="Calibri" w:cs="Calibri"/>
                <w:bCs/>
                <w:color w:val="0D0D0D"/>
                <w:sz w:val="16"/>
                <w:lang w:eastAsia="es-MX"/>
              </w:rPr>
            </w:pP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bCs/>
                <w:color w:val="0D0D0D"/>
                <w:sz w:val="16"/>
                <w:lang w:eastAsia="es-MX"/>
              </w:rPr>
              <w:t xml:space="preserve">11. </w:t>
            </w:r>
            <w:r w:rsidRPr="00075D6D">
              <w:rPr>
                <w:rFonts w:ascii="Calibri" w:eastAsia="Times New Roman" w:hAnsi="Calibri" w:cs="Calibri"/>
                <w:color w:val="0D0D0D"/>
                <w:sz w:val="16"/>
                <w:lang w:eastAsia="es-MX"/>
              </w:rPr>
              <w:t>Coordinación General de Gestión Integral de la Ciudad</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27.</w:t>
            </w:r>
            <w:r w:rsidRPr="00384F99">
              <w:rPr>
                <w:rFonts w:ascii="Calibri" w:eastAsia="Times New Roman" w:hAnsi="Calibri" w:cs="Calibri"/>
                <w:b/>
                <w:color w:val="0D0D0D"/>
                <w:sz w:val="16"/>
                <w:lang w:eastAsia="es-MX"/>
              </w:rPr>
              <w:t xml:space="preserve"> AUTORIDAD DEL ESPACIO PÚBLICO MUNICIPAL:</w:t>
            </w:r>
            <w:r>
              <w:rPr>
                <w:rFonts w:ascii="Calibri" w:eastAsia="Times New Roman" w:hAnsi="Calibri" w:cs="Calibri"/>
                <w:color w:val="0D0D0D"/>
                <w:sz w:val="16"/>
                <w:lang w:eastAsia="es-MX"/>
              </w:rPr>
              <w:t xml:space="preserve"> DISEÑAR Y CREAR </w:t>
            </w:r>
            <w:r w:rsidRPr="0065414E">
              <w:rPr>
                <w:rFonts w:ascii="Calibri" w:eastAsia="Times New Roman" w:hAnsi="Calibri" w:cs="Calibri"/>
                <w:color w:val="0D0D0D"/>
                <w:sz w:val="16"/>
                <w:lang w:eastAsia="es-MX"/>
              </w:rPr>
              <w:t>PROYECTOS Y PROGRAMAS DE</w:t>
            </w:r>
            <w:r>
              <w:rPr>
                <w:rFonts w:ascii="Calibri" w:eastAsia="Times New Roman" w:hAnsi="Calibri" w:cs="Calibri"/>
                <w:color w:val="0D0D0D"/>
                <w:sz w:val="16"/>
                <w:lang w:eastAsia="es-MX"/>
              </w:rPr>
              <w:t xml:space="preserve"> CARÁCTER PÚBLICO PARA MEJORAR LOS ESPACIOS DE LA</w:t>
            </w:r>
            <w:r w:rsidRPr="0065414E">
              <w:rPr>
                <w:rFonts w:ascii="Calibri" w:eastAsia="Times New Roman" w:hAnsi="Calibri" w:cs="Calibri"/>
                <w:color w:val="0D0D0D"/>
                <w:sz w:val="16"/>
                <w:lang w:eastAsia="es-MX"/>
              </w:rPr>
              <w:t xml:space="preserve"> CIUDAD</w:t>
            </w:r>
            <w:r>
              <w:rPr>
                <w:rFonts w:ascii="Calibri" w:eastAsia="Times New Roman" w:hAnsi="Calibri" w:cs="Calibri"/>
                <w:color w:val="0D0D0D"/>
                <w:sz w:val="16"/>
                <w:lang w:eastAsia="es-MX"/>
              </w:rPr>
              <w:t>.</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28. </w:t>
            </w:r>
            <w:r w:rsidRPr="00384F99">
              <w:rPr>
                <w:rFonts w:ascii="Calibri" w:eastAsia="Times New Roman" w:hAnsi="Calibri" w:cs="Calibri"/>
                <w:b/>
                <w:color w:val="0D0D0D"/>
                <w:sz w:val="16"/>
                <w:lang w:eastAsia="es-MX"/>
              </w:rPr>
              <w:t>ORDENAMIENTO DEL TERRITORIO:</w:t>
            </w:r>
            <w:r>
              <w:rPr>
                <w:rFonts w:ascii="Calibri" w:eastAsia="Times New Roman" w:hAnsi="Calibri" w:cs="Calibri"/>
                <w:color w:val="0D0D0D"/>
                <w:sz w:val="16"/>
                <w:lang w:eastAsia="es-MX"/>
              </w:rPr>
              <w:t xml:space="preserve"> ORDENAR Y REGULAR LOS </w:t>
            </w:r>
            <w:r w:rsidRPr="00AE53DB">
              <w:rPr>
                <w:rFonts w:ascii="Calibri" w:eastAsia="Times New Roman" w:hAnsi="Calibri" w:cs="Calibri"/>
                <w:color w:val="0D0D0D"/>
                <w:sz w:val="16"/>
                <w:lang w:eastAsia="es-MX"/>
              </w:rPr>
              <w:t>ASENTAMIENTOS HUMANOS CONFORME A LA NORMATIVIDAD</w:t>
            </w:r>
            <w:r>
              <w:rPr>
                <w:rFonts w:ascii="Calibri" w:eastAsia="Times New Roman" w:hAnsi="Calibri" w:cs="Calibri"/>
                <w:color w:val="0D0D0D"/>
                <w:sz w:val="16"/>
                <w:lang w:eastAsia="es-MX"/>
              </w:rPr>
              <w:t>.</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29. </w:t>
            </w:r>
            <w:r w:rsidRPr="00384F99">
              <w:rPr>
                <w:rFonts w:ascii="Calibri" w:eastAsia="Times New Roman" w:hAnsi="Calibri" w:cs="Calibri"/>
                <w:b/>
                <w:color w:val="0D0D0D"/>
                <w:sz w:val="16"/>
                <w:lang w:eastAsia="es-MX"/>
              </w:rPr>
              <w:t>MOVILIDAD Y TRANSPORTE:</w:t>
            </w:r>
            <w:r>
              <w:rPr>
                <w:rFonts w:ascii="Calibri" w:eastAsia="Times New Roman" w:hAnsi="Calibri" w:cs="Calibri"/>
                <w:color w:val="0D0D0D"/>
                <w:sz w:val="16"/>
                <w:lang w:eastAsia="es-MX"/>
              </w:rPr>
              <w:t xml:space="preserve"> </w:t>
            </w:r>
            <w:r w:rsidRPr="0065414E">
              <w:rPr>
                <w:rFonts w:ascii="Calibri" w:eastAsia="Times New Roman" w:hAnsi="Calibri" w:cs="Calibri"/>
                <w:color w:val="0D0D0D"/>
                <w:sz w:val="16"/>
                <w:lang w:eastAsia="es-MX"/>
              </w:rPr>
              <w:t>BRINDAR A LOS HABITANTES DEL MUNICIPIO DE ZAPOPAN MEJORAS EN LA MOVILIDAD</w:t>
            </w:r>
            <w:r>
              <w:rPr>
                <w:rFonts w:ascii="Calibri" w:eastAsia="Times New Roman" w:hAnsi="Calibri" w:cs="Calibri"/>
                <w:color w:val="0D0D0D"/>
                <w:sz w:val="16"/>
                <w:lang w:eastAsia="es-MX"/>
              </w:rPr>
              <w:t>.</w:t>
            </w:r>
          </w:p>
        </w:tc>
      </w:tr>
      <w:tr w:rsidR="00134519" w:rsidRPr="009703EC" w:rsidTr="00102951">
        <w:trPr>
          <w:trHeight w:val="80"/>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30. </w:t>
            </w:r>
            <w:r w:rsidRPr="00384F99">
              <w:rPr>
                <w:rFonts w:ascii="Calibri" w:eastAsia="Times New Roman" w:hAnsi="Calibri" w:cs="Calibri"/>
                <w:b/>
                <w:color w:val="0D0D0D"/>
                <w:sz w:val="16"/>
                <w:lang w:eastAsia="es-MX"/>
              </w:rPr>
              <w:t>MEDIO AMBIENTE:</w:t>
            </w:r>
            <w:r>
              <w:rPr>
                <w:rFonts w:ascii="Calibri" w:eastAsia="Times New Roman" w:hAnsi="Calibri" w:cs="Calibri"/>
                <w:color w:val="0D0D0D"/>
                <w:sz w:val="16"/>
                <w:lang w:eastAsia="es-MX"/>
              </w:rPr>
              <w:t xml:space="preserve"> </w:t>
            </w:r>
            <w:r w:rsidRPr="0065414E">
              <w:rPr>
                <w:rFonts w:ascii="Calibri" w:eastAsia="Times New Roman" w:hAnsi="Calibri" w:cs="Calibri"/>
                <w:color w:val="0D0D0D"/>
                <w:sz w:val="16"/>
                <w:lang w:eastAsia="es-MX"/>
              </w:rPr>
              <w:t>CONSERVAR EL EQUILIBRIO</w:t>
            </w:r>
            <w:r>
              <w:rPr>
                <w:rFonts w:ascii="Calibri" w:eastAsia="Times New Roman" w:hAnsi="Calibri" w:cs="Calibri"/>
                <w:color w:val="0D0D0D"/>
                <w:sz w:val="16"/>
                <w:lang w:eastAsia="es-MX"/>
              </w:rPr>
              <w:t xml:space="preserve"> así como también llevar a cabo medidas correctivas  respecto al </w:t>
            </w:r>
            <w:r w:rsidRPr="0065414E">
              <w:rPr>
                <w:rFonts w:ascii="Calibri" w:eastAsia="Times New Roman" w:hAnsi="Calibri" w:cs="Calibri"/>
                <w:color w:val="0D0D0D"/>
                <w:sz w:val="16"/>
                <w:lang w:eastAsia="es-MX"/>
              </w:rPr>
              <w:t>MEDIO AMBIENTE EN ZAPOPAN</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bCs/>
                <w:color w:val="0D0D0D"/>
                <w:sz w:val="16"/>
                <w:lang w:eastAsia="es-MX"/>
              </w:rPr>
            </w:pPr>
            <w:r w:rsidRPr="00075D6D">
              <w:rPr>
                <w:rFonts w:ascii="Calibri" w:eastAsia="Times New Roman" w:hAnsi="Calibri" w:cs="Calibri"/>
                <w:bCs/>
                <w:color w:val="0D0D0D"/>
                <w:sz w:val="16"/>
                <w:lang w:eastAsia="es-MX"/>
              </w:rPr>
              <w:t>12. Dirección de Obras Públicas e Infraestructura</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31. </w:t>
            </w:r>
            <w:r w:rsidRPr="00384F99">
              <w:rPr>
                <w:rFonts w:ascii="Calibri" w:eastAsia="Times New Roman" w:hAnsi="Calibri" w:cs="Calibri"/>
                <w:b/>
                <w:color w:val="0D0D0D"/>
                <w:sz w:val="16"/>
                <w:lang w:eastAsia="es-MX"/>
              </w:rPr>
              <w:t>OBRA PÚBLICA MUNICIPAL:</w:t>
            </w:r>
            <w:r>
              <w:rPr>
                <w:rFonts w:ascii="Calibri" w:eastAsia="Times New Roman" w:hAnsi="Calibri" w:cs="Calibri"/>
                <w:color w:val="0D0D0D"/>
                <w:sz w:val="16"/>
                <w:lang w:eastAsia="es-MX"/>
              </w:rPr>
              <w:t xml:space="preserve"> </w:t>
            </w:r>
            <w:r w:rsidRPr="000F4854">
              <w:rPr>
                <w:rFonts w:ascii="Calibri" w:eastAsia="Times New Roman" w:hAnsi="Calibri" w:cs="Calibri"/>
                <w:color w:val="0D0D0D"/>
                <w:sz w:val="16"/>
                <w:lang w:eastAsia="es-MX"/>
              </w:rPr>
              <w:t>EJECUCIÓN DE OBRA PÚBLICA MUNICIPAL</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bCs/>
                <w:color w:val="0D0D0D"/>
                <w:sz w:val="16"/>
                <w:lang w:eastAsia="es-MX"/>
              </w:rPr>
              <w:t>13.</w:t>
            </w:r>
            <w:r w:rsidRPr="00075D6D">
              <w:rPr>
                <w:rFonts w:ascii="Calibri" w:eastAsia="Times New Roman" w:hAnsi="Calibri" w:cs="Calibri"/>
                <w:color w:val="0D0D0D"/>
                <w:sz w:val="16"/>
                <w:lang w:eastAsia="es-MX"/>
              </w:rPr>
              <w:t xml:space="preserve"> Coordinación General de Construcción de la Comunidad </w:t>
            </w:r>
          </w:p>
        </w:tc>
        <w:tc>
          <w:tcPr>
            <w:tcW w:w="7456" w:type="dxa"/>
            <w:shd w:val="clear" w:color="auto" w:fill="auto"/>
            <w:noWrap/>
            <w:vAlign w:val="bottom"/>
            <w:hideMark/>
          </w:tcPr>
          <w:p w:rsidR="00134519" w:rsidRPr="00384F99" w:rsidRDefault="00134519" w:rsidP="00D603D0">
            <w:pPr>
              <w:spacing w:after="0" w:line="240" w:lineRule="auto"/>
              <w:rPr>
                <w:rFonts w:ascii="Calibri" w:eastAsia="Times New Roman" w:hAnsi="Calibri" w:cs="Calibri"/>
                <w:b/>
                <w:color w:val="0D0D0D"/>
                <w:sz w:val="16"/>
                <w:lang w:eastAsia="es-MX"/>
              </w:rPr>
            </w:pPr>
            <w:r>
              <w:rPr>
                <w:rFonts w:ascii="Calibri" w:eastAsia="Times New Roman" w:hAnsi="Calibri" w:cs="Calibri"/>
                <w:b/>
                <w:color w:val="0D0D0D"/>
                <w:sz w:val="16"/>
                <w:lang w:eastAsia="es-MX"/>
              </w:rPr>
              <w:t xml:space="preserve">32. </w:t>
            </w:r>
            <w:r w:rsidRPr="00384F99">
              <w:rPr>
                <w:rFonts w:ascii="Calibri" w:eastAsia="Times New Roman" w:hAnsi="Calibri" w:cs="Calibri"/>
                <w:b/>
                <w:color w:val="0D0D0D"/>
                <w:sz w:val="16"/>
                <w:lang w:eastAsia="es-MX"/>
              </w:rPr>
              <w:t xml:space="preserve">MAZ ARTE ZAPOPAN: </w:t>
            </w:r>
            <w:r w:rsidRPr="002E5860">
              <w:rPr>
                <w:rFonts w:ascii="Calibri" w:eastAsia="Times New Roman" w:hAnsi="Calibri" w:cs="Calibri"/>
                <w:color w:val="0D0D0D"/>
                <w:sz w:val="16"/>
                <w:lang w:eastAsia="es-MX"/>
              </w:rPr>
              <w:t>CONTRIBUIR A LA PROMOCIÓN DEL ARTE Y LA CULTURA EN ESPACIOS DIGNOS, INCLUYENTES Y ACCESIBLES A LA CIUDADANÍA DE ZAPOPAN</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33.</w:t>
            </w:r>
            <w:r w:rsidRPr="00384F99">
              <w:rPr>
                <w:rFonts w:ascii="Calibri" w:eastAsia="Times New Roman" w:hAnsi="Calibri" w:cs="Calibri"/>
                <w:b/>
                <w:color w:val="0D0D0D"/>
                <w:sz w:val="16"/>
                <w:lang w:eastAsia="es-MX"/>
              </w:rPr>
              <w:t xml:space="preserve"> EDUCACIÓN ZAPOPAN:</w:t>
            </w:r>
            <w:r>
              <w:rPr>
                <w:rFonts w:ascii="Calibri" w:eastAsia="Times New Roman" w:hAnsi="Calibri" w:cs="Calibri"/>
                <w:color w:val="0D0D0D"/>
                <w:sz w:val="16"/>
                <w:lang w:eastAsia="es-MX"/>
              </w:rPr>
              <w:t xml:space="preserve"> </w:t>
            </w:r>
            <w:r w:rsidRPr="00A071A1">
              <w:rPr>
                <w:rFonts w:ascii="Calibri" w:eastAsia="Times New Roman" w:hAnsi="Calibri" w:cs="Calibri"/>
                <w:color w:val="0D0D0D"/>
                <w:sz w:val="16"/>
                <w:lang w:eastAsia="es-MX"/>
              </w:rPr>
              <w:t>CONTRIBUIR  A MEJORAR LA CALIDAD EDUCATIVA Y DISMINUIR EL REZAGO EDUCATIVO EN LAS ÁREAS DE MAYOR MARGINACIÓN ECONÓMICA DEL  MUNICIPIO DE ZAPOPAN</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34.</w:t>
            </w:r>
            <w:r w:rsidRPr="00384F99">
              <w:rPr>
                <w:rFonts w:ascii="Calibri" w:eastAsia="Times New Roman" w:hAnsi="Calibri" w:cs="Calibri"/>
                <w:b/>
                <w:color w:val="0D0D0D"/>
                <w:sz w:val="16"/>
                <w:lang w:eastAsia="es-MX"/>
              </w:rPr>
              <w:t xml:space="preserve"> CULTURA PARA TODOS:</w:t>
            </w:r>
            <w:r>
              <w:rPr>
                <w:rFonts w:ascii="Calibri" w:eastAsia="Times New Roman" w:hAnsi="Calibri" w:cs="Calibri"/>
                <w:color w:val="0D0D0D"/>
                <w:sz w:val="16"/>
                <w:lang w:eastAsia="es-MX"/>
              </w:rPr>
              <w:t xml:space="preserve"> DISEÑAR Y PROMOCIONAR PROYECTOS Y PROGRAMAS</w:t>
            </w:r>
            <w:r w:rsidRPr="00CC0090">
              <w:rPr>
                <w:rFonts w:ascii="Calibri" w:eastAsia="Times New Roman" w:hAnsi="Calibri" w:cs="Calibri"/>
                <w:color w:val="0D0D0D"/>
                <w:sz w:val="16"/>
                <w:lang w:eastAsia="es-MX"/>
              </w:rPr>
              <w:t xml:space="preserve"> DE ARTE Y CULTURA EN ZAPOPAN</w:t>
            </w:r>
          </w:p>
        </w:tc>
      </w:tr>
      <w:tr w:rsidR="00134519" w:rsidRPr="009703EC" w:rsidTr="00102951">
        <w:trPr>
          <w:trHeight w:val="244"/>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35..</w:t>
            </w:r>
            <w:r w:rsidRPr="00384F99">
              <w:rPr>
                <w:rFonts w:ascii="Calibri" w:eastAsia="Times New Roman" w:hAnsi="Calibri" w:cs="Calibri"/>
                <w:b/>
                <w:color w:val="0D0D0D"/>
                <w:sz w:val="16"/>
                <w:lang w:eastAsia="es-MX"/>
              </w:rPr>
              <w:t xml:space="preserve"> PARTICIPACIÓN CIUDADANA:</w:t>
            </w:r>
            <w:r>
              <w:rPr>
                <w:rFonts w:ascii="Calibri" w:eastAsia="Times New Roman" w:hAnsi="Calibri" w:cs="Calibri"/>
                <w:color w:val="0D0D0D"/>
                <w:sz w:val="16"/>
                <w:lang w:eastAsia="es-MX"/>
              </w:rPr>
              <w:t xml:space="preserve"> </w:t>
            </w:r>
            <w:r w:rsidRPr="00AE53DB">
              <w:rPr>
                <w:rFonts w:ascii="Calibri" w:eastAsia="Times New Roman" w:hAnsi="Calibri" w:cs="Calibri"/>
                <w:color w:val="0D0D0D"/>
                <w:sz w:val="16"/>
                <w:lang w:eastAsia="es-MX"/>
              </w:rPr>
              <w:t>IMPULSAR LA PARTICIPACIÓN CIUDADANA A NIVEL MUNICIPAL MEDIANTE EL  FUNCIONAMIENTO DE ORGANISMOS SOCIALES Y VECINALES IMPLEMENTANDO MECANISMOS DE PARTICIPACIÓN CIUDADANA Y EL DESARROLLO Y FORMACIÓN DE CAPACIDADES EN LA CIUDADANÍA  QUE IMPULSEN UNA CULTURA CÍVICA QUE LE PERMITA A LOS CIUDADANOS EJERCER SUS DERECHOS A SER EL CENTRO DE LAS DECISIONES DEL GOBIERNO  MUNICIPAL QUE AFECTAN SU ENTORNO Y CALIDAD DE VIDA, PROMOVIENDO HERRAMIENTAS INNOVADORAS QUE POSIBILITEN EL EJERCICIO DE UNA DEMOCRACIA INCLUSIVA EN EL MUNICIPIO, BAJO UN ENFOQUE DE GOBERNANZA.</w:t>
            </w:r>
          </w:p>
        </w:tc>
      </w:tr>
      <w:tr w:rsidR="00134519" w:rsidRPr="009703EC" w:rsidTr="00102951">
        <w:trPr>
          <w:trHeight w:val="257"/>
        </w:trPr>
        <w:tc>
          <w:tcPr>
            <w:tcW w:w="2009"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sidRPr="00075D6D">
              <w:rPr>
                <w:rFonts w:ascii="Calibri" w:eastAsia="Times New Roman" w:hAnsi="Calibri" w:cs="Calibri"/>
                <w:color w:val="0D0D0D"/>
                <w:sz w:val="16"/>
                <w:lang w:eastAsia="es-MX"/>
              </w:rPr>
              <w:t xml:space="preserve"> </w:t>
            </w:r>
          </w:p>
        </w:tc>
        <w:tc>
          <w:tcPr>
            <w:tcW w:w="7456" w:type="dxa"/>
            <w:shd w:val="clear" w:color="auto" w:fill="auto"/>
            <w:noWrap/>
            <w:vAlign w:val="bottom"/>
            <w:hideMark/>
          </w:tcPr>
          <w:p w:rsidR="00134519" w:rsidRPr="00075D6D" w:rsidRDefault="00134519" w:rsidP="00D603D0">
            <w:pPr>
              <w:spacing w:after="0" w:line="240" w:lineRule="auto"/>
              <w:rPr>
                <w:rFonts w:ascii="Calibri" w:eastAsia="Times New Roman" w:hAnsi="Calibri" w:cs="Calibri"/>
                <w:color w:val="0D0D0D"/>
                <w:sz w:val="16"/>
                <w:lang w:eastAsia="es-MX"/>
              </w:rPr>
            </w:pPr>
            <w:r>
              <w:rPr>
                <w:rFonts w:ascii="Calibri" w:eastAsia="Times New Roman" w:hAnsi="Calibri" w:cs="Calibri"/>
                <w:b/>
                <w:color w:val="0D0D0D"/>
                <w:sz w:val="16"/>
                <w:lang w:eastAsia="es-MX"/>
              </w:rPr>
              <w:t xml:space="preserve">36. </w:t>
            </w:r>
            <w:r w:rsidRPr="00384F99">
              <w:rPr>
                <w:rFonts w:ascii="Calibri" w:eastAsia="Times New Roman" w:hAnsi="Calibri" w:cs="Calibri"/>
                <w:b/>
                <w:color w:val="0D0D0D"/>
                <w:sz w:val="16"/>
                <w:lang w:eastAsia="es-MX"/>
              </w:rPr>
              <w:t>ZAPOPAN</w:t>
            </w:r>
            <w:r>
              <w:rPr>
                <w:rFonts w:ascii="Calibri" w:eastAsia="Times New Roman" w:hAnsi="Calibri" w:cs="Calibri"/>
                <w:b/>
                <w:color w:val="0D0D0D"/>
                <w:sz w:val="16"/>
                <w:lang w:eastAsia="es-MX"/>
              </w:rPr>
              <w:t xml:space="preserve"> CIUDAD DE LOS NIÑOS</w:t>
            </w:r>
            <w:r w:rsidRPr="00384F99">
              <w:rPr>
                <w:rFonts w:ascii="Calibri" w:eastAsia="Times New Roman" w:hAnsi="Calibri" w:cs="Calibri"/>
                <w:b/>
                <w:color w:val="0D0D0D"/>
                <w:sz w:val="16"/>
                <w:lang w:eastAsia="es-MX"/>
              </w:rPr>
              <w:t>:</w:t>
            </w:r>
            <w:r>
              <w:rPr>
                <w:rFonts w:ascii="Calibri" w:eastAsia="Times New Roman" w:hAnsi="Calibri" w:cs="Calibri"/>
                <w:color w:val="0D0D0D"/>
                <w:sz w:val="16"/>
                <w:lang w:eastAsia="es-MX"/>
              </w:rPr>
              <w:t xml:space="preserve"> BUSCA LA SUPERVISIÓN DE LAS POLÍTICAS PÚBLICAS CON ENFOQUE DE DERECHOS DE LA NIÑEZ PARA LA EFECTIVA COORDINACIÓN DE LAS DIFERENTES ÁREAS DEL MUNICIPIO. </w:t>
            </w:r>
            <w:r>
              <w:rPr>
                <w:rFonts w:ascii="Calibri" w:eastAsia="Times New Roman" w:hAnsi="Calibri" w:cs="Calibri"/>
                <w:color w:val="0D0D0D"/>
                <w:sz w:val="16"/>
                <w:lang w:eastAsia="es-MX"/>
              </w:rPr>
              <w:lastRenderedPageBreak/>
              <w:t xml:space="preserve">DEL MISMO MODO BUSCA CONTRIBUIR A LA EJECUCIÓN DE PROGRAMAS SOCIALES QUE ABONEN LOS ENTORNOS RECREATIVOS Y EDUCATIVOS DE LAS NIÑAS, NIÑOS Y ADOLESCENTES DEL MUNICIPIO.  </w:t>
            </w:r>
          </w:p>
        </w:tc>
      </w:tr>
    </w:tbl>
    <w:p w:rsidR="00134519" w:rsidRDefault="00134519" w:rsidP="008C595B">
      <w:pPr>
        <w:tabs>
          <w:tab w:val="left" w:pos="0"/>
        </w:tabs>
        <w:rPr>
          <w:rFonts w:ascii="Calibri" w:eastAsia="Times New Roman" w:hAnsi="Calibri" w:cs="Calibri"/>
          <w:b/>
          <w:bCs/>
          <w:color w:val="0D0D0D"/>
          <w:sz w:val="24"/>
          <w:szCs w:val="28"/>
          <w:lang w:eastAsia="es-MX"/>
        </w:rPr>
      </w:pPr>
    </w:p>
    <w:p w:rsidR="00612E6D" w:rsidRDefault="00134519" w:rsidP="00134519">
      <w:pPr>
        <w:spacing w:line="240" w:lineRule="auto"/>
        <w:jc w:val="center"/>
        <w:rPr>
          <w:rFonts w:ascii="Arial" w:hAnsi="Arial" w:cs="Arial"/>
          <w:b/>
          <w:color w:val="000000" w:themeColor="text1"/>
          <w:sz w:val="24"/>
        </w:rPr>
      </w:pPr>
      <w:r w:rsidRPr="00134519">
        <w:rPr>
          <w:rFonts w:ascii="Arial" w:hAnsi="Arial" w:cs="Arial"/>
          <w:b/>
          <w:color w:val="000000" w:themeColor="text1"/>
          <w:sz w:val="24"/>
        </w:rPr>
        <w:t>Clasificación por programas presupuestarios y rubros</w:t>
      </w:r>
    </w:p>
    <w:p w:rsidR="008C595B" w:rsidRPr="008C595B" w:rsidRDefault="008C595B" w:rsidP="008C595B">
      <w:pPr>
        <w:spacing w:line="360" w:lineRule="auto"/>
        <w:jc w:val="both"/>
        <w:rPr>
          <w:rFonts w:ascii="Arial" w:hAnsi="Arial" w:cs="Arial"/>
          <w:color w:val="000000" w:themeColor="text1"/>
        </w:rPr>
      </w:pPr>
      <w:r w:rsidRPr="00D60C97">
        <w:rPr>
          <w:rFonts w:ascii="Arial" w:hAnsi="Arial" w:cs="Arial"/>
          <w:color w:val="000000" w:themeColor="text1"/>
        </w:rPr>
        <w:t>Los sueldos y salarios de</w:t>
      </w:r>
      <w:r>
        <w:rPr>
          <w:rFonts w:ascii="Arial" w:hAnsi="Arial" w:cs="Arial"/>
          <w:color w:val="000000" w:themeColor="text1"/>
        </w:rPr>
        <w:t xml:space="preserve"> todo el personal del H. Ayuntamiento de Zapopan</w:t>
      </w:r>
      <w:r w:rsidRPr="00D60C97">
        <w:rPr>
          <w:rFonts w:ascii="Arial" w:hAnsi="Arial" w:cs="Arial"/>
          <w:color w:val="000000" w:themeColor="text1"/>
        </w:rPr>
        <w:t xml:space="preserve"> se integran en la Dirección de Recursos Humanos que pertenece a la Coordinación</w:t>
      </w:r>
      <w:r>
        <w:rPr>
          <w:rFonts w:ascii="Arial" w:hAnsi="Arial" w:cs="Arial"/>
          <w:color w:val="000000" w:themeColor="text1"/>
        </w:rPr>
        <w:t xml:space="preserve"> General</w:t>
      </w:r>
      <w:r w:rsidRPr="00D60C97">
        <w:rPr>
          <w:rFonts w:ascii="Arial" w:hAnsi="Arial" w:cs="Arial"/>
          <w:color w:val="000000" w:themeColor="text1"/>
        </w:rPr>
        <w:t xml:space="preserve"> de</w:t>
      </w:r>
      <w:r>
        <w:rPr>
          <w:rFonts w:ascii="Arial" w:hAnsi="Arial" w:cs="Arial"/>
          <w:color w:val="000000" w:themeColor="text1"/>
        </w:rPr>
        <w:t xml:space="preserve"> Administración e</w:t>
      </w:r>
      <w:r w:rsidRPr="00D60C97">
        <w:rPr>
          <w:rFonts w:ascii="Arial" w:hAnsi="Arial" w:cs="Arial"/>
          <w:color w:val="000000" w:themeColor="text1"/>
        </w:rPr>
        <w:t xml:space="preserve"> Innovación Gubernamental.</w:t>
      </w:r>
    </w:p>
    <w:tbl>
      <w:tblPr>
        <w:tblW w:w="9442" w:type="dxa"/>
        <w:tblCellMar>
          <w:left w:w="70" w:type="dxa"/>
          <w:right w:w="70" w:type="dxa"/>
        </w:tblCellMar>
        <w:tblLook w:val="04A0" w:firstRow="1" w:lastRow="0" w:firstColumn="1" w:lastColumn="0" w:noHBand="0" w:noVBand="1"/>
      </w:tblPr>
      <w:tblGrid>
        <w:gridCol w:w="7385"/>
        <w:gridCol w:w="2057"/>
      </w:tblGrid>
      <w:tr w:rsidR="00FB6D36" w:rsidRPr="00143D9B" w:rsidTr="001F5F5C">
        <w:trPr>
          <w:trHeight w:val="288"/>
        </w:trPr>
        <w:tc>
          <w:tcPr>
            <w:tcW w:w="738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FB6D36" w:rsidRPr="00143D9B" w:rsidRDefault="00FB6D36" w:rsidP="001F5F5C">
            <w:pPr>
              <w:spacing w:after="0" w:line="240" w:lineRule="auto"/>
              <w:rPr>
                <w:rFonts w:ascii="Century Gothic" w:eastAsia="Times New Roman" w:hAnsi="Century Gothic" w:cs="Calibri"/>
                <w:b/>
                <w:bCs/>
                <w:color w:val="FFFFFF"/>
                <w:sz w:val="17"/>
                <w:szCs w:val="17"/>
                <w:lang w:eastAsia="es-MX"/>
              </w:rPr>
            </w:pPr>
            <w:r w:rsidRPr="00143D9B">
              <w:rPr>
                <w:rFonts w:ascii="Century Gothic" w:eastAsia="Times New Roman" w:hAnsi="Century Gothic" w:cs="Calibri"/>
                <w:b/>
                <w:bCs/>
                <w:color w:val="FFFFFF"/>
                <w:sz w:val="17"/>
                <w:szCs w:val="17"/>
                <w:lang w:eastAsia="es-MX"/>
              </w:rPr>
              <w:t>Programas Presupuestarios y otros rubros de gasto</w:t>
            </w:r>
          </w:p>
        </w:tc>
        <w:tc>
          <w:tcPr>
            <w:tcW w:w="2057" w:type="dxa"/>
            <w:tcBorders>
              <w:top w:val="single" w:sz="4" w:space="0" w:color="auto"/>
              <w:left w:val="nil"/>
              <w:bottom w:val="single" w:sz="4" w:space="0" w:color="auto"/>
              <w:right w:val="single" w:sz="4" w:space="0" w:color="auto"/>
            </w:tcBorders>
            <w:shd w:val="clear" w:color="000000" w:fill="FF9900"/>
            <w:noWrap/>
            <w:vAlign w:val="center"/>
            <w:hideMark/>
          </w:tcPr>
          <w:p w:rsidR="00FB6D36" w:rsidRPr="00143D9B" w:rsidRDefault="00FB6D36" w:rsidP="001F5F5C">
            <w:pPr>
              <w:spacing w:after="0" w:line="240" w:lineRule="auto"/>
              <w:rPr>
                <w:rFonts w:ascii="Century Gothic" w:eastAsia="Times New Roman" w:hAnsi="Century Gothic" w:cs="Calibri"/>
                <w:b/>
                <w:bCs/>
                <w:color w:val="FFFFFF"/>
                <w:sz w:val="17"/>
                <w:szCs w:val="17"/>
                <w:lang w:eastAsia="es-MX"/>
              </w:rPr>
            </w:pPr>
            <w:r w:rsidRPr="00143D9B">
              <w:rPr>
                <w:rFonts w:ascii="Century Gothic" w:eastAsia="Times New Roman" w:hAnsi="Century Gothic" w:cs="Calibri"/>
                <w:b/>
                <w:bCs/>
                <w:color w:val="FFFFFF"/>
                <w:sz w:val="17"/>
                <w:szCs w:val="17"/>
                <w:lang w:eastAsia="es-MX"/>
              </w:rPr>
              <w:t>Monto (pesos)</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01 GESTIÓN GUBERNAMENTAL</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480,000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02 APOYO A LA FUNCIÓN PUBLICA Y AL MEJORAMIENTO DE LA GESTIÓN</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79,012,025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03 TRANSPARENCIA</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50,000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04 SEGURIDAD PÚBLICA</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62,291,884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05 PROCURACIÓN DE JUSTICIA</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642,500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06 CERTEZA JURÍDICA</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8,685,000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07 EFICIENCIA GUBERNAMENTAL PARA LA POBLACIÓN</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3,008,060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08 GESTIÓN INTERNA EFICIENTE</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3,048,848 </w:t>
            </w:r>
          </w:p>
        </w:tc>
      </w:tr>
      <w:tr w:rsidR="00FB6D36" w:rsidRPr="00143D9B" w:rsidTr="001F5F5C">
        <w:trPr>
          <w:trHeight w:val="226"/>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09 GESTIÓN INTEGRAL DE RIESGO DE DESASTRE PARA EL MUNICIPIO DE ZAPOPAN</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11,021,606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10 CATASTRO</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1,168,317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11 INGRESOS</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559,617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12 CONTABILIDAD Y EGRESOS</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110,610,681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13 VIGILANCIA</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332,000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14 IMAGEN URBANA</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 xml:space="preserve">             625,098,411</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15 ESPACIOS PÚBLICOS SEGUROS Y SALUBRES</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83,709,733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16 AMPLIACIÓN DE LA COBERTURA DE SERVICIOS PÚBLICOS</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445,000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17 PLANEACIÓN Y PREVENCION</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8,755,000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lastRenderedPageBreak/>
              <w:t>18 SERVICIOS PÚBLICOS DE EXCELENCIA.</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8,203,393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19 TECNOLOGIAS DE LA INFORMACION Y LA COMUNICACIÓN.</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 xml:space="preserve">             179,152,745</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20 MANTENIMIENTO</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jc w:val="center"/>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3,939,291,455</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21 INSPECCIÓN DE LUGARES QUE REQUIEREN LICENCIA O PERMISO</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8,148,000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22 ACCESO AL MERCADO LABORAL</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19,280,269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23 COMBATE A LA DESIGUALDAD</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 xml:space="preserve">             12</w:t>
            </w:r>
            <w:r w:rsidRPr="00143D9B">
              <w:rPr>
                <w:rFonts w:ascii="Calibri" w:eastAsia="Times New Roman" w:hAnsi="Calibri" w:cs="Calibri"/>
                <w:color w:val="000000"/>
                <w:sz w:val="17"/>
                <w:szCs w:val="17"/>
                <w:lang w:eastAsia="es-MX"/>
              </w:rPr>
              <w:t xml:space="preserve">3,425,799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24 TURISMO</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4,693,000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25 EMPRENDEDORES</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 xml:space="preserve">               43</w:t>
            </w:r>
            <w:r w:rsidRPr="00143D9B">
              <w:rPr>
                <w:rFonts w:ascii="Calibri" w:eastAsia="Times New Roman" w:hAnsi="Calibri" w:cs="Calibri"/>
                <w:color w:val="000000"/>
                <w:sz w:val="17"/>
                <w:szCs w:val="17"/>
                <w:lang w:eastAsia="es-MX"/>
              </w:rPr>
              <w:t xml:space="preserve">,371,109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26 ZAPOPAN PRESENTE</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162,112,542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27 AUTORIDAD DEL ESPACIO PÚBLICO MUNICIPAL</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2,184,800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28 ORDENAMIENTO DEL TERRITORIO</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771,950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29 MOVILIDAD Y TRANSPORTE</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18,711,500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30 MEDIO AMBIENTE</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20,334,000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31 OBRA PÚBLICA MUNICIPAL</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616,642,506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32 MAZ ARTE ZAPOPAN</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5,155,000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33 EDUCACIÓN ZAPOPAN</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 xml:space="preserve">               14</w:t>
            </w:r>
            <w:r w:rsidRPr="00143D9B">
              <w:rPr>
                <w:rFonts w:ascii="Calibri" w:eastAsia="Times New Roman" w:hAnsi="Calibri" w:cs="Calibri"/>
                <w:color w:val="000000"/>
                <w:sz w:val="17"/>
                <w:szCs w:val="17"/>
                <w:lang w:eastAsia="es-MX"/>
              </w:rPr>
              <w:t xml:space="preserve">,701,869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34 CULTURA PARA TODOS</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29,952,844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35 PARTICIPACIÓN CIUDADANA</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 xml:space="preserve">               23</w:t>
            </w:r>
            <w:r w:rsidRPr="00143D9B">
              <w:rPr>
                <w:rFonts w:ascii="Calibri" w:eastAsia="Times New Roman" w:hAnsi="Calibri" w:cs="Calibri"/>
                <w:color w:val="000000"/>
                <w:sz w:val="17"/>
                <w:szCs w:val="17"/>
                <w:lang w:eastAsia="es-MX"/>
              </w:rPr>
              <w:t xml:space="preserve">,616,115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D9D9D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36 ZAPOPAN CIUDAD DE LOS NIÑOS*</w:t>
            </w:r>
          </w:p>
        </w:tc>
        <w:tc>
          <w:tcPr>
            <w:tcW w:w="2057" w:type="dxa"/>
            <w:tcBorders>
              <w:top w:val="nil"/>
              <w:left w:val="nil"/>
              <w:bottom w:val="single" w:sz="4" w:space="0" w:color="auto"/>
              <w:right w:val="single" w:sz="4" w:space="0" w:color="auto"/>
            </w:tcBorders>
            <w:shd w:val="clear" w:color="000000" w:fill="D9D9D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FFE69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37 DEUDA PÚBLICA</w:t>
            </w:r>
          </w:p>
        </w:tc>
        <w:tc>
          <w:tcPr>
            <w:tcW w:w="2057" w:type="dxa"/>
            <w:tcBorders>
              <w:top w:val="nil"/>
              <w:left w:val="nil"/>
              <w:bottom w:val="single" w:sz="4" w:space="0" w:color="auto"/>
              <w:right w:val="single" w:sz="4" w:space="0" w:color="auto"/>
            </w:tcBorders>
            <w:shd w:val="clear" w:color="000000" w:fill="FFE69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115,643,097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FFE69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38 SERVICIOS DE SALUD</w:t>
            </w:r>
          </w:p>
        </w:tc>
        <w:tc>
          <w:tcPr>
            <w:tcW w:w="2057" w:type="dxa"/>
            <w:tcBorders>
              <w:top w:val="nil"/>
              <w:left w:val="nil"/>
              <w:bottom w:val="single" w:sz="4" w:space="0" w:color="auto"/>
              <w:right w:val="single" w:sz="4" w:space="0" w:color="auto"/>
            </w:tcBorders>
            <w:shd w:val="clear" w:color="000000" w:fill="FFE69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429,937,667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FFE69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39 DESARROLLO INTEGRAL DE LA FAMILIA</w:t>
            </w:r>
          </w:p>
        </w:tc>
        <w:tc>
          <w:tcPr>
            <w:tcW w:w="2057" w:type="dxa"/>
            <w:tcBorders>
              <w:top w:val="nil"/>
              <w:left w:val="nil"/>
              <w:bottom w:val="single" w:sz="4" w:space="0" w:color="auto"/>
              <w:right w:val="single" w:sz="4" w:space="0" w:color="auto"/>
            </w:tcBorders>
            <w:shd w:val="clear" w:color="000000" w:fill="FFE69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 xml:space="preserve">             295,693,643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FFE69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40 CONSEJO MUNICIPAL DEL DEPORTE</w:t>
            </w:r>
          </w:p>
        </w:tc>
        <w:tc>
          <w:tcPr>
            <w:tcW w:w="2057" w:type="dxa"/>
            <w:tcBorders>
              <w:top w:val="nil"/>
              <w:left w:val="nil"/>
              <w:bottom w:val="single" w:sz="4" w:space="0" w:color="auto"/>
              <w:right w:val="single" w:sz="4" w:space="0" w:color="auto"/>
            </w:tcBorders>
            <w:shd w:val="clear" w:color="000000" w:fill="FFE69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 xml:space="preserve">             119</w:t>
            </w:r>
            <w:r w:rsidRPr="00143D9B">
              <w:rPr>
                <w:rFonts w:ascii="Calibri" w:eastAsia="Times New Roman" w:hAnsi="Calibri" w:cs="Calibri"/>
                <w:color w:val="000000"/>
                <w:sz w:val="17"/>
                <w:szCs w:val="17"/>
                <w:lang w:eastAsia="es-MX"/>
              </w:rPr>
              <w:t xml:space="preserve">,066,667 </w:t>
            </w:r>
          </w:p>
        </w:tc>
      </w:tr>
      <w:tr w:rsidR="00FB6D36" w:rsidRPr="00143D9B" w:rsidTr="001F5F5C">
        <w:trPr>
          <w:trHeight w:val="274"/>
        </w:trPr>
        <w:tc>
          <w:tcPr>
            <w:tcW w:w="7385" w:type="dxa"/>
            <w:tcBorders>
              <w:top w:val="nil"/>
              <w:left w:val="single" w:sz="4" w:space="0" w:color="auto"/>
              <w:bottom w:val="single" w:sz="4" w:space="0" w:color="auto"/>
              <w:right w:val="single" w:sz="4" w:space="0" w:color="auto"/>
            </w:tcBorders>
            <w:shd w:val="clear" w:color="000000" w:fill="FFE699"/>
            <w:vAlign w:val="bottom"/>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sidRPr="00143D9B">
              <w:rPr>
                <w:rFonts w:ascii="Calibri" w:eastAsia="Times New Roman" w:hAnsi="Calibri" w:cs="Calibri"/>
                <w:color w:val="000000"/>
                <w:sz w:val="17"/>
                <w:szCs w:val="17"/>
                <w:lang w:eastAsia="es-MX"/>
              </w:rPr>
              <w:t>41 INSTITUTO MUNICIPAL DE LAS MUJERES</w:t>
            </w:r>
          </w:p>
        </w:tc>
        <w:tc>
          <w:tcPr>
            <w:tcW w:w="2057" w:type="dxa"/>
            <w:tcBorders>
              <w:top w:val="nil"/>
              <w:left w:val="nil"/>
              <w:bottom w:val="single" w:sz="4" w:space="0" w:color="auto"/>
              <w:right w:val="single" w:sz="4" w:space="0" w:color="auto"/>
            </w:tcBorders>
            <w:shd w:val="clear" w:color="000000" w:fill="FFE699"/>
            <w:noWrap/>
            <w:vAlign w:val="center"/>
            <w:hideMark/>
          </w:tcPr>
          <w:p w:rsidR="00FB6D36" w:rsidRPr="00143D9B" w:rsidRDefault="00FB6D36" w:rsidP="001F5F5C">
            <w:pPr>
              <w:spacing w:after="0" w:line="240" w:lineRule="auto"/>
              <w:rPr>
                <w:rFonts w:ascii="Calibri" w:eastAsia="Times New Roman" w:hAnsi="Calibri" w:cs="Calibri"/>
                <w:color w:val="000000"/>
                <w:sz w:val="17"/>
                <w:szCs w:val="17"/>
                <w:lang w:eastAsia="es-MX"/>
              </w:rPr>
            </w:pPr>
            <w:r>
              <w:rPr>
                <w:rFonts w:ascii="Calibri" w:eastAsia="Times New Roman" w:hAnsi="Calibri" w:cs="Calibri"/>
                <w:color w:val="000000"/>
                <w:sz w:val="17"/>
                <w:szCs w:val="17"/>
                <w:lang w:eastAsia="es-MX"/>
              </w:rPr>
              <w:t xml:space="preserve">                 7</w:t>
            </w:r>
            <w:r w:rsidRPr="00143D9B">
              <w:rPr>
                <w:rFonts w:ascii="Calibri" w:eastAsia="Times New Roman" w:hAnsi="Calibri" w:cs="Calibri"/>
                <w:color w:val="000000"/>
                <w:sz w:val="17"/>
                <w:szCs w:val="17"/>
                <w:lang w:eastAsia="es-MX"/>
              </w:rPr>
              <w:t xml:space="preserve">,000,000 </w:t>
            </w:r>
          </w:p>
        </w:tc>
      </w:tr>
      <w:tr w:rsidR="00FB6D36" w:rsidRPr="00143D9B" w:rsidTr="001F5F5C">
        <w:trPr>
          <w:trHeight w:val="402"/>
        </w:trPr>
        <w:tc>
          <w:tcPr>
            <w:tcW w:w="7385" w:type="dxa"/>
            <w:tcBorders>
              <w:top w:val="nil"/>
              <w:left w:val="single" w:sz="4" w:space="0" w:color="auto"/>
              <w:bottom w:val="single" w:sz="4" w:space="0" w:color="auto"/>
              <w:right w:val="single" w:sz="4" w:space="0" w:color="auto"/>
            </w:tcBorders>
            <w:shd w:val="clear" w:color="auto" w:fill="000000" w:themeFill="text1"/>
            <w:vAlign w:val="center"/>
            <w:hideMark/>
          </w:tcPr>
          <w:p w:rsidR="00FB6D36" w:rsidRPr="00143D9B" w:rsidRDefault="00FB6D36" w:rsidP="001F5F5C">
            <w:pPr>
              <w:spacing w:after="0" w:line="240" w:lineRule="auto"/>
              <w:jc w:val="center"/>
              <w:rPr>
                <w:rFonts w:ascii="Calibri" w:eastAsia="Times New Roman" w:hAnsi="Calibri" w:cs="Calibri"/>
                <w:b/>
                <w:bCs/>
                <w:color w:val="FFFFFF" w:themeColor="background1"/>
                <w:sz w:val="20"/>
                <w:szCs w:val="17"/>
                <w:lang w:eastAsia="es-MX"/>
              </w:rPr>
            </w:pPr>
            <w:r w:rsidRPr="003E2348">
              <w:rPr>
                <w:rFonts w:ascii="Calibri" w:eastAsia="Times New Roman" w:hAnsi="Calibri" w:cs="Calibri"/>
                <w:b/>
                <w:bCs/>
                <w:color w:val="FFFFFF" w:themeColor="background1"/>
                <w:sz w:val="20"/>
                <w:szCs w:val="17"/>
                <w:lang w:eastAsia="es-MX"/>
              </w:rPr>
              <w:t>TOTAL GENERAL</w:t>
            </w:r>
          </w:p>
        </w:tc>
        <w:tc>
          <w:tcPr>
            <w:tcW w:w="2057" w:type="dxa"/>
            <w:tcBorders>
              <w:top w:val="nil"/>
              <w:left w:val="nil"/>
              <w:bottom w:val="single" w:sz="4" w:space="0" w:color="auto"/>
              <w:right w:val="single" w:sz="4" w:space="0" w:color="auto"/>
            </w:tcBorders>
            <w:shd w:val="clear" w:color="auto" w:fill="000000" w:themeFill="text1"/>
            <w:noWrap/>
            <w:vAlign w:val="center"/>
            <w:hideMark/>
          </w:tcPr>
          <w:p w:rsidR="00FB6D36" w:rsidRPr="00143D9B" w:rsidRDefault="00FB6D36" w:rsidP="001F5F5C">
            <w:pPr>
              <w:spacing w:after="0" w:line="240" w:lineRule="auto"/>
              <w:jc w:val="center"/>
              <w:rPr>
                <w:rFonts w:ascii="Calibri" w:eastAsia="Times New Roman" w:hAnsi="Calibri" w:cs="Calibri"/>
                <w:b/>
                <w:bCs/>
                <w:color w:val="FFFFFF" w:themeColor="background1"/>
                <w:sz w:val="20"/>
                <w:szCs w:val="17"/>
                <w:lang w:eastAsia="es-MX"/>
              </w:rPr>
            </w:pPr>
            <w:r w:rsidRPr="003E2348">
              <w:rPr>
                <w:rFonts w:ascii="Calibri" w:eastAsia="Times New Roman" w:hAnsi="Calibri" w:cs="Calibri"/>
                <w:b/>
                <w:bCs/>
                <w:color w:val="FFFFFF" w:themeColor="background1"/>
                <w:sz w:val="20"/>
                <w:szCs w:val="17"/>
                <w:lang w:eastAsia="es-MX"/>
              </w:rPr>
              <w:t>7,186,008,650</w:t>
            </w:r>
          </w:p>
        </w:tc>
      </w:tr>
    </w:tbl>
    <w:p w:rsidR="00612E6D" w:rsidRPr="00134519" w:rsidRDefault="00134519" w:rsidP="00134519">
      <w:pPr>
        <w:spacing w:line="240" w:lineRule="auto"/>
        <w:jc w:val="center"/>
        <w:rPr>
          <w:rFonts w:ascii="Arial" w:hAnsi="Arial" w:cs="Arial"/>
          <w:b/>
          <w:color w:val="000000" w:themeColor="text1"/>
          <w:sz w:val="24"/>
        </w:rPr>
      </w:pPr>
      <w:r w:rsidRPr="00134519">
        <w:rPr>
          <w:rFonts w:ascii="Arial" w:hAnsi="Arial" w:cs="Arial"/>
          <w:b/>
          <w:color w:val="000000" w:themeColor="text1"/>
          <w:sz w:val="24"/>
        </w:rPr>
        <w:t xml:space="preserve"> </w:t>
      </w:r>
    </w:p>
    <w:p w:rsidR="00134519" w:rsidRPr="00134519" w:rsidRDefault="00134519" w:rsidP="00134519">
      <w:pPr>
        <w:spacing w:line="240" w:lineRule="auto"/>
        <w:jc w:val="center"/>
        <w:rPr>
          <w:rFonts w:ascii="Arial" w:hAnsi="Arial" w:cs="Arial"/>
          <w:b/>
          <w:color w:val="000000" w:themeColor="text1"/>
          <w:sz w:val="24"/>
        </w:rPr>
      </w:pPr>
    </w:p>
    <w:p w:rsidR="0065037B" w:rsidRPr="00134519" w:rsidRDefault="00134519" w:rsidP="00134519">
      <w:pPr>
        <w:spacing w:line="240" w:lineRule="auto"/>
        <w:rPr>
          <w:rFonts w:ascii="Arial" w:hAnsi="Arial" w:cs="Arial"/>
          <w:color w:val="000000" w:themeColor="text1"/>
          <w:sz w:val="14"/>
          <w:szCs w:val="24"/>
        </w:rPr>
      </w:pPr>
      <w:r w:rsidRPr="00134519">
        <w:rPr>
          <w:rFonts w:ascii="Arial" w:hAnsi="Arial" w:cs="Arial"/>
          <w:color w:val="000000" w:themeColor="text1"/>
          <w:sz w:val="14"/>
          <w:szCs w:val="24"/>
        </w:rPr>
        <w:t>*Programa de Nueva creación</w:t>
      </w:r>
    </w:p>
    <w:sectPr w:rsidR="0065037B" w:rsidRPr="00134519" w:rsidSect="00F7250C">
      <w:head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BCC" w:rsidRDefault="00547BCC" w:rsidP="006C1C8F">
      <w:pPr>
        <w:spacing w:after="0" w:line="240" w:lineRule="auto"/>
      </w:pPr>
      <w:r>
        <w:separator/>
      </w:r>
    </w:p>
  </w:endnote>
  <w:endnote w:type="continuationSeparator" w:id="0">
    <w:p w:rsidR="00547BCC" w:rsidRDefault="00547BCC" w:rsidP="006C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BCC" w:rsidRDefault="00547BCC" w:rsidP="006C1C8F">
      <w:pPr>
        <w:spacing w:after="0" w:line="240" w:lineRule="auto"/>
      </w:pPr>
      <w:r>
        <w:separator/>
      </w:r>
    </w:p>
  </w:footnote>
  <w:footnote w:type="continuationSeparator" w:id="0">
    <w:p w:rsidR="00547BCC" w:rsidRDefault="00547BCC" w:rsidP="006C1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8F" w:rsidRDefault="006C1C8F" w:rsidP="006C1C8F">
    <w:pPr>
      <w:pStyle w:val="Encabezado"/>
      <w:jc w:val="center"/>
    </w:pPr>
    <w:r>
      <w:rPr>
        <w:noProof/>
        <w:lang w:eastAsia="es-MX"/>
      </w:rPr>
      <w:drawing>
        <wp:anchor distT="0" distB="0" distL="114300" distR="114300" simplePos="0" relativeHeight="251659264" behindDoc="0" locked="0" layoutInCell="1" allowOverlap="1">
          <wp:simplePos x="0" y="0"/>
          <wp:positionH relativeFrom="column">
            <wp:posOffset>-521335</wp:posOffset>
          </wp:positionH>
          <wp:positionV relativeFrom="paragraph">
            <wp:posOffset>-372745</wp:posOffset>
          </wp:positionV>
          <wp:extent cx="687070" cy="64706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070" cy="647065"/>
                  </a:xfrm>
                  <a:prstGeom prst="rect">
                    <a:avLst/>
                  </a:prstGeom>
                  <a:noFill/>
                </pic:spPr>
              </pic:pic>
            </a:graphicData>
          </a:graphic>
        </wp:anchor>
      </w:drawing>
    </w:r>
    <w:r w:rsidRPr="00955191">
      <w:rPr>
        <w:noProof/>
        <w:lang w:eastAsia="es-MX"/>
      </w:rPr>
      <w:drawing>
        <wp:anchor distT="0" distB="0" distL="114300" distR="114300" simplePos="0" relativeHeight="251660288" behindDoc="0" locked="0" layoutInCell="1" allowOverlap="1">
          <wp:simplePos x="0" y="0"/>
          <wp:positionH relativeFrom="column">
            <wp:posOffset>5345652</wp:posOffset>
          </wp:positionH>
          <wp:positionV relativeFrom="paragraph">
            <wp:posOffset>-372390</wp:posOffset>
          </wp:positionV>
          <wp:extent cx="687532" cy="647205"/>
          <wp:effectExtent l="1905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532" cy="647205"/>
                  </a:xfrm>
                  <a:prstGeom prst="rect">
                    <a:avLst/>
                  </a:prstGeom>
                  <a:noFill/>
                </pic:spPr>
              </pic:pic>
            </a:graphicData>
          </a:graphic>
        </wp:anchor>
      </w:drawing>
    </w:r>
    <w:r w:rsidR="00B32E19">
      <w:t xml:space="preserve"> PRESUPUESTO DE EGRESOS 2019</w:t>
    </w:r>
  </w:p>
  <w:p w:rsidR="006C1C8F" w:rsidRDefault="006C1C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8F"/>
    <w:rsid w:val="00033A83"/>
    <w:rsid w:val="00057C8B"/>
    <w:rsid w:val="000B70AA"/>
    <w:rsid w:val="000F4854"/>
    <w:rsid w:val="001007C2"/>
    <w:rsid w:val="00102951"/>
    <w:rsid w:val="001118C6"/>
    <w:rsid w:val="00134519"/>
    <w:rsid w:val="0016101B"/>
    <w:rsid w:val="001E6660"/>
    <w:rsid w:val="00200157"/>
    <w:rsid w:val="00222F87"/>
    <w:rsid w:val="00384F99"/>
    <w:rsid w:val="003B5A8A"/>
    <w:rsid w:val="003C3339"/>
    <w:rsid w:val="004217F9"/>
    <w:rsid w:val="00453BF0"/>
    <w:rsid w:val="00460D51"/>
    <w:rsid w:val="004621FD"/>
    <w:rsid w:val="00481991"/>
    <w:rsid w:val="004F4B97"/>
    <w:rsid w:val="00547BCC"/>
    <w:rsid w:val="005628A3"/>
    <w:rsid w:val="005917EA"/>
    <w:rsid w:val="00601961"/>
    <w:rsid w:val="00611D50"/>
    <w:rsid w:val="00612E6D"/>
    <w:rsid w:val="006208E6"/>
    <w:rsid w:val="00631393"/>
    <w:rsid w:val="00646AF7"/>
    <w:rsid w:val="0065037B"/>
    <w:rsid w:val="0065414E"/>
    <w:rsid w:val="006C1C8F"/>
    <w:rsid w:val="00710E22"/>
    <w:rsid w:val="007255EC"/>
    <w:rsid w:val="00772A6D"/>
    <w:rsid w:val="007948A4"/>
    <w:rsid w:val="007A5C30"/>
    <w:rsid w:val="007C685F"/>
    <w:rsid w:val="008735CF"/>
    <w:rsid w:val="00880792"/>
    <w:rsid w:val="00881528"/>
    <w:rsid w:val="008C595B"/>
    <w:rsid w:val="00962D33"/>
    <w:rsid w:val="00982668"/>
    <w:rsid w:val="009A37E8"/>
    <w:rsid w:val="009A6EA7"/>
    <w:rsid w:val="009E7EB8"/>
    <w:rsid w:val="00A071A1"/>
    <w:rsid w:val="00A42F4A"/>
    <w:rsid w:val="00A91090"/>
    <w:rsid w:val="00AB1345"/>
    <w:rsid w:val="00AB71B2"/>
    <w:rsid w:val="00AE53DB"/>
    <w:rsid w:val="00B32E19"/>
    <w:rsid w:val="00C37550"/>
    <w:rsid w:val="00CA13C5"/>
    <w:rsid w:val="00CB1E43"/>
    <w:rsid w:val="00CC0090"/>
    <w:rsid w:val="00D019AF"/>
    <w:rsid w:val="00D06E76"/>
    <w:rsid w:val="00EA55EA"/>
    <w:rsid w:val="00EB5372"/>
    <w:rsid w:val="00EF0103"/>
    <w:rsid w:val="00F7250C"/>
    <w:rsid w:val="00F77C2B"/>
    <w:rsid w:val="00F87E6C"/>
    <w:rsid w:val="00FB6D36"/>
    <w:rsid w:val="00FC3F7C"/>
    <w:rsid w:val="00FF5C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03365-97E4-4956-A980-A43BA2D7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F"/>
  </w:style>
  <w:style w:type="paragraph" w:styleId="Piedepgina">
    <w:name w:val="footer"/>
    <w:basedOn w:val="Normal"/>
    <w:link w:val="PiedepginaCar"/>
    <w:uiPriority w:val="99"/>
    <w:unhideWhenUsed/>
    <w:rsid w:val="006C1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F"/>
  </w:style>
  <w:style w:type="paragraph" w:styleId="Prrafodelista">
    <w:name w:val="List Paragraph"/>
    <w:basedOn w:val="Normal"/>
    <w:uiPriority w:val="34"/>
    <w:qFormat/>
    <w:rsid w:val="007255EC"/>
    <w:pPr>
      <w:ind w:left="720"/>
      <w:contextualSpacing/>
    </w:pPr>
  </w:style>
  <w:style w:type="paragraph" w:customStyle="1" w:styleId="1">
    <w:name w:val="1"/>
    <w:basedOn w:val="Normal"/>
    <w:link w:val="1Car"/>
    <w:rsid w:val="007255EC"/>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7255EC"/>
    <w:rPr>
      <w:rFonts w:ascii="Times" w:eastAsia="Times New Roman" w:hAnsi="Times" w:cs="Times New Roman"/>
      <w:sz w:val="24"/>
      <w:szCs w:val="20"/>
      <w:lang w:val="es-ES_tradnl" w:eastAsia="es-ES"/>
    </w:rPr>
  </w:style>
  <w:style w:type="paragraph" w:styleId="Textodeglobo">
    <w:name w:val="Balloon Text"/>
    <w:basedOn w:val="Normal"/>
    <w:link w:val="TextodegloboCar"/>
    <w:uiPriority w:val="99"/>
    <w:semiHidden/>
    <w:unhideWhenUsed/>
    <w:rsid w:val="00881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9E0559-2D7C-42BA-B075-07EBDBB74DDE}"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s-MX"/>
        </a:p>
      </dgm:t>
    </dgm:pt>
    <dgm:pt modelId="{77B3E40C-87FC-49BF-A014-C2AB959741C7}">
      <dgm:prSet phldrT="[Texto]" custT="1"/>
      <dgm:spPr>
        <a:solidFill>
          <a:schemeClr val="accent3">
            <a:lumMod val="75000"/>
          </a:schemeClr>
        </a:solidFill>
      </dgm:spPr>
      <dgm:t>
        <a:bodyPr/>
        <a:lstStyle/>
        <a:p>
          <a:r>
            <a:rPr lang="es-MX" sz="1050">
              <a:latin typeface="Arial" panose="020B0604020202020204" pitchFamily="34" charset="0"/>
              <a:cs typeface="Arial" panose="020B0604020202020204" pitchFamily="34" charset="0"/>
            </a:rPr>
            <a:t>1. Gestión sustentable de los ecosistemas </a:t>
          </a:r>
        </a:p>
      </dgm:t>
    </dgm:pt>
    <dgm:pt modelId="{4F6CA0D8-BA58-49AE-AB16-0A7F5A925684}" type="parTrans" cxnId="{61E3351B-6A0B-416F-80A2-AD52389246FC}">
      <dgm:prSet/>
      <dgm:spPr/>
      <dgm:t>
        <a:bodyPr/>
        <a:lstStyle/>
        <a:p>
          <a:endParaRPr lang="es-MX" sz="1050">
            <a:latin typeface="Arial" panose="020B0604020202020204" pitchFamily="34" charset="0"/>
            <a:cs typeface="Arial" panose="020B0604020202020204" pitchFamily="34" charset="0"/>
          </a:endParaRPr>
        </a:p>
      </dgm:t>
    </dgm:pt>
    <dgm:pt modelId="{A8C5333E-D665-4748-8C63-88D75F43683F}" type="sibTrans" cxnId="{61E3351B-6A0B-416F-80A2-AD52389246FC}">
      <dgm:prSet/>
      <dgm:spPr/>
      <dgm:t>
        <a:bodyPr/>
        <a:lstStyle/>
        <a:p>
          <a:endParaRPr lang="es-MX" sz="1050">
            <a:latin typeface="Arial" panose="020B0604020202020204" pitchFamily="34" charset="0"/>
            <a:cs typeface="Arial" panose="020B0604020202020204" pitchFamily="34" charset="0"/>
          </a:endParaRPr>
        </a:p>
      </dgm:t>
    </dgm:pt>
    <dgm:pt modelId="{4768E712-9954-47BC-B49B-F3A0328F19FF}">
      <dgm:prSet phldrT="[Texto]" custT="1"/>
      <dgm:spPr>
        <a:solidFill>
          <a:schemeClr val="accent5"/>
        </a:solidFill>
      </dgm:spPr>
      <dgm:t>
        <a:bodyPr/>
        <a:lstStyle/>
        <a:p>
          <a:r>
            <a:rPr lang="es-MX" sz="1050">
              <a:latin typeface="Arial" panose="020B0604020202020204" pitchFamily="34" charset="0"/>
              <a:cs typeface="Arial" panose="020B0604020202020204" pitchFamily="34" charset="0"/>
            </a:rPr>
            <a:t>2. Articulación de redes territoriales y productivas</a:t>
          </a:r>
        </a:p>
      </dgm:t>
    </dgm:pt>
    <dgm:pt modelId="{D8651547-B48E-4EE0-8AE6-FEBD286EB9E3}" type="parTrans" cxnId="{6D6FE66C-659A-48D0-9428-D9D7DF183CF0}">
      <dgm:prSet/>
      <dgm:spPr/>
      <dgm:t>
        <a:bodyPr/>
        <a:lstStyle/>
        <a:p>
          <a:endParaRPr lang="es-MX" sz="1050">
            <a:latin typeface="Arial" panose="020B0604020202020204" pitchFamily="34" charset="0"/>
            <a:cs typeface="Arial" panose="020B0604020202020204" pitchFamily="34" charset="0"/>
          </a:endParaRPr>
        </a:p>
      </dgm:t>
    </dgm:pt>
    <dgm:pt modelId="{A7DB5A26-51C8-4006-8470-A1DCDD789A72}" type="sibTrans" cxnId="{6D6FE66C-659A-48D0-9428-D9D7DF183CF0}">
      <dgm:prSet/>
      <dgm:spPr/>
      <dgm:t>
        <a:bodyPr/>
        <a:lstStyle/>
        <a:p>
          <a:endParaRPr lang="es-MX" sz="1050">
            <a:latin typeface="Arial" panose="020B0604020202020204" pitchFamily="34" charset="0"/>
            <a:cs typeface="Arial" panose="020B0604020202020204" pitchFamily="34" charset="0"/>
          </a:endParaRPr>
        </a:p>
      </dgm:t>
    </dgm:pt>
    <dgm:pt modelId="{DE508E3F-101D-4ACA-8903-975D2B85B07E}">
      <dgm:prSet phldrT="[Texto]" custT="1"/>
      <dgm:spPr>
        <a:solidFill>
          <a:schemeClr val="accent4">
            <a:lumMod val="75000"/>
          </a:schemeClr>
        </a:solidFill>
      </dgm:spPr>
      <dgm:t>
        <a:bodyPr/>
        <a:lstStyle/>
        <a:p>
          <a:r>
            <a:rPr lang="es-MX" sz="1050">
              <a:latin typeface="Arial" panose="020B0604020202020204" pitchFamily="34" charset="0"/>
              <a:cs typeface="Arial" panose="020B0604020202020204" pitchFamily="34" charset="0"/>
            </a:rPr>
            <a:t>3. Integración socioeconómica y cultural</a:t>
          </a:r>
        </a:p>
      </dgm:t>
    </dgm:pt>
    <dgm:pt modelId="{A7E424B5-C561-4318-ADD8-9B78E951FB7C}" type="parTrans" cxnId="{9BFD33F8-3E9C-4D80-915A-ABD960722205}">
      <dgm:prSet/>
      <dgm:spPr/>
      <dgm:t>
        <a:bodyPr/>
        <a:lstStyle/>
        <a:p>
          <a:endParaRPr lang="es-MX" sz="1050">
            <a:latin typeface="Arial" panose="020B0604020202020204" pitchFamily="34" charset="0"/>
            <a:cs typeface="Arial" panose="020B0604020202020204" pitchFamily="34" charset="0"/>
          </a:endParaRPr>
        </a:p>
      </dgm:t>
    </dgm:pt>
    <dgm:pt modelId="{6F4365DB-88A6-4E33-ADC2-A05CDD416533}" type="sibTrans" cxnId="{9BFD33F8-3E9C-4D80-915A-ABD960722205}">
      <dgm:prSet/>
      <dgm:spPr/>
      <dgm:t>
        <a:bodyPr/>
        <a:lstStyle/>
        <a:p>
          <a:endParaRPr lang="es-MX" sz="1050">
            <a:latin typeface="Arial" panose="020B0604020202020204" pitchFamily="34" charset="0"/>
            <a:cs typeface="Arial" panose="020B0604020202020204" pitchFamily="34" charset="0"/>
          </a:endParaRPr>
        </a:p>
      </dgm:t>
    </dgm:pt>
    <dgm:pt modelId="{65F0C20A-0A8D-488C-88D3-14AF347A453C}">
      <dgm:prSet phldrT="[Texto]" custT="1"/>
      <dgm:spPr>
        <a:solidFill>
          <a:schemeClr val="bg2">
            <a:lumMod val="50000"/>
          </a:schemeClr>
        </a:solidFill>
      </dgm:spPr>
      <dgm:t>
        <a:bodyPr/>
        <a:lstStyle/>
        <a:p>
          <a:r>
            <a:rPr lang="es-MX" sz="1050">
              <a:latin typeface="Arial" panose="020B0604020202020204" pitchFamily="34" charset="0"/>
              <a:cs typeface="Arial" panose="020B0604020202020204" pitchFamily="34" charset="0"/>
            </a:rPr>
            <a:t>4. Un Gobierno del lado de la ciudadania </a:t>
          </a:r>
        </a:p>
      </dgm:t>
    </dgm:pt>
    <dgm:pt modelId="{286481D1-36DC-4D0E-89FA-C8F9202EB994}" type="parTrans" cxnId="{7077E41F-9F88-4BDA-A468-357BC8BE98E8}">
      <dgm:prSet/>
      <dgm:spPr/>
      <dgm:t>
        <a:bodyPr/>
        <a:lstStyle/>
        <a:p>
          <a:endParaRPr lang="es-MX" sz="1050">
            <a:latin typeface="Arial" panose="020B0604020202020204" pitchFamily="34" charset="0"/>
            <a:cs typeface="Arial" panose="020B0604020202020204" pitchFamily="34" charset="0"/>
          </a:endParaRPr>
        </a:p>
      </dgm:t>
    </dgm:pt>
    <dgm:pt modelId="{C1932A56-9FAA-4D29-81E8-4BADB3953454}" type="sibTrans" cxnId="{7077E41F-9F88-4BDA-A468-357BC8BE98E8}">
      <dgm:prSet/>
      <dgm:spPr/>
      <dgm:t>
        <a:bodyPr/>
        <a:lstStyle/>
        <a:p>
          <a:endParaRPr lang="es-MX" sz="1050">
            <a:latin typeface="Arial" panose="020B0604020202020204" pitchFamily="34" charset="0"/>
            <a:cs typeface="Arial" panose="020B0604020202020204" pitchFamily="34" charset="0"/>
          </a:endParaRPr>
        </a:p>
      </dgm:t>
    </dgm:pt>
    <dgm:pt modelId="{18B91A19-6966-4CB3-B877-63D26AAB6549}" type="pres">
      <dgm:prSet presAssocID="{5B9E0559-2D7C-42BA-B075-07EBDBB74DDE}" presName="composite" presStyleCnt="0">
        <dgm:presLayoutVars>
          <dgm:chMax val="1"/>
          <dgm:dir/>
          <dgm:resizeHandles val="exact"/>
        </dgm:presLayoutVars>
      </dgm:prSet>
      <dgm:spPr/>
      <dgm:t>
        <a:bodyPr/>
        <a:lstStyle/>
        <a:p>
          <a:endParaRPr lang="es-MX"/>
        </a:p>
      </dgm:t>
    </dgm:pt>
    <dgm:pt modelId="{3111F1E7-01F4-464A-B09D-EBCA2F8D2188}" type="pres">
      <dgm:prSet presAssocID="{77B3E40C-87FC-49BF-A014-C2AB959741C7}" presName="roof" presStyleLbl="dkBgShp" presStyleIdx="0" presStyleCnt="2"/>
      <dgm:spPr/>
      <dgm:t>
        <a:bodyPr/>
        <a:lstStyle/>
        <a:p>
          <a:endParaRPr lang="es-MX"/>
        </a:p>
      </dgm:t>
    </dgm:pt>
    <dgm:pt modelId="{CD99BC8E-F595-4AEC-A91A-956CF9C16A84}" type="pres">
      <dgm:prSet presAssocID="{77B3E40C-87FC-49BF-A014-C2AB959741C7}" presName="pillars" presStyleCnt="0"/>
      <dgm:spPr/>
    </dgm:pt>
    <dgm:pt modelId="{50F45A14-F250-4C80-A77F-4A0B46448223}" type="pres">
      <dgm:prSet presAssocID="{77B3E40C-87FC-49BF-A014-C2AB959741C7}" presName="pillar1" presStyleLbl="node1" presStyleIdx="0" presStyleCnt="3" custScaleY="75824">
        <dgm:presLayoutVars>
          <dgm:bulletEnabled val="1"/>
        </dgm:presLayoutVars>
      </dgm:prSet>
      <dgm:spPr/>
      <dgm:t>
        <a:bodyPr/>
        <a:lstStyle/>
        <a:p>
          <a:endParaRPr lang="es-MX"/>
        </a:p>
      </dgm:t>
    </dgm:pt>
    <dgm:pt modelId="{E068C7A6-3B67-437B-BBA4-584C36A614A5}" type="pres">
      <dgm:prSet presAssocID="{DE508E3F-101D-4ACA-8903-975D2B85B07E}" presName="pillarX" presStyleLbl="node1" presStyleIdx="1" presStyleCnt="3" custScaleY="75824">
        <dgm:presLayoutVars>
          <dgm:bulletEnabled val="1"/>
        </dgm:presLayoutVars>
      </dgm:prSet>
      <dgm:spPr/>
      <dgm:t>
        <a:bodyPr/>
        <a:lstStyle/>
        <a:p>
          <a:endParaRPr lang="es-MX"/>
        </a:p>
      </dgm:t>
    </dgm:pt>
    <dgm:pt modelId="{7F85B7B1-8610-4FE0-8861-ED42498242FB}" type="pres">
      <dgm:prSet presAssocID="{65F0C20A-0A8D-488C-88D3-14AF347A453C}" presName="pillarX" presStyleLbl="node1" presStyleIdx="2" presStyleCnt="3" custScaleY="75824">
        <dgm:presLayoutVars>
          <dgm:bulletEnabled val="1"/>
        </dgm:presLayoutVars>
      </dgm:prSet>
      <dgm:spPr/>
      <dgm:t>
        <a:bodyPr/>
        <a:lstStyle/>
        <a:p>
          <a:endParaRPr lang="es-MX"/>
        </a:p>
      </dgm:t>
    </dgm:pt>
    <dgm:pt modelId="{08A875D3-4510-4601-8996-509B17ACF277}" type="pres">
      <dgm:prSet presAssocID="{77B3E40C-87FC-49BF-A014-C2AB959741C7}" presName="base" presStyleLbl="dkBgShp" presStyleIdx="1" presStyleCnt="2"/>
      <dgm:spPr>
        <a:solidFill>
          <a:schemeClr val="accent3"/>
        </a:solidFill>
      </dgm:spPr>
    </dgm:pt>
  </dgm:ptLst>
  <dgm:cxnLst>
    <dgm:cxn modelId="{268F15ED-C206-494D-ABA7-8B1BECF26BE7}" type="presOf" srcId="{4768E712-9954-47BC-B49B-F3A0328F19FF}" destId="{50F45A14-F250-4C80-A77F-4A0B46448223}" srcOrd="0" destOrd="0" presId="urn:microsoft.com/office/officeart/2005/8/layout/hList3"/>
    <dgm:cxn modelId="{C7FBC407-CFE9-41F7-8A59-79643BAA5B46}" type="presOf" srcId="{5B9E0559-2D7C-42BA-B075-07EBDBB74DDE}" destId="{18B91A19-6966-4CB3-B877-63D26AAB6549}" srcOrd="0" destOrd="0" presId="urn:microsoft.com/office/officeart/2005/8/layout/hList3"/>
    <dgm:cxn modelId="{656C0338-920C-40CE-A9E2-BBD810FE864C}" type="presOf" srcId="{65F0C20A-0A8D-488C-88D3-14AF347A453C}" destId="{7F85B7B1-8610-4FE0-8861-ED42498242FB}" srcOrd="0" destOrd="0" presId="urn:microsoft.com/office/officeart/2005/8/layout/hList3"/>
    <dgm:cxn modelId="{61E3351B-6A0B-416F-80A2-AD52389246FC}" srcId="{5B9E0559-2D7C-42BA-B075-07EBDBB74DDE}" destId="{77B3E40C-87FC-49BF-A014-C2AB959741C7}" srcOrd="0" destOrd="0" parTransId="{4F6CA0D8-BA58-49AE-AB16-0A7F5A925684}" sibTransId="{A8C5333E-D665-4748-8C63-88D75F43683F}"/>
    <dgm:cxn modelId="{A7F5D20B-D36E-4EC4-85DE-0B14A7B0151A}" type="presOf" srcId="{77B3E40C-87FC-49BF-A014-C2AB959741C7}" destId="{3111F1E7-01F4-464A-B09D-EBCA2F8D2188}" srcOrd="0" destOrd="0" presId="urn:microsoft.com/office/officeart/2005/8/layout/hList3"/>
    <dgm:cxn modelId="{7077E41F-9F88-4BDA-A468-357BC8BE98E8}" srcId="{77B3E40C-87FC-49BF-A014-C2AB959741C7}" destId="{65F0C20A-0A8D-488C-88D3-14AF347A453C}" srcOrd="2" destOrd="0" parTransId="{286481D1-36DC-4D0E-89FA-C8F9202EB994}" sibTransId="{C1932A56-9FAA-4D29-81E8-4BADB3953454}"/>
    <dgm:cxn modelId="{9BFD33F8-3E9C-4D80-915A-ABD960722205}" srcId="{77B3E40C-87FC-49BF-A014-C2AB959741C7}" destId="{DE508E3F-101D-4ACA-8903-975D2B85B07E}" srcOrd="1" destOrd="0" parTransId="{A7E424B5-C561-4318-ADD8-9B78E951FB7C}" sibTransId="{6F4365DB-88A6-4E33-ADC2-A05CDD416533}"/>
    <dgm:cxn modelId="{6D6FE66C-659A-48D0-9428-D9D7DF183CF0}" srcId="{77B3E40C-87FC-49BF-A014-C2AB959741C7}" destId="{4768E712-9954-47BC-B49B-F3A0328F19FF}" srcOrd="0" destOrd="0" parTransId="{D8651547-B48E-4EE0-8AE6-FEBD286EB9E3}" sibTransId="{A7DB5A26-51C8-4006-8470-A1DCDD789A72}"/>
    <dgm:cxn modelId="{82FFE3DD-2974-4168-BD72-851FA21A1C1F}" type="presOf" srcId="{DE508E3F-101D-4ACA-8903-975D2B85B07E}" destId="{E068C7A6-3B67-437B-BBA4-584C36A614A5}" srcOrd="0" destOrd="0" presId="urn:microsoft.com/office/officeart/2005/8/layout/hList3"/>
    <dgm:cxn modelId="{929B6B5B-2CD7-4A51-9930-241DCDDC0CF9}" type="presParOf" srcId="{18B91A19-6966-4CB3-B877-63D26AAB6549}" destId="{3111F1E7-01F4-464A-B09D-EBCA2F8D2188}" srcOrd="0" destOrd="0" presId="urn:microsoft.com/office/officeart/2005/8/layout/hList3"/>
    <dgm:cxn modelId="{D44A41A3-C78D-49CC-AF38-E19D12D69FA2}" type="presParOf" srcId="{18B91A19-6966-4CB3-B877-63D26AAB6549}" destId="{CD99BC8E-F595-4AEC-A91A-956CF9C16A84}" srcOrd="1" destOrd="0" presId="urn:microsoft.com/office/officeart/2005/8/layout/hList3"/>
    <dgm:cxn modelId="{A417B8AD-0EB9-40AF-83FB-324A0D413AAE}" type="presParOf" srcId="{CD99BC8E-F595-4AEC-A91A-956CF9C16A84}" destId="{50F45A14-F250-4C80-A77F-4A0B46448223}" srcOrd="0" destOrd="0" presId="urn:microsoft.com/office/officeart/2005/8/layout/hList3"/>
    <dgm:cxn modelId="{45C642DB-8593-46E7-A196-A26109F74F25}" type="presParOf" srcId="{CD99BC8E-F595-4AEC-A91A-956CF9C16A84}" destId="{E068C7A6-3B67-437B-BBA4-584C36A614A5}" srcOrd="1" destOrd="0" presId="urn:microsoft.com/office/officeart/2005/8/layout/hList3"/>
    <dgm:cxn modelId="{41A95B3F-5554-46F6-86DE-CC827FE499FE}" type="presParOf" srcId="{CD99BC8E-F595-4AEC-A91A-956CF9C16A84}" destId="{7F85B7B1-8610-4FE0-8861-ED42498242FB}" srcOrd="2" destOrd="0" presId="urn:microsoft.com/office/officeart/2005/8/layout/hList3"/>
    <dgm:cxn modelId="{007B64B3-2AFD-4BD9-B02D-3C64F1F2E2B2}" type="presParOf" srcId="{18B91A19-6966-4CB3-B877-63D26AAB6549}" destId="{08A875D3-4510-4601-8996-509B17ACF277}" srcOrd="2" destOrd="0" presId="urn:microsoft.com/office/officeart/2005/8/layout/hList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D3CA26-87C9-4C48-82AD-649D4D9B7A16}" type="doc">
      <dgm:prSet loTypeId="urn:microsoft.com/office/officeart/2005/8/layout/chevron1" loCatId="process" qsTypeId="urn:microsoft.com/office/officeart/2005/8/quickstyle/simple1" qsCatId="simple" csTypeId="urn:microsoft.com/office/officeart/2005/8/colors/colorful1#1" csCatId="colorful" phldr="1"/>
      <dgm:spPr/>
    </dgm:pt>
    <dgm:pt modelId="{52CDE739-A8D7-4AD8-8168-113948B8913C}">
      <dgm:prSet phldrT="[Texto]" custT="1"/>
      <dgm:spPr/>
      <dgm:t>
        <a:bodyPr/>
        <a:lstStyle/>
        <a:p>
          <a:pPr algn="ctr"/>
          <a:r>
            <a:rPr lang="es-MX" sz="1100"/>
            <a:t>objetivos anuales</a:t>
          </a:r>
        </a:p>
      </dgm:t>
    </dgm:pt>
    <dgm:pt modelId="{BBD931B4-E758-4BD2-BEAA-6362C45FF3E5}" type="parTrans" cxnId="{1779D768-7EE2-49C4-BCC1-EF35E058E1A1}">
      <dgm:prSet/>
      <dgm:spPr/>
      <dgm:t>
        <a:bodyPr/>
        <a:lstStyle/>
        <a:p>
          <a:pPr algn="ctr"/>
          <a:endParaRPr lang="es-MX"/>
        </a:p>
      </dgm:t>
    </dgm:pt>
    <dgm:pt modelId="{D6BA7405-8C3B-45F8-A4E8-5D052C98D815}" type="sibTrans" cxnId="{1779D768-7EE2-49C4-BCC1-EF35E058E1A1}">
      <dgm:prSet/>
      <dgm:spPr/>
      <dgm:t>
        <a:bodyPr/>
        <a:lstStyle/>
        <a:p>
          <a:pPr algn="ctr"/>
          <a:endParaRPr lang="es-MX"/>
        </a:p>
      </dgm:t>
    </dgm:pt>
    <dgm:pt modelId="{66534A70-9968-4811-815B-84F1525F8F05}">
      <dgm:prSet phldrT="[Texto]" custT="1"/>
      <dgm:spPr/>
      <dgm:t>
        <a:bodyPr/>
        <a:lstStyle/>
        <a:p>
          <a:pPr algn="ctr"/>
          <a:r>
            <a:rPr lang="es-MX" sz="1100"/>
            <a:t>estrategias </a:t>
          </a:r>
        </a:p>
      </dgm:t>
    </dgm:pt>
    <dgm:pt modelId="{E8358BE0-37FD-4B53-8C06-BAB7D71F3CBB}" type="parTrans" cxnId="{98CBFED9-A734-448E-A528-8EAC9280A0BD}">
      <dgm:prSet/>
      <dgm:spPr/>
      <dgm:t>
        <a:bodyPr/>
        <a:lstStyle/>
        <a:p>
          <a:pPr algn="ctr"/>
          <a:endParaRPr lang="es-MX"/>
        </a:p>
      </dgm:t>
    </dgm:pt>
    <dgm:pt modelId="{1121214C-82BB-4DC5-BDF9-56131F42390A}" type="sibTrans" cxnId="{98CBFED9-A734-448E-A528-8EAC9280A0BD}">
      <dgm:prSet/>
      <dgm:spPr/>
      <dgm:t>
        <a:bodyPr/>
        <a:lstStyle/>
        <a:p>
          <a:pPr algn="ctr"/>
          <a:endParaRPr lang="es-MX"/>
        </a:p>
      </dgm:t>
    </dgm:pt>
    <dgm:pt modelId="{A5CA62E9-BEAE-4085-834D-1420251442CD}">
      <dgm:prSet phldrT="[Texto]" custT="1"/>
      <dgm:spPr/>
      <dgm:t>
        <a:bodyPr/>
        <a:lstStyle/>
        <a:p>
          <a:pPr algn="l"/>
          <a:r>
            <a:rPr lang="es-MX" sz="1100"/>
            <a:t>metas </a:t>
          </a:r>
        </a:p>
      </dgm:t>
    </dgm:pt>
    <dgm:pt modelId="{7AD64537-35F3-433A-9DFC-85803FA0AD93}" type="parTrans" cxnId="{A0058CCF-1D1B-45E8-979B-226ADD18A5A5}">
      <dgm:prSet/>
      <dgm:spPr/>
      <dgm:t>
        <a:bodyPr/>
        <a:lstStyle/>
        <a:p>
          <a:pPr algn="ctr"/>
          <a:endParaRPr lang="es-MX"/>
        </a:p>
      </dgm:t>
    </dgm:pt>
    <dgm:pt modelId="{4DE5B016-5C44-4D76-958B-D41B12EB1113}" type="sibTrans" cxnId="{A0058CCF-1D1B-45E8-979B-226ADD18A5A5}">
      <dgm:prSet/>
      <dgm:spPr/>
      <dgm:t>
        <a:bodyPr/>
        <a:lstStyle/>
        <a:p>
          <a:pPr algn="ctr"/>
          <a:endParaRPr lang="es-MX"/>
        </a:p>
      </dgm:t>
    </dgm:pt>
    <dgm:pt modelId="{8ADCE3CD-9197-47C2-9BE6-EB8911AD2A53}" type="pres">
      <dgm:prSet presAssocID="{8DD3CA26-87C9-4C48-82AD-649D4D9B7A16}" presName="Name0" presStyleCnt="0">
        <dgm:presLayoutVars>
          <dgm:dir/>
          <dgm:animLvl val="lvl"/>
          <dgm:resizeHandles val="exact"/>
        </dgm:presLayoutVars>
      </dgm:prSet>
      <dgm:spPr/>
    </dgm:pt>
    <dgm:pt modelId="{3F0AF912-F9A0-4FC3-8185-6510F88208CA}" type="pres">
      <dgm:prSet presAssocID="{52CDE739-A8D7-4AD8-8168-113948B8913C}" presName="parTxOnly" presStyleLbl="node1" presStyleIdx="0" presStyleCnt="3">
        <dgm:presLayoutVars>
          <dgm:chMax val="0"/>
          <dgm:chPref val="0"/>
          <dgm:bulletEnabled val="1"/>
        </dgm:presLayoutVars>
      </dgm:prSet>
      <dgm:spPr/>
      <dgm:t>
        <a:bodyPr/>
        <a:lstStyle/>
        <a:p>
          <a:endParaRPr lang="es-MX"/>
        </a:p>
      </dgm:t>
    </dgm:pt>
    <dgm:pt modelId="{AEA1B086-9EB4-4295-8E34-AAAAE2457BD3}" type="pres">
      <dgm:prSet presAssocID="{D6BA7405-8C3B-45F8-A4E8-5D052C98D815}" presName="parTxOnlySpace" presStyleCnt="0"/>
      <dgm:spPr/>
    </dgm:pt>
    <dgm:pt modelId="{BEB879B8-787A-4DC5-BCB3-EA6445F3FCAE}" type="pres">
      <dgm:prSet presAssocID="{66534A70-9968-4811-815B-84F1525F8F05}" presName="parTxOnly" presStyleLbl="node1" presStyleIdx="1" presStyleCnt="3">
        <dgm:presLayoutVars>
          <dgm:chMax val="0"/>
          <dgm:chPref val="0"/>
          <dgm:bulletEnabled val="1"/>
        </dgm:presLayoutVars>
      </dgm:prSet>
      <dgm:spPr/>
      <dgm:t>
        <a:bodyPr/>
        <a:lstStyle/>
        <a:p>
          <a:endParaRPr lang="es-MX"/>
        </a:p>
      </dgm:t>
    </dgm:pt>
    <dgm:pt modelId="{B3891769-0CA9-4C55-8590-C0AB2B4AE726}" type="pres">
      <dgm:prSet presAssocID="{1121214C-82BB-4DC5-BDF9-56131F42390A}" presName="parTxOnlySpace" presStyleCnt="0"/>
      <dgm:spPr/>
    </dgm:pt>
    <dgm:pt modelId="{814F0B39-375E-4779-B3D4-FAFFFC771EDE}" type="pres">
      <dgm:prSet presAssocID="{A5CA62E9-BEAE-4085-834D-1420251442CD}" presName="parTxOnly" presStyleLbl="node1" presStyleIdx="2" presStyleCnt="3">
        <dgm:presLayoutVars>
          <dgm:chMax val="0"/>
          <dgm:chPref val="0"/>
          <dgm:bulletEnabled val="1"/>
        </dgm:presLayoutVars>
      </dgm:prSet>
      <dgm:spPr/>
      <dgm:t>
        <a:bodyPr/>
        <a:lstStyle/>
        <a:p>
          <a:endParaRPr lang="es-MX"/>
        </a:p>
      </dgm:t>
    </dgm:pt>
  </dgm:ptLst>
  <dgm:cxnLst>
    <dgm:cxn modelId="{5A1F23F2-FBC3-47CD-8911-D2AF43E294DD}" type="presOf" srcId="{66534A70-9968-4811-815B-84F1525F8F05}" destId="{BEB879B8-787A-4DC5-BCB3-EA6445F3FCAE}" srcOrd="0" destOrd="0" presId="urn:microsoft.com/office/officeart/2005/8/layout/chevron1"/>
    <dgm:cxn modelId="{51A4F497-94C0-4936-B721-43BB09EDA5E4}" type="presOf" srcId="{A5CA62E9-BEAE-4085-834D-1420251442CD}" destId="{814F0B39-375E-4779-B3D4-FAFFFC771EDE}" srcOrd="0" destOrd="0" presId="urn:microsoft.com/office/officeart/2005/8/layout/chevron1"/>
    <dgm:cxn modelId="{98CBFED9-A734-448E-A528-8EAC9280A0BD}" srcId="{8DD3CA26-87C9-4C48-82AD-649D4D9B7A16}" destId="{66534A70-9968-4811-815B-84F1525F8F05}" srcOrd="1" destOrd="0" parTransId="{E8358BE0-37FD-4B53-8C06-BAB7D71F3CBB}" sibTransId="{1121214C-82BB-4DC5-BDF9-56131F42390A}"/>
    <dgm:cxn modelId="{6A028807-ACF6-44CD-BE41-3766CC471A03}" type="presOf" srcId="{8DD3CA26-87C9-4C48-82AD-649D4D9B7A16}" destId="{8ADCE3CD-9197-47C2-9BE6-EB8911AD2A53}" srcOrd="0" destOrd="0" presId="urn:microsoft.com/office/officeart/2005/8/layout/chevron1"/>
    <dgm:cxn modelId="{A0058CCF-1D1B-45E8-979B-226ADD18A5A5}" srcId="{8DD3CA26-87C9-4C48-82AD-649D4D9B7A16}" destId="{A5CA62E9-BEAE-4085-834D-1420251442CD}" srcOrd="2" destOrd="0" parTransId="{7AD64537-35F3-433A-9DFC-85803FA0AD93}" sibTransId="{4DE5B016-5C44-4D76-958B-D41B12EB1113}"/>
    <dgm:cxn modelId="{1779D768-7EE2-49C4-BCC1-EF35E058E1A1}" srcId="{8DD3CA26-87C9-4C48-82AD-649D4D9B7A16}" destId="{52CDE739-A8D7-4AD8-8168-113948B8913C}" srcOrd="0" destOrd="0" parTransId="{BBD931B4-E758-4BD2-BEAA-6362C45FF3E5}" sibTransId="{D6BA7405-8C3B-45F8-A4E8-5D052C98D815}"/>
    <dgm:cxn modelId="{E232042E-741E-482F-89C3-0E13971F3718}" type="presOf" srcId="{52CDE739-A8D7-4AD8-8168-113948B8913C}" destId="{3F0AF912-F9A0-4FC3-8185-6510F88208CA}" srcOrd="0" destOrd="0" presId="urn:microsoft.com/office/officeart/2005/8/layout/chevron1"/>
    <dgm:cxn modelId="{D5B51C8D-0B2A-4A76-8A7E-852D9F356D28}" type="presParOf" srcId="{8ADCE3CD-9197-47C2-9BE6-EB8911AD2A53}" destId="{3F0AF912-F9A0-4FC3-8185-6510F88208CA}" srcOrd="0" destOrd="0" presId="urn:microsoft.com/office/officeart/2005/8/layout/chevron1"/>
    <dgm:cxn modelId="{779B7678-3FB5-4733-AD8F-59F9B7ECD75C}" type="presParOf" srcId="{8ADCE3CD-9197-47C2-9BE6-EB8911AD2A53}" destId="{AEA1B086-9EB4-4295-8E34-AAAAE2457BD3}" srcOrd="1" destOrd="0" presId="urn:microsoft.com/office/officeart/2005/8/layout/chevron1"/>
    <dgm:cxn modelId="{B3B3ED04-F726-4186-963F-15F35A9E31A1}" type="presParOf" srcId="{8ADCE3CD-9197-47C2-9BE6-EB8911AD2A53}" destId="{BEB879B8-787A-4DC5-BCB3-EA6445F3FCAE}" srcOrd="2" destOrd="0" presId="urn:microsoft.com/office/officeart/2005/8/layout/chevron1"/>
    <dgm:cxn modelId="{DC82B684-5E8C-4989-8756-6E6BD5221FC7}" type="presParOf" srcId="{8ADCE3CD-9197-47C2-9BE6-EB8911AD2A53}" destId="{B3891769-0CA9-4C55-8590-C0AB2B4AE726}" srcOrd="3" destOrd="0" presId="urn:microsoft.com/office/officeart/2005/8/layout/chevron1"/>
    <dgm:cxn modelId="{E5CF7615-2C95-439D-BDB5-17BA7729F18D}" type="presParOf" srcId="{8ADCE3CD-9197-47C2-9BE6-EB8911AD2A53}" destId="{814F0B39-375E-4779-B3D4-FAFFFC771EDE}" srcOrd="4"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9DFA17D-D233-4304-9D4F-235A896046E5}" type="doc">
      <dgm:prSet loTypeId="urn:microsoft.com/office/officeart/2005/8/layout/vProcess5" loCatId="process" qsTypeId="urn:microsoft.com/office/officeart/2005/8/quickstyle/3d1" qsCatId="3D" csTypeId="urn:microsoft.com/office/officeart/2005/8/colors/colorful5" csCatId="colorful" phldr="1"/>
      <dgm:spPr/>
      <dgm:t>
        <a:bodyPr/>
        <a:lstStyle/>
        <a:p>
          <a:endParaRPr lang="es-MX"/>
        </a:p>
      </dgm:t>
    </dgm:pt>
    <dgm:pt modelId="{4F07769A-6DB5-4F52-AEED-EDE65F52218A}">
      <dgm:prSet phldrT="[Texto]" custT="1"/>
      <dgm:spPr/>
      <dgm:t>
        <a:bodyPr/>
        <a:lstStyle/>
        <a:p>
          <a:r>
            <a:rPr lang="es-MX" sz="1100" dirty="0"/>
            <a:t>1. Seguridad pública</a:t>
          </a:r>
        </a:p>
      </dgm:t>
    </dgm:pt>
    <dgm:pt modelId="{841D2811-470A-47F3-9EAF-FBF1A0E8CD7B}" type="parTrans" cxnId="{76BFD12D-0A3D-4F15-AAD3-F8467ACB3683}">
      <dgm:prSet/>
      <dgm:spPr/>
      <dgm:t>
        <a:bodyPr/>
        <a:lstStyle/>
        <a:p>
          <a:endParaRPr lang="es-MX" sz="1400"/>
        </a:p>
      </dgm:t>
    </dgm:pt>
    <dgm:pt modelId="{5881B22E-DC33-44AD-AE35-BFA4A9216D03}" type="sibTrans" cxnId="{76BFD12D-0A3D-4F15-AAD3-F8467ACB3683}">
      <dgm:prSet custT="1"/>
      <dgm:spPr/>
      <dgm:t>
        <a:bodyPr/>
        <a:lstStyle/>
        <a:p>
          <a:endParaRPr lang="es-MX" sz="1000"/>
        </a:p>
      </dgm:t>
    </dgm:pt>
    <dgm:pt modelId="{4902926E-C3EB-47C2-B18A-82768CFA14DE}">
      <dgm:prSet phldrT="[Texto]" custT="1"/>
      <dgm:spPr/>
      <dgm:t>
        <a:bodyPr/>
        <a:lstStyle/>
        <a:p>
          <a:r>
            <a:rPr lang="es-MX" sz="1000" dirty="0"/>
            <a:t>Prevención y reacción del cuerpo de seguridad.</a:t>
          </a:r>
        </a:p>
      </dgm:t>
    </dgm:pt>
    <dgm:pt modelId="{34552E11-BD90-4667-8B06-B15BAD267643}" type="parTrans" cxnId="{F5227276-2B7B-41FC-9434-8AE23F3C9ABF}">
      <dgm:prSet/>
      <dgm:spPr/>
      <dgm:t>
        <a:bodyPr/>
        <a:lstStyle/>
        <a:p>
          <a:endParaRPr lang="es-MX" sz="1400"/>
        </a:p>
      </dgm:t>
    </dgm:pt>
    <dgm:pt modelId="{3D208695-2372-4A40-9330-20527671BE46}" type="sibTrans" cxnId="{F5227276-2B7B-41FC-9434-8AE23F3C9ABF}">
      <dgm:prSet/>
      <dgm:spPr/>
      <dgm:t>
        <a:bodyPr/>
        <a:lstStyle/>
        <a:p>
          <a:endParaRPr lang="es-MX" sz="1400"/>
        </a:p>
      </dgm:t>
    </dgm:pt>
    <dgm:pt modelId="{839BDFB5-6421-4C6D-BBD2-8F1DD7EDB73B}">
      <dgm:prSet phldrT="[Texto]" custT="1"/>
      <dgm:spPr/>
      <dgm:t>
        <a:bodyPr/>
        <a:lstStyle/>
        <a:p>
          <a:r>
            <a:rPr lang="es-MX" sz="1100" dirty="0"/>
            <a:t>2. Servicios públicos municipales</a:t>
          </a:r>
        </a:p>
        <a:p>
          <a:r>
            <a:rPr lang="es-MX" sz="1100" dirty="0"/>
            <a:t>Mejoramiento de los servicios </a:t>
          </a:r>
        </a:p>
        <a:p>
          <a:r>
            <a:rPr lang="es-MX" sz="1100" dirty="0"/>
            <a:t>Ampliar la cobertura </a:t>
          </a:r>
        </a:p>
      </dgm:t>
    </dgm:pt>
    <dgm:pt modelId="{D216B310-9A59-4B2D-A0FE-D9763CA0A977}" type="parTrans" cxnId="{3F83D88C-5A04-40EA-8781-5660CC2241FE}">
      <dgm:prSet/>
      <dgm:spPr/>
      <dgm:t>
        <a:bodyPr/>
        <a:lstStyle/>
        <a:p>
          <a:endParaRPr lang="es-MX" sz="1400"/>
        </a:p>
      </dgm:t>
    </dgm:pt>
    <dgm:pt modelId="{F96D3607-4047-4674-89D3-566FFD228B0D}" type="sibTrans" cxnId="{3F83D88C-5A04-40EA-8781-5660CC2241FE}">
      <dgm:prSet custT="1"/>
      <dgm:spPr/>
      <dgm:t>
        <a:bodyPr/>
        <a:lstStyle/>
        <a:p>
          <a:endParaRPr lang="es-MX" sz="1000"/>
        </a:p>
      </dgm:t>
    </dgm:pt>
    <dgm:pt modelId="{7BC29A5D-9C57-4B3D-BE66-84C810C7B46E}">
      <dgm:prSet phldrT="[Texto]" custT="1"/>
      <dgm:spPr/>
      <dgm:t>
        <a:bodyPr/>
        <a:lstStyle/>
        <a:p>
          <a:r>
            <a:rPr lang="es-MX" sz="1100" dirty="0"/>
            <a:t>2. Obras Públicas e Infraestructura </a:t>
          </a:r>
        </a:p>
        <a:p>
          <a:r>
            <a:rPr lang="es-MX" sz="1100" dirty="0"/>
            <a:t>Mantenimiento y expansión de la infraestructura</a:t>
          </a:r>
        </a:p>
      </dgm:t>
    </dgm:pt>
    <dgm:pt modelId="{0E455AD6-B323-4AD3-B0F8-79B6FCB47223}" type="parTrans" cxnId="{F2C00087-3FD8-4E24-BA0D-BEB269B01D10}">
      <dgm:prSet/>
      <dgm:spPr/>
      <dgm:t>
        <a:bodyPr/>
        <a:lstStyle/>
        <a:p>
          <a:endParaRPr lang="es-MX" sz="1400"/>
        </a:p>
      </dgm:t>
    </dgm:pt>
    <dgm:pt modelId="{5C758C42-57B2-4BFB-8DDE-219100DFC1AE}" type="sibTrans" cxnId="{F2C00087-3FD8-4E24-BA0D-BEB269B01D10}">
      <dgm:prSet custT="1"/>
      <dgm:spPr/>
      <dgm:t>
        <a:bodyPr/>
        <a:lstStyle/>
        <a:p>
          <a:endParaRPr lang="es-MX" sz="1000"/>
        </a:p>
      </dgm:t>
    </dgm:pt>
    <dgm:pt modelId="{54B2906B-2B8A-4E08-A290-1EB7662C2C99}">
      <dgm:prSet phldrT="[Texto]" custT="1"/>
      <dgm:spPr/>
      <dgm:t>
        <a:bodyPr/>
        <a:lstStyle/>
        <a:p>
          <a:r>
            <a:rPr lang="es-MX" sz="1000" dirty="0"/>
            <a:t>Equipamiento</a:t>
          </a:r>
        </a:p>
      </dgm:t>
    </dgm:pt>
    <dgm:pt modelId="{B0967FB4-D913-4019-9166-FDE5ADCCA9C3}" type="parTrans" cxnId="{93EE304E-A575-4653-B819-475BB2282DB6}">
      <dgm:prSet/>
      <dgm:spPr/>
      <dgm:t>
        <a:bodyPr/>
        <a:lstStyle/>
        <a:p>
          <a:endParaRPr lang="es-MX" sz="1400"/>
        </a:p>
      </dgm:t>
    </dgm:pt>
    <dgm:pt modelId="{5A75D16E-D86E-4D59-98DD-665A1E3E5992}" type="sibTrans" cxnId="{93EE304E-A575-4653-B819-475BB2282DB6}">
      <dgm:prSet/>
      <dgm:spPr/>
      <dgm:t>
        <a:bodyPr/>
        <a:lstStyle/>
        <a:p>
          <a:endParaRPr lang="es-MX" sz="1400"/>
        </a:p>
      </dgm:t>
    </dgm:pt>
    <dgm:pt modelId="{35949DEE-12ED-4CAA-97DD-401C24DE63C9}" type="pres">
      <dgm:prSet presAssocID="{89DFA17D-D233-4304-9D4F-235A896046E5}" presName="outerComposite" presStyleCnt="0">
        <dgm:presLayoutVars>
          <dgm:chMax val="5"/>
          <dgm:dir/>
          <dgm:resizeHandles val="exact"/>
        </dgm:presLayoutVars>
      </dgm:prSet>
      <dgm:spPr/>
      <dgm:t>
        <a:bodyPr/>
        <a:lstStyle/>
        <a:p>
          <a:endParaRPr lang="es-MX"/>
        </a:p>
      </dgm:t>
    </dgm:pt>
    <dgm:pt modelId="{CAFD0DC0-9170-4877-BAF0-244E4CE5ACF1}" type="pres">
      <dgm:prSet presAssocID="{89DFA17D-D233-4304-9D4F-235A896046E5}" presName="dummyMaxCanvas" presStyleCnt="0">
        <dgm:presLayoutVars/>
      </dgm:prSet>
      <dgm:spPr/>
    </dgm:pt>
    <dgm:pt modelId="{09AABB61-9682-407F-9E44-BCDC8C718526}" type="pres">
      <dgm:prSet presAssocID="{89DFA17D-D233-4304-9D4F-235A896046E5}" presName="ThreeNodes_1" presStyleLbl="node1" presStyleIdx="0" presStyleCnt="3">
        <dgm:presLayoutVars>
          <dgm:bulletEnabled val="1"/>
        </dgm:presLayoutVars>
      </dgm:prSet>
      <dgm:spPr/>
      <dgm:t>
        <a:bodyPr/>
        <a:lstStyle/>
        <a:p>
          <a:endParaRPr lang="es-MX"/>
        </a:p>
      </dgm:t>
    </dgm:pt>
    <dgm:pt modelId="{6CC3E22A-B815-4EC7-9A3C-018E28E3BCF2}" type="pres">
      <dgm:prSet presAssocID="{89DFA17D-D233-4304-9D4F-235A896046E5}" presName="ThreeNodes_2" presStyleLbl="node1" presStyleIdx="1" presStyleCnt="3">
        <dgm:presLayoutVars>
          <dgm:bulletEnabled val="1"/>
        </dgm:presLayoutVars>
      </dgm:prSet>
      <dgm:spPr/>
      <dgm:t>
        <a:bodyPr/>
        <a:lstStyle/>
        <a:p>
          <a:endParaRPr lang="es-MX"/>
        </a:p>
      </dgm:t>
    </dgm:pt>
    <dgm:pt modelId="{C21F6DD4-125F-412F-9922-4415BFBF8D00}" type="pres">
      <dgm:prSet presAssocID="{89DFA17D-D233-4304-9D4F-235A896046E5}" presName="ThreeNodes_3" presStyleLbl="node1" presStyleIdx="2" presStyleCnt="3">
        <dgm:presLayoutVars>
          <dgm:bulletEnabled val="1"/>
        </dgm:presLayoutVars>
      </dgm:prSet>
      <dgm:spPr/>
      <dgm:t>
        <a:bodyPr/>
        <a:lstStyle/>
        <a:p>
          <a:endParaRPr lang="es-MX"/>
        </a:p>
      </dgm:t>
    </dgm:pt>
    <dgm:pt modelId="{B22F3EE9-E9AD-4ACE-8284-7CD8CCE0090D}" type="pres">
      <dgm:prSet presAssocID="{89DFA17D-D233-4304-9D4F-235A896046E5}" presName="ThreeConn_1-2" presStyleLbl="fgAccFollowNode1" presStyleIdx="0" presStyleCnt="2">
        <dgm:presLayoutVars>
          <dgm:bulletEnabled val="1"/>
        </dgm:presLayoutVars>
      </dgm:prSet>
      <dgm:spPr/>
      <dgm:t>
        <a:bodyPr/>
        <a:lstStyle/>
        <a:p>
          <a:endParaRPr lang="es-MX"/>
        </a:p>
      </dgm:t>
    </dgm:pt>
    <dgm:pt modelId="{DBDAA8EA-38A0-4D1B-8395-98B3A6AD4001}" type="pres">
      <dgm:prSet presAssocID="{89DFA17D-D233-4304-9D4F-235A896046E5}" presName="ThreeConn_2-3" presStyleLbl="fgAccFollowNode1" presStyleIdx="1" presStyleCnt="2">
        <dgm:presLayoutVars>
          <dgm:bulletEnabled val="1"/>
        </dgm:presLayoutVars>
      </dgm:prSet>
      <dgm:spPr/>
      <dgm:t>
        <a:bodyPr/>
        <a:lstStyle/>
        <a:p>
          <a:endParaRPr lang="es-MX"/>
        </a:p>
      </dgm:t>
    </dgm:pt>
    <dgm:pt modelId="{60432EA5-6BC0-4960-9F2D-BC041AA41786}" type="pres">
      <dgm:prSet presAssocID="{89DFA17D-D233-4304-9D4F-235A896046E5}" presName="ThreeNodes_1_text" presStyleLbl="node1" presStyleIdx="2" presStyleCnt="3">
        <dgm:presLayoutVars>
          <dgm:bulletEnabled val="1"/>
        </dgm:presLayoutVars>
      </dgm:prSet>
      <dgm:spPr/>
      <dgm:t>
        <a:bodyPr/>
        <a:lstStyle/>
        <a:p>
          <a:endParaRPr lang="es-MX"/>
        </a:p>
      </dgm:t>
    </dgm:pt>
    <dgm:pt modelId="{786CB6F3-4E62-4C3C-B59F-075576827A17}" type="pres">
      <dgm:prSet presAssocID="{89DFA17D-D233-4304-9D4F-235A896046E5}" presName="ThreeNodes_2_text" presStyleLbl="node1" presStyleIdx="2" presStyleCnt="3">
        <dgm:presLayoutVars>
          <dgm:bulletEnabled val="1"/>
        </dgm:presLayoutVars>
      </dgm:prSet>
      <dgm:spPr/>
      <dgm:t>
        <a:bodyPr/>
        <a:lstStyle/>
        <a:p>
          <a:endParaRPr lang="es-MX"/>
        </a:p>
      </dgm:t>
    </dgm:pt>
    <dgm:pt modelId="{C2558B3C-F7C8-4191-9C41-5E0A39E52B5E}" type="pres">
      <dgm:prSet presAssocID="{89DFA17D-D233-4304-9D4F-235A896046E5}" presName="ThreeNodes_3_text" presStyleLbl="node1" presStyleIdx="2" presStyleCnt="3">
        <dgm:presLayoutVars>
          <dgm:bulletEnabled val="1"/>
        </dgm:presLayoutVars>
      </dgm:prSet>
      <dgm:spPr/>
      <dgm:t>
        <a:bodyPr/>
        <a:lstStyle/>
        <a:p>
          <a:endParaRPr lang="es-MX"/>
        </a:p>
      </dgm:t>
    </dgm:pt>
  </dgm:ptLst>
  <dgm:cxnLst>
    <dgm:cxn modelId="{0F860AAF-1389-4E2C-9576-09AABD0E57A3}" type="presOf" srcId="{89DFA17D-D233-4304-9D4F-235A896046E5}" destId="{35949DEE-12ED-4CAA-97DD-401C24DE63C9}" srcOrd="0" destOrd="0" presId="urn:microsoft.com/office/officeart/2005/8/layout/vProcess5"/>
    <dgm:cxn modelId="{25EA45DA-8BB4-4CC8-80E4-86E7139F9486}" type="presOf" srcId="{54B2906B-2B8A-4E08-A290-1EB7662C2C99}" destId="{60432EA5-6BC0-4960-9F2D-BC041AA41786}" srcOrd="1" destOrd="2" presId="urn:microsoft.com/office/officeart/2005/8/layout/vProcess5"/>
    <dgm:cxn modelId="{93EE304E-A575-4653-B819-475BB2282DB6}" srcId="{4F07769A-6DB5-4F52-AEED-EDE65F52218A}" destId="{54B2906B-2B8A-4E08-A290-1EB7662C2C99}" srcOrd="1" destOrd="0" parTransId="{B0967FB4-D913-4019-9166-FDE5ADCCA9C3}" sibTransId="{5A75D16E-D86E-4D59-98DD-665A1E3E5992}"/>
    <dgm:cxn modelId="{76BFD12D-0A3D-4F15-AAD3-F8467ACB3683}" srcId="{89DFA17D-D233-4304-9D4F-235A896046E5}" destId="{4F07769A-6DB5-4F52-AEED-EDE65F52218A}" srcOrd="0" destOrd="0" parTransId="{841D2811-470A-47F3-9EAF-FBF1A0E8CD7B}" sibTransId="{5881B22E-DC33-44AD-AE35-BFA4A9216D03}"/>
    <dgm:cxn modelId="{6C8DC982-BEEB-47B3-A149-948E1C0F044E}" type="presOf" srcId="{4F07769A-6DB5-4F52-AEED-EDE65F52218A}" destId="{09AABB61-9682-407F-9E44-BCDC8C718526}" srcOrd="0" destOrd="0" presId="urn:microsoft.com/office/officeart/2005/8/layout/vProcess5"/>
    <dgm:cxn modelId="{C893AC95-CF08-4FB7-9040-F5B6D51654FE}" type="presOf" srcId="{4902926E-C3EB-47C2-B18A-82768CFA14DE}" destId="{60432EA5-6BC0-4960-9F2D-BC041AA41786}" srcOrd="1" destOrd="1" presId="urn:microsoft.com/office/officeart/2005/8/layout/vProcess5"/>
    <dgm:cxn modelId="{9F89EDDE-7DF8-4E25-B3BD-C4C53C4F7D9B}" type="presOf" srcId="{7BC29A5D-9C57-4B3D-BE66-84C810C7B46E}" destId="{C21F6DD4-125F-412F-9922-4415BFBF8D00}" srcOrd="0" destOrd="0" presId="urn:microsoft.com/office/officeart/2005/8/layout/vProcess5"/>
    <dgm:cxn modelId="{F2C00087-3FD8-4E24-BA0D-BEB269B01D10}" srcId="{89DFA17D-D233-4304-9D4F-235A896046E5}" destId="{7BC29A5D-9C57-4B3D-BE66-84C810C7B46E}" srcOrd="2" destOrd="0" parTransId="{0E455AD6-B323-4AD3-B0F8-79B6FCB47223}" sibTransId="{5C758C42-57B2-4BFB-8DDE-219100DFC1AE}"/>
    <dgm:cxn modelId="{E5DDBAA4-4A84-4A10-AE95-BE48F1B4337D}" type="presOf" srcId="{7BC29A5D-9C57-4B3D-BE66-84C810C7B46E}" destId="{C2558B3C-F7C8-4191-9C41-5E0A39E52B5E}" srcOrd="1" destOrd="0" presId="urn:microsoft.com/office/officeart/2005/8/layout/vProcess5"/>
    <dgm:cxn modelId="{FCCFF87F-92D0-440C-A459-5265CB887F63}" type="presOf" srcId="{4902926E-C3EB-47C2-B18A-82768CFA14DE}" destId="{09AABB61-9682-407F-9E44-BCDC8C718526}" srcOrd="0" destOrd="1" presId="urn:microsoft.com/office/officeart/2005/8/layout/vProcess5"/>
    <dgm:cxn modelId="{A097E869-42EE-4399-9F1E-50D03E1DBD1A}" type="presOf" srcId="{4F07769A-6DB5-4F52-AEED-EDE65F52218A}" destId="{60432EA5-6BC0-4960-9F2D-BC041AA41786}" srcOrd="1" destOrd="0" presId="urn:microsoft.com/office/officeart/2005/8/layout/vProcess5"/>
    <dgm:cxn modelId="{0B755798-659E-4A52-8126-F6339A677168}" type="presOf" srcId="{839BDFB5-6421-4C6D-BBD2-8F1DD7EDB73B}" destId="{786CB6F3-4E62-4C3C-B59F-075576827A17}" srcOrd="1" destOrd="0" presId="urn:microsoft.com/office/officeart/2005/8/layout/vProcess5"/>
    <dgm:cxn modelId="{C5FB899D-F014-42F3-A6AC-C356E6378EF6}" type="presOf" srcId="{839BDFB5-6421-4C6D-BBD2-8F1DD7EDB73B}" destId="{6CC3E22A-B815-4EC7-9A3C-018E28E3BCF2}" srcOrd="0" destOrd="0" presId="urn:microsoft.com/office/officeart/2005/8/layout/vProcess5"/>
    <dgm:cxn modelId="{3F83D88C-5A04-40EA-8781-5660CC2241FE}" srcId="{89DFA17D-D233-4304-9D4F-235A896046E5}" destId="{839BDFB5-6421-4C6D-BBD2-8F1DD7EDB73B}" srcOrd="1" destOrd="0" parTransId="{D216B310-9A59-4B2D-A0FE-D9763CA0A977}" sibTransId="{F96D3607-4047-4674-89D3-566FFD228B0D}"/>
    <dgm:cxn modelId="{E83053EC-F604-4F89-A04D-6022BD82A643}" type="presOf" srcId="{54B2906B-2B8A-4E08-A290-1EB7662C2C99}" destId="{09AABB61-9682-407F-9E44-BCDC8C718526}" srcOrd="0" destOrd="2" presId="urn:microsoft.com/office/officeart/2005/8/layout/vProcess5"/>
    <dgm:cxn modelId="{E985612D-F70E-4E45-94CF-25EAB880DA1E}" type="presOf" srcId="{5881B22E-DC33-44AD-AE35-BFA4A9216D03}" destId="{B22F3EE9-E9AD-4ACE-8284-7CD8CCE0090D}" srcOrd="0" destOrd="0" presId="urn:microsoft.com/office/officeart/2005/8/layout/vProcess5"/>
    <dgm:cxn modelId="{F5227276-2B7B-41FC-9434-8AE23F3C9ABF}" srcId="{4F07769A-6DB5-4F52-AEED-EDE65F52218A}" destId="{4902926E-C3EB-47C2-B18A-82768CFA14DE}" srcOrd="0" destOrd="0" parTransId="{34552E11-BD90-4667-8B06-B15BAD267643}" sibTransId="{3D208695-2372-4A40-9330-20527671BE46}"/>
    <dgm:cxn modelId="{EB4CD860-B9FD-4D1D-859B-98D9D4A1C7A9}" type="presOf" srcId="{F96D3607-4047-4674-89D3-566FFD228B0D}" destId="{DBDAA8EA-38A0-4D1B-8395-98B3A6AD4001}" srcOrd="0" destOrd="0" presId="urn:microsoft.com/office/officeart/2005/8/layout/vProcess5"/>
    <dgm:cxn modelId="{41D5A296-E009-4A4D-9983-77A612517AE4}" type="presParOf" srcId="{35949DEE-12ED-4CAA-97DD-401C24DE63C9}" destId="{CAFD0DC0-9170-4877-BAF0-244E4CE5ACF1}" srcOrd="0" destOrd="0" presId="urn:microsoft.com/office/officeart/2005/8/layout/vProcess5"/>
    <dgm:cxn modelId="{870A026B-1992-425C-B849-70DA5FA64745}" type="presParOf" srcId="{35949DEE-12ED-4CAA-97DD-401C24DE63C9}" destId="{09AABB61-9682-407F-9E44-BCDC8C718526}" srcOrd="1" destOrd="0" presId="urn:microsoft.com/office/officeart/2005/8/layout/vProcess5"/>
    <dgm:cxn modelId="{F863CA80-F3F8-4007-955E-AB60F686A1C8}" type="presParOf" srcId="{35949DEE-12ED-4CAA-97DD-401C24DE63C9}" destId="{6CC3E22A-B815-4EC7-9A3C-018E28E3BCF2}" srcOrd="2" destOrd="0" presId="urn:microsoft.com/office/officeart/2005/8/layout/vProcess5"/>
    <dgm:cxn modelId="{B50D5279-D2DF-4A89-AAF0-EB899B528C6C}" type="presParOf" srcId="{35949DEE-12ED-4CAA-97DD-401C24DE63C9}" destId="{C21F6DD4-125F-412F-9922-4415BFBF8D00}" srcOrd="3" destOrd="0" presId="urn:microsoft.com/office/officeart/2005/8/layout/vProcess5"/>
    <dgm:cxn modelId="{7FE788B8-1A68-434D-B6D6-7627E00E05D9}" type="presParOf" srcId="{35949DEE-12ED-4CAA-97DD-401C24DE63C9}" destId="{B22F3EE9-E9AD-4ACE-8284-7CD8CCE0090D}" srcOrd="4" destOrd="0" presId="urn:microsoft.com/office/officeart/2005/8/layout/vProcess5"/>
    <dgm:cxn modelId="{3216D042-EEEF-473C-833F-97A58708EBA9}" type="presParOf" srcId="{35949DEE-12ED-4CAA-97DD-401C24DE63C9}" destId="{DBDAA8EA-38A0-4D1B-8395-98B3A6AD4001}" srcOrd="5" destOrd="0" presId="urn:microsoft.com/office/officeart/2005/8/layout/vProcess5"/>
    <dgm:cxn modelId="{9DA49AAE-5EED-4B79-A937-77ED2C5EB802}" type="presParOf" srcId="{35949DEE-12ED-4CAA-97DD-401C24DE63C9}" destId="{60432EA5-6BC0-4960-9F2D-BC041AA41786}" srcOrd="6" destOrd="0" presId="urn:microsoft.com/office/officeart/2005/8/layout/vProcess5"/>
    <dgm:cxn modelId="{4D762E6A-A251-4434-96EC-DA0F8D9D0A2A}" type="presParOf" srcId="{35949DEE-12ED-4CAA-97DD-401C24DE63C9}" destId="{786CB6F3-4E62-4C3C-B59F-075576827A17}" srcOrd="7" destOrd="0" presId="urn:microsoft.com/office/officeart/2005/8/layout/vProcess5"/>
    <dgm:cxn modelId="{9F6A1613-18F6-4A77-A023-FE938257858E}" type="presParOf" srcId="{35949DEE-12ED-4CAA-97DD-401C24DE63C9}" destId="{C2558B3C-F7C8-4191-9C41-5E0A39E52B5E}" srcOrd="8" destOrd="0" presId="urn:microsoft.com/office/officeart/2005/8/layout/v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11F1E7-01F4-464A-B09D-EBCA2F8D2188}">
      <dsp:nvSpPr>
        <dsp:cNvPr id="0" name=""/>
        <dsp:cNvSpPr/>
      </dsp:nvSpPr>
      <dsp:spPr>
        <a:xfrm>
          <a:off x="0" y="0"/>
          <a:ext cx="5591175" cy="334327"/>
        </a:xfrm>
        <a:prstGeom prst="rect">
          <a:avLst/>
        </a:prstGeom>
        <a:solidFill>
          <a:schemeClr val="accent3">
            <a:lumMod val="7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kern="1200">
              <a:latin typeface="Arial" panose="020B0604020202020204" pitchFamily="34" charset="0"/>
              <a:cs typeface="Arial" panose="020B0604020202020204" pitchFamily="34" charset="0"/>
            </a:rPr>
            <a:t>1. Gestión sustentable de los ecosistemas </a:t>
          </a:r>
        </a:p>
      </dsp:txBody>
      <dsp:txXfrm>
        <a:off x="0" y="0"/>
        <a:ext cx="5591175" cy="334327"/>
      </dsp:txXfrm>
    </dsp:sp>
    <dsp:sp modelId="{50F45A14-F250-4C80-A77F-4A0B46448223}">
      <dsp:nvSpPr>
        <dsp:cNvPr id="0" name=""/>
        <dsp:cNvSpPr/>
      </dsp:nvSpPr>
      <dsp:spPr>
        <a:xfrm>
          <a:off x="2730" y="419195"/>
          <a:ext cx="1861904" cy="532351"/>
        </a:xfrm>
        <a:prstGeom prst="rect">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kern="1200">
              <a:latin typeface="Arial" panose="020B0604020202020204" pitchFamily="34" charset="0"/>
              <a:cs typeface="Arial" panose="020B0604020202020204" pitchFamily="34" charset="0"/>
            </a:rPr>
            <a:t>2. Articulación de redes territoriales y productivas</a:t>
          </a:r>
        </a:p>
      </dsp:txBody>
      <dsp:txXfrm>
        <a:off x="2730" y="419195"/>
        <a:ext cx="1861904" cy="532351"/>
      </dsp:txXfrm>
    </dsp:sp>
    <dsp:sp modelId="{E068C7A6-3B67-437B-BBA4-584C36A614A5}">
      <dsp:nvSpPr>
        <dsp:cNvPr id="0" name=""/>
        <dsp:cNvSpPr/>
      </dsp:nvSpPr>
      <dsp:spPr>
        <a:xfrm>
          <a:off x="1864635" y="419195"/>
          <a:ext cx="1861904" cy="532351"/>
        </a:xfrm>
        <a:prstGeom prst="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kern="1200">
              <a:latin typeface="Arial" panose="020B0604020202020204" pitchFamily="34" charset="0"/>
              <a:cs typeface="Arial" panose="020B0604020202020204" pitchFamily="34" charset="0"/>
            </a:rPr>
            <a:t>3. Integración socioeconómica y cultural</a:t>
          </a:r>
        </a:p>
      </dsp:txBody>
      <dsp:txXfrm>
        <a:off x="1864635" y="419195"/>
        <a:ext cx="1861904" cy="532351"/>
      </dsp:txXfrm>
    </dsp:sp>
    <dsp:sp modelId="{7F85B7B1-8610-4FE0-8861-ED42498242FB}">
      <dsp:nvSpPr>
        <dsp:cNvPr id="0" name=""/>
        <dsp:cNvSpPr/>
      </dsp:nvSpPr>
      <dsp:spPr>
        <a:xfrm>
          <a:off x="3726539" y="419195"/>
          <a:ext cx="1861904" cy="532351"/>
        </a:xfrm>
        <a:prstGeom prst="rect">
          <a:avLst/>
        </a:prstGeom>
        <a:solidFill>
          <a:schemeClr val="bg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kern="1200">
              <a:latin typeface="Arial" panose="020B0604020202020204" pitchFamily="34" charset="0"/>
              <a:cs typeface="Arial" panose="020B0604020202020204" pitchFamily="34" charset="0"/>
            </a:rPr>
            <a:t>4. Un Gobierno del lado de la ciudadania </a:t>
          </a:r>
        </a:p>
      </dsp:txBody>
      <dsp:txXfrm>
        <a:off x="3726539" y="419195"/>
        <a:ext cx="1861904" cy="532351"/>
      </dsp:txXfrm>
    </dsp:sp>
    <dsp:sp modelId="{08A875D3-4510-4601-8996-509B17ACF277}">
      <dsp:nvSpPr>
        <dsp:cNvPr id="0" name=""/>
        <dsp:cNvSpPr/>
      </dsp:nvSpPr>
      <dsp:spPr>
        <a:xfrm>
          <a:off x="0" y="1036415"/>
          <a:ext cx="5591175" cy="78009"/>
        </a:xfrm>
        <a:prstGeom prst="rect">
          <a:avLst/>
        </a:prstGeom>
        <a:solidFill>
          <a:schemeClr val="accent3"/>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AF912-F9A0-4FC3-8185-6510F88208CA}">
      <dsp:nvSpPr>
        <dsp:cNvPr id="0" name=""/>
        <dsp:cNvSpPr/>
      </dsp:nvSpPr>
      <dsp:spPr>
        <a:xfrm>
          <a:off x="1308" y="0"/>
          <a:ext cx="1594502" cy="352425"/>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objetivos anuales</a:t>
          </a:r>
        </a:p>
      </dsp:txBody>
      <dsp:txXfrm>
        <a:off x="177521" y="0"/>
        <a:ext cx="1242077" cy="352425"/>
      </dsp:txXfrm>
    </dsp:sp>
    <dsp:sp modelId="{BEB879B8-787A-4DC5-BCB3-EA6445F3FCAE}">
      <dsp:nvSpPr>
        <dsp:cNvPr id="0" name=""/>
        <dsp:cNvSpPr/>
      </dsp:nvSpPr>
      <dsp:spPr>
        <a:xfrm>
          <a:off x="1436361" y="0"/>
          <a:ext cx="1594502" cy="352425"/>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estrategias </a:t>
          </a:r>
        </a:p>
      </dsp:txBody>
      <dsp:txXfrm>
        <a:off x="1612574" y="0"/>
        <a:ext cx="1242077" cy="352425"/>
      </dsp:txXfrm>
    </dsp:sp>
    <dsp:sp modelId="{814F0B39-375E-4779-B3D4-FAFFFC771EDE}">
      <dsp:nvSpPr>
        <dsp:cNvPr id="0" name=""/>
        <dsp:cNvSpPr/>
      </dsp:nvSpPr>
      <dsp:spPr>
        <a:xfrm>
          <a:off x="2871413" y="0"/>
          <a:ext cx="1594502" cy="352425"/>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l" defTabSz="488950">
            <a:lnSpc>
              <a:spcPct val="90000"/>
            </a:lnSpc>
            <a:spcBef>
              <a:spcPct val="0"/>
            </a:spcBef>
            <a:spcAft>
              <a:spcPct val="35000"/>
            </a:spcAft>
          </a:pPr>
          <a:r>
            <a:rPr lang="es-MX" sz="1100" kern="1200"/>
            <a:t>metas </a:t>
          </a:r>
        </a:p>
      </dsp:txBody>
      <dsp:txXfrm>
        <a:off x="3047626" y="0"/>
        <a:ext cx="1242077" cy="35242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AABB61-9682-407F-9E44-BCDC8C718526}">
      <dsp:nvSpPr>
        <dsp:cNvPr id="0" name=""/>
        <dsp:cNvSpPr/>
      </dsp:nvSpPr>
      <dsp:spPr>
        <a:xfrm>
          <a:off x="0" y="0"/>
          <a:ext cx="4770310" cy="787783"/>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MX" sz="1100" kern="1200" dirty="0"/>
            <a:t>1. Seguridad pública</a:t>
          </a:r>
        </a:p>
        <a:p>
          <a:pPr marL="57150" lvl="1" indent="-57150" algn="l" defTabSz="444500">
            <a:lnSpc>
              <a:spcPct val="90000"/>
            </a:lnSpc>
            <a:spcBef>
              <a:spcPct val="0"/>
            </a:spcBef>
            <a:spcAft>
              <a:spcPct val="15000"/>
            </a:spcAft>
            <a:buChar char="••"/>
          </a:pPr>
          <a:r>
            <a:rPr lang="es-MX" sz="1000" kern="1200" dirty="0"/>
            <a:t>Prevención y reacción del cuerpo de seguridad.</a:t>
          </a:r>
        </a:p>
        <a:p>
          <a:pPr marL="57150" lvl="1" indent="-57150" algn="l" defTabSz="444500">
            <a:lnSpc>
              <a:spcPct val="90000"/>
            </a:lnSpc>
            <a:spcBef>
              <a:spcPct val="0"/>
            </a:spcBef>
            <a:spcAft>
              <a:spcPct val="15000"/>
            </a:spcAft>
            <a:buChar char="••"/>
          </a:pPr>
          <a:r>
            <a:rPr lang="es-MX" sz="1000" kern="1200" dirty="0"/>
            <a:t>Equipamiento</a:t>
          </a:r>
        </a:p>
      </dsp:txBody>
      <dsp:txXfrm>
        <a:off x="23073" y="23073"/>
        <a:ext cx="3920231" cy="741637"/>
      </dsp:txXfrm>
    </dsp:sp>
    <dsp:sp modelId="{6CC3E22A-B815-4EC7-9A3C-018E28E3BCF2}">
      <dsp:nvSpPr>
        <dsp:cNvPr id="0" name=""/>
        <dsp:cNvSpPr/>
      </dsp:nvSpPr>
      <dsp:spPr>
        <a:xfrm>
          <a:off x="420909" y="919081"/>
          <a:ext cx="4770310" cy="787783"/>
        </a:xfrm>
        <a:prstGeom prst="roundRect">
          <a:avLst>
            <a:gd name="adj" fmla="val 10000"/>
          </a:avLst>
        </a:prstGeom>
        <a:gradFill rotWithShape="0">
          <a:gsLst>
            <a:gs pos="0">
              <a:schemeClr val="accent5">
                <a:hueOff val="-3676672"/>
                <a:satOff val="-5114"/>
                <a:lumOff val="-1961"/>
                <a:alphaOff val="0"/>
                <a:satMod val="103000"/>
                <a:lumMod val="102000"/>
                <a:tint val="94000"/>
              </a:schemeClr>
            </a:gs>
            <a:gs pos="50000">
              <a:schemeClr val="accent5">
                <a:hueOff val="-3676672"/>
                <a:satOff val="-5114"/>
                <a:lumOff val="-1961"/>
                <a:alphaOff val="0"/>
                <a:satMod val="110000"/>
                <a:lumMod val="100000"/>
                <a:shade val="100000"/>
              </a:schemeClr>
            </a:gs>
            <a:gs pos="100000">
              <a:schemeClr val="accent5">
                <a:hueOff val="-3676672"/>
                <a:satOff val="-5114"/>
                <a:lumOff val="-196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MX" sz="1100" kern="1200" dirty="0"/>
            <a:t>2. Servicios públicos municipales</a:t>
          </a:r>
        </a:p>
        <a:p>
          <a:pPr lvl="0" algn="l" defTabSz="488950">
            <a:lnSpc>
              <a:spcPct val="90000"/>
            </a:lnSpc>
            <a:spcBef>
              <a:spcPct val="0"/>
            </a:spcBef>
            <a:spcAft>
              <a:spcPct val="35000"/>
            </a:spcAft>
          </a:pPr>
          <a:r>
            <a:rPr lang="es-MX" sz="1100" kern="1200" dirty="0"/>
            <a:t>Mejoramiento de los servicios </a:t>
          </a:r>
        </a:p>
        <a:p>
          <a:pPr lvl="0" algn="l" defTabSz="488950">
            <a:lnSpc>
              <a:spcPct val="90000"/>
            </a:lnSpc>
            <a:spcBef>
              <a:spcPct val="0"/>
            </a:spcBef>
            <a:spcAft>
              <a:spcPct val="35000"/>
            </a:spcAft>
          </a:pPr>
          <a:r>
            <a:rPr lang="es-MX" sz="1100" kern="1200" dirty="0"/>
            <a:t>Ampliar la cobertura </a:t>
          </a:r>
        </a:p>
      </dsp:txBody>
      <dsp:txXfrm>
        <a:off x="443982" y="942154"/>
        <a:ext cx="3791195" cy="741637"/>
      </dsp:txXfrm>
    </dsp:sp>
    <dsp:sp modelId="{C21F6DD4-125F-412F-9922-4415BFBF8D00}">
      <dsp:nvSpPr>
        <dsp:cNvPr id="0" name=""/>
        <dsp:cNvSpPr/>
      </dsp:nvSpPr>
      <dsp:spPr>
        <a:xfrm>
          <a:off x="841819" y="1838162"/>
          <a:ext cx="4770310" cy="787783"/>
        </a:xfrm>
        <a:prstGeom prst="roundRect">
          <a:avLst>
            <a:gd name="adj" fmla="val 10000"/>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MX" sz="1100" kern="1200" dirty="0"/>
            <a:t>2. Obras Públicas e Infraestructura </a:t>
          </a:r>
        </a:p>
        <a:p>
          <a:pPr lvl="0" algn="l" defTabSz="488950">
            <a:lnSpc>
              <a:spcPct val="90000"/>
            </a:lnSpc>
            <a:spcBef>
              <a:spcPct val="0"/>
            </a:spcBef>
            <a:spcAft>
              <a:spcPct val="35000"/>
            </a:spcAft>
          </a:pPr>
          <a:r>
            <a:rPr lang="es-MX" sz="1100" kern="1200" dirty="0"/>
            <a:t>Mantenimiento y expansión de la infraestructura</a:t>
          </a:r>
        </a:p>
      </dsp:txBody>
      <dsp:txXfrm>
        <a:off x="864892" y="1861235"/>
        <a:ext cx="3791195" cy="741637"/>
      </dsp:txXfrm>
    </dsp:sp>
    <dsp:sp modelId="{B22F3EE9-E9AD-4ACE-8284-7CD8CCE0090D}">
      <dsp:nvSpPr>
        <dsp:cNvPr id="0" name=""/>
        <dsp:cNvSpPr/>
      </dsp:nvSpPr>
      <dsp:spPr>
        <a:xfrm>
          <a:off x="4258251" y="597402"/>
          <a:ext cx="512059" cy="512059"/>
        </a:xfrm>
        <a:prstGeom prst="downArrow">
          <a:avLst>
            <a:gd name="adj1" fmla="val 55000"/>
            <a:gd name="adj2" fmla="val 45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s-MX" sz="1000" kern="1200"/>
        </a:p>
      </dsp:txBody>
      <dsp:txXfrm>
        <a:off x="4373464" y="597402"/>
        <a:ext cx="281633" cy="385324"/>
      </dsp:txXfrm>
    </dsp:sp>
    <dsp:sp modelId="{DBDAA8EA-38A0-4D1B-8395-98B3A6AD4001}">
      <dsp:nvSpPr>
        <dsp:cNvPr id="0" name=""/>
        <dsp:cNvSpPr/>
      </dsp:nvSpPr>
      <dsp:spPr>
        <a:xfrm>
          <a:off x="4679160" y="1511231"/>
          <a:ext cx="512059" cy="512059"/>
        </a:xfrm>
        <a:prstGeom prst="downArrow">
          <a:avLst>
            <a:gd name="adj1" fmla="val 55000"/>
            <a:gd name="adj2" fmla="val 45000"/>
          </a:avLst>
        </a:prstGeom>
        <a:solidFill>
          <a:schemeClr val="accent5">
            <a:tint val="40000"/>
            <a:alpha val="90000"/>
            <a:hueOff val="-7391755"/>
            <a:satOff val="-12816"/>
            <a:lumOff val="-1289"/>
            <a:alphaOff val="0"/>
          </a:schemeClr>
        </a:solidFill>
        <a:ln w="6350" cap="flat" cmpd="sng" algn="ctr">
          <a:solidFill>
            <a:schemeClr val="accent5">
              <a:tint val="40000"/>
              <a:alpha val="90000"/>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s-MX" sz="1000" kern="1200"/>
        </a:p>
      </dsp:txBody>
      <dsp:txXfrm>
        <a:off x="4794373" y="1511231"/>
        <a:ext cx="281633" cy="385324"/>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2192</Words>
  <Characters>12057</Characters>
  <Application>Microsoft Office Word</Application>
  <DocSecurity>4</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izquierdo</dc:creator>
  <cp:lastModifiedBy>Rocio Selene Aceves Ramirez</cp:lastModifiedBy>
  <cp:revision>2</cp:revision>
  <cp:lastPrinted>2018-11-14T02:17:00Z</cp:lastPrinted>
  <dcterms:created xsi:type="dcterms:W3CDTF">2019-02-07T23:36:00Z</dcterms:created>
  <dcterms:modified xsi:type="dcterms:W3CDTF">2019-02-07T23:36:00Z</dcterms:modified>
</cp:coreProperties>
</file>