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sz w:val="22"/>
          <w:szCs w:val="22"/>
        </w:rPr>
        <w:t xml:space="preserve">Zapopan, Jalisco siendo las </w:t>
      </w:r>
      <w:r w:rsidR="00FD4AD0" w:rsidRPr="00B5205E">
        <w:rPr>
          <w:rFonts w:ascii="Century Gothic" w:hAnsi="Century Gothic" w:cs="Tahoma"/>
          <w:sz w:val="22"/>
          <w:szCs w:val="22"/>
        </w:rPr>
        <w:t>09:</w:t>
      </w:r>
      <w:r w:rsidR="0063060F">
        <w:rPr>
          <w:rFonts w:ascii="Century Gothic" w:hAnsi="Century Gothic" w:cs="Tahoma"/>
          <w:sz w:val="22"/>
          <w:szCs w:val="22"/>
        </w:rPr>
        <w:t>15</w:t>
      </w:r>
      <w:r w:rsidRPr="00471955">
        <w:rPr>
          <w:rFonts w:ascii="Century Gothic" w:hAnsi="Century Gothic" w:cs="Tahoma"/>
          <w:sz w:val="22"/>
          <w:szCs w:val="22"/>
        </w:rPr>
        <w:t xml:space="preserve"> horas del día </w:t>
      </w:r>
      <w:r w:rsidR="005B441F">
        <w:rPr>
          <w:rFonts w:ascii="Century Gothic" w:hAnsi="Century Gothic" w:cs="Tahoma"/>
          <w:sz w:val="22"/>
          <w:szCs w:val="22"/>
        </w:rPr>
        <w:t>04</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5B441F">
        <w:rPr>
          <w:rFonts w:ascii="Century Gothic" w:hAnsi="Century Gothic" w:cs="Tahoma"/>
          <w:sz w:val="22"/>
          <w:szCs w:val="22"/>
        </w:rPr>
        <w:t>abril</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B5205E">
        <w:rPr>
          <w:rFonts w:ascii="Century Gothic" w:hAnsi="Century Gothic" w:cs="Tahoma"/>
          <w:sz w:val="22"/>
          <w:szCs w:val="22"/>
        </w:rPr>
        <w:t>Tercera</w:t>
      </w:r>
      <w:r w:rsidR="005B441F">
        <w:rPr>
          <w:rFonts w:ascii="Century Gothic" w:hAnsi="Century Gothic" w:cs="Tahoma"/>
          <w:sz w:val="22"/>
          <w:szCs w:val="22"/>
        </w:rPr>
        <w:t xml:space="preserve"> </w:t>
      </w:r>
      <w:r w:rsidR="00B5205E">
        <w:rPr>
          <w:rFonts w:ascii="Century Gothic" w:hAnsi="Century Gothic" w:cs="Tahoma"/>
          <w:sz w:val="22"/>
          <w:szCs w:val="22"/>
        </w:rPr>
        <w:t>Sesión Extrao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 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rsidR="00162908" w:rsidRPr="00471955" w:rsidRDefault="00162908" w:rsidP="00162908">
      <w:pPr>
        <w:pStyle w:val="Textoindependiente"/>
        <w:spacing w:line="360" w:lineRule="auto"/>
        <w:rPr>
          <w:rFonts w:ascii="Century Gothic" w:hAnsi="Century Gothic" w:cs="Tahoma"/>
          <w:b/>
          <w:sz w:val="22"/>
          <w:szCs w:val="22"/>
        </w:rPr>
      </w:pPr>
    </w:p>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w:t>
      </w:r>
      <w:r w:rsidR="00852284">
        <w:rPr>
          <w:rFonts w:ascii="Century Gothic" w:hAnsi="Century Gothic" w:cs="Tahoma"/>
          <w:sz w:val="22"/>
          <w:szCs w:val="22"/>
        </w:rPr>
        <w:t>y</w:t>
      </w:r>
      <w:r w:rsidR="003A4197">
        <w:rPr>
          <w:rFonts w:ascii="Century Gothic" w:hAnsi="Century Gothic" w:cs="Tahoma"/>
          <w:sz w:val="22"/>
          <w:szCs w:val="22"/>
        </w:rPr>
        <w:t xml:space="preserve"> 26 </w:t>
      </w:r>
      <w:proofErr w:type="gramStart"/>
      <w:r w:rsidR="003A4197">
        <w:rPr>
          <w:rFonts w:ascii="Century Gothic" w:hAnsi="Century Gothic" w:cs="Tahoma"/>
          <w:sz w:val="22"/>
          <w:szCs w:val="22"/>
        </w:rPr>
        <w:t>fracción</w:t>
      </w:r>
      <w:proofErr w:type="gramEnd"/>
      <w:r w:rsidR="003A4197">
        <w:rPr>
          <w:rFonts w:ascii="Century Gothic" w:hAnsi="Century Gothic" w:cs="Tahoma"/>
          <w:sz w:val="22"/>
          <w:szCs w:val="22"/>
        </w:rPr>
        <w:t xml:space="preserve">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rsidR="00DA4E3D" w:rsidRPr="00471955" w:rsidRDefault="00DA4E3D" w:rsidP="00162908">
      <w:pPr>
        <w:pStyle w:val="Textoindependiente"/>
        <w:spacing w:line="360" w:lineRule="auto"/>
        <w:rPr>
          <w:rFonts w:ascii="Century Gothic" w:hAnsi="Century Gothic" w:cs="Tahoma"/>
          <w:sz w:val="22"/>
          <w:szCs w:val="22"/>
        </w:rPr>
      </w:pPr>
    </w:p>
    <w:p w:rsidR="00162908" w:rsidRPr="00471955" w:rsidRDefault="00162908" w:rsidP="00162908">
      <w:pPr>
        <w:pStyle w:val="Puest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 xml:space="preserve">Edmundo Antonio </w:t>
      </w:r>
      <w:proofErr w:type="spellStart"/>
      <w:r w:rsidR="00B26785" w:rsidRPr="008D6C97">
        <w:rPr>
          <w:rFonts w:ascii="Century Gothic" w:hAnsi="Century Gothic" w:cs="Tahoma"/>
          <w:sz w:val="22"/>
          <w:szCs w:val="22"/>
        </w:rPr>
        <w:t>Amutio</w:t>
      </w:r>
      <w:proofErr w:type="spellEnd"/>
      <w:r w:rsidR="00B26785" w:rsidRPr="008D6C97">
        <w:rPr>
          <w:rFonts w:ascii="Century Gothic" w:hAnsi="Century Gothic" w:cs="Tahoma"/>
          <w:sz w:val="22"/>
          <w:szCs w:val="22"/>
        </w:rPr>
        <w:t xml:space="preserve"> Villa</w:t>
      </w:r>
      <w:r w:rsidRPr="008D6C97">
        <w:rPr>
          <w:rFonts w:ascii="Century Gothic" w:hAnsi="Century Gothic" w:cs="Tahoma"/>
          <w:sz w:val="22"/>
          <w:szCs w:val="22"/>
          <w:lang w:val="es-ES"/>
        </w:rPr>
        <w:t>.</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rsidR="00056FB0" w:rsidRDefault="00056FB0" w:rsidP="00162908">
      <w:pPr>
        <w:rPr>
          <w:rFonts w:ascii="Century Gothic" w:hAnsi="Century Gothic" w:cs="Tahoma"/>
          <w:sz w:val="22"/>
          <w:szCs w:val="22"/>
          <w:highlight w:val="yellow"/>
          <w:lang w:val="es-ES"/>
        </w:rPr>
      </w:pP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Representante de la Cámara Nacional de Comercio, Servicios y Turismo de Guadalajara.</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 xml:space="preserve">Lic. Alfonso Tostado González. </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Titular.</w:t>
      </w:r>
    </w:p>
    <w:p w:rsidR="008118C7" w:rsidRPr="008118C7" w:rsidRDefault="008118C7" w:rsidP="00162908">
      <w:pPr>
        <w:rPr>
          <w:rFonts w:ascii="Century Gothic" w:hAnsi="Century Gothic" w:cs="Tahoma"/>
          <w:sz w:val="22"/>
          <w:szCs w:val="22"/>
          <w:highlight w:val="cyan"/>
          <w:lang w:val="es-ES"/>
        </w:rPr>
      </w:pP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Representante del Consejo de Cámaras Industriales del Estado de Jalisco.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C. Bricio </w:t>
      </w:r>
      <w:proofErr w:type="spellStart"/>
      <w:r w:rsidRPr="00C527DF">
        <w:rPr>
          <w:rFonts w:ascii="Century Gothic" w:hAnsi="Century Gothic" w:cs="Tahoma"/>
          <w:sz w:val="22"/>
          <w:szCs w:val="22"/>
        </w:rPr>
        <w:t>Baldemar</w:t>
      </w:r>
      <w:proofErr w:type="spellEnd"/>
      <w:r w:rsidRPr="00C527DF">
        <w:rPr>
          <w:rFonts w:ascii="Century Gothic" w:hAnsi="Century Gothic" w:cs="Tahoma"/>
          <w:sz w:val="22"/>
          <w:szCs w:val="22"/>
        </w:rPr>
        <w:t xml:space="preserve"> Rivera Orozco.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Suplente. </w:t>
      </w:r>
    </w:p>
    <w:p w:rsidR="008118C7" w:rsidRPr="00465F38" w:rsidRDefault="008118C7" w:rsidP="00162908">
      <w:pPr>
        <w:rPr>
          <w:rFonts w:ascii="Century Gothic" w:hAnsi="Century Gothic" w:cs="Tahoma"/>
          <w:sz w:val="22"/>
          <w:szCs w:val="22"/>
          <w:highlight w:val="cyan"/>
        </w:rPr>
      </w:pPr>
    </w:p>
    <w:p w:rsidR="00850283" w:rsidRPr="00171ADC" w:rsidRDefault="00850283" w:rsidP="00850283">
      <w:pPr>
        <w:rPr>
          <w:rFonts w:ascii="Century Gothic" w:eastAsiaTheme="minorHAnsi" w:hAnsi="Century Gothic" w:cs="Tahoma"/>
          <w:sz w:val="22"/>
          <w:szCs w:val="22"/>
          <w:lang w:eastAsia="en-US"/>
        </w:rPr>
      </w:pPr>
      <w:r w:rsidRPr="00171ADC">
        <w:rPr>
          <w:rFonts w:ascii="Century Gothic" w:eastAsiaTheme="minorHAnsi" w:hAnsi="Century Gothic" w:cs="Tahoma"/>
          <w:sz w:val="22"/>
          <w:szCs w:val="22"/>
          <w:lang w:eastAsia="en-US"/>
        </w:rPr>
        <w:t>Representante del Centro Empresarial de Jalisco S.P.</w:t>
      </w:r>
    </w:p>
    <w:p w:rsidR="00850283" w:rsidRPr="00171ADC" w:rsidRDefault="00850283" w:rsidP="00850283">
      <w:pPr>
        <w:rPr>
          <w:rFonts w:ascii="Century Gothic" w:eastAsiaTheme="minorHAnsi" w:hAnsi="Century Gothic" w:cs="Tahoma"/>
          <w:sz w:val="22"/>
          <w:szCs w:val="22"/>
          <w:lang w:eastAsia="en-US"/>
        </w:rPr>
      </w:pPr>
      <w:r w:rsidRPr="00171ADC">
        <w:rPr>
          <w:rFonts w:ascii="Century Gothic" w:eastAsiaTheme="minorHAnsi" w:hAnsi="Century Gothic" w:cs="Tahoma"/>
          <w:sz w:val="22"/>
          <w:szCs w:val="22"/>
          <w:lang w:eastAsia="en-US"/>
        </w:rPr>
        <w:t>Confederación Patronal de la República Mexicana.</w:t>
      </w:r>
    </w:p>
    <w:p w:rsidR="00850283" w:rsidRPr="00171ADC" w:rsidRDefault="00B5205E" w:rsidP="00850283">
      <w:pP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Lic. Luis Beas Gutiérrez</w:t>
      </w:r>
      <w:r w:rsidR="00850283" w:rsidRPr="00171ADC">
        <w:rPr>
          <w:rFonts w:ascii="Century Gothic" w:eastAsiaTheme="minorHAnsi" w:hAnsi="Century Gothic" w:cs="Tahoma"/>
          <w:sz w:val="22"/>
          <w:szCs w:val="22"/>
          <w:lang w:eastAsia="en-US"/>
        </w:rPr>
        <w:t>.</w:t>
      </w:r>
    </w:p>
    <w:p w:rsidR="00850283" w:rsidRPr="00171ADC" w:rsidRDefault="00B5205E" w:rsidP="00850283">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Suplente</w:t>
      </w:r>
      <w:r w:rsidR="00850283" w:rsidRPr="00171ADC">
        <w:rPr>
          <w:rFonts w:ascii="Century Gothic" w:eastAsiaTheme="minorHAnsi" w:hAnsi="Century Gothic" w:cs="Tahoma"/>
          <w:sz w:val="22"/>
          <w:szCs w:val="22"/>
          <w:lang w:val="pt-BR" w:eastAsia="en-US"/>
        </w:rPr>
        <w:t>.</w:t>
      </w:r>
    </w:p>
    <w:p w:rsidR="00850283" w:rsidRDefault="00850283" w:rsidP="00162908">
      <w:pPr>
        <w:rPr>
          <w:rFonts w:ascii="Century Gothic" w:hAnsi="Century Gothic" w:cs="Tahoma"/>
          <w:sz w:val="22"/>
          <w:szCs w:val="22"/>
          <w:highlight w:val="cyan"/>
          <w:lang w:val="es-ES"/>
        </w:rPr>
      </w:pPr>
    </w:p>
    <w:p w:rsidR="00465F38" w:rsidRPr="008118C7" w:rsidRDefault="00465F38" w:rsidP="00162908">
      <w:pPr>
        <w:rPr>
          <w:rFonts w:ascii="Century Gothic" w:hAnsi="Century Gothic" w:cs="Tahoma"/>
          <w:sz w:val="22"/>
          <w:szCs w:val="22"/>
          <w:highlight w:val="cyan"/>
          <w:lang w:val="es-ES"/>
        </w:rPr>
      </w:pPr>
    </w:p>
    <w:p w:rsidR="004F4856" w:rsidRPr="00465F38" w:rsidRDefault="00A26316" w:rsidP="0007007D">
      <w:pPr>
        <w:jc w:val="both"/>
        <w:rPr>
          <w:rFonts w:ascii="Century Gothic" w:hAnsi="Century Gothic" w:cs="Tahoma"/>
          <w:sz w:val="22"/>
          <w:szCs w:val="22"/>
        </w:rPr>
      </w:pPr>
      <w:r w:rsidRPr="00465F38">
        <w:rPr>
          <w:rFonts w:ascii="Century Gothic" w:hAnsi="Century Gothic" w:cs="Tahoma"/>
          <w:sz w:val="22"/>
          <w:szCs w:val="22"/>
        </w:rPr>
        <w:lastRenderedPageBreak/>
        <w:t xml:space="preserve">Representante </w:t>
      </w:r>
      <w:r w:rsidR="004F4856" w:rsidRPr="00465F38">
        <w:rPr>
          <w:rFonts w:ascii="Century Gothic" w:eastAsia="Cambria" w:hAnsi="Century Gothic" w:cs="Tahoma"/>
          <w:sz w:val="22"/>
          <w:szCs w:val="22"/>
          <w:lang w:eastAsia="en-US"/>
        </w:rPr>
        <w:t>del Consejo Agropecuario de Jalisco</w:t>
      </w:r>
    </w:p>
    <w:p w:rsidR="004F4856" w:rsidRPr="00465F38" w:rsidRDefault="000B38C9" w:rsidP="0007007D">
      <w:pPr>
        <w:jc w:val="both"/>
        <w:rPr>
          <w:rFonts w:ascii="Century Gothic" w:hAnsi="Century Gothic" w:cs="Tahoma"/>
          <w:sz w:val="22"/>
          <w:szCs w:val="22"/>
        </w:rPr>
      </w:pPr>
      <w:r w:rsidRPr="00465F38">
        <w:rPr>
          <w:rFonts w:ascii="Century Gothic" w:hAnsi="Century Gothic" w:cs="Tahoma"/>
          <w:sz w:val="22"/>
          <w:szCs w:val="22"/>
        </w:rPr>
        <w:t>Lic. Leopoldo Leal León.</w:t>
      </w:r>
    </w:p>
    <w:p w:rsidR="004F4856" w:rsidRPr="00465F38" w:rsidRDefault="004F4856" w:rsidP="004F4856">
      <w:pPr>
        <w:jc w:val="both"/>
        <w:rPr>
          <w:rFonts w:ascii="Century Gothic" w:hAnsi="Century Gothic" w:cs="Tahoma"/>
          <w:sz w:val="22"/>
          <w:szCs w:val="22"/>
        </w:rPr>
      </w:pPr>
      <w:r w:rsidRPr="00465F38">
        <w:rPr>
          <w:rFonts w:ascii="Century Gothic" w:eastAsia="Cambria" w:hAnsi="Century Gothic" w:cs="Tahoma"/>
          <w:sz w:val="22"/>
          <w:szCs w:val="22"/>
          <w:lang w:val="pt-BR" w:eastAsia="en-US"/>
        </w:rPr>
        <w:t>Suplente</w:t>
      </w:r>
      <w:r w:rsidR="00DA4E3D" w:rsidRPr="00465F38">
        <w:rPr>
          <w:rFonts w:ascii="Century Gothic" w:eastAsia="Cambria" w:hAnsi="Century Gothic" w:cs="Tahoma"/>
          <w:sz w:val="22"/>
          <w:szCs w:val="22"/>
          <w:lang w:val="pt-BR" w:eastAsia="en-US"/>
        </w:rPr>
        <w:t>.</w:t>
      </w:r>
    </w:p>
    <w:p w:rsidR="009F4A8E" w:rsidRPr="008118C7" w:rsidRDefault="009F4A8E" w:rsidP="0007007D">
      <w:pPr>
        <w:jc w:val="both"/>
        <w:rPr>
          <w:rFonts w:ascii="Century Gothic" w:hAnsi="Century Gothic" w:cs="Tahoma"/>
          <w:sz w:val="22"/>
          <w:szCs w:val="22"/>
          <w:highlight w:val="cyan"/>
        </w:rPr>
      </w:pPr>
    </w:p>
    <w:p w:rsidR="009D4E82" w:rsidRPr="00171ADC" w:rsidRDefault="009D4E82" w:rsidP="0007007D">
      <w:pPr>
        <w:jc w:val="both"/>
        <w:rPr>
          <w:rFonts w:ascii="Century Gothic" w:hAnsi="Century Gothic" w:cs="Tahoma"/>
          <w:sz w:val="22"/>
          <w:szCs w:val="22"/>
        </w:rPr>
      </w:pPr>
      <w:r w:rsidRPr="00171ADC">
        <w:rPr>
          <w:rFonts w:ascii="Century Gothic" w:hAnsi="Century Gothic" w:cs="Tahoma"/>
          <w:sz w:val="22"/>
          <w:szCs w:val="22"/>
        </w:rPr>
        <w:t>Representante del Consejo Coordinador de Jóvenes Empresarios del Estado de Jalisco.</w:t>
      </w:r>
    </w:p>
    <w:p w:rsidR="009D4E82" w:rsidRPr="00171ADC" w:rsidRDefault="009D4E82" w:rsidP="0007007D">
      <w:pPr>
        <w:jc w:val="both"/>
        <w:rPr>
          <w:rFonts w:ascii="Century Gothic" w:hAnsi="Century Gothic" w:cs="Tahoma"/>
          <w:sz w:val="22"/>
          <w:szCs w:val="22"/>
        </w:rPr>
      </w:pPr>
      <w:r w:rsidRPr="00171ADC">
        <w:rPr>
          <w:rFonts w:ascii="Century Gothic" w:hAnsi="Century Gothic" w:cs="Tahoma"/>
          <w:sz w:val="22"/>
          <w:szCs w:val="22"/>
        </w:rPr>
        <w:t xml:space="preserve">Lic. </w:t>
      </w:r>
      <w:r w:rsidR="000B38C9" w:rsidRPr="00171ADC">
        <w:rPr>
          <w:rFonts w:ascii="Century Gothic" w:hAnsi="Century Gothic" w:cs="Tahoma"/>
          <w:sz w:val="22"/>
          <w:szCs w:val="22"/>
        </w:rPr>
        <w:t xml:space="preserve">José de Jesús Vázquez Hernández. </w:t>
      </w:r>
    </w:p>
    <w:p w:rsidR="000B38C9" w:rsidRPr="000B38C9" w:rsidRDefault="000B38C9" w:rsidP="0007007D">
      <w:pPr>
        <w:jc w:val="both"/>
        <w:rPr>
          <w:rFonts w:ascii="Century Gothic" w:hAnsi="Century Gothic" w:cs="Tahoma"/>
          <w:sz w:val="22"/>
          <w:szCs w:val="22"/>
        </w:rPr>
      </w:pPr>
    </w:p>
    <w:p w:rsidR="00850283"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rsidR="0058399E" w:rsidRPr="00171ADC" w:rsidRDefault="0058399E" w:rsidP="0058399E">
      <w:pPr>
        <w:rPr>
          <w:rFonts w:ascii="Century Gothic" w:hAnsi="Century Gothic" w:cs="Tahoma"/>
          <w:sz w:val="22"/>
          <w:szCs w:val="22"/>
        </w:rPr>
      </w:pPr>
      <w:r w:rsidRPr="00171ADC">
        <w:rPr>
          <w:rFonts w:ascii="Century Gothic" w:hAnsi="Century Gothic" w:cs="Tahoma"/>
          <w:sz w:val="22"/>
          <w:szCs w:val="22"/>
        </w:rPr>
        <w:t>Encargado del Despacho de la Contraloría Ciudadana.</w:t>
      </w:r>
    </w:p>
    <w:p w:rsidR="0058399E" w:rsidRPr="00171ADC" w:rsidRDefault="00B5205E" w:rsidP="0058399E">
      <w:pPr>
        <w:rPr>
          <w:rFonts w:ascii="Century Gothic" w:hAnsi="Century Gothic" w:cs="Tahoma"/>
          <w:sz w:val="22"/>
          <w:szCs w:val="22"/>
        </w:rPr>
      </w:pPr>
      <w:r>
        <w:rPr>
          <w:rFonts w:ascii="Century Gothic" w:hAnsi="Century Gothic" w:cs="Tahoma"/>
          <w:sz w:val="22"/>
          <w:szCs w:val="22"/>
        </w:rPr>
        <w:t xml:space="preserve">Lic. </w:t>
      </w:r>
      <w:r w:rsidR="0063060F">
        <w:rPr>
          <w:rFonts w:ascii="Century Gothic" w:hAnsi="Century Gothic" w:cs="Tahoma"/>
          <w:sz w:val="22"/>
          <w:szCs w:val="22"/>
        </w:rPr>
        <w:t>Juan Carlos Razo Martínez</w:t>
      </w:r>
      <w:r w:rsidR="0058399E" w:rsidRPr="00171ADC">
        <w:rPr>
          <w:rFonts w:ascii="Century Gothic" w:hAnsi="Century Gothic" w:cs="Tahoma"/>
          <w:sz w:val="22"/>
          <w:szCs w:val="22"/>
        </w:rPr>
        <w:t>.</w:t>
      </w:r>
    </w:p>
    <w:p w:rsidR="0058399E" w:rsidRPr="00171ADC" w:rsidRDefault="0063060F" w:rsidP="0058399E">
      <w:pPr>
        <w:rPr>
          <w:rFonts w:ascii="Century Gothic" w:hAnsi="Century Gothic" w:cs="Tahoma"/>
          <w:sz w:val="22"/>
          <w:szCs w:val="22"/>
        </w:rPr>
      </w:pPr>
      <w:r>
        <w:rPr>
          <w:rFonts w:ascii="Century Gothic" w:hAnsi="Century Gothic" w:cs="Tahoma"/>
          <w:sz w:val="22"/>
          <w:szCs w:val="22"/>
        </w:rPr>
        <w:t>Suplente</w:t>
      </w:r>
      <w:r w:rsidR="0058399E" w:rsidRPr="00171ADC">
        <w:rPr>
          <w:rFonts w:ascii="Century Gothic" w:hAnsi="Century Gothic" w:cs="Tahoma"/>
          <w:sz w:val="22"/>
          <w:szCs w:val="22"/>
        </w:rPr>
        <w:t>.</w:t>
      </w:r>
    </w:p>
    <w:p w:rsidR="00162908" w:rsidRPr="00171ADC" w:rsidRDefault="00162908" w:rsidP="00162908">
      <w:pPr>
        <w:rPr>
          <w:rFonts w:ascii="Century Gothic" w:hAnsi="Century Gothic" w:cs="Tahoma"/>
          <w:sz w:val="22"/>
          <w:szCs w:val="22"/>
          <w:lang w:val="es-ES"/>
        </w:rPr>
      </w:pPr>
    </w:p>
    <w:p w:rsidR="000B38C9" w:rsidRPr="00171ADC" w:rsidRDefault="0058399E" w:rsidP="00162908">
      <w:pPr>
        <w:rPr>
          <w:rFonts w:ascii="Century Gothic" w:hAnsi="Century Gothic" w:cs="Tahoma"/>
          <w:sz w:val="22"/>
          <w:szCs w:val="22"/>
          <w:lang w:val="es-ES"/>
        </w:rPr>
      </w:pPr>
      <w:r w:rsidRPr="00171ADC">
        <w:rPr>
          <w:rFonts w:ascii="Century Gothic" w:hAnsi="Century Gothic" w:cs="Tahoma"/>
          <w:sz w:val="22"/>
          <w:szCs w:val="22"/>
          <w:lang w:val="es-ES"/>
        </w:rPr>
        <w:t>Tesorera Municipal</w:t>
      </w:r>
    </w:p>
    <w:p w:rsidR="0058399E" w:rsidRPr="00171ADC" w:rsidRDefault="0058399E" w:rsidP="00162908">
      <w:pPr>
        <w:rPr>
          <w:rFonts w:ascii="Century Gothic" w:hAnsi="Century Gothic" w:cs="Tahoma"/>
          <w:sz w:val="22"/>
          <w:szCs w:val="22"/>
          <w:lang w:val="es-ES"/>
        </w:rPr>
      </w:pPr>
      <w:r w:rsidRPr="00171ADC">
        <w:rPr>
          <w:rFonts w:ascii="Century Gothic" w:hAnsi="Century Gothic" w:cs="Tahoma"/>
          <w:sz w:val="22"/>
          <w:szCs w:val="22"/>
          <w:lang w:val="es-ES"/>
        </w:rPr>
        <w:t>Mtra. Adriana Romo López.</w:t>
      </w:r>
    </w:p>
    <w:p w:rsidR="0058399E" w:rsidRDefault="0058399E" w:rsidP="00162908">
      <w:pPr>
        <w:rPr>
          <w:rFonts w:ascii="Century Gothic" w:hAnsi="Century Gothic" w:cs="Tahoma"/>
          <w:sz w:val="22"/>
          <w:szCs w:val="22"/>
          <w:lang w:val="es-ES"/>
        </w:rPr>
      </w:pPr>
      <w:r w:rsidRPr="00171ADC">
        <w:rPr>
          <w:rFonts w:ascii="Century Gothic" w:hAnsi="Century Gothic" w:cs="Tahoma"/>
          <w:sz w:val="22"/>
          <w:szCs w:val="22"/>
          <w:lang w:val="es-ES"/>
        </w:rPr>
        <w:t>Titular.</w:t>
      </w:r>
    </w:p>
    <w:p w:rsidR="000B38C9" w:rsidRDefault="000B38C9" w:rsidP="00162908">
      <w:pPr>
        <w:rPr>
          <w:rFonts w:ascii="Century Gothic" w:hAnsi="Century Gothic" w:cs="Tahoma"/>
          <w:sz w:val="22"/>
          <w:szCs w:val="22"/>
          <w:lang w:val="es-ES"/>
        </w:rPr>
      </w:pP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Regidor Representante de la Comisión Col</w:t>
      </w:r>
      <w:r w:rsidR="005B441F">
        <w:rPr>
          <w:rFonts w:ascii="Century Gothic" w:hAnsi="Century Gothic" w:cs="Tahoma"/>
          <w:sz w:val="22"/>
          <w:szCs w:val="22"/>
          <w:lang w:val="es-ES"/>
        </w:rPr>
        <w:t>egiada y Permanente de Hacienda,</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Patrimonio y Presupuestos.</w:t>
      </w:r>
    </w:p>
    <w:p w:rsidR="008118C7" w:rsidRPr="00171ADC" w:rsidRDefault="00852284" w:rsidP="00162908">
      <w:pPr>
        <w:rPr>
          <w:rFonts w:ascii="Century Gothic" w:hAnsi="Century Gothic" w:cs="Tahoma"/>
          <w:sz w:val="22"/>
          <w:szCs w:val="22"/>
          <w:lang w:val="es-ES"/>
        </w:rPr>
      </w:pPr>
      <w:r>
        <w:rPr>
          <w:rFonts w:ascii="Century Gothic" w:hAnsi="Century Gothic" w:cs="Tahoma"/>
          <w:sz w:val="22"/>
          <w:szCs w:val="22"/>
          <w:lang w:val="es-ES"/>
        </w:rPr>
        <w:t xml:space="preserve">Lic. </w:t>
      </w:r>
      <w:r w:rsidR="00171ADC" w:rsidRPr="00171ADC">
        <w:rPr>
          <w:rFonts w:ascii="Century Gothic" w:hAnsi="Century Gothic" w:cs="Tahoma"/>
          <w:sz w:val="22"/>
          <w:szCs w:val="22"/>
          <w:lang w:val="es-ES"/>
        </w:rPr>
        <w:t xml:space="preserve">Sergio Barrera </w:t>
      </w:r>
      <w:r w:rsidRPr="00171ADC">
        <w:rPr>
          <w:rFonts w:ascii="Century Gothic" w:hAnsi="Century Gothic" w:cs="Tahoma"/>
          <w:sz w:val="22"/>
          <w:szCs w:val="22"/>
          <w:lang w:val="es-ES"/>
        </w:rPr>
        <w:t>Sepúlveda</w:t>
      </w:r>
      <w:r w:rsidR="00171ADC" w:rsidRPr="00171ADC">
        <w:rPr>
          <w:rFonts w:ascii="Century Gothic" w:hAnsi="Century Gothic" w:cs="Tahoma"/>
          <w:sz w:val="22"/>
          <w:szCs w:val="22"/>
          <w:lang w:val="es-ES"/>
        </w:rPr>
        <w:t>.</w:t>
      </w:r>
    </w:p>
    <w:p w:rsidR="00171ADC"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Suplente.</w:t>
      </w:r>
    </w:p>
    <w:p w:rsidR="00171ADC" w:rsidRDefault="00171ADC" w:rsidP="00162908">
      <w:pPr>
        <w:rPr>
          <w:rFonts w:ascii="Century Gothic" w:hAnsi="Century Gothic" w:cs="Tahoma"/>
          <w:color w:val="FF0000"/>
          <w:sz w:val="22"/>
          <w:szCs w:val="22"/>
          <w:lang w:val="es-ES"/>
        </w:rPr>
      </w:pPr>
    </w:p>
    <w:p w:rsidR="00171ADC" w:rsidRDefault="00171ADC" w:rsidP="00171ADC">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 xml:space="preserve">Regidor Representante de la Fracción del </w:t>
      </w:r>
      <w:r>
        <w:rPr>
          <w:rFonts w:ascii="Century Gothic" w:eastAsia="Calibri" w:hAnsi="Century Gothic" w:cs="Tahoma"/>
          <w:sz w:val="22"/>
          <w:szCs w:val="22"/>
          <w:lang w:val="es-ES" w:eastAsia="en-US"/>
        </w:rPr>
        <w:t>Partido Revolucionario Institucional.</w:t>
      </w:r>
    </w:p>
    <w:p w:rsidR="008118C7" w:rsidRDefault="00171ADC" w:rsidP="00162908">
      <w:pPr>
        <w:rPr>
          <w:rFonts w:ascii="Century Gothic" w:eastAsia="Calibri" w:hAnsi="Century Gothic" w:cs="Tahoma"/>
          <w:sz w:val="22"/>
          <w:szCs w:val="22"/>
          <w:lang w:val="es-ES"/>
        </w:rPr>
      </w:pPr>
      <w:r w:rsidRPr="00171ADC">
        <w:rPr>
          <w:rFonts w:ascii="Century Gothic" w:eastAsia="Calibri" w:hAnsi="Century Gothic" w:cs="Tahoma"/>
          <w:sz w:val="22"/>
          <w:szCs w:val="22"/>
          <w:lang w:val="es-ES"/>
        </w:rPr>
        <w:t>Mtro. Abel Octavio Salgado Peña</w:t>
      </w:r>
      <w:r>
        <w:rPr>
          <w:rFonts w:ascii="Century Gothic" w:eastAsia="Calibri" w:hAnsi="Century Gothic" w:cs="Tahoma"/>
          <w:sz w:val="22"/>
          <w:szCs w:val="22"/>
          <w:lang w:val="es-ES"/>
        </w:rPr>
        <w:t>.</w:t>
      </w:r>
    </w:p>
    <w:p w:rsidR="00171ADC" w:rsidRPr="00171ADC" w:rsidRDefault="00171ADC" w:rsidP="00162908">
      <w:pPr>
        <w:rPr>
          <w:rFonts w:ascii="Century Gothic" w:hAnsi="Century Gothic" w:cs="Tahoma"/>
          <w:sz w:val="22"/>
          <w:szCs w:val="22"/>
          <w:lang w:val="es-ES"/>
        </w:rPr>
      </w:pPr>
    </w:p>
    <w:p w:rsidR="00850283" w:rsidRPr="00171ADC" w:rsidRDefault="00850283" w:rsidP="00850283">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Regidor Representante de la Fracción del Partido Acción Nacional</w:t>
      </w:r>
    </w:p>
    <w:p w:rsidR="00850283" w:rsidRPr="006D5B96" w:rsidRDefault="00E254CD" w:rsidP="0085028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w:t>
      </w:r>
      <w:r w:rsidR="00850283" w:rsidRPr="00171ADC">
        <w:rPr>
          <w:rFonts w:ascii="Century Gothic" w:eastAsia="Calibri" w:hAnsi="Century Gothic" w:cs="Tahoma"/>
          <w:sz w:val="22"/>
          <w:szCs w:val="22"/>
          <w:lang w:val="es-ES" w:eastAsia="en-US"/>
        </w:rPr>
        <w:t>. José Antonio de la Torre Bravo.</w:t>
      </w:r>
    </w:p>
    <w:p w:rsidR="00850283" w:rsidRDefault="00850283" w:rsidP="00162908">
      <w:pPr>
        <w:rPr>
          <w:rFonts w:ascii="Century Gothic" w:hAnsi="Century Gothic" w:cs="Tahoma"/>
          <w:sz w:val="22"/>
          <w:szCs w:val="22"/>
          <w:lang w:val="es-ES"/>
        </w:rPr>
      </w:pPr>
    </w:p>
    <w:p w:rsidR="0063060F" w:rsidRDefault="0063060F" w:rsidP="00162908">
      <w:pPr>
        <w:rPr>
          <w:rFonts w:ascii="Century Gothic" w:hAnsi="Century Gothic" w:cs="Tahoma"/>
          <w:sz w:val="22"/>
          <w:szCs w:val="22"/>
          <w:lang w:val="es-ES"/>
        </w:rPr>
      </w:pPr>
      <w:r>
        <w:rPr>
          <w:rFonts w:ascii="Century Gothic" w:hAnsi="Century Gothic" w:cs="Tahoma"/>
          <w:sz w:val="22"/>
          <w:szCs w:val="22"/>
          <w:lang w:val="es-ES"/>
        </w:rPr>
        <w:t>Regidora Representante de la Fracción del Partido Movimiento de Regeneración Nacional.</w:t>
      </w:r>
    </w:p>
    <w:p w:rsidR="0063060F" w:rsidRDefault="0063060F" w:rsidP="00162908">
      <w:pPr>
        <w:rPr>
          <w:rFonts w:ascii="Century Gothic" w:hAnsi="Century Gothic" w:cs="Tahoma"/>
          <w:sz w:val="22"/>
          <w:szCs w:val="22"/>
          <w:lang w:val="es-ES"/>
        </w:rPr>
      </w:pPr>
      <w:r>
        <w:rPr>
          <w:rFonts w:ascii="Century Gothic" w:hAnsi="Century Gothic" w:cs="Tahoma"/>
          <w:sz w:val="22"/>
          <w:szCs w:val="22"/>
          <w:lang w:val="es-ES"/>
        </w:rPr>
        <w:t>Lic. Denisse Duran Gutiérrez.</w:t>
      </w:r>
    </w:p>
    <w:p w:rsidR="0063060F" w:rsidRDefault="0063060F" w:rsidP="00162908">
      <w:pPr>
        <w:rPr>
          <w:rFonts w:ascii="Century Gothic" w:hAnsi="Century Gothic" w:cs="Tahoma"/>
          <w:sz w:val="22"/>
          <w:szCs w:val="22"/>
          <w:lang w:val="es-ES"/>
        </w:rPr>
      </w:pPr>
      <w:r>
        <w:rPr>
          <w:rFonts w:ascii="Century Gothic" w:hAnsi="Century Gothic" w:cs="Tahoma"/>
          <w:sz w:val="22"/>
          <w:szCs w:val="22"/>
          <w:lang w:val="es-ES"/>
        </w:rPr>
        <w:t>Titular.</w:t>
      </w:r>
    </w:p>
    <w:p w:rsidR="0063060F" w:rsidRDefault="0063060F" w:rsidP="00162908">
      <w:pPr>
        <w:rPr>
          <w:rFonts w:ascii="Century Gothic" w:hAnsi="Century Gothic" w:cs="Tahoma"/>
          <w:sz w:val="22"/>
          <w:szCs w:val="22"/>
          <w:lang w:val="es-ES"/>
        </w:rPr>
      </w:pPr>
    </w:p>
    <w:p w:rsidR="00E254CD" w:rsidRDefault="00E254CD" w:rsidP="00162908">
      <w:pPr>
        <w:rPr>
          <w:rFonts w:ascii="Century Gothic" w:hAnsi="Century Gothic" w:cs="Tahoma"/>
          <w:sz w:val="22"/>
          <w:szCs w:val="22"/>
          <w:lang w:val="es-ES"/>
        </w:rPr>
      </w:pPr>
      <w:r>
        <w:rPr>
          <w:rFonts w:ascii="Century Gothic" w:hAnsi="Century Gothic" w:cs="Tahoma"/>
          <w:sz w:val="22"/>
          <w:szCs w:val="22"/>
          <w:lang w:val="es-ES"/>
        </w:rPr>
        <w:t>Representante del Consejo Ciudadano de Control</w:t>
      </w:r>
    </w:p>
    <w:p w:rsidR="00E254CD" w:rsidRDefault="00E254CD" w:rsidP="00162908">
      <w:pPr>
        <w:rPr>
          <w:rFonts w:ascii="Century Gothic" w:hAnsi="Century Gothic" w:cs="Tahoma"/>
          <w:sz w:val="22"/>
          <w:szCs w:val="22"/>
          <w:lang w:val="es-ES"/>
        </w:rPr>
      </w:pPr>
      <w:r>
        <w:rPr>
          <w:rFonts w:ascii="Century Gothic" w:hAnsi="Century Gothic" w:cs="Tahoma"/>
          <w:sz w:val="22"/>
          <w:szCs w:val="22"/>
          <w:lang w:val="es-ES"/>
        </w:rPr>
        <w:t>L.C.P. Luis Romero Luna.</w:t>
      </w:r>
    </w:p>
    <w:p w:rsidR="00E254CD" w:rsidRDefault="00E254CD" w:rsidP="00162908">
      <w:pPr>
        <w:rPr>
          <w:rFonts w:ascii="Century Gothic" w:hAnsi="Century Gothic" w:cs="Tahoma"/>
          <w:sz w:val="22"/>
          <w:szCs w:val="22"/>
          <w:lang w:val="es-ES"/>
        </w:rPr>
      </w:pPr>
      <w:r>
        <w:rPr>
          <w:rFonts w:ascii="Century Gothic" w:hAnsi="Century Gothic" w:cs="Tahoma"/>
          <w:sz w:val="22"/>
          <w:szCs w:val="22"/>
          <w:lang w:val="es-ES"/>
        </w:rPr>
        <w:t xml:space="preserve">Titular. </w:t>
      </w:r>
    </w:p>
    <w:p w:rsidR="00E254CD" w:rsidRPr="00FD4AD0" w:rsidRDefault="00E254CD" w:rsidP="00162908">
      <w:pPr>
        <w:rPr>
          <w:rFonts w:ascii="Century Gothic" w:hAnsi="Century Gothic" w:cs="Tahoma"/>
          <w:sz w:val="22"/>
          <w:szCs w:val="22"/>
          <w:lang w:val="es-ES"/>
        </w:rPr>
      </w:pPr>
    </w:p>
    <w:p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rsidR="00162908" w:rsidRDefault="00162908" w:rsidP="0063060F">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lastRenderedPageBreak/>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63060F" w:rsidRPr="0063060F">
        <w:rPr>
          <w:rFonts w:ascii="Century Gothic" w:hAnsi="Century Gothic" w:cs="Tahoma"/>
          <w:sz w:val="22"/>
          <w:szCs w:val="22"/>
          <w:lang w:eastAsia="en-US"/>
        </w:rPr>
        <w:t>09:16</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rsidR="0063060F" w:rsidRPr="00471955" w:rsidRDefault="0063060F" w:rsidP="0063060F">
      <w:pPr>
        <w:spacing w:line="360" w:lineRule="auto"/>
        <w:jc w:val="both"/>
        <w:rPr>
          <w:rFonts w:ascii="Century Gothic" w:hAnsi="Century Gothic" w:cs="Tahoma"/>
          <w:sz w:val="22"/>
          <w:szCs w:val="22"/>
          <w:lang w:eastAsia="en-US"/>
        </w:rPr>
      </w:pPr>
    </w:p>
    <w:p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8C37CD">
        <w:rPr>
          <w:rFonts w:ascii="Century Gothic" w:eastAsiaTheme="minorHAnsi" w:hAnsi="Century Gothic" w:cs="Tahoma"/>
          <w:sz w:val="22"/>
          <w:szCs w:val="22"/>
          <w:lang w:eastAsia="en-US"/>
        </w:rPr>
        <w:t>Tercera Sesión Extrao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rsidR="00162908" w:rsidRPr="00471955" w:rsidRDefault="00162908" w:rsidP="00162908">
      <w:pPr>
        <w:jc w:val="both"/>
        <w:rPr>
          <w:rFonts w:ascii="Century Gothic" w:hAnsi="Century Gothic" w:cs="Tahoma"/>
          <w:sz w:val="22"/>
          <w:szCs w:val="22"/>
        </w:rPr>
      </w:pPr>
    </w:p>
    <w:p w:rsidR="008118C7" w:rsidRPr="008118C7" w:rsidRDefault="008118C7" w:rsidP="008118C7">
      <w:pPr>
        <w:numPr>
          <w:ilvl w:val="0"/>
          <w:numId w:val="3"/>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rsidR="008118C7" w:rsidRPr="008118C7" w:rsidRDefault="008118C7" w:rsidP="008118C7">
      <w:pPr>
        <w:numPr>
          <w:ilvl w:val="0"/>
          <w:numId w:val="3"/>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rsidR="008118C7" w:rsidRPr="008118C7" w:rsidRDefault="008118C7" w:rsidP="008118C7">
      <w:pPr>
        <w:numPr>
          <w:ilvl w:val="0"/>
          <w:numId w:val="3"/>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rsidR="008118C7" w:rsidRPr="008118C7" w:rsidRDefault="008118C7" w:rsidP="008118C7">
      <w:pPr>
        <w:numPr>
          <w:ilvl w:val="0"/>
          <w:numId w:val="3"/>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 xml:space="preserve">Agenda de Trabajo: </w:t>
      </w:r>
    </w:p>
    <w:p w:rsidR="008118C7" w:rsidRPr="008118C7" w:rsidRDefault="008118C7" w:rsidP="008118C7">
      <w:pPr>
        <w:numPr>
          <w:ilvl w:val="3"/>
          <w:numId w:val="3"/>
        </w:numPr>
        <w:contextualSpacing/>
        <w:jc w:val="both"/>
        <w:rPr>
          <w:rFonts w:ascii="Century Gothic" w:eastAsia="Calibri" w:hAnsi="Century Gothic" w:cs="Tahoma"/>
          <w:sz w:val="22"/>
          <w:szCs w:val="22"/>
          <w:lang w:val="es-ES"/>
        </w:rPr>
      </w:pPr>
      <w:r w:rsidRPr="008118C7">
        <w:rPr>
          <w:rFonts w:ascii="Century Gothic" w:hAnsi="Century Gothic" w:cs="Tahoma"/>
          <w:sz w:val="22"/>
          <w:szCs w:val="22"/>
          <w:lang w:val="es-ES"/>
        </w:rPr>
        <w:t xml:space="preserve">Presentación </w:t>
      </w:r>
      <w:r w:rsidR="00171ADC">
        <w:rPr>
          <w:rFonts w:ascii="Century Gothic" w:hAnsi="Century Gothic" w:cs="Tahoma"/>
          <w:sz w:val="22"/>
          <w:szCs w:val="22"/>
          <w:lang w:val="es-ES"/>
        </w:rPr>
        <w:t xml:space="preserve">y </w:t>
      </w:r>
      <w:r w:rsidRPr="008118C7">
        <w:rPr>
          <w:rFonts w:ascii="Century Gothic" w:hAnsi="Century Gothic" w:cs="Tahoma"/>
          <w:sz w:val="22"/>
          <w:szCs w:val="22"/>
          <w:lang w:val="es-ES"/>
        </w:rPr>
        <w:t>de cuadros com</w:t>
      </w:r>
      <w:r w:rsidR="00852284">
        <w:rPr>
          <w:rFonts w:ascii="Century Gothic" w:hAnsi="Century Gothic" w:cs="Tahoma"/>
          <w:sz w:val="22"/>
          <w:szCs w:val="22"/>
          <w:lang w:val="es-ES"/>
        </w:rPr>
        <w:t>parativos de bienes o servicios y en su caso aprobación de los mismos.</w:t>
      </w:r>
    </w:p>
    <w:p w:rsidR="00073649" w:rsidRPr="004076F1" w:rsidRDefault="00073649" w:rsidP="00073649">
      <w:pPr>
        <w:shd w:val="clear" w:color="auto" w:fill="FFFFFF"/>
        <w:spacing w:after="100" w:afterAutospacing="1"/>
        <w:ind w:left="2880"/>
        <w:contextualSpacing/>
        <w:jc w:val="both"/>
        <w:rPr>
          <w:rFonts w:ascii="Century Gothic" w:hAnsi="Century Gothic" w:cs="Tahoma"/>
          <w:lang w:val="es-ES_tradnl"/>
        </w:rPr>
      </w:pPr>
    </w:p>
    <w:p w:rsidR="002A5B0C" w:rsidRPr="00404956" w:rsidRDefault="002A5B0C" w:rsidP="009047CC">
      <w:pPr>
        <w:jc w:val="both"/>
        <w:rPr>
          <w:rFonts w:ascii="Century Gothic" w:hAnsi="Century Gothic" w:cs="Tahoma"/>
          <w:sz w:val="22"/>
          <w:szCs w:val="22"/>
        </w:rPr>
      </w:pP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w:t>
      </w:r>
      <w:r w:rsidR="0063060F">
        <w:rPr>
          <w:rFonts w:ascii="Century Gothic" w:hAnsi="Century Gothic" w:cs="Tahoma"/>
          <w:sz w:val="22"/>
          <w:szCs w:val="22"/>
        </w:rPr>
        <w:t>,</w:t>
      </w:r>
      <w:r w:rsidRPr="00471955">
        <w:rPr>
          <w:rFonts w:ascii="Century Gothic" w:hAnsi="Century Gothic" w:cs="Tahoma"/>
          <w:sz w:val="22"/>
          <w:szCs w:val="22"/>
        </w:rPr>
        <w:t xml:space="preserve">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471955" w:rsidRDefault="00162908" w:rsidP="00162908">
      <w:pPr>
        <w:ind w:left="708"/>
        <w:jc w:val="both"/>
        <w:rPr>
          <w:rFonts w:ascii="Century Gothic" w:hAnsi="Century Gothic" w:cs="Tahoma"/>
          <w:i/>
          <w:sz w:val="22"/>
          <w:szCs w:val="22"/>
          <w:lang w:eastAsia="en-US"/>
        </w:rPr>
      </w:pPr>
      <w:r w:rsidRPr="002A5B0C">
        <w:rPr>
          <w:rFonts w:ascii="Century Gothic" w:hAnsi="Century Gothic" w:cs="Tahoma"/>
          <w:i/>
          <w:sz w:val="22"/>
          <w:szCs w:val="22"/>
          <w:lang w:eastAsia="en-US"/>
        </w:rPr>
        <w:t>Aprobado por unanimidad de votos por parte de los integrantes del Comité presentes.</w:t>
      </w:r>
    </w:p>
    <w:p w:rsidR="003C6411" w:rsidRDefault="003C6411" w:rsidP="001E6F08">
      <w:pPr>
        <w:spacing w:line="360" w:lineRule="auto"/>
        <w:jc w:val="both"/>
        <w:rPr>
          <w:rFonts w:ascii="Century Gothic" w:hAnsi="Century Gothic" w:cs="Tahoma"/>
          <w:b/>
          <w:sz w:val="22"/>
          <w:szCs w:val="22"/>
        </w:rPr>
      </w:pPr>
    </w:p>
    <w:p w:rsidR="00306811" w:rsidRDefault="00306811" w:rsidP="001E6F08">
      <w:pPr>
        <w:spacing w:line="360" w:lineRule="auto"/>
        <w:jc w:val="both"/>
        <w:rPr>
          <w:rFonts w:ascii="Century Gothic" w:hAnsi="Century Gothic" w:cs="Tahoma"/>
          <w:b/>
          <w:sz w:val="22"/>
          <w:szCs w:val="22"/>
        </w:rPr>
      </w:pPr>
    </w:p>
    <w:p w:rsidR="00306811" w:rsidRDefault="00306811" w:rsidP="001E6F08">
      <w:pPr>
        <w:spacing w:line="360" w:lineRule="auto"/>
        <w:jc w:val="both"/>
        <w:rPr>
          <w:rFonts w:ascii="Century Gothic" w:hAnsi="Century Gothic" w:cs="Tahoma"/>
          <w:b/>
          <w:sz w:val="22"/>
          <w:szCs w:val="22"/>
        </w:rPr>
      </w:pPr>
    </w:p>
    <w:p w:rsidR="00306811" w:rsidRDefault="00306811" w:rsidP="001E6F08">
      <w:pPr>
        <w:spacing w:line="360" w:lineRule="auto"/>
        <w:jc w:val="both"/>
        <w:rPr>
          <w:rFonts w:ascii="Century Gothic" w:hAnsi="Century Gothic" w:cs="Tahoma"/>
          <w:b/>
          <w:sz w:val="22"/>
          <w:szCs w:val="22"/>
        </w:rPr>
      </w:pPr>
    </w:p>
    <w:p w:rsidR="00306811" w:rsidRPr="00471955" w:rsidRDefault="00306811" w:rsidP="001E6F08">
      <w:pPr>
        <w:spacing w:line="360" w:lineRule="auto"/>
        <w:jc w:val="both"/>
        <w:rPr>
          <w:rFonts w:ascii="Century Gothic" w:hAnsi="Century Gothic" w:cs="Tahoma"/>
          <w:b/>
          <w:sz w:val="22"/>
          <w:szCs w:val="22"/>
        </w:rPr>
      </w:pPr>
    </w:p>
    <w:p w:rsidR="00AC5A1F" w:rsidRPr="00471955" w:rsidRDefault="009047CC" w:rsidP="005B43B3">
      <w:pPr>
        <w:spacing w:line="360" w:lineRule="auto"/>
        <w:jc w:val="both"/>
        <w:rPr>
          <w:rFonts w:ascii="Century Gothic" w:hAnsi="Century Gothic" w:cs="Tahoma"/>
          <w:b/>
          <w:sz w:val="22"/>
          <w:szCs w:val="22"/>
          <w:lang w:val="es-ES_tradnl"/>
        </w:rPr>
      </w:pPr>
      <w:r w:rsidRPr="00471955">
        <w:rPr>
          <w:rFonts w:ascii="Century Gothic" w:hAnsi="Century Gothic" w:cs="Tahoma"/>
          <w:b/>
          <w:sz w:val="22"/>
          <w:szCs w:val="22"/>
        </w:rPr>
        <w:t xml:space="preserve">Punto </w:t>
      </w:r>
      <w:r w:rsidR="00306811">
        <w:rPr>
          <w:rFonts w:ascii="Century Gothic" w:hAnsi="Century Gothic" w:cs="Tahoma"/>
          <w:b/>
          <w:sz w:val="22"/>
          <w:szCs w:val="22"/>
        </w:rPr>
        <w:t>C</w:t>
      </w:r>
      <w:r w:rsidRPr="00471955">
        <w:rPr>
          <w:rFonts w:ascii="Century Gothic" w:hAnsi="Century Gothic" w:cs="Tahoma"/>
          <w:b/>
          <w:sz w:val="22"/>
          <w:szCs w:val="22"/>
        </w:rPr>
        <w:t xml:space="preserve">uarto del orden del día, </w:t>
      </w:r>
      <w:r w:rsidR="00AC5A1F" w:rsidRPr="00471955">
        <w:rPr>
          <w:rFonts w:ascii="Century Gothic" w:hAnsi="Century Gothic" w:cs="Tahoma"/>
          <w:b/>
          <w:sz w:val="22"/>
          <w:szCs w:val="22"/>
          <w:lang w:val="es-ES_tradnl"/>
        </w:rPr>
        <w:t>Agenda de Trabajo.</w:t>
      </w:r>
    </w:p>
    <w:p w:rsidR="00162908" w:rsidRPr="00471955" w:rsidRDefault="00162908" w:rsidP="00162908">
      <w:pPr>
        <w:jc w:val="both"/>
        <w:rPr>
          <w:rFonts w:ascii="Century Gothic" w:hAnsi="Century Gothic" w:cs="Tahoma"/>
          <w:b/>
          <w:sz w:val="22"/>
          <w:szCs w:val="22"/>
          <w:lang w:val="es-ES_tradnl"/>
        </w:rPr>
      </w:pPr>
    </w:p>
    <w:p w:rsidR="008C37CD" w:rsidRPr="00306811" w:rsidRDefault="00E02FB8" w:rsidP="008C37CD">
      <w:pPr>
        <w:pStyle w:val="Prrafodelista"/>
        <w:numPr>
          <w:ilvl w:val="0"/>
          <w:numId w:val="34"/>
        </w:numPr>
        <w:shd w:val="clear" w:color="auto" w:fill="FFFFFF"/>
        <w:spacing w:after="100" w:afterAutospacing="1"/>
        <w:contextualSpacing/>
        <w:jc w:val="both"/>
        <w:rPr>
          <w:rFonts w:ascii="Century Gothic" w:hAnsi="Century Gothic" w:cs="Tahoma"/>
          <w:b/>
          <w:sz w:val="22"/>
          <w:szCs w:val="22"/>
        </w:rPr>
      </w:pPr>
      <w:r w:rsidRPr="003F235D">
        <w:rPr>
          <w:rFonts w:ascii="Century Gothic" w:hAnsi="Century Gothic" w:cs="Tahoma"/>
          <w:b/>
          <w:sz w:val="22"/>
          <w:szCs w:val="22"/>
          <w:lang w:val="es-ES"/>
        </w:rPr>
        <w:t>Presentación de cuadros de procesos de licitación de bienes o servicios, enviados previamente para su revisión y análisis de manera electrónica adjunto a la convocatoria.</w:t>
      </w:r>
    </w:p>
    <w:p w:rsidR="00306811" w:rsidRPr="00E254CD" w:rsidRDefault="00306811" w:rsidP="00306811">
      <w:pPr>
        <w:pStyle w:val="Prrafodelista"/>
        <w:shd w:val="clear" w:color="auto" w:fill="FFFFFF"/>
        <w:spacing w:after="100" w:afterAutospacing="1"/>
        <w:ind w:left="1440"/>
        <w:contextualSpacing/>
        <w:jc w:val="both"/>
        <w:rPr>
          <w:rFonts w:ascii="Century Gothic" w:hAnsi="Century Gothic" w:cs="Tahoma"/>
          <w:b/>
          <w:sz w:val="22"/>
          <w:szCs w:val="22"/>
        </w:rPr>
      </w:pP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441F">
        <w:rPr>
          <w:rFonts w:ascii="Century Gothic" w:eastAsiaTheme="minorEastAsia" w:hAnsi="Century Gothic" w:cs="Tahoma"/>
          <w:b/>
          <w:sz w:val="22"/>
          <w:szCs w:val="22"/>
          <w:lang w:val="es-ES" w:eastAsia="es-MX"/>
        </w:rPr>
        <w:t>Número de Cuadro:</w:t>
      </w:r>
      <w:r w:rsidRPr="005B441F">
        <w:rPr>
          <w:rFonts w:ascii="Century Gothic" w:eastAsiaTheme="minorEastAsia" w:hAnsi="Century Gothic" w:cs="Tahoma"/>
          <w:sz w:val="22"/>
          <w:szCs w:val="22"/>
          <w:lang w:val="es-ES" w:eastAsia="es-MX"/>
        </w:rPr>
        <w:t xml:space="preserve"> </w:t>
      </w:r>
      <w:r w:rsidR="008C37CD">
        <w:rPr>
          <w:rFonts w:ascii="Century Gothic" w:eastAsiaTheme="minorEastAsia" w:hAnsi="Century Gothic" w:cs="Tahoma"/>
          <w:sz w:val="22"/>
          <w:szCs w:val="22"/>
          <w:lang w:val="es-ES" w:eastAsia="es-MX"/>
        </w:rPr>
        <w:t>E. 01.03</w:t>
      </w:r>
      <w:r w:rsidRPr="005B441F">
        <w:rPr>
          <w:rFonts w:ascii="Century Gothic" w:eastAsiaTheme="minorEastAsia" w:hAnsi="Century Gothic" w:cs="Tahoma"/>
          <w:sz w:val="22"/>
          <w:szCs w:val="22"/>
          <w:lang w:val="es-ES" w:eastAsia="es-MX"/>
        </w:rPr>
        <w:t>.2019</w:t>
      </w: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5B441F">
        <w:rPr>
          <w:rFonts w:ascii="Century Gothic" w:eastAsiaTheme="minorEastAsia" w:hAnsi="Century Gothic" w:cs="Tahoma"/>
          <w:b/>
          <w:sz w:val="22"/>
          <w:szCs w:val="22"/>
          <w:lang w:val="es-ES" w:eastAsia="es-MX"/>
        </w:rPr>
        <w:t xml:space="preserve">Licitación Pública Nacional con Participación del Comité: </w:t>
      </w:r>
      <w:r w:rsidRPr="005B441F">
        <w:rPr>
          <w:rFonts w:ascii="Century Gothic" w:eastAsiaTheme="minorEastAsia" w:hAnsi="Century Gothic" w:cs="Tahoma"/>
          <w:sz w:val="22"/>
          <w:szCs w:val="22"/>
          <w:lang w:val="es-ES" w:eastAsia="es-MX"/>
        </w:rPr>
        <w:t>201900512</w:t>
      </w: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441F">
        <w:rPr>
          <w:rFonts w:ascii="Century Gothic" w:eastAsiaTheme="minorEastAsia" w:hAnsi="Century Gothic" w:cs="Tahoma"/>
          <w:b/>
          <w:sz w:val="22"/>
          <w:szCs w:val="22"/>
          <w:lang w:val="es-ES" w:eastAsia="es-MX"/>
        </w:rPr>
        <w:t>Área Requirente:</w:t>
      </w:r>
      <w:r w:rsidRPr="005B441F">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441F">
        <w:rPr>
          <w:rFonts w:ascii="Century Gothic" w:eastAsiaTheme="minorEastAsia" w:hAnsi="Century Gothic" w:cs="Tahoma"/>
          <w:b/>
          <w:sz w:val="22"/>
          <w:szCs w:val="22"/>
          <w:lang w:val="es-ES" w:eastAsia="es-MX"/>
        </w:rPr>
        <w:t xml:space="preserve">Objeto de licitación: </w:t>
      </w:r>
      <w:r w:rsidRPr="005B441F">
        <w:rPr>
          <w:rFonts w:ascii="Century Gothic" w:eastAsiaTheme="minorEastAsia" w:hAnsi="Century Gothic" w:cs="Tahoma"/>
          <w:sz w:val="22"/>
          <w:szCs w:val="22"/>
          <w:lang w:val="es-ES" w:eastAsia="es-MX"/>
        </w:rPr>
        <w:t xml:space="preserve">Suministro de gasolina y diésel mediante dispositivo electrónico con chip y/o medio electrónico con software integral de flotillas.    </w:t>
      </w: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B441F">
        <w:rPr>
          <w:rFonts w:ascii="Century Gothic" w:eastAsiaTheme="minorEastAsia" w:hAnsi="Century Gothic" w:cs="Tahoma"/>
          <w:sz w:val="22"/>
          <w:szCs w:val="22"/>
          <w:lang w:eastAsia="es-MX"/>
        </w:rPr>
        <w:t>S</w:t>
      </w:r>
      <w:r w:rsidRPr="005B441F">
        <w:rPr>
          <w:rFonts w:ascii="Century Gothic" w:hAnsi="Century Gothic" w:cs="Tahoma"/>
          <w:sz w:val="22"/>
          <w:szCs w:val="22"/>
          <w:lang w:val="es-ES_tradnl"/>
        </w:rPr>
        <w:t>e pone a la vista el expediente de donde se desprende lo siguiente:</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Default="005B441F" w:rsidP="005B441F">
      <w:pPr>
        <w:shd w:val="clear" w:color="auto" w:fill="FFFFFF"/>
        <w:spacing w:after="100" w:afterAutospacing="1"/>
        <w:contextualSpacing/>
        <w:jc w:val="both"/>
        <w:rPr>
          <w:rFonts w:ascii="Century Gothic" w:hAnsi="Century Gothic" w:cs="Tahoma"/>
          <w:b/>
          <w:sz w:val="22"/>
          <w:szCs w:val="22"/>
          <w:lang w:val="es-ES_tradnl"/>
        </w:rPr>
      </w:pPr>
      <w:r w:rsidRPr="005B441F">
        <w:rPr>
          <w:rFonts w:ascii="Century Gothic" w:hAnsi="Century Gothic" w:cs="Tahoma"/>
          <w:b/>
          <w:sz w:val="22"/>
          <w:szCs w:val="22"/>
          <w:lang w:val="es-ES_tradnl"/>
        </w:rPr>
        <w:t>Proveedores que cotizan:</w:t>
      </w:r>
    </w:p>
    <w:p w:rsidR="00E254CD" w:rsidRPr="005B441F" w:rsidRDefault="00E254CD" w:rsidP="005B441F">
      <w:pPr>
        <w:shd w:val="clear" w:color="auto" w:fill="FFFFFF"/>
        <w:spacing w:after="100" w:afterAutospacing="1"/>
        <w:contextualSpacing/>
        <w:jc w:val="both"/>
        <w:rPr>
          <w:rFonts w:ascii="Century Gothic" w:hAnsi="Century Gothic" w:cs="Tahoma"/>
          <w:b/>
          <w:sz w:val="22"/>
          <w:szCs w:val="22"/>
          <w:lang w:val="es-ES_tradnl"/>
        </w:rPr>
      </w:pPr>
    </w:p>
    <w:p w:rsidR="005B441F" w:rsidRPr="005B441F" w:rsidRDefault="005B441F" w:rsidP="005B441F">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 xml:space="preserve">Servicio </w:t>
      </w:r>
      <w:proofErr w:type="spellStart"/>
      <w:r w:rsidRPr="005B441F">
        <w:rPr>
          <w:rFonts w:ascii="Century Gothic" w:hAnsi="Century Gothic" w:cs="Tahoma"/>
          <w:sz w:val="22"/>
          <w:szCs w:val="22"/>
          <w:lang w:val="es-ES_tradnl"/>
        </w:rPr>
        <w:t>Colotlan</w:t>
      </w:r>
      <w:proofErr w:type="spellEnd"/>
      <w:r w:rsidRPr="005B441F">
        <w:rPr>
          <w:rFonts w:ascii="Century Gothic" w:hAnsi="Century Gothic" w:cs="Tahoma"/>
          <w:sz w:val="22"/>
          <w:szCs w:val="22"/>
          <w:lang w:val="es-ES_tradnl"/>
        </w:rPr>
        <w:t xml:space="preserve"> Express S.A. de C.V.</w:t>
      </w:r>
    </w:p>
    <w:p w:rsidR="005B441F" w:rsidRPr="005B441F" w:rsidRDefault="005B441F" w:rsidP="005B441F">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General de Servicios y Combustibles S.A. de C.V.</w:t>
      </w:r>
    </w:p>
    <w:p w:rsidR="005B441F" w:rsidRDefault="005B441F" w:rsidP="005B441F">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Estación de Servicio de las Torres S.A. de C.V.</w:t>
      </w:r>
    </w:p>
    <w:p w:rsidR="00D455EB" w:rsidRPr="005B441F" w:rsidRDefault="00D455EB" w:rsidP="0030681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Los licitantes cuyas proposiciones fueron desechadas:</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tbl>
      <w:tblPr>
        <w:tblW w:w="10187" w:type="dxa"/>
        <w:tblLayout w:type="fixed"/>
        <w:tblCellMar>
          <w:left w:w="0" w:type="dxa"/>
          <w:right w:w="0" w:type="dxa"/>
        </w:tblCellMar>
        <w:tblLook w:val="04A0" w:firstRow="1" w:lastRow="0" w:firstColumn="1" w:lastColumn="0" w:noHBand="0" w:noVBand="1"/>
      </w:tblPr>
      <w:tblGrid>
        <w:gridCol w:w="5448"/>
        <w:gridCol w:w="4739"/>
      </w:tblGrid>
      <w:tr w:rsidR="005B441F" w:rsidRPr="005B441F" w:rsidTr="00306811">
        <w:trPr>
          <w:trHeight w:val="415"/>
        </w:trPr>
        <w:tc>
          <w:tcPr>
            <w:tcW w:w="544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B441F" w:rsidRPr="005B441F" w:rsidRDefault="005B441F" w:rsidP="005B441F">
            <w:pPr>
              <w:spacing w:line="276" w:lineRule="auto"/>
              <w:jc w:val="center"/>
              <w:rPr>
                <w:rFonts w:ascii="Century Gothic" w:hAnsi="Century Gothic" w:cs="Tahoma"/>
                <w:sz w:val="20"/>
                <w:szCs w:val="20"/>
                <w:lang w:eastAsia="es-MX"/>
              </w:rPr>
            </w:pPr>
            <w:r w:rsidRPr="005B441F">
              <w:rPr>
                <w:rFonts w:ascii="Century Gothic" w:hAnsi="Century Gothic" w:cs="Tahoma"/>
                <w:b/>
                <w:bCs/>
                <w:color w:val="FFFFFF"/>
                <w:kern w:val="24"/>
                <w:sz w:val="20"/>
                <w:szCs w:val="20"/>
                <w:lang w:val="es-ES_tradnl" w:eastAsia="es-MX"/>
              </w:rPr>
              <w:t xml:space="preserve">Licitante </w:t>
            </w:r>
          </w:p>
        </w:tc>
        <w:tc>
          <w:tcPr>
            <w:tcW w:w="473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B441F" w:rsidRPr="005B441F" w:rsidRDefault="005B441F" w:rsidP="005B441F">
            <w:pPr>
              <w:spacing w:line="276" w:lineRule="auto"/>
              <w:jc w:val="center"/>
              <w:rPr>
                <w:rFonts w:ascii="Century Gothic" w:hAnsi="Century Gothic" w:cs="Tahoma"/>
                <w:sz w:val="20"/>
                <w:szCs w:val="20"/>
                <w:lang w:eastAsia="es-MX"/>
              </w:rPr>
            </w:pPr>
            <w:r w:rsidRPr="005B441F">
              <w:rPr>
                <w:rFonts w:ascii="Century Gothic" w:hAnsi="Century Gothic" w:cs="Tahoma"/>
                <w:b/>
                <w:bCs/>
                <w:color w:val="FFFFFF"/>
                <w:kern w:val="24"/>
                <w:sz w:val="20"/>
                <w:szCs w:val="20"/>
                <w:lang w:val="es-ES_tradnl" w:eastAsia="es-MX"/>
              </w:rPr>
              <w:t xml:space="preserve">Motivo </w:t>
            </w:r>
          </w:p>
        </w:tc>
      </w:tr>
      <w:tr w:rsidR="005B441F" w:rsidRPr="005B441F" w:rsidTr="00306811">
        <w:trPr>
          <w:trHeight w:val="415"/>
        </w:trPr>
        <w:tc>
          <w:tcPr>
            <w:tcW w:w="544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B441F" w:rsidRPr="00E254CD" w:rsidRDefault="005B441F" w:rsidP="005B441F">
            <w:pPr>
              <w:rPr>
                <w:rFonts w:ascii="Century Gothic" w:hAnsi="Century Gothic" w:cs="Tahoma"/>
                <w:color w:val="FF0000"/>
                <w:sz w:val="18"/>
                <w:szCs w:val="18"/>
                <w:lang w:eastAsia="es-MX"/>
              </w:rPr>
            </w:pPr>
            <w:r w:rsidRPr="00E254CD">
              <w:rPr>
                <w:rFonts w:ascii="Century Gothic" w:hAnsi="Century Gothic" w:cs="Tahoma"/>
                <w:sz w:val="18"/>
                <w:szCs w:val="18"/>
                <w:lang w:eastAsia="es-MX"/>
              </w:rPr>
              <w:t>Estación de Servicio de las Torres S.A. de C.V.</w:t>
            </w:r>
          </w:p>
        </w:tc>
        <w:tc>
          <w:tcPr>
            <w:tcW w:w="473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B441F" w:rsidRPr="00E254CD" w:rsidRDefault="005B441F" w:rsidP="005B441F">
            <w:pPr>
              <w:spacing w:after="200" w:line="276" w:lineRule="auto"/>
              <w:rPr>
                <w:rFonts w:ascii="Century Gothic" w:hAnsi="Century Gothic" w:cs="Tahoma"/>
                <w:b/>
                <w:sz w:val="18"/>
                <w:szCs w:val="18"/>
                <w:lang w:eastAsia="es-MX"/>
              </w:rPr>
            </w:pPr>
            <w:r w:rsidRPr="00E254CD">
              <w:rPr>
                <w:rFonts w:ascii="Century Gothic" w:hAnsi="Century Gothic" w:cs="Tahoma"/>
                <w:b/>
                <w:sz w:val="18"/>
                <w:szCs w:val="18"/>
                <w:lang w:eastAsia="es-MX"/>
              </w:rPr>
              <w:t>No presenta  el listado de gasolineras.</w:t>
            </w:r>
          </w:p>
        </w:tc>
      </w:tr>
    </w:tbl>
    <w:p w:rsidR="005B441F" w:rsidRPr="005B441F" w:rsidRDefault="005B441F" w:rsidP="005B441F">
      <w:pPr>
        <w:shd w:val="clear" w:color="auto" w:fill="FFFFFF"/>
        <w:spacing w:after="100" w:afterAutospacing="1"/>
        <w:contextualSpacing/>
        <w:jc w:val="both"/>
        <w:rPr>
          <w:rFonts w:ascii="Century Gothic" w:hAnsi="Century Gothic" w:cs="Tahoma"/>
          <w:sz w:val="22"/>
          <w:szCs w:val="22"/>
        </w:rPr>
      </w:pPr>
    </w:p>
    <w:p w:rsid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 xml:space="preserve">Los licitantes cuyas proposiciones resultaron solventes son, los que se muestran en el siguiente cuadro: </w:t>
      </w:r>
    </w:p>
    <w:p w:rsidR="00306811" w:rsidRDefault="00306811" w:rsidP="005B441F">
      <w:pPr>
        <w:shd w:val="clear" w:color="auto" w:fill="FFFFFF"/>
        <w:spacing w:after="100" w:afterAutospacing="1"/>
        <w:contextualSpacing/>
        <w:jc w:val="both"/>
        <w:rPr>
          <w:rFonts w:ascii="Century Gothic" w:hAnsi="Century Gothic" w:cs="Tahoma"/>
          <w:sz w:val="22"/>
          <w:szCs w:val="22"/>
          <w:lang w:val="es-ES_tradnl"/>
        </w:rPr>
      </w:pPr>
    </w:p>
    <w:p w:rsidR="00306811" w:rsidRDefault="00306811" w:rsidP="005B441F">
      <w:pPr>
        <w:shd w:val="clear" w:color="auto" w:fill="FFFFFF"/>
        <w:spacing w:after="100" w:afterAutospacing="1"/>
        <w:contextualSpacing/>
        <w:jc w:val="both"/>
        <w:rPr>
          <w:rFonts w:ascii="Century Gothic" w:hAnsi="Century Gothic" w:cs="Tahoma"/>
          <w:sz w:val="22"/>
          <w:szCs w:val="22"/>
          <w:lang w:val="es-ES_tradnl"/>
        </w:rPr>
      </w:pPr>
    </w:p>
    <w:p w:rsidR="00306811" w:rsidRDefault="00306811" w:rsidP="005B441F">
      <w:pPr>
        <w:shd w:val="clear" w:color="auto" w:fill="FFFFFF"/>
        <w:spacing w:after="100" w:afterAutospacing="1"/>
        <w:contextualSpacing/>
        <w:jc w:val="both"/>
        <w:rPr>
          <w:rFonts w:ascii="Century Gothic" w:hAnsi="Century Gothic" w:cs="Tahoma"/>
          <w:sz w:val="22"/>
          <w:szCs w:val="22"/>
          <w:lang w:val="es-ES_tradnl"/>
        </w:rPr>
      </w:pPr>
    </w:p>
    <w:p w:rsidR="00306811" w:rsidRDefault="00306811" w:rsidP="005B441F">
      <w:pPr>
        <w:shd w:val="clear" w:color="auto" w:fill="FFFFFF"/>
        <w:spacing w:after="100" w:afterAutospacing="1"/>
        <w:contextualSpacing/>
        <w:jc w:val="both"/>
        <w:rPr>
          <w:rFonts w:ascii="Century Gothic" w:hAnsi="Century Gothic" w:cs="Tahoma"/>
          <w:sz w:val="22"/>
          <w:szCs w:val="22"/>
          <w:lang w:val="es-ES_tradnl"/>
        </w:rPr>
      </w:pPr>
    </w:p>
    <w:p w:rsidR="00306811" w:rsidRDefault="00306811" w:rsidP="005B441F">
      <w:pPr>
        <w:shd w:val="clear" w:color="auto" w:fill="FFFFFF"/>
        <w:spacing w:after="100" w:afterAutospacing="1"/>
        <w:contextualSpacing/>
        <w:jc w:val="both"/>
        <w:rPr>
          <w:rFonts w:ascii="Century Gothic" w:hAnsi="Century Gothic" w:cs="Tahoma"/>
          <w:sz w:val="22"/>
          <w:szCs w:val="22"/>
          <w:lang w:val="es-ES_tradnl"/>
        </w:rPr>
      </w:pPr>
    </w:p>
    <w:p w:rsidR="00306811" w:rsidRPr="005B441F" w:rsidRDefault="00306811"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tbl>
      <w:tblPr>
        <w:tblW w:w="10351" w:type="dxa"/>
        <w:tblLayout w:type="fixed"/>
        <w:tblCellMar>
          <w:left w:w="70" w:type="dxa"/>
          <w:right w:w="70" w:type="dxa"/>
        </w:tblCellMar>
        <w:tblLook w:val="04A0" w:firstRow="1" w:lastRow="0" w:firstColumn="1" w:lastColumn="0" w:noHBand="0" w:noVBand="1"/>
      </w:tblPr>
      <w:tblGrid>
        <w:gridCol w:w="1095"/>
        <w:gridCol w:w="1441"/>
        <w:gridCol w:w="1082"/>
        <w:gridCol w:w="1488"/>
        <w:gridCol w:w="1742"/>
        <w:gridCol w:w="1476"/>
        <w:gridCol w:w="2027"/>
      </w:tblGrid>
      <w:tr w:rsidR="005B441F" w:rsidRPr="00306811" w:rsidTr="00306811">
        <w:trPr>
          <w:trHeight w:val="243"/>
        </w:trPr>
        <w:tc>
          <w:tcPr>
            <w:tcW w:w="109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PARTIDA</w:t>
            </w:r>
          </w:p>
        </w:tc>
        <w:tc>
          <w:tcPr>
            <w:tcW w:w="144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DESCRIPCION</w:t>
            </w:r>
          </w:p>
        </w:tc>
        <w:tc>
          <w:tcPr>
            <w:tcW w:w="108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 xml:space="preserve">CANTIDAD </w:t>
            </w:r>
          </w:p>
        </w:tc>
        <w:tc>
          <w:tcPr>
            <w:tcW w:w="3230"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General de Servicios y Combustibles S.A. de C.V.</w:t>
            </w:r>
          </w:p>
        </w:tc>
        <w:tc>
          <w:tcPr>
            <w:tcW w:w="3503"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Servicio Colotlan Express S.A. de C.V.</w:t>
            </w:r>
          </w:p>
        </w:tc>
      </w:tr>
      <w:tr w:rsidR="005B441F" w:rsidRPr="00306811" w:rsidTr="00306811">
        <w:trPr>
          <w:trHeight w:val="534"/>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441" w:type="dxa"/>
            <w:vMerge/>
            <w:tcBorders>
              <w:top w:val="single" w:sz="8" w:space="0" w:color="auto"/>
              <w:left w:val="single" w:sz="8" w:space="0" w:color="auto"/>
              <w:bottom w:val="single" w:sz="8" w:space="0" w:color="000000"/>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3230" w:type="dxa"/>
            <w:gridSpan w:val="2"/>
            <w:vMerge/>
            <w:tcBorders>
              <w:top w:val="single" w:sz="8" w:space="0" w:color="auto"/>
              <w:left w:val="single" w:sz="8" w:space="0" w:color="auto"/>
              <w:bottom w:val="single" w:sz="8" w:space="0" w:color="000000"/>
              <w:right w:val="single" w:sz="8" w:space="0" w:color="000000"/>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3503" w:type="dxa"/>
            <w:gridSpan w:val="2"/>
            <w:vMerge/>
            <w:tcBorders>
              <w:top w:val="single" w:sz="8" w:space="0" w:color="auto"/>
              <w:left w:val="single" w:sz="8" w:space="0" w:color="auto"/>
              <w:bottom w:val="single" w:sz="8" w:space="0" w:color="000000"/>
              <w:right w:val="single" w:sz="8" w:space="0" w:color="000000"/>
            </w:tcBorders>
            <w:vAlign w:val="center"/>
            <w:hideMark/>
          </w:tcPr>
          <w:p w:rsidR="005B441F" w:rsidRPr="00306811" w:rsidRDefault="005B441F" w:rsidP="005B441F">
            <w:pPr>
              <w:rPr>
                <w:rFonts w:ascii="Century Gothic" w:hAnsi="Century Gothic" w:cs="Calibri"/>
                <w:b/>
                <w:bCs/>
                <w:color w:val="000000"/>
                <w:sz w:val="18"/>
                <w:szCs w:val="18"/>
                <w:lang w:eastAsia="es-MX"/>
              </w:rPr>
            </w:pPr>
          </w:p>
        </w:tc>
      </w:tr>
      <w:tr w:rsidR="00306811" w:rsidRPr="00306811" w:rsidTr="00306811">
        <w:trPr>
          <w:trHeight w:val="133"/>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441" w:type="dxa"/>
            <w:vMerge/>
            <w:tcBorders>
              <w:top w:val="single" w:sz="8" w:space="0" w:color="auto"/>
              <w:left w:val="single" w:sz="8" w:space="0" w:color="auto"/>
              <w:bottom w:val="single" w:sz="8" w:space="0" w:color="000000"/>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488" w:type="dxa"/>
            <w:tcBorders>
              <w:top w:val="nil"/>
              <w:left w:val="nil"/>
              <w:bottom w:val="single" w:sz="8" w:space="0" w:color="auto"/>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Precio Unitario</w:t>
            </w:r>
          </w:p>
        </w:tc>
        <w:tc>
          <w:tcPr>
            <w:tcW w:w="1742" w:type="dxa"/>
            <w:tcBorders>
              <w:top w:val="nil"/>
              <w:left w:val="nil"/>
              <w:bottom w:val="single" w:sz="8" w:space="0" w:color="auto"/>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Total Partida</w:t>
            </w:r>
          </w:p>
        </w:tc>
        <w:tc>
          <w:tcPr>
            <w:tcW w:w="1476" w:type="dxa"/>
            <w:tcBorders>
              <w:top w:val="nil"/>
              <w:left w:val="nil"/>
              <w:bottom w:val="single" w:sz="8" w:space="0" w:color="auto"/>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Precio Unitario</w:t>
            </w:r>
          </w:p>
        </w:tc>
        <w:tc>
          <w:tcPr>
            <w:tcW w:w="2027" w:type="dxa"/>
            <w:tcBorders>
              <w:top w:val="nil"/>
              <w:left w:val="nil"/>
              <w:bottom w:val="single" w:sz="8" w:space="0" w:color="auto"/>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Total Partida</w:t>
            </w:r>
          </w:p>
        </w:tc>
      </w:tr>
      <w:tr w:rsidR="00306811" w:rsidRPr="00306811" w:rsidTr="00306811">
        <w:trPr>
          <w:trHeight w:val="1262"/>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1</w:t>
            </w:r>
          </w:p>
        </w:tc>
        <w:tc>
          <w:tcPr>
            <w:tcW w:w="1441" w:type="dxa"/>
            <w:tcBorders>
              <w:top w:val="nil"/>
              <w:left w:val="nil"/>
              <w:bottom w:val="single" w:sz="8" w:space="0" w:color="auto"/>
              <w:right w:val="single" w:sz="8" w:space="0" w:color="auto"/>
            </w:tcBorders>
            <w:shd w:val="clear" w:color="auto" w:fill="auto"/>
            <w:vAlign w:val="center"/>
            <w:hideMark/>
          </w:tcPr>
          <w:p w:rsidR="005B441F" w:rsidRPr="00306811" w:rsidRDefault="005B441F" w:rsidP="005B441F">
            <w:pP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Suministro de Gasolina y Diésel mediante dispositivo electrónico con chip y/o medio electrónico con software integral de flotillas</w:t>
            </w:r>
          </w:p>
        </w:tc>
        <w:tc>
          <w:tcPr>
            <w:tcW w:w="1082" w:type="dxa"/>
            <w:tcBorders>
              <w:top w:val="nil"/>
              <w:left w:val="nil"/>
              <w:bottom w:val="single" w:sz="8" w:space="0" w:color="auto"/>
              <w:right w:val="single" w:sz="8" w:space="0" w:color="auto"/>
            </w:tcBorders>
            <w:shd w:val="clear" w:color="auto" w:fill="auto"/>
            <w:vAlign w:val="center"/>
            <w:hideMark/>
          </w:tcPr>
          <w:p w:rsidR="005B441F" w:rsidRPr="00306811" w:rsidRDefault="005B441F" w:rsidP="00306811">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 </w:t>
            </w:r>
          </w:p>
        </w:tc>
        <w:tc>
          <w:tcPr>
            <w:tcW w:w="1488" w:type="dxa"/>
            <w:tcBorders>
              <w:top w:val="nil"/>
              <w:left w:val="nil"/>
              <w:bottom w:val="single" w:sz="8" w:space="0" w:color="auto"/>
              <w:right w:val="single" w:sz="8" w:space="0" w:color="auto"/>
            </w:tcBorders>
            <w:shd w:val="clear" w:color="auto" w:fill="auto"/>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EL PRECIO DEL COMBUSTIBLE ES VARIABLE.</w:t>
            </w:r>
            <w:r w:rsidRPr="00306811">
              <w:rPr>
                <w:rFonts w:ascii="Century Gothic" w:hAnsi="Century Gothic" w:cs="Calibri"/>
                <w:color w:val="000000"/>
                <w:sz w:val="18"/>
                <w:szCs w:val="18"/>
                <w:lang w:eastAsia="es-MX"/>
              </w:rPr>
              <w:br/>
              <w:t>DISPOSITIVO CON CHIP SIN COSTO.</w:t>
            </w:r>
          </w:p>
        </w:tc>
        <w:tc>
          <w:tcPr>
            <w:tcW w:w="1742"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76" w:type="dxa"/>
            <w:tcBorders>
              <w:top w:val="nil"/>
              <w:left w:val="nil"/>
              <w:bottom w:val="single" w:sz="8" w:space="0" w:color="auto"/>
              <w:right w:val="single" w:sz="8" w:space="0" w:color="auto"/>
            </w:tcBorders>
            <w:shd w:val="clear" w:color="auto" w:fill="auto"/>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EL PRECIO DEL COMBUSTIBLE ES VARIABLE.</w:t>
            </w:r>
            <w:r w:rsidRPr="00306811">
              <w:rPr>
                <w:rFonts w:ascii="Century Gothic" w:hAnsi="Century Gothic" w:cs="Calibri"/>
                <w:color w:val="000000"/>
                <w:sz w:val="18"/>
                <w:szCs w:val="18"/>
                <w:lang w:eastAsia="es-MX"/>
              </w:rPr>
              <w:br/>
              <w:t>DISPOSITIVO CON CHIP SIN COSTO.</w:t>
            </w:r>
          </w:p>
        </w:tc>
        <w:tc>
          <w:tcPr>
            <w:tcW w:w="2027"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r>
      <w:tr w:rsidR="00306811" w:rsidRPr="00306811" w:rsidTr="00306811">
        <w:trPr>
          <w:trHeight w:val="133"/>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41" w:type="dxa"/>
            <w:tcBorders>
              <w:top w:val="nil"/>
              <w:left w:val="nil"/>
              <w:bottom w:val="single" w:sz="8" w:space="0" w:color="auto"/>
              <w:right w:val="nil"/>
            </w:tcBorders>
            <w:shd w:val="clear" w:color="000000" w:fill="FFFFFF"/>
            <w:vAlign w:val="center"/>
            <w:hideMark/>
          </w:tcPr>
          <w:p w:rsidR="005B441F" w:rsidRPr="00306811" w:rsidRDefault="005B441F" w:rsidP="005B441F">
            <w:pPr>
              <w:jc w:val="right"/>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SUBTOTAL</w:t>
            </w:r>
          </w:p>
        </w:tc>
        <w:tc>
          <w:tcPr>
            <w:tcW w:w="1082" w:type="dxa"/>
            <w:tcBorders>
              <w:top w:val="nil"/>
              <w:left w:val="single" w:sz="8" w:space="0" w:color="auto"/>
              <w:bottom w:val="single" w:sz="8" w:space="0" w:color="auto"/>
              <w:right w:val="single" w:sz="8" w:space="0" w:color="auto"/>
            </w:tcBorders>
            <w:shd w:val="clear" w:color="auto" w:fill="auto"/>
            <w:noWrap/>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88"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742"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$103,448,275.86 </w:t>
            </w:r>
          </w:p>
        </w:tc>
        <w:tc>
          <w:tcPr>
            <w:tcW w:w="1476"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2027"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$103,448,275.86 </w:t>
            </w:r>
          </w:p>
        </w:tc>
      </w:tr>
      <w:tr w:rsidR="00306811" w:rsidRPr="00306811" w:rsidTr="00306811">
        <w:trPr>
          <w:trHeight w:val="133"/>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41" w:type="dxa"/>
            <w:tcBorders>
              <w:top w:val="nil"/>
              <w:left w:val="nil"/>
              <w:bottom w:val="single" w:sz="8" w:space="0" w:color="auto"/>
              <w:right w:val="nil"/>
            </w:tcBorders>
            <w:shd w:val="clear" w:color="000000" w:fill="FFFFFF"/>
            <w:vAlign w:val="center"/>
            <w:hideMark/>
          </w:tcPr>
          <w:p w:rsidR="005B441F" w:rsidRPr="00306811" w:rsidRDefault="005B441F" w:rsidP="005B441F">
            <w:pPr>
              <w:jc w:val="right"/>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I.V.A.</w:t>
            </w:r>
          </w:p>
        </w:tc>
        <w:tc>
          <w:tcPr>
            <w:tcW w:w="1082" w:type="dxa"/>
            <w:tcBorders>
              <w:top w:val="nil"/>
              <w:left w:val="single" w:sz="8" w:space="0" w:color="auto"/>
              <w:bottom w:val="single" w:sz="8" w:space="0" w:color="auto"/>
              <w:right w:val="single" w:sz="8" w:space="0" w:color="auto"/>
            </w:tcBorders>
            <w:shd w:val="clear" w:color="auto" w:fill="auto"/>
            <w:noWrap/>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88"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742"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$16,551,724.14 </w:t>
            </w:r>
          </w:p>
        </w:tc>
        <w:tc>
          <w:tcPr>
            <w:tcW w:w="1476"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2027"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$16,551,724.14 </w:t>
            </w:r>
          </w:p>
        </w:tc>
      </w:tr>
      <w:tr w:rsidR="00306811" w:rsidRPr="00306811" w:rsidTr="00306811">
        <w:trPr>
          <w:trHeight w:val="133"/>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41" w:type="dxa"/>
            <w:tcBorders>
              <w:top w:val="nil"/>
              <w:left w:val="nil"/>
              <w:bottom w:val="single" w:sz="8" w:space="0" w:color="auto"/>
              <w:right w:val="nil"/>
            </w:tcBorders>
            <w:shd w:val="clear" w:color="000000" w:fill="FFFFFF"/>
            <w:vAlign w:val="center"/>
            <w:hideMark/>
          </w:tcPr>
          <w:p w:rsidR="005B441F" w:rsidRPr="00306811" w:rsidRDefault="005B441F" w:rsidP="005B441F">
            <w:pPr>
              <w:jc w:val="right"/>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TOTAL</w:t>
            </w:r>
          </w:p>
        </w:tc>
        <w:tc>
          <w:tcPr>
            <w:tcW w:w="1082" w:type="dxa"/>
            <w:tcBorders>
              <w:top w:val="nil"/>
              <w:left w:val="single" w:sz="8" w:space="0" w:color="auto"/>
              <w:bottom w:val="single" w:sz="8" w:space="0" w:color="auto"/>
              <w:right w:val="single" w:sz="8" w:space="0" w:color="auto"/>
            </w:tcBorders>
            <w:shd w:val="clear" w:color="auto" w:fill="auto"/>
            <w:noWrap/>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88"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742"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$120,000,000.00 </w:t>
            </w:r>
          </w:p>
        </w:tc>
        <w:tc>
          <w:tcPr>
            <w:tcW w:w="1476"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2027"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$120,000,000.00 </w:t>
            </w:r>
          </w:p>
        </w:tc>
      </w:tr>
    </w:tbl>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Responsable de la evaluación de las proposiciones:</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27"/>
        <w:tblW w:w="0" w:type="auto"/>
        <w:tblLayout w:type="fixed"/>
        <w:tblLook w:val="04A0" w:firstRow="1" w:lastRow="0" w:firstColumn="1" w:lastColumn="0" w:noHBand="0" w:noVBand="1"/>
      </w:tblPr>
      <w:tblGrid>
        <w:gridCol w:w="4668"/>
        <w:gridCol w:w="5393"/>
      </w:tblGrid>
      <w:tr w:rsidR="005B441F" w:rsidRPr="005B441F" w:rsidTr="005B441F">
        <w:trPr>
          <w:trHeight w:val="285"/>
        </w:trPr>
        <w:tc>
          <w:tcPr>
            <w:tcW w:w="4668" w:type="dxa"/>
          </w:tcPr>
          <w:p w:rsidR="005B441F" w:rsidRPr="005B441F" w:rsidRDefault="005B441F" w:rsidP="005B441F">
            <w:pPr>
              <w:spacing w:after="100" w:afterAutospacing="1" w:line="276" w:lineRule="auto"/>
              <w:contextualSpacing/>
              <w:jc w:val="center"/>
              <w:rPr>
                <w:rFonts w:ascii="Century Gothic" w:hAnsi="Century Gothic" w:cs="Tahoma"/>
                <w:b/>
                <w:sz w:val="22"/>
                <w:szCs w:val="22"/>
                <w:lang w:val="es-ES_tradnl"/>
              </w:rPr>
            </w:pPr>
            <w:r w:rsidRPr="005B441F">
              <w:rPr>
                <w:rFonts w:ascii="Century Gothic" w:hAnsi="Century Gothic" w:cs="Tahoma"/>
                <w:b/>
                <w:sz w:val="22"/>
                <w:szCs w:val="22"/>
                <w:lang w:val="es-ES_tradnl"/>
              </w:rPr>
              <w:t>Nombre</w:t>
            </w:r>
          </w:p>
        </w:tc>
        <w:tc>
          <w:tcPr>
            <w:tcW w:w="5393" w:type="dxa"/>
          </w:tcPr>
          <w:p w:rsidR="005B441F" w:rsidRPr="005B441F" w:rsidRDefault="005B441F" w:rsidP="005B441F">
            <w:pPr>
              <w:spacing w:after="100" w:afterAutospacing="1" w:line="276" w:lineRule="auto"/>
              <w:contextualSpacing/>
              <w:jc w:val="center"/>
              <w:rPr>
                <w:rFonts w:ascii="Century Gothic" w:hAnsi="Century Gothic" w:cs="Tahoma"/>
                <w:b/>
                <w:sz w:val="22"/>
                <w:szCs w:val="22"/>
                <w:lang w:val="es-ES_tradnl"/>
              </w:rPr>
            </w:pPr>
            <w:r w:rsidRPr="005B441F">
              <w:rPr>
                <w:rFonts w:ascii="Century Gothic" w:hAnsi="Century Gothic" w:cs="Tahoma"/>
                <w:b/>
                <w:sz w:val="22"/>
                <w:szCs w:val="22"/>
                <w:lang w:val="es-ES_tradnl"/>
              </w:rPr>
              <w:t>Cargo</w:t>
            </w:r>
          </w:p>
        </w:tc>
      </w:tr>
      <w:tr w:rsidR="005B441F" w:rsidRPr="005B441F" w:rsidTr="005B441F">
        <w:trPr>
          <w:trHeight w:val="454"/>
        </w:trPr>
        <w:tc>
          <w:tcPr>
            <w:tcW w:w="4668" w:type="dxa"/>
          </w:tcPr>
          <w:p w:rsidR="005B441F" w:rsidRPr="005B441F" w:rsidRDefault="005B441F" w:rsidP="005B441F">
            <w:pPr>
              <w:shd w:val="clear" w:color="auto" w:fill="FFFFFF"/>
              <w:spacing w:after="100" w:afterAutospacing="1" w:line="276" w:lineRule="auto"/>
              <w:contextualSpacing/>
              <w:rPr>
                <w:rFonts w:ascii="Century Gothic" w:hAnsi="Century Gothic" w:cs="Tahoma"/>
                <w:sz w:val="22"/>
                <w:szCs w:val="22"/>
                <w:lang w:eastAsia="es-MX"/>
              </w:rPr>
            </w:pPr>
            <w:r w:rsidRPr="005B441F">
              <w:rPr>
                <w:rFonts w:ascii="Century Gothic" w:hAnsi="Century Gothic" w:cs="Tahoma"/>
                <w:sz w:val="22"/>
                <w:szCs w:val="22"/>
                <w:lang w:eastAsia="es-MX"/>
              </w:rPr>
              <w:t>Lic. Francisco Javier Chávez Ramos</w:t>
            </w:r>
          </w:p>
        </w:tc>
        <w:tc>
          <w:tcPr>
            <w:tcW w:w="5393" w:type="dxa"/>
          </w:tcPr>
          <w:p w:rsidR="005B441F" w:rsidRPr="005B441F" w:rsidRDefault="005B441F" w:rsidP="005B441F">
            <w:pPr>
              <w:spacing w:after="100" w:afterAutospacing="1" w:line="276" w:lineRule="auto"/>
              <w:contextualSpacing/>
              <w:jc w:val="both"/>
              <w:rPr>
                <w:rFonts w:ascii="Century Gothic" w:hAnsi="Century Gothic" w:cs="Tahoma"/>
                <w:sz w:val="22"/>
                <w:szCs w:val="22"/>
              </w:rPr>
            </w:pPr>
            <w:r w:rsidRPr="005B441F">
              <w:rPr>
                <w:rFonts w:ascii="Century Gothic" w:hAnsi="Century Gothic" w:cs="Tahoma"/>
                <w:sz w:val="22"/>
                <w:szCs w:val="22"/>
              </w:rPr>
              <w:t>Director de Administración</w:t>
            </w:r>
          </w:p>
        </w:tc>
      </w:tr>
    </w:tbl>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b/>
          <w:sz w:val="22"/>
          <w:szCs w:val="22"/>
          <w:u w:val="single"/>
          <w:lang w:val="es-ES_tradnl"/>
        </w:rPr>
        <w:t>Mediante oficio de análisis técnico número CGAIG/DADMON/0033/2019</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De conformidad con los criterios establecidos en las bases, al ofertar en mejores condiciones, ya que ambas empresas cumplen con cada uno de los puntos técnicos solicitados y cotizaron en igualdad, se pone a consideración del Comité de Adquisiciones, la adjudicación a favor de:</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tbl>
      <w:tblPr>
        <w:tblW w:w="10389" w:type="dxa"/>
        <w:tblLayout w:type="fixed"/>
        <w:tblCellMar>
          <w:left w:w="70" w:type="dxa"/>
          <w:right w:w="70" w:type="dxa"/>
        </w:tblCellMar>
        <w:tblLook w:val="04A0" w:firstRow="1" w:lastRow="0" w:firstColumn="1" w:lastColumn="0" w:noHBand="0" w:noVBand="1"/>
      </w:tblPr>
      <w:tblGrid>
        <w:gridCol w:w="1101"/>
        <w:gridCol w:w="1447"/>
        <w:gridCol w:w="1086"/>
        <w:gridCol w:w="1473"/>
        <w:gridCol w:w="1767"/>
        <w:gridCol w:w="1482"/>
        <w:gridCol w:w="2033"/>
      </w:tblGrid>
      <w:tr w:rsidR="005B441F" w:rsidRPr="00306811" w:rsidTr="00306811">
        <w:trPr>
          <w:trHeight w:val="221"/>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PARTIDA</w:t>
            </w:r>
          </w:p>
        </w:tc>
        <w:tc>
          <w:tcPr>
            <w:tcW w:w="144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DESCRIPCION</w:t>
            </w:r>
          </w:p>
        </w:tc>
        <w:tc>
          <w:tcPr>
            <w:tcW w:w="108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 xml:space="preserve">CANTIDAD </w:t>
            </w:r>
          </w:p>
        </w:tc>
        <w:tc>
          <w:tcPr>
            <w:tcW w:w="3240"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General de Servicios y Combustibles S.A. de C.V.</w:t>
            </w:r>
          </w:p>
        </w:tc>
        <w:tc>
          <w:tcPr>
            <w:tcW w:w="351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Servicio Colotlan Express S.A. de C.V.</w:t>
            </w:r>
          </w:p>
        </w:tc>
      </w:tr>
      <w:tr w:rsidR="005B441F" w:rsidRPr="00306811" w:rsidTr="00306811">
        <w:trPr>
          <w:trHeight w:val="454"/>
        </w:trPr>
        <w:tc>
          <w:tcPr>
            <w:tcW w:w="1101" w:type="dxa"/>
            <w:vMerge/>
            <w:tcBorders>
              <w:top w:val="single" w:sz="8" w:space="0" w:color="auto"/>
              <w:left w:val="single" w:sz="8" w:space="0" w:color="auto"/>
              <w:bottom w:val="single" w:sz="8" w:space="0" w:color="000000"/>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447" w:type="dxa"/>
            <w:vMerge/>
            <w:tcBorders>
              <w:top w:val="single" w:sz="8" w:space="0" w:color="auto"/>
              <w:left w:val="single" w:sz="8" w:space="0" w:color="auto"/>
              <w:bottom w:val="single" w:sz="8" w:space="0" w:color="000000"/>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086" w:type="dxa"/>
            <w:vMerge/>
            <w:tcBorders>
              <w:top w:val="single" w:sz="8" w:space="0" w:color="auto"/>
              <w:left w:val="single" w:sz="8" w:space="0" w:color="auto"/>
              <w:bottom w:val="single" w:sz="8" w:space="0" w:color="000000"/>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3240" w:type="dxa"/>
            <w:gridSpan w:val="2"/>
            <w:vMerge/>
            <w:tcBorders>
              <w:top w:val="single" w:sz="8" w:space="0" w:color="auto"/>
              <w:left w:val="single" w:sz="8" w:space="0" w:color="auto"/>
              <w:bottom w:val="single" w:sz="8" w:space="0" w:color="000000"/>
              <w:right w:val="single" w:sz="8" w:space="0" w:color="000000"/>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3515" w:type="dxa"/>
            <w:gridSpan w:val="2"/>
            <w:vMerge/>
            <w:tcBorders>
              <w:top w:val="single" w:sz="8" w:space="0" w:color="auto"/>
              <w:left w:val="single" w:sz="8" w:space="0" w:color="auto"/>
              <w:bottom w:val="single" w:sz="8" w:space="0" w:color="000000"/>
              <w:right w:val="single" w:sz="8" w:space="0" w:color="000000"/>
            </w:tcBorders>
            <w:vAlign w:val="center"/>
            <w:hideMark/>
          </w:tcPr>
          <w:p w:rsidR="005B441F" w:rsidRPr="00306811" w:rsidRDefault="005B441F" w:rsidP="005B441F">
            <w:pPr>
              <w:rPr>
                <w:rFonts w:ascii="Century Gothic" w:hAnsi="Century Gothic" w:cs="Calibri"/>
                <w:b/>
                <w:bCs/>
                <w:color w:val="000000"/>
                <w:sz w:val="18"/>
                <w:szCs w:val="18"/>
                <w:lang w:eastAsia="es-MX"/>
              </w:rPr>
            </w:pPr>
          </w:p>
        </w:tc>
      </w:tr>
      <w:tr w:rsidR="005B441F" w:rsidRPr="00306811" w:rsidTr="00306811">
        <w:trPr>
          <w:trHeight w:val="96"/>
        </w:trPr>
        <w:tc>
          <w:tcPr>
            <w:tcW w:w="1101" w:type="dxa"/>
            <w:vMerge/>
            <w:tcBorders>
              <w:top w:val="single" w:sz="8" w:space="0" w:color="auto"/>
              <w:left w:val="single" w:sz="8" w:space="0" w:color="auto"/>
              <w:bottom w:val="single" w:sz="4" w:space="0" w:color="auto"/>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447" w:type="dxa"/>
            <w:vMerge/>
            <w:tcBorders>
              <w:top w:val="single" w:sz="8" w:space="0" w:color="auto"/>
              <w:left w:val="single" w:sz="8" w:space="0" w:color="auto"/>
              <w:bottom w:val="single" w:sz="4" w:space="0" w:color="auto"/>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086" w:type="dxa"/>
            <w:vMerge/>
            <w:tcBorders>
              <w:top w:val="single" w:sz="8" w:space="0" w:color="auto"/>
              <w:left w:val="single" w:sz="8" w:space="0" w:color="auto"/>
              <w:bottom w:val="single" w:sz="4" w:space="0" w:color="auto"/>
              <w:right w:val="single" w:sz="8" w:space="0" w:color="auto"/>
            </w:tcBorders>
            <w:vAlign w:val="center"/>
            <w:hideMark/>
          </w:tcPr>
          <w:p w:rsidR="005B441F" w:rsidRPr="00306811" w:rsidRDefault="005B441F" w:rsidP="005B441F">
            <w:pPr>
              <w:rPr>
                <w:rFonts w:ascii="Century Gothic" w:hAnsi="Century Gothic" w:cs="Calibri"/>
                <w:b/>
                <w:bCs/>
                <w:color w:val="000000"/>
                <w:sz w:val="18"/>
                <w:szCs w:val="18"/>
                <w:lang w:eastAsia="es-MX"/>
              </w:rPr>
            </w:pPr>
          </w:p>
        </w:tc>
        <w:tc>
          <w:tcPr>
            <w:tcW w:w="1473" w:type="dxa"/>
            <w:tcBorders>
              <w:top w:val="nil"/>
              <w:left w:val="nil"/>
              <w:bottom w:val="single" w:sz="4" w:space="0" w:color="auto"/>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Precio Unitario</w:t>
            </w:r>
          </w:p>
        </w:tc>
        <w:tc>
          <w:tcPr>
            <w:tcW w:w="1767" w:type="dxa"/>
            <w:tcBorders>
              <w:top w:val="nil"/>
              <w:left w:val="nil"/>
              <w:bottom w:val="single" w:sz="4" w:space="0" w:color="auto"/>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Total Partida</w:t>
            </w:r>
          </w:p>
        </w:tc>
        <w:tc>
          <w:tcPr>
            <w:tcW w:w="1482" w:type="dxa"/>
            <w:tcBorders>
              <w:top w:val="nil"/>
              <w:left w:val="nil"/>
              <w:bottom w:val="single" w:sz="4" w:space="0" w:color="auto"/>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Precio Unitario</w:t>
            </w:r>
          </w:p>
        </w:tc>
        <w:tc>
          <w:tcPr>
            <w:tcW w:w="2033" w:type="dxa"/>
            <w:tcBorders>
              <w:top w:val="nil"/>
              <w:left w:val="nil"/>
              <w:bottom w:val="single" w:sz="4" w:space="0" w:color="auto"/>
              <w:right w:val="single" w:sz="8" w:space="0" w:color="auto"/>
            </w:tcBorders>
            <w:shd w:val="clear" w:color="000000" w:fill="F4B084"/>
            <w:vAlign w:val="center"/>
            <w:hideMark/>
          </w:tcPr>
          <w:p w:rsidR="005B441F" w:rsidRPr="00306811" w:rsidRDefault="005B441F" w:rsidP="005B441F">
            <w:pPr>
              <w:jc w:val="center"/>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Total Partida</w:t>
            </w:r>
          </w:p>
        </w:tc>
      </w:tr>
      <w:tr w:rsidR="005B441F" w:rsidRPr="00306811" w:rsidTr="00306811">
        <w:trPr>
          <w:trHeight w:val="906"/>
        </w:trPr>
        <w:tc>
          <w:tcPr>
            <w:tcW w:w="11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41F" w:rsidRPr="00306811" w:rsidRDefault="005B441F" w:rsidP="005B441F">
            <w:pP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Suministro de Gasolina y Diésel mediante dispositivo electrónico con chip y/o medio </w:t>
            </w:r>
            <w:r w:rsidRPr="00306811">
              <w:rPr>
                <w:rFonts w:ascii="Century Gothic" w:hAnsi="Century Gothic" w:cs="Calibri"/>
                <w:color w:val="000000"/>
                <w:sz w:val="18"/>
                <w:szCs w:val="18"/>
                <w:lang w:eastAsia="es-MX"/>
              </w:rPr>
              <w:lastRenderedPageBreak/>
              <w:t>electrónico con software integral de flotillas</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41F" w:rsidRPr="00306811" w:rsidRDefault="005B441F" w:rsidP="00306811">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lastRenderedPageBreak/>
              <w:t xml:space="preserve">1 </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EL PRECIO DEL COMBUSTIBLE ES VARIABLE.</w:t>
            </w:r>
            <w:r w:rsidRPr="00306811">
              <w:rPr>
                <w:rFonts w:ascii="Century Gothic" w:hAnsi="Century Gothic" w:cs="Calibri"/>
                <w:color w:val="000000"/>
                <w:sz w:val="18"/>
                <w:szCs w:val="18"/>
                <w:lang w:eastAsia="es-MX"/>
              </w:rPr>
              <w:br/>
              <w:t>DISPOSITIVO CON CHIP SIN COSTO.</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EL PRECIO DEL COMBUSTIBLE ES VARIABLE.</w:t>
            </w:r>
            <w:r w:rsidRPr="00306811">
              <w:rPr>
                <w:rFonts w:ascii="Century Gothic" w:hAnsi="Century Gothic" w:cs="Calibri"/>
                <w:color w:val="000000"/>
                <w:sz w:val="18"/>
                <w:szCs w:val="18"/>
                <w:lang w:eastAsia="es-MX"/>
              </w:rPr>
              <w:br/>
              <w:t>DISPOSITIVO CON CHIP SIN COSTO.</w:t>
            </w:r>
          </w:p>
        </w:tc>
        <w:tc>
          <w:tcPr>
            <w:tcW w:w="2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r>
      <w:tr w:rsidR="005B441F" w:rsidRPr="00306811" w:rsidTr="00306811">
        <w:trPr>
          <w:trHeight w:val="96"/>
        </w:trPr>
        <w:tc>
          <w:tcPr>
            <w:tcW w:w="1101"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47" w:type="dxa"/>
            <w:tcBorders>
              <w:top w:val="single" w:sz="4" w:space="0" w:color="auto"/>
              <w:left w:val="nil"/>
              <w:bottom w:val="single" w:sz="8" w:space="0" w:color="auto"/>
              <w:right w:val="nil"/>
            </w:tcBorders>
            <w:shd w:val="clear" w:color="000000" w:fill="FFFFFF"/>
            <w:vAlign w:val="center"/>
            <w:hideMark/>
          </w:tcPr>
          <w:p w:rsidR="005B441F" w:rsidRPr="00306811" w:rsidRDefault="005B441F" w:rsidP="005B441F">
            <w:pPr>
              <w:jc w:val="right"/>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SUBTOTAL</w:t>
            </w:r>
          </w:p>
        </w:tc>
        <w:tc>
          <w:tcPr>
            <w:tcW w:w="108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73" w:type="dxa"/>
            <w:tcBorders>
              <w:top w:val="single" w:sz="4" w:space="0" w:color="auto"/>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767" w:type="dxa"/>
            <w:tcBorders>
              <w:top w:val="single" w:sz="4" w:space="0" w:color="auto"/>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$103,448,275.86 </w:t>
            </w:r>
          </w:p>
        </w:tc>
        <w:tc>
          <w:tcPr>
            <w:tcW w:w="1482" w:type="dxa"/>
            <w:tcBorders>
              <w:top w:val="single" w:sz="4" w:space="0" w:color="auto"/>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2033" w:type="dxa"/>
            <w:tcBorders>
              <w:top w:val="single" w:sz="4" w:space="0" w:color="auto"/>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$103,448,275.86 </w:t>
            </w:r>
          </w:p>
        </w:tc>
      </w:tr>
      <w:tr w:rsidR="005B441F" w:rsidRPr="00306811" w:rsidTr="00306811">
        <w:trPr>
          <w:trHeight w:val="96"/>
        </w:trPr>
        <w:tc>
          <w:tcPr>
            <w:tcW w:w="1101" w:type="dxa"/>
            <w:tcBorders>
              <w:top w:val="nil"/>
              <w:left w:val="single" w:sz="8" w:space="0" w:color="auto"/>
              <w:bottom w:val="single" w:sz="8" w:space="0" w:color="auto"/>
              <w:right w:val="single" w:sz="8" w:space="0" w:color="auto"/>
            </w:tcBorders>
            <w:shd w:val="clear" w:color="000000" w:fill="FFFFFF"/>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47" w:type="dxa"/>
            <w:tcBorders>
              <w:top w:val="nil"/>
              <w:left w:val="nil"/>
              <w:bottom w:val="single" w:sz="8" w:space="0" w:color="auto"/>
              <w:right w:val="nil"/>
            </w:tcBorders>
            <w:shd w:val="clear" w:color="000000" w:fill="FFFFFF"/>
            <w:vAlign w:val="center"/>
            <w:hideMark/>
          </w:tcPr>
          <w:p w:rsidR="005B441F" w:rsidRPr="00306811" w:rsidRDefault="005B441F" w:rsidP="005B441F">
            <w:pPr>
              <w:jc w:val="right"/>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I.V.A.</w:t>
            </w: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73"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767"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$16,551,724.14 </w:t>
            </w:r>
          </w:p>
        </w:tc>
        <w:tc>
          <w:tcPr>
            <w:tcW w:w="1482"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2033"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$16,551,724.14 </w:t>
            </w:r>
          </w:p>
        </w:tc>
      </w:tr>
      <w:tr w:rsidR="005B441F" w:rsidRPr="00306811" w:rsidTr="00306811">
        <w:trPr>
          <w:trHeight w:val="96"/>
        </w:trPr>
        <w:tc>
          <w:tcPr>
            <w:tcW w:w="1101" w:type="dxa"/>
            <w:tcBorders>
              <w:top w:val="nil"/>
              <w:left w:val="single" w:sz="8" w:space="0" w:color="auto"/>
              <w:bottom w:val="single" w:sz="8" w:space="0" w:color="auto"/>
              <w:right w:val="single" w:sz="8" w:space="0" w:color="auto"/>
            </w:tcBorders>
            <w:shd w:val="clear" w:color="000000" w:fill="FFFFFF"/>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47" w:type="dxa"/>
            <w:tcBorders>
              <w:top w:val="nil"/>
              <w:left w:val="nil"/>
              <w:bottom w:val="single" w:sz="8" w:space="0" w:color="auto"/>
              <w:right w:val="nil"/>
            </w:tcBorders>
            <w:shd w:val="clear" w:color="000000" w:fill="FFFFFF"/>
            <w:vAlign w:val="center"/>
            <w:hideMark/>
          </w:tcPr>
          <w:p w:rsidR="005B441F" w:rsidRPr="00306811" w:rsidRDefault="005B441F" w:rsidP="005B441F">
            <w:pPr>
              <w:jc w:val="right"/>
              <w:rPr>
                <w:rFonts w:ascii="Century Gothic" w:hAnsi="Century Gothic" w:cs="Calibri"/>
                <w:b/>
                <w:bCs/>
                <w:color w:val="000000"/>
                <w:sz w:val="18"/>
                <w:szCs w:val="18"/>
                <w:lang w:eastAsia="es-MX"/>
              </w:rPr>
            </w:pPr>
            <w:r w:rsidRPr="00306811">
              <w:rPr>
                <w:rFonts w:ascii="Century Gothic" w:hAnsi="Century Gothic" w:cs="Calibri"/>
                <w:b/>
                <w:bCs/>
                <w:color w:val="000000"/>
                <w:sz w:val="18"/>
                <w:szCs w:val="18"/>
                <w:lang w:eastAsia="es-MX"/>
              </w:rPr>
              <w:t>TOTAL</w:t>
            </w: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rsidR="005B441F" w:rsidRPr="00306811" w:rsidRDefault="005B441F" w:rsidP="005B441F">
            <w:pPr>
              <w:jc w:val="center"/>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473"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1767"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$120,000,000.00 </w:t>
            </w:r>
          </w:p>
        </w:tc>
        <w:tc>
          <w:tcPr>
            <w:tcW w:w="1482"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w:t>
            </w:r>
          </w:p>
        </w:tc>
        <w:tc>
          <w:tcPr>
            <w:tcW w:w="2033" w:type="dxa"/>
            <w:tcBorders>
              <w:top w:val="nil"/>
              <w:left w:val="nil"/>
              <w:bottom w:val="single" w:sz="8" w:space="0" w:color="auto"/>
              <w:right w:val="single" w:sz="8" w:space="0" w:color="auto"/>
            </w:tcBorders>
            <w:shd w:val="clear" w:color="auto" w:fill="auto"/>
            <w:noWrap/>
            <w:vAlign w:val="center"/>
            <w:hideMark/>
          </w:tcPr>
          <w:p w:rsidR="005B441F" w:rsidRPr="00306811" w:rsidRDefault="005B441F" w:rsidP="005B441F">
            <w:pPr>
              <w:jc w:val="right"/>
              <w:rPr>
                <w:rFonts w:ascii="Century Gothic" w:hAnsi="Century Gothic" w:cs="Calibri"/>
                <w:color w:val="000000"/>
                <w:sz w:val="18"/>
                <w:szCs w:val="18"/>
                <w:lang w:eastAsia="es-MX"/>
              </w:rPr>
            </w:pPr>
            <w:r w:rsidRPr="00306811">
              <w:rPr>
                <w:rFonts w:ascii="Century Gothic" w:hAnsi="Century Gothic" w:cs="Calibri"/>
                <w:color w:val="000000"/>
                <w:sz w:val="18"/>
                <w:szCs w:val="18"/>
                <w:lang w:eastAsia="es-MX"/>
              </w:rPr>
              <w:t xml:space="preserve">$120,000,000.00 </w:t>
            </w:r>
          </w:p>
        </w:tc>
      </w:tr>
    </w:tbl>
    <w:p w:rsid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3F235D" w:rsidRPr="008C37CD" w:rsidRDefault="003F235D" w:rsidP="003F235D">
      <w:pPr>
        <w:jc w:val="both"/>
        <w:rPr>
          <w:rFonts w:ascii="Century Gothic" w:hAnsi="Century Gothic" w:cs="Tahoma"/>
          <w:sz w:val="22"/>
          <w:szCs w:val="22"/>
        </w:rPr>
      </w:pPr>
      <w:r w:rsidRPr="008C37CD">
        <w:rPr>
          <w:rFonts w:ascii="Century Gothic" w:hAnsi="Century Gothic" w:cs="Tahoma"/>
          <w:sz w:val="22"/>
          <w:szCs w:val="22"/>
          <w:lang w:val="es-ES_tradnl"/>
        </w:rPr>
        <w:t xml:space="preserve">El Lic. </w:t>
      </w:r>
      <w:r w:rsidRPr="008C37CD">
        <w:rPr>
          <w:rFonts w:ascii="Century Gothic" w:hAnsi="Century Gothic" w:cs="Tahoma"/>
          <w:sz w:val="22"/>
          <w:szCs w:val="22"/>
        </w:rPr>
        <w:t xml:space="preserve">Edmundo Antonio </w:t>
      </w:r>
      <w:proofErr w:type="spellStart"/>
      <w:r w:rsidRPr="008C37CD">
        <w:rPr>
          <w:rFonts w:ascii="Century Gothic" w:hAnsi="Century Gothic" w:cs="Tahoma"/>
          <w:sz w:val="22"/>
          <w:szCs w:val="22"/>
        </w:rPr>
        <w:t>Amutio</w:t>
      </w:r>
      <w:proofErr w:type="spellEnd"/>
      <w:r w:rsidRPr="008C37CD">
        <w:rPr>
          <w:rFonts w:ascii="Century Gothic" w:hAnsi="Century Gothic" w:cs="Tahoma"/>
          <w:sz w:val="22"/>
          <w:szCs w:val="22"/>
        </w:rPr>
        <w:t xml:space="preserve"> Villa, representante suplente del Presidente del Comité de Adquisiciones, solicita a los Integrantes del Comité de Ad</w:t>
      </w:r>
      <w:r w:rsidR="008C37CD" w:rsidRPr="008C37CD">
        <w:rPr>
          <w:rFonts w:ascii="Century Gothic" w:hAnsi="Century Gothic" w:cs="Tahoma"/>
          <w:sz w:val="22"/>
          <w:szCs w:val="22"/>
        </w:rPr>
        <w:t>quisiciones el uso de la voz, a</w:t>
      </w:r>
      <w:r w:rsidR="00D13C36" w:rsidRPr="008C37CD">
        <w:rPr>
          <w:rFonts w:ascii="Century Gothic" w:hAnsi="Century Gothic" w:cs="Tahoma"/>
          <w:sz w:val="22"/>
          <w:szCs w:val="22"/>
        </w:rPr>
        <w:t>l</w:t>
      </w:r>
      <w:r w:rsidR="008C37CD" w:rsidRPr="008C37CD">
        <w:rPr>
          <w:rFonts w:ascii="Century Gothic" w:hAnsi="Century Gothic" w:cs="Tahoma"/>
          <w:sz w:val="22"/>
          <w:szCs w:val="22"/>
        </w:rPr>
        <w:t xml:space="preserve"> Lic</w:t>
      </w:r>
      <w:r w:rsidR="00D13C36" w:rsidRPr="008C37CD">
        <w:rPr>
          <w:rFonts w:ascii="Century Gothic" w:hAnsi="Century Gothic" w:cs="Tahoma"/>
          <w:sz w:val="22"/>
          <w:szCs w:val="22"/>
        </w:rPr>
        <w:t xml:space="preserve">. </w:t>
      </w:r>
      <w:r w:rsidR="008C37CD" w:rsidRPr="008C37CD">
        <w:rPr>
          <w:rFonts w:ascii="Century Gothic" w:hAnsi="Century Gothic" w:cs="Tahoma"/>
          <w:sz w:val="22"/>
          <w:szCs w:val="22"/>
        </w:rPr>
        <w:t>Francisco Javier Ramos Chávez, Director de Administración.</w:t>
      </w:r>
    </w:p>
    <w:p w:rsidR="003F235D" w:rsidRPr="008C37CD" w:rsidRDefault="003F235D" w:rsidP="003F235D">
      <w:pPr>
        <w:spacing w:line="360" w:lineRule="auto"/>
        <w:jc w:val="both"/>
        <w:rPr>
          <w:rFonts w:ascii="Century Gothic" w:hAnsi="Century Gothic" w:cs="Tahoma"/>
          <w:sz w:val="22"/>
          <w:szCs w:val="22"/>
        </w:rPr>
      </w:pPr>
    </w:p>
    <w:p w:rsidR="003F235D" w:rsidRPr="008C37CD" w:rsidRDefault="003F235D" w:rsidP="003F235D">
      <w:pPr>
        <w:ind w:left="708"/>
        <w:jc w:val="center"/>
        <w:rPr>
          <w:rFonts w:ascii="Century Gothic" w:hAnsi="Century Gothic" w:cs="Tahoma"/>
          <w:b/>
          <w:i/>
          <w:sz w:val="22"/>
          <w:szCs w:val="22"/>
          <w:lang w:eastAsia="en-US"/>
        </w:rPr>
      </w:pPr>
      <w:r w:rsidRPr="008C37CD">
        <w:rPr>
          <w:rFonts w:ascii="Century Gothic" w:hAnsi="Century Gothic" w:cs="Tahoma"/>
          <w:b/>
          <w:i/>
          <w:sz w:val="22"/>
          <w:szCs w:val="22"/>
          <w:lang w:eastAsia="en-US"/>
        </w:rPr>
        <w:t>Aprobado por unanimidad de votos por parte de los integrantes del Comité presentes.</w:t>
      </w:r>
    </w:p>
    <w:p w:rsidR="003F235D" w:rsidRPr="008C37CD" w:rsidRDefault="003F235D" w:rsidP="003F235D">
      <w:pPr>
        <w:spacing w:line="360" w:lineRule="auto"/>
        <w:jc w:val="both"/>
        <w:rPr>
          <w:rFonts w:ascii="Century Gothic" w:hAnsi="Century Gothic" w:cs="Tahoma"/>
          <w:sz w:val="22"/>
          <w:szCs w:val="22"/>
        </w:rPr>
      </w:pPr>
    </w:p>
    <w:p w:rsidR="00D13C36" w:rsidRPr="008C37CD" w:rsidRDefault="008C37CD" w:rsidP="00D13C36">
      <w:pPr>
        <w:jc w:val="both"/>
        <w:rPr>
          <w:rFonts w:ascii="Century Gothic" w:hAnsi="Century Gothic" w:cs="Tahoma"/>
          <w:sz w:val="22"/>
          <w:szCs w:val="22"/>
        </w:rPr>
      </w:pPr>
      <w:r w:rsidRPr="008C37CD">
        <w:rPr>
          <w:rFonts w:ascii="Century Gothic" w:hAnsi="Century Gothic" w:cs="Tahoma"/>
          <w:sz w:val="22"/>
          <w:szCs w:val="22"/>
        </w:rPr>
        <w:t>Lic. Francisco Javier Ramos Chávez, Director de Adquisiciones</w:t>
      </w:r>
      <w:r w:rsidR="00D13C36" w:rsidRPr="008C37CD">
        <w:rPr>
          <w:rFonts w:ascii="Century Gothic" w:hAnsi="Century Gothic" w:cs="Tahoma"/>
          <w:sz w:val="22"/>
          <w:szCs w:val="22"/>
        </w:rPr>
        <w:t>, dio contestación a las observaciones realizadas por los Integrantes del Comité de Adquisiciones.</w:t>
      </w:r>
    </w:p>
    <w:p w:rsidR="00917B96" w:rsidRDefault="00917B96" w:rsidP="00D13C36">
      <w:pPr>
        <w:jc w:val="both"/>
        <w:rPr>
          <w:rFonts w:ascii="Century Gothic" w:hAnsi="Century Gothic" w:cs="Tahoma"/>
          <w:sz w:val="22"/>
          <w:szCs w:val="22"/>
        </w:rPr>
      </w:pPr>
    </w:p>
    <w:p w:rsidR="00D455EB" w:rsidRPr="00EC63C4" w:rsidRDefault="00D455EB" w:rsidP="00D13C36">
      <w:pPr>
        <w:jc w:val="both"/>
        <w:rPr>
          <w:rFonts w:ascii="Century Gothic" w:hAnsi="Century Gothic" w:cs="Tahoma"/>
          <w:sz w:val="22"/>
          <w:szCs w:val="22"/>
        </w:rPr>
      </w:pP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La convocante tendrá 10 días hábiles para emitir la orden de compra / pedido posterior a la emisión del fallo.</w:t>
      </w: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p>
    <w:p w:rsidR="00214E23" w:rsidRDefault="003F235D" w:rsidP="003F235D">
      <w:pPr>
        <w:spacing w:after="100" w:afterAutospacing="1" w:line="276" w:lineRule="auto"/>
        <w:contextualSpacing/>
        <w:rPr>
          <w:rFonts w:ascii="Century Gothic" w:hAnsi="Century Gothic"/>
          <w:color w:val="000000"/>
          <w:sz w:val="22"/>
          <w:szCs w:val="22"/>
          <w:shd w:val="clear" w:color="auto" w:fill="FFFFFF"/>
          <w:lang w:eastAsia="es-MX"/>
        </w:rPr>
      </w:pPr>
      <w:r w:rsidRPr="003F235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2FB8" w:rsidRPr="00E02FB8" w:rsidRDefault="00E02FB8" w:rsidP="00306811">
      <w:pPr>
        <w:shd w:val="clear" w:color="auto" w:fill="FFFFFF"/>
        <w:spacing w:after="100" w:afterAutospacing="1"/>
        <w:contextualSpacing/>
        <w:jc w:val="both"/>
        <w:rPr>
          <w:rFonts w:ascii="Century Gothic" w:hAnsi="Century Gothic" w:cs="Tahoma"/>
          <w:b/>
          <w:sz w:val="22"/>
          <w:szCs w:val="22"/>
          <w:lang w:val="es-ES_tradnl"/>
        </w:rPr>
      </w:pPr>
    </w:p>
    <w:p w:rsidR="00214E23" w:rsidRPr="00214E23" w:rsidRDefault="00214E23" w:rsidP="00214E23">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214E23">
        <w:rPr>
          <w:rFonts w:ascii="Century Gothic" w:eastAsia="Cambria" w:hAnsi="Century Gothic" w:cs="Tahoma"/>
          <w:b/>
          <w:sz w:val="22"/>
          <w:szCs w:val="22"/>
        </w:rPr>
        <w:t xml:space="preserve"> </w:t>
      </w:r>
      <w:r w:rsidR="0063060F" w:rsidRPr="0063060F">
        <w:rPr>
          <w:rFonts w:ascii="Century Gothic" w:hAnsi="Century Gothic" w:cs="Calibri"/>
          <w:b/>
          <w:bCs/>
          <w:color w:val="000000"/>
          <w:sz w:val="22"/>
          <w:szCs w:val="22"/>
          <w:lang w:eastAsia="es-MX"/>
        </w:rPr>
        <w:t>Servicio Colotlan Express S.A. de C.V.</w:t>
      </w:r>
      <w:r w:rsidRPr="00214E23">
        <w:rPr>
          <w:rFonts w:ascii="Century Gothic" w:hAnsi="Century Gothic" w:cs="Tahoma"/>
          <w:b/>
          <w:sz w:val="22"/>
          <w:szCs w:val="22"/>
          <w:lang w:val="es-ES_tradnl"/>
        </w:rPr>
        <w:t xml:space="preserve">, </w:t>
      </w:r>
      <w:r w:rsidRPr="00214E23">
        <w:rPr>
          <w:rFonts w:ascii="Century Gothic" w:hAnsi="Century Gothic" w:cs="Tahoma"/>
          <w:sz w:val="22"/>
          <w:szCs w:val="22"/>
          <w:lang w:val="es-ES_tradnl"/>
        </w:rPr>
        <w:t>los que estén por la afirmativa, sírvanse manifestarlo levantando su mano.</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E02FB8" w:rsidRPr="00214E23"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441F">
        <w:rPr>
          <w:rFonts w:ascii="Century Gothic" w:eastAsiaTheme="minorEastAsia" w:hAnsi="Century Gothic" w:cs="Tahoma"/>
          <w:b/>
          <w:sz w:val="22"/>
          <w:szCs w:val="22"/>
          <w:lang w:val="es-ES" w:eastAsia="es-MX"/>
        </w:rPr>
        <w:t>Número de Cuadro:</w:t>
      </w:r>
      <w:r w:rsidRPr="005B441F">
        <w:rPr>
          <w:rFonts w:ascii="Century Gothic" w:eastAsiaTheme="minorEastAsia" w:hAnsi="Century Gothic" w:cs="Tahoma"/>
          <w:sz w:val="22"/>
          <w:szCs w:val="22"/>
          <w:lang w:val="es-ES" w:eastAsia="es-MX"/>
        </w:rPr>
        <w:t xml:space="preserve"> </w:t>
      </w:r>
      <w:r w:rsidR="008C37CD">
        <w:rPr>
          <w:rFonts w:ascii="Century Gothic" w:eastAsiaTheme="minorEastAsia" w:hAnsi="Century Gothic" w:cs="Tahoma"/>
          <w:sz w:val="22"/>
          <w:szCs w:val="22"/>
          <w:lang w:val="es-ES" w:eastAsia="es-MX"/>
        </w:rPr>
        <w:t>E.02.03</w:t>
      </w:r>
      <w:r w:rsidRPr="005B441F">
        <w:rPr>
          <w:rFonts w:ascii="Century Gothic" w:eastAsiaTheme="minorEastAsia" w:hAnsi="Century Gothic" w:cs="Tahoma"/>
          <w:sz w:val="22"/>
          <w:szCs w:val="22"/>
          <w:lang w:val="es-ES" w:eastAsia="es-MX"/>
        </w:rPr>
        <w:t>.2019</w:t>
      </w: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5B441F">
        <w:rPr>
          <w:rFonts w:ascii="Century Gothic" w:eastAsiaTheme="minorEastAsia" w:hAnsi="Century Gothic" w:cs="Tahoma"/>
          <w:b/>
          <w:sz w:val="22"/>
          <w:szCs w:val="22"/>
          <w:lang w:val="es-ES" w:eastAsia="es-MX"/>
        </w:rPr>
        <w:t xml:space="preserve">Licitación Pública Nacional con Participación del Comité: </w:t>
      </w:r>
      <w:r w:rsidRPr="005B441F">
        <w:rPr>
          <w:rFonts w:ascii="Century Gothic" w:eastAsiaTheme="minorEastAsia" w:hAnsi="Century Gothic" w:cs="Tahoma"/>
          <w:sz w:val="22"/>
          <w:szCs w:val="22"/>
          <w:lang w:val="es-ES" w:eastAsia="es-MX"/>
        </w:rPr>
        <w:t>201900402</w:t>
      </w: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441F">
        <w:rPr>
          <w:rFonts w:ascii="Century Gothic" w:eastAsiaTheme="minorEastAsia" w:hAnsi="Century Gothic" w:cs="Tahoma"/>
          <w:b/>
          <w:sz w:val="22"/>
          <w:szCs w:val="22"/>
          <w:lang w:val="es-ES" w:eastAsia="es-MX"/>
        </w:rPr>
        <w:t>Área Requirente:</w:t>
      </w:r>
      <w:r w:rsidRPr="005B441F">
        <w:rPr>
          <w:rFonts w:ascii="Century Gothic" w:eastAsiaTheme="minorEastAsia" w:hAnsi="Century Gothic" w:cs="Tahoma"/>
          <w:sz w:val="22"/>
          <w:szCs w:val="22"/>
          <w:lang w:val="es-ES" w:eastAsia="es-MX"/>
        </w:rPr>
        <w:t xml:space="preserve"> Dirección de Desarrollo Comunitario adscrita a la Coordinación General de Construcción de la Comunidad.</w:t>
      </w: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441F">
        <w:rPr>
          <w:rFonts w:ascii="Century Gothic" w:eastAsiaTheme="minorEastAsia" w:hAnsi="Century Gothic" w:cs="Tahoma"/>
          <w:b/>
          <w:sz w:val="22"/>
          <w:szCs w:val="22"/>
          <w:lang w:val="es-ES" w:eastAsia="es-MX"/>
        </w:rPr>
        <w:t xml:space="preserve">Objeto de licitación: </w:t>
      </w:r>
      <w:r w:rsidRPr="005B441F">
        <w:rPr>
          <w:rFonts w:ascii="Century Gothic" w:eastAsiaTheme="minorEastAsia" w:hAnsi="Century Gothic" w:cs="Tahoma"/>
          <w:sz w:val="22"/>
          <w:szCs w:val="22"/>
          <w:lang w:val="es-ES" w:eastAsia="es-MX"/>
        </w:rPr>
        <w:t>toldos, tablones, sillas plegables y vallas de señalamiento.</w:t>
      </w: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5B441F" w:rsidRPr="005B441F" w:rsidRDefault="005B441F" w:rsidP="005B441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B441F">
        <w:rPr>
          <w:rFonts w:ascii="Century Gothic" w:eastAsiaTheme="minorEastAsia" w:hAnsi="Century Gothic" w:cs="Tahoma"/>
          <w:sz w:val="22"/>
          <w:szCs w:val="22"/>
          <w:lang w:eastAsia="es-MX"/>
        </w:rPr>
        <w:t>S</w:t>
      </w:r>
      <w:r w:rsidRPr="005B441F">
        <w:rPr>
          <w:rFonts w:ascii="Century Gothic" w:hAnsi="Century Gothic" w:cs="Tahoma"/>
          <w:sz w:val="22"/>
          <w:szCs w:val="22"/>
          <w:lang w:val="es-ES_tradnl"/>
        </w:rPr>
        <w:t>e pone a la vista el expediente de donde se desprende lo siguiente:</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Default="005B441F" w:rsidP="005B441F">
      <w:pPr>
        <w:shd w:val="clear" w:color="auto" w:fill="FFFFFF"/>
        <w:spacing w:after="100" w:afterAutospacing="1"/>
        <w:contextualSpacing/>
        <w:jc w:val="both"/>
        <w:rPr>
          <w:rFonts w:ascii="Century Gothic" w:hAnsi="Century Gothic" w:cs="Tahoma"/>
          <w:b/>
          <w:sz w:val="22"/>
          <w:szCs w:val="22"/>
          <w:lang w:val="es-ES_tradnl"/>
        </w:rPr>
      </w:pPr>
      <w:r w:rsidRPr="005B441F">
        <w:rPr>
          <w:rFonts w:ascii="Century Gothic" w:hAnsi="Century Gothic" w:cs="Tahoma"/>
          <w:b/>
          <w:sz w:val="22"/>
          <w:szCs w:val="22"/>
          <w:lang w:val="es-ES_tradnl"/>
        </w:rPr>
        <w:t>Proveedores que cotizan:</w:t>
      </w:r>
    </w:p>
    <w:p w:rsidR="0063060F" w:rsidRPr="005B441F" w:rsidRDefault="0063060F" w:rsidP="005B441F">
      <w:pPr>
        <w:shd w:val="clear" w:color="auto" w:fill="FFFFFF"/>
        <w:spacing w:after="100" w:afterAutospacing="1"/>
        <w:contextualSpacing/>
        <w:jc w:val="both"/>
        <w:rPr>
          <w:rFonts w:ascii="Century Gothic" w:hAnsi="Century Gothic" w:cs="Tahoma"/>
          <w:b/>
          <w:sz w:val="22"/>
          <w:szCs w:val="22"/>
          <w:lang w:val="es-ES_tradnl"/>
        </w:rPr>
      </w:pPr>
    </w:p>
    <w:p w:rsidR="005B441F" w:rsidRPr="005B441F" w:rsidRDefault="005B441F" w:rsidP="005B441F">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 xml:space="preserve">Grupo Industrial </w:t>
      </w:r>
      <w:proofErr w:type="spellStart"/>
      <w:r w:rsidRPr="005B441F">
        <w:rPr>
          <w:rFonts w:ascii="Century Gothic" w:hAnsi="Century Gothic" w:cs="Tahoma"/>
          <w:sz w:val="22"/>
          <w:szCs w:val="22"/>
          <w:lang w:val="es-ES_tradnl"/>
        </w:rPr>
        <w:t>Jome</w:t>
      </w:r>
      <w:proofErr w:type="spellEnd"/>
      <w:r w:rsidRPr="005B441F">
        <w:rPr>
          <w:rFonts w:ascii="Century Gothic" w:hAnsi="Century Gothic" w:cs="Tahoma"/>
          <w:sz w:val="22"/>
          <w:szCs w:val="22"/>
          <w:lang w:val="es-ES_tradnl"/>
        </w:rPr>
        <w:t xml:space="preserve"> S.A. de C.V.</w:t>
      </w:r>
    </w:p>
    <w:p w:rsidR="005B441F" w:rsidRPr="005B441F" w:rsidRDefault="005B441F" w:rsidP="005B441F">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Manuel de Jesús Luna Calzada</w:t>
      </w:r>
    </w:p>
    <w:p w:rsidR="005B441F" w:rsidRPr="005B441F" w:rsidRDefault="005B441F" w:rsidP="005B441F">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 xml:space="preserve">Grupo </w:t>
      </w:r>
      <w:proofErr w:type="spellStart"/>
      <w:r w:rsidRPr="005B441F">
        <w:rPr>
          <w:rFonts w:ascii="Century Gothic" w:hAnsi="Century Gothic" w:cs="Tahoma"/>
          <w:sz w:val="22"/>
          <w:szCs w:val="22"/>
          <w:lang w:val="es-ES_tradnl"/>
        </w:rPr>
        <w:t>Mexivo</w:t>
      </w:r>
      <w:proofErr w:type="spellEnd"/>
      <w:r w:rsidRPr="005B441F">
        <w:rPr>
          <w:rFonts w:ascii="Century Gothic" w:hAnsi="Century Gothic" w:cs="Tahoma"/>
          <w:sz w:val="22"/>
          <w:szCs w:val="22"/>
          <w:lang w:val="es-ES_tradnl"/>
        </w:rPr>
        <w:t xml:space="preserve"> S.A. de C.V.</w:t>
      </w:r>
    </w:p>
    <w:p w:rsidR="005B441F" w:rsidRPr="005B441F" w:rsidRDefault="005B441F" w:rsidP="005B441F">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Estructuras Techos y Transformaciones S.A. de C.V.</w:t>
      </w:r>
    </w:p>
    <w:p w:rsidR="005B441F" w:rsidRPr="005B441F" w:rsidRDefault="005B441F" w:rsidP="005B441F">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 xml:space="preserve">Activa </w:t>
      </w:r>
      <w:proofErr w:type="spellStart"/>
      <w:r w:rsidRPr="005B441F">
        <w:rPr>
          <w:rFonts w:ascii="Century Gothic" w:hAnsi="Century Gothic" w:cs="Tahoma"/>
          <w:sz w:val="22"/>
          <w:szCs w:val="22"/>
          <w:lang w:val="es-ES_tradnl"/>
        </w:rPr>
        <w:t>Zone</w:t>
      </w:r>
      <w:proofErr w:type="spellEnd"/>
      <w:r w:rsidRPr="005B441F">
        <w:rPr>
          <w:rFonts w:ascii="Century Gothic" w:hAnsi="Century Gothic" w:cs="Tahoma"/>
          <w:sz w:val="22"/>
          <w:szCs w:val="22"/>
          <w:lang w:val="es-ES_tradnl"/>
        </w:rPr>
        <w:t xml:space="preserve"> S.A. de C.V.</w:t>
      </w:r>
    </w:p>
    <w:p w:rsidR="005B441F" w:rsidRPr="005B441F" w:rsidRDefault="005B441F" w:rsidP="005B441F">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B441F">
        <w:rPr>
          <w:rFonts w:ascii="Century Gothic" w:hAnsi="Century Gothic" w:cs="Tahoma"/>
          <w:sz w:val="22"/>
          <w:szCs w:val="22"/>
          <w:lang w:val="es-ES_tradnl"/>
        </w:rPr>
        <w:t>Practimuebles</w:t>
      </w:r>
      <w:proofErr w:type="spellEnd"/>
      <w:r w:rsidRPr="005B441F">
        <w:rPr>
          <w:rFonts w:ascii="Century Gothic" w:hAnsi="Century Gothic" w:cs="Tahoma"/>
          <w:sz w:val="22"/>
          <w:szCs w:val="22"/>
          <w:lang w:val="es-ES_tradnl"/>
        </w:rPr>
        <w:t xml:space="preserve"> </w:t>
      </w:r>
      <w:proofErr w:type="spellStart"/>
      <w:r w:rsidRPr="005B441F">
        <w:rPr>
          <w:rFonts w:ascii="Century Gothic" w:hAnsi="Century Gothic" w:cs="Tahoma"/>
          <w:sz w:val="22"/>
          <w:szCs w:val="22"/>
          <w:lang w:val="es-ES_tradnl"/>
        </w:rPr>
        <w:t>Ram</w:t>
      </w:r>
      <w:proofErr w:type="spellEnd"/>
      <w:r w:rsidRPr="005B441F">
        <w:rPr>
          <w:rFonts w:ascii="Century Gothic" w:hAnsi="Century Gothic" w:cs="Tahoma"/>
          <w:sz w:val="22"/>
          <w:szCs w:val="22"/>
          <w:lang w:val="es-ES_tradnl"/>
        </w:rPr>
        <w:t xml:space="preserve"> S.A. de C.V.</w:t>
      </w:r>
    </w:p>
    <w:p w:rsidR="005B441F" w:rsidRPr="005B441F" w:rsidRDefault="005B441F" w:rsidP="005B441F">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B441F">
        <w:rPr>
          <w:rFonts w:ascii="Century Gothic" w:hAnsi="Century Gothic" w:cs="Tahoma"/>
          <w:sz w:val="22"/>
          <w:szCs w:val="22"/>
          <w:lang w:val="es-ES_tradnl"/>
        </w:rPr>
        <w:t>Ber</w:t>
      </w:r>
      <w:proofErr w:type="spellEnd"/>
      <w:r w:rsidRPr="005B441F">
        <w:rPr>
          <w:rFonts w:ascii="Century Gothic" w:hAnsi="Century Gothic" w:cs="Tahoma"/>
          <w:sz w:val="22"/>
          <w:szCs w:val="22"/>
          <w:lang w:val="es-ES_tradnl"/>
        </w:rPr>
        <w:t>- Mar Universal S.A. de C.V.</w:t>
      </w:r>
    </w:p>
    <w:p w:rsidR="005B441F" w:rsidRPr="005B441F" w:rsidRDefault="005B441F" w:rsidP="005B441F">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B441F">
        <w:rPr>
          <w:rFonts w:ascii="Century Gothic" w:hAnsi="Century Gothic" w:cs="Tahoma"/>
          <w:sz w:val="22"/>
          <w:szCs w:val="22"/>
          <w:lang w:val="es-ES_tradnl"/>
        </w:rPr>
        <w:t>Rolmo</w:t>
      </w:r>
      <w:proofErr w:type="spellEnd"/>
      <w:r w:rsidRPr="005B441F">
        <w:rPr>
          <w:rFonts w:ascii="Century Gothic" w:hAnsi="Century Gothic" w:cs="Tahoma"/>
          <w:sz w:val="22"/>
          <w:szCs w:val="22"/>
          <w:lang w:val="es-ES_tradnl"/>
        </w:rPr>
        <w:t xml:space="preserve"> Representaciones S.A. de C.V.</w:t>
      </w:r>
    </w:p>
    <w:p w:rsidR="005B441F" w:rsidRDefault="005B441F" w:rsidP="005B441F">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B441F">
        <w:rPr>
          <w:rFonts w:ascii="Century Gothic" w:hAnsi="Century Gothic" w:cs="Tahoma"/>
          <w:sz w:val="22"/>
          <w:szCs w:val="22"/>
          <w:lang w:val="es-ES_tradnl"/>
        </w:rPr>
        <w:t>Eleganza</w:t>
      </w:r>
      <w:proofErr w:type="spellEnd"/>
      <w:r w:rsidRPr="005B441F">
        <w:rPr>
          <w:rFonts w:ascii="Century Gothic" w:hAnsi="Century Gothic" w:cs="Tahoma"/>
          <w:sz w:val="22"/>
          <w:szCs w:val="22"/>
          <w:lang w:val="es-ES_tradnl"/>
        </w:rPr>
        <w:t xml:space="preserve"> Muebles de Oficina S.A. de C.V.</w:t>
      </w:r>
    </w:p>
    <w:p w:rsidR="0063060F" w:rsidRPr="005B441F" w:rsidRDefault="0063060F" w:rsidP="0063060F">
      <w:pPr>
        <w:shd w:val="clear" w:color="auto" w:fill="FFFFFF"/>
        <w:spacing w:after="100" w:afterAutospacing="1" w:line="276" w:lineRule="auto"/>
        <w:ind w:left="1080"/>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Los licitantes cuyas proposiciones fueron desechadas:</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tbl>
      <w:tblPr>
        <w:tblW w:w="10026" w:type="dxa"/>
        <w:tblLayout w:type="fixed"/>
        <w:tblCellMar>
          <w:left w:w="0" w:type="dxa"/>
          <w:right w:w="0" w:type="dxa"/>
        </w:tblCellMar>
        <w:tblLook w:val="04A0" w:firstRow="1" w:lastRow="0" w:firstColumn="1" w:lastColumn="0" w:noHBand="0" w:noVBand="1"/>
      </w:tblPr>
      <w:tblGrid>
        <w:gridCol w:w="5013"/>
        <w:gridCol w:w="5013"/>
      </w:tblGrid>
      <w:tr w:rsidR="005B441F" w:rsidRPr="005B441F" w:rsidTr="005B441F">
        <w:trPr>
          <w:trHeight w:val="217"/>
        </w:trPr>
        <w:tc>
          <w:tcPr>
            <w:tcW w:w="50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B441F" w:rsidRPr="005B441F" w:rsidRDefault="005B441F" w:rsidP="005B441F">
            <w:pPr>
              <w:spacing w:line="276" w:lineRule="auto"/>
              <w:jc w:val="center"/>
              <w:rPr>
                <w:rFonts w:ascii="Century Gothic" w:hAnsi="Century Gothic" w:cs="Tahoma"/>
                <w:sz w:val="22"/>
                <w:szCs w:val="22"/>
                <w:lang w:eastAsia="es-MX"/>
              </w:rPr>
            </w:pPr>
            <w:r w:rsidRPr="005B441F">
              <w:rPr>
                <w:rFonts w:ascii="Century Gothic" w:hAnsi="Century Gothic" w:cs="Tahoma"/>
                <w:b/>
                <w:bCs/>
                <w:color w:val="FFFFFF"/>
                <w:kern w:val="24"/>
                <w:sz w:val="22"/>
                <w:szCs w:val="22"/>
                <w:lang w:val="es-ES_tradnl" w:eastAsia="es-MX"/>
              </w:rPr>
              <w:t xml:space="preserve">Licitante </w:t>
            </w:r>
          </w:p>
        </w:tc>
        <w:tc>
          <w:tcPr>
            <w:tcW w:w="50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B441F" w:rsidRPr="005B441F" w:rsidRDefault="005B441F" w:rsidP="005B441F">
            <w:pPr>
              <w:spacing w:line="276" w:lineRule="auto"/>
              <w:jc w:val="center"/>
              <w:rPr>
                <w:rFonts w:ascii="Century Gothic" w:hAnsi="Century Gothic" w:cs="Tahoma"/>
                <w:sz w:val="22"/>
                <w:szCs w:val="22"/>
                <w:lang w:eastAsia="es-MX"/>
              </w:rPr>
            </w:pPr>
            <w:r w:rsidRPr="005B441F">
              <w:rPr>
                <w:rFonts w:ascii="Century Gothic" w:hAnsi="Century Gothic" w:cs="Tahoma"/>
                <w:b/>
                <w:bCs/>
                <w:color w:val="FFFFFF"/>
                <w:kern w:val="24"/>
                <w:sz w:val="22"/>
                <w:szCs w:val="22"/>
                <w:lang w:val="es-ES_tradnl" w:eastAsia="es-MX"/>
              </w:rPr>
              <w:t xml:space="preserve">Motivo </w:t>
            </w:r>
          </w:p>
        </w:tc>
      </w:tr>
      <w:tr w:rsidR="005B441F" w:rsidRPr="005B441F" w:rsidTr="005B441F">
        <w:trPr>
          <w:trHeight w:val="217"/>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B441F" w:rsidRPr="008C37CD" w:rsidRDefault="005B441F" w:rsidP="005B441F">
            <w:pPr>
              <w:rPr>
                <w:rFonts w:ascii="Century Gothic" w:hAnsi="Century Gothic" w:cs="Tahoma"/>
                <w:sz w:val="22"/>
                <w:szCs w:val="22"/>
                <w:lang w:eastAsia="es-MX"/>
              </w:rPr>
            </w:pPr>
            <w:r w:rsidRPr="008C37CD">
              <w:rPr>
                <w:rFonts w:ascii="Century Gothic" w:hAnsi="Century Gothic" w:cs="Tahoma"/>
                <w:sz w:val="22"/>
                <w:szCs w:val="22"/>
                <w:lang w:eastAsia="es-MX"/>
              </w:rPr>
              <w:t>Estructuras Techos y Transformaciones S.A. de C.V.</w:t>
            </w:r>
          </w:p>
        </w:tc>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B441F" w:rsidRPr="005B441F" w:rsidRDefault="005B441F" w:rsidP="005B441F">
            <w:pPr>
              <w:spacing w:after="200" w:line="276" w:lineRule="auto"/>
              <w:rPr>
                <w:rFonts w:ascii="Century Gothic" w:hAnsi="Century Gothic" w:cs="Tahoma"/>
                <w:b/>
                <w:sz w:val="22"/>
                <w:szCs w:val="22"/>
                <w:lang w:eastAsia="es-MX"/>
              </w:rPr>
            </w:pPr>
            <w:r w:rsidRPr="005B441F">
              <w:rPr>
                <w:rFonts w:ascii="Century Gothic" w:hAnsi="Century Gothic" w:cs="Tahoma"/>
                <w:b/>
                <w:sz w:val="22"/>
                <w:szCs w:val="22"/>
                <w:lang w:eastAsia="es-MX"/>
              </w:rPr>
              <w:t>Presenta el formato 32-D con opinión negativa</w:t>
            </w:r>
          </w:p>
        </w:tc>
      </w:tr>
      <w:tr w:rsidR="005B441F" w:rsidRPr="005B441F" w:rsidTr="005B441F">
        <w:trPr>
          <w:trHeight w:val="217"/>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B441F" w:rsidRPr="008C37CD" w:rsidRDefault="005B441F" w:rsidP="005B441F">
            <w:pPr>
              <w:rPr>
                <w:rFonts w:ascii="Century Gothic" w:hAnsi="Century Gothic" w:cs="Tahoma"/>
                <w:sz w:val="22"/>
                <w:szCs w:val="22"/>
                <w:lang w:eastAsia="es-MX"/>
              </w:rPr>
            </w:pPr>
            <w:proofErr w:type="spellStart"/>
            <w:r w:rsidRPr="008C37CD">
              <w:rPr>
                <w:rFonts w:ascii="Century Gothic" w:hAnsi="Century Gothic" w:cs="Tahoma"/>
                <w:sz w:val="22"/>
                <w:szCs w:val="22"/>
                <w:lang w:eastAsia="es-MX"/>
              </w:rPr>
              <w:lastRenderedPageBreak/>
              <w:t>Eleganza</w:t>
            </w:r>
            <w:proofErr w:type="spellEnd"/>
            <w:r w:rsidRPr="008C37CD">
              <w:rPr>
                <w:rFonts w:ascii="Century Gothic" w:hAnsi="Century Gothic" w:cs="Tahoma"/>
                <w:sz w:val="22"/>
                <w:szCs w:val="22"/>
                <w:lang w:eastAsia="es-MX"/>
              </w:rPr>
              <w:t xml:space="preserve"> Muebles de Oficina S.A. de C.V.</w:t>
            </w:r>
          </w:p>
        </w:tc>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B441F" w:rsidRPr="005B441F" w:rsidRDefault="005B441F" w:rsidP="005B441F">
            <w:pPr>
              <w:spacing w:after="200" w:line="276" w:lineRule="auto"/>
              <w:rPr>
                <w:rFonts w:ascii="Century Gothic" w:hAnsi="Century Gothic" w:cs="Tahoma"/>
                <w:b/>
                <w:sz w:val="22"/>
                <w:szCs w:val="22"/>
                <w:lang w:eastAsia="es-MX"/>
              </w:rPr>
            </w:pPr>
            <w:r w:rsidRPr="005B441F">
              <w:rPr>
                <w:rFonts w:ascii="Century Gothic" w:hAnsi="Century Gothic" w:cs="Tahoma"/>
                <w:b/>
                <w:sz w:val="22"/>
                <w:szCs w:val="22"/>
                <w:lang w:eastAsia="es-MX"/>
              </w:rPr>
              <w:t>No presenta documentación, solo la propuesta económica.</w:t>
            </w:r>
          </w:p>
        </w:tc>
      </w:tr>
    </w:tbl>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 xml:space="preserve">Los licitantes cuyas proposiciones resultaron solventes son: </w:t>
      </w:r>
    </w:p>
    <w:p w:rsidR="005B441F" w:rsidRPr="005B441F" w:rsidRDefault="005B441F" w:rsidP="005B441F">
      <w:pPr>
        <w:shd w:val="clear" w:color="auto" w:fill="FFFFFF"/>
        <w:spacing w:after="100" w:afterAutospacing="1"/>
        <w:contextualSpacing/>
        <w:jc w:val="both"/>
        <w:rPr>
          <w:rFonts w:ascii="Century Gothic" w:hAnsi="Century Gothic" w:cs="Tahoma"/>
          <w:b/>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b/>
          <w:sz w:val="22"/>
          <w:szCs w:val="22"/>
          <w:lang w:val="es-ES_tradnl"/>
        </w:rPr>
      </w:pPr>
      <w:r w:rsidRPr="005B441F">
        <w:rPr>
          <w:rFonts w:ascii="Century Gothic" w:hAnsi="Century Gothic" w:cs="Tahoma"/>
          <w:b/>
          <w:sz w:val="22"/>
          <w:szCs w:val="22"/>
          <w:lang w:val="es-ES_tradnl"/>
        </w:rPr>
        <w:t xml:space="preserve">Se anexa a la presente acta, tabla de Excel. </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Responsable de la evaluación de las proposiciones:</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28"/>
        <w:tblW w:w="0" w:type="auto"/>
        <w:tblLayout w:type="fixed"/>
        <w:tblLook w:val="04A0" w:firstRow="1" w:lastRow="0" w:firstColumn="1" w:lastColumn="0" w:noHBand="0" w:noVBand="1"/>
      </w:tblPr>
      <w:tblGrid>
        <w:gridCol w:w="4675"/>
        <w:gridCol w:w="5401"/>
      </w:tblGrid>
      <w:tr w:rsidR="005B441F" w:rsidRPr="005B441F" w:rsidTr="005B441F">
        <w:trPr>
          <w:trHeight w:val="290"/>
        </w:trPr>
        <w:tc>
          <w:tcPr>
            <w:tcW w:w="4675" w:type="dxa"/>
          </w:tcPr>
          <w:p w:rsidR="005B441F" w:rsidRPr="005B441F" w:rsidRDefault="005B441F" w:rsidP="005B441F">
            <w:pPr>
              <w:spacing w:after="100" w:afterAutospacing="1" w:line="276" w:lineRule="auto"/>
              <w:contextualSpacing/>
              <w:jc w:val="center"/>
              <w:rPr>
                <w:rFonts w:ascii="Century Gothic" w:hAnsi="Century Gothic" w:cs="Tahoma"/>
                <w:b/>
                <w:sz w:val="22"/>
                <w:szCs w:val="22"/>
                <w:lang w:val="es-ES_tradnl"/>
              </w:rPr>
            </w:pPr>
            <w:r w:rsidRPr="005B441F">
              <w:rPr>
                <w:rFonts w:ascii="Century Gothic" w:hAnsi="Century Gothic" w:cs="Tahoma"/>
                <w:b/>
                <w:sz w:val="22"/>
                <w:szCs w:val="22"/>
                <w:lang w:val="es-ES_tradnl"/>
              </w:rPr>
              <w:t>Nombre</w:t>
            </w:r>
          </w:p>
        </w:tc>
        <w:tc>
          <w:tcPr>
            <w:tcW w:w="5401" w:type="dxa"/>
          </w:tcPr>
          <w:p w:rsidR="005B441F" w:rsidRPr="005B441F" w:rsidRDefault="005B441F" w:rsidP="005B441F">
            <w:pPr>
              <w:spacing w:after="100" w:afterAutospacing="1" w:line="276" w:lineRule="auto"/>
              <w:contextualSpacing/>
              <w:jc w:val="center"/>
              <w:rPr>
                <w:rFonts w:ascii="Century Gothic" w:hAnsi="Century Gothic" w:cs="Tahoma"/>
                <w:b/>
                <w:sz w:val="22"/>
                <w:szCs w:val="22"/>
                <w:lang w:val="es-ES_tradnl"/>
              </w:rPr>
            </w:pPr>
            <w:r w:rsidRPr="005B441F">
              <w:rPr>
                <w:rFonts w:ascii="Century Gothic" w:hAnsi="Century Gothic" w:cs="Tahoma"/>
                <w:b/>
                <w:sz w:val="22"/>
                <w:szCs w:val="22"/>
                <w:lang w:val="es-ES_tradnl"/>
              </w:rPr>
              <w:t>Cargo</w:t>
            </w:r>
          </w:p>
        </w:tc>
      </w:tr>
      <w:tr w:rsidR="005B441F" w:rsidRPr="005B441F" w:rsidTr="005B441F">
        <w:trPr>
          <w:trHeight w:val="595"/>
        </w:trPr>
        <w:tc>
          <w:tcPr>
            <w:tcW w:w="4675" w:type="dxa"/>
          </w:tcPr>
          <w:p w:rsidR="005B441F" w:rsidRPr="005B441F" w:rsidRDefault="005B441F" w:rsidP="005B441F">
            <w:pPr>
              <w:shd w:val="clear" w:color="auto" w:fill="FFFFFF"/>
              <w:spacing w:after="100" w:afterAutospacing="1" w:line="276" w:lineRule="auto"/>
              <w:contextualSpacing/>
              <w:rPr>
                <w:rFonts w:ascii="Century Gothic" w:hAnsi="Century Gothic" w:cs="Tahoma"/>
                <w:sz w:val="22"/>
                <w:szCs w:val="22"/>
                <w:lang w:eastAsia="es-MX"/>
              </w:rPr>
            </w:pPr>
            <w:r w:rsidRPr="005B441F">
              <w:rPr>
                <w:rFonts w:ascii="Century Gothic" w:hAnsi="Century Gothic" w:cs="Tahoma"/>
                <w:sz w:val="22"/>
                <w:szCs w:val="22"/>
                <w:lang w:eastAsia="es-MX"/>
              </w:rPr>
              <w:t xml:space="preserve">Mtra. Karen María Gutiérrez </w:t>
            </w:r>
            <w:proofErr w:type="spellStart"/>
            <w:r w:rsidRPr="005B441F">
              <w:rPr>
                <w:rFonts w:ascii="Century Gothic" w:hAnsi="Century Gothic" w:cs="Tahoma"/>
                <w:sz w:val="22"/>
                <w:szCs w:val="22"/>
                <w:lang w:eastAsia="es-MX"/>
              </w:rPr>
              <w:t>Lascurain</w:t>
            </w:r>
            <w:proofErr w:type="spellEnd"/>
            <w:r w:rsidRPr="005B441F">
              <w:rPr>
                <w:rFonts w:ascii="Century Gothic" w:hAnsi="Century Gothic" w:cs="Tahoma"/>
                <w:sz w:val="22"/>
                <w:szCs w:val="22"/>
                <w:lang w:eastAsia="es-MX"/>
              </w:rPr>
              <w:t xml:space="preserve"> Gual</w:t>
            </w:r>
          </w:p>
        </w:tc>
        <w:tc>
          <w:tcPr>
            <w:tcW w:w="5401" w:type="dxa"/>
          </w:tcPr>
          <w:p w:rsidR="005B441F" w:rsidRPr="005B441F" w:rsidRDefault="005B441F" w:rsidP="005B441F">
            <w:pPr>
              <w:spacing w:after="100" w:afterAutospacing="1" w:line="276" w:lineRule="auto"/>
              <w:contextualSpacing/>
              <w:jc w:val="both"/>
              <w:rPr>
                <w:rFonts w:ascii="Century Gothic" w:hAnsi="Century Gothic" w:cs="Tahoma"/>
                <w:sz w:val="22"/>
                <w:szCs w:val="22"/>
              </w:rPr>
            </w:pPr>
            <w:r w:rsidRPr="005B441F">
              <w:rPr>
                <w:rFonts w:ascii="Century Gothic" w:hAnsi="Century Gothic" w:cs="Tahoma"/>
                <w:sz w:val="22"/>
                <w:szCs w:val="22"/>
              </w:rPr>
              <w:t>Titular de la Autoridad del Espacio Publico</w:t>
            </w:r>
          </w:p>
        </w:tc>
      </w:tr>
    </w:tbl>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b/>
          <w:sz w:val="22"/>
          <w:szCs w:val="22"/>
          <w:u w:val="single"/>
          <w:lang w:val="es-ES_tradnl"/>
        </w:rPr>
        <w:t>Mediante oficio de análisis técnico número AEP/050/2019</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r w:rsidRPr="005B441F">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p w:rsidR="005B441F" w:rsidRPr="005B441F" w:rsidRDefault="005B441F" w:rsidP="005B441F">
      <w:pPr>
        <w:shd w:val="clear" w:color="auto" w:fill="FFFFFF"/>
        <w:spacing w:after="100" w:afterAutospacing="1"/>
        <w:contextualSpacing/>
        <w:jc w:val="both"/>
        <w:rPr>
          <w:rFonts w:ascii="Century Gothic" w:hAnsi="Century Gothic" w:cs="Tahoma"/>
          <w:b/>
          <w:sz w:val="22"/>
          <w:szCs w:val="22"/>
          <w:lang w:val="es-ES_tradnl"/>
        </w:rPr>
      </w:pPr>
      <w:r w:rsidRPr="005B441F">
        <w:rPr>
          <w:rFonts w:ascii="Century Gothic" w:hAnsi="Century Gothic" w:cs="Tahoma"/>
          <w:b/>
          <w:sz w:val="22"/>
          <w:szCs w:val="22"/>
          <w:lang w:val="es-ES_tradnl"/>
        </w:rPr>
        <w:t xml:space="preserve">Grupo Industrial </w:t>
      </w:r>
      <w:proofErr w:type="spellStart"/>
      <w:r w:rsidRPr="005B441F">
        <w:rPr>
          <w:rFonts w:ascii="Century Gothic" w:hAnsi="Century Gothic" w:cs="Tahoma"/>
          <w:b/>
          <w:sz w:val="22"/>
          <w:szCs w:val="22"/>
          <w:lang w:val="es-ES_tradnl"/>
        </w:rPr>
        <w:t>Jome</w:t>
      </w:r>
      <w:proofErr w:type="spellEnd"/>
      <w:r w:rsidRPr="005B441F">
        <w:rPr>
          <w:rFonts w:ascii="Century Gothic" w:hAnsi="Century Gothic" w:cs="Tahoma"/>
          <w:b/>
          <w:sz w:val="22"/>
          <w:szCs w:val="22"/>
          <w:lang w:val="es-ES_tradnl"/>
        </w:rPr>
        <w:t xml:space="preserve"> S.A. de C.V.</w:t>
      </w:r>
    </w:p>
    <w:p w:rsidR="005B441F" w:rsidRPr="005B441F" w:rsidRDefault="005B441F" w:rsidP="005B441F">
      <w:pPr>
        <w:shd w:val="clear" w:color="auto" w:fill="FFFFFF"/>
        <w:spacing w:after="100" w:afterAutospacing="1"/>
        <w:contextualSpacing/>
        <w:jc w:val="both"/>
        <w:rPr>
          <w:rFonts w:ascii="Century Gothic" w:hAnsi="Century Gothic" w:cs="Tahoma"/>
          <w:b/>
          <w:sz w:val="22"/>
          <w:szCs w:val="22"/>
          <w:lang w:val="es-ES_tradnl"/>
        </w:rPr>
      </w:pPr>
      <w:r w:rsidRPr="005B441F">
        <w:rPr>
          <w:rFonts w:ascii="Century Gothic" w:hAnsi="Century Gothic" w:cs="Tahoma"/>
          <w:b/>
          <w:sz w:val="22"/>
          <w:szCs w:val="22"/>
          <w:lang w:val="es-ES_tradnl"/>
        </w:rPr>
        <w:t xml:space="preserve">Monto Global $ 1´219,006.88 </w:t>
      </w:r>
    </w:p>
    <w:p w:rsidR="005B441F" w:rsidRPr="005B441F" w:rsidRDefault="005B441F" w:rsidP="005B441F">
      <w:pPr>
        <w:shd w:val="clear" w:color="auto" w:fill="FFFFFF"/>
        <w:spacing w:after="100" w:afterAutospacing="1"/>
        <w:contextualSpacing/>
        <w:jc w:val="both"/>
        <w:rPr>
          <w:rFonts w:ascii="Century Gothic" w:hAnsi="Century Gothic" w:cs="Tahoma"/>
          <w:sz w:val="22"/>
          <w:szCs w:val="22"/>
          <w:lang w:val="es-ES_tradnl"/>
        </w:rPr>
      </w:pPr>
    </w:p>
    <w:tbl>
      <w:tblPr>
        <w:tblW w:w="10267" w:type="dxa"/>
        <w:tblLayout w:type="fixed"/>
        <w:tblCellMar>
          <w:left w:w="70" w:type="dxa"/>
          <w:right w:w="70" w:type="dxa"/>
        </w:tblCellMar>
        <w:tblLook w:val="04A0" w:firstRow="1" w:lastRow="0" w:firstColumn="1" w:lastColumn="0" w:noHBand="0" w:noVBand="1"/>
      </w:tblPr>
      <w:tblGrid>
        <w:gridCol w:w="1524"/>
        <w:gridCol w:w="3152"/>
        <w:gridCol w:w="1880"/>
        <w:gridCol w:w="1677"/>
        <w:gridCol w:w="2034"/>
      </w:tblGrid>
      <w:tr w:rsidR="005B441F" w:rsidRPr="00C746BA" w:rsidTr="00C746BA">
        <w:trPr>
          <w:trHeight w:val="221"/>
        </w:trPr>
        <w:tc>
          <w:tcPr>
            <w:tcW w:w="152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B441F" w:rsidRPr="00C746BA" w:rsidRDefault="005B441F" w:rsidP="005B441F">
            <w:pPr>
              <w:jc w:val="center"/>
              <w:rPr>
                <w:rFonts w:ascii="Century Gothic" w:hAnsi="Century Gothic" w:cs="Calibri"/>
                <w:b/>
                <w:bCs/>
                <w:color w:val="000000"/>
                <w:sz w:val="18"/>
                <w:szCs w:val="18"/>
                <w:lang w:eastAsia="es-MX"/>
              </w:rPr>
            </w:pPr>
            <w:r w:rsidRPr="00C746BA">
              <w:rPr>
                <w:rFonts w:ascii="Century Gothic" w:hAnsi="Century Gothic" w:cs="Calibri"/>
                <w:b/>
                <w:bCs/>
                <w:color w:val="000000"/>
                <w:sz w:val="18"/>
                <w:szCs w:val="18"/>
                <w:lang w:eastAsia="es-MX"/>
              </w:rPr>
              <w:t>PARTIDA</w:t>
            </w:r>
          </w:p>
        </w:tc>
        <w:tc>
          <w:tcPr>
            <w:tcW w:w="3152" w:type="dxa"/>
            <w:vMerge w:val="restart"/>
            <w:tcBorders>
              <w:top w:val="single" w:sz="8" w:space="0" w:color="auto"/>
              <w:left w:val="single" w:sz="8" w:space="0" w:color="auto"/>
              <w:bottom w:val="nil"/>
              <w:right w:val="single" w:sz="8" w:space="0" w:color="auto"/>
            </w:tcBorders>
            <w:shd w:val="clear" w:color="000000" w:fill="F4B084"/>
            <w:vAlign w:val="center"/>
            <w:hideMark/>
          </w:tcPr>
          <w:p w:rsidR="005B441F" w:rsidRPr="00C746BA" w:rsidRDefault="005B441F" w:rsidP="005B441F">
            <w:pPr>
              <w:jc w:val="center"/>
              <w:rPr>
                <w:rFonts w:ascii="Century Gothic" w:hAnsi="Century Gothic" w:cs="Calibri"/>
                <w:b/>
                <w:bCs/>
                <w:color w:val="000000"/>
                <w:sz w:val="18"/>
                <w:szCs w:val="18"/>
                <w:lang w:eastAsia="es-MX"/>
              </w:rPr>
            </w:pPr>
            <w:r w:rsidRPr="00C746BA">
              <w:rPr>
                <w:rFonts w:ascii="Century Gothic" w:hAnsi="Century Gothic" w:cs="Calibri"/>
                <w:b/>
                <w:bCs/>
                <w:color w:val="000000"/>
                <w:sz w:val="18"/>
                <w:szCs w:val="18"/>
                <w:lang w:eastAsia="es-MX"/>
              </w:rPr>
              <w:t>DESCRIPCION</w:t>
            </w:r>
          </w:p>
        </w:tc>
        <w:tc>
          <w:tcPr>
            <w:tcW w:w="188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B441F" w:rsidRPr="00C746BA" w:rsidRDefault="005B441F" w:rsidP="005B441F">
            <w:pPr>
              <w:jc w:val="center"/>
              <w:rPr>
                <w:rFonts w:ascii="Century Gothic" w:hAnsi="Century Gothic" w:cs="Calibri"/>
                <w:b/>
                <w:bCs/>
                <w:color w:val="000000"/>
                <w:sz w:val="18"/>
                <w:szCs w:val="18"/>
                <w:lang w:eastAsia="es-MX"/>
              </w:rPr>
            </w:pPr>
            <w:r w:rsidRPr="00C746BA">
              <w:rPr>
                <w:rFonts w:ascii="Century Gothic" w:hAnsi="Century Gothic" w:cs="Calibri"/>
                <w:b/>
                <w:bCs/>
                <w:color w:val="000000"/>
                <w:sz w:val="18"/>
                <w:szCs w:val="18"/>
                <w:lang w:eastAsia="es-MX"/>
              </w:rPr>
              <w:t xml:space="preserve">CANTIDAD </w:t>
            </w:r>
          </w:p>
        </w:tc>
        <w:tc>
          <w:tcPr>
            <w:tcW w:w="3711"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5B441F" w:rsidRPr="00C746BA" w:rsidRDefault="005B441F" w:rsidP="005B441F">
            <w:pPr>
              <w:jc w:val="center"/>
              <w:rPr>
                <w:rFonts w:ascii="Century Gothic" w:hAnsi="Century Gothic" w:cs="Calibri"/>
                <w:b/>
                <w:bCs/>
                <w:color w:val="000000"/>
                <w:sz w:val="18"/>
                <w:szCs w:val="18"/>
                <w:lang w:eastAsia="es-MX"/>
              </w:rPr>
            </w:pPr>
            <w:r w:rsidRPr="00C746BA">
              <w:rPr>
                <w:rFonts w:ascii="Century Gothic" w:hAnsi="Century Gothic" w:cs="Calibri"/>
                <w:b/>
                <w:bCs/>
                <w:color w:val="000000"/>
                <w:sz w:val="18"/>
                <w:szCs w:val="18"/>
                <w:lang w:eastAsia="es-MX"/>
              </w:rPr>
              <w:t>GRUPO INDUSTRIAL JOME S.A. DE C.V.</w:t>
            </w:r>
          </w:p>
        </w:tc>
      </w:tr>
      <w:tr w:rsidR="005B441F" w:rsidRPr="00C746BA" w:rsidTr="00C746BA">
        <w:trPr>
          <w:trHeight w:val="438"/>
        </w:trPr>
        <w:tc>
          <w:tcPr>
            <w:tcW w:w="1524" w:type="dxa"/>
            <w:vMerge/>
            <w:tcBorders>
              <w:top w:val="single" w:sz="8" w:space="0" w:color="auto"/>
              <w:left w:val="single" w:sz="8" w:space="0" w:color="auto"/>
              <w:bottom w:val="single" w:sz="8" w:space="0" w:color="000000"/>
              <w:right w:val="single" w:sz="8" w:space="0" w:color="auto"/>
            </w:tcBorders>
            <w:vAlign w:val="center"/>
            <w:hideMark/>
          </w:tcPr>
          <w:p w:rsidR="005B441F" w:rsidRPr="00C746BA" w:rsidRDefault="005B441F" w:rsidP="005B441F">
            <w:pPr>
              <w:rPr>
                <w:rFonts w:ascii="Century Gothic" w:hAnsi="Century Gothic" w:cs="Calibri"/>
                <w:b/>
                <w:bCs/>
                <w:color w:val="000000"/>
                <w:sz w:val="18"/>
                <w:szCs w:val="18"/>
                <w:lang w:eastAsia="es-MX"/>
              </w:rPr>
            </w:pPr>
          </w:p>
        </w:tc>
        <w:tc>
          <w:tcPr>
            <w:tcW w:w="3152" w:type="dxa"/>
            <w:vMerge/>
            <w:tcBorders>
              <w:top w:val="single" w:sz="8" w:space="0" w:color="auto"/>
              <w:left w:val="single" w:sz="8" w:space="0" w:color="auto"/>
              <w:bottom w:val="nil"/>
              <w:right w:val="single" w:sz="8" w:space="0" w:color="auto"/>
            </w:tcBorders>
            <w:vAlign w:val="center"/>
            <w:hideMark/>
          </w:tcPr>
          <w:p w:rsidR="005B441F" w:rsidRPr="00C746BA" w:rsidRDefault="005B441F" w:rsidP="005B441F">
            <w:pPr>
              <w:rPr>
                <w:rFonts w:ascii="Century Gothic" w:hAnsi="Century Gothic" w:cs="Calibri"/>
                <w:b/>
                <w:bCs/>
                <w:color w:val="000000"/>
                <w:sz w:val="18"/>
                <w:szCs w:val="18"/>
                <w:lang w:eastAsia="es-MX"/>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rsidR="005B441F" w:rsidRPr="00C746BA" w:rsidRDefault="005B441F" w:rsidP="005B441F">
            <w:pPr>
              <w:rPr>
                <w:rFonts w:ascii="Century Gothic" w:hAnsi="Century Gothic" w:cs="Calibri"/>
                <w:b/>
                <w:bCs/>
                <w:color w:val="000000"/>
                <w:sz w:val="18"/>
                <w:szCs w:val="18"/>
                <w:lang w:eastAsia="es-MX"/>
              </w:rPr>
            </w:pPr>
          </w:p>
        </w:tc>
        <w:tc>
          <w:tcPr>
            <w:tcW w:w="3711" w:type="dxa"/>
            <w:gridSpan w:val="2"/>
            <w:vMerge/>
            <w:tcBorders>
              <w:top w:val="single" w:sz="8" w:space="0" w:color="auto"/>
              <w:left w:val="single" w:sz="8" w:space="0" w:color="auto"/>
              <w:bottom w:val="single" w:sz="8" w:space="0" w:color="000000"/>
              <w:right w:val="single" w:sz="8" w:space="0" w:color="000000"/>
            </w:tcBorders>
            <w:vAlign w:val="center"/>
            <w:hideMark/>
          </w:tcPr>
          <w:p w:rsidR="005B441F" w:rsidRPr="00C746BA" w:rsidRDefault="005B441F" w:rsidP="005B441F">
            <w:pPr>
              <w:rPr>
                <w:rFonts w:ascii="Century Gothic" w:hAnsi="Century Gothic" w:cs="Calibri"/>
                <w:b/>
                <w:bCs/>
                <w:color w:val="000000"/>
                <w:sz w:val="18"/>
                <w:szCs w:val="18"/>
                <w:lang w:eastAsia="es-MX"/>
              </w:rPr>
            </w:pPr>
          </w:p>
        </w:tc>
      </w:tr>
      <w:tr w:rsidR="005B441F" w:rsidRPr="00C746BA" w:rsidTr="00C746BA">
        <w:trPr>
          <w:trHeight w:val="445"/>
        </w:trPr>
        <w:tc>
          <w:tcPr>
            <w:tcW w:w="1524" w:type="dxa"/>
            <w:vMerge/>
            <w:tcBorders>
              <w:top w:val="single" w:sz="8" w:space="0" w:color="auto"/>
              <w:left w:val="single" w:sz="8" w:space="0" w:color="auto"/>
              <w:bottom w:val="single" w:sz="4" w:space="0" w:color="auto"/>
              <w:right w:val="single" w:sz="8" w:space="0" w:color="auto"/>
            </w:tcBorders>
            <w:vAlign w:val="center"/>
            <w:hideMark/>
          </w:tcPr>
          <w:p w:rsidR="005B441F" w:rsidRPr="00C746BA" w:rsidRDefault="005B441F" w:rsidP="005B441F">
            <w:pPr>
              <w:rPr>
                <w:rFonts w:ascii="Century Gothic" w:hAnsi="Century Gothic" w:cs="Calibri"/>
                <w:b/>
                <w:bCs/>
                <w:color w:val="000000"/>
                <w:sz w:val="18"/>
                <w:szCs w:val="18"/>
                <w:lang w:eastAsia="es-MX"/>
              </w:rPr>
            </w:pPr>
          </w:p>
        </w:tc>
        <w:tc>
          <w:tcPr>
            <w:tcW w:w="3152" w:type="dxa"/>
            <w:vMerge/>
            <w:tcBorders>
              <w:top w:val="single" w:sz="8" w:space="0" w:color="auto"/>
              <w:left w:val="single" w:sz="8" w:space="0" w:color="auto"/>
              <w:bottom w:val="single" w:sz="4" w:space="0" w:color="auto"/>
              <w:right w:val="single" w:sz="8" w:space="0" w:color="auto"/>
            </w:tcBorders>
            <w:vAlign w:val="center"/>
            <w:hideMark/>
          </w:tcPr>
          <w:p w:rsidR="005B441F" w:rsidRPr="00C746BA" w:rsidRDefault="005B441F" w:rsidP="005B441F">
            <w:pPr>
              <w:rPr>
                <w:rFonts w:ascii="Century Gothic" w:hAnsi="Century Gothic" w:cs="Calibri"/>
                <w:b/>
                <w:bCs/>
                <w:color w:val="000000"/>
                <w:sz w:val="18"/>
                <w:szCs w:val="18"/>
                <w:lang w:eastAsia="es-MX"/>
              </w:rPr>
            </w:pPr>
          </w:p>
        </w:tc>
        <w:tc>
          <w:tcPr>
            <w:tcW w:w="1880" w:type="dxa"/>
            <w:vMerge/>
            <w:tcBorders>
              <w:top w:val="single" w:sz="8" w:space="0" w:color="auto"/>
              <w:left w:val="single" w:sz="8" w:space="0" w:color="auto"/>
              <w:bottom w:val="single" w:sz="4" w:space="0" w:color="auto"/>
              <w:right w:val="single" w:sz="8" w:space="0" w:color="auto"/>
            </w:tcBorders>
            <w:vAlign w:val="center"/>
            <w:hideMark/>
          </w:tcPr>
          <w:p w:rsidR="005B441F" w:rsidRPr="00C746BA" w:rsidRDefault="005B441F" w:rsidP="005B441F">
            <w:pPr>
              <w:rPr>
                <w:rFonts w:ascii="Century Gothic" w:hAnsi="Century Gothic" w:cs="Calibri"/>
                <w:b/>
                <w:bCs/>
                <w:color w:val="000000"/>
                <w:sz w:val="18"/>
                <w:szCs w:val="18"/>
                <w:lang w:eastAsia="es-MX"/>
              </w:rPr>
            </w:pPr>
          </w:p>
        </w:tc>
        <w:tc>
          <w:tcPr>
            <w:tcW w:w="1677" w:type="dxa"/>
            <w:tcBorders>
              <w:top w:val="nil"/>
              <w:left w:val="nil"/>
              <w:bottom w:val="single" w:sz="4" w:space="0" w:color="auto"/>
              <w:right w:val="single" w:sz="8" w:space="0" w:color="auto"/>
            </w:tcBorders>
            <w:shd w:val="clear" w:color="000000" w:fill="F4B084"/>
            <w:vAlign w:val="center"/>
            <w:hideMark/>
          </w:tcPr>
          <w:p w:rsidR="005B441F" w:rsidRPr="00C746BA" w:rsidRDefault="005B441F" w:rsidP="005B441F">
            <w:pPr>
              <w:jc w:val="center"/>
              <w:rPr>
                <w:rFonts w:ascii="Century Gothic" w:hAnsi="Century Gothic" w:cs="Calibri"/>
                <w:b/>
                <w:bCs/>
                <w:color w:val="000000"/>
                <w:sz w:val="18"/>
                <w:szCs w:val="18"/>
                <w:lang w:eastAsia="es-MX"/>
              </w:rPr>
            </w:pPr>
            <w:r w:rsidRPr="00C746BA">
              <w:rPr>
                <w:rFonts w:ascii="Century Gothic" w:hAnsi="Century Gothic" w:cs="Calibri"/>
                <w:b/>
                <w:bCs/>
                <w:color w:val="000000"/>
                <w:sz w:val="18"/>
                <w:szCs w:val="18"/>
                <w:lang w:eastAsia="es-MX"/>
              </w:rPr>
              <w:t>Precio Unitario</w:t>
            </w:r>
          </w:p>
        </w:tc>
        <w:tc>
          <w:tcPr>
            <w:tcW w:w="2034" w:type="dxa"/>
            <w:tcBorders>
              <w:top w:val="nil"/>
              <w:left w:val="nil"/>
              <w:bottom w:val="single" w:sz="4" w:space="0" w:color="auto"/>
              <w:right w:val="single" w:sz="8" w:space="0" w:color="auto"/>
            </w:tcBorders>
            <w:shd w:val="clear" w:color="000000" w:fill="F4B084"/>
            <w:vAlign w:val="center"/>
            <w:hideMark/>
          </w:tcPr>
          <w:p w:rsidR="005B441F" w:rsidRPr="00C746BA" w:rsidRDefault="005B441F" w:rsidP="005B441F">
            <w:pPr>
              <w:jc w:val="center"/>
              <w:rPr>
                <w:rFonts w:ascii="Century Gothic" w:hAnsi="Century Gothic" w:cs="Calibri"/>
                <w:b/>
                <w:bCs/>
                <w:color w:val="000000"/>
                <w:sz w:val="18"/>
                <w:szCs w:val="18"/>
                <w:lang w:eastAsia="es-MX"/>
              </w:rPr>
            </w:pPr>
            <w:r w:rsidRPr="00C746BA">
              <w:rPr>
                <w:rFonts w:ascii="Century Gothic" w:hAnsi="Century Gothic" w:cs="Calibri"/>
                <w:b/>
                <w:bCs/>
                <w:color w:val="000000"/>
                <w:sz w:val="18"/>
                <w:szCs w:val="18"/>
                <w:lang w:eastAsia="es-MX"/>
              </w:rPr>
              <w:t>Total Partida</w:t>
            </w:r>
          </w:p>
        </w:tc>
      </w:tr>
      <w:tr w:rsidR="005B441F" w:rsidRPr="00C746BA" w:rsidTr="00C746BA">
        <w:trPr>
          <w:trHeight w:val="1214"/>
        </w:trPr>
        <w:tc>
          <w:tcPr>
            <w:tcW w:w="15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1</w:t>
            </w:r>
          </w:p>
        </w:tc>
        <w:tc>
          <w:tcPr>
            <w:tcW w:w="3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41F" w:rsidRPr="00C746BA" w:rsidRDefault="005B441F" w:rsidP="005B441F">
            <w:pP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TOLDO TOLDOS DE 3 MTS X 3MTS CON LONA ROTULADA. SE ANEXA DISEÑO AUTORIZADO Y ARCHIVO DE CARACTERISTICAS DEL MATERIAL.</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11</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$10,440.00 </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$114,840.00 </w:t>
            </w:r>
          </w:p>
        </w:tc>
      </w:tr>
      <w:tr w:rsidR="005B441F" w:rsidRPr="00C746BA" w:rsidTr="00C746BA">
        <w:trPr>
          <w:trHeight w:val="1554"/>
        </w:trPr>
        <w:tc>
          <w:tcPr>
            <w:tcW w:w="1524" w:type="dxa"/>
            <w:tcBorders>
              <w:top w:val="single" w:sz="4" w:space="0" w:color="auto"/>
              <w:left w:val="single" w:sz="8" w:space="0" w:color="auto"/>
              <w:bottom w:val="single" w:sz="4" w:space="0" w:color="auto"/>
              <w:right w:val="nil"/>
            </w:tcBorders>
            <w:shd w:val="clear" w:color="000000" w:fill="FFFFFF"/>
            <w:noWrap/>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2</w:t>
            </w:r>
          </w:p>
        </w:tc>
        <w:tc>
          <w:tcPr>
            <w:tcW w:w="315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B441F" w:rsidRPr="00C746BA" w:rsidRDefault="005B441F" w:rsidP="005B441F">
            <w:pP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TABLON TABLONES DE PLÁSTICO Y POLIETILENO ALTA DENSIDAD, PLEGABLE DE 1.83MTS X .75MTS, DE COLOR BLANCO. SE ANEXA DISEÑO AUTORIZADO Y ARCHIVO DE CARACTERISTICAS DEL MATERIAL.</w:t>
            </w:r>
          </w:p>
        </w:tc>
        <w:tc>
          <w:tcPr>
            <w:tcW w:w="1880" w:type="dxa"/>
            <w:tcBorders>
              <w:top w:val="single" w:sz="4" w:space="0" w:color="auto"/>
              <w:left w:val="nil"/>
              <w:bottom w:val="single" w:sz="4" w:space="0" w:color="auto"/>
              <w:right w:val="single" w:sz="8"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11</w:t>
            </w:r>
          </w:p>
        </w:tc>
        <w:tc>
          <w:tcPr>
            <w:tcW w:w="1677" w:type="dxa"/>
            <w:tcBorders>
              <w:top w:val="single" w:sz="4" w:space="0" w:color="auto"/>
              <w:left w:val="nil"/>
              <w:bottom w:val="single" w:sz="4" w:space="0" w:color="auto"/>
              <w:right w:val="single" w:sz="8"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$1,476.00 </w:t>
            </w:r>
          </w:p>
        </w:tc>
        <w:tc>
          <w:tcPr>
            <w:tcW w:w="2034" w:type="dxa"/>
            <w:tcBorders>
              <w:top w:val="single" w:sz="4" w:space="0" w:color="auto"/>
              <w:left w:val="nil"/>
              <w:bottom w:val="single" w:sz="4" w:space="0" w:color="auto"/>
              <w:right w:val="single" w:sz="8"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$16,236.00 </w:t>
            </w:r>
          </w:p>
        </w:tc>
      </w:tr>
      <w:tr w:rsidR="005B441F" w:rsidRPr="00C746BA" w:rsidTr="00C746BA">
        <w:trPr>
          <w:trHeight w:val="1652"/>
        </w:trPr>
        <w:tc>
          <w:tcPr>
            <w:tcW w:w="1524" w:type="dxa"/>
            <w:tcBorders>
              <w:top w:val="single" w:sz="4" w:space="0" w:color="auto"/>
              <w:left w:val="single" w:sz="8" w:space="0" w:color="auto"/>
              <w:bottom w:val="single" w:sz="8" w:space="0" w:color="auto"/>
              <w:right w:val="nil"/>
            </w:tcBorders>
            <w:shd w:val="clear" w:color="000000" w:fill="FFFFFF"/>
            <w:noWrap/>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lastRenderedPageBreak/>
              <w:t>3</w:t>
            </w:r>
          </w:p>
        </w:tc>
        <w:tc>
          <w:tcPr>
            <w:tcW w:w="31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B441F" w:rsidRPr="00C746BA" w:rsidRDefault="005B441F" w:rsidP="005B441F">
            <w:pP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SILLA  PLEGABLE ACOJINADA EN VINIL COLOR NEGRO, ESTRUCTURA TUBULAR CROMADA CON REGATONES. SE ANEXA DISEÑO AUTORIZADO Y ARCHIVO DE CARACTERISTICAS DEL MATERIAL.</w:t>
            </w:r>
          </w:p>
        </w:tc>
        <w:tc>
          <w:tcPr>
            <w:tcW w:w="1880" w:type="dxa"/>
            <w:tcBorders>
              <w:top w:val="single" w:sz="4" w:space="0" w:color="auto"/>
              <w:left w:val="nil"/>
              <w:bottom w:val="single" w:sz="8" w:space="0" w:color="auto"/>
              <w:right w:val="single" w:sz="8"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70</w:t>
            </w:r>
          </w:p>
        </w:tc>
        <w:tc>
          <w:tcPr>
            <w:tcW w:w="1677" w:type="dxa"/>
            <w:tcBorders>
              <w:top w:val="single" w:sz="4" w:space="0" w:color="auto"/>
              <w:left w:val="nil"/>
              <w:bottom w:val="single" w:sz="8" w:space="0" w:color="auto"/>
              <w:right w:val="single" w:sz="8"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$274.00 </w:t>
            </w:r>
          </w:p>
        </w:tc>
        <w:tc>
          <w:tcPr>
            <w:tcW w:w="2034" w:type="dxa"/>
            <w:tcBorders>
              <w:top w:val="single" w:sz="4" w:space="0" w:color="auto"/>
              <w:left w:val="nil"/>
              <w:bottom w:val="single" w:sz="8" w:space="0" w:color="auto"/>
              <w:right w:val="single" w:sz="8"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$19,180.00 </w:t>
            </w:r>
          </w:p>
        </w:tc>
      </w:tr>
      <w:tr w:rsidR="005B441F" w:rsidRPr="00C746BA" w:rsidTr="00C746BA">
        <w:trPr>
          <w:trHeight w:val="1894"/>
        </w:trPr>
        <w:tc>
          <w:tcPr>
            <w:tcW w:w="1524" w:type="dxa"/>
            <w:tcBorders>
              <w:top w:val="single" w:sz="8" w:space="0" w:color="auto"/>
              <w:left w:val="single" w:sz="8" w:space="0" w:color="auto"/>
              <w:bottom w:val="nil"/>
              <w:right w:val="nil"/>
            </w:tcBorders>
            <w:shd w:val="clear" w:color="000000" w:fill="FFFFFF"/>
            <w:noWrap/>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4</w:t>
            </w:r>
          </w:p>
        </w:tc>
        <w:tc>
          <w:tcPr>
            <w:tcW w:w="31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B441F" w:rsidRPr="00C746BA" w:rsidRDefault="005B441F" w:rsidP="005B441F">
            <w:pP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VALLAS SEÑALAMIENTOS DE CERRAMIENTO PARA PISO , CON ESTRUCTURA TUBULAR DE 1 1/2" , DE ACERO CALIBRE 18´, CON ACABADO ANTICORROSIVO Y ESMALTE FLUORECENTE, SE ANEXA DISEÑO AUTORIZADO Y ARCHIVO DE CARACTERISTICAS DEL MATERIAL.</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434</w:t>
            </w:r>
          </w:p>
        </w:tc>
        <w:tc>
          <w:tcPr>
            <w:tcW w:w="1677" w:type="dxa"/>
            <w:tcBorders>
              <w:top w:val="single" w:sz="8" w:space="0" w:color="auto"/>
              <w:left w:val="nil"/>
              <w:bottom w:val="single" w:sz="8" w:space="0" w:color="auto"/>
              <w:right w:val="single" w:sz="8"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$1,933.00 </w:t>
            </w:r>
          </w:p>
        </w:tc>
        <w:tc>
          <w:tcPr>
            <w:tcW w:w="2034" w:type="dxa"/>
            <w:tcBorders>
              <w:top w:val="single" w:sz="8" w:space="0" w:color="auto"/>
              <w:left w:val="nil"/>
              <w:bottom w:val="single" w:sz="8" w:space="0" w:color="auto"/>
              <w:right w:val="single" w:sz="8"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$838,922.00 </w:t>
            </w:r>
          </w:p>
        </w:tc>
      </w:tr>
      <w:tr w:rsidR="005B441F" w:rsidRPr="00C746BA" w:rsidTr="00C746BA">
        <w:trPr>
          <w:trHeight w:val="1956"/>
        </w:trPr>
        <w:tc>
          <w:tcPr>
            <w:tcW w:w="1524"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5</w:t>
            </w:r>
          </w:p>
        </w:tc>
        <w:tc>
          <w:tcPr>
            <w:tcW w:w="3152" w:type="dxa"/>
            <w:tcBorders>
              <w:top w:val="nil"/>
              <w:left w:val="nil"/>
              <w:bottom w:val="single" w:sz="4" w:space="0" w:color="auto"/>
              <w:right w:val="single" w:sz="8" w:space="0" w:color="auto"/>
            </w:tcBorders>
            <w:shd w:val="clear" w:color="auto" w:fill="auto"/>
            <w:vAlign w:val="center"/>
            <w:hideMark/>
          </w:tcPr>
          <w:p w:rsidR="005B441F" w:rsidRPr="00C746BA" w:rsidRDefault="005B441F" w:rsidP="005B441F">
            <w:pP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VALLAS SEÑALAMIENTO DE CERRAMIENTO PARA PISO, CON ESTRUCTURA TUBULAR DE 1 ½” DE ACERO CALIBRE 18 CON ACABADO EN ANTICORROSIVO Y ESMALTE, SE ANEXA DISEÑO AUTORIZADO Y ARCHIVO DE CARACTERISTICAS DEL MATERIAL.</w:t>
            </w:r>
          </w:p>
        </w:tc>
        <w:tc>
          <w:tcPr>
            <w:tcW w:w="1880" w:type="dxa"/>
            <w:tcBorders>
              <w:top w:val="nil"/>
              <w:left w:val="nil"/>
              <w:bottom w:val="single" w:sz="4" w:space="0" w:color="auto"/>
              <w:right w:val="single" w:sz="8"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31</w:t>
            </w:r>
          </w:p>
        </w:tc>
        <w:tc>
          <w:tcPr>
            <w:tcW w:w="1677" w:type="dxa"/>
            <w:tcBorders>
              <w:top w:val="nil"/>
              <w:left w:val="nil"/>
              <w:bottom w:val="single" w:sz="4" w:space="0" w:color="auto"/>
              <w:right w:val="single" w:sz="8" w:space="0" w:color="auto"/>
            </w:tcBorders>
            <w:shd w:val="clear" w:color="auto" w:fill="auto"/>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$1,990.00 </w:t>
            </w:r>
          </w:p>
        </w:tc>
        <w:tc>
          <w:tcPr>
            <w:tcW w:w="2034" w:type="dxa"/>
            <w:tcBorders>
              <w:top w:val="nil"/>
              <w:left w:val="nil"/>
              <w:bottom w:val="single" w:sz="4" w:space="0" w:color="auto"/>
              <w:right w:val="single" w:sz="8"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$61,690.00 </w:t>
            </w:r>
          </w:p>
        </w:tc>
      </w:tr>
      <w:tr w:rsidR="005B441F" w:rsidRPr="00C746BA" w:rsidTr="00C746BA">
        <w:trPr>
          <w:trHeight w:val="187"/>
        </w:trPr>
        <w:tc>
          <w:tcPr>
            <w:tcW w:w="15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441F" w:rsidRPr="00C746BA" w:rsidRDefault="005B441F" w:rsidP="005B441F">
            <w:pPr>
              <w:jc w:val="right"/>
              <w:rPr>
                <w:rFonts w:ascii="Century Gothic" w:hAnsi="Century Gothic" w:cs="Calibri"/>
                <w:b/>
                <w:bCs/>
                <w:color w:val="000000"/>
                <w:sz w:val="18"/>
                <w:szCs w:val="18"/>
                <w:lang w:eastAsia="es-MX"/>
              </w:rPr>
            </w:pPr>
            <w:r w:rsidRPr="00C746BA">
              <w:rPr>
                <w:rFonts w:ascii="Century Gothic" w:hAnsi="Century Gothic" w:cs="Calibri"/>
                <w:b/>
                <w:bCs/>
                <w:color w:val="000000"/>
                <w:sz w:val="18"/>
                <w:szCs w:val="18"/>
                <w:lang w:eastAsia="es-MX"/>
              </w:rPr>
              <w:t>SUBTOTAL</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$1,050,868.00 </w:t>
            </w:r>
          </w:p>
        </w:tc>
      </w:tr>
      <w:tr w:rsidR="005B441F" w:rsidRPr="00C746BA" w:rsidTr="00C746BA">
        <w:trPr>
          <w:trHeight w:val="187"/>
        </w:trPr>
        <w:tc>
          <w:tcPr>
            <w:tcW w:w="15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441F" w:rsidRPr="00C746BA" w:rsidRDefault="005B441F" w:rsidP="005B441F">
            <w:pPr>
              <w:jc w:val="right"/>
              <w:rPr>
                <w:rFonts w:ascii="Century Gothic" w:hAnsi="Century Gothic" w:cs="Calibri"/>
                <w:b/>
                <w:bCs/>
                <w:color w:val="000000"/>
                <w:sz w:val="18"/>
                <w:szCs w:val="18"/>
                <w:lang w:eastAsia="es-MX"/>
              </w:rPr>
            </w:pPr>
            <w:r w:rsidRPr="00C746BA">
              <w:rPr>
                <w:rFonts w:ascii="Century Gothic" w:hAnsi="Century Gothic" w:cs="Calibri"/>
                <w:b/>
                <w:bCs/>
                <w:color w:val="000000"/>
                <w:sz w:val="18"/>
                <w:szCs w:val="18"/>
                <w:lang w:eastAsia="es-MX"/>
              </w:rPr>
              <w:t>I.V.A.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$168,138.88 </w:t>
            </w:r>
          </w:p>
        </w:tc>
      </w:tr>
      <w:tr w:rsidR="005B441F" w:rsidRPr="00C746BA" w:rsidTr="00C746BA">
        <w:trPr>
          <w:trHeight w:val="187"/>
        </w:trPr>
        <w:tc>
          <w:tcPr>
            <w:tcW w:w="15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441F" w:rsidRPr="00C746BA" w:rsidRDefault="005B441F" w:rsidP="005B441F">
            <w:pPr>
              <w:jc w:val="right"/>
              <w:rPr>
                <w:rFonts w:ascii="Century Gothic" w:hAnsi="Century Gothic" w:cs="Calibri"/>
                <w:b/>
                <w:bCs/>
                <w:color w:val="000000"/>
                <w:sz w:val="18"/>
                <w:szCs w:val="18"/>
                <w:lang w:eastAsia="es-MX"/>
              </w:rPr>
            </w:pPr>
            <w:r w:rsidRPr="00C746BA">
              <w:rPr>
                <w:rFonts w:ascii="Century Gothic" w:hAnsi="Century Gothic" w:cs="Calibri"/>
                <w:b/>
                <w:bCs/>
                <w:color w:val="000000"/>
                <w:sz w:val="18"/>
                <w:szCs w:val="18"/>
                <w:lang w:eastAsia="es-MX"/>
              </w:rPr>
              <w:t>TOTAL</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center"/>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1F" w:rsidRPr="00C746BA" w:rsidRDefault="005B441F" w:rsidP="005B441F">
            <w:pPr>
              <w:jc w:val="right"/>
              <w:rPr>
                <w:rFonts w:ascii="Century Gothic" w:hAnsi="Century Gothic" w:cs="Calibri"/>
                <w:color w:val="000000"/>
                <w:sz w:val="18"/>
                <w:szCs w:val="18"/>
                <w:lang w:eastAsia="es-MX"/>
              </w:rPr>
            </w:pPr>
            <w:r w:rsidRPr="00C746BA">
              <w:rPr>
                <w:rFonts w:ascii="Century Gothic" w:hAnsi="Century Gothic" w:cs="Calibri"/>
                <w:color w:val="000000"/>
                <w:sz w:val="18"/>
                <w:szCs w:val="18"/>
                <w:lang w:eastAsia="es-MX"/>
              </w:rPr>
              <w:t xml:space="preserve">$1,219,006.88 </w:t>
            </w:r>
          </w:p>
        </w:tc>
      </w:tr>
    </w:tbl>
    <w:p w:rsidR="00404956" w:rsidRDefault="00404956" w:rsidP="00404956">
      <w:pPr>
        <w:jc w:val="both"/>
        <w:rPr>
          <w:rFonts w:ascii="Century Gothic" w:hAnsi="Century Gothic" w:cs="Tahoma"/>
          <w:sz w:val="22"/>
          <w:szCs w:val="22"/>
          <w:lang w:val="es-ES_tradnl"/>
        </w:rPr>
      </w:pPr>
    </w:p>
    <w:p w:rsidR="0063060F" w:rsidRPr="00404956" w:rsidRDefault="0063060F" w:rsidP="00404956">
      <w:pPr>
        <w:jc w:val="both"/>
        <w:rPr>
          <w:rFonts w:ascii="Century Gothic" w:hAnsi="Century Gothic" w:cs="Tahoma"/>
          <w:sz w:val="22"/>
          <w:szCs w:val="22"/>
        </w:rPr>
      </w:pP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La convocante tendrá 10 días hábiles para emitir la orden de compra / pedido posterior a la emisión del fallo.</w:t>
      </w: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p>
    <w:p w:rsidR="00C746BA" w:rsidRDefault="00C746BA" w:rsidP="003F235D">
      <w:pPr>
        <w:shd w:val="clear" w:color="auto" w:fill="FFFFFF"/>
        <w:spacing w:line="276" w:lineRule="atLeast"/>
        <w:jc w:val="both"/>
        <w:rPr>
          <w:rFonts w:ascii="Century Gothic" w:hAnsi="Century Gothic"/>
          <w:color w:val="000000"/>
          <w:sz w:val="22"/>
          <w:szCs w:val="22"/>
          <w:lang w:eastAsia="es-MX"/>
        </w:rPr>
      </w:pPr>
    </w:p>
    <w:p w:rsidR="00C746BA" w:rsidRDefault="00C746BA" w:rsidP="003F235D">
      <w:pPr>
        <w:shd w:val="clear" w:color="auto" w:fill="FFFFFF"/>
        <w:spacing w:line="276" w:lineRule="atLeast"/>
        <w:jc w:val="both"/>
        <w:rPr>
          <w:rFonts w:ascii="Century Gothic" w:hAnsi="Century Gothic"/>
          <w:color w:val="000000"/>
          <w:sz w:val="22"/>
          <w:szCs w:val="22"/>
          <w:lang w:eastAsia="es-MX"/>
        </w:rPr>
      </w:pP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p>
    <w:p w:rsidR="00214E23" w:rsidRDefault="003F235D" w:rsidP="003F235D">
      <w:pPr>
        <w:shd w:val="clear" w:color="auto" w:fill="FFFFFF"/>
        <w:spacing w:after="200" w:line="253" w:lineRule="atLeast"/>
        <w:jc w:val="both"/>
        <w:rPr>
          <w:rFonts w:ascii="Century Gothic" w:hAnsi="Century Gothic"/>
          <w:color w:val="000000"/>
          <w:sz w:val="22"/>
          <w:szCs w:val="22"/>
          <w:lang w:eastAsia="es-MX"/>
        </w:rPr>
      </w:pPr>
      <w:r w:rsidRPr="003F235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14E23" w:rsidRDefault="00214E23" w:rsidP="0047674B">
      <w:pPr>
        <w:shd w:val="clear" w:color="auto" w:fill="FFFFFF"/>
        <w:spacing w:after="100" w:afterAutospacing="1"/>
        <w:ind w:left="720"/>
        <w:contextualSpacing/>
        <w:jc w:val="both"/>
        <w:rPr>
          <w:rFonts w:ascii="Century Gothic" w:hAnsi="Century Gothic" w:cs="Tahoma"/>
          <w:b/>
          <w:sz w:val="22"/>
          <w:szCs w:val="22"/>
        </w:rPr>
      </w:pPr>
    </w:p>
    <w:p w:rsidR="00214E23" w:rsidRPr="00CB6AF1" w:rsidRDefault="00214E23" w:rsidP="00214E23">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sidR="005B441F">
        <w:rPr>
          <w:rFonts w:ascii="Century Gothic" w:eastAsia="Cambria" w:hAnsi="Century Gothic" w:cs="Tahoma"/>
          <w:sz w:val="22"/>
          <w:szCs w:val="22"/>
        </w:rPr>
        <w:t xml:space="preserve">l proveedor </w:t>
      </w:r>
      <w:r w:rsidR="00CB6AF1" w:rsidRPr="00CB6AF1">
        <w:rPr>
          <w:rFonts w:ascii="Century Gothic" w:hAnsi="Century Gothic" w:cs="Calibri"/>
          <w:b/>
          <w:bCs/>
          <w:color w:val="000000"/>
          <w:sz w:val="22"/>
          <w:szCs w:val="22"/>
          <w:lang w:eastAsia="es-MX"/>
        </w:rPr>
        <w:t xml:space="preserve"> </w:t>
      </w:r>
      <w:r w:rsidR="00613082" w:rsidRPr="009336A8">
        <w:rPr>
          <w:rFonts w:ascii="Century Gothic" w:hAnsi="Century Gothic" w:cs="Tahoma"/>
          <w:b/>
        </w:rPr>
        <w:t>Gru</w:t>
      </w:r>
      <w:r w:rsidR="00613082">
        <w:rPr>
          <w:rFonts w:ascii="Century Gothic" w:hAnsi="Century Gothic" w:cs="Tahoma"/>
          <w:b/>
        </w:rPr>
        <w:t xml:space="preserve">po Industrial </w:t>
      </w:r>
      <w:proofErr w:type="spellStart"/>
      <w:r w:rsidR="00613082">
        <w:rPr>
          <w:rFonts w:ascii="Century Gothic" w:hAnsi="Century Gothic" w:cs="Tahoma"/>
          <w:b/>
        </w:rPr>
        <w:t>Jome</w:t>
      </w:r>
      <w:proofErr w:type="spellEnd"/>
      <w:r w:rsidR="00613082">
        <w:rPr>
          <w:rFonts w:ascii="Century Gothic" w:hAnsi="Century Gothic" w:cs="Tahoma"/>
          <w:b/>
        </w:rPr>
        <w:t xml:space="preserve"> S.A. de C.V.</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D96B77" w:rsidRPr="00D96B77" w:rsidRDefault="00D96B77" w:rsidP="005C5ACC">
      <w:pPr>
        <w:shd w:val="clear" w:color="auto" w:fill="FFFFFF"/>
        <w:spacing w:after="100" w:afterAutospacing="1"/>
        <w:contextualSpacing/>
        <w:jc w:val="both"/>
        <w:rPr>
          <w:rFonts w:ascii="Century Gothic" w:hAnsi="Century Gothic" w:cs="Tahoma"/>
          <w:sz w:val="22"/>
          <w:szCs w:val="22"/>
        </w:rPr>
      </w:pPr>
    </w:p>
    <w:p w:rsidR="00D96B77" w:rsidRPr="00471955" w:rsidRDefault="00D96B77" w:rsidP="008B561C">
      <w:pPr>
        <w:shd w:val="clear" w:color="auto" w:fill="FFFFFF"/>
        <w:ind w:left="1080"/>
        <w:jc w:val="both"/>
        <w:rPr>
          <w:rFonts w:ascii="Century Gothic" w:hAnsi="Century Gothic" w:cs="Tahoma"/>
          <w:i/>
          <w:sz w:val="22"/>
          <w:szCs w:val="22"/>
        </w:rPr>
      </w:pPr>
    </w:p>
    <w:p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E254CD">
        <w:rPr>
          <w:rFonts w:ascii="Century Gothic" w:hAnsi="Century Gothic" w:cs="Tahoma"/>
          <w:sz w:val="22"/>
          <w:szCs w:val="22"/>
          <w:lang w:eastAsia="en-US"/>
        </w:rPr>
        <w:t>Tercera Sesión Extrao</w:t>
      </w:r>
      <w:r w:rsidRPr="00471955">
        <w:rPr>
          <w:rFonts w:ascii="Century Gothic" w:hAnsi="Century Gothic" w:cs="Tahoma"/>
          <w:sz w:val="22"/>
          <w:szCs w:val="22"/>
          <w:lang w:eastAsia="en-US"/>
        </w:rPr>
        <w:t xml:space="preserve">rdinaria siendo las </w:t>
      </w:r>
      <w:r w:rsidR="00E254CD" w:rsidRPr="00E254CD">
        <w:rPr>
          <w:rFonts w:ascii="Century Gothic" w:hAnsi="Century Gothic" w:cs="Tahoma"/>
          <w:sz w:val="22"/>
          <w:szCs w:val="22"/>
          <w:lang w:eastAsia="en-US"/>
        </w:rPr>
        <w:t>09:34</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92125D">
        <w:rPr>
          <w:rFonts w:ascii="Century Gothic" w:hAnsi="Century Gothic" w:cs="Tahoma"/>
          <w:sz w:val="22"/>
          <w:szCs w:val="22"/>
          <w:lang w:eastAsia="en-US"/>
        </w:rPr>
        <w:t>04</w:t>
      </w:r>
      <w:r w:rsidRPr="00471955">
        <w:rPr>
          <w:rFonts w:ascii="Century Gothic" w:hAnsi="Century Gothic" w:cs="Tahoma"/>
          <w:sz w:val="22"/>
          <w:szCs w:val="22"/>
          <w:lang w:eastAsia="en-US"/>
        </w:rPr>
        <w:t xml:space="preserve"> de </w:t>
      </w:r>
      <w:r w:rsidR="0092125D">
        <w:rPr>
          <w:rFonts w:ascii="Century Gothic" w:hAnsi="Century Gothic" w:cs="Tahoma"/>
          <w:sz w:val="22"/>
          <w:szCs w:val="22"/>
          <w:lang w:eastAsia="en-US"/>
        </w:rPr>
        <w:t>abril</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FB6FFE" w:rsidRDefault="00FB6FFE" w:rsidP="00162908">
      <w:pPr>
        <w:spacing w:line="360" w:lineRule="auto"/>
        <w:jc w:val="both"/>
        <w:rPr>
          <w:rFonts w:ascii="Century Gothic" w:hAnsi="Century Gothic" w:cs="Tahoma"/>
          <w:sz w:val="22"/>
          <w:szCs w:val="22"/>
          <w:lang w:eastAsia="en-US"/>
        </w:rPr>
      </w:pPr>
    </w:p>
    <w:p w:rsidR="00C746BA" w:rsidRDefault="00C746BA" w:rsidP="00162908">
      <w:pPr>
        <w:spacing w:line="360" w:lineRule="auto"/>
        <w:jc w:val="both"/>
        <w:rPr>
          <w:rFonts w:ascii="Century Gothic" w:hAnsi="Century Gothic" w:cs="Tahoma"/>
          <w:sz w:val="22"/>
          <w:szCs w:val="22"/>
          <w:lang w:eastAsia="en-US"/>
        </w:rPr>
      </w:pPr>
    </w:p>
    <w:p w:rsidR="00C746BA" w:rsidRDefault="00C746BA" w:rsidP="00162908">
      <w:pPr>
        <w:spacing w:line="360" w:lineRule="auto"/>
        <w:jc w:val="both"/>
        <w:rPr>
          <w:rFonts w:ascii="Century Gothic" w:hAnsi="Century Gothic" w:cs="Tahoma"/>
          <w:sz w:val="22"/>
          <w:szCs w:val="22"/>
          <w:lang w:eastAsia="en-US"/>
        </w:rPr>
      </w:pPr>
    </w:p>
    <w:p w:rsidR="00C746BA" w:rsidRDefault="00C746BA" w:rsidP="00162908">
      <w:pPr>
        <w:spacing w:line="360" w:lineRule="auto"/>
        <w:jc w:val="both"/>
        <w:rPr>
          <w:rFonts w:ascii="Century Gothic" w:hAnsi="Century Gothic" w:cs="Tahoma"/>
          <w:sz w:val="22"/>
          <w:szCs w:val="22"/>
          <w:lang w:eastAsia="en-US"/>
        </w:rPr>
      </w:pPr>
    </w:p>
    <w:p w:rsidR="00C746BA" w:rsidRDefault="00C746BA" w:rsidP="00162908">
      <w:pPr>
        <w:spacing w:line="360" w:lineRule="auto"/>
        <w:jc w:val="both"/>
        <w:rPr>
          <w:rFonts w:ascii="Century Gothic" w:hAnsi="Century Gothic" w:cs="Tahoma"/>
          <w:sz w:val="22"/>
          <w:szCs w:val="22"/>
          <w:lang w:eastAsia="en-US"/>
        </w:rPr>
      </w:pPr>
    </w:p>
    <w:p w:rsidR="00C746BA" w:rsidRPr="00020B88" w:rsidRDefault="00C746BA" w:rsidP="00162908">
      <w:pPr>
        <w:spacing w:line="360" w:lineRule="auto"/>
        <w:jc w:val="both"/>
        <w:rPr>
          <w:rFonts w:ascii="Century Gothic" w:hAnsi="Century Gothic" w:cs="Tahoma"/>
          <w:sz w:val="22"/>
          <w:szCs w:val="22"/>
          <w:lang w:eastAsia="en-US"/>
        </w:rPr>
      </w:pPr>
    </w:p>
    <w:p w:rsidR="00D4635D" w:rsidRPr="00D4635D" w:rsidRDefault="00D4635D" w:rsidP="00D4635D">
      <w:pPr>
        <w:tabs>
          <w:tab w:val="left" w:pos="3969"/>
        </w:tabs>
        <w:spacing w:line="360" w:lineRule="auto"/>
        <w:jc w:val="center"/>
        <w:rPr>
          <w:rFonts w:ascii="Century Gothic" w:hAnsi="Century Gothic" w:cs="Tahoma"/>
          <w:b/>
          <w:sz w:val="22"/>
          <w:szCs w:val="22"/>
          <w:lang w:eastAsia="en-US"/>
        </w:rPr>
      </w:pPr>
      <w:r w:rsidRPr="00D4635D">
        <w:rPr>
          <w:rFonts w:ascii="Century Gothic" w:hAnsi="Century Gothic" w:cs="Tahoma"/>
          <w:b/>
          <w:sz w:val="22"/>
          <w:szCs w:val="22"/>
          <w:lang w:eastAsia="en-US"/>
        </w:rPr>
        <w:t>Integrantes Vocales con voz y voto</w:t>
      </w:r>
    </w:p>
    <w:p w:rsidR="00D4635D" w:rsidRPr="00D4635D" w:rsidRDefault="00D4635D" w:rsidP="00D4635D">
      <w:pPr>
        <w:jc w:val="center"/>
        <w:rPr>
          <w:rFonts w:asciiTheme="minorHAnsi" w:eastAsiaTheme="minorHAnsi" w:hAnsiTheme="minorHAnsi" w:cstheme="minorBidi"/>
          <w:sz w:val="22"/>
          <w:szCs w:val="22"/>
          <w:lang w:eastAsia="en-US"/>
        </w:rPr>
      </w:pPr>
    </w:p>
    <w:p w:rsidR="00D4635D" w:rsidRPr="00D4635D" w:rsidRDefault="00D4635D" w:rsidP="00D4635D">
      <w:pPr>
        <w:jc w:val="center"/>
        <w:rPr>
          <w:rFonts w:asciiTheme="minorHAnsi" w:eastAsiaTheme="minorHAnsi" w:hAnsiTheme="minorHAnsi" w:cstheme="minorBidi"/>
          <w:sz w:val="22"/>
          <w:szCs w:val="22"/>
          <w:lang w:eastAsia="en-US"/>
        </w:rPr>
      </w:pPr>
    </w:p>
    <w:p w:rsidR="00D4635D" w:rsidRDefault="00D4635D" w:rsidP="00D4635D">
      <w:pPr>
        <w:jc w:val="center"/>
        <w:rPr>
          <w:rFonts w:asciiTheme="minorHAnsi" w:eastAsiaTheme="minorHAnsi" w:hAnsiTheme="minorHAnsi" w:cstheme="minorBidi"/>
          <w:sz w:val="22"/>
          <w:szCs w:val="22"/>
          <w:lang w:eastAsia="en-US"/>
        </w:rPr>
      </w:pPr>
    </w:p>
    <w:p w:rsidR="00D455EB" w:rsidRPr="00D4635D" w:rsidRDefault="00D455EB" w:rsidP="00D4635D">
      <w:pPr>
        <w:jc w:val="center"/>
        <w:rPr>
          <w:rFonts w:asciiTheme="minorHAnsi" w:eastAsiaTheme="minorHAnsi" w:hAnsiTheme="minorHAnsi" w:cstheme="minorBidi"/>
          <w:sz w:val="22"/>
          <w:szCs w:val="22"/>
          <w:lang w:eastAsia="en-US"/>
        </w:rPr>
      </w:pPr>
    </w:p>
    <w:p w:rsidR="00D4635D" w:rsidRPr="00D4635D" w:rsidRDefault="00D4635D" w:rsidP="00D4635D">
      <w:pPr>
        <w:jc w:val="center"/>
        <w:rPr>
          <w:rFonts w:ascii="Century Gothic" w:eastAsiaTheme="minorHAnsi" w:hAnsi="Century Gothic" w:cs="Tahoma"/>
          <w:b/>
          <w:sz w:val="22"/>
          <w:szCs w:val="22"/>
          <w:lang w:eastAsia="en-US"/>
        </w:rPr>
      </w:pPr>
      <w:r w:rsidRPr="00D4635D">
        <w:rPr>
          <w:rFonts w:ascii="Century Gothic" w:eastAsiaTheme="minorHAnsi" w:hAnsi="Century Gothic" w:cs="Tahoma"/>
          <w:b/>
          <w:sz w:val="22"/>
          <w:szCs w:val="22"/>
          <w:lang w:eastAsia="en-US"/>
        </w:rPr>
        <w:t xml:space="preserve">Lic. Edmundo Antonio </w:t>
      </w:r>
      <w:proofErr w:type="spellStart"/>
      <w:r w:rsidRPr="00D4635D">
        <w:rPr>
          <w:rFonts w:ascii="Century Gothic" w:eastAsiaTheme="minorHAnsi" w:hAnsi="Century Gothic" w:cs="Tahoma"/>
          <w:b/>
          <w:sz w:val="22"/>
          <w:szCs w:val="22"/>
          <w:lang w:eastAsia="en-US"/>
        </w:rPr>
        <w:t>Amutio</w:t>
      </w:r>
      <w:proofErr w:type="spellEnd"/>
      <w:r w:rsidRPr="00D4635D">
        <w:rPr>
          <w:rFonts w:ascii="Century Gothic" w:eastAsiaTheme="minorHAnsi" w:hAnsi="Century Gothic" w:cs="Tahoma"/>
          <w:b/>
          <w:sz w:val="22"/>
          <w:szCs w:val="22"/>
          <w:lang w:eastAsia="en-US"/>
        </w:rPr>
        <w:t xml:space="preserve"> Villa.</w:t>
      </w:r>
    </w:p>
    <w:p w:rsidR="00D4635D" w:rsidRPr="00D4635D" w:rsidRDefault="00D4635D" w:rsidP="00D4635D">
      <w:pPr>
        <w:jc w:val="center"/>
        <w:rPr>
          <w:rFonts w:ascii="Century Gothic" w:eastAsiaTheme="minorHAnsi" w:hAnsi="Century Gothic" w:cs="Tahoma"/>
          <w:sz w:val="22"/>
          <w:szCs w:val="22"/>
          <w:lang w:val="es-ES" w:eastAsia="en-US"/>
        </w:rPr>
      </w:pPr>
      <w:r w:rsidRPr="00D4635D">
        <w:rPr>
          <w:rFonts w:ascii="Century Gothic" w:eastAsiaTheme="minorHAnsi" w:hAnsi="Century Gothic" w:cs="Tahoma"/>
          <w:sz w:val="22"/>
          <w:szCs w:val="22"/>
          <w:lang w:val="es-ES" w:eastAsia="en-US"/>
        </w:rPr>
        <w:t>Presidente del Comité de Adquisiciones Municipales</w:t>
      </w:r>
    </w:p>
    <w:p w:rsidR="00D4635D" w:rsidRPr="00D4635D" w:rsidRDefault="00D4635D" w:rsidP="00D4635D">
      <w:pPr>
        <w:jc w:val="center"/>
        <w:rPr>
          <w:rFonts w:ascii="Century Gothic" w:eastAsiaTheme="minorHAnsi" w:hAnsi="Century Gothic" w:cs="Tahoma"/>
          <w:sz w:val="22"/>
          <w:szCs w:val="22"/>
          <w:lang w:eastAsia="en-US"/>
        </w:rPr>
      </w:pPr>
      <w:r w:rsidRPr="00D4635D">
        <w:rPr>
          <w:rFonts w:ascii="Century Gothic" w:eastAsiaTheme="minorHAnsi" w:hAnsi="Century Gothic" w:cs="Tahoma"/>
          <w:sz w:val="22"/>
          <w:szCs w:val="22"/>
          <w:lang w:eastAsia="en-US"/>
        </w:rPr>
        <w:t>Representante Suplente</w:t>
      </w:r>
    </w:p>
    <w:p w:rsidR="00D4635D" w:rsidRP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sz w:val="22"/>
          <w:szCs w:val="22"/>
          <w:lang w:eastAsia="en-US"/>
        </w:rPr>
      </w:pPr>
    </w:p>
    <w:p w:rsidR="00D4635D" w:rsidRDefault="00D4635D" w:rsidP="00D4635D">
      <w:pPr>
        <w:jc w:val="center"/>
        <w:rPr>
          <w:rFonts w:ascii="Century Gothic" w:hAnsi="Century Gothic" w:cs="Tahoma"/>
          <w:sz w:val="22"/>
          <w:szCs w:val="22"/>
          <w:lang w:eastAsia="en-US"/>
        </w:rPr>
      </w:pPr>
    </w:p>
    <w:p w:rsidR="00D455EB" w:rsidRPr="00D4635D" w:rsidRDefault="00D455EB"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eastAsia="Cambria" w:hAnsi="Century Gothic" w:cs="Tahoma"/>
          <w:b/>
          <w:sz w:val="22"/>
          <w:szCs w:val="22"/>
          <w:lang w:eastAsia="en-US"/>
        </w:rPr>
      </w:pPr>
      <w:r w:rsidRPr="00D4635D">
        <w:rPr>
          <w:rFonts w:ascii="Century Gothic" w:eastAsia="Cambria" w:hAnsi="Century Gothic" w:cs="Tahoma"/>
          <w:b/>
          <w:sz w:val="22"/>
          <w:szCs w:val="22"/>
          <w:lang w:eastAsia="en-US"/>
        </w:rPr>
        <w:t xml:space="preserve">Lic. Alfonso Tostado González. </w:t>
      </w:r>
    </w:p>
    <w:p w:rsidR="00D4635D" w:rsidRPr="00D4635D" w:rsidRDefault="00D4635D" w:rsidP="00D4635D">
      <w:pPr>
        <w:jc w:val="center"/>
        <w:rPr>
          <w:rFonts w:ascii="Century Gothic" w:eastAsia="Cambria" w:hAnsi="Century Gothic" w:cs="Tahoma"/>
          <w:sz w:val="22"/>
          <w:szCs w:val="22"/>
          <w:lang w:val="es-ES" w:eastAsia="en-US"/>
        </w:rPr>
      </w:pPr>
      <w:r w:rsidRPr="00D4635D">
        <w:rPr>
          <w:rFonts w:ascii="Century Gothic" w:eastAsia="Cambria" w:hAnsi="Century Gothic" w:cs="Tahoma"/>
          <w:sz w:val="22"/>
          <w:szCs w:val="22"/>
          <w:lang w:eastAsia="en-US"/>
        </w:rPr>
        <w:t xml:space="preserve">Representante de la Cámara Nacional de Comercio, Servicios y Turismo de Guadalajara. </w:t>
      </w:r>
    </w:p>
    <w:p w:rsidR="00D4635D" w:rsidRPr="00D4635D" w:rsidRDefault="00D4635D" w:rsidP="00D4635D">
      <w:pPr>
        <w:jc w:val="center"/>
        <w:rPr>
          <w:rFonts w:ascii="Century Gothic" w:eastAsia="Cambria" w:hAnsi="Century Gothic" w:cs="Tahoma"/>
          <w:sz w:val="22"/>
          <w:szCs w:val="22"/>
          <w:lang w:val="pt-BR" w:eastAsia="en-US"/>
        </w:rPr>
      </w:pPr>
      <w:r w:rsidRPr="00D4635D">
        <w:rPr>
          <w:rFonts w:ascii="Century Gothic" w:eastAsia="Cambria" w:hAnsi="Century Gothic" w:cs="Tahoma"/>
          <w:sz w:val="22"/>
          <w:szCs w:val="22"/>
          <w:lang w:val="pt-BR" w:eastAsia="en-US"/>
        </w:rPr>
        <w:t xml:space="preserve">Titular </w:t>
      </w:r>
    </w:p>
    <w:p w:rsidR="00D4635D" w:rsidRP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sz w:val="22"/>
          <w:szCs w:val="22"/>
          <w:lang w:eastAsia="en-US"/>
        </w:rPr>
      </w:pPr>
    </w:p>
    <w:p w:rsidR="00D455EB" w:rsidRDefault="00D455EB"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eastAsiaTheme="minorHAnsi" w:hAnsi="Century Gothic" w:cs="Tahoma"/>
          <w:b/>
          <w:sz w:val="22"/>
          <w:szCs w:val="22"/>
          <w:lang w:eastAsia="en-US"/>
        </w:rPr>
      </w:pPr>
      <w:r w:rsidRPr="00D4635D">
        <w:rPr>
          <w:rFonts w:ascii="Century Gothic" w:eastAsiaTheme="minorHAnsi" w:hAnsi="Century Gothic" w:cs="Tahoma"/>
          <w:b/>
          <w:sz w:val="22"/>
          <w:szCs w:val="22"/>
          <w:lang w:eastAsia="en-US"/>
        </w:rPr>
        <w:t xml:space="preserve">C. </w:t>
      </w:r>
      <w:r w:rsidRPr="00D4635D">
        <w:rPr>
          <w:rFonts w:ascii="Century Gothic" w:eastAsiaTheme="minorHAnsi" w:hAnsi="Century Gothic" w:cs="Tahoma"/>
          <w:b/>
          <w:sz w:val="22"/>
          <w:szCs w:val="22"/>
          <w:lang w:val="es-ES" w:eastAsia="en-US"/>
        </w:rPr>
        <w:t xml:space="preserve">Bricio </w:t>
      </w:r>
      <w:proofErr w:type="spellStart"/>
      <w:r w:rsidRPr="00D4635D">
        <w:rPr>
          <w:rFonts w:ascii="Century Gothic" w:eastAsiaTheme="minorHAnsi" w:hAnsi="Century Gothic" w:cs="Tahoma"/>
          <w:b/>
          <w:sz w:val="22"/>
          <w:szCs w:val="22"/>
          <w:lang w:val="es-ES" w:eastAsia="en-US"/>
        </w:rPr>
        <w:t>Baldemar</w:t>
      </w:r>
      <w:proofErr w:type="spellEnd"/>
      <w:r w:rsidRPr="00D4635D">
        <w:rPr>
          <w:rFonts w:ascii="Century Gothic" w:eastAsiaTheme="minorHAnsi" w:hAnsi="Century Gothic" w:cs="Tahoma"/>
          <w:b/>
          <w:sz w:val="22"/>
          <w:szCs w:val="22"/>
          <w:lang w:val="es-ES" w:eastAsia="en-US"/>
        </w:rPr>
        <w:t xml:space="preserve"> Rivera Orozco</w:t>
      </w:r>
    </w:p>
    <w:p w:rsidR="00D4635D" w:rsidRPr="00D4635D" w:rsidRDefault="00D4635D" w:rsidP="00D4635D">
      <w:pPr>
        <w:jc w:val="center"/>
        <w:rPr>
          <w:rFonts w:ascii="Century Gothic" w:eastAsiaTheme="minorHAnsi" w:hAnsi="Century Gothic" w:cs="Tahoma"/>
          <w:sz w:val="22"/>
          <w:szCs w:val="22"/>
          <w:lang w:eastAsia="en-US"/>
        </w:rPr>
      </w:pPr>
      <w:r w:rsidRPr="00D4635D">
        <w:rPr>
          <w:rFonts w:ascii="Century Gothic" w:eastAsiaTheme="minorHAnsi" w:hAnsi="Century Gothic" w:cs="Tahoma"/>
          <w:sz w:val="22"/>
          <w:szCs w:val="22"/>
          <w:lang w:eastAsia="en-US"/>
        </w:rPr>
        <w:t>Representante del Consejo de Cámaras Industriales de Jalisco.</w:t>
      </w:r>
    </w:p>
    <w:p w:rsidR="00D4635D" w:rsidRPr="00D4635D" w:rsidRDefault="00D4635D" w:rsidP="00D4635D">
      <w:pPr>
        <w:jc w:val="center"/>
        <w:rPr>
          <w:rFonts w:ascii="Century Gothic" w:eastAsiaTheme="minorHAnsi" w:hAnsi="Century Gothic" w:cs="Tahoma"/>
          <w:sz w:val="22"/>
          <w:szCs w:val="22"/>
          <w:lang w:val="pt-BR" w:eastAsia="en-US"/>
        </w:rPr>
      </w:pPr>
      <w:r w:rsidRPr="00D4635D">
        <w:rPr>
          <w:rFonts w:ascii="Century Gothic" w:eastAsiaTheme="minorHAnsi" w:hAnsi="Century Gothic" w:cs="Tahoma"/>
          <w:sz w:val="22"/>
          <w:szCs w:val="22"/>
          <w:lang w:eastAsia="en-US"/>
        </w:rPr>
        <w:t>Suplente</w:t>
      </w:r>
    </w:p>
    <w:p w:rsidR="00D4635D" w:rsidRP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sz w:val="22"/>
          <w:szCs w:val="22"/>
          <w:lang w:eastAsia="en-US"/>
        </w:rPr>
      </w:pPr>
    </w:p>
    <w:p w:rsidR="00D4635D" w:rsidRDefault="00D4635D" w:rsidP="00D4635D">
      <w:pPr>
        <w:jc w:val="center"/>
        <w:rPr>
          <w:rFonts w:ascii="Century Gothic" w:hAnsi="Century Gothic" w:cs="Tahoma"/>
          <w:sz w:val="22"/>
          <w:szCs w:val="22"/>
          <w:lang w:eastAsia="en-US"/>
        </w:rPr>
      </w:pPr>
    </w:p>
    <w:p w:rsidR="00D455EB" w:rsidRPr="00D4635D" w:rsidRDefault="00D455EB" w:rsidP="00D4635D">
      <w:pPr>
        <w:jc w:val="center"/>
        <w:rPr>
          <w:rFonts w:ascii="Century Gothic" w:hAnsi="Century Gothic" w:cs="Tahoma"/>
          <w:sz w:val="22"/>
          <w:szCs w:val="22"/>
          <w:lang w:eastAsia="en-US"/>
        </w:rPr>
      </w:pPr>
    </w:p>
    <w:p w:rsidR="00D4635D" w:rsidRPr="00D4635D" w:rsidRDefault="00E254CD" w:rsidP="00D4635D">
      <w:pPr>
        <w:jc w:val="center"/>
        <w:rPr>
          <w:rFonts w:ascii="Century Gothic" w:eastAsiaTheme="minorHAnsi" w:hAnsi="Century Gothic" w:cs="Tahoma"/>
          <w:b/>
          <w:sz w:val="22"/>
          <w:szCs w:val="22"/>
          <w:lang w:eastAsia="en-US"/>
        </w:rPr>
      </w:pPr>
      <w:r>
        <w:rPr>
          <w:rFonts w:ascii="Century Gothic" w:eastAsiaTheme="minorHAnsi" w:hAnsi="Century Gothic" w:cs="Tahoma"/>
          <w:b/>
          <w:sz w:val="22"/>
          <w:szCs w:val="22"/>
          <w:lang w:eastAsia="en-US"/>
        </w:rPr>
        <w:t>Lic. Luis Beas Gutiérrez.</w:t>
      </w:r>
    </w:p>
    <w:p w:rsidR="00D4635D" w:rsidRPr="00D4635D" w:rsidRDefault="00D4635D" w:rsidP="00D4635D">
      <w:pPr>
        <w:jc w:val="center"/>
        <w:rPr>
          <w:rFonts w:ascii="Century Gothic" w:eastAsiaTheme="minorHAnsi" w:hAnsi="Century Gothic" w:cs="Tahoma"/>
          <w:sz w:val="22"/>
          <w:szCs w:val="22"/>
          <w:lang w:eastAsia="en-US"/>
        </w:rPr>
      </w:pPr>
      <w:r w:rsidRPr="00D4635D">
        <w:rPr>
          <w:rFonts w:ascii="Century Gothic" w:eastAsiaTheme="minorHAnsi" w:hAnsi="Century Gothic" w:cs="Tahoma"/>
          <w:sz w:val="22"/>
          <w:szCs w:val="22"/>
          <w:lang w:eastAsia="en-US"/>
        </w:rPr>
        <w:t>Representante del Centro Empresarial de Jalisco S.P.</w:t>
      </w:r>
    </w:p>
    <w:p w:rsidR="00D4635D" w:rsidRPr="00D4635D" w:rsidRDefault="00D4635D" w:rsidP="00D4635D">
      <w:pPr>
        <w:jc w:val="center"/>
        <w:rPr>
          <w:rFonts w:ascii="Century Gothic" w:eastAsiaTheme="minorHAnsi" w:hAnsi="Century Gothic" w:cs="Tahoma"/>
          <w:sz w:val="22"/>
          <w:szCs w:val="22"/>
          <w:lang w:val="es-ES" w:eastAsia="en-US"/>
        </w:rPr>
      </w:pPr>
      <w:r w:rsidRPr="00D4635D">
        <w:rPr>
          <w:rFonts w:ascii="Century Gothic" w:eastAsiaTheme="minorHAnsi" w:hAnsi="Century Gothic" w:cs="Tahoma"/>
          <w:sz w:val="22"/>
          <w:szCs w:val="22"/>
          <w:lang w:eastAsia="en-US"/>
        </w:rPr>
        <w:t>Confederación Patronal de la República Mexicana.</w:t>
      </w:r>
    </w:p>
    <w:p w:rsidR="00D4635D" w:rsidRPr="00D4635D" w:rsidRDefault="00D4635D" w:rsidP="00D4635D">
      <w:pPr>
        <w:jc w:val="center"/>
        <w:rPr>
          <w:rFonts w:ascii="Century Gothic" w:eastAsiaTheme="minorHAnsi" w:hAnsi="Century Gothic" w:cs="Tahoma"/>
          <w:sz w:val="22"/>
          <w:szCs w:val="22"/>
          <w:lang w:val="pt-BR" w:eastAsia="en-US"/>
        </w:rPr>
      </w:pPr>
      <w:r w:rsidRPr="00D4635D">
        <w:rPr>
          <w:rFonts w:ascii="Century Gothic" w:eastAsiaTheme="minorHAnsi" w:hAnsi="Century Gothic" w:cs="Tahoma"/>
          <w:sz w:val="22"/>
          <w:szCs w:val="22"/>
          <w:lang w:val="pt-BR" w:eastAsia="en-US"/>
        </w:rPr>
        <w:t>Titular</w:t>
      </w:r>
    </w:p>
    <w:p w:rsidR="00D4635D" w:rsidRP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sz w:val="22"/>
          <w:szCs w:val="22"/>
          <w:lang w:eastAsia="en-US"/>
        </w:rPr>
      </w:pPr>
    </w:p>
    <w:p w:rsidR="00D4635D" w:rsidRDefault="00D4635D" w:rsidP="00D4635D">
      <w:pPr>
        <w:jc w:val="center"/>
        <w:rPr>
          <w:rFonts w:ascii="Century Gothic" w:hAnsi="Century Gothic" w:cs="Tahoma"/>
          <w:sz w:val="22"/>
          <w:szCs w:val="22"/>
          <w:lang w:eastAsia="en-US"/>
        </w:rPr>
      </w:pPr>
    </w:p>
    <w:p w:rsidR="00E254CD" w:rsidRDefault="00E254C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eastAsia="Cambria" w:hAnsi="Century Gothic" w:cs="Tahoma"/>
          <w:b/>
          <w:sz w:val="22"/>
          <w:szCs w:val="22"/>
          <w:lang w:eastAsia="en-US"/>
        </w:rPr>
      </w:pPr>
      <w:r w:rsidRPr="00D4635D">
        <w:rPr>
          <w:rFonts w:ascii="Century Gothic" w:eastAsia="Cambria" w:hAnsi="Century Gothic" w:cs="Tahoma"/>
          <w:b/>
          <w:sz w:val="22"/>
          <w:szCs w:val="22"/>
          <w:lang w:eastAsia="en-US"/>
        </w:rPr>
        <w:t xml:space="preserve">Lic. Leopoldo Leal </w:t>
      </w:r>
      <w:r w:rsidR="00AA4D25" w:rsidRPr="00D4635D">
        <w:rPr>
          <w:rFonts w:ascii="Century Gothic" w:eastAsia="Cambria" w:hAnsi="Century Gothic" w:cs="Tahoma"/>
          <w:b/>
          <w:sz w:val="22"/>
          <w:szCs w:val="22"/>
          <w:lang w:eastAsia="en-US"/>
        </w:rPr>
        <w:t>León</w:t>
      </w:r>
    </w:p>
    <w:p w:rsidR="00D4635D" w:rsidRPr="00D4635D" w:rsidRDefault="00D4635D" w:rsidP="00D4635D">
      <w:pPr>
        <w:jc w:val="center"/>
        <w:rPr>
          <w:rFonts w:ascii="Century Gothic" w:eastAsia="Cambria" w:hAnsi="Century Gothic" w:cs="Tahoma"/>
          <w:sz w:val="22"/>
          <w:szCs w:val="22"/>
          <w:lang w:val="es-ES" w:eastAsia="en-US"/>
        </w:rPr>
      </w:pPr>
      <w:r w:rsidRPr="00D4635D">
        <w:rPr>
          <w:rFonts w:ascii="Century Gothic" w:eastAsia="Cambria" w:hAnsi="Century Gothic" w:cs="Tahoma"/>
          <w:sz w:val="22"/>
          <w:szCs w:val="22"/>
          <w:lang w:eastAsia="en-US"/>
        </w:rPr>
        <w:t>Representante del Consejo Agropecuario de Jalisco.</w:t>
      </w:r>
    </w:p>
    <w:p w:rsidR="00D4635D" w:rsidRPr="00D4635D" w:rsidRDefault="00D4635D" w:rsidP="00D4635D">
      <w:pPr>
        <w:jc w:val="center"/>
        <w:rPr>
          <w:rFonts w:ascii="Century Gothic" w:eastAsia="Cambria" w:hAnsi="Century Gothic" w:cs="Tahoma"/>
          <w:sz w:val="22"/>
          <w:szCs w:val="22"/>
          <w:lang w:val="pt-BR" w:eastAsia="en-US"/>
        </w:rPr>
      </w:pPr>
      <w:r w:rsidRPr="00D4635D">
        <w:rPr>
          <w:rFonts w:ascii="Century Gothic" w:eastAsia="Cambria" w:hAnsi="Century Gothic" w:cs="Tahoma"/>
          <w:sz w:val="22"/>
          <w:szCs w:val="22"/>
          <w:lang w:val="pt-BR" w:eastAsia="en-US"/>
        </w:rPr>
        <w:t>Suplente</w:t>
      </w:r>
    </w:p>
    <w:p w:rsidR="00D4635D" w:rsidRPr="00D4635D" w:rsidRDefault="00D4635D" w:rsidP="00D4635D">
      <w:pPr>
        <w:jc w:val="center"/>
        <w:rPr>
          <w:rFonts w:ascii="Century Gothic" w:eastAsiaTheme="minorHAnsi" w:hAnsi="Century Gothic" w:cs="Tahoma"/>
          <w:b/>
          <w:sz w:val="22"/>
          <w:szCs w:val="22"/>
          <w:lang w:eastAsia="en-US"/>
        </w:rPr>
      </w:pPr>
    </w:p>
    <w:p w:rsidR="00D4635D" w:rsidRPr="00D4635D" w:rsidRDefault="00D4635D" w:rsidP="00D4635D">
      <w:pPr>
        <w:jc w:val="center"/>
        <w:rPr>
          <w:rFonts w:ascii="Century Gothic" w:eastAsiaTheme="minorHAnsi" w:hAnsi="Century Gothic" w:cs="Tahoma"/>
          <w:b/>
          <w:sz w:val="22"/>
          <w:szCs w:val="22"/>
          <w:lang w:eastAsia="en-US"/>
        </w:rPr>
      </w:pPr>
    </w:p>
    <w:p w:rsidR="00D4635D" w:rsidRDefault="00D4635D" w:rsidP="00D4635D">
      <w:pPr>
        <w:jc w:val="center"/>
        <w:rPr>
          <w:rFonts w:ascii="Century Gothic" w:eastAsiaTheme="minorHAnsi" w:hAnsi="Century Gothic" w:cs="Tahoma"/>
          <w:b/>
          <w:sz w:val="22"/>
          <w:szCs w:val="22"/>
          <w:lang w:eastAsia="en-US"/>
        </w:rPr>
      </w:pPr>
    </w:p>
    <w:p w:rsidR="00E254CD" w:rsidRPr="00D4635D" w:rsidRDefault="00E254CD" w:rsidP="00D4635D">
      <w:pPr>
        <w:jc w:val="center"/>
        <w:rPr>
          <w:rFonts w:ascii="Century Gothic" w:eastAsiaTheme="minorHAnsi" w:hAnsi="Century Gothic" w:cs="Tahoma"/>
          <w:b/>
          <w:sz w:val="22"/>
          <w:szCs w:val="22"/>
          <w:lang w:eastAsia="en-US"/>
        </w:rPr>
      </w:pPr>
    </w:p>
    <w:p w:rsidR="00D4635D" w:rsidRPr="00D4635D" w:rsidRDefault="00D4635D" w:rsidP="00D4635D">
      <w:pPr>
        <w:jc w:val="center"/>
        <w:rPr>
          <w:rFonts w:ascii="Century Gothic" w:eastAsiaTheme="minorHAnsi" w:hAnsi="Century Gothic" w:cs="Tahoma"/>
          <w:b/>
          <w:sz w:val="22"/>
          <w:szCs w:val="22"/>
          <w:lang w:eastAsia="en-US"/>
        </w:rPr>
      </w:pPr>
      <w:r w:rsidRPr="00D4635D">
        <w:rPr>
          <w:rFonts w:ascii="Century Gothic" w:hAnsi="Century Gothic" w:cs="Tahoma"/>
          <w:b/>
          <w:sz w:val="22"/>
          <w:szCs w:val="22"/>
          <w:lang w:eastAsia="en-US"/>
        </w:rPr>
        <w:t>Lic. José de Jesús Vázquez Hernández</w:t>
      </w:r>
    </w:p>
    <w:p w:rsidR="00D4635D" w:rsidRPr="00D4635D" w:rsidRDefault="00D4635D" w:rsidP="00D4635D">
      <w:pPr>
        <w:jc w:val="center"/>
        <w:rPr>
          <w:rFonts w:ascii="Century Gothic" w:eastAsiaTheme="minorHAnsi" w:hAnsi="Century Gothic" w:cs="Tahoma"/>
          <w:sz w:val="22"/>
          <w:szCs w:val="22"/>
          <w:lang w:val="es-ES" w:eastAsia="en-US"/>
        </w:rPr>
      </w:pPr>
      <w:r w:rsidRPr="00D4635D">
        <w:rPr>
          <w:rFonts w:ascii="Century Gothic" w:eastAsiaTheme="minorHAnsi" w:hAnsi="Century Gothic" w:cs="Tahoma"/>
          <w:sz w:val="22"/>
          <w:szCs w:val="22"/>
          <w:lang w:eastAsia="en-US"/>
        </w:rPr>
        <w:t>Representante del Consejo Coordinador de Jóvenes Empresarios del Estado de Jalisco.</w:t>
      </w:r>
    </w:p>
    <w:p w:rsidR="00D4635D" w:rsidRPr="00D4635D" w:rsidRDefault="00D4635D" w:rsidP="00D4635D">
      <w:pPr>
        <w:jc w:val="center"/>
        <w:rPr>
          <w:rFonts w:ascii="Century Gothic" w:hAnsi="Century Gothic" w:cs="Tahoma"/>
          <w:sz w:val="22"/>
          <w:szCs w:val="22"/>
          <w:lang w:eastAsia="en-US"/>
        </w:rPr>
      </w:pPr>
      <w:r w:rsidRPr="00D4635D">
        <w:rPr>
          <w:rFonts w:ascii="Century Gothic" w:eastAsiaTheme="minorHAnsi" w:hAnsi="Century Gothic" w:cs="Tahoma"/>
          <w:sz w:val="22"/>
          <w:szCs w:val="22"/>
          <w:lang w:eastAsia="en-US"/>
        </w:rPr>
        <w:t>Titular</w:t>
      </w:r>
    </w:p>
    <w:p w:rsidR="00D4635D" w:rsidRP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Tahoma" w:eastAsiaTheme="minorHAnsi" w:hAnsi="Tahoma" w:cs="Tahoma"/>
          <w:lang w:eastAsia="en-US"/>
        </w:rPr>
      </w:pPr>
    </w:p>
    <w:p w:rsidR="00E254CD" w:rsidRPr="00D4635D" w:rsidRDefault="00E254C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b/>
          <w:sz w:val="22"/>
          <w:szCs w:val="22"/>
          <w:lang w:eastAsia="en-US"/>
        </w:rPr>
      </w:pPr>
      <w:r w:rsidRPr="00D4635D">
        <w:rPr>
          <w:rFonts w:ascii="Century Gothic" w:hAnsi="Century Gothic" w:cs="Tahoma"/>
          <w:b/>
          <w:sz w:val="22"/>
          <w:szCs w:val="22"/>
          <w:lang w:eastAsia="en-US"/>
        </w:rPr>
        <w:t>Integrantes Vocales Permanentes con voz</w:t>
      </w:r>
    </w:p>
    <w:p w:rsidR="00D4635D" w:rsidRPr="00D4635D" w:rsidRDefault="00D4635D" w:rsidP="00D4635D">
      <w:pPr>
        <w:jc w:val="center"/>
        <w:rPr>
          <w:rFonts w:ascii="Century Gothic" w:eastAsiaTheme="minorHAnsi" w:hAnsi="Century Gothic" w:cs="Tahoma"/>
          <w:sz w:val="22"/>
          <w:szCs w:val="22"/>
          <w:lang w:eastAsia="en-US"/>
        </w:rPr>
      </w:pPr>
    </w:p>
    <w:p w:rsidR="00D4635D" w:rsidRPr="00D4635D" w:rsidRDefault="00D4635D" w:rsidP="00D4635D">
      <w:pPr>
        <w:jc w:val="center"/>
        <w:rPr>
          <w:rFonts w:ascii="Century Gothic" w:eastAsiaTheme="minorHAnsi" w:hAnsi="Century Gothic" w:cs="Tahoma"/>
          <w:sz w:val="22"/>
          <w:szCs w:val="22"/>
          <w:lang w:eastAsia="en-US"/>
        </w:rPr>
      </w:pPr>
    </w:p>
    <w:p w:rsidR="00302588" w:rsidRDefault="00302588" w:rsidP="00D4635D">
      <w:pPr>
        <w:jc w:val="center"/>
        <w:rPr>
          <w:rFonts w:ascii="Century Gothic" w:eastAsiaTheme="minorHAnsi" w:hAnsi="Century Gothic" w:cs="Tahoma"/>
          <w:sz w:val="22"/>
          <w:szCs w:val="22"/>
          <w:lang w:eastAsia="en-US"/>
        </w:rPr>
      </w:pPr>
    </w:p>
    <w:p w:rsidR="00E254CD" w:rsidRDefault="00E254CD" w:rsidP="00D4635D">
      <w:pPr>
        <w:jc w:val="center"/>
        <w:rPr>
          <w:rFonts w:ascii="Century Gothic" w:eastAsiaTheme="minorHAnsi" w:hAnsi="Century Gothic" w:cs="Tahoma"/>
          <w:sz w:val="22"/>
          <w:szCs w:val="22"/>
          <w:lang w:eastAsia="en-US"/>
        </w:rPr>
      </w:pPr>
    </w:p>
    <w:p w:rsidR="00AA4D25" w:rsidRPr="00D4635D" w:rsidRDefault="00AA4D25" w:rsidP="00D4635D">
      <w:pPr>
        <w:jc w:val="center"/>
        <w:rPr>
          <w:rFonts w:ascii="Century Gothic" w:eastAsiaTheme="minorHAnsi" w:hAnsi="Century Gothic" w:cs="Tahoma"/>
          <w:sz w:val="22"/>
          <w:szCs w:val="22"/>
          <w:lang w:eastAsia="en-US"/>
        </w:rPr>
      </w:pPr>
    </w:p>
    <w:p w:rsidR="00D4635D" w:rsidRPr="00D4635D" w:rsidRDefault="00E254CD" w:rsidP="00D4635D">
      <w:pPr>
        <w:jc w:val="center"/>
        <w:rPr>
          <w:rFonts w:ascii="Century Gothic" w:eastAsiaTheme="minorHAnsi" w:hAnsi="Century Gothic" w:cs="Tahoma"/>
          <w:b/>
          <w:sz w:val="22"/>
          <w:szCs w:val="22"/>
          <w:lang w:eastAsia="en-US"/>
        </w:rPr>
      </w:pPr>
      <w:r>
        <w:rPr>
          <w:rFonts w:ascii="Century Gothic" w:eastAsiaTheme="minorHAnsi" w:hAnsi="Century Gothic" w:cs="Tahoma"/>
          <w:b/>
          <w:sz w:val="22"/>
          <w:szCs w:val="22"/>
          <w:lang w:eastAsia="en-US"/>
        </w:rPr>
        <w:t>Lic. Juan Carlos Razo Martínez.</w:t>
      </w:r>
      <w:r w:rsidR="00D4635D" w:rsidRPr="00D4635D">
        <w:rPr>
          <w:rFonts w:ascii="Century Gothic" w:eastAsiaTheme="minorHAnsi" w:hAnsi="Century Gothic" w:cs="Tahoma"/>
          <w:b/>
          <w:sz w:val="22"/>
          <w:szCs w:val="22"/>
          <w:lang w:eastAsia="en-US"/>
        </w:rPr>
        <w:t xml:space="preserve"> </w:t>
      </w:r>
    </w:p>
    <w:p w:rsidR="00D4635D" w:rsidRPr="00D4635D" w:rsidRDefault="00D4635D" w:rsidP="00D4635D">
      <w:pPr>
        <w:jc w:val="center"/>
        <w:rPr>
          <w:rFonts w:ascii="Century Gothic" w:eastAsiaTheme="minorHAnsi" w:hAnsi="Century Gothic" w:cs="Tahoma"/>
          <w:sz w:val="22"/>
          <w:szCs w:val="22"/>
          <w:lang w:val="es-ES" w:eastAsia="en-US"/>
        </w:rPr>
      </w:pPr>
      <w:r w:rsidRPr="00D4635D">
        <w:rPr>
          <w:rFonts w:ascii="Century Gothic" w:eastAsiaTheme="minorHAnsi" w:hAnsi="Century Gothic" w:cs="Tahoma"/>
          <w:sz w:val="22"/>
          <w:szCs w:val="22"/>
          <w:lang w:eastAsia="en-US"/>
        </w:rPr>
        <w:t>Encargado del Despacho de la Contraloría Ciudadana.</w:t>
      </w:r>
    </w:p>
    <w:p w:rsidR="00D4635D" w:rsidRPr="00D4635D" w:rsidRDefault="00E254CD" w:rsidP="00D4635D">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Suplente.</w:t>
      </w:r>
    </w:p>
    <w:p w:rsidR="00D4635D" w:rsidRPr="00D4635D" w:rsidRDefault="00D4635D" w:rsidP="00D4635D">
      <w:pPr>
        <w:jc w:val="center"/>
        <w:rPr>
          <w:rFonts w:ascii="Century Gothic" w:eastAsiaTheme="minorHAnsi" w:hAnsi="Century Gothic" w:cs="Tahoma"/>
          <w:sz w:val="22"/>
          <w:szCs w:val="22"/>
          <w:lang w:eastAsia="en-US"/>
        </w:rPr>
      </w:pPr>
    </w:p>
    <w:p w:rsidR="00D4635D" w:rsidRPr="00D4635D" w:rsidRDefault="00D4635D" w:rsidP="00D4635D">
      <w:pPr>
        <w:jc w:val="center"/>
        <w:rPr>
          <w:rFonts w:ascii="Century Gothic" w:eastAsiaTheme="minorHAnsi" w:hAnsi="Century Gothic" w:cs="Tahoma"/>
          <w:sz w:val="22"/>
          <w:szCs w:val="22"/>
          <w:lang w:eastAsia="en-US"/>
        </w:rPr>
      </w:pPr>
    </w:p>
    <w:p w:rsidR="00D4635D" w:rsidRDefault="00D4635D" w:rsidP="00D4635D">
      <w:pPr>
        <w:jc w:val="center"/>
        <w:rPr>
          <w:rFonts w:ascii="Century Gothic" w:eastAsiaTheme="minorHAnsi" w:hAnsi="Century Gothic" w:cs="Tahoma"/>
          <w:sz w:val="22"/>
          <w:szCs w:val="22"/>
          <w:lang w:eastAsia="en-US"/>
        </w:rPr>
      </w:pPr>
    </w:p>
    <w:p w:rsidR="00302588" w:rsidRDefault="00302588" w:rsidP="00D4635D">
      <w:pPr>
        <w:jc w:val="center"/>
        <w:rPr>
          <w:rFonts w:ascii="Century Gothic" w:eastAsiaTheme="minorHAnsi" w:hAnsi="Century Gothic" w:cs="Tahoma"/>
          <w:sz w:val="22"/>
          <w:szCs w:val="22"/>
          <w:lang w:eastAsia="en-US"/>
        </w:rPr>
      </w:pPr>
    </w:p>
    <w:p w:rsidR="00AA4D25" w:rsidRPr="00D4635D" w:rsidRDefault="00AA4D25" w:rsidP="00D4635D">
      <w:pPr>
        <w:jc w:val="center"/>
        <w:rPr>
          <w:rFonts w:ascii="Century Gothic" w:eastAsiaTheme="minorHAnsi" w:hAnsi="Century Gothic" w:cs="Tahoma"/>
          <w:sz w:val="22"/>
          <w:szCs w:val="22"/>
          <w:lang w:eastAsia="en-US"/>
        </w:rPr>
      </w:pPr>
    </w:p>
    <w:p w:rsidR="00D4635D" w:rsidRPr="00D4635D" w:rsidRDefault="00D4635D" w:rsidP="00D4635D">
      <w:pPr>
        <w:jc w:val="center"/>
        <w:rPr>
          <w:rFonts w:ascii="Century Gothic" w:eastAsiaTheme="minorHAnsi" w:hAnsi="Century Gothic" w:cs="Tahoma"/>
          <w:b/>
          <w:sz w:val="22"/>
          <w:szCs w:val="22"/>
          <w:lang w:val="pt-BR" w:eastAsia="en-US"/>
        </w:rPr>
      </w:pPr>
      <w:proofErr w:type="spellStart"/>
      <w:r w:rsidRPr="00D4635D">
        <w:rPr>
          <w:rFonts w:ascii="Century Gothic" w:eastAsiaTheme="minorHAnsi" w:hAnsi="Century Gothic" w:cs="Tahoma"/>
          <w:b/>
          <w:sz w:val="22"/>
          <w:szCs w:val="22"/>
          <w:lang w:val="pt-BR" w:eastAsia="en-US"/>
        </w:rPr>
        <w:t>Mtra</w:t>
      </w:r>
      <w:proofErr w:type="spellEnd"/>
      <w:r w:rsidRPr="00D4635D">
        <w:rPr>
          <w:rFonts w:ascii="Century Gothic" w:eastAsiaTheme="minorHAnsi" w:hAnsi="Century Gothic" w:cs="Tahoma"/>
          <w:b/>
          <w:sz w:val="22"/>
          <w:szCs w:val="22"/>
          <w:lang w:val="pt-BR" w:eastAsia="en-US"/>
        </w:rPr>
        <w:t xml:space="preserve">. Adriana </w:t>
      </w:r>
      <w:proofErr w:type="spellStart"/>
      <w:r w:rsidRPr="00D4635D">
        <w:rPr>
          <w:rFonts w:ascii="Century Gothic" w:eastAsiaTheme="minorHAnsi" w:hAnsi="Century Gothic" w:cs="Tahoma"/>
          <w:b/>
          <w:sz w:val="22"/>
          <w:szCs w:val="22"/>
          <w:lang w:val="pt-BR" w:eastAsia="en-US"/>
        </w:rPr>
        <w:t>Romo</w:t>
      </w:r>
      <w:proofErr w:type="spellEnd"/>
      <w:r w:rsidRPr="00D4635D">
        <w:rPr>
          <w:rFonts w:ascii="Century Gothic" w:eastAsiaTheme="minorHAnsi" w:hAnsi="Century Gothic" w:cs="Tahoma"/>
          <w:b/>
          <w:sz w:val="22"/>
          <w:szCs w:val="22"/>
          <w:lang w:val="pt-BR" w:eastAsia="en-US"/>
        </w:rPr>
        <w:t xml:space="preserve"> López</w:t>
      </w:r>
    </w:p>
    <w:p w:rsidR="00D4635D" w:rsidRPr="00D4635D" w:rsidRDefault="00D4635D" w:rsidP="00D4635D">
      <w:pPr>
        <w:jc w:val="center"/>
        <w:rPr>
          <w:rFonts w:ascii="Century Gothic" w:eastAsiaTheme="minorHAnsi" w:hAnsi="Century Gothic" w:cs="Tahoma"/>
          <w:sz w:val="22"/>
          <w:szCs w:val="22"/>
          <w:lang w:val="pt-BR" w:eastAsia="en-US"/>
        </w:rPr>
      </w:pPr>
      <w:proofErr w:type="spellStart"/>
      <w:r w:rsidRPr="00D4635D">
        <w:rPr>
          <w:rFonts w:ascii="Century Gothic" w:eastAsiaTheme="minorHAnsi" w:hAnsi="Century Gothic" w:cs="Tahoma"/>
          <w:sz w:val="22"/>
          <w:szCs w:val="22"/>
          <w:lang w:val="pt-BR" w:eastAsia="en-US"/>
        </w:rPr>
        <w:t>Tesorera</w:t>
      </w:r>
      <w:proofErr w:type="spellEnd"/>
      <w:r w:rsidRPr="00D4635D">
        <w:rPr>
          <w:rFonts w:ascii="Century Gothic" w:eastAsiaTheme="minorHAnsi" w:hAnsi="Century Gothic" w:cs="Tahoma"/>
          <w:sz w:val="22"/>
          <w:szCs w:val="22"/>
          <w:lang w:val="pt-BR" w:eastAsia="en-US"/>
        </w:rPr>
        <w:t xml:space="preserve"> Municipal</w:t>
      </w:r>
    </w:p>
    <w:p w:rsidR="00D4635D" w:rsidRPr="00D4635D" w:rsidRDefault="00D4635D" w:rsidP="00D4635D">
      <w:pPr>
        <w:jc w:val="center"/>
        <w:rPr>
          <w:rFonts w:ascii="Century Gothic" w:eastAsiaTheme="minorHAnsi" w:hAnsi="Century Gothic" w:cs="Tahoma"/>
          <w:sz w:val="22"/>
          <w:szCs w:val="22"/>
          <w:lang w:val="pt-BR" w:eastAsia="en-US"/>
        </w:rPr>
      </w:pPr>
      <w:r w:rsidRPr="00D4635D">
        <w:rPr>
          <w:rFonts w:ascii="Century Gothic" w:eastAsiaTheme="minorHAnsi" w:hAnsi="Century Gothic" w:cs="Tahoma"/>
          <w:sz w:val="22"/>
          <w:szCs w:val="22"/>
          <w:lang w:val="pt-BR" w:eastAsia="en-US"/>
        </w:rPr>
        <w:t>Titular</w:t>
      </w:r>
    </w:p>
    <w:p w:rsidR="00D4635D" w:rsidRP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E75895" w:rsidRDefault="00E75895" w:rsidP="00D4635D">
      <w:pPr>
        <w:jc w:val="center"/>
        <w:rPr>
          <w:rFonts w:ascii="Century Gothic" w:eastAsiaTheme="minorHAnsi" w:hAnsi="Century Gothic" w:cs="Tahoma"/>
          <w:sz w:val="22"/>
          <w:szCs w:val="22"/>
          <w:lang w:val="pt-BR" w:eastAsia="en-US"/>
        </w:rPr>
      </w:pPr>
    </w:p>
    <w:p w:rsidR="00AA4D25" w:rsidRDefault="00AA4D25" w:rsidP="00D4635D">
      <w:pPr>
        <w:jc w:val="center"/>
        <w:rPr>
          <w:rFonts w:ascii="Century Gothic" w:eastAsiaTheme="minorHAnsi" w:hAnsi="Century Gothic" w:cs="Tahoma"/>
          <w:sz w:val="22"/>
          <w:szCs w:val="22"/>
          <w:lang w:val="pt-BR" w:eastAsia="en-US"/>
        </w:rPr>
      </w:pPr>
    </w:p>
    <w:p w:rsidR="00AA4D25" w:rsidRDefault="00AA4D25" w:rsidP="00D4635D">
      <w:pPr>
        <w:jc w:val="center"/>
        <w:rPr>
          <w:rFonts w:ascii="Century Gothic" w:eastAsiaTheme="minorHAnsi" w:hAnsi="Century Gothic" w:cs="Tahoma"/>
          <w:sz w:val="22"/>
          <w:szCs w:val="22"/>
          <w:lang w:val="pt-BR" w:eastAsia="en-US"/>
        </w:rPr>
      </w:pPr>
    </w:p>
    <w:p w:rsidR="00AA4D25" w:rsidRPr="00D4635D" w:rsidRDefault="00AA4D25" w:rsidP="00D4635D">
      <w:pPr>
        <w:jc w:val="center"/>
        <w:rPr>
          <w:rFonts w:ascii="Century Gothic" w:eastAsiaTheme="minorHAnsi" w:hAnsi="Century Gothic" w:cs="Tahoma"/>
          <w:sz w:val="22"/>
          <w:szCs w:val="22"/>
          <w:lang w:val="pt-BR" w:eastAsia="en-US"/>
        </w:rPr>
      </w:pPr>
    </w:p>
    <w:p w:rsidR="00D4635D" w:rsidRPr="00D4635D" w:rsidRDefault="00AA4D25" w:rsidP="00D4635D">
      <w:pPr>
        <w:jc w:val="center"/>
        <w:rPr>
          <w:rFonts w:ascii="Century Gothic" w:eastAsiaTheme="minorHAnsi" w:hAnsi="Century Gothic" w:cs="Tahoma"/>
          <w:b/>
          <w:sz w:val="22"/>
          <w:szCs w:val="22"/>
          <w:lang w:val="pt-BR" w:eastAsia="en-US"/>
        </w:rPr>
      </w:pPr>
      <w:r>
        <w:rPr>
          <w:rFonts w:ascii="Century Gothic" w:eastAsiaTheme="minorHAnsi" w:hAnsi="Century Gothic" w:cs="Tahoma"/>
          <w:b/>
          <w:sz w:val="22"/>
          <w:szCs w:val="22"/>
          <w:lang w:val="pt-BR" w:eastAsia="en-US"/>
        </w:rPr>
        <w:t xml:space="preserve">Lic. </w:t>
      </w:r>
      <w:r w:rsidR="00D4635D" w:rsidRPr="00D4635D">
        <w:rPr>
          <w:rFonts w:ascii="Century Gothic" w:eastAsiaTheme="minorHAnsi" w:hAnsi="Century Gothic" w:cs="Tahoma"/>
          <w:b/>
          <w:sz w:val="22"/>
          <w:szCs w:val="22"/>
          <w:lang w:val="pt-BR" w:eastAsia="en-US"/>
        </w:rPr>
        <w:t xml:space="preserve">Sergio </w:t>
      </w:r>
      <w:proofErr w:type="spellStart"/>
      <w:r w:rsidR="00D4635D" w:rsidRPr="00D4635D">
        <w:rPr>
          <w:rFonts w:ascii="Century Gothic" w:eastAsiaTheme="minorHAnsi" w:hAnsi="Century Gothic" w:cs="Tahoma"/>
          <w:b/>
          <w:sz w:val="22"/>
          <w:szCs w:val="22"/>
          <w:lang w:val="pt-BR" w:eastAsia="en-US"/>
        </w:rPr>
        <w:t>Barrera</w:t>
      </w:r>
      <w:proofErr w:type="spellEnd"/>
      <w:r w:rsidR="00D4635D" w:rsidRPr="00D4635D">
        <w:rPr>
          <w:rFonts w:ascii="Century Gothic" w:eastAsiaTheme="minorHAnsi" w:hAnsi="Century Gothic" w:cs="Tahoma"/>
          <w:b/>
          <w:sz w:val="22"/>
          <w:szCs w:val="22"/>
          <w:lang w:val="pt-BR" w:eastAsia="en-US"/>
        </w:rPr>
        <w:t xml:space="preserve"> </w:t>
      </w:r>
      <w:proofErr w:type="spellStart"/>
      <w:r w:rsidR="00D4635D" w:rsidRPr="00D4635D">
        <w:rPr>
          <w:rFonts w:ascii="Century Gothic" w:eastAsiaTheme="minorHAnsi" w:hAnsi="Century Gothic" w:cs="Tahoma"/>
          <w:b/>
          <w:sz w:val="22"/>
          <w:szCs w:val="22"/>
          <w:lang w:val="pt-BR" w:eastAsia="en-US"/>
        </w:rPr>
        <w:t>Sepulveda</w:t>
      </w:r>
      <w:proofErr w:type="spellEnd"/>
    </w:p>
    <w:p w:rsidR="00D4635D" w:rsidRDefault="00D4635D" w:rsidP="00D4635D">
      <w:pPr>
        <w:jc w:val="center"/>
        <w:rPr>
          <w:rFonts w:ascii="Century Gothic" w:eastAsiaTheme="minorHAnsi" w:hAnsi="Century Gothic" w:cs="Tahoma"/>
          <w:sz w:val="22"/>
          <w:szCs w:val="22"/>
          <w:lang w:val="pt-BR" w:eastAsia="en-US"/>
        </w:rPr>
      </w:pPr>
      <w:proofErr w:type="spellStart"/>
      <w:r w:rsidRPr="00D4635D">
        <w:rPr>
          <w:rFonts w:ascii="Century Gothic" w:eastAsiaTheme="minorHAnsi" w:hAnsi="Century Gothic" w:cs="Tahoma"/>
          <w:sz w:val="22"/>
          <w:szCs w:val="22"/>
          <w:lang w:val="pt-BR" w:eastAsia="en-US"/>
        </w:rPr>
        <w:t>Regidor</w:t>
      </w:r>
      <w:proofErr w:type="spellEnd"/>
      <w:r w:rsidRPr="00D4635D">
        <w:rPr>
          <w:rFonts w:ascii="Century Gothic" w:eastAsiaTheme="minorHAnsi" w:hAnsi="Century Gothic" w:cs="Tahoma"/>
          <w:sz w:val="22"/>
          <w:szCs w:val="22"/>
          <w:lang w:val="pt-BR" w:eastAsia="en-US"/>
        </w:rPr>
        <w:t xml:space="preserve"> Integrante de </w:t>
      </w:r>
      <w:proofErr w:type="spellStart"/>
      <w:r w:rsidRPr="00D4635D">
        <w:rPr>
          <w:rFonts w:ascii="Century Gothic" w:eastAsiaTheme="minorHAnsi" w:hAnsi="Century Gothic" w:cs="Tahoma"/>
          <w:sz w:val="22"/>
          <w:szCs w:val="22"/>
          <w:lang w:val="pt-BR" w:eastAsia="en-US"/>
        </w:rPr>
        <w:t>la</w:t>
      </w:r>
      <w:proofErr w:type="spellEnd"/>
      <w:r w:rsidRPr="00D4635D">
        <w:rPr>
          <w:rFonts w:ascii="Century Gothic" w:eastAsiaTheme="minorHAnsi" w:hAnsi="Century Gothic" w:cs="Tahoma"/>
          <w:sz w:val="22"/>
          <w:szCs w:val="22"/>
          <w:lang w:val="pt-BR" w:eastAsia="en-US"/>
        </w:rPr>
        <w:t xml:space="preserve"> </w:t>
      </w:r>
      <w:proofErr w:type="spellStart"/>
      <w:r w:rsidRPr="00D4635D">
        <w:rPr>
          <w:rFonts w:ascii="Century Gothic" w:eastAsiaTheme="minorHAnsi" w:hAnsi="Century Gothic" w:cs="Tahoma"/>
          <w:sz w:val="22"/>
          <w:szCs w:val="22"/>
          <w:lang w:val="pt-BR" w:eastAsia="en-US"/>
        </w:rPr>
        <w:t>Comisión</w:t>
      </w:r>
      <w:proofErr w:type="spellEnd"/>
      <w:r w:rsidRPr="00D4635D">
        <w:rPr>
          <w:rFonts w:ascii="Century Gothic" w:eastAsiaTheme="minorHAnsi" w:hAnsi="Century Gothic" w:cs="Tahoma"/>
          <w:sz w:val="22"/>
          <w:szCs w:val="22"/>
          <w:lang w:val="pt-BR" w:eastAsia="en-US"/>
        </w:rPr>
        <w:t xml:space="preserve"> Colegiada y Permanente de </w:t>
      </w:r>
      <w:proofErr w:type="spellStart"/>
      <w:r w:rsidRPr="00D4635D">
        <w:rPr>
          <w:rFonts w:ascii="Century Gothic" w:eastAsiaTheme="minorHAnsi" w:hAnsi="Century Gothic" w:cs="Tahoma"/>
          <w:sz w:val="22"/>
          <w:szCs w:val="22"/>
          <w:lang w:val="pt-BR" w:eastAsia="en-US"/>
        </w:rPr>
        <w:t>Hacienda</w:t>
      </w:r>
      <w:proofErr w:type="spellEnd"/>
      <w:r w:rsidRPr="00D4635D">
        <w:rPr>
          <w:rFonts w:ascii="Century Gothic" w:eastAsiaTheme="minorHAnsi" w:hAnsi="Century Gothic" w:cs="Tahoma"/>
          <w:sz w:val="22"/>
          <w:szCs w:val="22"/>
          <w:lang w:val="pt-BR" w:eastAsia="en-US"/>
        </w:rPr>
        <w:t xml:space="preserve">, </w:t>
      </w:r>
    </w:p>
    <w:p w:rsidR="00D4635D" w:rsidRPr="00D4635D" w:rsidRDefault="00D4635D" w:rsidP="00D4635D">
      <w:pPr>
        <w:jc w:val="center"/>
        <w:rPr>
          <w:rFonts w:ascii="Century Gothic" w:eastAsiaTheme="minorHAnsi" w:hAnsi="Century Gothic" w:cs="Tahoma"/>
          <w:sz w:val="22"/>
          <w:szCs w:val="22"/>
          <w:lang w:val="pt-BR" w:eastAsia="en-US"/>
        </w:rPr>
      </w:pPr>
      <w:proofErr w:type="spellStart"/>
      <w:r w:rsidRPr="00D4635D">
        <w:rPr>
          <w:rFonts w:ascii="Century Gothic" w:eastAsiaTheme="minorHAnsi" w:hAnsi="Century Gothic" w:cs="Tahoma"/>
          <w:sz w:val="22"/>
          <w:szCs w:val="22"/>
          <w:lang w:val="pt-BR" w:eastAsia="en-US"/>
        </w:rPr>
        <w:t>Patrimonio</w:t>
      </w:r>
      <w:proofErr w:type="spellEnd"/>
      <w:r w:rsidRPr="00D4635D">
        <w:rPr>
          <w:rFonts w:ascii="Century Gothic" w:eastAsiaTheme="minorHAnsi" w:hAnsi="Century Gothic" w:cs="Tahoma"/>
          <w:sz w:val="22"/>
          <w:szCs w:val="22"/>
          <w:lang w:val="pt-BR" w:eastAsia="en-US"/>
        </w:rPr>
        <w:t xml:space="preserve"> y </w:t>
      </w:r>
      <w:proofErr w:type="spellStart"/>
      <w:r w:rsidRPr="00D4635D">
        <w:rPr>
          <w:rFonts w:ascii="Century Gothic" w:eastAsiaTheme="minorHAnsi" w:hAnsi="Century Gothic" w:cs="Tahoma"/>
          <w:sz w:val="22"/>
          <w:szCs w:val="22"/>
          <w:lang w:val="pt-BR" w:eastAsia="en-US"/>
        </w:rPr>
        <w:t>Presupuestos</w:t>
      </w:r>
      <w:proofErr w:type="spellEnd"/>
      <w:r w:rsidRPr="00D4635D">
        <w:rPr>
          <w:rFonts w:ascii="Century Gothic" w:eastAsiaTheme="minorHAnsi" w:hAnsi="Century Gothic" w:cs="Tahoma"/>
          <w:sz w:val="22"/>
          <w:szCs w:val="22"/>
          <w:lang w:val="pt-BR" w:eastAsia="en-US"/>
        </w:rPr>
        <w:t>.</w:t>
      </w:r>
    </w:p>
    <w:p w:rsidR="00D4635D" w:rsidRPr="00D4635D" w:rsidRDefault="00D4635D" w:rsidP="00D4635D">
      <w:pPr>
        <w:jc w:val="center"/>
        <w:rPr>
          <w:rFonts w:ascii="Century Gothic" w:eastAsiaTheme="minorHAnsi" w:hAnsi="Century Gothic" w:cs="Tahoma"/>
          <w:sz w:val="22"/>
          <w:szCs w:val="22"/>
          <w:lang w:val="pt-BR" w:eastAsia="en-US"/>
        </w:rPr>
      </w:pPr>
      <w:r w:rsidRPr="00D4635D">
        <w:rPr>
          <w:rFonts w:ascii="Century Gothic" w:eastAsiaTheme="minorHAnsi" w:hAnsi="Century Gothic" w:cs="Tahoma"/>
          <w:sz w:val="22"/>
          <w:szCs w:val="22"/>
          <w:lang w:val="pt-BR" w:eastAsia="en-US"/>
        </w:rPr>
        <w:t>Suplente</w:t>
      </w:r>
    </w:p>
    <w:p w:rsidR="00D4635D" w:rsidRP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302588" w:rsidRDefault="00302588" w:rsidP="00D4635D">
      <w:pPr>
        <w:jc w:val="center"/>
        <w:rPr>
          <w:rFonts w:ascii="Century Gothic" w:eastAsiaTheme="minorHAnsi" w:hAnsi="Century Gothic" w:cs="Tahoma"/>
          <w:sz w:val="22"/>
          <w:szCs w:val="22"/>
          <w:lang w:val="pt-BR" w:eastAsia="en-US"/>
        </w:rPr>
      </w:pPr>
    </w:p>
    <w:p w:rsidR="00E75895" w:rsidRPr="00D4635D" w:rsidRDefault="00E75895" w:rsidP="00D4635D">
      <w:pPr>
        <w:jc w:val="center"/>
        <w:rPr>
          <w:rFonts w:ascii="Century Gothic" w:eastAsiaTheme="minorHAnsi" w:hAnsi="Century Gothic" w:cs="Tahoma"/>
          <w:sz w:val="22"/>
          <w:szCs w:val="22"/>
          <w:lang w:val="pt-BR" w:eastAsia="en-US"/>
        </w:rPr>
      </w:pPr>
    </w:p>
    <w:p w:rsidR="00AA4D25" w:rsidRDefault="00AA4D25" w:rsidP="00D4635D">
      <w:pPr>
        <w:jc w:val="center"/>
        <w:rPr>
          <w:rFonts w:ascii="Century Gothic" w:eastAsia="Calibri" w:hAnsi="Century Gothic" w:cs="Tahoma"/>
          <w:b/>
          <w:sz w:val="22"/>
          <w:szCs w:val="22"/>
          <w:lang w:val="es-ES" w:eastAsia="en-US"/>
        </w:rPr>
      </w:pPr>
    </w:p>
    <w:p w:rsidR="00AA4D25" w:rsidRDefault="00AA4D25" w:rsidP="00D4635D">
      <w:pPr>
        <w:jc w:val="center"/>
        <w:rPr>
          <w:rFonts w:ascii="Century Gothic" w:eastAsia="Calibri" w:hAnsi="Century Gothic" w:cs="Tahoma"/>
          <w:b/>
          <w:sz w:val="22"/>
          <w:szCs w:val="22"/>
          <w:lang w:val="es-ES" w:eastAsia="en-US"/>
        </w:rPr>
      </w:pPr>
    </w:p>
    <w:p w:rsidR="00AA4D25" w:rsidRDefault="00AA4D25" w:rsidP="00D4635D">
      <w:pPr>
        <w:jc w:val="center"/>
        <w:rPr>
          <w:rFonts w:ascii="Century Gothic" w:eastAsia="Calibri" w:hAnsi="Century Gothic" w:cs="Tahoma"/>
          <w:b/>
          <w:sz w:val="22"/>
          <w:szCs w:val="22"/>
          <w:lang w:val="es-ES" w:eastAsia="en-US"/>
        </w:rPr>
      </w:pPr>
    </w:p>
    <w:p w:rsidR="00AA4D25" w:rsidRDefault="00AA4D25" w:rsidP="00D4635D">
      <w:pPr>
        <w:jc w:val="center"/>
        <w:rPr>
          <w:rFonts w:ascii="Century Gothic" w:eastAsia="Calibri" w:hAnsi="Century Gothic" w:cs="Tahoma"/>
          <w:b/>
          <w:sz w:val="22"/>
          <w:szCs w:val="22"/>
          <w:lang w:val="es-ES" w:eastAsia="en-US"/>
        </w:rPr>
      </w:pPr>
    </w:p>
    <w:p w:rsidR="00D4635D" w:rsidRPr="00D4635D" w:rsidRDefault="00D4635D" w:rsidP="00D4635D">
      <w:pPr>
        <w:jc w:val="center"/>
        <w:rPr>
          <w:rFonts w:ascii="Century Gothic" w:eastAsia="Calibri" w:hAnsi="Century Gothic" w:cs="Tahoma"/>
          <w:b/>
          <w:sz w:val="22"/>
          <w:szCs w:val="22"/>
          <w:lang w:val="es-ES" w:eastAsia="en-US"/>
        </w:rPr>
      </w:pPr>
      <w:r w:rsidRPr="00D4635D">
        <w:rPr>
          <w:rFonts w:ascii="Century Gothic" w:eastAsia="Calibri" w:hAnsi="Century Gothic" w:cs="Tahoma"/>
          <w:b/>
          <w:sz w:val="22"/>
          <w:szCs w:val="22"/>
          <w:lang w:val="es-ES" w:eastAsia="en-US"/>
        </w:rPr>
        <w:t>Mtro. Abel Octavio Salgado Peña.</w:t>
      </w:r>
    </w:p>
    <w:p w:rsidR="00D4635D" w:rsidRPr="00D4635D" w:rsidRDefault="00D4635D" w:rsidP="00D4635D">
      <w:pPr>
        <w:jc w:val="center"/>
        <w:rPr>
          <w:rFonts w:ascii="Century Gothic" w:eastAsia="Calibri" w:hAnsi="Century Gothic" w:cs="Tahoma"/>
          <w:sz w:val="22"/>
          <w:szCs w:val="22"/>
          <w:lang w:val="es-ES" w:eastAsia="en-US"/>
        </w:rPr>
      </w:pPr>
      <w:r w:rsidRPr="00D4635D">
        <w:rPr>
          <w:rFonts w:ascii="Century Gothic" w:eastAsia="Calibri" w:hAnsi="Century Gothic" w:cs="Tahoma"/>
          <w:sz w:val="22"/>
          <w:szCs w:val="22"/>
          <w:lang w:val="es-ES" w:eastAsia="en-US"/>
        </w:rPr>
        <w:t>Regidor Representante de la Fracción del Partido Revolucionario Institucional.</w:t>
      </w:r>
    </w:p>
    <w:p w:rsidR="00D4635D" w:rsidRPr="00D4635D" w:rsidRDefault="00D4635D" w:rsidP="00D4635D">
      <w:pPr>
        <w:jc w:val="center"/>
        <w:rPr>
          <w:rFonts w:ascii="Century Gothic" w:eastAsiaTheme="minorHAnsi" w:hAnsi="Century Gothic" w:cs="Tahoma"/>
          <w:sz w:val="22"/>
          <w:szCs w:val="22"/>
          <w:lang w:val="es-ES" w:eastAsia="en-US"/>
        </w:rPr>
      </w:pPr>
    </w:p>
    <w:p w:rsidR="00D4635D" w:rsidRPr="00D4635D" w:rsidRDefault="00D4635D" w:rsidP="00D4635D">
      <w:pPr>
        <w:jc w:val="center"/>
        <w:rPr>
          <w:rFonts w:ascii="Century Gothic" w:eastAsiaTheme="minorHAnsi" w:hAnsi="Century Gothic" w:cs="Tahoma"/>
          <w:sz w:val="22"/>
          <w:szCs w:val="22"/>
          <w:lang w:val="es-ES" w:eastAsia="en-US"/>
        </w:rPr>
      </w:pPr>
    </w:p>
    <w:p w:rsidR="00D4635D" w:rsidRPr="00D4635D" w:rsidRDefault="00D4635D" w:rsidP="00D4635D">
      <w:pPr>
        <w:jc w:val="center"/>
        <w:rPr>
          <w:rFonts w:ascii="Century Gothic" w:eastAsiaTheme="minorHAnsi" w:hAnsi="Century Gothic" w:cs="Tahoma"/>
          <w:sz w:val="22"/>
          <w:szCs w:val="22"/>
          <w:lang w:val="es-ES" w:eastAsia="en-US"/>
        </w:rPr>
      </w:pPr>
    </w:p>
    <w:p w:rsidR="00D4635D" w:rsidRDefault="00D4635D" w:rsidP="00D4635D">
      <w:pPr>
        <w:jc w:val="center"/>
        <w:rPr>
          <w:rFonts w:ascii="Century Gothic" w:eastAsiaTheme="minorHAnsi" w:hAnsi="Century Gothic" w:cs="Tahoma"/>
          <w:sz w:val="22"/>
          <w:szCs w:val="22"/>
          <w:lang w:val="es-ES" w:eastAsia="en-US"/>
        </w:rPr>
      </w:pPr>
    </w:p>
    <w:p w:rsidR="00AA4D25" w:rsidRPr="00D4635D" w:rsidRDefault="00AA4D25" w:rsidP="00D4635D">
      <w:pPr>
        <w:jc w:val="center"/>
        <w:rPr>
          <w:rFonts w:ascii="Century Gothic" w:eastAsiaTheme="minorHAnsi" w:hAnsi="Century Gothic" w:cs="Tahoma"/>
          <w:sz w:val="22"/>
          <w:szCs w:val="22"/>
          <w:lang w:val="es-ES" w:eastAsia="en-US"/>
        </w:rPr>
      </w:pPr>
    </w:p>
    <w:p w:rsidR="00D4635D" w:rsidRPr="00D4635D" w:rsidRDefault="00E254CD" w:rsidP="00D4635D">
      <w:pPr>
        <w:jc w:val="center"/>
        <w:rPr>
          <w:rFonts w:ascii="Century Gothic" w:eastAsia="Calibri" w:hAnsi="Century Gothic" w:cs="Tahoma"/>
          <w:b/>
          <w:sz w:val="22"/>
          <w:szCs w:val="22"/>
          <w:lang w:val="es-ES" w:eastAsia="en-US"/>
        </w:rPr>
      </w:pPr>
      <w:r>
        <w:rPr>
          <w:rFonts w:ascii="Century Gothic" w:eastAsia="Calibri" w:hAnsi="Century Gothic" w:cs="Tahoma"/>
          <w:b/>
          <w:sz w:val="22"/>
          <w:szCs w:val="22"/>
          <w:lang w:val="es-ES" w:eastAsia="en-US"/>
        </w:rPr>
        <w:t>Dr</w:t>
      </w:r>
      <w:r w:rsidR="00D4635D" w:rsidRPr="00D4635D">
        <w:rPr>
          <w:rFonts w:ascii="Century Gothic" w:eastAsia="Calibri" w:hAnsi="Century Gothic" w:cs="Tahoma"/>
          <w:b/>
          <w:sz w:val="22"/>
          <w:szCs w:val="22"/>
          <w:lang w:val="es-ES" w:eastAsia="en-US"/>
        </w:rPr>
        <w:t>. José Antonio de la Torre Bravo</w:t>
      </w:r>
    </w:p>
    <w:p w:rsidR="00D4635D" w:rsidRPr="00D4635D" w:rsidRDefault="00D4635D" w:rsidP="00D4635D">
      <w:pPr>
        <w:jc w:val="center"/>
        <w:rPr>
          <w:rFonts w:ascii="Century Gothic" w:eastAsia="Calibri" w:hAnsi="Century Gothic" w:cs="Tahoma"/>
          <w:sz w:val="22"/>
          <w:szCs w:val="22"/>
          <w:lang w:val="es-ES" w:eastAsia="en-US"/>
        </w:rPr>
      </w:pPr>
      <w:r w:rsidRPr="00D4635D">
        <w:rPr>
          <w:rFonts w:ascii="Century Gothic" w:eastAsia="Calibri" w:hAnsi="Century Gothic" w:cs="Tahoma"/>
          <w:sz w:val="22"/>
          <w:szCs w:val="22"/>
          <w:lang w:val="es-ES" w:eastAsia="en-US"/>
        </w:rPr>
        <w:t>Regidor Representante de la Fracción del Partido Acción Nacional</w:t>
      </w:r>
    </w:p>
    <w:p w:rsidR="00D4635D" w:rsidRP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D4635D" w:rsidRDefault="00D4635D" w:rsidP="00D4635D">
      <w:pPr>
        <w:jc w:val="center"/>
        <w:rPr>
          <w:rFonts w:ascii="Century Gothic" w:eastAsiaTheme="minorHAnsi" w:hAnsi="Century Gothic" w:cs="Tahoma"/>
          <w:sz w:val="22"/>
          <w:szCs w:val="22"/>
          <w:lang w:val="pt-BR" w:eastAsia="en-US"/>
        </w:rPr>
      </w:pPr>
    </w:p>
    <w:p w:rsidR="00AA4D25" w:rsidRDefault="00AA4D25" w:rsidP="00D4635D">
      <w:pPr>
        <w:jc w:val="center"/>
        <w:rPr>
          <w:rFonts w:ascii="Century Gothic" w:eastAsiaTheme="minorHAnsi" w:hAnsi="Century Gothic" w:cs="Tahoma"/>
          <w:sz w:val="22"/>
          <w:szCs w:val="22"/>
          <w:lang w:val="pt-BR" w:eastAsia="en-US"/>
        </w:rPr>
      </w:pPr>
    </w:p>
    <w:p w:rsidR="00E254CD" w:rsidRPr="00E254CD" w:rsidRDefault="00E254CD" w:rsidP="00D4635D">
      <w:pPr>
        <w:jc w:val="center"/>
        <w:rPr>
          <w:rFonts w:ascii="Century Gothic" w:eastAsiaTheme="minorHAnsi" w:hAnsi="Century Gothic" w:cs="Tahoma"/>
          <w:b/>
          <w:sz w:val="22"/>
          <w:szCs w:val="22"/>
          <w:lang w:val="pt-BR" w:eastAsia="en-US"/>
        </w:rPr>
      </w:pPr>
      <w:r w:rsidRPr="00E254CD">
        <w:rPr>
          <w:rFonts w:ascii="Century Gothic" w:eastAsiaTheme="minorHAnsi" w:hAnsi="Century Gothic" w:cs="Tahoma"/>
          <w:b/>
          <w:sz w:val="22"/>
          <w:szCs w:val="22"/>
          <w:lang w:val="pt-BR" w:eastAsia="en-US"/>
        </w:rPr>
        <w:t xml:space="preserve">Lic. </w:t>
      </w:r>
      <w:proofErr w:type="spellStart"/>
      <w:r w:rsidRPr="00E254CD">
        <w:rPr>
          <w:rFonts w:ascii="Century Gothic" w:eastAsiaTheme="minorHAnsi" w:hAnsi="Century Gothic" w:cs="Tahoma"/>
          <w:b/>
          <w:sz w:val="22"/>
          <w:szCs w:val="22"/>
          <w:lang w:val="pt-BR" w:eastAsia="en-US"/>
        </w:rPr>
        <w:t>Denisse</w:t>
      </w:r>
      <w:proofErr w:type="spellEnd"/>
      <w:r w:rsidRPr="00E254CD">
        <w:rPr>
          <w:rFonts w:ascii="Century Gothic" w:eastAsiaTheme="minorHAnsi" w:hAnsi="Century Gothic" w:cs="Tahoma"/>
          <w:b/>
          <w:sz w:val="22"/>
          <w:szCs w:val="22"/>
          <w:lang w:val="pt-BR" w:eastAsia="en-US"/>
        </w:rPr>
        <w:t xml:space="preserve"> Duran Gutierrez.</w:t>
      </w:r>
    </w:p>
    <w:p w:rsidR="00E254CD" w:rsidRDefault="00E254CD" w:rsidP="00D4635D">
      <w:pPr>
        <w:jc w:val="center"/>
        <w:rPr>
          <w:rFonts w:ascii="Century Gothic" w:eastAsiaTheme="minorHAnsi" w:hAnsi="Century Gothic" w:cs="Tahoma"/>
          <w:sz w:val="22"/>
          <w:szCs w:val="22"/>
          <w:lang w:val="pt-BR" w:eastAsia="en-US"/>
        </w:rPr>
      </w:pPr>
      <w:proofErr w:type="spellStart"/>
      <w:r>
        <w:rPr>
          <w:rFonts w:ascii="Century Gothic" w:eastAsiaTheme="minorHAnsi" w:hAnsi="Century Gothic" w:cs="Tahoma"/>
          <w:sz w:val="22"/>
          <w:szCs w:val="22"/>
          <w:lang w:val="pt-BR" w:eastAsia="en-US"/>
        </w:rPr>
        <w:t>Regidora</w:t>
      </w:r>
      <w:proofErr w:type="spellEnd"/>
      <w:r>
        <w:rPr>
          <w:rFonts w:ascii="Century Gothic" w:eastAsiaTheme="minorHAnsi" w:hAnsi="Century Gothic" w:cs="Tahoma"/>
          <w:sz w:val="22"/>
          <w:szCs w:val="22"/>
          <w:lang w:val="pt-BR" w:eastAsia="en-US"/>
        </w:rPr>
        <w:t xml:space="preserve"> Representante de </w:t>
      </w:r>
      <w:proofErr w:type="spellStart"/>
      <w:r>
        <w:rPr>
          <w:rFonts w:ascii="Century Gothic" w:eastAsiaTheme="minorHAnsi" w:hAnsi="Century Gothic" w:cs="Tahoma"/>
          <w:sz w:val="22"/>
          <w:szCs w:val="22"/>
          <w:lang w:val="pt-BR" w:eastAsia="en-US"/>
        </w:rPr>
        <w:t>la</w:t>
      </w:r>
      <w:proofErr w:type="spellEnd"/>
      <w:r>
        <w:rPr>
          <w:rFonts w:ascii="Century Gothic" w:eastAsiaTheme="minorHAnsi" w:hAnsi="Century Gothic" w:cs="Tahoma"/>
          <w:sz w:val="22"/>
          <w:szCs w:val="22"/>
          <w:lang w:val="pt-BR" w:eastAsia="en-US"/>
        </w:rPr>
        <w:t xml:space="preserve"> </w:t>
      </w:r>
      <w:proofErr w:type="spellStart"/>
      <w:r>
        <w:rPr>
          <w:rFonts w:ascii="Century Gothic" w:eastAsiaTheme="minorHAnsi" w:hAnsi="Century Gothic" w:cs="Tahoma"/>
          <w:sz w:val="22"/>
          <w:szCs w:val="22"/>
          <w:lang w:val="pt-BR" w:eastAsia="en-US"/>
        </w:rPr>
        <w:t>Fracción</w:t>
      </w:r>
      <w:proofErr w:type="spellEnd"/>
      <w:r>
        <w:rPr>
          <w:rFonts w:ascii="Century Gothic" w:eastAsiaTheme="minorHAnsi" w:hAnsi="Century Gothic" w:cs="Tahoma"/>
          <w:sz w:val="22"/>
          <w:szCs w:val="22"/>
          <w:lang w:val="pt-BR" w:eastAsia="en-US"/>
        </w:rPr>
        <w:t xml:space="preserve"> </w:t>
      </w:r>
      <w:proofErr w:type="spellStart"/>
      <w:r>
        <w:rPr>
          <w:rFonts w:ascii="Century Gothic" w:eastAsiaTheme="minorHAnsi" w:hAnsi="Century Gothic" w:cs="Tahoma"/>
          <w:sz w:val="22"/>
          <w:szCs w:val="22"/>
          <w:lang w:val="pt-BR" w:eastAsia="en-US"/>
        </w:rPr>
        <w:t>del</w:t>
      </w:r>
      <w:proofErr w:type="spellEnd"/>
      <w:r>
        <w:rPr>
          <w:rFonts w:ascii="Century Gothic" w:eastAsiaTheme="minorHAnsi" w:hAnsi="Century Gothic" w:cs="Tahoma"/>
          <w:sz w:val="22"/>
          <w:szCs w:val="22"/>
          <w:lang w:val="pt-BR" w:eastAsia="en-US"/>
        </w:rPr>
        <w:t xml:space="preserve"> Partido </w:t>
      </w:r>
      <w:proofErr w:type="spellStart"/>
      <w:r>
        <w:rPr>
          <w:rFonts w:ascii="Century Gothic" w:eastAsiaTheme="minorHAnsi" w:hAnsi="Century Gothic" w:cs="Tahoma"/>
          <w:sz w:val="22"/>
          <w:szCs w:val="22"/>
          <w:lang w:val="pt-BR" w:eastAsia="en-US"/>
        </w:rPr>
        <w:t>Movimiento</w:t>
      </w:r>
      <w:proofErr w:type="spellEnd"/>
      <w:r>
        <w:rPr>
          <w:rFonts w:ascii="Century Gothic" w:eastAsiaTheme="minorHAnsi" w:hAnsi="Century Gothic" w:cs="Tahoma"/>
          <w:sz w:val="22"/>
          <w:szCs w:val="22"/>
          <w:lang w:val="pt-BR" w:eastAsia="en-US"/>
        </w:rPr>
        <w:t xml:space="preserve"> de </w:t>
      </w:r>
      <w:proofErr w:type="spellStart"/>
      <w:r>
        <w:rPr>
          <w:rFonts w:ascii="Century Gothic" w:eastAsiaTheme="minorHAnsi" w:hAnsi="Century Gothic" w:cs="Tahoma"/>
          <w:sz w:val="22"/>
          <w:szCs w:val="22"/>
          <w:lang w:val="pt-BR" w:eastAsia="en-US"/>
        </w:rPr>
        <w:t>Regeneración</w:t>
      </w:r>
      <w:proofErr w:type="spellEnd"/>
      <w:r>
        <w:rPr>
          <w:rFonts w:ascii="Century Gothic" w:eastAsiaTheme="minorHAnsi" w:hAnsi="Century Gothic" w:cs="Tahoma"/>
          <w:sz w:val="22"/>
          <w:szCs w:val="22"/>
          <w:lang w:val="pt-BR" w:eastAsia="en-US"/>
        </w:rPr>
        <w:t xml:space="preserve"> </w:t>
      </w:r>
    </w:p>
    <w:p w:rsidR="00E254CD" w:rsidRDefault="00E254CD" w:rsidP="00D4635D">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Nacional.</w:t>
      </w:r>
    </w:p>
    <w:p w:rsidR="00E254CD" w:rsidRDefault="00E254CD" w:rsidP="00D4635D">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rsidR="00E254CD" w:rsidRDefault="00E254CD" w:rsidP="00D4635D">
      <w:pPr>
        <w:jc w:val="center"/>
        <w:rPr>
          <w:rFonts w:ascii="Century Gothic" w:eastAsiaTheme="minorHAnsi" w:hAnsi="Century Gothic" w:cs="Tahoma"/>
          <w:sz w:val="22"/>
          <w:szCs w:val="22"/>
          <w:lang w:val="pt-BR" w:eastAsia="en-US"/>
        </w:rPr>
      </w:pPr>
    </w:p>
    <w:p w:rsidR="00E254CD" w:rsidRDefault="00E254CD" w:rsidP="00D4635D">
      <w:pPr>
        <w:jc w:val="center"/>
        <w:rPr>
          <w:rFonts w:ascii="Century Gothic" w:eastAsiaTheme="minorHAnsi" w:hAnsi="Century Gothic" w:cs="Tahoma"/>
          <w:sz w:val="22"/>
          <w:szCs w:val="22"/>
          <w:lang w:val="pt-BR" w:eastAsia="en-US"/>
        </w:rPr>
      </w:pPr>
    </w:p>
    <w:p w:rsidR="00D455EB" w:rsidRDefault="00D455EB" w:rsidP="00D4635D">
      <w:pPr>
        <w:jc w:val="center"/>
        <w:rPr>
          <w:rFonts w:ascii="Century Gothic" w:eastAsiaTheme="minorHAnsi" w:hAnsi="Century Gothic" w:cs="Tahoma"/>
          <w:sz w:val="22"/>
          <w:szCs w:val="22"/>
          <w:lang w:val="pt-BR" w:eastAsia="en-US"/>
        </w:rPr>
      </w:pPr>
    </w:p>
    <w:p w:rsidR="00D455EB" w:rsidRDefault="00D455EB" w:rsidP="00D4635D">
      <w:pPr>
        <w:jc w:val="center"/>
        <w:rPr>
          <w:rFonts w:ascii="Century Gothic" w:eastAsiaTheme="minorHAnsi" w:hAnsi="Century Gothic" w:cs="Tahoma"/>
          <w:sz w:val="22"/>
          <w:szCs w:val="22"/>
          <w:lang w:val="pt-BR" w:eastAsia="en-US"/>
        </w:rPr>
      </w:pPr>
    </w:p>
    <w:p w:rsidR="00D455EB" w:rsidRPr="00AA4D25" w:rsidRDefault="00D455EB" w:rsidP="00D4635D">
      <w:pPr>
        <w:jc w:val="center"/>
        <w:rPr>
          <w:rFonts w:ascii="Century Gothic" w:eastAsiaTheme="minorHAnsi" w:hAnsi="Century Gothic" w:cs="Tahoma"/>
          <w:b/>
          <w:sz w:val="22"/>
          <w:szCs w:val="22"/>
          <w:lang w:val="pt-BR" w:eastAsia="en-US"/>
        </w:rPr>
      </w:pPr>
      <w:r w:rsidRPr="00AA4D25">
        <w:rPr>
          <w:rFonts w:ascii="Century Gothic" w:eastAsiaTheme="minorHAnsi" w:hAnsi="Century Gothic" w:cs="Tahoma"/>
          <w:b/>
          <w:sz w:val="22"/>
          <w:szCs w:val="22"/>
          <w:lang w:val="pt-BR" w:eastAsia="en-US"/>
        </w:rPr>
        <w:t xml:space="preserve">L.C.P. </w:t>
      </w:r>
      <w:proofErr w:type="spellStart"/>
      <w:r w:rsidRPr="00AA4D25">
        <w:rPr>
          <w:rFonts w:ascii="Century Gothic" w:eastAsiaTheme="minorHAnsi" w:hAnsi="Century Gothic" w:cs="Tahoma"/>
          <w:b/>
          <w:sz w:val="22"/>
          <w:szCs w:val="22"/>
          <w:lang w:val="pt-BR" w:eastAsia="en-US"/>
        </w:rPr>
        <w:t>Luis</w:t>
      </w:r>
      <w:proofErr w:type="spellEnd"/>
      <w:r w:rsidRPr="00AA4D25">
        <w:rPr>
          <w:rFonts w:ascii="Century Gothic" w:eastAsiaTheme="minorHAnsi" w:hAnsi="Century Gothic" w:cs="Tahoma"/>
          <w:b/>
          <w:sz w:val="22"/>
          <w:szCs w:val="22"/>
          <w:lang w:val="pt-BR" w:eastAsia="en-US"/>
        </w:rPr>
        <w:t xml:space="preserve"> Romero Luna</w:t>
      </w:r>
    </w:p>
    <w:p w:rsidR="00D455EB" w:rsidRDefault="00D455EB" w:rsidP="00D4635D">
      <w:pPr>
        <w:jc w:val="center"/>
        <w:rPr>
          <w:rFonts w:ascii="Century Gothic" w:eastAsiaTheme="minorHAnsi" w:hAnsi="Century Gothic" w:cs="Tahoma"/>
          <w:sz w:val="22"/>
          <w:szCs w:val="22"/>
          <w:lang w:val="pt-BR" w:eastAsia="en-US"/>
        </w:rPr>
      </w:pPr>
      <w:proofErr w:type="spellStart"/>
      <w:r>
        <w:rPr>
          <w:rFonts w:ascii="Century Gothic" w:eastAsiaTheme="minorHAnsi" w:hAnsi="Century Gothic" w:cs="Tahoma"/>
          <w:sz w:val="22"/>
          <w:szCs w:val="22"/>
          <w:lang w:val="pt-BR" w:eastAsia="en-US"/>
        </w:rPr>
        <w:t>Consejo</w:t>
      </w:r>
      <w:proofErr w:type="spellEnd"/>
      <w:r>
        <w:rPr>
          <w:rFonts w:ascii="Century Gothic" w:eastAsiaTheme="minorHAnsi" w:hAnsi="Century Gothic" w:cs="Tahoma"/>
          <w:sz w:val="22"/>
          <w:szCs w:val="22"/>
          <w:lang w:val="pt-BR" w:eastAsia="en-US"/>
        </w:rPr>
        <w:t xml:space="preserve"> </w:t>
      </w:r>
      <w:proofErr w:type="spellStart"/>
      <w:r>
        <w:rPr>
          <w:rFonts w:ascii="Century Gothic" w:eastAsiaTheme="minorHAnsi" w:hAnsi="Century Gothic" w:cs="Tahoma"/>
          <w:sz w:val="22"/>
          <w:szCs w:val="22"/>
          <w:lang w:val="pt-BR" w:eastAsia="en-US"/>
        </w:rPr>
        <w:t>Ciudadano</w:t>
      </w:r>
      <w:proofErr w:type="spellEnd"/>
      <w:r>
        <w:rPr>
          <w:rFonts w:ascii="Century Gothic" w:eastAsiaTheme="minorHAnsi" w:hAnsi="Century Gothic" w:cs="Tahoma"/>
          <w:sz w:val="22"/>
          <w:szCs w:val="22"/>
          <w:lang w:val="pt-BR" w:eastAsia="en-US"/>
        </w:rPr>
        <w:t xml:space="preserve"> de </w:t>
      </w:r>
      <w:proofErr w:type="spellStart"/>
      <w:r>
        <w:rPr>
          <w:rFonts w:ascii="Century Gothic" w:eastAsiaTheme="minorHAnsi" w:hAnsi="Century Gothic" w:cs="Tahoma"/>
          <w:sz w:val="22"/>
          <w:szCs w:val="22"/>
          <w:lang w:val="pt-BR" w:eastAsia="en-US"/>
        </w:rPr>
        <w:t>Control</w:t>
      </w:r>
      <w:proofErr w:type="spellEnd"/>
    </w:p>
    <w:p w:rsidR="00D455EB" w:rsidRDefault="00D455EB" w:rsidP="00D4635D">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 xml:space="preserve">Titular. </w:t>
      </w:r>
    </w:p>
    <w:p w:rsidR="00D455EB" w:rsidRDefault="00D455EB" w:rsidP="00D4635D">
      <w:pPr>
        <w:jc w:val="center"/>
        <w:rPr>
          <w:rFonts w:ascii="Century Gothic" w:eastAsiaTheme="minorHAnsi" w:hAnsi="Century Gothic" w:cs="Tahoma"/>
          <w:sz w:val="22"/>
          <w:szCs w:val="22"/>
          <w:lang w:val="pt-BR" w:eastAsia="en-US"/>
        </w:rPr>
      </w:pPr>
    </w:p>
    <w:p w:rsidR="00D455EB" w:rsidRDefault="00D455EB" w:rsidP="00D4635D">
      <w:pPr>
        <w:jc w:val="center"/>
        <w:rPr>
          <w:rFonts w:ascii="Century Gothic" w:eastAsiaTheme="minorHAnsi" w:hAnsi="Century Gothic" w:cs="Tahoma"/>
          <w:sz w:val="22"/>
          <w:szCs w:val="22"/>
          <w:lang w:val="pt-BR" w:eastAsia="en-US"/>
        </w:rPr>
      </w:pPr>
    </w:p>
    <w:p w:rsidR="00D455EB" w:rsidRDefault="00D455EB" w:rsidP="00D4635D">
      <w:pPr>
        <w:jc w:val="center"/>
        <w:rPr>
          <w:rFonts w:ascii="Century Gothic" w:eastAsiaTheme="minorHAnsi" w:hAnsi="Century Gothic" w:cs="Tahoma"/>
          <w:sz w:val="22"/>
          <w:szCs w:val="22"/>
          <w:lang w:val="pt-BR" w:eastAsia="en-US"/>
        </w:rPr>
      </w:pPr>
    </w:p>
    <w:p w:rsidR="00D455EB" w:rsidRPr="00D4635D" w:rsidRDefault="00D455EB"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Calibri" w:hAnsi="Century Gothic" w:cs="Tahoma"/>
          <w:b/>
          <w:sz w:val="22"/>
          <w:szCs w:val="22"/>
          <w:lang w:val="es-ES" w:eastAsia="en-US"/>
        </w:rPr>
      </w:pPr>
      <w:r w:rsidRPr="00D4635D">
        <w:rPr>
          <w:rFonts w:ascii="Century Gothic" w:eastAsia="Calibri" w:hAnsi="Century Gothic" w:cs="Tahoma"/>
          <w:b/>
          <w:sz w:val="22"/>
          <w:szCs w:val="22"/>
          <w:lang w:val="es-ES" w:eastAsia="en-US"/>
        </w:rPr>
        <w:t>Cristian Guillermo León Verduzco</w:t>
      </w:r>
    </w:p>
    <w:p w:rsidR="00D4635D" w:rsidRPr="00D4635D" w:rsidRDefault="00D4635D" w:rsidP="00D4635D">
      <w:pPr>
        <w:jc w:val="center"/>
        <w:rPr>
          <w:rFonts w:ascii="Century Gothic" w:eastAsia="Calibri" w:hAnsi="Century Gothic" w:cs="Tahoma"/>
          <w:sz w:val="22"/>
          <w:szCs w:val="22"/>
          <w:lang w:val="es-ES" w:eastAsia="en-US"/>
        </w:rPr>
      </w:pPr>
      <w:r w:rsidRPr="00D4635D">
        <w:rPr>
          <w:rFonts w:ascii="Century Gothic" w:eastAsia="Calibri" w:hAnsi="Century Gothic" w:cs="Tahoma"/>
          <w:sz w:val="22"/>
          <w:szCs w:val="22"/>
          <w:lang w:val="es-ES" w:eastAsia="en-US"/>
        </w:rPr>
        <w:t>Secretario Técnico y Ejecutivo del Comité de Adquisiciones.</w:t>
      </w:r>
    </w:p>
    <w:p w:rsidR="00D4635D" w:rsidRPr="00D4635D" w:rsidRDefault="00D4635D" w:rsidP="00D4635D">
      <w:pPr>
        <w:jc w:val="center"/>
        <w:rPr>
          <w:rFonts w:ascii="Century Gothic" w:eastAsia="Calibri" w:hAnsi="Century Gothic" w:cs="Tahoma"/>
          <w:sz w:val="22"/>
          <w:szCs w:val="22"/>
          <w:lang w:val="es-ES" w:eastAsia="en-US"/>
        </w:rPr>
      </w:pPr>
      <w:r w:rsidRPr="00D4635D">
        <w:rPr>
          <w:rFonts w:ascii="Century Gothic" w:eastAsia="Calibri" w:hAnsi="Century Gothic" w:cs="Tahoma"/>
          <w:sz w:val="22"/>
          <w:szCs w:val="22"/>
          <w:lang w:val="es-ES" w:eastAsia="en-US"/>
        </w:rPr>
        <w:t>Titular</w:t>
      </w:r>
    </w:p>
    <w:p w:rsidR="00D455EB" w:rsidRDefault="00D455EB" w:rsidP="00D4635D">
      <w:pPr>
        <w:jc w:val="center"/>
        <w:rPr>
          <w:rFonts w:ascii="Century Gothic" w:eastAsiaTheme="minorHAnsi" w:hAnsi="Century Gothic" w:cs="Tahoma"/>
          <w:sz w:val="22"/>
          <w:szCs w:val="22"/>
          <w:lang w:val="pt-BR" w:eastAsia="en-US"/>
        </w:rPr>
      </w:pPr>
    </w:p>
    <w:p w:rsidR="007433D4" w:rsidRPr="00D4635D" w:rsidRDefault="007433D4" w:rsidP="00D4635D">
      <w:pPr>
        <w:jc w:val="center"/>
        <w:rPr>
          <w:rFonts w:ascii="Century Gothic" w:eastAsiaTheme="minorHAnsi" w:hAnsi="Century Gothic" w:cs="Tahoma"/>
          <w:sz w:val="22"/>
          <w:szCs w:val="22"/>
          <w:lang w:val="pt-BR" w:eastAsia="en-US"/>
        </w:rPr>
      </w:pPr>
      <w:bookmarkStart w:id="0" w:name="_GoBack"/>
      <w:bookmarkEnd w:id="0"/>
    </w:p>
    <w:p w:rsidR="008D0BC5" w:rsidRPr="00AA4D25" w:rsidRDefault="00D4635D" w:rsidP="00D4635D">
      <w:pPr>
        <w:tabs>
          <w:tab w:val="left" w:pos="3969"/>
        </w:tabs>
        <w:spacing w:after="200" w:line="276" w:lineRule="auto"/>
        <w:jc w:val="both"/>
        <w:rPr>
          <w:rFonts w:ascii="Century Gothic" w:eastAsiaTheme="minorHAnsi" w:hAnsi="Century Gothic" w:cstheme="minorBidi"/>
          <w:sz w:val="18"/>
          <w:szCs w:val="18"/>
          <w:lang w:val="es-ES" w:eastAsia="en-US"/>
        </w:rPr>
      </w:pPr>
      <w:r w:rsidRPr="00AA4D25">
        <w:rPr>
          <w:rFonts w:ascii="Century Gothic" w:eastAsiaTheme="minorHAnsi" w:hAnsi="Century Gothic" w:cstheme="minorBidi"/>
          <w:smallCaps/>
          <w:sz w:val="18"/>
          <w:szCs w:val="18"/>
          <w:lang w:val="pt-BR"/>
        </w:rPr>
        <w:t>L</w:t>
      </w:r>
      <w:r w:rsidRPr="00AA4D25">
        <w:rPr>
          <w:rFonts w:ascii="Century Gothic" w:eastAsiaTheme="minorHAnsi" w:hAnsi="Century Gothic" w:cstheme="minorBidi"/>
          <w:smallCaps/>
          <w:sz w:val="18"/>
          <w:szCs w:val="18"/>
          <w:lang w:val="es-ES"/>
        </w:rPr>
        <w:t>a presente hoja de firmas f</w:t>
      </w:r>
      <w:r w:rsidR="00E254CD" w:rsidRPr="00AA4D25">
        <w:rPr>
          <w:rFonts w:ascii="Century Gothic" w:eastAsiaTheme="minorHAnsi" w:hAnsi="Century Gothic" w:cstheme="minorBidi"/>
          <w:smallCaps/>
          <w:sz w:val="18"/>
          <w:szCs w:val="18"/>
          <w:lang w:val="es-ES"/>
        </w:rPr>
        <w:t>orma parte del acta de la Tercera Sesión Extrao</w:t>
      </w:r>
      <w:r w:rsidRPr="00AA4D25">
        <w:rPr>
          <w:rFonts w:ascii="Century Gothic" w:eastAsiaTheme="minorHAnsi" w:hAnsi="Century Gothic" w:cstheme="minorBidi"/>
          <w:smallCaps/>
          <w:sz w:val="18"/>
          <w:szCs w:val="18"/>
          <w:lang w:val="es-ES"/>
        </w:rPr>
        <w:t>rdinaria</w:t>
      </w:r>
      <w:r w:rsidR="00302588" w:rsidRPr="00AA4D25">
        <w:rPr>
          <w:rFonts w:ascii="Century Gothic" w:eastAsiaTheme="minorHAnsi" w:hAnsi="Century Gothic" w:cstheme="minorBidi"/>
          <w:smallCaps/>
          <w:sz w:val="18"/>
          <w:szCs w:val="18"/>
          <w:lang w:val="es-ES"/>
        </w:rPr>
        <w:t xml:space="preserve"> del 04 de Abril</w:t>
      </w:r>
      <w:r w:rsidRPr="00AA4D25">
        <w:rPr>
          <w:rFonts w:ascii="Century Gothic" w:eastAsiaTheme="minorHAnsi" w:hAnsi="Century Gothic" w:cstheme="minorBidi"/>
          <w:smallCaps/>
          <w:sz w:val="18"/>
          <w:szCs w:val="18"/>
          <w:lang w:val="es-ES"/>
        </w:rPr>
        <w:t xml:space="preserve"> de 2019.</w:t>
      </w:r>
      <w:r w:rsidRPr="00AA4D25">
        <w:rPr>
          <w:rFonts w:ascii="Century Gothic" w:eastAsiaTheme="minorHAnsi" w:hAnsi="Century Gothic" w:cstheme="minorBidi"/>
          <w:sz w:val="18"/>
          <w:szCs w:val="18"/>
          <w:lang w:val="es-ES"/>
        </w:rPr>
        <w:t xml:space="preserve"> </w:t>
      </w:r>
      <w:r w:rsidRPr="00AA4D25">
        <w:rPr>
          <w:rFonts w:ascii="Century Gothic" w:eastAsia="Calibri" w:hAnsi="Century Gothic" w:cs="Tahoma"/>
          <w:smallCaps/>
          <w:sz w:val="18"/>
          <w:szCs w:val="18"/>
          <w:lang w:val="es-ES"/>
        </w:rPr>
        <w:t>Sin que la falta de firma de alguno de los Integrantes del Comité reste validez al acto y/o a la misma.</w:t>
      </w:r>
    </w:p>
    <w:sectPr w:rsidR="008D0BC5" w:rsidRPr="00AA4D25"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2D2" w:rsidRDefault="005B02D2" w:rsidP="00162908">
      <w:r>
        <w:separator/>
      </w:r>
    </w:p>
  </w:endnote>
  <w:endnote w:type="continuationSeparator" w:id="0">
    <w:p w:rsidR="005B02D2" w:rsidRDefault="005B02D2"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674" w:rsidRDefault="00E4667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46674" w:rsidRDefault="00E46674"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674" w:rsidRDefault="00E4667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433D4">
      <w:rPr>
        <w:rStyle w:val="Nmerodepgina"/>
        <w:noProof/>
      </w:rPr>
      <w:t>12</w:t>
    </w:r>
    <w:r>
      <w:rPr>
        <w:rStyle w:val="Nmerodepgina"/>
      </w:rPr>
      <w:fldChar w:fldCharType="end"/>
    </w:r>
  </w:p>
  <w:p w:rsidR="00E46674" w:rsidRDefault="00E46674"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2D2" w:rsidRDefault="005B02D2" w:rsidP="00162908">
      <w:r>
        <w:separator/>
      </w:r>
    </w:p>
  </w:footnote>
  <w:footnote w:type="continuationSeparator" w:id="0">
    <w:p w:rsidR="005B02D2" w:rsidRDefault="005B02D2"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674" w:rsidRDefault="00E46674">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4 CuadroTexto"/>
                      <wps:cNvSpPr txBox="1"/>
                      <wps:spPr>
                        <a:xfrm>
                          <a:off x="-125780" y="3815619"/>
                          <a:ext cx="7260943" cy="412388"/>
                        </a:xfrm>
                        <a:prstGeom prst="rect">
                          <a:avLst/>
                        </a:prstGeom>
                        <a:solidFill>
                          <a:srgbClr val="F67E1A"/>
                        </a:solidFill>
                      </wps:spPr>
                      <wps:txbx>
                        <w:txbxContent>
                          <w:p w:rsidR="00E46674" w:rsidRDefault="00E46674" w:rsidP="0044530F">
                            <w:pPr>
                              <w:pStyle w:val="NormalWeb"/>
                              <w:spacing w:after="0"/>
                              <w:rPr>
                                <w:rFonts w:asciiTheme="minorHAnsi" w:hAnsi="Calibri" w:cstheme="minorBidi"/>
                                <w:b/>
                                <w:bCs/>
                                <w:color w:val="FFFFFF" w:themeColor="background1"/>
                                <w:kern w:val="24"/>
                              </w:rPr>
                            </w:pPr>
                          </w:p>
                          <w:p w:rsidR="00E46674" w:rsidRPr="0044530F" w:rsidRDefault="00E4667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E46674" w:rsidRDefault="00E46674" w:rsidP="0044530F">
                      <w:pPr>
                        <w:pStyle w:val="NormalWeb"/>
                        <w:spacing w:after="0"/>
                        <w:rPr>
                          <w:rFonts w:asciiTheme="minorHAnsi" w:hAnsi="Calibri" w:cstheme="minorBidi"/>
                          <w:b/>
                          <w:bCs/>
                          <w:color w:val="FFFFFF" w:themeColor="background1"/>
                          <w:kern w:val="24"/>
                        </w:rPr>
                      </w:pPr>
                    </w:p>
                    <w:p w:rsidR="00E46674" w:rsidRPr="0044530F" w:rsidRDefault="00E4667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E46674" w:rsidRPr="00793FC2" w:rsidRDefault="00E46674"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8C37CD">
      <w:rPr>
        <w:rFonts w:ascii="Tahoma" w:hAnsi="Tahoma" w:cs="Tahoma"/>
        <w:sz w:val="18"/>
        <w:szCs w:val="18"/>
        <w:lang w:val="es-ES_tradnl"/>
      </w:rPr>
      <w:t>TERCERA</w:t>
    </w:r>
    <w:r>
      <w:rPr>
        <w:rFonts w:ascii="Tahoma" w:hAnsi="Tahoma" w:cs="Tahoma"/>
        <w:sz w:val="18"/>
        <w:szCs w:val="18"/>
        <w:lang w:val="es-ES_tradnl"/>
      </w:rPr>
      <w:t xml:space="preserve"> </w:t>
    </w:r>
    <w:r w:rsidRPr="00793FC2">
      <w:rPr>
        <w:rFonts w:ascii="Tahoma" w:hAnsi="Tahoma" w:cs="Tahoma"/>
        <w:sz w:val="18"/>
        <w:szCs w:val="18"/>
        <w:lang w:val="es-ES_tradnl"/>
      </w:rPr>
      <w:t xml:space="preserve">SESIÓN </w:t>
    </w:r>
    <w:r w:rsidR="008C37CD">
      <w:rPr>
        <w:rFonts w:ascii="Tahoma" w:hAnsi="Tahoma" w:cs="Tahoma"/>
        <w:sz w:val="18"/>
        <w:szCs w:val="18"/>
        <w:lang w:val="es-ES_tradnl"/>
      </w:rPr>
      <w:t>EXTRA</w:t>
    </w:r>
    <w:r w:rsidRPr="00793FC2">
      <w:rPr>
        <w:rFonts w:ascii="Tahoma" w:hAnsi="Tahoma" w:cs="Tahoma"/>
        <w:sz w:val="18"/>
        <w:szCs w:val="18"/>
        <w:lang w:val="es-ES_tradnl"/>
      </w:rPr>
      <w:t>ORDINARIA</w:t>
    </w:r>
  </w:p>
  <w:p w:rsidR="00E46674" w:rsidRPr="00793FC2" w:rsidRDefault="00E46674"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04</w:t>
    </w:r>
    <w:r w:rsidRPr="00793FC2">
      <w:rPr>
        <w:rFonts w:ascii="Tahoma" w:hAnsi="Tahoma" w:cs="Tahoma"/>
        <w:sz w:val="18"/>
        <w:szCs w:val="18"/>
        <w:lang w:val="es-ES_tradnl"/>
      </w:rPr>
      <w:t xml:space="preserve"> DE </w:t>
    </w:r>
    <w:r>
      <w:rPr>
        <w:rFonts w:ascii="Tahoma" w:hAnsi="Tahoma" w:cs="Tahoma"/>
        <w:sz w:val="18"/>
        <w:szCs w:val="18"/>
        <w:lang w:val="es-ES_tradnl"/>
      </w:rPr>
      <w:t>ABRIL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E46674" w:rsidRPr="00261A2A" w:rsidRDefault="00E46674"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B4451CE"/>
    <w:multiLevelType w:val="hybridMultilevel"/>
    <w:tmpl w:val="5FC0D2CA"/>
    <w:lvl w:ilvl="0" w:tplc="E40A06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0D54B1"/>
    <w:multiLevelType w:val="hybridMultilevel"/>
    <w:tmpl w:val="FDF2DE70"/>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EAD05D0"/>
    <w:multiLevelType w:val="hybridMultilevel"/>
    <w:tmpl w:val="A664F214"/>
    <w:lvl w:ilvl="0" w:tplc="DFA4556C">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242E3B"/>
    <w:multiLevelType w:val="hybridMultilevel"/>
    <w:tmpl w:val="E3305FF0"/>
    <w:lvl w:ilvl="0" w:tplc="D03407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78700FA"/>
    <w:multiLevelType w:val="hybridMultilevel"/>
    <w:tmpl w:val="9CBA2710"/>
    <w:lvl w:ilvl="0" w:tplc="757A2EEC">
      <w:start w:val="15"/>
      <w:numFmt w:val="decimal"/>
      <w:lvlText w:val="%1."/>
      <w:lvlJc w:val="left"/>
      <w:pPr>
        <w:ind w:left="1788" w:hanging="360"/>
      </w:pPr>
      <w:rPr>
        <w:rFonts w:hint="default"/>
        <w:b/>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5" w15:restartNumberingAfterBreak="0">
    <w:nsid w:val="39110A9B"/>
    <w:multiLevelType w:val="hybridMultilevel"/>
    <w:tmpl w:val="135E6304"/>
    <w:lvl w:ilvl="0" w:tplc="1F042E8C">
      <w:start w:val="29"/>
      <w:numFmt w:val="decimal"/>
      <w:lvlText w:val="%1."/>
      <w:lvlJc w:val="left"/>
      <w:pPr>
        <w:ind w:left="2136" w:hanging="360"/>
      </w:pPr>
      <w:rPr>
        <w:rFonts w:hint="default"/>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6"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2" w15:restartNumberingAfterBreak="0">
    <w:nsid w:val="4D1739F9"/>
    <w:multiLevelType w:val="hybridMultilevel"/>
    <w:tmpl w:val="A748EC46"/>
    <w:lvl w:ilvl="0" w:tplc="D326E012">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5562BC"/>
    <w:multiLevelType w:val="hybridMultilevel"/>
    <w:tmpl w:val="D31A43CE"/>
    <w:lvl w:ilvl="0" w:tplc="6C5C82BC">
      <w:start w:val="1"/>
      <w:numFmt w:val="decimal"/>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6"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D0755E"/>
    <w:multiLevelType w:val="hybridMultilevel"/>
    <w:tmpl w:val="E97E152C"/>
    <w:lvl w:ilvl="0" w:tplc="080A000F">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5FD36C51"/>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15:restartNumberingAfterBreak="0">
    <w:nsid w:val="67B018A5"/>
    <w:multiLevelType w:val="hybridMultilevel"/>
    <w:tmpl w:val="10E465C0"/>
    <w:lvl w:ilvl="0" w:tplc="33A6B778">
      <w:start w:val="29"/>
      <w:numFmt w:val="decimal"/>
      <w:lvlText w:val="%1"/>
      <w:lvlJc w:val="left"/>
      <w:pPr>
        <w:ind w:left="1636" w:hanging="360"/>
      </w:pPr>
      <w:rPr>
        <w:rFonts w:eastAsiaTheme="minorEastAsia"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3" w15:restartNumberingAfterBreak="0">
    <w:nsid w:val="67EE6ABF"/>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35" w15:restartNumberingAfterBreak="0">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38104A"/>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8"/>
  </w:num>
  <w:num w:numId="2">
    <w:abstractNumId w:val="29"/>
  </w:num>
  <w:num w:numId="3">
    <w:abstractNumId w:val="10"/>
  </w:num>
  <w:num w:numId="4">
    <w:abstractNumId w:val="12"/>
  </w:num>
  <w:num w:numId="5">
    <w:abstractNumId w:val="23"/>
  </w:num>
  <w:num w:numId="6">
    <w:abstractNumId w:val="36"/>
  </w:num>
  <w:num w:numId="7">
    <w:abstractNumId w:val="2"/>
  </w:num>
  <w:num w:numId="8">
    <w:abstractNumId w:val="31"/>
  </w:num>
  <w:num w:numId="9">
    <w:abstractNumId w:val="11"/>
  </w:num>
  <w:num w:numId="10">
    <w:abstractNumId w:val="26"/>
  </w:num>
  <w:num w:numId="11">
    <w:abstractNumId w:val="24"/>
  </w:num>
  <w:num w:numId="12">
    <w:abstractNumId w:val="38"/>
  </w:num>
  <w:num w:numId="13">
    <w:abstractNumId w:val="4"/>
  </w:num>
  <w:num w:numId="14">
    <w:abstractNumId w:val="20"/>
  </w:num>
  <w:num w:numId="15">
    <w:abstractNumId w:val="35"/>
  </w:num>
  <w:num w:numId="16">
    <w:abstractNumId w:val="9"/>
  </w:num>
  <w:num w:numId="17">
    <w:abstractNumId w:val="30"/>
  </w:num>
  <w:num w:numId="18">
    <w:abstractNumId w:val="16"/>
  </w:num>
  <w:num w:numId="19">
    <w:abstractNumId w:val="19"/>
  </w:num>
  <w:num w:numId="20">
    <w:abstractNumId w:val="0"/>
  </w:num>
  <w:num w:numId="21">
    <w:abstractNumId w:val="37"/>
  </w:num>
  <w:num w:numId="22">
    <w:abstractNumId w:val="1"/>
  </w:num>
  <w:num w:numId="23">
    <w:abstractNumId w:val="34"/>
  </w:num>
  <w:num w:numId="24">
    <w:abstractNumId w:val="21"/>
  </w:num>
  <w:num w:numId="25">
    <w:abstractNumId w:val="39"/>
  </w:num>
  <w:num w:numId="26">
    <w:abstractNumId w:val="40"/>
  </w:num>
  <w:num w:numId="27">
    <w:abstractNumId w:val="33"/>
  </w:num>
  <w:num w:numId="28">
    <w:abstractNumId w:val="3"/>
  </w:num>
  <w:num w:numId="29">
    <w:abstractNumId w:val="25"/>
  </w:num>
  <w:num w:numId="30">
    <w:abstractNumId w:val="22"/>
  </w:num>
  <w:num w:numId="31">
    <w:abstractNumId w:val="5"/>
  </w:num>
  <w:num w:numId="32">
    <w:abstractNumId w:val="8"/>
  </w:num>
  <w:num w:numId="33">
    <w:abstractNumId w:val="27"/>
  </w:num>
  <w:num w:numId="34">
    <w:abstractNumId w:val="7"/>
  </w:num>
  <w:num w:numId="35">
    <w:abstractNumId w:val="14"/>
  </w:num>
  <w:num w:numId="36">
    <w:abstractNumId w:val="15"/>
  </w:num>
  <w:num w:numId="37">
    <w:abstractNumId w:val="32"/>
  </w:num>
  <w:num w:numId="38">
    <w:abstractNumId w:val="17"/>
  </w:num>
  <w:num w:numId="39">
    <w:abstractNumId w:val="28"/>
  </w:num>
  <w:num w:numId="40">
    <w:abstractNumId w:val="6"/>
  </w:num>
  <w:num w:numId="41">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3025"/>
    <w:rsid w:val="000511AB"/>
    <w:rsid w:val="0005296D"/>
    <w:rsid w:val="00056FB0"/>
    <w:rsid w:val="000648CD"/>
    <w:rsid w:val="0007007D"/>
    <w:rsid w:val="00073199"/>
    <w:rsid w:val="00073649"/>
    <w:rsid w:val="00075B1D"/>
    <w:rsid w:val="000821F5"/>
    <w:rsid w:val="00083D81"/>
    <w:rsid w:val="000A4F42"/>
    <w:rsid w:val="000B38C9"/>
    <w:rsid w:val="000B3A88"/>
    <w:rsid w:val="000D0F22"/>
    <w:rsid w:val="000E0839"/>
    <w:rsid w:val="000E555E"/>
    <w:rsid w:val="000F0E53"/>
    <w:rsid w:val="00105BD9"/>
    <w:rsid w:val="0012509A"/>
    <w:rsid w:val="001277A1"/>
    <w:rsid w:val="001377A1"/>
    <w:rsid w:val="00152A23"/>
    <w:rsid w:val="00162908"/>
    <w:rsid w:val="00165A7B"/>
    <w:rsid w:val="0016799C"/>
    <w:rsid w:val="00171ADC"/>
    <w:rsid w:val="001A492F"/>
    <w:rsid w:val="001B0FB7"/>
    <w:rsid w:val="001B2CC3"/>
    <w:rsid w:val="001B337D"/>
    <w:rsid w:val="001B4089"/>
    <w:rsid w:val="001B5906"/>
    <w:rsid w:val="001B5D05"/>
    <w:rsid w:val="001C52CA"/>
    <w:rsid w:val="001C719A"/>
    <w:rsid w:val="001C7476"/>
    <w:rsid w:val="001D7F82"/>
    <w:rsid w:val="001E6F08"/>
    <w:rsid w:val="00203723"/>
    <w:rsid w:val="0020685B"/>
    <w:rsid w:val="00206BE7"/>
    <w:rsid w:val="002073FD"/>
    <w:rsid w:val="00212934"/>
    <w:rsid w:val="00214E23"/>
    <w:rsid w:val="00221273"/>
    <w:rsid w:val="00221AF2"/>
    <w:rsid w:val="002401D4"/>
    <w:rsid w:val="00260FE4"/>
    <w:rsid w:val="00270ADC"/>
    <w:rsid w:val="00276836"/>
    <w:rsid w:val="002A4198"/>
    <w:rsid w:val="002A5B0C"/>
    <w:rsid w:val="002C7066"/>
    <w:rsid w:val="002D2C5A"/>
    <w:rsid w:val="002E455A"/>
    <w:rsid w:val="002E4E5C"/>
    <w:rsid w:val="002E5858"/>
    <w:rsid w:val="002F267A"/>
    <w:rsid w:val="00302588"/>
    <w:rsid w:val="003036AB"/>
    <w:rsid w:val="00306811"/>
    <w:rsid w:val="00315CAB"/>
    <w:rsid w:val="00330425"/>
    <w:rsid w:val="00330EED"/>
    <w:rsid w:val="0033218D"/>
    <w:rsid w:val="00334A64"/>
    <w:rsid w:val="00336824"/>
    <w:rsid w:val="00336E60"/>
    <w:rsid w:val="0035441D"/>
    <w:rsid w:val="003764C4"/>
    <w:rsid w:val="003778BB"/>
    <w:rsid w:val="00380F2A"/>
    <w:rsid w:val="0038197A"/>
    <w:rsid w:val="00385F27"/>
    <w:rsid w:val="0039252A"/>
    <w:rsid w:val="003A4197"/>
    <w:rsid w:val="003B53BC"/>
    <w:rsid w:val="003C18EF"/>
    <w:rsid w:val="003C6411"/>
    <w:rsid w:val="003C70FB"/>
    <w:rsid w:val="003D0CB8"/>
    <w:rsid w:val="003D4F4B"/>
    <w:rsid w:val="003D61EA"/>
    <w:rsid w:val="003D721B"/>
    <w:rsid w:val="003F0FA1"/>
    <w:rsid w:val="003F235D"/>
    <w:rsid w:val="00404956"/>
    <w:rsid w:val="00412B98"/>
    <w:rsid w:val="00417BBB"/>
    <w:rsid w:val="00420C30"/>
    <w:rsid w:val="00433722"/>
    <w:rsid w:val="004379A4"/>
    <w:rsid w:val="00440288"/>
    <w:rsid w:val="00440EEA"/>
    <w:rsid w:val="0044530F"/>
    <w:rsid w:val="00453B10"/>
    <w:rsid w:val="00465F38"/>
    <w:rsid w:val="00471955"/>
    <w:rsid w:val="00474236"/>
    <w:rsid w:val="00475C60"/>
    <w:rsid w:val="0047674B"/>
    <w:rsid w:val="00483D36"/>
    <w:rsid w:val="004C4EDF"/>
    <w:rsid w:val="004D2F28"/>
    <w:rsid w:val="004D6C48"/>
    <w:rsid w:val="004D746C"/>
    <w:rsid w:val="004E36FD"/>
    <w:rsid w:val="004F2173"/>
    <w:rsid w:val="004F4856"/>
    <w:rsid w:val="00507030"/>
    <w:rsid w:val="005146BB"/>
    <w:rsid w:val="0052022A"/>
    <w:rsid w:val="00530BF9"/>
    <w:rsid w:val="00545AFA"/>
    <w:rsid w:val="0055112E"/>
    <w:rsid w:val="00567395"/>
    <w:rsid w:val="005679C1"/>
    <w:rsid w:val="005704D5"/>
    <w:rsid w:val="00571AF5"/>
    <w:rsid w:val="00574FFB"/>
    <w:rsid w:val="0058001D"/>
    <w:rsid w:val="0058399E"/>
    <w:rsid w:val="00586379"/>
    <w:rsid w:val="0059409C"/>
    <w:rsid w:val="005A0815"/>
    <w:rsid w:val="005B02D2"/>
    <w:rsid w:val="005B43B3"/>
    <w:rsid w:val="005B441F"/>
    <w:rsid w:val="005B7B24"/>
    <w:rsid w:val="005C06DD"/>
    <w:rsid w:val="005C0E08"/>
    <w:rsid w:val="005C5ACC"/>
    <w:rsid w:val="005C63C1"/>
    <w:rsid w:val="005F11DF"/>
    <w:rsid w:val="005F125E"/>
    <w:rsid w:val="005F1BA7"/>
    <w:rsid w:val="005F52AA"/>
    <w:rsid w:val="006075AF"/>
    <w:rsid w:val="00611850"/>
    <w:rsid w:val="00613082"/>
    <w:rsid w:val="00630452"/>
    <w:rsid w:val="0063060F"/>
    <w:rsid w:val="00644F03"/>
    <w:rsid w:val="006472C8"/>
    <w:rsid w:val="00647E69"/>
    <w:rsid w:val="00653999"/>
    <w:rsid w:val="0066520A"/>
    <w:rsid w:val="00666813"/>
    <w:rsid w:val="00666E69"/>
    <w:rsid w:val="00666F60"/>
    <w:rsid w:val="0067657C"/>
    <w:rsid w:val="00687F53"/>
    <w:rsid w:val="006A2033"/>
    <w:rsid w:val="006B228A"/>
    <w:rsid w:val="006B36CA"/>
    <w:rsid w:val="006D4076"/>
    <w:rsid w:val="007064B4"/>
    <w:rsid w:val="00707054"/>
    <w:rsid w:val="00712413"/>
    <w:rsid w:val="0073336B"/>
    <w:rsid w:val="00734006"/>
    <w:rsid w:val="007433D4"/>
    <w:rsid w:val="007449A6"/>
    <w:rsid w:val="00745C2E"/>
    <w:rsid w:val="007476BD"/>
    <w:rsid w:val="0075211C"/>
    <w:rsid w:val="0076463A"/>
    <w:rsid w:val="00767B43"/>
    <w:rsid w:val="007A5D20"/>
    <w:rsid w:val="007D1560"/>
    <w:rsid w:val="007E1A22"/>
    <w:rsid w:val="007F3DA1"/>
    <w:rsid w:val="00807916"/>
    <w:rsid w:val="008118C7"/>
    <w:rsid w:val="008145DF"/>
    <w:rsid w:val="00850283"/>
    <w:rsid w:val="00851EA4"/>
    <w:rsid w:val="00852284"/>
    <w:rsid w:val="008630A9"/>
    <w:rsid w:val="00864BCF"/>
    <w:rsid w:val="00867DEF"/>
    <w:rsid w:val="00881F5D"/>
    <w:rsid w:val="008A02CB"/>
    <w:rsid w:val="008B561C"/>
    <w:rsid w:val="008C316F"/>
    <w:rsid w:val="008C37CD"/>
    <w:rsid w:val="008D0BC5"/>
    <w:rsid w:val="008D6C97"/>
    <w:rsid w:val="008D72AD"/>
    <w:rsid w:val="008E4335"/>
    <w:rsid w:val="008F29A7"/>
    <w:rsid w:val="008F7B99"/>
    <w:rsid w:val="00902E6A"/>
    <w:rsid w:val="00903C1B"/>
    <w:rsid w:val="009047CC"/>
    <w:rsid w:val="009101BA"/>
    <w:rsid w:val="00916000"/>
    <w:rsid w:val="00917B96"/>
    <w:rsid w:val="0092125D"/>
    <w:rsid w:val="009224EC"/>
    <w:rsid w:val="009249BF"/>
    <w:rsid w:val="00925BFC"/>
    <w:rsid w:val="00946E98"/>
    <w:rsid w:val="00950B09"/>
    <w:rsid w:val="0095735E"/>
    <w:rsid w:val="009646FB"/>
    <w:rsid w:val="00972953"/>
    <w:rsid w:val="00976F70"/>
    <w:rsid w:val="00977FC9"/>
    <w:rsid w:val="00987B76"/>
    <w:rsid w:val="009A26B9"/>
    <w:rsid w:val="009A2CE6"/>
    <w:rsid w:val="009B3280"/>
    <w:rsid w:val="009B4CBB"/>
    <w:rsid w:val="009B5F50"/>
    <w:rsid w:val="009C3143"/>
    <w:rsid w:val="009C7B49"/>
    <w:rsid w:val="009D047B"/>
    <w:rsid w:val="009D4D16"/>
    <w:rsid w:val="009D4E82"/>
    <w:rsid w:val="009D5F03"/>
    <w:rsid w:val="009E0F5A"/>
    <w:rsid w:val="009E1698"/>
    <w:rsid w:val="009F4A8E"/>
    <w:rsid w:val="00A14372"/>
    <w:rsid w:val="00A246D8"/>
    <w:rsid w:val="00A26316"/>
    <w:rsid w:val="00A3199E"/>
    <w:rsid w:val="00A32EDF"/>
    <w:rsid w:val="00A3760D"/>
    <w:rsid w:val="00A42CC4"/>
    <w:rsid w:val="00A62AA2"/>
    <w:rsid w:val="00A63385"/>
    <w:rsid w:val="00A6363A"/>
    <w:rsid w:val="00A63BDC"/>
    <w:rsid w:val="00A86BEC"/>
    <w:rsid w:val="00A870B1"/>
    <w:rsid w:val="00A95804"/>
    <w:rsid w:val="00A95E5D"/>
    <w:rsid w:val="00A979F0"/>
    <w:rsid w:val="00AA26D5"/>
    <w:rsid w:val="00AA4D25"/>
    <w:rsid w:val="00AB2B36"/>
    <w:rsid w:val="00AB5191"/>
    <w:rsid w:val="00AC558F"/>
    <w:rsid w:val="00AC5A1F"/>
    <w:rsid w:val="00AC5F7C"/>
    <w:rsid w:val="00AD3358"/>
    <w:rsid w:val="00AF2267"/>
    <w:rsid w:val="00B26785"/>
    <w:rsid w:val="00B31028"/>
    <w:rsid w:val="00B346CC"/>
    <w:rsid w:val="00B44647"/>
    <w:rsid w:val="00B4513B"/>
    <w:rsid w:val="00B5205E"/>
    <w:rsid w:val="00B55F2F"/>
    <w:rsid w:val="00B60826"/>
    <w:rsid w:val="00B62609"/>
    <w:rsid w:val="00B659EC"/>
    <w:rsid w:val="00B6677E"/>
    <w:rsid w:val="00B73CAB"/>
    <w:rsid w:val="00B824D4"/>
    <w:rsid w:val="00B87786"/>
    <w:rsid w:val="00B915AA"/>
    <w:rsid w:val="00B92DD2"/>
    <w:rsid w:val="00B96729"/>
    <w:rsid w:val="00BA2D44"/>
    <w:rsid w:val="00BB5EE4"/>
    <w:rsid w:val="00BC7D24"/>
    <w:rsid w:val="00BD36E9"/>
    <w:rsid w:val="00BD46C2"/>
    <w:rsid w:val="00BE2E7F"/>
    <w:rsid w:val="00BE527F"/>
    <w:rsid w:val="00BE6BC4"/>
    <w:rsid w:val="00BE7C32"/>
    <w:rsid w:val="00BF0552"/>
    <w:rsid w:val="00BF205F"/>
    <w:rsid w:val="00C0038C"/>
    <w:rsid w:val="00C06ED3"/>
    <w:rsid w:val="00C17891"/>
    <w:rsid w:val="00C527DF"/>
    <w:rsid w:val="00C539D9"/>
    <w:rsid w:val="00C53A87"/>
    <w:rsid w:val="00C554AC"/>
    <w:rsid w:val="00C612B5"/>
    <w:rsid w:val="00C62F10"/>
    <w:rsid w:val="00C746BA"/>
    <w:rsid w:val="00C777DC"/>
    <w:rsid w:val="00C807BC"/>
    <w:rsid w:val="00C93465"/>
    <w:rsid w:val="00CB6AF1"/>
    <w:rsid w:val="00CB763E"/>
    <w:rsid w:val="00CC28B2"/>
    <w:rsid w:val="00CC48A5"/>
    <w:rsid w:val="00CD27D9"/>
    <w:rsid w:val="00CF1B58"/>
    <w:rsid w:val="00CF6E79"/>
    <w:rsid w:val="00D00526"/>
    <w:rsid w:val="00D00B83"/>
    <w:rsid w:val="00D01BCC"/>
    <w:rsid w:val="00D01D59"/>
    <w:rsid w:val="00D12A97"/>
    <w:rsid w:val="00D13C36"/>
    <w:rsid w:val="00D16169"/>
    <w:rsid w:val="00D16B80"/>
    <w:rsid w:val="00D17C99"/>
    <w:rsid w:val="00D23D3B"/>
    <w:rsid w:val="00D26A7B"/>
    <w:rsid w:val="00D42AE3"/>
    <w:rsid w:val="00D455EB"/>
    <w:rsid w:val="00D4635D"/>
    <w:rsid w:val="00D4793F"/>
    <w:rsid w:val="00D55E7C"/>
    <w:rsid w:val="00D649CB"/>
    <w:rsid w:val="00D81F3C"/>
    <w:rsid w:val="00D96B77"/>
    <w:rsid w:val="00D97E66"/>
    <w:rsid w:val="00DA03DE"/>
    <w:rsid w:val="00DA2157"/>
    <w:rsid w:val="00DA4E3D"/>
    <w:rsid w:val="00DB4961"/>
    <w:rsid w:val="00DD275A"/>
    <w:rsid w:val="00DD2A28"/>
    <w:rsid w:val="00DD6105"/>
    <w:rsid w:val="00DE51BF"/>
    <w:rsid w:val="00DE636C"/>
    <w:rsid w:val="00DF0306"/>
    <w:rsid w:val="00DF05B0"/>
    <w:rsid w:val="00E02FB8"/>
    <w:rsid w:val="00E060C1"/>
    <w:rsid w:val="00E1199D"/>
    <w:rsid w:val="00E13797"/>
    <w:rsid w:val="00E20298"/>
    <w:rsid w:val="00E23324"/>
    <w:rsid w:val="00E254CD"/>
    <w:rsid w:val="00E45BE8"/>
    <w:rsid w:val="00E46674"/>
    <w:rsid w:val="00E46CBE"/>
    <w:rsid w:val="00E55B2E"/>
    <w:rsid w:val="00E64ACE"/>
    <w:rsid w:val="00E75895"/>
    <w:rsid w:val="00E81075"/>
    <w:rsid w:val="00E83A11"/>
    <w:rsid w:val="00E84308"/>
    <w:rsid w:val="00E97629"/>
    <w:rsid w:val="00EA3EB6"/>
    <w:rsid w:val="00EB7E5A"/>
    <w:rsid w:val="00EC13B0"/>
    <w:rsid w:val="00EC6F8E"/>
    <w:rsid w:val="00EC7EEA"/>
    <w:rsid w:val="00ED70E9"/>
    <w:rsid w:val="00F0799C"/>
    <w:rsid w:val="00F108B9"/>
    <w:rsid w:val="00F21099"/>
    <w:rsid w:val="00F2191F"/>
    <w:rsid w:val="00F5412B"/>
    <w:rsid w:val="00F61BFE"/>
    <w:rsid w:val="00F64F66"/>
    <w:rsid w:val="00F74D41"/>
    <w:rsid w:val="00F820D3"/>
    <w:rsid w:val="00F91AE3"/>
    <w:rsid w:val="00FA09B3"/>
    <w:rsid w:val="00FA1242"/>
    <w:rsid w:val="00FA413F"/>
    <w:rsid w:val="00FB23AF"/>
    <w:rsid w:val="00FB50E5"/>
    <w:rsid w:val="00FB6FFE"/>
    <w:rsid w:val="00FC05D6"/>
    <w:rsid w:val="00FD42CB"/>
    <w:rsid w:val="00FD4AD0"/>
    <w:rsid w:val="00FD69B1"/>
    <w:rsid w:val="00FE30A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3B7A1-B456-47E7-A3AE-C9833A71D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2583</Words>
  <Characters>14211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6</cp:revision>
  <cp:lastPrinted>2018-07-05T17:57:00Z</cp:lastPrinted>
  <dcterms:created xsi:type="dcterms:W3CDTF">2019-04-04T17:55:00Z</dcterms:created>
  <dcterms:modified xsi:type="dcterms:W3CDTF">2019-04-04T18:20:00Z</dcterms:modified>
</cp:coreProperties>
</file>