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471955" w:rsidRDefault="00162908" w:rsidP="00162908">
      <w:pPr>
        <w:pStyle w:val="Textoindependiente"/>
        <w:spacing w:line="360" w:lineRule="auto"/>
        <w:rPr>
          <w:rFonts w:ascii="Century Gothic" w:hAnsi="Century Gothic" w:cs="Tahoma"/>
          <w:sz w:val="22"/>
          <w:szCs w:val="22"/>
        </w:rPr>
      </w:pPr>
      <w:bookmarkStart w:id="0" w:name="_GoBack"/>
      <w:bookmarkEnd w:id="0"/>
      <w:r w:rsidRPr="00471955">
        <w:rPr>
          <w:rFonts w:ascii="Century Gothic" w:hAnsi="Century Gothic" w:cs="Tahoma"/>
          <w:sz w:val="22"/>
          <w:szCs w:val="22"/>
        </w:rPr>
        <w:t xml:space="preserve">Zapopan, Jalisco siendo las </w:t>
      </w:r>
      <w:r w:rsidR="00FD4AD0" w:rsidRPr="00171ADC">
        <w:rPr>
          <w:rFonts w:ascii="Century Gothic" w:hAnsi="Century Gothic" w:cs="Tahoma"/>
          <w:sz w:val="22"/>
          <w:szCs w:val="22"/>
        </w:rPr>
        <w:t>09:</w:t>
      </w:r>
      <w:r w:rsidR="00B5716C">
        <w:rPr>
          <w:rFonts w:ascii="Century Gothic" w:hAnsi="Century Gothic" w:cs="Tahoma"/>
          <w:sz w:val="22"/>
          <w:szCs w:val="22"/>
        </w:rPr>
        <w:t>14</w:t>
      </w:r>
      <w:r w:rsidRPr="00471955">
        <w:rPr>
          <w:rFonts w:ascii="Century Gothic" w:hAnsi="Century Gothic" w:cs="Tahoma"/>
          <w:sz w:val="22"/>
          <w:szCs w:val="22"/>
        </w:rPr>
        <w:t xml:space="preserve"> horas del día </w:t>
      </w:r>
      <w:r w:rsidR="008118C7">
        <w:rPr>
          <w:rFonts w:ascii="Century Gothic" w:hAnsi="Century Gothic" w:cs="Tahoma"/>
          <w:sz w:val="22"/>
          <w:szCs w:val="22"/>
        </w:rPr>
        <w:t>29</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C06ED3">
        <w:rPr>
          <w:rFonts w:ascii="Century Gothic" w:hAnsi="Century Gothic" w:cs="Tahoma"/>
          <w:sz w:val="22"/>
          <w:szCs w:val="22"/>
        </w:rPr>
        <w:t>marzo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8118C7">
        <w:rPr>
          <w:rFonts w:ascii="Century Gothic" w:hAnsi="Century Gothic" w:cs="Tahoma"/>
          <w:sz w:val="22"/>
          <w:szCs w:val="22"/>
        </w:rPr>
        <w:t>Cuarta</w:t>
      </w:r>
      <w:r w:rsidR="00A32EDF" w:rsidRPr="00471955">
        <w:rPr>
          <w:rFonts w:ascii="Century Gothic" w:hAnsi="Century Gothic" w:cs="Tahoma"/>
          <w:sz w:val="22"/>
          <w:szCs w:val="22"/>
        </w:rPr>
        <w:t xml:space="preserve"> </w:t>
      </w:r>
      <w:r w:rsidR="00C06ED3">
        <w:rPr>
          <w:rFonts w:ascii="Century Gothic" w:hAnsi="Century Gothic" w:cs="Tahoma"/>
          <w:sz w:val="22"/>
          <w:szCs w:val="22"/>
        </w:rPr>
        <w:t>Sesión 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 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056FB0" w:rsidRDefault="00056FB0" w:rsidP="00162908">
      <w:pPr>
        <w:rPr>
          <w:rFonts w:ascii="Century Gothic" w:hAnsi="Century Gothic" w:cs="Tahoma"/>
          <w:sz w:val="22"/>
          <w:szCs w:val="22"/>
          <w:highlight w:val="yellow"/>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Representante de la Cámara Nacional de Comercio, Servicios y Turismo de Guadalajara.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Lic. Alfonso Tostado González. </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Titular.</w:t>
      </w:r>
    </w:p>
    <w:p w:rsidR="008118C7" w:rsidRPr="008118C7" w:rsidRDefault="008118C7" w:rsidP="00162908">
      <w:pPr>
        <w:rPr>
          <w:rFonts w:ascii="Century Gothic" w:hAnsi="Century Gothic" w:cs="Tahoma"/>
          <w:sz w:val="22"/>
          <w:szCs w:val="22"/>
          <w:highlight w:val="cyan"/>
          <w:lang w:val="es-ES"/>
        </w:rPr>
      </w:pP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Representante del Consejo de Cámaras Industriales del Estado de Jalisco.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C. Bricio </w:t>
      </w:r>
      <w:proofErr w:type="spellStart"/>
      <w:r w:rsidRPr="00C527DF">
        <w:rPr>
          <w:rFonts w:ascii="Century Gothic" w:hAnsi="Century Gothic" w:cs="Tahoma"/>
          <w:sz w:val="22"/>
          <w:szCs w:val="22"/>
        </w:rPr>
        <w:t>Baldemar</w:t>
      </w:r>
      <w:proofErr w:type="spellEnd"/>
      <w:r w:rsidRPr="00C527DF">
        <w:rPr>
          <w:rFonts w:ascii="Century Gothic" w:hAnsi="Century Gothic" w:cs="Tahoma"/>
          <w:sz w:val="22"/>
          <w:szCs w:val="22"/>
        </w:rPr>
        <w:t xml:space="preserve"> Rivera Orozco.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Suplente. </w:t>
      </w:r>
    </w:p>
    <w:p w:rsidR="008118C7" w:rsidRPr="00465F38" w:rsidRDefault="008118C7" w:rsidP="00162908">
      <w:pPr>
        <w:rPr>
          <w:rFonts w:ascii="Century Gothic" w:hAnsi="Century Gothic" w:cs="Tahoma"/>
          <w:sz w:val="22"/>
          <w:szCs w:val="22"/>
          <w:highlight w:val="cyan"/>
        </w:rPr>
      </w:pPr>
    </w:p>
    <w:p w:rsidR="00850283" w:rsidRPr="00171ADC" w:rsidRDefault="00850283" w:rsidP="00850283">
      <w:pPr>
        <w:rPr>
          <w:rFonts w:ascii="Century Gothic" w:eastAsiaTheme="minorHAnsi" w:hAnsi="Century Gothic" w:cs="Tahoma"/>
          <w:sz w:val="22"/>
          <w:szCs w:val="22"/>
          <w:lang w:eastAsia="en-US"/>
        </w:rPr>
      </w:pPr>
      <w:r w:rsidRPr="00171ADC">
        <w:rPr>
          <w:rFonts w:ascii="Century Gothic" w:eastAsiaTheme="minorHAnsi" w:hAnsi="Century Gothic" w:cs="Tahoma"/>
          <w:sz w:val="22"/>
          <w:szCs w:val="22"/>
          <w:lang w:eastAsia="en-US"/>
        </w:rPr>
        <w:t>Representante del Centro Empresarial de Jalisco S.P.</w:t>
      </w:r>
    </w:p>
    <w:p w:rsidR="00850283" w:rsidRPr="00171ADC" w:rsidRDefault="00850283" w:rsidP="00850283">
      <w:pPr>
        <w:rPr>
          <w:rFonts w:ascii="Century Gothic" w:eastAsiaTheme="minorHAnsi" w:hAnsi="Century Gothic" w:cs="Tahoma"/>
          <w:sz w:val="22"/>
          <w:szCs w:val="22"/>
          <w:lang w:eastAsia="en-US"/>
        </w:rPr>
      </w:pPr>
      <w:r w:rsidRPr="00171ADC">
        <w:rPr>
          <w:rFonts w:ascii="Century Gothic" w:eastAsiaTheme="minorHAnsi" w:hAnsi="Century Gothic" w:cs="Tahoma"/>
          <w:sz w:val="22"/>
          <w:szCs w:val="22"/>
          <w:lang w:eastAsia="en-US"/>
        </w:rPr>
        <w:t>Confederación Patronal de la República Mexicana.</w:t>
      </w:r>
    </w:p>
    <w:p w:rsidR="00850283" w:rsidRPr="00171ADC" w:rsidRDefault="00850283" w:rsidP="00850283">
      <w:pPr>
        <w:rPr>
          <w:rFonts w:ascii="Century Gothic" w:eastAsiaTheme="minorHAnsi" w:hAnsi="Century Gothic" w:cs="Tahoma"/>
          <w:sz w:val="22"/>
          <w:szCs w:val="22"/>
          <w:lang w:eastAsia="en-US"/>
        </w:rPr>
      </w:pPr>
      <w:r w:rsidRPr="00171ADC">
        <w:rPr>
          <w:rFonts w:ascii="Century Gothic" w:eastAsiaTheme="minorHAnsi" w:hAnsi="Century Gothic" w:cs="Tahoma"/>
          <w:sz w:val="22"/>
          <w:szCs w:val="22"/>
          <w:lang w:eastAsia="en-US"/>
        </w:rPr>
        <w:t xml:space="preserve">C.P. Francisco Padilla </w:t>
      </w:r>
      <w:proofErr w:type="spellStart"/>
      <w:r w:rsidRPr="00171ADC">
        <w:rPr>
          <w:rFonts w:ascii="Century Gothic" w:eastAsiaTheme="minorHAnsi" w:hAnsi="Century Gothic" w:cs="Tahoma"/>
          <w:sz w:val="22"/>
          <w:szCs w:val="22"/>
          <w:lang w:eastAsia="en-US"/>
        </w:rPr>
        <w:t>Villaruel</w:t>
      </w:r>
      <w:proofErr w:type="spellEnd"/>
      <w:r w:rsidRPr="00171ADC">
        <w:rPr>
          <w:rFonts w:ascii="Century Gothic" w:eastAsiaTheme="minorHAnsi" w:hAnsi="Century Gothic" w:cs="Tahoma"/>
          <w:sz w:val="22"/>
          <w:szCs w:val="22"/>
          <w:lang w:eastAsia="en-US"/>
        </w:rPr>
        <w:t>.</w:t>
      </w:r>
    </w:p>
    <w:p w:rsidR="00850283" w:rsidRPr="00171ADC" w:rsidRDefault="00850283" w:rsidP="00850283">
      <w:pPr>
        <w:rPr>
          <w:rFonts w:ascii="Century Gothic" w:eastAsiaTheme="minorHAnsi" w:hAnsi="Century Gothic" w:cs="Tahoma"/>
          <w:sz w:val="22"/>
          <w:szCs w:val="22"/>
          <w:lang w:val="pt-BR" w:eastAsia="en-US"/>
        </w:rPr>
      </w:pPr>
      <w:r w:rsidRPr="00171ADC">
        <w:rPr>
          <w:rFonts w:ascii="Century Gothic" w:eastAsiaTheme="minorHAnsi" w:hAnsi="Century Gothic" w:cs="Tahoma"/>
          <w:sz w:val="22"/>
          <w:szCs w:val="22"/>
          <w:lang w:val="pt-BR" w:eastAsia="en-US"/>
        </w:rPr>
        <w:t>Titular.</w:t>
      </w:r>
    </w:p>
    <w:p w:rsidR="00850283" w:rsidRDefault="00850283" w:rsidP="00162908">
      <w:pPr>
        <w:rPr>
          <w:rFonts w:ascii="Century Gothic" w:hAnsi="Century Gothic" w:cs="Tahoma"/>
          <w:sz w:val="22"/>
          <w:szCs w:val="22"/>
          <w:highlight w:val="cyan"/>
          <w:lang w:val="es-ES"/>
        </w:rPr>
      </w:pPr>
    </w:p>
    <w:p w:rsidR="00465F38" w:rsidRPr="008118C7" w:rsidRDefault="00465F38" w:rsidP="00162908">
      <w:pPr>
        <w:rPr>
          <w:rFonts w:ascii="Century Gothic" w:hAnsi="Century Gothic" w:cs="Tahoma"/>
          <w:sz w:val="22"/>
          <w:szCs w:val="22"/>
          <w:highlight w:val="cyan"/>
          <w:lang w:val="es-ES"/>
        </w:rPr>
      </w:pPr>
    </w:p>
    <w:p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lastRenderedPageBreak/>
        <w:t xml:space="preserve">Representante </w:t>
      </w:r>
      <w:r w:rsidR="004F4856" w:rsidRPr="00465F38">
        <w:rPr>
          <w:rFonts w:ascii="Century Gothic" w:eastAsia="Cambria" w:hAnsi="Century Gothic" w:cs="Tahoma"/>
          <w:sz w:val="22"/>
          <w:szCs w:val="22"/>
          <w:lang w:eastAsia="en-US"/>
        </w:rPr>
        <w:t>del Consejo Agropecuario de Jalisco</w:t>
      </w:r>
    </w:p>
    <w:p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rsidR="009F4A8E" w:rsidRPr="008118C7" w:rsidRDefault="009F4A8E" w:rsidP="0007007D">
      <w:pPr>
        <w:jc w:val="both"/>
        <w:rPr>
          <w:rFonts w:ascii="Century Gothic" w:hAnsi="Century Gothic" w:cs="Tahoma"/>
          <w:sz w:val="22"/>
          <w:szCs w:val="22"/>
          <w:highlight w:val="cyan"/>
        </w:rPr>
      </w:pP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Representante del Consejo Coordinador de Jóvenes Empresarios del Estado de Jalisco.</w:t>
      </w: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 xml:space="preserve">Lic. </w:t>
      </w:r>
      <w:r w:rsidR="000B38C9" w:rsidRPr="00171ADC">
        <w:rPr>
          <w:rFonts w:ascii="Century Gothic" w:hAnsi="Century Gothic" w:cs="Tahoma"/>
          <w:sz w:val="22"/>
          <w:szCs w:val="22"/>
        </w:rPr>
        <w:t xml:space="preserve">José de Jesús Vázquez Hernández. </w:t>
      </w:r>
    </w:p>
    <w:p w:rsidR="000B38C9" w:rsidRPr="000B38C9" w:rsidRDefault="000B38C9" w:rsidP="0007007D">
      <w:pPr>
        <w:jc w:val="both"/>
        <w:rPr>
          <w:rFonts w:ascii="Century Gothic" w:hAnsi="Century Gothic" w:cs="Tahoma"/>
          <w:sz w:val="22"/>
          <w:szCs w:val="22"/>
        </w:rPr>
      </w:pPr>
    </w:p>
    <w:p w:rsidR="00850283"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rsidR="0058399E" w:rsidRPr="00171ADC" w:rsidRDefault="008118C7" w:rsidP="0058399E">
      <w:pPr>
        <w:rPr>
          <w:rFonts w:ascii="Century Gothic" w:hAnsi="Century Gothic" w:cs="Tahoma"/>
          <w:sz w:val="22"/>
          <w:szCs w:val="22"/>
        </w:rPr>
      </w:pPr>
      <w:r w:rsidRPr="00171ADC">
        <w:rPr>
          <w:rFonts w:ascii="Century Gothic" w:hAnsi="Century Gothic" w:cs="Tahoma"/>
          <w:sz w:val="22"/>
          <w:szCs w:val="22"/>
        </w:rPr>
        <w:t>Mtro. David Rodríguez Pérez</w:t>
      </w:r>
      <w:r w:rsidR="0058399E" w:rsidRPr="00171ADC">
        <w:rPr>
          <w:rFonts w:ascii="Century Gothic" w:hAnsi="Century Gothic" w:cs="Tahoma"/>
          <w:sz w:val="22"/>
          <w:szCs w:val="22"/>
        </w:rPr>
        <w:t>.</w:t>
      </w:r>
    </w:p>
    <w:p w:rsidR="0058399E" w:rsidRPr="00171ADC" w:rsidRDefault="008118C7" w:rsidP="0058399E">
      <w:pPr>
        <w:rPr>
          <w:rFonts w:ascii="Century Gothic" w:hAnsi="Century Gothic" w:cs="Tahoma"/>
          <w:sz w:val="22"/>
          <w:szCs w:val="22"/>
        </w:rPr>
      </w:pPr>
      <w:r w:rsidRPr="00171ADC">
        <w:rPr>
          <w:rFonts w:ascii="Century Gothic" w:hAnsi="Century Gothic" w:cs="Tahoma"/>
          <w:sz w:val="22"/>
          <w:szCs w:val="22"/>
        </w:rPr>
        <w:t>Titular</w:t>
      </w:r>
      <w:r w:rsidR="0058399E" w:rsidRPr="00171ADC">
        <w:rPr>
          <w:rFonts w:ascii="Century Gothic" w:hAnsi="Century Gothic" w:cs="Tahoma"/>
          <w:sz w:val="22"/>
          <w:szCs w:val="22"/>
        </w:rPr>
        <w:t>.</w:t>
      </w:r>
    </w:p>
    <w:p w:rsidR="00162908" w:rsidRPr="00171ADC" w:rsidRDefault="00162908" w:rsidP="00162908">
      <w:pPr>
        <w:rPr>
          <w:rFonts w:ascii="Century Gothic" w:hAnsi="Century Gothic" w:cs="Tahoma"/>
          <w:sz w:val="22"/>
          <w:szCs w:val="22"/>
          <w:lang w:val="es-ES"/>
        </w:rPr>
      </w:pPr>
    </w:p>
    <w:p w:rsidR="000B38C9" w:rsidRPr="00171ADC" w:rsidRDefault="0058399E" w:rsidP="00162908">
      <w:pPr>
        <w:rPr>
          <w:rFonts w:ascii="Century Gothic" w:hAnsi="Century Gothic" w:cs="Tahoma"/>
          <w:sz w:val="22"/>
          <w:szCs w:val="22"/>
          <w:lang w:val="es-ES"/>
        </w:rPr>
      </w:pPr>
      <w:r w:rsidRPr="00171ADC">
        <w:rPr>
          <w:rFonts w:ascii="Century Gothic" w:hAnsi="Century Gothic" w:cs="Tahoma"/>
          <w:sz w:val="22"/>
          <w:szCs w:val="22"/>
          <w:lang w:val="es-ES"/>
        </w:rPr>
        <w:t>Tesorera Municipal</w:t>
      </w:r>
    </w:p>
    <w:p w:rsidR="0058399E" w:rsidRPr="00171ADC" w:rsidRDefault="0058399E" w:rsidP="00162908">
      <w:pPr>
        <w:rPr>
          <w:rFonts w:ascii="Century Gothic" w:hAnsi="Century Gothic" w:cs="Tahoma"/>
          <w:sz w:val="22"/>
          <w:szCs w:val="22"/>
          <w:lang w:val="es-ES"/>
        </w:rPr>
      </w:pPr>
      <w:r w:rsidRPr="00171ADC">
        <w:rPr>
          <w:rFonts w:ascii="Century Gothic" w:hAnsi="Century Gothic" w:cs="Tahoma"/>
          <w:sz w:val="22"/>
          <w:szCs w:val="22"/>
          <w:lang w:val="es-ES"/>
        </w:rPr>
        <w:t>Mtra. Adriana Romo López.</w:t>
      </w:r>
    </w:p>
    <w:p w:rsidR="0058399E" w:rsidRDefault="0058399E" w:rsidP="00162908">
      <w:pPr>
        <w:rPr>
          <w:rFonts w:ascii="Century Gothic" w:hAnsi="Century Gothic" w:cs="Tahoma"/>
          <w:sz w:val="22"/>
          <w:szCs w:val="22"/>
          <w:lang w:val="es-ES"/>
        </w:rPr>
      </w:pPr>
      <w:r w:rsidRPr="00171ADC">
        <w:rPr>
          <w:rFonts w:ascii="Century Gothic" w:hAnsi="Century Gothic" w:cs="Tahoma"/>
          <w:sz w:val="22"/>
          <w:szCs w:val="22"/>
          <w:lang w:val="es-ES"/>
        </w:rPr>
        <w:t>Titular.</w:t>
      </w:r>
    </w:p>
    <w:p w:rsidR="000B38C9" w:rsidRDefault="000B38C9" w:rsidP="00162908">
      <w:pPr>
        <w:rPr>
          <w:rFonts w:ascii="Century Gothic" w:hAnsi="Century Gothic" w:cs="Tahoma"/>
          <w:sz w:val="22"/>
          <w:szCs w:val="22"/>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Colegiada y Permanente de Hacienda.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Patrimonio y Presupuestos.</w:t>
      </w:r>
    </w:p>
    <w:p w:rsidR="008118C7"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Sergio Barrera </w:t>
      </w:r>
      <w:r w:rsidR="0062380F" w:rsidRPr="00171ADC">
        <w:rPr>
          <w:rFonts w:ascii="Century Gothic" w:hAnsi="Century Gothic" w:cs="Tahoma"/>
          <w:sz w:val="22"/>
          <w:szCs w:val="22"/>
          <w:lang w:val="es-ES"/>
        </w:rPr>
        <w:t>Sepúlveda</w:t>
      </w:r>
      <w:r w:rsidRPr="00171ADC">
        <w:rPr>
          <w:rFonts w:ascii="Century Gothic" w:hAnsi="Century Gothic" w:cs="Tahoma"/>
          <w:sz w:val="22"/>
          <w:szCs w:val="22"/>
          <w:lang w:val="es-ES"/>
        </w:rPr>
        <w:t>.</w:t>
      </w:r>
    </w:p>
    <w:p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rsidR="00171ADC" w:rsidRDefault="00171ADC" w:rsidP="00162908">
      <w:pPr>
        <w:rPr>
          <w:rFonts w:ascii="Century Gothic" w:hAnsi="Century Gothic" w:cs="Tahoma"/>
          <w:color w:val="FF0000"/>
          <w:sz w:val="22"/>
          <w:szCs w:val="22"/>
          <w:lang w:val="es-ES"/>
        </w:rPr>
      </w:pPr>
    </w:p>
    <w:p w:rsidR="00171ADC" w:rsidRDefault="00171ADC" w:rsidP="00171ADC">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 xml:space="preserve">Regidor Representante de la Fracción del </w:t>
      </w:r>
      <w:r>
        <w:rPr>
          <w:rFonts w:ascii="Century Gothic" w:eastAsia="Calibri" w:hAnsi="Century Gothic" w:cs="Tahoma"/>
          <w:sz w:val="22"/>
          <w:szCs w:val="22"/>
          <w:lang w:val="es-ES" w:eastAsia="en-US"/>
        </w:rPr>
        <w:t>Partido Revolucionario Institucional.</w:t>
      </w:r>
    </w:p>
    <w:p w:rsidR="008118C7" w:rsidRDefault="00171ADC" w:rsidP="00162908">
      <w:pPr>
        <w:rPr>
          <w:rFonts w:ascii="Century Gothic" w:eastAsia="Calibri" w:hAnsi="Century Gothic" w:cs="Tahoma"/>
          <w:sz w:val="22"/>
          <w:szCs w:val="22"/>
          <w:lang w:val="es-ES"/>
        </w:rPr>
      </w:pPr>
      <w:r w:rsidRPr="00171ADC">
        <w:rPr>
          <w:rFonts w:ascii="Century Gothic" w:eastAsia="Calibri" w:hAnsi="Century Gothic" w:cs="Tahoma"/>
          <w:sz w:val="22"/>
          <w:szCs w:val="22"/>
          <w:lang w:val="es-ES"/>
        </w:rPr>
        <w:t>Mtro. Abel Octavio Salgado Peña</w:t>
      </w:r>
      <w:r>
        <w:rPr>
          <w:rFonts w:ascii="Century Gothic" w:eastAsia="Calibri" w:hAnsi="Century Gothic" w:cs="Tahoma"/>
          <w:sz w:val="22"/>
          <w:szCs w:val="22"/>
          <w:lang w:val="es-ES"/>
        </w:rPr>
        <w:t>.</w:t>
      </w:r>
    </w:p>
    <w:p w:rsidR="00171ADC" w:rsidRPr="00171ADC" w:rsidRDefault="00171ADC" w:rsidP="00162908">
      <w:pPr>
        <w:rPr>
          <w:rFonts w:ascii="Century Gothic" w:hAnsi="Century Gothic" w:cs="Tahoma"/>
          <w:sz w:val="22"/>
          <w:szCs w:val="22"/>
          <w:lang w:val="es-ES"/>
        </w:rPr>
      </w:pPr>
    </w:p>
    <w:p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r w:rsidR="0062380F">
        <w:rPr>
          <w:rFonts w:ascii="Century Gothic" w:eastAsia="Calibri" w:hAnsi="Century Gothic" w:cs="Tahoma"/>
          <w:sz w:val="22"/>
          <w:szCs w:val="22"/>
          <w:lang w:val="es-ES" w:eastAsia="en-US"/>
        </w:rPr>
        <w:t>.</w:t>
      </w:r>
    </w:p>
    <w:p w:rsidR="00850283" w:rsidRPr="006D5B96"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Mtro. José Antonio de la Torre Bravo.</w:t>
      </w:r>
    </w:p>
    <w:p w:rsidR="00850283" w:rsidRPr="00FD4AD0" w:rsidRDefault="00850283"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FD4AD0" w:rsidRDefault="00FD4AD0" w:rsidP="00162908">
      <w:pPr>
        <w:spacing w:line="360" w:lineRule="auto"/>
        <w:jc w:val="both"/>
        <w:rPr>
          <w:rFonts w:ascii="Century Gothic" w:hAnsi="Century Gothic" w:cs="Tahoma"/>
          <w:sz w:val="22"/>
          <w:szCs w:val="22"/>
          <w:lang w:val="es-ES"/>
        </w:rPr>
      </w:pPr>
    </w:p>
    <w:p w:rsidR="00A14372" w:rsidRDefault="00A14372" w:rsidP="00162908">
      <w:pPr>
        <w:spacing w:line="360" w:lineRule="auto"/>
        <w:jc w:val="both"/>
        <w:rPr>
          <w:rFonts w:ascii="Century Gothic" w:hAnsi="Century Gothic" w:cs="Tahoma"/>
          <w:sz w:val="22"/>
          <w:szCs w:val="22"/>
          <w:lang w:val="es-ES"/>
        </w:rPr>
      </w:pPr>
    </w:p>
    <w:p w:rsidR="00162908" w:rsidRPr="00471955" w:rsidRDefault="00162908" w:rsidP="00162908">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465F38" w:rsidRPr="00465F38">
        <w:rPr>
          <w:rFonts w:ascii="Century Gothic" w:hAnsi="Century Gothic" w:cs="Tahoma"/>
          <w:sz w:val="22"/>
          <w:szCs w:val="22"/>
          <w:lang w:eastAsia="en-US"/>
        </w:rPr>
        <w:t>09:</w:t>
      </w:r>
      <w:r w:rsidR="0062380F">
        <w:rPr>
          <w:rFonts w:ascii="Century Gothic" w:hAnsi="Century Gothic" w:cs="Tahoma"/>
          <w:sz w:val="22"/>
          <w:szCs w:val="22"/>
          <w:lang w:eastAsia="en-US"/>
        </w:rPr>
        <w:t>15</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162908" w:rsidRPr="00471955" w:rsidRDefault="00162908" w:rsidP="00162908">
      <w:pPr>
        <w:spacing w:after="160"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lastRenderedPageBreak/>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8118C7">
        <w:rPr>
          <w:rFonts w:ascii="Century Gothic" w:eastAsiaTheme="minorHAnsi" w:hAnsi="Century Gothic" w:cs="Tahoma"/>
          <w:sz w:val="22"/>
          <w:szCs w:val="22"/>
          <w:lang w:eastAsia="en-US"/>
        </w:rPr>
        <w:t>Cuarta</w:t>
      </w:r>
      <w:r w:rsidR="00C06ED3">
        <w:rPr>
          <w:rFonts w:ascii="Century Gothic" w:eastAsiaTheme="minorHAnsi" w:hAnsi="Century Gothic" w:cs="Tahoma"/>
          <w:sz w:val="22"/>
          <w:szCs w:val="22"/>
          <w:lang w:eastAsia="en-US"/>
        </w:rPr>
        <w:t xml:space="preserve"> Sesión 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rsidR="008118C7" w:rsidRPr="008118C7" w:rsidRDefault="008118C7" w:rsidP="008118C7">
      <w:pPr>
        <w:numPr>
          <w:ilvl w:val="0"/>
          <w:numId w:val="3"/>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rsidR="008118C7" w:rsidRPr="008118C7" w:rsidRDefault="008118C7" w:rsidP="008118C7">
      <w:pPr>
        <w:numPr>
          <w:ilvl w:val="3"/>
          <w:numId w:val="3"/>
        </w:numPr>
        <w:contextualSpacing/>
        <w:jc w:val="both"/>
        <w:rPr>
          <w:rFonts w:ascii="Century Gothic" w:eastAsia="Calibri" w:hAnsi="Century Gothic" w:cs="Tahoma"/>
          <w:sz w:val="22"/>
          <w:szCs w:val="22"/>
          <w:lang w:val="es-ES"/>
        </w:rPr>
      </w:pPr>
      <w:r w:rsidRPr="008118C7">
        <w:rPr>
          <w:rFonts w:ascii="Century Gothic" w:hAnsi="Century Gothic" w:cs="Tahoma"/>
          <w:sz w:val="22"/>
          <w:szCs w:val="22"/>
          <w:lang w:val="es-ES"/>
        </w:rPr>
        <w:t xml:space="preserve">Presentación </w:t>
      </w:r>
      <w:r w:rsidR="00171ADC">
        <w:rPr>
          <w:rFonts w:ascii="Century Gothic" w:hAnsi="Century Gothic" w:cs="Tahoma"/>
          <w:sz w:val="22"/>
          <w:szCs w:val="22"/>
          <w:lang w:val="es-ES"/>
        </w:rPr>
        <w:t xml:space="preserve">y </w:t>
      </w:r>
      <w:r w:rsidRPr="008118C7">
        <w:rPr>
          <w:rFonts w:ascii="Century Gothic" w:hAnsi="Century Gothic" w:cs="Tahoma"/>
          <w:sz w:val="22"/>
          <w:szCs w:val="22"/>
          <w:lang w:val="es-ES"/>
        </w:rPr>
        <w:t>de cuadros comparativos de bienes o servicios.</w:t>
      </w:r>
    </w:p>
    <w:p w:rsidR="008118C7" w:rsidRPr="008118C7" w:rsidRDefault="008118C7" w:rsidP="008118C7">
      <w:pPr>
        <w:ind w:left="2880"/>
        <w:contextualSpacing/>
        <w:jc w:val="both"/>
        <w:rPr>
          <w:rFonts w:ascii="Century Gothic" w:eastAsia="Calibri" w:hAnsi="Century Gothic" w:cs="Tahoma"/>
          <w:sz w:val="22"/>
          <w:szCs w:val="22"/>
          <w:lang w:val="es-ES"/>
        </w:rPr>
      </w:pPr>
    </w:p>
    <w:p w:rsidR="008118C7" w:rsidRPr="008118C7" w:rsidRDefault="008118C7" w:rsidP="008118C7">
      <w:pPr>
        <w:numPr>
          <w:ilvl w:val="3"/>
          <w:numId w:val="3"/>
        </w:numPr>
        <w:contextualSpacing/>
        <w:jc w:val="both"/>
        <w:rPr>
          <w:rFonts w:ascii="Century Gothic" w:eastAsia="Calibri" w:hAnsi="Century Gothic" w:cs="Tahoma"/>
          <w:sz w:val="22"/>
          <w:szCs w:val="22"/>
          <w:lang w:val="es-ES"/>
        </w:rPr>
      </w:pPr>
      <w:r w:rsidRPr="008118C7">
        <w:rPr>
          <w:rFonts w:ascii="Century Gothic" w:eastAsia="Calibri" w:hAnsi="Century Gothic" w:cs="Tahoma"/>
          <w:sz w:val="22"/>
          <w:szCs w:val="22"/>
          <w:lang w:val="es-ES"/>
        </w:rPr>
        <w:t>Presentación de bases para su aprobación.</w:t>
      </w:r>
    </w:p>
    <w:p w:rsidR="008118C7" w:rsidRPr="008118C7" w:rsidRDefault="008118C7" w:rsidP="008118C7">
      <w:pPr>
        <w:ind w:left="2880"/>
        <w:contextualSpacing/>
        <w:jc w:val="both"/>
        <w:rPr>
          <w:rFonts w:ascii="Century Gothic" w:eastAsia="Calibri" w:hAnsi="Century Gothic" w:cs="Tahoma"/>
          <w:sz w:val="22"/>
          <w:szCs w:val="22"/>
          <w:lang w:val="es-ES"/>
        </w:rPr>
      </w:pPr>
    </w:p>
    <w:p w:rsidR="008118C7" w:rsidRPr="008118C7" w:rsidRDefault="008118C7" w:rsidP="008118C7">
      <w:pPr>
        <w:numPr>
          <w:ilvl w:val="3"/>
          <w:numId w:val="3"/>
        </w:numPr>
        <w:contextualSpacing/>
        <w:jc w:val="both"/>
        <w:rPr>
          <w:rFonts w:ascii="Century Gothic" w:eastAsia="Calibri" w:hAnsi="Century Gothic" w:cs="Tahoma"/>
          <w:sz w:val="22"/>
          <w:szCs w:val="22"/>
          <w:lang w:val="es-ES"/>
        </w:rPr>
      </w:pPr>
      <w:r w:rsidRPr="008118C7">
        <w:rPr>
          <w:rFonts w:ascii="Century Gothic" w:hAnsi="Century Gothic" w:cs="Tahoma"/>
          <w:b/>
          <w:sz w:val="22"/>
          <w:szCs w:val="22"/>
          <w:lang w:val="es-ES_tradnl"/>
        </w:rPr>
        <w:t>Adjudicaciones Directas</w:t>
      </w:r>
      <w:r w:rsidRPr="008118C7">
        <w:rPr>
          <w:rFonts w:ascii="Century Gothic" w:hAnsi="Century Gothic" w:cs="Tahoma"/>
          <w:sz w:val="22"/>
          <w:szCs w:val="22"/>
          <w:lang w:val="es-ES_tradnl"/>
        </w:rPr>
        <w:t xml:space="preserve"> de acuerdo a lo establecido en </w:t>
      </w:r>
      <w:r w:rsidR="003F235D">
        <w:rPr>
          <w:rFonts w:ascii="Century Gothic" w:hAnsi="Century Gothic" w:cs="Tahoma"/>
          <w:sz w:val="22"/>
          <w:szCs w:val="22"/>
          <w:lang w:val="es-ES_tradnl"/>
        </w:rPr>
        <w:t xml:space="preserve">el Artículo 99, Fracción I del Reglamento de </w:t>
      </w:r>
      <w:r w:rsidR="003F235D" w:rsidRPr="00471955">
        <w:rPr>
          <w:rFonts w:ascii="Century Gothic" w:hAnsi="Century Gothic" w:cs="Tahoma"/>
          <w:sz w:val="22"/>
          <w:szCs w:val="22"/>
        </w:rPr>
        <w:t xml:space="preserve"> Compras, Enajenaciones y Contratación de Servicios del </w:t>
      </w:r>
      <w:r w:rsidR="003F235D">
        <w:rPr>
          <w:rFonts w:ascii="Century Gothic" w:hAnsi="Century Gothic" w:cs="Tahoma"/>
          <w:sz w:val="22"/>
          <w:szCs w:val="22"/>
        </w:rPr>
        <w:t xml:space="preserve">Municipio </w:t>
      </w:r>
      <w:r w:rsidR="003F235D" w:rsidRPr="00471955">
        <w:rPr>
          <w:rFonts w:ascii="Century Gothic" w:hAnsi="Century Gothic" w:cs="Tahoma"/>
          <w:sz w:val="22"/>
          <w:szCs w:val="22"/>
        </w:rPr>
        <w:t xml:space="preserve">de </w:t>
      </w:r>
      <w:r w:rsidR="003F235D">
        <w:rPr>
          <w:rFonts w:ascii="Century Gothic" w:hAnsi="Century Gothic" w:cs="Tahoma"/>
          <w:sz w:val="22"/>
          <w:szCs w:val="22"/>
        </w:rPr>
        <w:t>Zapopan, Jalisco.</w:t>
      </w:r>
    </w:p>
    <w:p w:rsidR="008118C7" w:rsidRPr="008118C7" w:rsidRDefault="008118C7" w:rsidP="008118C7">
      <w:pPr>
        <w:pStyle w:val="Prrafodelista"/>
        <w:rPr>
          <w:rFonts w:ascii="Century Gothic" w:eastAsia="Calibri" w:hAnsi="Century Gothic" w:cs="Tahoma"/>
          <w:sz w:val="22"/>
          <w:szCs w:val="22"/>
          <w:lang w:val="es-ES"/>
        </w:rPr>
      </w:pPr>
    </w:p>
    <w:p w:rsidR="008118C7" w:rsidRPr="008118C7" w:rsidRDefault="008118C7" w:rsidP="008118C7">
      <w:pPr>
        <w:ind w:left="2880"/>
        <w:contextualSpacing/>
        <w:jc w:val="both"/>
        <w:rPr>
          <w:rFonts w:ascii="Century Gothic" w:eastAsia="Calibri" w:hAnsi="Century Gothic" w:cs="Tahoma"/>
          <w:sz w:val="22"/>
          <w:szCs w:val="22"/>
          <w:lang w:val="es-ES"/>
        </w:rPr>
      </w:pPr>
      <w:r w:rsidRPr="008118C7">
        <w:rPr>
          <w:rFonts w:ascii="Century Gothic" w:eastAsia="Calibri" w:hAnsi="Century Gothic" w:cs="Tahoma"/>
          <w:sz w:val="22"/>
          <w:szCs w:val="22"/>
          <w:lang w:val="es-ES"/>
        </w:rPr>
        <w:tab/>
      </w:r>
    </w:p>
    <w:p w:rsidR="008118C7" w:rsidRPr="008118C7" w:rsidRDefault="008118C7" w:rsidP="008118C7">
      <w:pPr>
        <w:numPr>
          <w:ilvl w:val="3"/>
          <w:numId w:val="3"/>
        </w:numPr>
        <w:shd w:val="clear" w:color="auto" w:fill="FFFFFF"/>
        <w:spacing w:after="100" w:afterAutospacing="1"/>
        <w:contextualSpacing/>
        <w:jc w:val="both"/>
        <w:rPr>
          <w:rFonts w:ascii="Century Gothic" w:hAnsi="Century Gothic" w:cs="Tahoma"/>
          <w:sz w:val="22"/>
          <w:szCs w:val="22"/>
          <w:lang w:val="es-ES_tradnl"/>
        </w:rPr>
      </w:pPr>
      <w:r w:rsidRPr="008118C7">
        <w:rPr>
          <w:rFonts w:ascii="Century Gothic" w:eastAsiaTheme="minorEastAsia" w:hAnsi="Century Gothic" w:cs="Tahoma"/>
          <w:b/>
          <w:sz w:val="22"/>
          <w:szCs w:val="22"/>
          <w:lang w:val="es-ES_tradnl"/>
        </w:rPr>
        <w:t>Adjudicaciones Directas</w:t>
      </w:r>
      <w:r w:rsidRPr="008118C7">
        <w:rPr>
          <w:rFonts w:ascii="Century Gothic" w:eastAsiaTheme="minorEastAsia" w:hAnsi="Century Gothic" w:cs="Tahoma"/>
          <w:sz w:val="22"/>
          <w:szCs w:val="22"/>
          <w:lang w:val="es-ES_tradnl"/>
        </w:rPr>
        <w:t xml:space="preserve"> de acuerdo a lo establecido </w:t>
      </w:r>
      <w:r w:rsidRPr="008118C7">
        <w:rPr>
          <w:rFonts w:ascii="Century Gothic" w:hAnsi="Century Gothic" w:cs="Tahoma"/>
          <w:sz w:val="22"/>
          <w:szCs w:val="22"/>
          <w:lang w:val="es-ES_tradnl"/>
        </w:rPr>
        <w:t xml:space="preserve">en el </w:t>
      </w:r>
      <w:r w:rsidR="003F235D">
        <w:rPr>
          <w:rFonts w:ascii="Century Gothic" w:eastAsiaTheme="minorEastAsia" w:hAnsi="Century Gothic" w:cs="Tahoma"/>
          <w:sz w:val="22"/>
          <w:szCs w:val="22"/>
          <w:lang w:val="es-ES_tradnl"/>
        </w:rPr>
        <w:t>Artículo 99, Fracción IV</w:t>
      </w:r>
      <w:r w:rsidRPr="008118C7">
        <w:rPr>
          <w:rFonts w:ascii="Century Gothic" w:eastAsiaTheme="minorEastAsia" w:hAnsi="Century Gothic" w:cs="Tahoma"/>
          <w:sz w:val="22"/>
          <w:szCs w:val="22"/>
          <w:lang w:val="es-ES_tradnl"/>
        </w:rPr>
        <w:t xml:space="preserve"> del </w:t>
      </w:r>
      <w:r w:rsidR="003F235D">
        <w:rPr>
          <w:rFonts w:ascii="Century Gothic" w:hAnsi="Century Gothic" w:cs="Tahoma"/>
          <w:sz w:val="22"/>
          <w:szCs w:val="22"/>
          <w:lang w:val="es-ES_tradnl"/>
        </w:rPr>
        <w:t xml:space="preserve">Reglamento de </w:t>
      </w:r>
      <w:r w:rsidR="003F235D" w:rsidRPr="00471955">
        <w:rPr>
          <w:rFonts w:ascii="Century Gothic" w:hAnsi="Century Gothic" w:cs="Tahoma"/>
          <w:sz w:val="22"/>
          <w:szCs w:val="22"/>
        </w:rPr>
        <w:t xml:space="preserve">Compras, Enajenaciones y Contratación de Servicios del </w:t>
      </w:r>
      <w:r w:rsidR="003F235D">
        <w:rPr>
          <w:rFonts w:ascii="Century Gothic" w:hAnsi="Century Gothic" w:cs="Tahoma"/>
          <w:sz w:val="22"/>
          <w:szCs w:val="22"/>
        </w:rPr>
        <w:t xml:space="preserve">Municipio </w:t>
      </w:r>
      <w:r w:rsidR="003F235D" w:rsidRPr="00471955">
        <w:rPr>
          <w:rFonts w:ascii="Century Gothic" w:hAnsi="Century Gothic" w:cs="Tahoma"/>
          <w:sz w:val="22"/>
          <w:szCs w:val="22"/>
        </w:rPr>
        <w:t xml:space="preserve">de </w:t>
      </w:r>
      <w:r w:rsidR="003F235D">
        <w:rPr>
          <w:rFonts w:ascii="Century Gothic" w:hAnsi="Century Gothic" w:cs="Tahoma"/>
          <w:sz w:val="22"/>
          <w:szCs w:val="22"/>
        </w:rPr>
        <w:t>Zapopan, Jalisco</w:t>
      </w:r>
      <w:r w:rsidRPr="008118C7">
        <w:rPr>
          <w:rFonts w:ascii="Century Gothic" w:eastAsiaTheme="minorEastAsia" w:hAnsi="Century Gothic" w:cs="Tahoma"/>
          <w:sz w:val="22"/>
          <w:szCs w:val="22"/>
          <w:lang w:val="es-ES_tradnl"/>
        </w:rPr>
        <w:t>.</w:t>
      </w:r>
    </w:p>
    <w:p w:rsidR="00073649" w:rsidRPr="004076F1" w:rsidRDefault="00073649" w:rsidP="00073649">
      <w:pPr>
        <w:shd w:val="clear" w:color="auto" w:fill="FFFFFF"/>
        <w:spacing w:after="100" w:afterAutospacing="1"/>
        <w:ind w:left="2880"/>
        <w:contextualSpacing/>
        <w:jc w:val="both"/>
        <w:rPr>
          <w:rFonts w:ascii="Century Gothic" w:hAnsi="Century Gothic" w:cs="Tahoma"/>
          <w:lang w:val="es-ES_tradnl"/>
        </w:rPr>
      </w:pPr>
    </w:p>
    <w:p w:rsidR="002A5B0C" w:rsidRDefault="002A5B0C" w:rsidP="009047CC">
      <w:pPr>
        <w:jc w:val="both"/>
        <w:rPr>
          <w:rFonts w:ascii="Century Gothic" w:hAnsi="Century Gothic" w:cs="Tahoma"/>
          <w:sz w:val="22"/>
          <w:szCs w:val="22"/>
        </w:rPr>
      </w:pPr>
    </w:p>
    <w:p w:rsidR="002A5B0C" w:rsidRPr="00A845E5" w:rsidRDefault="002A5B0C" w:rsidP="009047CC">
      <w:pPr>
        <w:jc w:val="both"/>
        <w:rPr>
          <w:rFonts w:ascii="Century Gothic" w:hAnsi="Century Gothic" w:cs="Tahoma"/>
          <w:sz w:val="22"/>
          <w:szCs w:val="22"/>
        </w:rPr>
      </w:pPr>
      <w:r w:rsidRPr="00A845E5">
        <w:rPr>
          <w:rFonts w:ascii="Century Gothic" w:hAnsi="Century Gothic" w:cs="Tahoma"/>
          <w:sz w:val="22"/>
          <w:szCs w:val="22"/>
        </w:rPr>
        <w:t>El Regidor Abel Octav</w:t>
      </w:r>
      <w:r w:rsidR="007C092F">
        <w:rPr>
          <w:rFonts w:ascii="Century Gothic" w:hAnsi="Century Gothic" w:cs="Tahoma"/>
          <w:sz w:val="22"/>
          <w:szCs w:val="22"/>
        </w:rPr>
        <w:t>i</w:t>
      </w:r>
      <w:r w:rsidRPr="00A845E5">
        <w:rPr>
          <w:rFonts w:ascii="Century Gothic" w:hAnsi="Century Gothic" w:cs="Tahoma"/>
          <w:sz w:val="22"/>
          <w:szCs w:val="22"/>
        </w:rPr>
        <w:t xml:space="preserve">o Salgado Peña, representante del Partido Revolucionario Institucional comenta, solicito que el punto marcado con la letra A se modifique para que quede de la siguiente manera: </w:t>
      </w:r>
      <w:r w:rsidRPr="00A845E5">
        <w:rPr>
          <w:rFonts w:ascii="Century Gothic" w:hAnsi="Century Gothic" w:cs="Tahoma"/>
          <w:i/>
          <w:sz w:val="22"/>
          <w:szCs w:val="22"/>
          <w:u w:val="single"/>
        </w:rPr>
        <w:t>“Presentación de cuadros comparativos de bienes o servicios</w:t>
      </w:r>
      <w:r w:rsidR="00A845E5" w:rsidRPr="00A845E5">
        <w:rPr>
          <w:rFonts w:ascii="Century Gothic" w:hAnsi="Century Gothic" w:cs="Tahoma"/>
          <w:i/>
          <w:sz w:val="22"/>
          <w:szCs w:val="22"/>
          <w:u w:val="single"/>
        </w:rPr>
        <w:t xml:space="preserve"> y en su caso aprobación de los mismos</w:t>
      </w:r>
      <w:r w:rsidRPr="00A845E5">
        <w:rPr>
          <w:rFonts w:ascii="Century Gothic" w:hAnsi="Century Gothic" w:cs="Tahoma"/>
          <w:i/>
          <w:sz w:val="22"/>
          <w:szCs w:val="22"/>
          <w:u w:val="single"/>
        </w:rPr>
        <w:t>”</w:t>
      </w:r>
      <w:r w:rsidRPr="00A845E5">
        <w:rPr>
          <w:rFonts w:ascii="Century Gothic" w:hAnsi="Century Gothic" w:cs="Tahoma"/>
          <w:sz w:val="22"/>
          <w:szCs w:val="22"/>
        </w:rPr>
        <w:t>,</w:t>
      </w:r>
    </w:p>
    <w:p w:rsidR="002A5B0C" w:rsidRPr="00404956" w:rsidRDefault="002A5B0C" w:rsidP="009047CC">
      <w:pPr>
        <w:jc w:val="both"/>
        <w:rPr>
          <w:rFonts w:ascii="Century Gothic" w:hAnsi="Century Gothic" w:cs="Tahoma"/>
          <w:sz w:val="22"/>
          <w:szCs w:val="22"/>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w:t>
      </w:r>
      <w:r w:rsidR="002A5B0C">
        <w:rPr>
          <w:rFonts w:ascii="Century Gothic" w:hAnsi="Century Gothic" w:cs="Tahoma"/>
          <w:sz w:val="22"/>
          <w:szCs w:val="22"/>
        </w:rPr>
        <w:t xml:space="preserve"> con las modificaciones emitidas por el Regidor </w:t>
      </w:r>
      <w:r w:rsidR="002A5B0C" w:rsidRPr="002A5B0C">
        <w:rPr>
          <w:rFonts w:ascii="Century Gothic" w:hAnsi="Century Gothic" w:cs="Tahoma"/>
          <w:sz w:val="22"/>
          <w:szCs w:val="22"/>
        </w:rPr>
        <w:t>Abel Octavo Salgado Peña</w:t>
      </w:r>
      <w:r w:rsidRPr="00471955">
        <w:rPr>
          <w:rFonts w:ascii="Century Gothic" w:hAnsi="Century Gothic" w:cs="Tahoma"/>
          <w:sz w:val="22"/>
          <w:szCs w:val="22"/>
        </w:rPr>
        <w:t>, por lo que en votación económica les pregunto si se aprueba</w:t>
      </w:r>
      <w:r w:rsidR="002A5B0C">
        <w:rPr>
          <w:rFonts w:ascii="Century Gothic" w:hAnsi="Century Gothic" w:cs="Tahoma"/>
          <w:sz w:val="22"/>
          <w:szCs w:val="22"/>
        </w:rPr>
        <w:t xml:space="preserve"> hacer la modificación</w:t>
      </w:r>
      <w:r w:rsidRPr="00471955">
        <w:rPr>
          <w:rFonts w:ascii="Century Gothic" w:hAnsi="Century Gothic" w:cs="Tahoma"/>
          <w:sz w:val="22"/>
          <w:szCs w:val="22"/>
        </w:rPr>
        <w:t>;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62380F" w:rsidRDefault="00162908" w:rsidP="00162908">
      <w:pPr>
        <w:ind w:left="708"/>
        <w:jc w:val="both"/>
        <w:rPr>
          <w:rFonts w:ascii="Century Gothic" w:hAnsi="Century Gothic" w:cs="Tahoma"/>
          <w:b/>
          <w:i/>
          <w:sz w:val="22"/>
          <w:szCs w:val="22"/>
          <w:lang w:eastAsia="en-US"/>
        </w:rPr>
      </w:pPr>
      <w:r w:rsidRPr="0062380F">
        <w:rPr>
          <w:rFonts w:ascii="Century Gothic" w:hAnsi="Century Gothic" w:cs="Tahoma"/>
          <w:b/>
          <w:i/>
          <w:sz w:val="22"/>
          <w:szCs w:val="22"/>
          <w:lang w:eastAsia="en-US"/>
        </w:rPr>
        <w:t>Aprobado por unanimidad de votos por parte de los integrantes del Comité presentes.</w:t>
      </w:r>
    </w:p>
    <w:p w:rsidR="003C6411" w:rsidRPr="00471955" w:rsidRDefault="003C64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cuarto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E02FB8" w:rsidRPr="003F235D" w:rsidRDefault="00E02FB8" w:rsidP="003F235D">
      <w:pPr>
        <w:pStyle w:val="Prrafodelista"/>
        <w:numPr>
          <w:ilvl w:val="0"/>
          <w:numId w:val="34"/>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 enviados previamente para su revisión y análisis de manera electrónica adjunto a la convocatoria.</w:t>
      </w:r>
    </w:p>
    <w:p w:rsidR="00E02FB8" w:rsidRPr="00AA26D5" w:rsidRDefault="00E02FB8" w:rsidP="00E02FB8">
      <w:pPr>
        <w:shd w:val="clear" w:color="auto" w:fill="FFFFFF"/>
        <w:spacing w:after="100" w:afterAutospacing="1" w:line="276" w:lineRule="auto"/>
        <w:contextualSpacing/>
        <w:jc w:val="both"/>
        <w:rPr>
          <w:rFonts w:ascii="Century Gothic" w:eastAsiaTheme="minorEastAsia" w:hAnsi="Century Gothic" w:cs="Tahoma"/>
          <w:b/>
          <w:sz w:val="22"/>
          <w:szCs w:val="22"/>
          <w:u w:val="single"/>
          <w:lang w:val="es-ES" w:eastAsia="es-MX"/>
        </w:rPr>
      </w:pP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235D">
        <w:rPr>
          <w:rFonts w:ascii="Century Gothic" w:eastAsiaTheme="minorEastAsia" w:hAnsi="Century Gothic" w:cs="Tahoma"/>
          <w:b/>
          <w:sz w:val="22"/>
          <w:szCs w:val="22"/>
          <w:lang w:val="es-ES" w:eastAsia="es-MX"/>
        </w:rPr>
        <w:t>Número de Cuadro:</w:t>
      </w:r>
      <w:r w:rsidRPr="003F235D">
        <w:rPr>
          <w:rFonts w:ascii="Century Gothic" w:eastAsiaTheme="minorEastAsia" w:hAnsi="Century Gothic" w:cs="Tahoma"/>
          <w:sz w:val="22"/>
          <w:szCs w:val="22"/>
          <w:lang w:val="es-ES" w:eastAsia="es-MX"/>
        </w:rPr>
        <w:t xml:space="preserve"> 01.04.2019</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F235D">
        <w:rPr>
          <w:rFonts w:ascii="Century Gothic" w:eastAsiaTheme="minorEastAsia" w:hAnsi="Century Gothic" w:cs="Tahoma"/>
          <w:b/>
          <w:sz w:val="22"/>
          <w:szCs w:val="22"/>
          <w:lang w:val="es-ES" w:eastAsia="es-MX"/>
        </w:rPr>
        <w:t xml:space="preserve">Licitación Pública Nacional con Participación del Comité: </w:t>
      </w:r>
      <w:r w:rsidRPr="003F235D">
        <w:rPr>
          <w:rFonts w:ascii="Century Gothic" w:eastAsiaTheme="minorEastAsia" w:hAnsi="Century Gothic" w:cs="Tahoma"/>
          <w:sz w:val="22"/>
          <w:szCs w:val="22"/>
          <w:lang w:val="es-ES" w:eastAsia="es-MX"/>
        </w:rPr>
        <w:t>201900410</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235D">
        <w:rPr>
          <w:rFonts w:ascii="Century Gothic" w:eastAsiaTheme="minorEastAsia" w:hAnsi="Century Gothic" w:cs="Tahoma"/>
          <w:b/>
          <w:sz w:val="22"/>
          <w:szCs w:val="22"/>
          <w:lang w:val="es-ES" w:eastAsia="es-MX"/>
        </w:rPr>
        <w:t>Área Requirente:</w:t>
      </w:r>
      <w:r w:rsidRPr="003F235D">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235D">
        <w:rPr>
          <w:rFonts w:ascii="Century Gothic" w:eastAsiaTheme="minorEastAsia" w:hAnsi="Century Gothic" w:cs="Tahoma"/>
          <w:b/>
          <w:sz w:val="22"/>
          <w:szCs w:val="22"/>
          <w:lang w:val="es-ES" w:eastAsia="es-MX"/>
        </w:rPr>
        <w:t xml:space="preserve">Objeto de licitación: </w:t>
      </w:r>
      <w:r w:rsidRPr="003F235D">
        <w:rPr>
          <w:rFonts w:ascii="Century Gothic" w:eastAsiaTheme="minorEastAsia" w:hAnsi="Century Gothic" w:cs="Tahoma"/>
          <w:sz w:val="22"/>
          <w:szCs w:val="22"/>
          <w:lang w:val="es-ES" w:eastAsia="es-MX"/>
        </w:rPr>
        <w:t xml:space="preserve">Pants escolar incluye pantalón y chamarra, embalaje, fletes, maniobras, logística y distribución de paquetes escolares.    </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F235D">
        <w:rPr>
          <w:rFonts w:ascii="Century Gothic" w:eastAsiaTheme="minorEastAsia" w:hAnsi="Century Gothic" w:cs="Tahoma"/>
          <w:sz w:val="22"/>
          <w:szCs w:val="22"/>
          <w:lang w:eastAsia="es-MX"/>
        </w:rPr>
        <w:t>S</w:t>
      </w:r>
      <w:r w:rsidRPr="003F235D">
        <w:rPr>
          <w:rFonts w:ascii="Century Gothic" w:hAnsi="Century Gothic" w:cs="Tahoma"/>
          <w:sz w:val="22"/>
          <w:szCs w:val="22"/>
          <w:lang w:val="es-ES_tradnl"/>
        </w:rPr>
        <w:t>e pone a la vista el expediente de donde se desprende lo siguiente:</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r w:rsidRPr="003F235D">
        <w:rPr>
          <w:rFonts w:ascii="Century Gothic" w:hAnsi="Century Gothic" w:cs="Tahoma"/>
          <w:b/>
          <w:sz w:val="22"/>
          <w:szCs w:val="22"/>
          <w:lang w:val="es-ES_tradnl"/>
        </w:rPr>
        <w:t>Proveedores que cotizan:</w:t>
      </w:r>
    </w:p>
    <w:p w:rsidR="00D13C36" w:rsidRPr="003F235D" w:rsidRDefault="00D13C36" w:rsidP="003F235D">
      <w:pPr>
        <w:shd w:val="clear" w:color="auto" w:fill="FFFFFF"/>
        <w:spacing w:after="100" w:afterAutospacing="1"/>
        <w:contextualSpacing/>
        <w:jc w:val="both"/>
        <w:rPr>
          <w:rFonts w:ascii="Century Gothic" w:hAnsi="Century Gothic" w:cs="Tahoma"/>
          <w:b/>
          <w:sz w:val="22"/>
          <w:szCs w:val="22"/>
          <w:lang w:val="es-ES_tradnl"/>
        </w:rPr>
      </w:pPr>
    </w:p>
    <w:p w:rsidR="003F235D" w:rsidRPr="003F235D" w:rsidRDefault="003F235D" w:rsidP="003F235D">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Uniformes a la Medida S.A. de C.V.</w:t>
      </w:r>
    </w:p>
    <w:p w:rsidR="003F235D" w:rsidRPr="003F235D" w:rsidRDefault="003F235D" w:rsidP="003F235D">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Uniformes Atlántico S.A. de C.V.</w:t>
      </w:r>
    </w:p>
    <w:p w:rsidR="003F235D" w:rsidRDefault="003F235D" w:rsidP="003F235D">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Mangas S. de R.L. de C.V.</w:t>
      </w:r>
    </w:p>
    <w:p w:rsidR="0062380F" w:rsidRPr="003F235D" w:rsidRDefault="0062380F" w:rsidP="003F235D">
      <w:pPr>
        <w:numPr>
          <w:ilvl w:val="0"/>
          <w:numId w:val="31"/>
        </w:numPr>
        <w:shd w:val="clear" w:color="auto" w:fill="FFFFFF"/>
        <w:spacing w:after="100" w:afterAutospacing="1" w:line="276" w:lineRule="auto"/>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Los licitantes cuyas proposiciones fueron desechadas:</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tbl>
      <w:tblPr>
        <w:tblW w:w="10414" w:type="dxa"/>
        <w:tblLayout w:type="fixed"/>
        <w:tblCellMar>
          <w:left w:w="0" w:type="dxa"/>
          <w:right w:w="0" w:type="dxa"/>
        </w:tblCellMar>
        <w:tblLook w:val="04A0" w:firstRow="1" w:lastRow="0" w:firstColumn="1" w:lastColumn="0" w:noHBand="0" w:noVBand="1"/>
      </w:tblPr>
      <w:tblGrid>
        <w:gridCol w:w="5207"/>
        <w:gridCol w:w="5207"/>
      </w:tblGrid>
      <w:tr w:rsidR="003F235D" w:rsidRPr="0062380F" w:rsidTr="0062380F">
        <w:trPr>
          <w:trHeight w:val="50"/>
        </w:trPr>
        <w:tc>
          <w:tcPr>
            <w:tcW w:w="520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F235D" w:rsidRPr="0062380F" w:rsidRDefault="003F235D" w:rsidP="003F235D">
            <w:pPr>
              <w:spacing w:line="276" w:lineRule="auto"/>
              <w:jc w:val="center"/>
              <w:rPr>
                <w:rFonts w:ascii="Century Gothic" w:hAnsi="Century Gothic" w:cs="Tahoma"/>
                <w:sz w:val="20"/>
                <w:szCs w:val="20"/>
                <w:lang w:eastAsia="es-MX"/>
              </w:rPr>
            </w:pPr>
            <w:r w:rsidRPr="0062380F">
              <w:rPr>
                <w:rFonts w:ascii="Century Gothic" w:hAnsi="Century Gothic" w:cs="Tahoma"/>
                <w:b/>
                <w:bCs/>
                <w:color w:val="FFFFFF"/>
                <w:kern w:val="24"/>
                <w:sz w:val="20"/>
                <w:szCs w:val="20"/>
                <w:lang w:val="es-ES_tradnl" w:eastAsia="es-MX"/>
              </w:rPr>
              <w:t xml:space="preserve">Licitante </w:t>
            </w:r>
          </w:p>
        </w:tc>
        <w:tc>
          <w:tcPr>
            <w:tcW w:w="520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F235D" w:rsidRPr="0062380F" w:rsidRDefault="003F235D" w:rsidP="003F235D">
            <w:pPr>
              <w:spacing w:line="276" w:lineRule="auto"/>
              <w:jc w:val="center"/>
              <w:rPr>
                <w:rFonts w:ascii="Century Gothic" w:hAnsi="Century Gothic" w:cs="Tahoma"/>
                <w:sz w:val="20"/>
                <w:szCs w:val="20"/>
                <w:lang w:eastAsia="es-MX"/>
              </w:rPr>
            </w:pPr>
            <w:r w:rsidRPr="0062380F">
              <w:rPr>
                <w:rFonts w:ascii="Century Gothic" w:hAnsi="Century Gothic" w:cs="Tahoma"/>
                <w:b/>
                <w:bCs/>
                <w:color w:val="FFFFFF"/>
                <w:kern w:val="24"/>
                <w:sz w:val="20"/>
                <w:szCs w:val="20"/>
                <w:lang w:val="es-ES_tradnl" w:eastAsia="es-MX"/>
              </w:rPr>
              <w:t xml:space="preserve">Motivo </w:t>
            </w:r>
          </w:p>
        </w:tc>
      </w:tr>
      <w:tr w:rsidR="003F235D" w:rsidRPr="0062380F" w:rsidTr="0062380F">
        <w:trPr>
          <w:trHeight w:val="50"/>
        </w:trPr>
        <w:tc>
          <w:tcPr>
            <w:tcW w:w="520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62380F" w:rsidRDefault="003F235D" w:rsidP="003F235D">
            <w:pPr>
              <w:rPr>
                <w:rFonts w:ascii="Century Gothic" w:hAnsi="Century Gothic" w:cs="Tahoma"/>
                <w:sz w:val="20"/>
                <w:szCs w:val="20"/>
                <w:lang w:eastAsia="es-MX"/>
              </w:rPr>
            </w:pPr>
            <w:r w:rsidRPr="0062380F">
              <w:rPr>
                <w:rFonts w:ascii="Century Gothic" w:hAnsi="Century Gothic" w:cs="Tahoma"/>
                <w:sz w:val="20"/>
                <w:szCs w:val="20"/>
                <w:lang w:eastAsia="es-MX"/>
              </w:rPr>
              <w:t>Uniformes Atlántico S.A de C.V.</w:t>
            </w:r>
          </w:p>
        </w:tc>
        <w:tc>
          <w:tcPr>
            <w:tcW w:w="520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62380F" w:rsidRDefault="003F235D" w:rsidP="003F235D">
            <w:pPr>
              <w:spacing w:after="200" w:line="276" w:lineRule="auto"/>
              <w:rPr>
                <w:rFonts w:ascii="Century Gothic" w:hAnsi="Century Gothic" w:cs="Tahoma"/>
                <w:b/>
                <w:sz w:val="20"/>
                <w:szCs w:val="20"/>
                <w:lang w:eastAsia="es-MX"/>
              </w:rPr>
            </w:pPr>
            <w:r w:rsidRPr="0062380F">
              <w:rPr>
                <w:rFonts w:ascii="Century Gothic" w:eastAsiaTheme="minorHAnsi" w:hAnsi="Century Gothic" w:cstheme="minorBidi"/>
                <w:b/>
                <w:sz w:val="20"/>
                <w:szCs w:val="20"/>
                <w:lang w:eastAsia="en-US"/>
              </w:rPr>
              <w:t xml:space="preserve">Licitante no solvente de acuerdo a dictamen técnico presentado con oficio 1200/DG/0164/2019 en el cual manifiestan que no cumple con las características solicitadas en las bases sobrepasando la tolerancia en centímetros, muestra diferencia de color en tela, no cuenta con forro delantero, no presenta el bies en las mangas </w:t>
            </w:r>
            <w:r w:rsidRPr="0062380F">
              <w:rPr>
                <w:rFonts w:ascii="Century Gothic" w:eastAsiaTheme="minorHAnsi" w:hAnsi="Century Gothic" w:cstheme="minorBidi"/>
                <w:b/>
                <w:sz w:val="20"/>
                <w:szCs w:val="20"/>
                <w:lang w:eastAsia="en-US"/>
              </w:rPr>
              <w:lastRenderedPageBreak/>
              <w:t>ni bolsas internas a los costados.</w:t>
            </w:r>
          </w:p>
        </w:tc>
      </w:tr>
      <w:tr w:rsidR="003F235D" w:rsidRPr="0062380F" w:rsidTr="0062380F">
        <w:trPr>
          <w:trHeight w:val="50"/>
        </w:trPr>
        <w:tc>
          <w:tcPr>
            <w:tcW w:w="520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62380F" w:rsidRDefault="003F235D" w:rsidP="003F235D">
            <w:pPr>
              <w:rPr>
                <w:rFonts w:ascii="Century Gothic" w:hAnsi="Century Gothic" w:cs="Tahoma"/>
                <w:sz w:val="20"/>
                <w:szCs w:val="20"/>
                <w:lang w:eastAsia="es-MX"/>
              </w:rPr>
            </w:pPr>
            <w:r w:rsidRPr="0062380F">
              <w:rPr>
                <w:rFonts w:ascii="Century Gothic" w:hAnsi="Century Gothic" w:cs="Tahoma"/>
                <w:sz w:val="20"/>
                <w:szCs w:val="20"/>
                <w:lang w:eastAsia="es-MX"/>
              </w:rPr>
              <w:lastRenderedPageBreak/>
              <w:t>Mangas S. de R.L. de C.V.</w:t>
            </w:r>
          </w:p>
        </w:tc>
        <w:tc>
          <w:tcPr>
            <w:tcW w:w="520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62380F" w:rsidRDefault="003F235D" w:rsidP="003F235D">
            <w:pPr>
              <w:spacing w:after="200" w:line="276" w:lineRule="auto"/>
              <w:rPr>
                <w:rFonts w:ascii="Century Gothic" w:hAnsi="Century Gothic" w:cs="Tahoma"/>
                <w:b/>
                <w:sz w:val="20"/>
                <w:szCs w:val="20"/>
                <w:lang w:eastAsia="es-MX"/>
              </w:rPr>
            </w:pPr>
            <w:r w:rsidRPr="0062380F">
              <w:rPr>
                <w:rFonts w:ascii="Century Gothic" w:hAnsi="Century Gothic" w:cs="Tahoma"/>
                <w:b/>
                <w:sz w:val="20"/>
                <w:szCs w:val="20"/>
                <w:lang w:eastAsia="es-MX"/>
              </w:rPr>
              <w:t>No presento muestra</w:t>
            </w:r>
          </w:p>
        </w:tc>
      </w:tr>
    </w:tbl>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 xml:space="preserve">Los licitantes cuyas proposiciones resultaron solventes son, los que se muestran en el siguiente cuadro: </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tbl>
      <w:tblPr>
        <w:tblW w:w="10027" w:type="dxa"/>
        <w:tblLayout w:type="fixed"/>
        <w:tblCellMar>
          <w:left w:w="70" w:type="dxa"/>
          <w:right w:w="70" w:type="dxa"/>
        </w:tblCellMar>
        <w:tblLook w:val="04A0" w:firstRow="1" w:lastRow="0" w:firstColumn="1" w:lastColumn="0" w:noHBand="0" w:noVBand="1"/>
      </w:tblPr>
      <w:tblGrid>
        <w:gridCol w:w="1407"/>
        <w:gridCol w:w="2179"/>
        <w:gridCol w:w="1601"/>
        <w:gridCol w:w="1184"/>
        <w:gridCol w:w="1824"/>
        <w:gridCol w:w="1832"/>
      </w:tblGrid>
      <w:tr w:rsidR="003F235D" w:rsidRPr="003F235D" w:rsidTr="00171ADC">
        <w:trPr>
          <w:trHeight w:val="260"/>
        </w:trPr>
        <w:tc>
          <w:tcPr>
            <w:tcW w:w="140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PARTIDA</w:t>
            </w:r>
          </w:p>
        </w:tc>
        <w:tc>
          <w:tcPr>
            <w:tcW w:w="217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DESCRIPCION</w:t>
            </w:r>
          </w:p>
        </w:tc>
        <w:tc>
          <w:tcPr>
            <w:tcW w:w="1601" w:type="dxa"/>
            <w:vMerge w:val="restart"/>
            <w:tcBorders>
              <w:top w:val="single" w:sz="8" w:space="0" w:color="auto"/>
              <w:left w:val="single" w:sz="8" w:space="0" w:color="auto"/>
              <w:bottom w:val="single" w:sz="8" w:space="0" w:color="000000"/>
              <w:right w:val="single" w:sz="4"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 xml:space="preserve">CANTIDAD </w:t>
            </w:r>
          </w:p>
        </w:tc>
        <w:tc>
          <w:tcPr>
            <w:tcW w:w="4840" w:type="dxa"/>
            <w:gridSpan w:val="3"/>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UNIFORMES A LA MEDIDA S.A. DE C.V.</w:t>
            </w:r>
          </w:p>
        </w:tc>
      </w:tr>
      <w:tr w:rsidR="003F235D" w:rsidRPr="003F235D" w:rsidTr="00171ADC">
        <w:trPr>
          <w:trHeight w:val="517"/>
        </w:trPr>
        <w:tc>
          <w:tcPr>
            <w:tcW w:w="1407"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2179"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01" w:type="dxa"/>
            <w:vMerge/>
            <w:tcBorders>
              <w:top w:val="single" w:sz="8" w:space="0" w:color="auto"/>
              <w:left w:val="single" w:sz="8" w:space="0" w:color="auto"/>
              <w:bottom w:val="single" w:sz="8" w:space="0" w:color="000000"/>
              <w:right w:val="single" w:sz="4"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4840" w:type="dxa"/>
            <w:gridSpan w:val="3"/>
            <w:vMerge/>
            <w:tcBorders>
              <w:top w:val="single" w:sz="4" w:space="0" w:color="auto"/>
              <w:left w:val="single" w:sz="4" w:space="0" w:color="auto"/>
              <w:bottom w:val="single" w:sz="4" w:space="0" w:color="auto"/>
              <w:right w:val="single" w:sz="4"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r>
      <w:tr w:rsidR="003F235D" w:rsidRPr="003F235D" w:rsidTr="00171ADC">
        <w:trPr>
          <w:trHeight w:val="326"/>
        </w:trPr>
        <w:tc>
          <w:tcPr>
            <w:tcW w:w="1407"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2179"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01"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184" w:type="dxa"/>
            <w:tcBorders>
              <w:top w:val="single" w:sz="4" w:space="0" w:color="auto"/>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Precio Unitario</w:t>
            </w:r>
          </w:p>
        </w:tc>
        <w:tc>
          <w:tcPr>
            <w:tcW w:w="1824" w:type="dxa"/>
            <w:tcBorders>
              <w:top w:val="single" w:sz="4" w:space="0" w:color="auto"/>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mínimos</w:t>
            </w:r>
          </w:p>
        </w:tc>
        <w:tc>
          <w:tcPr>
            <w:tcW w:w="1831" w:type="dxa"/>
            <w:tcBorders>
              <w:top w:val="single" w:sz="4" w:space="0" w:color="auto"/>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máximos</w:t>
            </w:r>
          </w:p>
        </w:tc>
      </w:tr>
      <w:tr w:rsidR="003F235D" w:rsidRPr="003F235D" w:rsidTr="00171ADC">
        <w:trPr>
          <w:trHeight w:val="639"/>
        </w:trPr>
        <w:tc>
          <w:tcPr>
            <w:tcW w:w="1407"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1</w:t>
            </w:r>
          </w:p>
        </w:tc>
        <w:tc>
          <w:tcPr>
            <w:tcW w:w="2179" w:type="dxa"/>
            <w:tcBorders>
              <w:top w:val="nil"/>
              <w:left w:val="nil"/>
              <w:bottom w:val="single" w:sz="8" w:space="0" w:color="auto"/>
              <w:right w:val="single" w:sz="8" w:space="0" w:color="auto"/>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Pants uniforme escolar (Incluye pantalón y chamarra).</w:t>
            </w:r>
          </w:p>
        </w:tc>
        <w:tc>
          <w:tcPr>
            <w:tcW w:w="1601" w:type="dxa"/>
            <w:tcBorders>
              <w:top w:val="nil"/>
              <w:left w:val="nil"/>
              <w:bottom w:val="single" w:sz="8" w:space="0" w:color="auto"/>
              <w:right w:val="single" w:sz="8"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Desde </w:t>
            </w:r>
            <w:r w:rsidRPr="003F235D">
              <w:rPr>
                <w:rFonts w:ascii="Century Gothic" w:hAnsi="Century Gothic" w:cs="Calibri"/>
                <w:sz w:val="20"/>
                <w:szCs w:val="20"/>
                <w:u w:val="single"/>
                <w:lang w:eastAsia="es-MX"/>
              </w:rPr>
              <w:t>156,000</w:t>
            </w:r>
            <w:r w:rsidRPr="003F235D">
              <w:rPr>
                <w:rFonts w:ascii="Century Gothic" w:hAnsi="Century Gothic" w:cs="Calibri"/>
                <w:sz w:val="20"/>
                <w:szCs w:val="20"/>
                <w:lang w:eastAsia="es-MX"/>
              </w:rPr>
              <w:t xml:space="preserve"> Hasta </w:t>
            </w:r>
            <w:r w:rsidRPr="003F235D">
              <w:rPr>
                <w:rFonts w:ascii="Century Gothic" w:hAnsi="Century Gothic" w:cs="Calibri"/>
                <w:sz w:val="20"/>
                <w:szCs w:val="20"/>
                <w:u w:val="single"/>
                <w:lang w:eastAsia="es-MX"/>
              </w:rPr>
              <w:t>195,000</w:t>
            </w:r>
            <w:r w:rsidRPr="003F235D">
              <w:rPr>
                <w:rFonts w:ascii="Century Gothic" w:hAnsi="Century Gothic" w:cs="Calibri"/>
                <w:sz w:val="20"/>
                <w:szCs w:val="20"/>
                <w:lang w:eastAsia="es-MX"/>
              </w:rPr>
              <w:t xml:space="preserve"> </w:t>
            </w:r>
            <w:r w:rsidRPr="003F235D">
              <w:rPr>
                <w:rFonts w:ascii="Century Gothic" w:hAnsi="Century Gothic" w:cs="Calibri"/>
                <w:color w:val="000000"/>
                <w:sz w:val="20"/>
                <w:szCs w:val="20"/>
                <w:lang w:eastAsia="es-MX"/>
              </w:rPr>
              <w:t>piezas</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$236.00 </w:t>
            </w:r>
          </w:p>
        </w:tc>
        <w:tc>
          <w:tcPr>
            <w:tcW w:w="182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$36,816,000.00 </w:t>
            </w:r>
          </w:p>
        </w:tc>
        <w:tc>
          <w:tcPr>
            <w:tcW w:w="1831"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$46,020,000.00 </w:t>
            </w:r>
          </w:p>
        </w:tc>
      </w:tr>
      <w:tr w:rsidR="003F235D" w:rsidRPr="003F235D" w:rsidTr="00171ADC">
        <w:trPr>
          <w:trHeight w:val="1267"/>
        </w:trPr>
        <w:tc>
          <w:tcPr>
            <w:tcW w:w="1407"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2</w:t>
            </w:r>
          </w:p>
        </w:tc>
        <w:tc>
          <w:tcPr>
            <w:tcW w:w="2179" w:type="dxa"/>
            <w:tcBorders>
              <w:top w:val="nil"/>
              <w:left w:val="nil"/>
              <w:bottom w:val="single" w:sz="8" w:space="0" w:color="auto"/>
              <w:right w:val="nil"/>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Embalaje de paquetes escolares (Arrendamientos de bodega industrial, seguro, fianza, mano de obra e insumos).</w:t>
            </w:r>
          </w:p>
        </w:tc>
        <w:tc>
          <w:tcPr>
            <w:tcW w:w="1601" w:type="dxa"/>
            <w:tcBorders>
              <w:top w:val="nil"/>
              <w:left w:val="single" w:sz="8" w:space="0" w:color="auto"/>
              <w:bottom w:val="single" w:sz="8" w:space="0" w:color="auto"/>
              <w:right w:val="single" w:sz="8"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1</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$8,135,400.00 </w:t>
            </w:r>
          </w:p>
        </w:tc>
        <w:tc>
          <w:tcPr>
            <w:tcW w:w="1831"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$10,169,250.00 </w:t>
            </w:r>
          </w:p>
        </w:tc>
      </w:tr>
      <w:tr w:rsidR="003F235D" w:rsidRPr="003F235D" w:rsidTr="00171ADC">
        <w:trPr>
          <w:trHeight w:val="952"/>
        </w:trPr>
        <w:tc>
          <w:tcPr>
            <w:tcW w:w="1407"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3</w:t>
            </w:r>
          </w:p>
        </w:tc>
        <w:tc>
          <w:tcPr>
            <w:tcW w:w="2179" w:type="dxa"/>
            <w:tcBorders>
              <w:top w:val="nil"/>
              <w:left w:val="nil"/>
              <w:bottom w:val="single" w:sz="8" w:space="0" w:color="auto"/>
              <w:right w:val="nil"/>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Fletes y maniobras logística y distribución de paquetes escolares.</w:t>
            </w:r>
          </w:p>
        </w:tc>
        <w:tc>
          <w:tcPr>
            <w:tcW w:w="1601" w:type="dxa"/>
            <w:tcBorders>
              <w:top w:val="nil"/>
              <w:left w:val="single" w:sz="8" w:space="0" w:color="auto"/>
              <w:bottom w:val="single" w:sz="8" w:space="0" w:color="auto"/>
              <w:right w:val="single" w:sz="8"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1</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$1,257,360.00 </w:t>
            </w:r>
          </w:p>
        </w:tc>
        <w:tc>
          <w:tcPr>
            <w:tcW w:w="1831"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$1,571,700.00 </w:t>
            </w:r>
          </w:p>
        </w:tc>
      </w:tr>
      <w:tr w:rsidR="003F235D" w:rsidRPr="003F235D" w:rsidTr="00171ADC">
        <w:trPr>
          <w:trHeight w:val="273"/>
        </w:trPr>
        <w:tc>
          <w:tcPr>
            <w:tcW w:w="1407"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2179"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SUBTOTAL</w:t>
            </w:r>
          </w:p>
        </w:tc>
        <w:tc>
          <w:tcPr>
            <w:tcW w:w="1601"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$46,208,760.00 </w:t>
            </w:r>
          </w:p>
        </w:tc>
        <w:tc>
          <w:tcPr>
            <w:tcW w:w="1831"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$57,760,950.00 </w:t>
            </w:r>
          </w:p>
        </w:tc>
      </w:tr>
      <w:tr w:rsidR="003F235D" w:rsidRPr="003F235D" w:rsidTr="00171ADC">
        <w:trPr>
          <w:trHeight w:val="273"/>
        </w:trPr>
        <w:tc>
          <w:tcPr>
            <w:tcW w:w="1407"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2179"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I.V.A.</w:t>
            </w:r>
          </w:p>
        </w:tc>
        <w:tc>
          <w:tcPr>
            <w:tcW w:w="1601"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$7,393,401.60 </w:t>
            </w:r>
          </w:p>
        </w:tc>
        <w:tc>
          <w:tcPr>
            <w:tcW w:w="1831"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$9,241,752.00 </w:t>
            </w:r>
          </w:p>
        </w:tc>
      </w:tr>
      <w:tr w:rsidR="003F235D" w:rsidRPr="003F235D" w:rsidTr="00171ADC">
        <w:trPr>
          <w:trHeight w:val="273"/>
        </w:trPr>
        <w:tc>
          <w:tcPr>
            <w:tcW w:w="1407"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2179"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w:t>
            </w:r>
          </w:p>
        </w:tc>
        <w:tc>
          <w:tcPr>
            <w:tcW w:w="1601"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$53,602,161.60 </w:t>
            </w:r>
          </w:p>
        </w:tc>
        <w:tc>
          <w:tcPr>
            <w:tcW w:w="1831"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$67,002,702.00 </w:t>
            </w:r>
          </w:p>
        </w:tc>
      </w:tr>
    </w:tbl>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Responsable de la evaluación de las proposiciones:</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25"/>
        <w:tblW w:w="0" w:type="auto"/>
        <w:tblLayout w:type="fixed"/>
        <w:tblLook w:val="04A0" w:firstRow="1" w:lastRow="0" w:firstColumn="1" w:lastColumn="0" w:noHBand="0" w:noVBand="1"/>
      </w:tblPr>
      <w:tblGrid>
        <w:gridCol w:w="4675"/>
        <w:gridCol w:w="5401"/>
      </w:tblGrid>
      <w:tr w:rsidR="003F235D" w:rsidRPr="003F235D" w:rsidTr="00171ADC">
        <w:trPr>
          <w:trHeight w:val="219"/>
        </w:trPr>
        <w:tc>
          <w:tcPr>
            <w:tcW w:w="4675" w:type="dxa"/>
          </w:tcPr>
          <w:p w:rsidR="003F235D" w:rsidRPr="003F235D" w:rsidRDefault="003F235D" w:rsidP="003F235D">
            <w:pPr>
              <w:spacing w:after="100" w:afterAutospacing="1" w:line="276" w:lineRule="auto"/>
              <w:contextualSpacing/>
              <w:jc w:val="center"/>
              <w:rPr>
                <w:rFonts w:ascii="Century Gothic" w:hAnsi="Century Gothic" w:cs="Tahoma"/>
                <w:b/>
                <w:sz w:val="22"/>
                <w:szCs w:val="22"/>
                <w:lang w:val="es-ES_tradnl"/>
              </w:rPr>
            </w:pPr>
            <w:r w:rsidRPr="003F235D">
              <w:rPr>
                <w:rFonts w:ascii="Century Gothic" w:hAnsi="Century Gothic" w:cs="Tahoma"/>
                <w:b/>
                <w:sz w:val="22"/>
                <w:szCs w:val="22"/>
                <w:lang w:val="es-ES_tradnl"/>
              </w:rPr>
              <w:t>Nombre</w:t>
            </w:r>
          </w:p>
        </w:tc>
        <w:tc>
          <w:tcPr>
            <w:tcW w:w="5401" w:type="dxa"/>
          </w:tcPr>
          <w:p w:rsidR="003F235D" w:rsidRPr="003F235D" w:rsidRDefault="003F235D" w:rsidP="003F235D">
            <w:pPr>
              <w:spacing w:after="100" w:afterAutospacing="1" w:line="276" w:lineRule="auto"/>
              <w:contextualSpacing/>
              <w:jc w:val="center"/>
              <w:rPr>
                <w:rFonts w:ascii="Century Gothic" w:hAnsi="Century Gothic" w:cs="Tahoma"/>
                <w:b/>
                <w:sz w:val="22"/>
                <w:szCs w:val="22"/>
                <w:lang w:val="es-ES_tradnl"/>
              </w:rPr>
            </w:pPr>
            <w:r w:rsidRPr="003F235D">
              <w:rPr>
                <w:rFonts w:ascii="Century Gothic" w:hAnsi="Century Gothic" w:cs="Tahoma"/>
                <w:b/>
                <w:sz w:val="22"/>
                <w:szCs w:val="22"/>
                <w:lang w:val="es-ES_tradnl"/>
              </w:rPr>
              <w:t>Cargo</w:t>
            </w:r>
          </w:p>
        </w:tc>
      </w:tr>
      <w:tr w:rsidR="003F235D" w:rsidRPr="003F235D" w:rsidTr="00171ADC">
        <w:trPr>
          <w:trHeight w:val="449"/>
        </w:trPr>
        <w:tc>
          <w:tcPr>
            <w:tcW w:w="4675" w:type="dxa"/>
          </w:tcPr>
          <w:p w:rsidR="003F235D" w:rsidRPr="003F235D" w:rsidRDefault="003F235D" w:rsidP="003F235D">
            <w:pPr>
              <w:shd w:val="clear" w:color="auto" w:fill="FFFFFF"/>
              <w:spacing w:after="100" w:afterAutospacing="1" w:line="276" w:lineRule="auto"/>
              <w:contextualSpacing/>
              <w:rPr>
                <w:rFonts w:ascii="Century Gothic" w:hAnsi="Century Gothic" w:cs="Tahoma"/>
                <w:sz w:val="22"/>
                <w:szCs w:val="22"/>
                <w:lang w:eastAsia="es-MX"/>
              </w:rPr>
            </w:pPr>
            <w:r w:rsidRPr="003F235D">
              <w:rPr>
                <w:rFonts w:ascii="Century Gothic" w:hAnsi="Century Gothic" w:cs="Tahoma"/>
                <w:sz w:val="22"/>
                <w:szCs w:val="22"/>
                <w:lang w:eastAsia="es-MX"/>
              </w:rPr>
              <w:t>Lic. Ana Paula Virgen Sánchez</w:t>
            </w:r>
          </w:p>
        </w:tc>
        <w:tc>
          <w:tcPr>
            <w:tcW w:w="5401" w:type="dxa"/>
          </w:tcPr>
          <w:p w:rsidR="003F235D" w:rsidRPr="003F235D" w:rsidRDefault="003F235D" w:rsidP="003F235D">
            <w:pPr>
              <w:spacing w:after="100" w:afterAutospacing="1" w:line="276" w:lineRule="auto"/>
              <w:contextualSpacing/>
              <w:jc w:val="both"/>
              <w:rPr>
                <w:rFonts w:ascii="Century Gothic" w:hAnsi="Century Gothic" w:cs="Tahoma"/>
                <w:sz w:val="22"/>
                <w:szCs w:val="22"/>
              </w:rPr>
            </w:pPr>
            <w:r w:rsidRPr="003F235D">
              <w:rPr>
                <w:rFonts w:ascii="Century Gothic" w:hAnsi="Century Gothic" w:cs="Tahoma"/>
                <w:sz w:val="22"/>
                <w:szCs w:val="22"/>
              </w:rPr>
              <w:t>Directora de Programas Sociales Municipales</w:t>
            </w:r>
          </w:p>
        </w:tc>
      </w:tr>
    </w:tbl>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b/>
          <w:sz w:val="22"/>
          <w:szCs w:val="22"/>
          <w:u w:val="single"/>
          <w:lang w:val="es-ES_tradnl"/>
        </w:rPr>
        <w:t>Mediante oficio de análisis técnico número 1200/DG/0165/2019, 1200/DG/0163/2019 Y 1200/DG/0164/2019</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lastRenderedPageBreak/>
        <w:t>De conformidad con los criterios establecidos en las bases, al ofertar en mejores condiciones se pone a consideración por parte del área requirente la adjudicación a favor de:</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r w:rsidRPr="003F235D">
        <w:rPr>
          <w:rFonts w:ascii="Century Gothic" w:hAnsi="Century Gothic" w:cs="Tahoma"/>
          <w:b/>
          <w:sz w:val="22"/>
          <w:szCs w:val="22"/>
          <w:lang w:val="es-ES_tradnl"/>
        </w:rPr>
        <w:t>U</w:t>
      </w:r>
      <w:r w:rsidR="004531BE">
        <w:rPr>
          <w:rFonts w:ascii="Century Gothic" w:hAnsi="Century Gothic" w:cs="Tahoma"/>
          <w:b/>
          <w:sz w:val="22"/>
          <w:szCs w:val="22"/>
          <w:lang w:val="es-ES_tradnl"/>
        </w:rPr>
        <w:t xml:space="preserve">niformes a la </w:t>
      </w:r>
      <w:r w:rsidRPr="003F235D">
        <w:rPr>
          <w:rFonts w:ascii="Century Gothic" w:hAnsi="Century Gothic" w:cs="Tahoma"/>
          <w:b/>
          <w:sz w:val="22"/>
          <w:szCs w:val="22"/>
          <w:lang w:val="es-ES_tradnl"/>
        </w:rPr>
        <w:t>M</w:t>
      </w:r>
      <w:r w:rsidR="004531BE">
        <w:rPr>
          <w:rFonts w:ascii="Century Gothic" w:hAnsi="Century Gothic" w:cs="Tahoma"/>
          <w:b/>
          <w:sz w:val="22"/>
          <w:szCs w:val="22"/>
          <w:lang w:val="es-ES_tradnl"/>
        </w:rPr>
        <w:t>edida</w:t>
      </w:r>
      <w:r w:rsidRPr="003F235D">
        <w:rPr>
          <w:rFonts w:ascii="Century Gothic" w:hAnsi="Century Gothic" w:cs="Tahoma"/>
          <w:b/>
          <w:sz w:val="22"/>
          <w:szCs w:val="22"/>
          <w:lang w:val="es-ES_tradnl"/>
        </w:rPr>
        <w:t xml:space="preserve"> S.A. </w:t>
      </w:r>
      <w:r w:rsidR="004531BE">
        <w:rPr>
          <w:rFonts w:ascii="Century Gothic" w:hAnsi="Century Gothic" w:cs="Tahoma"/>
          <w:b/>
          <w:sz w:val="22"/>
          <w:szCs w:val="22"/>
          <w:lang w:val="es-ES_tradnl"/>
        </w:rPr>
        <w:t>de C.V., Partidas 1, 2 y</w:t>
      </w:r>
      <w:r w:rsidRPr="003F235D">
        <w:rPr>
          <w:rFonts w:ascii="Century Gothic" w:hAnsi="Century Gothic" w:cs="Tahoma"/>
          <w:b/>
          <w:sz w:val="22"/>
          <w:szCs w:val="22"/>
          <w:lang w:val="es-ES_tradnl"/>
        </w:rPr>
        <w:t xml:space="preserve"> 3</w:t>
      </w:r>
      <w:r w:rsidR="004531BE">
        <w:rPr>
          <w:rFonts w:ascii="Century Gothic" w:hAnsi="Century Gothic" w:cs="Tahoma"/>
          <w:b/>
          <w:sz w:val="22"/>
          <w:szCs w:val="22"/>
          <w:lang w:val="es-ES_tradnl"/>
        </w:rPr>
        <w:t xml:space="preserve">, </w:t>
      </w:r>
      <w:r w:rsidRPr="003F235D">
        <w:rPr>
          <w:rFonts w:ascii="Century Gothic" w:hAnsi="Century Gothic" w:cs="Tahoma"/>
          <w:b/>
          <w:sz w:val="22"/>
          <w:szCs w:val="22"/>
          <w:lang w:val="es-ES_tradnl"/>
        </w:rPr>
        <w:t xml:space="preserve"> por un </w:t>
      </w:r>
      <w:r w:rsidR="004531BE">
        <w:rPr>
          <w:rFonts w:ascii="Century Gothic" w:hAnsi="Century Gothic" w:cs="Tahoma"/>
          <w:b/>
          <w:sz w:val="22"/>
          <w:szCs w:val="22"/>
          <w:lang w:val="es-ES_tradnl"/>
        </w:rPr>
        <w:t>m</w:t>
      </w:r>
      <w:r w:rsidRPr="003F235D">
        <w:rPr>
          <w:rFonts w:ascii="Century Gothic" w:hAnsi="Century Gothic" w:cs="Tahoma"/>
          <w:b/>
          <w:sz w:val="22"/>
          <w:szCs w:val="22"/>
          <w:lang w:val="es-ES_tradnl"/>
        </w:rPr>
        <w:t xml:space="preserve">onto con I.V.A., mínimo de  </w:t>
      </w:r>
      <w:r w:rsidRPr="003F235D">
        <w:rPr>
          <w:rFonts w:ascii="Century Gothic" w:hAnsi="Century Gothic" w:cs="Calibri"/>
          <w:b/>
          <w:color w:val="000000"/>
          <w:sz w:val="22"/>
          <w:szCs w:val="22"/>
          <w:lang w:eastAsia="es-MX"/>
        </w:rPr>
        <w:t>$53</w:t>
      </w:r>
      <w:r w:rsidR="004531BE">
        <w:rPr>
          <w:rFonts w:ascii="Century Gothic" w:hAnsi="Century Gothic" w:cs="Calibri"/>
          <w:b/>
          <w:color w:val="000000"/>
          <w:sz w:val="22"/>
          <w:szCs w:val="22"/>
          <w:lang w:eastAsia="es-MX"/>
        </w:rPr>
        <w:t>´602,161.60 y máximo de $67´</w:t>
      </w:r>
      <w:r w:rsidRPr="003F235D">
        <w:rPr>
          <w:rFonts w:ascii="Century Gothic" w:hAnsi="Century Gothic" w:cs="Calibri"/>
          <w:b/>
          <w:color w:val="000000"/>
          <w:sz w:val="22"/>
          <w:szCs w:val="22"/>
          <w:lang w:eastAsia="es-MX"/>
        </w:rPr>
        <w:t>002,702.00.</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 xml:space="preserve"> </w:t>
      </w:r>
    </w:p>
    <w:tbl>
      <w:tblPr>
        <w:tblW w:w="10029" w:type="dxa"/>
        <w:tblLayout w:type="fixed"/>
        <w:tblCellMar>
          <w:left w:w="70" w:type="dxa"/>
          <w:right w:w="70" w:type="dxa"/>
        </w:tblCellMar>
        <w:tblLook w:val="04A0" w:firstRow="1" w:lastRow="0" w:firstColumn="1" w:lastColumn="0" w:noHBand="0" w:noVBand="1"/>
      </w:tblPr>
      <w:tblGrid>
        <w:gridCol w:w="1409"/>
        <w:gridCol w:w="2179"/>
        <w:gridCol w:w="1601"/>
        <w:gridCol w:w="1184"/>
        <w:gridCol w:w="1826"/>
        <w:gridCol w:w="1830"/>
      </w:tblGrid>
      <w:tr w:rsidR="003F235D" w:rsidRPr="003F235D" w:rsidTr="00171ADC">
        <w:trPr>
          <w:trHeight w:val="268"/>
        </w:trPr>
        <w:tc>
          <w:tcPr>
            <w:tcW w:w="140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PARTIDA</w:t>
            </w:r>
          </w:p>
        </w:tc>
        <w:tc>
          <w:tcPr>
            <w:tcW w:w="217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DESCRIPCION</w:t>
            </w:r>
          </w:p>
        </w:tc>
        <w:tc>
          <w:tcPr>
            <w:tcW w:w="1601" w:type="dxa"/>
            <w:vMerge w:val="restart"/>
            <w:tcBorders>
              <w:top w:val="single" w:sz="8" w:space="0" w:color="auto"/>
              <w:left w:val="single" w:sz="8" w:space="0" w:color="auto"/>
              <w:bottom w:val="single" w:sz="8" w:space="0" w:color="000000"/>
              <w:right w:val="single" w:sz="4"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 xml:space="preserve">CANTIDAD </w:t>
            </w:r>
          </w:p>
        </w:tc>
        <w:tc>
          <w:tcPr>
            <w:tcW w:w="4840" w:type="dxa"/>
            <w:gridSpan w:val="3"/>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UNIFORMES A LA MEDIDA S.A. DE C.V.</w:t>
            </w:r>
          </w:p>
        </w:tc>
      </w:tr>
      <w:tr w:rsidR="003F235D" w:rsidRPr="003F235D" w:rsidTr="00171ADC">
        <w:trPr>
          <w:trHeight w:val="517"/>
        </w:trPr>
        <w:tc>
          <w:tcPr>
            <w:tcW w:w="1409"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2179"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01" w:type="dxa"/>
            <w:vMerge/>
            <w:tcBorders>
              <w:top w:val="single" w:sz="8" w:space="0" w:color="auto"/>
              <w:left w:val="single" w:sz="8" w:space="0" w:color="auto"/>
              <w:bottom w:val="single" w:sz="8" w:space="0" w:color="000000"/>
              <w:right w:val="single" w:sz="4"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4840" w:type="dxa"/>
            <w:gridSpan w:val="3"/>
            <w:vMerge/>
            <w:tcBorders>
              <w:top w:val="single" w:sz="4" w:space="0" w:color="auto"/>
              <w:left w:val="single" w:sz="4" w:space="0" w:color="auto"/>
              <w:bottom w:val="single" w:sz="4" w:space="0" w:color="auto"/>
              <w:right w:val="single" w:sz="4"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r>
      <w:tr w:rsidR="003F235D" w:rsidRPr="003F235D" w:rsidTr="00171ADC">
        <w:trPr>
          <w:trHeight w:val="327"/>
        </w:trPr>
        <w:tc>
          <w:tcPr>
            <w:tcW w:w="1409"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2179"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01"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184" w:type="dxa"/>
            <w:tcBorders>
              <w:top w:val="single" w:sz="4" w:space="0" w:color="auto"/>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Precio Unitario</w:t>
            </w:r>
          </w:p>
        </w:tc>
        <w:tc>
          <w:tcPr>
            <w:tcW w:w="1826" w:type="dxa"/>
            <w:tcBorders>
              <w:top w:val="single" w:sz="4" w:space="0" w:color="auto"/>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mínimos</w:t>
            </w:r>
          </w:p>
        </w:tc>
        <w:tc>
          <w:tcPr>
            <w:tcW w:w="1829" w:type="dxa"/>
            <w:tcBorders>
              <w:top w:val="single" w:sz="4" w:space="0" w:color="auto"/>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máximos</w:t>
            </w:r>
          </w:p>
        </w:tc>
      </w:tr>
      <w:tr w:rsidR="003F235D" w:rsidRPr="003F235D" w:rsidTr="00171ADC">
        <w:trPr>
          <w:trHeight w:val="642"/>
        </w:trPr>
        <w:tc>
          <w:tcPr>
            <w:tcW w:w="1409"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1</w:t>
            </w:r>
          </w:p>
        </w:tc>
        <w:tc>
          <w:tcPr>
            <w:tcW w:w="2179" w:type="dxa"/>
            <w:tcBorders>
              <w:top w:val="nil"/>
              <w:left w:val="nil"/>
              <w:bottom w:val="single" w:sz="8" w:space="0" w:color="auto"/>
              <w:right w:val="single" w:sz="8" w:space="0" w:color="auto"/>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Pants uniforme escolar (Incluye pantalón y chamarra).</w:t>
            </w:r>
          </w:p>
        </w:tc>
        <w:tc>
          <w:tcPr>
            <w:tcW w:w="1601" w:type="dxa"/>
            <w:tcBorders>
              <w:top w:val="nil"/>
              <w:left w:val="nil"/>
              <w:bottom w:val="single" w:sz="8" w:space="0" w:color="auto"/>
              <w:right w:val="single" w:sz="8"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Desde </w:t>
            </w:r>
            <w:r w:rsidRPr="003F235D">
              <w:rPr>
                <w:rFonts w:ascii="Century Gothic" w:hAnsi="Century Gothic" w:cs="Calibri"/>
                <w:sz w:val="20"/>
                <w:szCs w:val="20"/>
                <w:u w:val="single"/>
                <w:lang w:eastAsia="es-MX"/>
              </w:rPr>
              <w:t>156,000</w:t>
            </w:r>
            <w:r w:rsidRPr="003F235D">
              <w:rPr>
                <w:rFonts w:ascii="Century Gothic" w:hAnsi="Century Gothic" w:cs="Calibri"/>
                <w:sz w:val="20"/>
                <w:szCs w:val="20"/>
                <w:lang w:eastAsia="es-MX"/>
              </w:rPr>
              <w:t xml:space="preserve"> </w:t>
            </w:r>
            <w:r w:rsidRPr="003F235D">
              <w:rPr>
                <w:rFonts w:ascii="Century Gothic" w:hAnsi="Century Gothic" w:cs="Calibri"/>
                <w:color w:val="000000"/>
                <w:sz w:val="20"/>
                <w:szCs w:val="20"/>
                <w:lang w:eastAsia="es-MX"/>
              </w:rPr>
              <w:t xml:space="preserve">Hasta </w:t>
            </w:r>
            <w:r w:rsidRPr="003F235D">
              <w:rPr>
                <w:rFonts w:ascii="Century Gothic" w:hAnsi="Century Gothic" w:cs="Calibri"/>
                <w:sz w:val="20"/>
                <w:szCs w:val="20"/>
                <w:u w:val="single"/>
                <w:lang w:eastAsia="es-MX"/>
              </w:rPr>
              <w:t>195,000</w:t>
            </w:r>
            <w:r w:rsidRPr="003F235D">
              <w:rPr>
                <w:rFonts w:ascii="Century Gothic" w:hAnsi="Century Gothic" w:cs="Calibri"/>
                <w:sz w:val="20"/>
                <w:szCs w:val="20"/>
                <w:lang w:eastAsia="es-MX"/>
              </w:rPr>
              <w:t xml:space="preserve"> </w:t>
            </w:r>
            <w:r w:rsidRPr="003F235D">
              <w:rPr>
                <w:rFonts w:ascii="Century Gothic" w:hAnsi="Century Gothic" w:cs="Calibri"/>
                <w:color w:val="000000"/>
                <w:sz w:val="20"/>
                <w:szCs w:val="20"/>
                <w:lang w:eastAsia="es-MX"/>
              </w:rPr>
              <w:t>piezas</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$236.00 </w:t>
            </w:r>
          </w:p>
        </w:tc>
        <w:tc>
          <w:tcPr>
            <w:tcW w:w="182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$36,816,000.00 </w:t>
            </w:r>
          </w:p>
        </w:tc>
        <w:tc>
          <w:tcPr>
            <w:tcW w:w="1829"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$46,020,000.00 </w:t>
            </w:r>
          </w:p>
        </w:tc>
      </w:tr>
      <w:tr w:rsidR="003F235D" w:rsidRPr="003F235D" w:rsidTr="00171ADC">
        <w:trPr>
          <w:trHeight w:val="1271"/>
        </w:trPr>
        <w:tc>
          <w:tcPr>
            <w:tcW w:w="1409"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2</w:t>
            </w:r>
          </w:p>
        </w:tc>
        <w:tc>
          <w:tcPr>
            <w:tcW w:w="2179" w:type="dxa"/>
            <w:tcBorders>
              <w:top w:val="nil"/>
              <w:left w:val="nil"/>
              <w:bottom w:val="single" w:sz="8" w:space="0" w:color="auto"/>
              <w:right w:val="nil"/>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Embalaje de paquetes escolares (Arrendamientos de bodega industrial, seguro, fianza, mano de obra e insumos).</w:t>
            </w:r>
          </w:p>
        </w:tc>
        <w:tc>
          <w:tcPr>
            <w:tcW w:w="1601" w:type="dxa"/>
            <w:tcBorders>
              <w:top w:val="nil"/>
              <w:left w:val="single" w:sz="8" w:space="0" w:color="auto"/>
              <w:bottom w:val="single" w:sz="8" w:space="0" w:color="auto"/>
              <w:right w:val="single" w:sz="8"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1</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$8,135,400.00 </w:t>
            </w:r>
          </w:p>
        </w:tc>
        <w:tc>
          <w:tcPr>
            <w:tcW w:w="1829"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$10,169,250.00 </w:t>
            </w:r>
          </w:p>
        </w:tc>
      </w:tr>
      <w:tr w:rsidR="003F235D" w:rsidRPr="003F235D" w:rsidTr="00171ADC">
        <w:trPr>
          <w:trHeight w:val="956"/>
        </w:trPr>
        <w:tc>
          <w:tcPr>
            <w:tcW w:w="1409"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3</w:t>
            </w:r>
          </w:p>
        </w:tc>
        <w:tc>
          <w:tcPr>
            <w:tcW w:w="2179" w:type="dxa"/>
            <w:tcBorders>
              <w:top w:val="nil"/>
              <w:left w:val="nil"/>
              <w:bottom w:val="single" w:sz="8" w:space="0" w:color="auto"/>
              <w:right w:val="nil"/>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Fletes y maniobras logística y distribución de paquetes escolares.</w:t>
            </w:r>
          </w:p>
        </w:tc>
        <w:tc>
          <w:tcPr>
            <w:tcW w:w="1601" w:type="dxa"/>
            <w:tcBorders>
              <w:top w:val="nil"/>
              <w:left w:val="single" w:sz="8" w:space="0" w:color="auto"/>
              <w:bottom w:val="single" w:sz="8" w:space="0" w:color="auto"/>
              <w:right w:val="single" w:sz="8"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1</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$1,257,360.00 </w:t>
            </w:r>
          </w:p>
        </w:tc>
        <w:tc>
          <w:tcPr>
            <w:tcW w:w="1829"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$1,571,700.00 </w:t>
            </w:r>
          </w:p>
        </w:tc>
      </w:tr>
      <w:tr w:rsidR="003F235D" w:rsidRPr="003F235D" w:rsidTr="00171ADC">
        <w:trPr>
          <w:trHeight w:val="274"/>
        </w:trPr>
        <w:tc>
          <w:tcPr>
            <w:tcW w:w="1409"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2179"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SUBTOTAL</w:t>
            </w:r>
          </w:p>
        </w:tc>
        <w:tc>
          <w:tcPr>
            <w:tcW w:w="1601"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$46,208,760.00 </w:t>
            </w:r>
          </w:p>
        </w:tc>
        <w:tc>
          <w:tcPr>
            <w:tcW w:w="1829"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$57,760,950.00 </w:t>
            </w:r>
          </w:p>
        </w:tc>
      </w:tr>
      <w:tr w:rsidR="003F235D" w:rsidRPr="003F235D" w:rsidTr="00171ADC">
        <w:trPr>
          <w:trHeight w:val="274"/>
        </w:trPr>
        <w:tc>
          <w:tcPr>
            <w:tcW w:w="1409"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2179"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I.V.A.</w:t>
            </w:r>
          </w:p>
        </w:tc>
        <w:tc>
          <w:tcPr>
            <w:tcW w:w="1601"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$7,393,401.60 </w:t>
            </w:r>
          </w:p>
        </w:tc>
        <w:tc>
          <w:tcPr>
            <w:tcW w:w="1829"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$9,241,752.00 </w:t>
            </w:r>
          </w:p>
        </w:tc>
      </w:tr>
      <w:tr w:rsidR="003F235D" w:rsidRPr="003F235D" w:rsidTr="00171ADC">
        <w:trPr>
          <w:trHeight w:val="274"/>
        </w:trPr>
        <w:tc>
          <w:tcPr>
            <w:tcW w:w="1409"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2179"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w:t>
            </w:r>
          </w:p>
        </w:tc>
        <w:tc>
          <w:tcPr>
            <w:tcW w:w="1601"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184"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82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$53,602,161.60 </w:t>
            </w:r>
          </w:p>
        </w:tc>
        <w:tc>
          <w:tcPr>
            <w:tcW w:w="1829"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$67,002,702.00 </w:t>
            </w:r>
          </w:p>
        </w:tc>
      </w:tr>
    </w:tbl>
    <w:p w:rsidR="003F235D" w:rsidRDefault="003F235D" w:rsidP="003F235D">
      <w:pPr>
        <w:spacing w:after="100" w:afterAutospacing="1" w:line="276" w:lineRule="auto"/>
        <w:contextualSpacing/>
        <w:rPr>
          <w:rFonts w:ascii="Tahoma" w:eastAsiaTheme="minorHAnsi" w:hAnsi="Tahoma" w:cs="Tahoma"/>
          <w:b/>
          <w:i/>
          <w:lang w:val="es-ES_tradnl"/>
        </w:rPr>
      </w:pPr>
    </w:p>
    <w:p w:rsidR="003F235D" w:rsidRDefault="003F235D" w:rsidP="003F235D">
      <w:pPr>
        <w:spacing w:after="100" w:afterAutospacing="1" w:line="276" w:lineRule="auto"/>
        <w:contextualSpacing/>
        <w:rPr>
          <w:rFonts w:ascii="Tahoma" w:eastAsiaTheme="minorHAnsi" w:hAnsi="Tahoma" w:cs="Tahoma"/>
          <w:b/>
          <w:i/>
          <w:lang w:val="es-ES_tradnl"/>
        </w:rPr>
      </w:pPr>
    </w:p>
    <w:p w:rsidR="003F235D" w:rsidRPr="00D13C36" w:rsidRDefault="003F235D" w:rsidP="003F235D">
      <w:pPr>
        <w:jc w:val="both"/>
        <w:rPr>
          <w:rFonts w:ascii="Century Gothic" w:hAnsi="Century Gothic" w:cs="Tahoma"/>
          <w:sz w:val="22"/>
          <w:szCs w:val="22"/>
        </w:rPr>
      </w:pPr>
      <w:r w:rsidRPr="00D13C36">
        <w:rPr>
          <w:rFonts w:ascii="Century Gothic" w:hAnsi="Century Gothic" w:cs="Tahoma"/>
          <w:sz w:val="22"/>
          <w:szCs w:val="22"/>
          <w:lang w:val="es-ES_tradnl"/>
        </w:rPr>
        <w:t xml:space="preserve">El Lic. </w:t>
      </w:r>
      <w:r w:rsidRPr="00D13C36">
        <w:rPr>
          <w:rFonts w:ascii="Century Gothic" w:hAnsi="Century Gothic" w:cs="Tahoma"/>
          <w:sz w:val="22"/>
          <w:szCs w:val="22"/>
        </w:rPr>
        <w:t xml:space="preserve">Edmundo Antonio </w:t>
      </w:r>
      <w:proofErr w:type="spellStart"/>
      <w:r w:rsidRPr="00D13C36">
        <w:rPr>
          <w:rFonts w:ascii="Century Gothic" w:hAnsi="Century Gothic" w:cs="Tahoma"/>
          <w:sz w:val="22"/>
          <w:szCs w:val="22"/>
        </w:rPr>
        <w:t>Amutio</w:t>
      </w:r>
      <w:proofErr w:type="spellEnd"/>
      <w:r w:rsidRPr="00D13C36">
        <w:rPr>
          <w:rFonts w:ascii="Century Gothic" w:hAnsi="Century Gothic" w:cs="Tahoma"/>
          <w:sz w:val="22"/>
          <w:szCs w:val="22"/>
        </w:rPr>
        <w:t xml:space="preserve"> Villa, representante suplente del Presidente del Comité de Adquisiciones, solicita a los Integrantes del Comité de Adquisiciones el uso de la voz, a </w:t>
      </w:r>
      <w:r w:rsidR="00D13C36" w:rsidRPr="00D13C36">
        <w:rPr>
          <w:rFonts w:ascii="Century Gothic" w:hAnsi="Century Gothic" w:cs="Tahoma"/>
          <w:sz w:val="22"/>
          <w:szCs w:val="22"/>
        </w:rPr>
        <w:t>la C. María Dolores Salazar Sánchez, adscrita a la Coordinación General de Desarrollo Económico y Combate a la Desigualdad</w:t>
      </w:r>
      <w:r w:rsidRPr="00D13C36">
        <w:rPr>
          <w:rFonts w:ascii="Century Gothic" w:hAnsi="Century Gothic" w:cs="Tahoma"/>
          <w:sz w:val="22"/>
          <w:szCs w:val="22"/>
        </w:rPr>
        <w:t>.</w:t>
      </w:r>
    </w:p>
    <w:p w:rsidR="003F235D" w:rsidRPr="00D13C36" w:rsidRDefault="003F235D" w:rsidP="003F235D">
      <w:pPr>
        <w:spacing w:line="360" w:lineRule="auto"/>
        <w:jc w:val="both"/>
        <w:rPr>
          <w:rFonts w:ascii="Century Gothic" w:hAnsi="Century Gothic" w:cs="Tahoma"/>
          <w:sz w:val="22"/>
          <w:szCs w:val="22"/>
        </w:rPr>
      </w:pPr>
    </w:p>
    <w:p w:rsidR="003F235D" w:rsidRPr="00D13C36" w:rsidRDefault="003F235D" w:rsidP="003F235D">
      <w:pPr>
        <w:ind w:left="708"/>
        <w:jc w:val="center"/>
        <w:rPr>
          <w:rFonts w:ascii="Century Gothic" w:hAnsi="Century Gothic" w:cs="Tahoma"/>
          <w:b/>
          <w:i/>
          <w:sz w:val="22"/>
          <w:szCs w:val="22"/>
          <w:lang w:eastAsia="en-US"/>
        </w:rPr>
      </w:pPr>
      <w:r w:rsidRPr="00D13C36">
        <w:rPr>
          <w:rFonts w:ascii="Century Gothic" w:hAnsi="Century Gothic" w:cs="Tahoma"/>
          <w:b/>
          <w:i/>
          <w:sz w:val="22"/>
          <w:szCs w:val="22"/>
          <w:lang w:eastAsia="en-US"/>
        </w:rPr>
        <w:t>Aprobado por unanimidad de votos por parte de los integrantes del Comité presentes.</w:t>
      </w:r>
    </w:p>
    <w:p w:rsidR="003F235D" w:rsidRPr="00D13C36" w:rsidRDefault="003F235D" w:rsidP="003F235D">
      <w:pPr>
        <w:spacing w:line="360" w:lineRule="auto"/>
        <w:jc w:val="both"/>
        <w:rPr>
          <w:rFonts w:ascii="Century Gothic" w:hAnsi="Century Gothic" w:cs="Tahoma"/>
          <w:sz w:val="22"/>
          <w:szCs w:val="22"/>
        </w:rPr>
      </w:pPr>
    </w:p>
    <w:p w:rsidR="00D13C36" w:rsidRDefault="00D13C36" w:rsidP="00D13C36">
      <w:pPr>
        <w:jc w:val="both"/>
        <w:rPr>
          <w:rFonts w:ascii="Century Gothic" w:hAnsi="Century Gothic" w:cs="Tahoma"/>
          <w:sz w:val="22"/>
          <w:szCs w:val="22"/>
        </w:rPr>
      </w:pPr>
      <w:r>
        <w:rPr>
          <w:rFonts w:ascii="Century Gothic" w:hAnsi="Century Gothic" w:cs="Tahoma"/>
          <w:sz w:val="22"/>
          <w:szCs w:val="22"/>
        </w:rPr>
        <w:t>La</w:t>
      </w:r>
      <w:r w:rsidRPr="00EC63C4">
        <w:rPr>
          <w:rFonts w:ascii="Century Gothic" w:hAnsi="Century Gothic" w:cs="Tahoma"/>
          <w:sz w:val="22"/>
          <w:szCs w:val="22"/>
        </w:rPr>
        <w:t xml:space="preserve"> </w:t>
      </w:r>
      <w:r>
        <w:rPr>
          <w:rFonts w:ascii="Century Gothic" w:hAnsi="Century Gothic" w:cs="Tahoma"/>
          <w:sz w:val="22"/>
          <w:szCs w:val="22"/>
        </w:rPr>
        <w:t>C. María Dolores Salazar Sánchez, adscrita a la Coordinación General de Desarrollo Económico y Combate a la Desigualdad</w:t>
      </w:r>
      <w:r w:rsidRPr="00EC63C4">
        <w:rPr>
          <w:rFonts w:ascii="Century Gothic" w:hAnsi="Century Gothic" w:cs="Tahoma"/>
          <w:sz w:val="22"/>
          <w:szCs w:val="22"/>
        </w:rPr>
        <w:t>, dio contestación a las observaciones realizadas por los Integrantes del Comité de Adquisiciones.</w:t>
      </w:r>
    </w:p>
    <w:p w:rsidR="00404956" w:rsidRPr="00EC63C4" w:rsidRDefault="00404956" w:rsidP="00D13C36">
      <w:pPr>
        <w:jc w:val="both"/>
        <w:rPr>
          <w:rFonts w:ascii="Century Gothic" w:hAnsi="Century Gothic" w:cs="Tahoma"/>
          <w:sz w:val="22"/>
          <w:szCs w:val="22"/>
        </w:rPr>
      </w:pP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La convocante tendrá 10 días hábiles para emitir la orden de compra / pedido posterior a la emisión del fallo.</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214E23" w:rsidRDefault="003F235D" w:rsidP="003F235D">
      <w:pPr>
        <w:spacing w:after="100" w:afterAutospacing="1" w:line="276" w:lineRule="auto"/>
        <w:contextualSpacing/>
        <w:rPr>
          <w:rFonts w:ascii="Century Gothic" w:hAnsi="Century Gothic"/>
          <w:color w:val="000000"/>
          <w:sz w:val="22"/>
          <w:szCs w:val="22"/>
          <w:shd w:val="clear" w:color="auto" w:fill="FFFFFF"/>
          <w:lang w:eastAsia="es-MX"/>
        </w:rPr>
      </w:pPr>
      <w:r w:rsidRPr="003F235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F235D" w:rsidRDefault="003F235D" w:rsidP="00E02FB8">
      <w:pPr>
        <w:spacing w:after="100" w:afterAutospacing="1" w:line="276" w:lineRule="auto"/>
        <w:contextualSpacing/>
        <w:rPr>
          <w:rFonts w:ascii="Century Gothic" w:hAnsi="Century Gothic" w:cs="Tahoma"/>
          <w:b/>
          <w:bCs/>
          <w:i/>
          <w:lang w:val="es-ES_tradnl"/>
        </w:rPr>
      </w:pPr>
    </w:p>
    <w:p w:rsidR="00214E23" w:rsidRPr="00214E23"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214E23">
        <w:rPr>
          <w:rFonts w:ascii="Century Gothic" w:eastAsia="Cambria" w:hAnsi="Century Gothic" w:cs="Tahoma"/>
          <w:b/>
          <w:sz w:val="22"/>
          <w:szCs w:val="22"/>
        </w:rPr>
        <w:t xml:space="preserve"> </w:t>
      </w:r>
      <w:r w:rsidR="003F235D" w:rsidRPr="003F235D">
        <w:rPr>
          <w:rFonts w:ascii="Century Gothic" w:hAnsi="Century Gothic" w:cs="Tahoma"/>
          <w:b/>
          <w:sz w:val="22"/>
          <w:szCs w:val="22"/>
        </w:rPr>
        <w:t>Uniformes a la Medida S.A. de C.V.</w:t>
      </w:r>
      <w:r w:rsidRPr="00214E23">
        <w:rPr>
          <w:rFonts w:ascii="Century Gothic" w:hAnsi="Century Gothic" w:cs="Tahoma"/>
          <w:b/>
          <w:sz w:val="22"/>
          <w:szCs w:val="22"/>
          <w:lang w:val="es-ES_tradnl"/>
        </w:rPr>
        <w:t xml:space="preserve">, </w:t>
      </w:r>
      <w:r w:rsidRPr="00214E23">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02FB8" w:rsidRPr="00214E23"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235D">
        <w:rPr>
          <w:rFonts w:ascii="Century Gothic" w:eastAsiaTheme="minorEastAsia" w:hAnsi="Century Gothic" w:cs="Tahoma"/>
          <w:b/>
          <w:sz w:val="22"/>
          <w:szCs w:val="22"/>
          <w:lang w:val="es-ES" w:eastAsia="es-MX"/>
        </w:rPr>
        <w:t>Número de Cuadro:</w:t>
      </w:r>
      <w:r w:rsidRPr="003F235D">
        <w:rPr>
          <w:rFonts w:ascii="Century Gothic" w:eastAsiaTheme="minorEastAsia" w:hAnsi="Century Gothic" w:cs="Tahoma"/>
          <w:sz w:val="22"/>
          <w:szCs w:val="22"/>
          <w:lang w:val="es-ES" w:eastAsia="es-MX"/>
        </w:rPr>
        <w:t xml:space="preserve"> 02.04.2019</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F235D">
        <w:rPr>
          <w:rFonts w:ascii="Century Gothic" w:eastAsiaTheme="minorEastAsia" w:hAnsi="Century Gothic" w:cs="Tahoma"/>
          <w:b/>
          <w:sz w:val="22"/>
          <w:szCs w:val="22"/>
          <w:lang w:val="es-ES" w:eastAsia="es-MX"/>
        </w:rPr>
        <w:t xml:space="preserve">Licitación Pública Nacional con Participación del Comité: </w:t>
      </w:r>
      <w:r w:rsidRPr="003F235D">
        <w:rPr>
          <w:rFonts w:ascii="Century Gothic" w:eastAsiaTheme="minorEastAsia" w:hAnsi="Century Gothic" w:cs="Tahoma"/>
          <w:sz w:val="22"/>
          <w:szCs w:val="22"/>
          <w:lang w:val="es-ES" w:eastAsia="es-MX"/>
        </w:rPr>
        <w:t>201900394</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235D">
        <w:rPr>
          <w:rFonts w:ascii="Century Gothic" w:eastAsiaTheme="minorEastAsia" w:hAnsi="Century Gothic" w:cs="Tahoma"/>
          <w:b/>
          <w:sz w:val="22"/>
          <w:szCs w:val="22"/>
          <w:lang w:val="es-ES" w:eastAsia="es-MX"/>
        </w:rPr>
        <w:t>Área Requirente:</w:t>
      </w:r>
      <w:r w:rsidRPr="003F235D">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F235D">
        <w:rPr>
          <w:rFonts w:ascii="Century Gothic" w:eastAsiaTheme="minorEastAsia" w:hAnsi="Century Gothic" w:cs="Tahoma"/>
          <w:b/>
          <w:sz w:val="22"/>
          <w:szCs w:val="22"/>
          <w:lang w:val="es-ES" w:eastAsia="es-MX"/>
        </w:rPr>
        <w:t xml:space="preserve">Objeto de licitación: </w:t>
      </w:r>
      <w:r w:rsidRPr="003F235D">
        <w:rPr>
          <w:rFonts w:ascii="Century Gothic" w:eastAsiaTheme="minorEastAsia" w:hAnsi="Century Gothic" w:cs="Tahoma"/>
          <w:sz w:val="22"/>
          <w:szCs w:val="22"/>
          <w:lang w:val="es-ES" w:eastAsia="es-MX"/>
        </w:rPr>
        <w:t>Playeras tipo polo para niño y niña en varias tallas.</w:t>
      </w:r>
      <w:r w:rsidRPr="003F235D">
        <w:rPr>
          <w:rFonts w:ascii="Century Gothic" w:eastAsiaTheme="minorEastAsia" w:hAnsi="Century Gothic" w:cs="Tahoma"/>
          <w:b/>
          <w:sz w:val="22"/>
          <w:szCs w:val="22"/>
          <w:lang w:val="es-ES" w:eastAsia="es-MX"/>
        </w:rPr>
        <w:t xml:space="preserve">  </w:t>
      </w: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3F235D" w:rsidRPr="003F235D" w:rsidRDefault="003F235D" w:rsidP="003F235D">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F235D">
        <w:rPr>
          <w:rFonts w:ascii="Century Gothic" w:eastAsiaTheme="minorEastAsia" w:hAnsi="Century Gothic" w:cs="Tahoma"/>
          <w:sz w:val="22"/>
          <w:szCs w:val="22"/>
          <w:lang w:eastAsia="es-MX"/>
        </w:rPr>
        <w:lastRenderedPageBreak/>
        <w:t>S</w:t>
      </w:r>
      <w:r w:rsidRPr="003F235D">
        <w:rPr>
          <w:rFonts w:ascii="Century Gothic" w:hAnsi="Century Gothic" w:cs="Tahoma"/>
          <w:sz w:val="22"/>
          <w:szCs w:val="22"/>
          <w:lang w:val="es-ES_tradnl"/>
        </w:rPr>
        <w:t>e pone a la vista el expediente de donde se desprende lo siguiente:</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r w:rsidRPr="003F235D">
        <w:rPr>
          <w:rFonts w:ascii="Century Gothic" w:hAnsi="Century Gothic" w:cs="Tahoma"/>
          <w:b/>
          <w:sz w:val="22"/>
          <w:szCs w:val="22"/>
          <w:lang w:val="es-ES_tradnl"/>
        </w:rPr>
        <w:t>Proveedores que cotizan:</w:t>
      </w:r>
    </w:p>
    <w:p w:rsidR="00D13C36" w:rsidRPr="003F235D" w:rsidRDefault="00D13C36" w:rsidP="003F235D">
      <w:pPr>
        <w:shd w:val="clear" w:color="auto" w:fill="FFFFFF"/>
        <w:spacing w:after="100" w:afterAutospacing="1"/>
        <w:contextualSpacing/>
        <w:jc w:val="both"/>
        <w:rPr>
          <w:rFonts w:ascii="Century Gothic" w:hAnsi="Century Gothic" w:cs="Tahoma"/>
          <w:b/>
          <w:sz w:val="22"/>
          <w:szCs w:val="22"/>
          <w:lang w:val="es-ES_tradnl"/>
        </w:rPr>
      </w:pPr>
    </w:p>
    <w:p w:rsidR="003F235D" w:rsidRPr="003F235D" w:rsidRDefault="003F235D" w:rsidP="003F235D">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F235D">
        <w:rPr>
          <w:rFonts w:ascii="Century Gothic" w:hAnsi="Century Gothic" w:cs="Tahoma"/>
          <w:sz w:val="22"/>
          <w:szCs w:val="22"/>
          <w:lang w:val="es-ES_tradnl"/>
        </w:rPr>
        <w:t>Sidney</w:t>
      </w:r>
      <w:proofErr w:type="spellEnd"/>
      <w:r w:rsidRPr="003F235D">
        <w:rPr>
          <w:rFonts w:ascii="Century Gothic" w:hAnsi="Century Gothic" w:cs="Tahoma"/>
          <w:sz w:val="22"/>
          <w:szCs w:val="22"/>
          <w:lang w:val="es-ES_tradnl"/>
        </w:rPr>
        <w:t xml:space="preserve"> Denisse Arteaga Gallo</w:t>
      </w:r>
    </w:p>
    <w:p w:rsidR="003F235D" w:rsidRPr="003F235D" w:rsidRDefault="003F235D" w:rsidP="003F235D">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 xml:space="preserve">Comercializadora </w:t>
      </w:r>
      <w:proofErr w:type="spellStart"/>
      <w:r w:rsidRPr="003F235D">
        <w:rPr>
          <w:rFonts w:ascii="Century Gothic" w:hAnsi="Century Gothic" w:cs="Tahoma"/>
          <w:sz w:val="22"/>
          <w:szCs w:val="22"/>
          <w:lang w:val="es-ES_tradnl"/>
        </w:rPr>
        <w:t>Admara</w:t>
      </w:r>
      <w:proofErr w:type="spellEnd"/>
      <w:r w:rsidRPr="003F235D">
        <w:rPr>
          <w:rFonts w:ascii="Century Gothic" w:hAnsi="Century Gothic" w:cs="Tahoma"/>
          <w:sz w:val="22"/>
          <w:szCs w:val="22"/>
          <w:lang w:val="es-ES_tradnl"/>
        </w:rPr>
        <w:t xml:space="preserve"> Internacional S.A. de C.V.</w:t>
      </w:r>
    </w:p>
    <w:p w:rsidR="003F235D" w:rsidRPr="003F235D" w:rsidRDefault="003F235D" w:rsidP="003F235D">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 xml:space="preserve">Grupo </w:t>
      </w:r>
      <w:proofErr w:type="spellStart"/>
      <w:r w:rsidRPr="003F235D">
        <w:rPr>
          <w:rFonts w:ascii="Century Gothic" w:hAnsi="Century Gothic" w:cs="Tahoma"/>
          <w:sz w:val="22"/>
          <w:szCs w:val="22"/>
          <w:lang w:val="es-ES_tradnl"/>
        </w:rPr>
        <w:t>Athletics</w:t>
      </w:r>
      <w:proofErr w:type="spellEnd"/>
      <w:r w:rsidRPr="003F235D">
        <w:rPr>
          <w:rFonts w:ascii="Century Gothic" w:hAnsi="Century Gothic" w:cs="Tahoma"/>
          <w:sz w:val="22"/>
          <w:szCs w:val="22"/>
          <w:lang w:val="es-ES_tradnl"/>
        </w:rPr>
        <w:t xml:space="preserve"> de Occidente de S.  de R.L. de C.V.</w:t>
      </w:r>
    </w:p>
    <w:p w:rsidR="003F235D" w:rsidRPr="003F235D" w:rsidRDefault="003F235D" w:rsidP="003F235D">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 xml:space="preserve">Tejidos </w:t>
      </w:r>
      <w:proofErr w:type="spellStart"/>
      <w:r w:rsidRPr="003F235D">
        <w:rPr>
          <w:rFonts w:ascii="Century Gothic" w:hAnsi="Century Gothic" w:cs="Tahoma"/>
          <w:sz w:val="22"/>
          <w:szCs w:val="22"/>
          <w:lang w:val="es-ES_tradnl"/>
        </w:rPr>
        <w:t>Modelag</w:t>
      </w:r>
      <w:proofErr w:type="spellEnd"/>
      <w:r w:rsidRPr="003F235D">
        <w:rPr>
          <w:rFonts w:ascii="Century Gothic" w:hAnsi="Century Gothic" w:cs="Tahoma"/>
          <w:sz w:val="22"/>
          <w:szCs w:val="22"/>
          <w:lang w:val="es-ES_tradnl"/>
        </w:rPr>
        <w:t xml:space="preserve"> S.A. de C.V.</w:t>
      </w:r>
    </w:p>
    <w:p w:rsidR="003F235D" w:rsidRPr="003F235D" w:rsidRDefault="003F235D" w:rsidP="003F235D">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Batas, Botas y Uniformes Industriales S.A. de C.V.</w:t>
      </w:r>
    </w:p>
    <w:p w:rsidR="003F235D" w:rsidRPr="003F235D" w:rsidRDefault="003F235D" w:rsidP="003F235D">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F235D">
        <w:rPr>
          <w:rFonts w:ascii="Century Gothic" w:hAnsi="Century Gothic" w:cs="Tahoma"/>
          <w:sz w:val="22"/>
          <w:szCs w:val="22"/>
          <w:lang w:val="es-ES_tradnl"/>
        </w:rPr>
        <w:t>Intergam</w:t>
      </w:r>
      <w:proofErr w:type="spellEnd"/>
      <w:r w:rsidRPr="003F235D">
        <w:rPr>
          <w:rFonts w:ascii="Century Gothic" w:hAnsi="Century Gothic" w:cs="Tahoma"/>
          <w:sz w:val="22"/>
          <w:szCs w:val="22"/>
          <w:lang w:val="es-ES_tradnl"/>
        </w:rPr>
        <w:t xml:space="preserve"> S.A. de C.V.</w:t>
      </w:r>
    </w:p>
    <w:p w:rsidR="003F235D" w:rsidRDefault="003F235D" w:rsidP="003F235D">
      <w:pPr>
        <w:numPr>
          <w:ilvl w:val="0"/>
          <w:numId w:val="4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F235D">
        <w:rPr>
          <w:rFonts w:ascii="Century Gothic" w:hAnsi="Century Gothic" w:cs="Tahoma"/>
          <w:sz w:val="22"/>
          <w:szCs w:val="22"/>
          <w:lang w:val="es-ES_tradnl"/>
        </w:rPr>
        <w:t>Maluev</w:t>
      </w:r>
      <w:proofErr w:type="spellEnd"/>
      <w:r w:rsidRPr="003F235D">
        <w:rPr>
          <w:rFonts w:ascii="Century Gothic" w:hAnsi="Century Gothic" w:cs="Tahoma"/>
          <w:sz w:val="22"/>
          <w:szCs w:val="22"/>
          <w:lang w:val="es-ES_tradnl"/>
        </w:rPr>
        <w:t xml:space="preserve"> Oficial S.A. de C.V.</w:t>
      </w:r>
    </w:p>
    <w:p w:rsidR="00D13C36" w:rsidRPr="003F235D" w:rsidRDefault="00D13C36" w:rsidP="00D13C36">
      <w:pPr>
        <w:shd w:val="clear" w:color="auto" w:fill="FFFFFF"/>
        <w:spacing w:after="100" w:afterAutospacing="1" w:line="276" w:lineRule="auto"/>
        <w:ind w:left="1080"/>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Los licitantes cuyas proposiciones fueron desechadas:</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tbl>
      <w:tblPr>
        <w:tblW w:w="10012" w:type="dxa"/>
        <w:tblLayout w:type="fixed"/>
        <w:tblCellMar>
          <w:left w:w="0" w:type="dxa"/>
          <w:right w:w="0" w:type="dxa"/>
        </w:tblCellMar>
        <w:tblLook w:val="04A0" w:firstRow="1" w:lastRow="0" w:firstColumn="1" w:lastColumn="0" w:noHBand="0" w:noVBand="1"/>
      </w:tblPr>
      <w:tblGrid>
        <w:gridCol w:w="5006"/>
        <w:gridCol w:w="5006"/>
      </w:tblGrid>
      <w:tr w:rsidR="003F235D" w:rsidRPr="003F235D" w:rsidTr="00171ADC">
        <w:trPr>
          <w:trHeight w:val="225"/>
        </w:trPr>
        <w:tc>
          <w:tcPr>
            <w:tcW w:w="50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F235D" w:rsidRPr="003F235D" w:rsidRDefault="003F235D" w:rsidP="003F235D">
            <w:pPr>
              <w:spacing w:line="276" w:lineRule="auto"/>
              <w:jc w:val="center"/>
              <w:rPr>
                <w:rFonts w:ascii="Century Gothic" w:hAnsi="Century Gothic" w:cs="Tahoma"/>
                <w:sz w:val="22"/>
                <w:szCs w:val="22"/>
                <w:lang w:eastAsia="es-MX"/>
              </w:rPr>
            </w:pPr>
            <w:r w:rsidRPr="003F235D">
              <w:rPr>
                <w:rFonts w:ascii="Century Gothic" w:hAnsi="Century Gothic" w:cs="Tahoma"/>
                <w:b/>
                <w:bCs/>
                <w:color w:val="FFFFFF"/>
                <w:kern w:val="24"/>
                <w:sz w:val="22"/>
                <w:szCs w:val="22"/>
                <w:lang w:val="es-ES_tradnl" w:eastAsia="es-MX"/>
              </w:rPr>
              <w:t xml:space="preserve">Licitante </w:t>
            </w:r>
          </w:p>
        </w:tc>
        <w:tc>
          <w:tcPr>
            <w:tcW w:w="50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F235D" w:rsidRPr="003F235D" w:rsidRDefault="003F235D" w:rsidP="003F235D">
            <w:pPr>
              <w:spacing w:line="276" w:lineRule="auto"/>
              <w:jc w:val="center"/>
              <w:rPr>
                <w:rFonts w:ascii="Century Gothic" w:hAnsi="Century Gothic" w:cs="Tahoma"/>
                <w:sz w:val="22"/>
                <w:szCs w:val="22"/>
                <w:lang w:eastAsia="es-MX"/>
              </w:rPr>
            </w:pPr>
            <w:r w:rsidRPr="003F235D">
              <w:rPr>
                <w:rFonts w:ascii="Century Gothic" w:hAnsi="Century Gothic" w:cs="Tahoma"/>
                <w:b/>
                <w:bCs/>
                <w:color w:val="FFFFFF"/>
                <w:kern w:val="24"/>
                <w:sz w:val="22"/>
                <w:szCs w:val="22"/>
                <w:lang w:val="es-ES_tradnl" w:eastAsia="es-MX"/>
              </w:rPr>
              <w:t xml:space="preserve">Motivo </w:t>
            </w:r>
          </w:p>
        </w:tc>
      </w:tr>
      <w:tr w:rsidR="003F235D" w:rsidRPr="003F235D" w:rsidTr="00171ADC">
        <w:trPr>
          <w:trHeight w:val="225"/>
        </w:trPr>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3F235D" w:rsidRDefault="003F235D" w:rsidP="003F235D">
            <w:pPr>
              <w:rPr>
                <w:rFonts w:ascii="Century Gothic" w:hAnsi="Century Gothic" w:cs="Tahoma"/>
                <w:sz w:val="22"/>
                <w:szCs w:val="22"/>
                <w:lang w:eastAsia="es-MX"/>
              </w:rPr>
            </w:pPr>
            <w:r w:rsidRPr="003F235D">
              <w:rPr>
                <w:rFonts w:ascii="Century Gothic" w:hAnsi="Century Gothic" w:cs="Tahoma"/>
                <w:sz w:val="22"/>
                <w:szCs w:val="22"/>
                <w:lang w:eastAsia="es-MX"/>
              </w:rPr>
              <w:t>Batas, Botas y Uniformes Industriales S.A. de C.V.</w:t>
            </w:r>
          </w:p>
        </w:tc>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3F235D" w:rsidRDefault="003F235D" w:rsidP="003F235D">
            <w:pPr>
              <w:spacing w:after="200" w:line="276" w:lineRule="auto"/>
              <w:rPr>
                <w:rFonts w:ascii="Century Gothic" w:hAnsi="Century Gothic" w:cs="Tahoma"/>
                <w:b/>
                <w:sz w:val="22"/>
                <w:szCs w:val="22"/>
                <w:lang w:eastAsia="es-MX"/>
              </w:rPr>
            </w:pPr>
            <w:r w:rsidRPr="003F235D">
              <w:rPr>
                <w:rFonts w:ascii="Century Gothic" w:hAnsi="Century Gothic" w:cs="Tahoma"/>
                <w:b/>
                <w:sz w:val="22"/>
                <w:szCs w:val="22"/>
                <w:lang w:eastAsia="es-MX"/>
              </w:rPr>
              <w:t>Licitante NO SOLVENTE de acuerdo al Dictamen Técnico emitido por el área requirente con número de oficio 1200/DG/167/2019</w:t>
            </w:r>
          </w:p>
        </w:tc>
      </w:tr>
      <w:tr w:rsidR="003F235D" w:rsidRPr="003F235D" w:rsidTr="00171ADC">
        <w:trPr>
          <w:trHeight w:val="1278"/>
        </w:trPr>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3F235D" w:rsidRDefault="003F235D" w:rsidP="003F235D">
            <w:pPr>
              <w:rPr>
                <w:rFonts w:ascii="Century Gothic" w:hAnsi="Century Gothic" w:cs="Tahoma"/>
                <w:sz w:val="22"/>
                <w:szCs w:val="22"/>
                <w:lang w:eastAsia="es-MX"/>
              </w:rPr>
            </w:pPr>
            <w:proofErr w:type="spellStart"/>
            <w:r w:rsidRPr="003F235D">
              <w:rPr>
                <w:rFonts w:ascii="Century Gothic" w:hAnsi="Century Gothic" w:cs="Tahoma"/>
                <w:sz w:val="22"/>
                <w:szCs w:val="22"/>
                <w:lang w:eastAsia="es-MX"/>
              </w:rPr>
              <w:t>Intergam</w:t>
            </w:r>
            <w:proofErr w:type="spellEnd"/>
            <w:r w:rsidRPr="003F235D">
              <w:rPr>
                <w:rFonts w:ascii="Century Gothic" w:hAnsi="Century Gothic" w:cs="Tahoma"/>
                <w:sz w:val="22"/>
                <w:szCs w:val="22"/>
                <w:lang w:eastAsia="es-MX"/>
              </w:rPr>
              <w:t xml:space="preserve"> S.A. de C.V.</w:t>
            </w:r>
          </w:p>
        </w:tc>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3F235D" w:rsidRDefault="003F235D" w:rsidP="003F235D">
            <w:pPr>
              <w:spacing w:after="200" w:line="276" w:lineRule="auto"/>
              <w:rPr>
                <w:rFonts w:ascii="Century Gothic" w:hAnsi="Century Gothic" w:cs="Tahoma"/>
                <w:b/>
                <w:sz w:val="22"/>
                <w:szCs w:val="22"/>
                <w:lang w:eastAsia="es-MX"/>
              </w:rPr>
            </w:pPr>
            <w:r w:rsidRPr="003F235D">
              <w:rPr>
                <w:rFonts w:ascii="Century Gothic" w:hAnsi="Century Gothic" w:cs="Tahoma"/>
                <w:b/>
                <w:sz w:val="22"/>
                <w:szCs w:val="22"/>
                <w:lang w:eastAsia="es-MX"/>
              </w:rPr>
              <w:t>Licitante NO SOLVENTE de acuerdo al Dictamen Técnico emitido por el área requirente con número de oficio 1200/DG/167/2019</w:t>
            </w:r>
          </w:p>
        </w:tc>
      </w:tr>
      <w:tr w:rsidR="003F235D" w:rsidRPr="003F235D" w:rsidTr="00171ADC">
        <w:trPr>
          <w:trHeight w:val="1185"/>
        </w:trPr>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3F235D" w:rsidRDefault="003F235D" w:rsidP="003F235D">
            <w:pPr>
              <w:rPr>
                <w:rFonts w:ascii="Century Gothic" w:hAnsi="Century Gothic" w:cs="Tahoma"/>
                <w:sz w:val="22"/>
                <w:szCs w:val="22"/>
                <w:lang w:eastAsia="es-MX"/>
              </w:rPr>
            </w:pPr>
            <w:proofErr w:type="spellStart"/>
            <w:r w:rsidRPr="003F235D">
              <w:rPr>
                <w:rFonts w:ascii="Century Gothic" w:hAnsi="Century Gothic" w:cs="Tahoma"/>
                <w:sz w:val="22"/>
                <w:szCs w:val="22"/>
                <w:lang w:eastAsia="es-MX"/>
              </w:rPr>
              <w:t>Maluev</w:t>
            </w:r>
            <w:proofErr w:type="spellEnd"/>
            <w:r w:rsidRPr="003F235D">
              <w:rPr>
                <w:rFonts w:ascii="Century Gothic" w:hAnsi="Century Gothic" w:cs="Tahoma"/>
                <w:sz w:val="22"/>
                <w:szCs w:val="22"/>
                <w:lang w:eastAsia="es-MX"/>
              </w:rPr>
              <w:t xml:space="preserve"> Oficial S.A. de C.V.</w:t>
            </w:r>
          </w:p>
        </w:tc>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F235D" w:rsidRPr="003F235D" w:rsidRDefault="003F235D" w:rsidP="003F235D">
            <w:pPr>
              <w:spacing w:after="200" w:line="276" w:lineRule="auto"/>
              <w:rPr>
                <w:rFonts w:ascii="Century Gothic" w:hAnsi="Century Gothic" w:cs="Tahoma"/>
                <w:b/>
                <w:sz w:val="22"/>
                <w:szCs w:val="22"/>
                <w:lang w:eastAsia="es-MX"/>
              </w:rPr>
            </w:pPr>
            <w:r w:rsidRPr="003F235D">
              <w:rPr>
                <w:rFonts w:ascii="Century Gothic" w:hAnsi="Century Gothic" w:cs="Tahoma"/>
                <w:b/>
                <w:sz w:val="22"/>
                <w:szCs w:val="22"/>
                <w:lang w:eastAsia="es-MX"/>
              </w:rPr>
              <w:t>Licitante NO SOLVENTE de acuerdo al Dictamen Técnico emitido por el área requirente con número de oficio 1200/DG/167/2019</w:t>
            </w:r>
          </w:p>
        </w:tc>
      </w:tr>
    </w:tbl>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 xml:space="preserve">Los licitantes cuyas proposiciones resultaron solventes son: </w:t>
      </w:r>
    </w:p>
    <w:p w:rsidR="003F235D" w:rsidRP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r w:rsidRPr="003F235D">
        <w:rPr>
          <w:rFonts w:ascii="Century Gothic" w:hAnsi="Century Gothic" w:cs="Tahoma"/>
          <w:b/>
          <w:sz w:val="22"/>
          <w:szCs w:val="22"/>
          <w:lang w:val="es-ES_tradnl"/>
        </w:rPr>
        <w:t>Se anexa a la presente acta la tabla de Excel con la información de las proposiciones solventes.</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Responsable de la evaluación de las proposiciones:</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26"/>
        <w:tblW w:w="0" w:type="auto"/>
        <w:tblLayout w:type="fixed"/>
        <w:tblLook w:val="04A0" w:firstRow="1" w:lastRow="0" w:firstColumn="1" w:lastColumn="0" w:noHBand="0" w:noVBand="1"/>
      </w:tblPr>
      <w:tblGrid>
        <w:gridCol w:w="4661"/>
        <w:gridCol w:w="5385"/>
      </w:tblGrid>
      <w:tr w:rsidR="003F235D" w:rsidRPr="003F235D" w:rsidTr="00171ADC">
        <w:trPr>
          <w:trHeight w:val="271"/>
        </w:trPr>
        <w:tc>
          <w:tcPr>
            <w:tcW w:w="4661" w:type="dxa"/>
          </w:tcPr>
          <w:p w:rsidR="003F235D" w:rsidRPr="003F235D" w:rsidRDefault="003F235D" w:rsidP="003F235D">
            <w:pPr>
              <w:spacing w:after="100" w:afterAutospacing="1" w:line="276" w:lineRule="auto"/>
              <w:contextualSpacing/>
              <w:jc w:val="center"/>
              <w:rPr>
                <w:rFonts w:ascii="Century Gothic" w:hAnsi="Century Gothic" w:cs="Tahoma"/>
                <w:b/>
                <w:sz w:val="22"/>
                <w:szCs w:val="22"/>
                <w:lang w:val="es-ES_tradnl"/>
              </w:rPr>
            </w:pPr>
            <w:r w:rsidRPr="003F235D">
              <w:rPr>
                <w:rFonts w:ascii="Century Gothic" w:hAnsi="Century Gothic" w:cs="Tahoma"/>
                <w:b/>
                <w:sz w:val="22"/>
                <w:szCs w:val="22"/>
                <w:lang w:val="es-ES_tradnl"/>
              </w:rPr>
              <w:lastRenderedPageBreak/>
              <w:t>Nombre</w:t>
            </w:r>
          </w:p>
        </w:tc>
        <w:tc>
          <w:tcPr>
            <w:tcW w:w="5385" w:type="dxa"/>
          </w:tcPr>
          <w:p w:rsidR="003F235D" w:rsidRPr="003F235D" w:rsidRDefault="003F235D" w:rsidP="003F235D">
            <w:pPr>
              <w:spacing w:after="100" w:afterAutospacing="1" w:line="276" w:lineRule="auto"/>
              <w:contextualSpacing/>
              <w:jc w:val="center"/>
              <w:rPr>
                <w:rFonts w:ascii="Century Gothic" w:hAnsi="Century Gothic" w:cs="Tahoma"/>
                <w:b/>
                <w:sz w:val="22"/>
                <w:szCs w:val="22"/>
                <w:lang w:val="es-ES_tradnl"/>
              </w:rPr>
            </w:pPr>
            <w:r w:rsidRPr="003F235D">
              <w:rPr>
                <w:rFonts w:ascii="Century Gothic" w:hAnsi="Century Gothic" w:cs="Tahoma"/>
                <w:b/>
                <w:sz w:val="22"/>
                <w:szCs w:val="22"/>
                <w:lang w:val="es-ES_tradnl"/>
              </w:rPr>
              <w:t>Cargo</w:t>
            </w:r>
          </w:p>
        </w:tc>
      </w:tr>
      <w:tr w:rsidR="003F235D" w:rsidRPr="003F235D" w:rsidTr="00171ADC">
        <w:trPr>
          <w:trHeight w:val="298"/>
        </w:trPr>
        <w:tc>
          <w:tcPr>
            <w:tcW w:w="4661" w:type="dxa"/>
          </w:tcPr>
          <w:p w:rsidR="003F235D" w:rsidRPr="003F235D" w:rsidRDefault="003F235D" w:rsidP="003F235D">
            <w:pPr>
              <w:shd w:val="clear" w:color="auto" w:fill="FFFFFF"/>
              <w:spacing w:after="100" w:afterAutospacing="1" w:line="276" w:lineRule="auto"/>
              <w:contextualSpacing/>
              <w:rPr>
                <w:rFonts w:ascii="Century Gothic" w:hAnsi="Century Gothic" w:cs="Tahoma"/>
                <w:sz w:val="22"/>
                <w:szCs w:val="22"/>
                <w:lang w:eastAsia="es-MX"/>
              </w:rPr>
            </w:pPr>
            <w:r w:rsidRPr="003F235D">
              <w:rPr>
                <w:rFonts w:ascii="Century Gothic" w:hAnsi="Century Gothic" w:cs="Tahoma"/>
                <w:sz w:val="22"/>
                <w:szCs w:val="22"/>
                <w:lang w:eastAsia="es-MX"/>
              </w:rPr>
              <w:t>Lic. Ana Paula Virgen Sánchez</w:t>
            </w:r>
          </w:p>
        </w:tc>
        <w:tc>
          <w:tcPr>
            <w:tcW w:w="5385" w:type="dxa"/>
          </w:tcPr>
          <w:p w:rsidR="003F235D" w:rsidRPr="003F235D" w:rsidRDefault="003F235D" w:rsidP="003F235D">
            <w:pPr>
              <w:spacing w:after="100" w:afterAutospacing="1" w:line="276" w:lineRule="auto"/>
              <w:contextualSpacing/>
              <w:jc w:val="both"/>
              <w:rPr>
                <w:rFonts w:ascii="Century Gothic" w:hAnsi="Century Gothic" w:cs="Tahoma"/>
                <w:sz w:val="22"/>
                <w:szCs w:val="22"/>
              </w:rPr>
            </w:pPr>
            <w:r w:rsidRPr="003F235D">
              <w:rPr>
                <w:rFonts w:ascii="Century Gothic" w:hAnsi="Century Gothic" w:cs="Tahoma"/>
                <w:sz w:val="22"/>
                <w:szCs w:val="22"/>
              </w:rPr>
              <w:t>Directora de Programas Sociales Municipales</w:t>
            </w:r>
          </w:p>
        </w:tc>
      </w:tr>
    </w:tbl>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b/>
          <w:sz w:val="22"/>
          <w:szCs w:val="22"/>
          <w:u w:val="single"/>
          <w:lang w:val="es-ES_tradnl"/>
        </w:rPr>
        <w:t>Mediante oficio de análisis técnico número 1200/DG/167/2019</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3F235D">
        <w:rPr>
          <w:rFonts w:ascii="Century Gothic" w:hAnsi="Century Gothic" w:cs="Tahoma"/>
          <w:sz w:val="22"/>
          <w:szCs w:val="22"/>
          <w:lang w:val="es-ES_tradnl"/>
        </w:rPr>
        <w:t>De conformidad con los criterios establecidos en las bases, al ofertar en mejores condiciones se pone a consideración por parte del área requirente la adjudicación a favor de:</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proofErr w:type="spellStart"/>
      <w:r w:rsidRPr="003F235D">
        <w:rPr>
          <w:rFonts w:ascii="Century Gothic" w:hAnsi="Century Gothic" w:cs="Tahoma"/>
          <w:b/>
          <w:sz w:val="22"/>
          <w:szCs w:val="22"/>
          <w:lang w:val="es-ES_tradnl"/>
        </w:rPr>
        <w:t>Sidney</w:t>
      </w:r>
      <w:proofErr w:type="spellEnd"/>
      <w:r w:rsidRPr="003F235D">
        <w:rPr>
          <w:rFonts w:ascii="Century Gothic" w:hAnsi="Century Gothic" w:cs="Tahoma"/>
          <w:b/>
          <w:sz w:val="22"/>
          <w:szCs w:val="22"/>
          <w:lang w:val="es-ES_tradnl"/>
        </w:rPr>
        <w:t xml:space="preserve"> Denisse Arteaga Gallo, Partida 1 por un </w:t>
      </w:r>
      <w:r w:rsidR="00881CA4">
        <w:rPr>
          <w:rFonts w:ascii="Century Gothic" w:hAnsi="Century Gothic" w:cs="Tahoma"/>
          <w:b/>
          <w:sz w:val="22"/>
          <w:szCs w:val="22"/>
          <w:lang w:val="es-ES_tradnl"/>
        </w:rPr>
        <w:t>m</w:t>
      </w:r>
      <w:r w:rsidRPr="003F235D">
        <w:rPr>
          <w:rFonts w:ascii="Century Gothic" w:hAnsi="Century Gothic" w:cs="Tahoma"/>
          <w:b/>
          <w:sz w:val="22"/>
          <w:szCs w:val="22"/>
          <w:lang w:val="es-ES_tradnl"/>
        </w:rPr>
        <w:t>onto con I.V</w:t>
      </w:r>
      <w:r w:rsidR="00C27722">
        <w:rPr>
          <w:rFonts w:ascii="Century Gothic" w:hAnsi="Century Gothic" w:cs="Tahoma"/>
          <w:b/>
          <w:sz w:val="22"/>
          <w:szCs w:val="22"/>
          <w:lang w:val="es-ES_tradnl"/>
        </w:rPr>
        <w:t xml:space="preserve">.A., </w:t>
      </w:r>
      <w:r w:rsidR="00881CA4">
        <w:rPr>
          <w:rFonts w:ascii="Century Gothic" w:hAnsi="Century Gothic" w:cs="Tahoma"/>
          <w:b/>
          <w:sz w:val="22"/>
          <w:szCs w:val="22"/>
          <w:lang w:val="es-ES_tradnl"/>
        </w:rPr>
        <w:t>mínimo de $7´119,616.00 y máximo $ 8´</w:t>
      </w:r>
      <w:r w:rsidRPr="003F235D">
        <w:rPr>
          <w:rFonts w:ascii="Century Gothic" w:hAnsi="Century Gothic" w:cs="Tahoma"/>
          <w:b/>
          <w:sz w:val="22"/>
          <w:szCs w:val="22"/>
          <w:lang w:val="es-ES_tradnl"/>
        </w:rPr>
        <w:t xml:space="preserve">899,520.00. </w:t>
      </w:r>
    </w:p>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tbl>
      <w:tblPr>
        <w:tblW w:w="10003" w:type="dxa"/>
        <w:tblLayout w:type="fixed"/>
        <w:tblCellMar>
          <w:left w:w="70" w:type="dxa"/>
          <w:right w:w="70" w:type="dxa"/>
        </w:tblCellMar>
        <w:tblLook w:val="04A0" w:firstRow="1" w:lastRow="0" w:firstColumn="1" w:lastColumn="0" w:noHBand="0" w:noVBand="1"/>
      </w:tblPr>
      <w:tblGrid>
        <w:gridCol w:w="1666"/>
        <w:gridCol w:w="1666"/>
        <w:gridCol w:w="1666"/>
        <w:gridCol w:w="1666"/>
        <w:gridCol w:w="1666"/>
        <w:gridCol w:w="1673"/>
      </w:tblGrid>
      <w:tr w:rsidR="003F235D" w:rsidRPr="003F235D" w:rsidTr="00C27722">
        <w:trPr>
          <w:trHeight w:val="245"/>
        </w:trPr>
        <w:tc>
          <w:tcPr>
            <w:tcW w:w="166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PARTIDA</w:t>
            </w:r>
          </w:p>
        </w:tc>
        <w:tc>
          <w:tcPr>
            <w:tcW w:w="166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DESCRIPCION</w:t>
            </w:r>
          </w:p>
        </w:tc>
        <w:tc>
          <w:tcPr>
            <w:tcW w:w="166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 xml:space="preserve">CANTIDAD </w:t>
            </w:r>
          </w:p>
        </w:tc>
        <w:tc>
          <w:tcPr>
            <w:tcW w:w="5005" w:type="dxa"/>
            <w:gridSpan w:val="3"/>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SIDNEY DENISSE ARTEAGA GALLO</w:t>
            </w:r>
          </w:p>
        </w:tc>
      </w:tr>
      <w:tr w:rsidR="003F235D" w:rsidRPr="003F235D" w:rsidTr="00C27722">
        <w:trPr>
          <w:trHeight w:val="517"/>
        </w:trPr>
        <w:tc>
          <w:tcPr>
            <w:tcW w:w="1666"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66"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66"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5005" w:type="dxa"/>
            <w:gridSpan w:val="3"/>
            <w:vMerge/>
            <w:tcBorders>
              <w:top w:val="single" w:sz="8" w:space="0" w:color="auto"/>
              <w:left w:val="single" w:sz="8" w:space="0" w:color="auto"/>
              <w:bottom w:val="single" w:sz="8" w:space="0" w:color="000000"/>
              <w:right w:val="single" w:sz="8" w:space="0" w:color="000000"/>
            </w:tcBorders>
            <w:vAlign w:val="center"/>
            <w:hideMark/>
          </w:tcPr>
          <w:p w:rsidR="003F235D" w:rsidRPr="003F235D" w:rsidRDefault="003F235D" w:rsidP="003F235D">
            <w:pPr>
              <w:rPr>
                <w:rFonts w:ascii="Century Gothic" w:hAnsi="Century Gothic" w:cs="Calibri"/>
                <w:b/>
                <w:bCs/>
                <w:color w:val="000000"/>
                <w:sz w:val="20"/>
                <w:szCs w:val="20"/>
                <w:lang w:eastAsia="es-MX"/>
              </w:rPr>
            </w:pPr>
          </w:p>
        </w:tc>
      </w:tr>
      <w:tr w:rsidR="003F235D" w:rsidRPr="003F235D" w:rsidTr="00C27722">
        <w:trPr>
          <w:trHeight w:val="257"/>
        </w:trPr>
        <w:tc>
          <w:tcPr>
            <w:tcW w:w="1666"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66"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66"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66" w:type="dxa"/>
            <w:tcBorders>
              <w:top w:val="nil"/>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Precio Unitario</w:t>
            </w:r>
          </w:p>
        </w:tc>
        <w:tc>
          <w:tcPr>
            <w:tcW w:w="1666" w:type="dxa"/>
            <w:tcBorders>
              <w:top w:val="nil"/>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mínimos</w:t>
            </w:r>
          </w:p>
        </w:tc>
        <w:tc>
          <w:tcPr>
            <w:tcW w:w="1672" w:type="dxa"/>
            <w:tcBorders>
              <w:top w:val="nil"/>
              <w:left w:val="nil"/>
              <w:bottom w:val="single" w:sz="8"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máximos</w:t>
            </w:r>
          </w:p>
        </w:tc>
      </w:tr>
      <w:tr w:rsidR="003F235D" w:rsidRPr="003F235D" w:rsidTr="00C27722">
        <w:trPr>
          <w:trHeight w:val="505"/>
        </w:trPr>
        <w:tc>
          <w:tcPr>
            <w:tcW w:w="1666"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1</w:t>
            </w:r>
          </w:p>
        </w:tc>
        <w:tc>
          <w:tcPr>
            <w:tcW w:w="1666" w:type="dxa"/>
            <w:tcBorders>
              <w:top w:val="nil"/>
              <w:left w:val="nil"/>
              <w:bottom w:val="single" w:sz="8" w:space="0" w:color="auto"/>
              <w:right w:val="single" w:sz="8" w:space="0" w:color="auto"/>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Playera escolar tipo polo para niño y niña en tallas 4,6,8,10 y 12                                      </w:t>
            </w:r>
          </w:p>
        </w:tc>
        <w:tc>
          <w:tcPr>
            <w:tcW w:w="1666" w:type="dxa"/>
            <w:tcBorders>
              <w:top w:val="nil"/>
              <w:left w:val="nil"/>
              <w:bottom w:val="single" w:sz="8" w:space="0" w:color="auto"/>
              <w:right w:val="single" w:sz="8"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Desde </w:t>
            </w:r>
            <w:r w:rsidRPr="003F235D">
              <w:rPr>
                <w:rFonts w:ascii="Century Gothic" w:hAnsi="Century Gothic" w:cs="Calibri"/>
                <w:sz w:val="20"/>
                <w:szCs w:val="20"/>
                <w:u w:val="single"/>
                <w:lang w:eastAsia="es-MX"/>
              </w:rPr>
              <w:t>80,000</w:t>
            </w:r>
            <w:r w:rsidRPr="003F235D">
              <w:rPr>
                <w:rFonts w:ascii="Century Gothic" w:hAnsi="Century Gothic" w:cs="Calibri"/>
                <w:sz w:val="20"/>
                <w:szCs w:val="20"/>
                <w:lang w:eastAsia="es-MX"/>
              </w:rPr>
              <w:t xml:space="preserve"> </w:t>
            </w:r>
            <w:r w:rsidRPr="003F235D">
              <w:rPr>
                <w:rFonts w:ascii="Century Gothic" w:hAnsi="Century Gothic" w:cs="Calibri"/>
                <w:color w:val="000000"/>
                <w:sz w:val="20"/>
                <w:szCs w:val="20"/>
                <w:lang w:eastAsia="es-MX"/>
              </w:rPr>
              <w:t xml:space="preserve">Hasta </w:t>
            </w:r>
            <w:r w:rsidRPr="003F235D">
              <w:rPr>
                <w:rFonts w:ascii="Century Gothic" w:hAnsi="Century Gothic" w:cs="Calibri"/>
                <w:sz w:val="20"/>
                <w:szCs w:val="20"/>
                <w:u w:val="single"/>
                <w:lang w:eastAsia="es-MX"/>
              </w:rPr>
              <w:t>100,000</w:t>
            </w:r>
            <w:r w:rsidRPr="003F235D">
              <w:rPr>
                <w:rFonts w:ascii="Century Gothic" w:hAnsi="Century Gothic" w:cs="Calibri"/>
                <w:sz w:val="20"/>
                <w:szCs w:val="20"/>
                <w:lang w:eastAsia="es-MX"/>
              </w:rPr>
              <w:t xml:space="preserve"> </w:t>
            </w:r>
            <w:r w:rsidRPr="003F235D">
              <w:rPr>
                <w:rFonts w:ascii="Century Gothic" w:hAnsi="Century Gothic" w:cs="Calibri"/>
                <w:color w:val="000000"/>
                <w:sz w:val="20"/>
                <w:szCs w:val="20"/>
                <w:lang w:eastAsia="es-MX"/>
              </w:rPr>
              <w:t>piezas</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$76.72 </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$6,137,600.00 </w:t>
            </w:r>
          </w:p>
        </w:tc>
        <w:tc>
          <w:tcPr>
            <w:tcW w:w="167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$7,672,000.00 </w:t>
            </w:r>
          </w:p>
        </w:tc>
      </w:tr>
      <w:tr w:rsidR="003F235D" w:rsidRPr="003F235D" w:rsidTr="00C27722">
        <w:trPr>
          <w:trHeight w:val="235"/>
        </w:trPr>
        <w:tc>
          <w:tcPr>
            <w:tcW w:w="1666"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SUBTOTAL</w:t>
            </w:r>
          </w:p>
        </w:tc>
        <w:tc>
          <w:tcPr>
            <w:tcW w:w="1666"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$6,137,600.00 </w:t>
            </w:r>
          </w:p>
        </w:tc>
        <w:tc>
          <w:tcPr>
            <w:tcW w:w="167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$7,672,000.00 </w:t>
            </w:r>
          </w:p>
        </w:tc>
      </w:tr>
      <w:tr w:rsidR="003F235D" w:rsidRPr="003F235D" w:rsidTr="00C27722">
        <w:trPr>
          <w:trHeight w:val="235"/>
        </w:trPr>
        <w:tc>
          <w:tcPr>
            <w:tcW w:w="1666"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I.V.A.</w:t>
            </w:r>
          </w:p>
        </w:tc>
        <w:tc>
          <w:tcPr>
            <w:tcW w:w="1666"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$982,016.00 </w:t>
            </w:r>
          </w:p>
        </w:tc>
        <w:tc>
          <w:tcPr>
            <w:tcW w:w="167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$1,227,520.00 </w:t>
            </w:r>
          </w:p>
        </w:tc>
      </w:tr>
      <w:tr w:rsidR="003F235D" w:rsidRPr="003F235D" w:rsidTr="00C27722">
        <w:trPr>
          <w:trHeight w:val="235"/>
        </w:trPr>
        <w:tc>
          <w:tcPr>
            <w:tcW w:w="1666"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w:t>
            </w:r>
          </w:p>
        </w:tc>
        <w:tc>
          <w:tcPr>
            <w:tcW w:w="1666"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6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$7,119,616.00 </w:t>
            </w:r>
          </w:p>
        </w:tc>
        <w:tc>
          <w:tcPr>
            <w:tcW w:w="167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$8,899,520.00 </w:t>
            </w:r>
          </w:p>
        </w:tc>
      </w:tr>
    </w:tbl>
    <w:p w:rsidR="003F235D" w:rsidRPr="003F235D" w:rsidRDefault="003F235D" w:rsidP="003F235D">
      <w:pPr>
        <w:shd w:val="clear" w:color="auto" w:fill="FFFFFF"/>
        <w:spacing w:after="100" w:afterAutospacing="1"/>
        <w:contextualSpacing/>
        <w:jc w:val="both"/>
        <w:rPr>
          <w:rFonts w:ascii="Century Gothic" w:hAnsi="Century Gothic" w:cs="Tahoma"/>
          <w:sz w:val="22"/>
          <w:szCs w:val="22"/>
          <w:lang w:val="es-ES_tradnl"/>
        </w:rPr>
      </w:pPr>
    </w:p>
    <w:p w:rsidR="003F235D" w:rsidRP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r w:rsidRPr="003F235D">
        <w:rPr>
          <w:rFonts w:ascii="Century Gothic" w:hAnsi="Century Gothic" w:cs="Tahoma"/>
          <w:b/>
          <w:sz w:val="22"/>
          <w:szCs w:val="22"/>
          <w:lang w:val="es-ES_tradnl"/>
        </w:rPr>
        <w:t xml:space="preserve">Tejidos </w:t>
      </w:r>
      <w:proofErr w:type="spellStart"/>
      <w:r w:rsidRPr="003F235D">
        <w:rPr>
          <w:rFonts w:ascii="Century Gothic" w:hAnsi="Century Gothic" w:cs="Tahoma"/>
          <w:b/>
          <w:sz w:val="22"/>
          <w:szCs w:val="22"/>
          <w:lang w:val="es-ES_tradnl"/>
        </w:rPr>
        <w:t>Modelag</w:t>
      </w:r>
      <w:proofErr w:type="spellEnd"/>
      <w:r w:rsidRPr="003F235D">
        <w:rPr>
          <w:rFonts w:ascii="Century Gothic" w:hAnsi="Century Gothic" w:cs="Tahoma"/>
          <w:b/>
          <w:sz w:val="22"/>
          <w:szCs w:val="22"/>
          <w:lang w:val="es-ES_tradnl"/>
        </w:rPr>
        <w:t xml:space="preserve"> S.A. de C.V., Partida 2 por un </w:t>
      </w:r>
      <w:r w:rsidR="00C27722">
        <w:rPr>
          <w:rFonts w:ascii="Century Gothic" w:hAnsi="Century Gothic" w:cs="Tahoma"/>
          <w:b/>
          <w:sz w:val="22"/>
          <w:szCs w:val="22"/>
          <w:lang w:val="es-ES_tradnl"/>
        </w:rPr>
        <w:t>m</w:t>
      </w:r>
      <w:r w:rsidRPr="003F235D">
        <w:rPr>
          <w:rFonts w:ascii="Century Gothic" w:hAnsi="Century Gothic" w:cs="Tahoma"/>
          <w:b/>
          <w:sz w:val="22"/>
          <w:szCs w:val="22"/>
          <w:lang w:val="es-ES_tradnl"/>
        </w:rPr>
        <w:t>onto con I.V.A., mínimo de $5</w:t>
      </w:r>
      <w:r w:rsidR="00C27722">
        <w:rPr>
          <w:rFonts w:ascii="Century Gothic" w:hAnsi="Century Gothic" w:cs="Tahoma"/>
          <w:b/>
          <w:sz w:val="22"/>
          <w:szCs w:val="22"/>
          <w:lang w:val="es-ES_tradnl"/>
        </w:rPr>
        <w:t>´941,984.00 y máximo $7´</w:t>
      </w:r>
      <w:r w:rsidRPr="003F235D">
        <w:rPr>
          <w:rFonts w:ascii="Century Gothic" w:hAnsi="Century Gothic" w:cs="Tahoma"/>
          <w:b/>
          <w:sz w:val="22"/>
          <w:szCs w:val="22"/>
          <w:lang w:val="es-ES_tradnl"/>
        </w:rPr>
        <w:t xml:space="preserve">427,480.00. </w:t>
      </w:r>
    </w:p>
    <w:p w:rsidR="003F235D" w:rsidRPr="003F235D" w:rsidRDefault="003F235D" w:rsidP="003F235D">
      <w:pPr>
        <w:shd w:val="clear" w:color="auto" w:fill="FFFFFF"/>
        <w:spacing w:after="100" w:afterAutospacing="1"/>
        <w:contextualSpacing/>
        <w:jc w:val="both"/>
        <w:rPr>
          <w:rFonts w:ascii="Century Gothic" w:hAnsi="Century Gothic" w:cs="Tahoma"/>
          <w:b/>
          <w:sz w:val="22"/>
          <w:szCs w:val="22"/>
          <w:lang w:val="es-ES_tradnl"/>
        </w:rPr>
      </w:pPr>
    </w:p>
    <w:tbl>
      <w:tblPr>
        <w:tblW w:w="9856" w:type="dxa"/>
        <w:tblLayout w:type="fixed"/>
        <w:tblCellMar>
          <w:left w:w="70" w:type="dxa"/>
          <w:right w:w="70" w:type="dxa"/>
        </w:tblCellMar>
        <w:tblLook w:val="04A0" w:firstRow="1" w:lastRow="0" w:firstColumn="1" w:lastColumn="0" w:noHBand="0" w:noVBand="1"/>
      </w:tblPr>
      <w:tblGrid>
        <w:gridCol w:w="1642"/>
        <w:gridCol w:w="1642"/>
        <w:gridCol w:w="1642"/>
        <w:gridCol w:w="1642"/>
        <w:gridCol w:w="1642"/>
        <w:gridCol w:w="1646"/>
      </w:tblGrid>
      <w:tr w:rsidR="003F235D" w:rsidRPr="003F235D" w:rsidTr="00C27722">
        <w:trPr>
          <w:trHeight w:val="245"/>
        </w:trPr>
        <w:tc>
          <w:tcPr>
            <w:tcW w:w="164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PARTIDA</w:t>
            </w:r>
          </w:p>
        </w:tc>
        <w:tc>
          <w:tcPr>
            <w:tcW w:w="164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DESCRIPCION</w:t>
            </w:r>
          </w:p>
        </w:tc>
        <w:tc>
          <w:tcPr>
            <w:tcW w:w="164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 xml:space="preserve">CANTIDAD </w:t>
            </w:r>
          </w:p>
        </w:tc>
        <w:tc>
          <w:tcPr>
            <w:tcW w:w="4930" w:type="dxa"/>
            <w:gridSpan w:val="3"/>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TEJIDOS MODELAG S.A. DE C.V.</w:t>
            </w:r>
          </w:p>
        </w:tc>
      </w:tr>
      <w:tr w:rsidR="003F235D" w:rsidRPr="003F235D" w:rsidTr="00C27722">
        <w:trPr>
          <w:trHeight w:val="517"/>
        </w:trPr>
        <w:tc>
          <w:tcPr>
            <w:tcW w:w="1642"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42"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42" w:type="dxa"/>
            <w:vMerge/>
            <w:tcBorders>
              <w:top w:val="single" w:sz="8" w:space="0" w:color="auto"/>
              <w:left w:val="single" w:sz="8" w:space="0" w:color="auto"/>
              <w:bottom w:val="single" w:sz="8" w:space="0" w:color="000000"/>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4930" w:type="dxa"/>
            <w:gridSpan w:val="3"/>
            <w:vMerge/>
            <w:tcBorders>
              <w:top w:val="single" w:sz="8" w:space="0" w:color="auto"/>
              <w:left w:val="single" w:sz="8" w:space="0" w:color="auto"/>
              <w:bottom w:val="single" w:sz="8" w:space="0" w:color="000000"/>
              <w:right w:val="single" w:sz="8" w:space="0" w:color="000000"/>
            </w:tcBorders>
            <w:vAlign w:val="center"/>
            <w:hideMark/>
          </w:tcPr>
          <w:p w:rsidR="003F235D" w:rsidRPr="003F235D" w:rsidRDefault="003F235D" w:rsidP="003F235D">
            <w:pPr>
              <w:rPr>
                <w:rFonts w:ascii="Century Gothic" w:hAnsi="Century Gothic" w:cs="Calibri"/>
                <w:b/>
                <w:bCs/>
                <w:color w:val="000000"/>
                <w:sz w:val="20"/>
                <w:szCs w:val="20"/>
                <w:lang w:eastAsia="es-MX"/>
              </w:rPr>
            </w:pPr>
          </w:p>
        </w:tc>
      </w:tr>
      <w:tr w:rsidR="003F235D" w:rsidRPr="003F235D" w:rsidTr="00C27722">
        <w:trPr>
          <w:trHeight w:val="203"/>
        </w:trPr>
        <w:tc>
          <w:tcPr>
            <w:tcW w:w="1642" w:type="dxa"/>
            <w:vMerge/>
            <w:tcBorders>
              <w:top w:val="single" w:sz="8" w:space="0" w:color="auto"/>
              <w:left w:val="single" w:sz="8" w:space="0" w:color="auto"/>
              <w:bottom w:val="single" w:sz="4" w:space="0" w:color="auto"/>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42" w:type="dxa"/>
            <w:vMerge/>
            <w:tcBorders>
              <w:top w:val="single" w:sz="8" w:space="0" w:color="auto"/>
              <w:left w:val="single" w:sz="8" w:space="0" w:color="auto"/>
              <w:bottom w:val="single" w:sz="4" w:space="0" w:color="auto"/>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42" w:type="dxa"/>
            <w:vMerge/>
            <w:tcBorders>
              <w:top w:val="single" w:sz="8" w:space="0" w:color="auto"/>
              <w:left w:val="single" w:sz="8" w:space="0" w:color="auto"/>
              <w:bottom w:val="single" w:sz="4" w:space="0" w:color="auto"/>
              <w:right w:val="single" w:sz="8" w:space="0" w:color="auto"/>
            </w:tcBorders>
            <w:vAlign w:val="center"/>
            <w:hideMark/>
          </w:tcPr>
          <w:p w:rsidR="003F235D" w:rsidRPr="003F235D" w:rsidRDefault="003F235D" w:rsidP="003F235D">
            <w:pPr>
              <w:rPr>
                <w:rFonts w:ascii="Century Gothic" w:hAnsi="Century Gothic" w:cs="Calibri"/>
                <w:b/>
                <w:bCs/>
                <w:color w:val="000000"/>
                <w:sz w:val="20"/>
                <w:szCs w:val="20"/>
                <w:lang w:eastAsia="es-MX"/>
              </w:rPr>
            </w:pPr>
          </w:p>
        </w:tc>
        <w:tc>
          <w:tcPr>
            <w:tcW w:w="1642" w:type="dxa"/>
            <w:tcBorders>
              <w:top w:val="nil"/>
              <w:left w:val="nil"/>
              <w:bottom w:val="single" w:sz="4" w:space="0" w:color="auto"/>
              <w:right w:val="nil"/>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Precio Unitario</w:t>
            </w:r>
          </w:p>
        </w:tc>
        <w:tc>
          <w:tcPr>
            <w:tcW w:w="1642" w:type="dxa"/>
            <w:tcBorders>
              <w:top w:val="nil"/>
              <w:left w:val="single" w:sz="8" w:space="0" w:color="auto"/>
              <w:bottom w:val="single" w:sz="4"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mínimos</w:t>
            </w:r>
          </w:p>
        </w:tc>
        <w:tc>
          <w:tcPr>
            <w:tcW w:w="1646" w:type="dxa"/>
            <w:tcBorders>
              <w:top w:val="nil"/>
              <w:left w:val="nil"/>
              <w:bottom w:val="single" w:sz="4" w:space="0" w:color="auto"/>
              <w:right w:val="single" w:sz="8" w:space="0" w:color="auto"/>
            </w:tcBorders>
            <w:shd w:val="clear" w:color="000000" w:fill="F4B084"/>
            <w:vAlign w:val="center"/>
            <w:hideMark/>
          </w:tcPr>
          <w:p w:rsidR="003F235D" w:rsidRPr="003F235D" w:rsidRDefault="003F235D" w:rsidP="003F235D">
            <w:pPr>
              <w:jc w:val="center"/>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 Partida máximos</w:t>
            </w:r>
          </w:p>
        </w:tc>
      </w:tr>
      <w:tr w:rsidR="003F235D" w:rsidRPr="003F235D" w:rsidTr="00C27722">
        <w:trPr>
          <w:trHeight w:val="400"/>
        </w:trPr>
        <w:tc>
          <w:tcPr>
            <w:tcW w:w="1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2</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35D" w:rsidRPr="003F235D" w:rsidRDefault="003F235D" w:rsidP="003F235D">
            <w:pP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Playera escolar tipo polo para niño y niña en tallas 16,28,30,34 y 38                                   </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Desde </w:t>
            </w:r>
            <w:r w:rsidRPr="003F235D">
              <w:rPr>
                <w:rFonts w:ascii="Century Gothic" w:hAnsi="Century Gothic" w:cs="Calibri"/>
                <w:sz w:val="20"/>
                <w:szCs w:val="20"/>
                <w:u w:val="single"/>
                <w:lang w:eastAsia="es-MX"/>
              </w:rPr>
              <w:t>76,000</w:t>
            </w:r>
            <w:r w:rsidRPr="003F235D">
              <w:rPr>
                <w:rFonts w:ascii="Century Gothic" w:hAnsi="Century Gothic" w:cs="Calibri"/>
                <w:sz w:val="20"/>
                <w:szCs w:val="20"/>
                <w:lang w:eastAsia="es-MX"/>
              </w:rPr>
              <w:t xml:space="preserve"> Hasta </w:t>
            </w:r>
            <w:r w:rsidRPr="003F235D">
              <w:rPr>
                <w:rFonts w:ascii="Century Gothic" w:hAnsi="Century Gothic" w:cs="Calibri"/>
                <w:sz w:val="20"/>
                <w:szCs w:val="20"/>
                <w:u w:val="single"/>
                <w:lang w:eastAsia="es-MX"/>
              </w:rPr>
              <w:t>95,000</w:t>
            </w:r>
            <w:r w:rsidRPr="003F235D">
              <w:rPr>
                <w:rFonts w:ascii="Century Gothic" w:hAnsi="Century Gothic" w:cs="Calibri"/>
                <w:sz w:val="20"/>
                <w:szCs w:val="20"/>
                <w:lang w:eastAsia="es-MX"/>
              </w:rPr>
              <w:t xml:space="preserve"> </w:t>
            </w:r>
            <w:r w:rsidRPr="003F235D">
              <w:rPr>
                <w:rFonts w:ascii="Century Gothic" w:hAnsi="Century Gothic" w:cs="Calibri"/>
                <w:color w:val="000000"/>
                <w:sz w:val="20"/>
                <w:szCs w:val="20"/>
                <w:lang w:eastAsia="es-MX"/>
              </w:rPr>
              <w:t>piezas</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$67.40 </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$5,122,400.00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$6,403,000.00 </w:t>
            </w:r>
          </w:p>
        </w:tc>
      </w:tr>
      <w:tr w:rsidR="003F235D" w:rsidRPr="003F235D" w:rsidTr="00C27722">
        <w:trPr>
          <w:trHeight w:val="185"/>
        </w:trPr>
        <w:tc>
          <w:tcPr>
            <w:tcW w:w="164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single" w:sz="4" w:space="0" w:color="auto"/>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SUBTOTAL</w:t>
            </w:r>
          </w:p>
        </w:tc>
        <w:tc>
          <w:tcPr>
            <w:tcW w:w="164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single" w:sz="4" w:space="0" w:color="auto"/>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single" w:sz="4" w:space="0" w:color="auto"/>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$5,122,400.00 </w:t>
            </w:r>
          </w:p>
        </w:tc>
        <w:tc>
          <w:tcPr>
            <w:tcW w:w="1646" w:type="dxa"/>
            <w:tcBorders>
              <w:top w:val="single" w:sz="4" w:space="0" w:color="auto"/>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$6,403,000.00 </w:t>
            </w:r>
          </w:p>
        </w:tc>
      </w:tr>
      <w:tr w:rsidR="003F235D" w:rsidRPr="003F235D" w:rsidTr="00C27722">
        <w:trPr>
          <w:trHeight w:val="185"/>
        </w:trPr>
        <w:tc>
          <w:tcPr>
            <w:tcW w:w="1642"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I.V.A.</w:t>
            </w:r>
          </w:p>
        </w:tc>
        <w:tc>
          <w:tcPr>
            <w:tcW w:w="1642"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$819,584.00 </w:t>
            </w:r>
          </w:p>
        </w:tc>
        <w:tc>
          <w:tcPr>
            <w:tcW w:w="164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$1,024,480.00 </w:t>
            </w:r>
          </w:p>
        </w:tc>
      </w:tr>
      <w:tr w:rsidR="003F235D" w:rsidRPr="003F235D" w:rsidTr="00C27722">
        <w:trPr>
          <w:trHeight w:val="185"/>
        </w:trPr>
        <w:tc>
          <w:tcPr>
            <w:tcW w:w="1642" w:type="dxa"/>
            <w:tcBorders>
              <w:top w:val="nil"/>
              <w:left w:val="single" w:sz="8" w:space="0" w:color="auto"/>
              <w:bottom w:val="single" w:sz="8" w:space="0" w:color="auto"/>
              <w:right w:val="single" w:sz="8" w:space="0" w:color="auto"/>
            </w:tcBorders>
            <w:shd w:val="clear" w:color="000000" w:fill="FFFFFF"/>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nil"/>
              <w:left w:val="nil"/>
              <w:bottom w:val="single" w:sz="8" w:space="0" w:color="auto"/>
              <w:right w:val="nil"/>
            </w:tcBorders>
            <w:shd w:val="clear" w:color="000000" w:fill="FFFFFF"/>
            <w:vAlign w:val="center"/>
            <w:hideMark/>
          </w:tcPr>
          <w:p w:rsidR="003F235D" w:rsidRPr="003F235D" w:rsidRDefault="003F235D" w:rsidP="003F235D">
            <w:pPr>
              <w:jc w:val="right"/>
              <w:rPr>
                <w:rFonts w:ascii="Century Gothic" w:hAnsi="Century Gothic" w:cs="Calibri"/>
                <w:b/>
                <w:bCs/>
                <w:color w:val="000000"/>
                <w:sz w:val="20"/>
                <w:szCs w:val="20"/>
                <w:lang w:eastAsia="es-MX"/>
              </w:rPr>
            </w:pPr>
            <w:r w:rsidRPr="003F235D">
              <w:rPr>
                <w:rFonts w:ascii="Century Gothic" w:hAnsi="Century Gothic" w:cs="Calibri"/>
                <w:b/>
                <w:bCs/>
                <w:color w:val="000000"/>
                <w:sz w:val="20"/>
                <w:szCs w:val="20"/>
                <w:lang w:eastAsia="es-MX"/>
              </w:rPr>
              <w:t>TOTAL</w:t>
            </w:r>
          </w:p>
        </w:tc>
        <w:tc>
          <w:tcPr>
            <w:tcW w:w="1642" w:type="dxa"/>
            <w:tcBorders>
              <w:top w:val="nil"/>
              <w:left w:val="single" w:sz="8" w:space="0" w:color="auto"/>
              <w:bottom w:val="single" w:sz="8" w:space="0" w:color="auto"/>
              <w:right w:val="single" w:sz="8" w:space="0" w:color="auto"/>
            </w:tcBorders>
            <w:shd w:val="clear" w:color="auto" w:fill="auto"/>
            <w:noWrap/>
            <w:vAlign w:val="center"/>
            <w:hideMark/>
          </w:tcPr>
          <w:p w:rsidR="003F235D" w:rsidRPr="003F235D" w:rsidRDefault="003F235D" w:rsidP="003F235D">
            <w:pPr>
              <w:jc w:val="center"/>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w:t>
            </w:r>
          </w:p>
        </w:tc>
        <w:tc>
          <w:tcPr>
            <w:tcW w:w="1642"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$5,941,984.00 </w:t>
            </w:r>
          </w:p>
        </w:tc>
        <w:tc>
          <w:tcPr>
            <w:tcW w:w="1646" w:type="dxa"/>
            <w:tcBorders>
              <w:top w:val="nil"/>
              <w:left w:val="nil"/>
              <w:bottom w:val="single" w:sz="8" w:space="0" w:color="auto"/>
              <w:right w:val="single" w:sz="8" w:space="0" w:color="auto"/>
            </w:tcBorders>
            <w:shd w:val="clear" w:color="auto" w:fill="auto"/>
            <w:noWrap/>
            <w:vAlign w:val="center"/>
            <w:hideMark/>
          </w:tcPr>
          <w:p w:rsidR="003F235D" w:rsidRPr="003F235D" w:rsidRDefault="003F235D" w:rsidP="003F235D">
            <w:pPr>
              <w:jc w:val="right"/>
              <w:rPr>
                <w:rFonts w:ascii="Century Gothic" w:hAnsi="Century Gothic" w:cs="Calibri"/>
                <w:color w:val="000000"/>
                <w:sz w:val="20"/>
                <w:szCs w:val="20"/>
                <w:lang w:eastAsia="es-MX"/>
              </w:rPr>
            </w:pPr>
            <w:r w:rsidRPr="003F235D">
              <w:rPr>
                <w:rFonts w:ascii="Century Gothic" w:hAnsi="Century Gothic" w:cs="Calibri"/>
                <w:color w:val="000000"/>
                <w:sz w:val="20"/>
                <w:szCs w:val="20"/>
                <w:lang w:eastAsia="es-MX"/>
              </w:rPr>
              <w:t xml:space="preserve">$7,427,480.00 </w:t>
            </w:r>
          </w:p>
        </w:tc>
      </w:tr>
    </w:tbl>
    <w:p w:rsidR="003F235D" w:rsidRDefault="003F235D" w:rsidP="003F235D">
      <w:pPr>
        <w:shd w:val="clear" w:color="auto" w:fill="FFFFFF"/>
        <w:spacing w:after="200" w:line="253" w:lineRule="atLeast"/>
        <w:jc w:val="both"/>
        <w:rPr>
          <w:rFonts w:ascii="Century Gothic" w:hAnsi="Century Gothic"/>
          <w:color w:val="000000"/>
          <w:sz w:val="22"/>
          <w:szCs w:val="22"/>
          <w:lang w:eastAsia="es-MX"/>
        </w:rPr>
      </w:pPr>
    </w:p>
    <w:p w:rsidR="00404956" w:rsidRPr="00D13C36" w:rsidRDefault="00404956" w:rsidP="00404956">
      <w:pPr>
        <w:jc w:val="both"/>
        <w:rPr>
          <w:rFonts w:ascii="Century Gothic" w:hAnsi="Century Gothic" w:cs="Tahoma"/>
          <w:sz w:val="22"/>
          <w:szCs w:val="22"/>
        </w:rPr>
      </w:pPr>
      <w:r w:rsidRPr="00D13C36">
        <w:rPr>
          <w:rFonts w:ascii="Century Gothic" w:hAnsi="Century Gothic" w:cs="Tahoma"/>
          <w:sz w:val="22"/>
          <w:szCs w:val="22"/>
          <w:lang w:val="es-ES_tradnl"/>
        </w:rPr>
        <w:t xml:space="preserve">El Lic. </w:t>
      </w:r>
      <w:r w:rsidRPr="00D13C36">
        <w:rPr>
          <w:rFonts w:ascii="Century Gothic" w:hAnsi="Century Gothic" w:cs="Tahoma"/>
          <w:sz w:val="22"/>
          <w:szCs w:val="22"/>
        </w:rPr>
        <w:t xml:space="preserve">Edmundo Antonio </w:t>
      </w:r>
      <w:proofErr w:type="spellStart"/>
      <w:r w:rsidRPr="00D13C36">
        <w:rPr>
          <w:rFonts w:ascii="Century Gothic" w:hAnsi="Century Gothic" w:cs="Tahoma"/>
          <w:sz w:val="22"/>
          <w:szCs w:val="22"/>
        </w:rPr>
        <w:t>Amutio</w:t>
      </w:r>
      <w:proofErr w:type="spellEnd"/>
      <w:r w:rsidRPr="00D13C36">
        <w:rPr>
          <w:rFonts w:ascii="Century Gothic" w:hAnsi="Century Gothic" w:cs="Tahoma"/>
          <w:sz w:val="22"/>
          <w:szCs w:val="22"/>
        </w:rPr>
        <w:t xml:space="preserve"> Villa, representante suplente del Presidente del Comité de Adquisiciones, solicita a los Integrantes del Comité de Adquisiciones el uso de la voz, a la C. María Dolores Salazar Sánchez, adscrita a la Coordinación General de Desarrollo Económico y Combate a la Desigualdad.</w:t>
      </w:r>
    </w:p>
    <w:p w:rsidR="00404956" w:rsidRPr="00D13C36" w:rsidRDefault="00404956" w:rsidP="00404956">
      <w:pPr>
        <w:spacing w:line="360" w:lineRule="auto"/>
        <w:jc w:val="both"/>
        <w:rPr>
          <w:rFonts w:ascii="Century Gothic" w:hAnsi="Century Gothic" w:cs="Tahoma"/>
          <w:sz w:val="22"/>
          <w:szCs w:val="22"/>
        </w:rPr>
      </w:pPr>
    </w:p>
    <w:p w:rsidR="00404956" w:rsidRPr="00D13C36" w:rsidRDefault="00404956" w:rsidP="00404956">
      <w:pPr>
        <w:ind w:left="708"/>
        <w:jc w:val="center"/>
        <w:rPr>
          <w:rFonts w:ascii="Century Gothic" w:hAnsi="Century Gothic" w:cs="Tahoma"/>
          <w:b/>
          <w:i/>
          <w:sz w:val="22"/>
          <w:szCs w:val="22"/>
          <w:lang w:eastAsia="en-US"/>
        </w:rPr>
      </w:pPr>
      <w:r w:rsidRPr="00D13C36">
        <w:rPr>
          <w:rFonts w:ascii="Century Gothic" w:hAnsi="Century Gothic" w:cs="Tahoma"/>
          <w:b/>
          <w:i/>
          <w:sz w:val="22"/>
          <w:szCs w:val="22"/>
          <w:lang w:eastAsia="en-US"/>
        </w:rPr>
        <w:t>Aprobado por unanimidad de votos por parte de los integrantes del Comité presentes.</w:t>
      </w:r>
    </w:p>
    <w:p w:rsidR="00404956" w:rsidRPr="00D13C36" w:rsidRDefault="00404956" w:rsidP="00404956">
      <w:pPr>
        <w:spacing w:line="360" w:lineRule="auto"/>
        <w:jc w:val="both"/>
        <w:rPr>
          <w:rFonts w:ascii="Century Gothic" w:hAnsi="Century Gothic" w:cs="Tahoma"/>
          <w:sz w:val="22"/>
          <w:szCs w:val="22"/>
        </w:rPr>
      </w:pPr>
    </w:p>
    <w:p w:rsidR="003F235D" w:rsidRDefault="00404956" w:rsidP="00404956">
      <w:pPr>
        <w:jc w:val="both"/>
        <w:rPr>
          <w:rFonts w:ascii="Century Gothic" w:hAnsi="Century Gothic" w:cs="Tahoma"/>
          <w:sz w:val="22"/>
          <w:szCs w:val="22"/>
        </w:rPr>
      </w:pPr>
      <w:r>
        <w:rPr>
          <w:rFonts w:ascii="Century Gothic" w:hAnsi="Century Gothic" w:cs="Tahoma"/>
          <w:sz w:val="22"/>
          <w:szCs w:val="22"/>
        </w:rPr>
        <w:t>La</w:t>
      </w:r>
      <w:r w:rsidRPr="00EC63C4">
        <w:rPr>
          <w:rFonts w:ascii="Century Gothic" w:hAnsi="Century Gothic" w:cs="Tahoma"/>
          <w:sz w:val="22"/>
          <w:szCs w:val="22"/>
        </w:rPr>
        <w:t xml:space="preserve"> </w:t>
      </w:r>
      <w:r>
        <w:rPr>
          <w:rFonts w:ascii="Century Gothic" w:hAnsi="Century Gothic" w:cs="Tahoma"/>
          <w:sz w:val="22"/>
          <w:szCs w:val="22"/>
        </w:rPr>
        <w:t>C. María Dolores Salazar Sánchez, adscrita a la Coordinación General de Desarrollo Económico y Combate a la Desigualdad</w:t>
      </w:r>
      <w:r w:rsidRPr="00EC63C4">
        <w:rPr>
          <w:rFonts w:ascii="Century Gothic" w:hAnsi="Century Gothic" w:cs="Tahoma"/>
          <w:sz w:val="22"/>
          <w:szCs w:val="22"/>
        </w:rPr>
        <w:t>, dio contestación a las observaciones realizadas por los Integrantes del Comité de Adquisiciones.</w:t>
      </w:r>
    </w:p>
    <w:p w:rsidR="00404956" w:rsidRPr="00404956" w:rsidRDefault="00404956" w:rsidP="00404956">
      <w:pPr>
        <w:jc w:val="both"/>
        <w:rPr>
          <w:rFonts w:ascii="Century Gothic" w:hAnsi="Century Gothic" w:cs="Tahoma"/>
          <w:sz w:val="22"/>
          <w:szCs w:val="22"/>
        </w:rPr>
      </w:pP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La convocante tendrá 10 días hábiles para emitir la orden de compra / pedido posterior a la emisión del fallo.</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F235D" w:rsidRPr="003F235D" w:rsidRDefault="003F235D" w:rsidP="003F235D">
      <w:pPr>
        <w:shd w:val="clear" w:color="auto" w:fill="FFFFFF"/>
        <w:spacing w:after="200" w:line="253"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r w:rsidRPr="003F235D">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F235D" w:rsidRPr="003F235D" w:rsidRDefault="003F235D" w:rsidP="003F235D">
      <w:pPr>
        <w:shd w:val="clear" w:color="auto" w:fill="FFFFFF"/>
        <w:spacing w:line="276" w:lineRule="atLeast"/>
        <w:jc w:val="both"/>
        <w:rPr>
          <w:rFonts w:ascii="Calibri" w:hAnsi="Calibri"/>
          <w:color w:val="000000"/>
          <w:sz w:val="22"/>
          <w:szCs w:val="22"/>
          <w:lang w:eastAsia="es-MX"/>
        </w:rPr>
      </w:pPr>
    </w:p>
    <w:p w:rsidR="00214E23" w:rsidRDefault="003F235D" w:rsidP="003F235D">
      <w:pPr>
        <w:shd w:val="clear" w:color="auto" w:fill="FFFFFF"/>
        <w:spacing w:after="200" w:line="253" w:lineRule="atLeast"/>
        <w:jc w:val="both"/>
        <w:rPr>
          <w:rFonts w:ascii="Century Gothic" w:hAnsi="Century Gothic"/>
          <w:color w:val="000000"/>
          <w:sz w:val="22"/>
          <w:szCs w:val="22"/>
          <w:lang w:eastAsia="es-MX"/>
        </w:rPr>
      </w:pPr>
      <w:r w:rsidRPr="003F235D">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14E23" w:rsidRDefault="00214E23" w:rsidP="0047674B">
      <w:pPr>
        <w:shd w:val="clear" w:color="auto" w:fill="FFFFFF"/>
        <w:spacing w:after="100" w:afterAutospacing="1"/>
        <w:ind w:left="720"/>
        <w:contextualSpacing/>
        <w:jc w:val="both"/>
        <w:rPr>
          <w:rFonts w:ascii="Century Gothic" w:hAnsi="Century Gothic" w:cs="Tahoma"/>
          <w:b/>
          <w:sz w:val="22"/>
          <w:szCs w:val="22"/>
        </w:rPr>
      </w:pPr>
    </w:p>
    <w:p w:rsidR="00214E23" w:rsidRPr="00CB6AF1"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sidR="00CB6AF1" w:rsidRPr="00CB6AF1">
        <w:rPr>
          <w:rFonts w:ascii="Century Gothic" w:hAnsi="Century Gothic" w:cs="Tahoma"/>
          <w:sz w:val="22"/>
          <w:szCs w:val="22"/>
        </w:rPr>
        <w:t xml:space="preserve"> </w:t>
      </w:r>
      <w:r w:rsidR="00CB6AF1" w:rsidRPr="00CB6AF1">
        <w:rPr>
          <w:rFonts w:ascii="Century Gothic" w:eastAsia="Cambria" w:hAnsi="Century Gothic" w:cs="Tahoma"/>
          <w:sz w:val="22"/>
          <w:szCs w:val="22"/>
        </w:rPr>
        <w:t>los proveedores</w:t>
      </w:r>
      <w:r w:rsidR="00CB6AF1" w:rsidRPr="00CB6AF1">
        <w:rPr>
          <w:rFonts w:ascii="Century Gothic" w:hAnsi="Century Gothic" w:cs="Calibri"/>
          <w:b/>
          <w:bCs/>
          <w:color w:val="000000"/>
          <w:sz w:val="22"/>
          <w:szCs w:val="22"/>
          <w:lang w:eastAsia="es-MX"/>
        </w:rPr>
        <w:t xml:space="preserve"> </w:t>
      </w:r>
      <w:proofErr w:type="spellStart"/>
      <w:r w:rsidR="00CB6AF1" w:rsidRPr="00CB6AF1">
        <w:rPr>
          <w:rFonts w:ascii="Century Gothic" w:hAnsi="Century Gothic" w:cs="Tahoma"/>
          <w:b/>
          <w:sz w:val="22"/>
          <w:szCs w:val="22"/>
        </w:rPr>
        <w:t>Sidney</w:t>
      </w:r>
      <w:proofErr w:type="spellEnd"/>
      <w:r w:rsidR="00CB6AF1" w:rsidRPr="00CB6AF1">
        <w:rPr>
          <w:rFonts w:ascii="Century Gothic" w:hAnsi="Century Gothic" w:cs="Tahoma"/>
          <w:b/>
          <w:sz w:val="22"/>
          <w:szCs w:val="22"/>
        </w:rPr>
        <w:t xml:space="preserve"> Denisse </w:t>
      </w:r>
      <w:r w:rsidR="00CB6AF1" w:rsidRPr="00CB6AF1">
        <w:rPr>
          <w:rFonts w:ascii="Century Gothic" w:hAnsi="Century Gothic" w:cs="Tahoma"/>
          <w:b/>
          <w:sz w:val="22"/>
          <w:szCs w:val="22"/>
        </w:rPr>
        <w:lastRenderedPageBreak/>
        <w:t xml:space="preserve">Arteaga Gallo y Tejidos </w:t>
      </w:r>
      <w:proofErr w:type="spellStart"/>
      <w:r w:rsidR="00CB6AF1" w:rsidRPr="00CB6AF1">
        <w:rPr>
          <w:rFonts w:ascii="Century Gothic" w:hAnsi="Century Gothic" w:cs="Tahoma"/>
          <w:b/>
          <w:sz w:val="22"/>
          <w:szCs w:val="22"/>
        </w:rPr>
        <w:t>Modelag</w:t>
      </w:r>
      <w:proofErr w:type="spellEnd"/>
      <w:r w:rsidR="00CB6AF1" w:rsidRPr="00CB6AF1">
        <w:rPr>
          <w:rFonts w:ascii="Century Gothic" w:hAnsi="Century Gothic" w:cs="Tahoma"/>
          <w:b/>
          <w:sz w:val="22"/>
          <w:szCs w:val="22"/>
        </w:rPr>
        <w:t xml:space="preserve">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214E23" w:rsidRPr="00214E23" w:rsidRDefault="00214E23" w:rsidP="00214E23">
      <w:pPr>
        <w:shd w:val="clear" w:color="auto" w:fill="FFFFFF"/>
        <w:spacing w:after="100" w:afterAutospacing="1"/>
        <w:ind w:left="720"/>
        <w:contextualSpacing/>
        <w:jc w:val="both"/>
        <w:rPr>
          <w:rFonts w:ascii="Century Gothic" w:hAnsi="Century Gothic" w:cs="Tahoma"/>
          <w:b/>
          <w:sz w:val="22"/>
          <w:szCs w:val="22"/>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3F235D" w:rsidRPr="006A0553" w:rsidRDefault="003F235D" w:rsidP="003F235D">
      <w:pPr>
        <w:pStyle w:val="Prrafodelista"/>
        <w:numPr>
          <w:ilvl w:val="0"/>
          <w:numId w:val="34"/>
        </w:numPr>
        <w:shd w:val="clear" w:color="auto" w:fill="FFFFFF"/>
        <w:spacing w:after="100" w:afterAutospacing="1"/>
        <w:contextualSpacing/>
        <w:jc w:val="both"/>
        <w:rPr>
          <w:rFonts w:ascii="Century Gothic" w:hAnsi="Century Gothic" w:cs="Tahoma"/>
          <w:b/>
          <w:sz w:val="22"/>
          <w:szCs w:val="22"/>
        </w:rPr>
      </w:pPr>
      <w:r w:rsidRPr="006A0553">
        <w:rPr>
          <w:rFonts w:ascii="Century Gothic" w:hAnsi="Century Gothic" w:cs="Tahoma"/>
          <w:b/>
          <w:sz w:val="22"/>
          <w:szCs w:val="22"/>
        </w:rPr>
        <w:t>Bases para Revisión y Aprobación.</w:t>
      </w:r>
    </w:p>
    <w:p w:rsidR="003F235D" w:rsidRPr="006A0553" w:rsidRDefault="003F235D" w:rsidP="003F235D">
      <w:pPr>
        <w:shd w:val="clear" w:color="auto" w:fill="FFFFFF"/>
        <w:spacing w:after="100" w:afterAutospacing="1"/>
        <w:ind w:left="1080"/>
        <w:contextualSpacing/>
        <w:jc w:val="both"/>
        <w:rPr>
          <w:rFonts w:ascii="Century Gothic" w:hAnsi="Century Gothic" w:cs="Tahoma"/>
          <w:b/>
          <w:lang w:val="es-ES_tradnl"/>
        </w:rPr>
      </w:pPr>
    </w:p>
    <w:p w:rsidR="003D61EA" w:rsidRPr="003D61EA" w:rsidRDefault="003D61EA" w:rsidP="003D61EA">
      <w:pPr>
        <w:jc w:val="both"/>
        <w:rPr>
          <w:rFonts w:ascii="Century Gothic" w:hAnsi="Century Gothic" w:cs="Tahoma"/>
          <w:sz w:val="22"/>
          <w:szCs w:val="22"/>
          <w:highlight w:val="yellow"/>
        </w:rPr>
      </w:pPr>
      <w:r w:rsidRPr="003D61EA">
        <w:rPr>
          <w:rFonts w:ascii="Century Gothic" w:hAnsi="Century Gothic"/>
          <w:sz w:val="22"/>
          <w:szCs w:val="22"/>
        </w:rPr>
        <w:t xml:space="preserve">Bases de la </w:t>
      </w:r>
      <w:r w:rsidRPr="003D61EA">
        <w:rPr>
          <w:rFonts w:ascii="Century Gothic" w:hAnsi="Century Gothic"/>
          <w:b/>
          <w:sz w:val="22"/>
          <w:szCs w:val="22"/>
        </w:rPr>
        <w:t>requisición 201900635</w:t>
      </w:r>
      <w:r w:rsidRPr="003D61EA">
        <w:rPr>
          <w:rFonts w:ascii="Century Gothic" w:hAnsi="Century Gothic"/>
          <w:sz w:val="22"/>
          <w:szCs w:val="22"/>
        </w:rPr>
        <w:t>, de la Dirección de Pavimentos adscrita a la Coordinación General de Servicios Municipales, donde solicitan 182,512 litros de emulsión asfáltica para liga RR-2K de rompimiento rápido.</w:t>
      </w:r>
    </w:p>
    <w:p w:rsidR="003F235D" w:rsidRPr="0058399E" w:rsidRDefault="003F235D" w:rsidP="003F235D">
      <w:pPr>
        <w:jc w:val="both"/>
        <w:rPr>
          <w:rFonts w:ascii="Century Gothic" w:hAnsi="Century Gothic" w:cs="Tahoma"/>
          <w:sz w:val="22"/>
          <w:szCs w:val="22"/>
        </w:rPr>
      </w:pPr>
    </w:p>
    <w:p w:rsidR="003F235D" w:rsidRPr="0058399E" w:rsidRDefault="003F235D" w:rsidP="003F235D">
      <w:pPr>
        <w:ind w:left="1134"/>
        <w:jc w:val="both"/>
        <w:rPr>
          <w:rFonts w:ascii="Century Gothic" w:hAnsi="Century Gothic" w:cs="Tahoma"/>
          <w:sz w:val="22"/>
          <w:szCs w:val="22"/>
        </w:rPr>
      </w:pPr>
    </w:p>
    <w:p w:rsidR="003F235D" w:rsidRPr="0058399E"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58399E">
        <w:rPr>
          <w:rFonts w:ascii="Century Gothic" w:hAnsi="Century Gothic" w:cs="Tahoma"/>
          <w:sz w:val="22"/>
          <w:szCs w:val="22"/>
        </w:rPr>
        <w:t xml:space="preserve">El Lic. Edmundo Antonio </w:t>
      </w:r>
      <w:proofErr w:type="spellStart"/>
      <w:r w:rsidRPr="0058399E">
        <w:rPr>
          <w:rFonts w:ascii="Century Gothic" w:hAnsi="Century Gothic" w:cs="Tahoma"/>
          <w:sz w:val="22"/>
          <w:szCs w:val="22"/>
        </w:rPr>
        <w:t>Amutio</w:t>
      </w:r>
      <w:proofErr w:type="spellEnd"/>
      <w:r w:rsidRPr="0058399E">
        <w:rPr>
          <w:rFonts w:ascii="Century Gothic" w:hAnsi="Century Gothic" w:cs="Tahoma"/>
          <w:sz w:val="22"/>
          <w:szCs w:val="22"/>
        </w:rPr>
        <w:t xml:space="preserve"> Villa, representante suplente del Presidente de la Comité de Adquisiciones, comenta</w:t>
      </w:r>
      <w:r w:rsidRPr="0058399E">
        <w:rPr>
          <w:rFonts w:ascii="Century Gothic" w:hAnsi="Century Gothic" w:cs="Tahoma"/>
          <w:sz w:val="22"/>
          <w:szCs w:val="22"/>
          <w:lang w:val="es-ES"/>
        </w:rPr>
        <w:t xml:space="preserve"> de</w:t>
      </w:r>
      <w:r w:rsidRPr="0058399E">
        <w:rPr>
          <w:rFonts w:ascii="Century Gothic" w:hAnsi="Century Gothic" w:cs="Tahoma"/>
          <w:sz w:val="22"/>
          <w:szCs w:val="22"/>
          <w:lang w:val="es-ES_tradnl"/>
        </w:rPr>
        <w:t xml:space="preserve"> conformidad con el artículo 24, fracción XII </w:t>
      </w:r>
      <w:r>
        <w:rPr>
          <w:rFonts w:ascii="Century Gothic" w:hAnsi="Century Gothic" w:cs="Tahoma"/>
          <w:sz w:val="22"/>
          <w:szCs w:val="22"/>
          <w:lang w:val="es-ES_tradnl"/>
        </w:rPr>
        <w:t xml:space="preserve">del </w:t>
      </w:r>
      <w:r w:rsidRPr="0058399E">
        <w:rPr>
          <w:rFonts w:ascii="Century Gothic" w:hAnsi="Century Gothic" w:cs="Tahoma"/>
          <w:sz w:val="22"/>
          <w:szCs w:val="22"/>
          <w:lang w:val="es-ES_tradnl"/>
        </w:rPr>
        <w:t xml:space="preserve">Reglamento de Compras, Enajenaciones y Contratación de Servicios del Municipio de Zapopan Jalisco, se somete a su  consideración para proponer  y aprobar las </w:t>
      </w:r>
      <w:r w:rsidRPr="0058399E">
        <w:rPr>
          <w:rFonts w:ascii="Century Gothic" w:hAnsi="Century Gothic" w:cs="Tahoma"/>
          <w:b/>
          <w:sz w:val="22"/>
          <w:szCs w:val="22"/>
          <w:lang w:val="es-ES_tradnl"/>
        </w:rPr>
        <w:t xml:space="preserve">bases de la requisición </w:t>
      </w:r>
      <w:r w:rsidR="003D61EA">
        <w:rPr>
          <w:rFonts w:ascii="Century Gothic" w:hAnsi="Century Gothic" w:cs="Tahoma"/>
          <w:b/>
          <w:sz w:val="22"/>
          <w:szCs w:val="22"/>
        </w:rPr>
        <w:t>201900635,</w:t>
      </w:r>
      <w:r w:rsidRPr="0058399E">
        <w:rPr>
          <w:rFonts w:ascii="Century Gothic" w:hAnsi="Century Gothic" w:cs="Tahoma"/>
          <w:b/>
          <w:sz w:val="22"/>
          <w:szCs w:val="22"/>
          <w:lang w:val="es-ES_tradnl"/>
        </w:rPr>
        <w:t xml:space="preserve"> </w:t>
      </w:r>
      <w:r w:rsidRPr="0058399E">
        <w:rPr>
          <w:rFonts w:ascii="Century Gothic" w:hAnsi="Century Gothic" w:cs="Tahoma"/>
          <w:sz w:val="22"/>
          <w:szCs w:val="22"/>
          <w:lang w:val="es-ES_tradnl"/>
        </w:rPr>
        <w:t>con las cuales habrá de convocarse a licitación pública, los que estén por la afirmativa, sírvanse manifestarlo levantando su mano.</w:t>
      </w:r>
    </w:p>
    <w:p w:rsidR="003F235D" w:rsidRPr="0058399E" w:rsidRDefault="003F235D" w:rsidP="003F235D">
      <w:pPr>
        <w:spacing w:line="360" w:lineRule="auto"/>
        <w:jc w:val="both"/>
        <w:rPr>
          <w:rFonts w:ascii="Century Gothic" w:hAnsi="Century Gothic" w:cs="Tahoma"/>
          <w:sz w:val="22"/>
          <w:szCs w:val="22"/>
          <w:lang w:val="es-ES_tradnl" w:eastAsia="en-US"/>
        </w:rPr>
      </w:pPr>
    </w:p>
    <w:p w:rsidR="003F235D" w:rsidRPr="00EC63C4" w:rsidRDefault="003F235D" w:rsidP="003F235D">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F235D" w:rsidRDefault="003F235D" w:rsidP="003F235D">
      <w:pPr>
        <w:jc w:val="both"/>
        <w:rPr>
          <w:rFonts w:ascii="Century Gothic" w:hAnsi="Century Gothic" w:cs="Tahoma"/>
          <w:sz w:val="22"/>
          <w:szCs w:val="22"/>
          <w:lang w:eastAsia="en-US"/>
        </w:rPr>
      </w:pPr>
    </w:p>
    <w:p w:rsidR="003F235D" w:rsidRDefault="003F235D" w:rsidP="003F235D">
      <w:pPr>
        <w:jc w:val="both"/>
        <w:rPr>
          <w:rFonts w:ascii="Century Gothic" w:hAnsi="Century Gothic" w:cs="Tahoma"/>
          <w:sz w:val="22"/>
          <w:szCs w:val="22"/>
          <w:lang w:eastAsia="en-US"/>
        </w:rPr>
      </w:pPr>
    </w:p>
    <w:p w:rsidR="003D61EA" w:rsidRPr="003D61EA" w:rsidRDefault="003D61EA" w:rsidP="003D61EA">
      <w:pPr>
        <w:jc w:val="both"/>
        <w:rPr>
          <w:rFonts w:ascii="Century Gothic" w:hAnsi="Century Gothic"/>
          <w:sz w:val="22"/>
          <w:szCs w:val="22"/>
        </w:rPr>
      </w:pPr>
      <w:r w:rsidRPr="003D61EA">
        <w:rPr>
          <w:rFonts w:ascii="Century Gothic" w:hAnsi="Century Gothic"/>
          <w:sz w:val="22"/>
          <w:szCs w:val="22"/>
        </w:rPr>
        <w:t xml:space="preserve">Bases de la </w:t>
      </w:r>
      <w:r w:rsidRPr="003D61EA">
        <w:rPr>
          <w:rFonts w:ascii="Century Gothic" w:hAnsi="Century Gothic"/>
          <w:b/>
          <w:sz w:val="22"/>
          <w:szCs w:val="22"/>
        </w:rPr>
        <w:t>requisición 201900636</w:t>
      </w:r>
      <w:r w:rsidRPr="003D61EA">
        <w:rPr>
          <w:rFonts w:ascii="Century Gothic" w:hAnsi="Century Gothic"/>
          <w:sz w:val="22"/>
          <w:szCs w:val="22"/>
        </w:rPr>
        <w:t>, de la Dirección de Pavimentos adscrita a la Coordinación General de Servicios Municipales, donde solicitan 23,981 costalitos de 25 kilos de mezcla asfáltica en frio.</w:t>
      </w:r>
    </w:p>
    <w:p w:rsidR="003F235D" w:rsidRDefault="003F235D" w:rsidP="003F235D">
      <w:pPr>
        <w:jc w:val="both"/>
        <w:rPr>
          <w:rFonts w:ascii="Century Gothic" w:hAnsi="Century Gothic" w:cs="Tahoma"/>
          <w:sz w:val="22"/>
          <w:szCs w:val="22"/>
          <w:lang w:eastAsia="en-US"/>
        </w:rPr>
      </w:pPr>
    </w:p>
    <w:p w:rsidR="003F235D" w:rsidRPr="00AA26D5" w:rsidRDefault="003F235D" w:rsidP="003F235D">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3D61EA">
        <w:rPr>
          <w:rFonts w:ascii="Century Gothic" w:hAnsi="Century Gothic" w:cs="Tahoma"/>
          <w:b/>
          <w:sz w:val="22"/>
          <w:szCs w:val="22"/>
        </w:rPr>
        <w:t>201900636</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F235D" w:rsidRPr="00EC63C4" w:rsidRDefault="003F235D" w:rsidP="003F235D">
      <w:pPr>
        <w:spacing w:line="360" w:lineRule="auto"/>
        <w:jc w:val="both"/>
        <w:rPr>
          <w:rFonts w:ascii="Century Gothic" w:hAnsi="Century Gothic" w:cs="Tahoma"/>
          <w:sz w:val="22"/>
          <w:szCs w:val="22"/>
          <w:lang w:val="es-ES_tradnl" w:eastAsia="en-US"/>
        </w:rPr>
      </w:pPr>
    </w:p>
    <w:p w:rsidR="003F235D" w:rsidRPr="00EC63C4" w:rsidRDefault="003F235D" w:rsidP="003F235D">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F235D" w:rsidRDefault="003F235D" w:rsidP="003F235D">
      <w:pPr>
        <w:jc w:val="both"/>
        <w:rPr>
          <w:rFonts w:ascii="Century Gothic" w:hAnsi="Century Gothic" w:cs="Tahoma"/>
          <w:sz w:val="22"/>
          <w:szCs w:val="22"/>
          <w:lang w:eastAsia="en-US"/>
        </w:rPr>
      </w:pPr>
    </w:p>
    <w:p w:rsidR="003F235D" w:rsidRDefault="003F235D"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lastRenderedPageBreak/>
        <w:t xml:space="preserve">Bases de la </w:t>
      </w:r>
      <w:r w:rsidRPr="00BE2E7F">
        <w:rPr>
          <w:rFonts w:ascii="Century Gothic" w:hAnsi="Century Gothic"/>
          <w:b/>
          <w:sz w:val="22"/>
          <w:szCs w:val="22"/>
        </w:rPr>
        <w:t>requisición 201900637</w:t>
      </w:r>
      <w:r w:rsidRPr="00BE2E7F">
        <w:rPr>
          <w:rFonts w:ascii="Century Gothic" w:hAnsi="Century Gothic"/>
          <w:sz w:val="22"/>
          <w:szCs w:val="22"/>
        </w:rPr>
        <w:t>, de la Dirección de Pavimentos adscrita a la Coordinación General de Servicios Municipales, donde solicitan 1,580 toneladas de mezcla asfáltica en frio presentación a granel.</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201900637</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3D61EA" w:rsidRPr="00BE2E7F" w:rsidRDefault="00BE2E7F" w:rsidP="003D61EA">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201900638</w:t>
      </w:r>
      <w:r w:rsidRPr="00BE2E7F">
        <w:rPr>
          <w:rFonts w:ascii="Century Gothic" w:hAnsi="Century Gothic"/>
          <w:sz w:val="22"/>
          <w:szCs w:val="22"/>
        </w:rPr>
        <w:t>, de la Dirección de Pavimentos adscrita a la Coordinación General de Servicios Municipales, donde solicitan 11,001 toneladas de mezcla asfáltica caliente densa.</w:t>
      </w:r>
    </w:p>
    <w:p w:rsidR="00BE2E7F" w:rsidRDefault="00BE2E7F"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201900638,</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201900640</w:t>
      </w:r>
      <w:r w:rsidRPr="00BE2E7F">
        <w:rPr>
          <w:rFonts w:ascii="Century Gothic" w:hAnsi="Century Gothic"/>
          <w:sz w:val="22"/>
          <w:szCs w:val="22"/>
        </w:rPr>
        <w:t>, de la Dirección de Pavimentos adscrita a la Coordinación General de Servicios Municipales, donde 6,070 toneladas de mezcla asfáltica caliente tipo SMA.</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201900640</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201900644</w:t>
      </w:r>
      <w:r w:rsidRPr="00BE2E7F">
        <w:rPr>
          <w:rFonts w:ascii="Century Gothic" w:hAnsi="Century Gothic"/>
          <w:sz w:val="22"/>
          <w:szCs w:val="22"/>
        </w:rPr>
        <w:t>, de la Dirección de Pavimentos adscrita a la Coordinación General de Servicios Municipales, donde solicitan 4,255 metros cuadrados de bacheo superficial aislado y nivelación con adoquín.</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201900644</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201900645</w:t>
      </w:r>
      <w:r w:rsidRPr="00BE2E7F">
        <w:rPr>
          <w:rFonts w:ascii="Century Gothic" w:hAnsi="Century Gothic"/>
          <w:sz w:val="22"/>
          <w:szCs w:val="22"/>
        </w:rPr>
        <w:t>, de la Dirección de Pavimentos adscrita a la Coordinación General de Servicios Municipales, donde solicitan 5,203 metros cuadrados para bacheo superficial aislado y nivelación con piedra braza.</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201900645</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201900647</w:t>
      </w:r>
      <w:r w:rsidRPr="00BE2E7F">
        <w:rPr>
          <w:rFonts w:ascii="Century Gothic" w:hAnsi="Century Gothic"/>
          <w:sz w:val="22"/>
          <w:szCs w:val="22"/>
        </w:rPr>
        <w:t>, de la Dirección de Pavimentos adscrita a la Coordinación General de Servicios Municipales, donde solicitan 6,213 toneladas de bacheo superficial con mezcla asfáltica en caliente.</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201900647,</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201900663</w:t>
      </w:r>
      <w:r w:rsidRPr="00BE2E7F">
        <w:rPr>
          <w:rFonts w:ascii="Century Gothic" w:hAnsi="Century Gothic"/>
          <w:sz w:val="22"/>
          <w:szCs w:val="22"/>
        </w:rPr>
        <w:t xml:space="preserve">, de la Dirección de Pavimentos adscrita a la Coordinación General de Servicios Municipales, donde solicitan 307 metros cúbicos de bacheo superficial aislado por inyección a presión aplicado con </w:t>
      </w:r>
      <w:proofErr w:type="spellStart"/>
      <w:r w:rsidRPr="00BE2E7F">
        <w:rPr>
          <w:rFonts w:ascii="Century Gothic" w:hAnsi="Century Gothic"/>
          <w:sz w:val="22"/>
          <w:szCs w:val="22"/>
        </w:rPr>
        <w:t>bacheadora</w:t>
      </w:r>
      <w:proofErr w:type="spellEnd"/>
      <w:r w:rsidRPr="00BE2E7F">
        <w:rPr>
          <w:rFonts w:ascii="Century Gothic" w:hAnsi="Century Gothic"/>
          <w:sz w:val="22"/>
          <w:szCs w:val="22"/>
        </w:rPr>
        <w:t>.</w:t>
      </w:r>
    </w:p>
    <w:p w:rsidR="003D61EA" w:rsidRPr="00BE2E7F"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201900663</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201900633</w:t>
      </w:r>
      <w:r w:rsidRPr="00BE2E7F">
        <w:rPr>
          <w:rFonts w:ascii="Century Gothic" w:hAnsi="Century Gothic"/>
          <w:sz w:val="22"/>
          <w:szCs w:val="22"/>
        </w:rPr>
        <w:t>, de la Dirección de Pavimentos adscrita a la Coordinación General de Servicios Municipales, donde solicitan 1,071 análisis de muestreo y pruebas de laboratorio para determinar la calidad de mezclas asfálticas de acuerdo a las normas.</w:t>
      </w:r>
    </w:p>
    <w:p w:rsidR="003D61EA" w:rsidRPr="00BE2E7F"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201900633</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201900548</w:t>
      </w:r>
      <w:r w:rsidRPr="00BE2E7F">
        <w:rPr>
          <w:rFonts w:ascii="Century Gothic" w:hAnsi="Century Gothic"/>
          <w:sz w:val="22"/>
          <w:szCs w:val="22"/>
        </w:rPr>
        <w:t>, de la Dirección de Rastro Municipal adscrita a la Coordinación General de Servicios Municipales, donde solicitan:</w:t>
      </w:r>
    </w:p>
    <w:p w:rsidR="003D61EA" w:rsidRPr="00BE2E7F" w:rsidRDefault="00BE2E7F" w:rsidP="00BE2E7F">
      <w:pPr>
        <w:jc w:val="both"/>
        <w:rPr>
          <w:rFonts w:ascii="Century Gothic" w:hAnsi="Century Gothic"/>
          <w:sz w:val="22"/>
          <w:szCs w:val="22"/>
        </w:rPr>
      </w:pPr>
      <w:r w:rsidRPr="00BE2E7F">
        <w:rPr>
          <w:rFonts w:ascii="Century Gothic" w:hAnsi="Century Gothic"/>
          <w:sz w:val="22"/>
          <w:szCs w:val="22"/>
        </w:rPr>
        <w:t>Recolección mensual de residuos no peligrosos de sangre de bovino y porcino, disposición de desechos de manejo especial; vísceras, pelo, pezuñas y lavado de vísceras abdominales y torácicas de porcino.</w:t>
      </w:r>
    </w:p>
    <w:p w:rsidR="00BE2E7F" w:rsidRDefault="00BE2E7F" w:rsidP="00BE2E7F">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lastRenderedPageBreak/>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201900548</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3D61EA" w:rsidRPr="00BE2E7F" w:rsidRDefault="00BE2E7F" w:rsidP="003D61EA">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201900283</w:t>
      </w:r>
      <w:r w:rsidRPr="00BE2E7F">
        <w:rPr>
          <w:rFonts w:ascii="Century Gothic" w:hAnsi="Century Gothic"/>
          <w:sz w:val="22"/>
          <w:szCs w:val="22"/>
        </w:rPr>
        <w:t>, del Museo MAZ, adscrito a la Coordinación General de Construcción de la Comunidad, donde solicitan  servicios integrales de producción general de exposición de artes.</w:t>
      </w:r>
    </w:p>
    <w:p w:rsidR="00BE2E7F" w:rsidRDefault="00BE2E7F"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BE2E7F">
        <w:rPr>
          <w:rFonts w:ascii="Century Gothic" w:hAnsi="Century Gothic" w:cs="Tahoma"/>
          <w:b/>
          <w:sz w:val="22"/>
          <w:szCs w:val="22"/>
        </w:rPr>
        <w:t>201900283</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BE2E7F" w:rsidRPr="00BE2E7F" w:rsidRDefault="00BE2E7F" w:rsidP="00BE2E7F">
      <w:pPr>
        <w:jc w:val="both"/>
        <w:rPr>
          <w:rFonts w:ascii="Century Gothic" w:hAnsi="Century Gothic"/>
          <w:sz w:val="22"/>
          <w:szCs w:val="22"/>
        </w:rPr>
      </w:pPr>
      <w:r w:rsidRPr="00BE2E7F">
        <w:rPr>
          <w:rFonts w:ascii="Century Gothic" w:hAnsi="Century Gothic"/>
          <w:sz w:val="22"/>
          <w:szCs w:val="22"/>
        </w:rPr>
        <w:t xml:space="preserve">Bases de la </w:t>
      </w:r>
      <w:r w:rsidRPr="00BE2E7F">
        <w:rPr>
          <w:rFonts w:ascii="Century Gothic" w:hAnsi="Century Gothic"/>
          <w:b/>
          <w:sz w:val="22"/>
          <w:szCs w:val="22"/>
        </w:rPr>
        <w:t>requisición 201900505</w:t>
      </w:r>
      <w:r w:rsidRPr="00BE2E7F">
        <w:rPr>
          <w:rFonts w:ascii="Century Gothic" w:hAnsi="Century Gothic"/>
          <w:sz w:val="22"/>
          <w:szCs w:val="22"/>
        </w:rPr>
        <w:t>, de la Dirección de Mejoramiento Urbano adscrita a la Coordinación General de Servicios Municipales, donde solicitan  servicio de recolección, transporte, incineración y disposición final de residuos biológico infecciosos (animales muertos).</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E81075">
        <w:rPr>
          <w:rFonts w:ascii="Century Gothic" w:hAnsi="Century Gothic" w:cs="Tahoma"/>
          <w:b/>
          <w:sz w:val="22"/>
          <w:szCs w:val="22"/>
        </w:rPr>
        <w:t>201900505</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E81075" w:rsidRPr="00E81075" w:rsidRDefault="00E81075" w:rsidP="00E81075">
      <w:pPr>
        <w:jc w:val="both"/>
        <w:rPr>
          <w:rFonts w:ascii="Century Gothic" w:hAnsi="Century Gothic"/>
          <w:sz w:val="22"/>
          <w:szCs w:val="22"/>
        </w:rPr>
      </w:pPr>
      <w:r w:rsidRPr="00E81075">
        <w:rPr>
          <w:rFonts w:ascii="Century Gothic" w:hAnsi="Century Gothic"/>
          <w:sz w:val="22"/>
          <w:szCs w:val="22"/>
        </w:rPr>
        <w:lastRenderedPageBreak/>
        <w:t xml:space="preserve">Bases de la </w:t>
      </w:r>
      <w:r w:rsidRPr="00E81075">
        <w:rPr>
          <w:rFonts w:ascii="Century Gothic" w:hAnsi="Century Gothic"/>
          <w:b/>
          <w:sz w:val="22"/>
          <w:szCs w:val="22"/>
        </w:rPr>
        <w:t>requisición 201900466</w:t>
      </w:r>
      <w:r w:rsidRPr="00E81075">
        <w:rPr>
          <w:rFonts w:ascii="Century Gothic" w:hAnsi="Century Gothic"/>
          <w:sz w:val="22"/>
          <w:szCs w:val="22"/>
        </w:rPr>
        <w:t>, de la Dirección de Aseo Público adscrita a la Coordinación General de Servicios Municipales, donde solicitan arrendamiento de maquinaria pesada tipo excavadora 320 D de abril a diciembre de 2019.</w:t>
      </w:r>
    </w:p>
    <w:p w:rsidR="003D61EA" w:rsidRPr="00E81075"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E81075">
        <w:rPr>
          <w:rFonts w:ascii="Century Gothic" w:hAnsi="Century Gothic" w:cs="Tahoma"/>
          <w:b/>
          <w:sz w:val="22"/>
          <w:szCs w:val="22"/>
        </w:rPr>
        <w:t>201900466</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E81075" w:rsidRPr="00A845E5" w:rsidRDefault="00E81075" w:rsidP="00E81075">
      <w:pPr>
        <w:jc w:val="both"/>
        <w:rPr>
          <w:rFonts w:ascii="Century Gothic" w:hAnsi="Century Gothic"/>
          <w:sz w:val="22"/>
          <w:szCs w:val="22"/>
        </w:rPr>
      </w:pPr>
      <w:r w:rsidRPr="00A845E5">
        <w:rPr>
          <w:rFonts w:ascii="Century Gothic" w:hAnsi="Century Gothic"/>
          <w:sz w:val="22"/>
          <w:szCs w:val="22"/>
        </w:rPr>
        <w:t xml:space="preserve">Bases de la </w:t>
      </w:r>
      <w:r w:rsidRPr="00A845E5">
        <w:rPr>
          <w:rFonts w:ascii="Century Gothic" w:hAnsi="Century Gothic"/>
          <w:b/>
          <w:sz w:val="22"/>
          <w:szCs w:val="22"/>
        </w:rPr>
        <w:t>requisición 201900470</w:t>
      </w:r>
      <w:r w:rsidRPr="00A845E5">
        <w:rPr>
          <w:rFonts w:ascii="Century Gothic" w:hAnsi="Century Gothic"/>
          <w:sz w:val="22"/>
          <w:szCs w:val="22"/>
        </w:rPr>
        <w:t>, de la Coordinación de Análisis Estratégico y Comunicación adscrito a la Jefatura de Gabinete, donde solicitan servicio integral para la renovación de señalética en las entradas y salidas del Municipio de Zapopan Jalisco.</w:t>
      </w:r>
    </w:p>
    <w:p w:rsidR="003D61EA" w:rsidRPr="00A845E5" w:rsidRDefault="003D61EA" w:rsidP="003D61EA">
      <w:pPr>
        <w:jc w:val="both"/>
        <w:rPr>
          <w:rFonts w:ascii="Century Gothic" w:hAnsi="Century Gothic" w:cs="Tahoma"/>
          <w:sz w:val="22"/>
          <w:szCs w:val="22"/>
          <w:lang w:eastAsia="en-US"/>
        </w:rPr>
      </w:pPr>
    </w:p>
    <w:p w:rsidR="003D61EA" w:rsidRPr="00A845E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845E5">
        <w:rPr>
          <w:rFonts w:ascii="Century Gothic" w:hAnsi="Century Gothic" w:cs="Tahoma"/>
          <w:sz w:val="22"/>
          <w:szCs w:val="22"/>
        </w:rPr>
        <w:t xml:space="preserve">El Lic. Edmundo Antonio </w:t>
      </w:r>
      <w:proofErr w:type="spellStart"/>
      <w:r w:rsidRPr="00A845E5">
        <w:rPr>
          <w:rFonts w:ascii="Century Gothic" w:hAnsi="Century Gothic" w:cs="Tahoma"/>
          <w:sz w:val="22"/>
          <w:szCs w:val="22"/>
        </w:rPr>
        <w:t>Amutio</w:t>
      </w:r>
      <w:proofErr w:type="spellEnd"/>
      <w:r w:rsidRPr="00A845E5">
        <w:rPr>
          <w:rFonts w:ascii="Century Gothic" w:hAnsi="Century Gothic" w:cs="Tahoma"/>
          <w:sz w:val="22"/>
          <w:szCs w:val="22"/>
        </w:rPr>
        <w:t xml:space="preserve"> Villa, representante suplente del Presidente de la Comité de Adquisiciones, comenta</w:t>
      </w:r>
      <w:r w:rsidRPr="00A845E5">
        <w:rPr>
          <w:rFonts w:ascii="Century Gothic" w:hAnsi="Century Gothic" w:cs="Tahoma"/>
          <w:sz w:val="22"/>
          <w:szCs w:val="22"/>
          <w:lang w:val="es-ES"/>
        </w:rPr>
        <w:t xml:space="preserve"> de</w:t>
      </w:r>
      <w:r w:rsidRPr="00A845E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845E5">
        <w:rPr>
          <w:rFonts w:ascii="Century Gothic" w:hAnsi="Century Gothic" w:cs="Tahoma"/>
          <w:b/>
          <w:sz w:val="22"/>
          <w:szCs w:val="22"/>
          <w:lang w:val="es-ES_tradnl"/>
        </w:rPr>
        <w:t xml:space="preserve">bases de la requisición </w:t>
      </w:r>
      <w:r w:rsidR="00E81075" w:rsidRPr="00A845E5">
        <w:rPr>
          <w:rFonts w:ascii="Century Gothic" w:hAnsi="Century Gothic" w:cs="Tahoma"/>
          <w:b/>
          <w:sz w:val="22"/>
          <w:szCs w:val="22"/>
        </w:rPr>
        <w:t>201900470</w:t>
      </w:r>
      <w:r w:rsidRPr="00A845E5">
        <w:rPr>
          <w:rFonts w:ascii="Century Gothic" w:hAnsi="Century Gothic" w:cs="Tahoma"/>
          <w:b/>
          <w:sz w:val="22"/>
          <w:szCs w:val="22"/>
          <w:lang w:val="es-ES_tradnl"/>
        </w:rPr>
        <w:t xml:space="preserve">, </w:t>
      </w:r>
      <w:r w:rsidRPr="00A845E5">
        <w:rPr>
          <w:rFonts w:ascii="Century Gothic" w:hAnsi="Century Gothic" w:cs="Tahoma"/>
          <w:sz w:val="22"/>
          <w:szCs w:val="22"/>
          <w:lang w:val="es-ES_tradnl"/>
        </w:rPr>
        <w:t>con las cuales habrá de convocarse a licitación pública</w:t>
      </w:r>
      <w:r w:rsidR="00404956" w:rsidRPr="00A845E5">
        <w:rPr>
          <w:rFonts w:ascii="Century Gothic" w:hAnsi="Century Gothic" w:cs="Tahoma"/>
          <w:sz w:val="22"/>
          <w:szCs w:val="22"/>
          <w:lang w:val="es-ES_tradnl"/>
        </w:rPr>
        <w:t>, condicionadas a la revisi</w:t>
      </w:r>
      <w:r w:rsidR="00E97629" w:rsidRPr="00A845E5">
        <w:rPr>
          <w:rFonts w:ascii="Century Gothic" w:hAnsi="Century Gothic" w:cs="Tahoma"/>
          <w:sz w:val="22"/>
          <w:szCs w:val="22"/>
          <w:lang w:val="es-ES_tradnl"/>
        </w:rPr>
        <w:t xml:space="preserve">ón del Reglamento </w:t>
      </w:r>
      <w:r w:rsidR="00A845E5" w:rsidRPr="00A845E5">
        <w:rPr>
          <w:rFonts w:ascii="Century Gothic" w:hAnsi="Century Gothic" w:cs="Tahoma"/>
          <w:sz w:val="22"/>
          <w:szCs w:val="22"/>
          <w:lang w:val="es-ES_tradnl"/>
        </w:rPr>
        <w:t>Municipal para el Manejo de la Imagen Institucional</w:t>
      </w:r>
      <w:r w:rsidRPr="00A845E5">
        <w:rPr>
          <w:rFonts w:ascii="Century Gothic" w:hAnsi="Century Gothic" w:cs="Tahoma"/>
          <w:sz w:val="22"/>
          <w:szCs w:val="22"/>
          <w:lang w:val="es-ES_tradnl"/>
        </w:rPr>
        <w:t>, los que estén por la afirmativa, sírvanse manifestarlo levantando su mano.</w:t>
      </w:r>
    </w:p>
    <w:p w:rsidR="003D61EA" w:rsidRPr="00A845E5" w:rsidRDefault="003D61EA" w:rsidP="003D61EA">
      <w:pPr>
        <w:spacing w:line="360" w:lineRule="auto"/>
        <w:jc w:val="both"/>
        <w:rPr>
          <w:rFonts w:ascii="Century Gothic" w:hAnsi="Century Gothic" w:cs="Tahoma"/>
          <w:sz w:val="22"/>
          <w:szCs w:val="22"/>
          <w:lang w:val="es-ES_tradnl" w:eastAsia="en-US"/>
        </w:rPr>
      </w:pPr>
    </w:p>
    <w:p w:rsidR="003D61EA" w:rsidRPr="00A845E5" w:rsidRDefault="003D61EA" w:rsidP="003D61EA">
      <w:pPr>
        <w:ind w:left="708"/>
        <w:jc w:val="center"/>
        <w:rPr>
          <w:rFonts w:ascii="Century Gothic" w:hAnsi="Century Gothic" w:cs="Tahoma"/>
          <w:b/>
          <w:i/>
          <w:sz w:val="22"/>
          <w:szCs w:val="22"/>
          <w:lang w:eastAsia="en-US"/>
        </w:rPr>
      </w:pPr>
      <w:r w:rsidRPr="00A845E5">
        <w:rPr>
          <w:rFonts w:ascii="Century Gothic" w:hAnsi="Century Gothic" w:cs="Tahoma"/>
          <w:b/>
          <w:i/>
          <w:sz w:val="22"/>
          <w:szCs w:val="22"/>
          <w:lang w:eastAsia="en-US"/>
        </w:rPr>
        <w:t>Aprobado por unanimidad de votos por parte de los integrantes del Comité presentes.</w:t>
      </w:r>
    </w:p>
    <w:p w:rsidR="003D61EA" w:rsidRPr="00E81075" w:rsidRDefault="003D61EA" w:rsidP="003D61EA">
      <w:pPr>
        <w:shd w:val="clear" w:color="auto" w:fill="FFFFFF"/>
        <w:spacing w:after="100" w:afterAutospacing="1"/>
        <w:ind w:left="720"/>
        <w:contextualSpacing/>
        <w:jc w:val="both"/>
        <w:rPr>
          <w:rFonts w:ascii="Century Gothic" w:hAnsi="Century Gothic" w:cs="Tahoma"/>
          <w:b/>
          <w:color w:val="FF0066"/>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E81075" w:rsidRPr="00A845E5" w:rsidRDefault="00E81075" w:rsidP="00E81075">
      <w:pPr>
        <w:jc w:val="both"/>
        <w:rPr>
          <w:rFonts w:ascii="Century Gothic" w:hAnsi="Century Gothic"/>
          <w:sz w:val="22"/>
          <w:szCs w:val="22"/>
        </w:rPr>
      </w:pPr>
      <w:r w:rsidRPr="00A845E5">
        <w:rPr>
          <w:rFonts w:ascii="Century Gothic" w:hAnsi="Century Gothic"/>
          <w:sz w:val="22"/>
          <w:szCs w:val="22"/>
        </w:rPr>
        <w:t xml:space="preserve">Bases de la </w:t>
      </w:r>
      <w:r w:rsidRPr="00A845E5">
        <w:rPr>
          <w:rFonts w:ascii="Century Gothic" w:hAnsi="Century Gothic"/>
          <w:b/>
          <w:sz w:val="22"/>
          <w:szCs w:val="22"/>
        </w:rPr>
        <w:t>requisición 201900555</w:t>
      </w:r>
      <w:r w:rsidRPr="00A845E5">
        <w:rPr>
          <w:rFonts w:ascii="Century Gothic" w:hAnsi="Century Gothic"/>
          <w:sz w:val="22"/>
          <w:szCs w:val="22"/>
        </w:rPr>
        <w:t>, de la Dirección de Administración adscrita a la Coordinación General de Administración e Innovación Gubernamental, donde solicitan mejoramiento a instalaciones con rehabilitación de dormitorios y vestidores, construcción de la unidad canina en la base 2 de Protección Civil y Bomberos en los Molinos.</w:t>
      </w:r>
    </w:p>
    <w:p w:rsidR="00DF05B0" w:rsidRDefault="00DF05B0" w:rsidP="00E81075">
      <w:pPr>
        <w:jc w:val="both"/>
        <w:rPr>
          <w:rFonts w:ascii="Century Gothic" w:hAnsi="Century Gothic"/>
          <w:color w:val="FF0066"/>
          <w:sz w:val="22"/>
          <w:szCs w:val="22"/>
        </w:rPr>
      </w:pPr>
    </w:p>
    <w:p w:rsidR="00DF05B0" w:rsidRPr="00D13C36" w:rsidRDefault="00DF05B0" w:rsidP="00DF05B0">
      <w:pPr>
        <w:jc w:val="both"/>
        <w:rPr>
          <w:rFonts w:ascii="Century Gothic" w:hAnsi="Century Gothic" w:cs="Tahoma"/>
          <w:sz w:val="22"/>
          <w:szCs w:val="22"/>
        </w:rPr>
      </w:pPr>
      <w:r w:rsidRPr="00D13C36">
        <w:rPr>
          <w:rFonts w:ascii="Century Gothic" w:hAnsi="Century Gothic" w:cs="Tahoma"/>
          <w:sz w:val="22"/>
          <w:szCs w:val="22"/>
          <w:lang w:val="es-ES_tradnl"/>
        </w:rPr>
        <w:t xml:space="preserve">El Lic. </w:t>
      </w:r>
      <w:r w:rsidRPr="00D13C36">
        <w:rPr>
          <w:rFonts w:ascii="Century Gothic" w:hAnsi="Century Gothic" w:cs="Tahoma"/>
          <w:sz w:val="22"/>
          <w:szCs w:val="22"/>
        </w:rPr>
        <w:t xml:space="preserve">Edmundo Antonio </w:t>
      </w:r>
      <w:proofErr w:type="spellStart"/>
      <w:r w:rsidRPr="00D13C36">
        <w:rPr>
          <w:rFonts w:ascii="Century Gothic" w:hAnsi="Century Gothic" w:cs="Tahoma"/>
          <w:sz w:val="22"/>
          <w:szCs w:val="22"/>
        </w:rPr>
        <w:t>Amutio</w:t>
      </w:r>
      <w:proofErr w:type="spellEnd"/>
      <w:r w:rsidRPr="00D13C36">
        <w:rPr>
          <w:rFonts w:ascii="Century Gothic" w:hAnsi="Century Gothic" w:cs="Tahoma"/>
          <w:sz w:val="22"/>
          <w:szCs w:val="22"/>
        </w:rPr>
        <w:t xml:space="preserve"> Villa, representante suplente del Presidente del Comité de Adquisiciones, solicita a los Integrantes del Comité de Ad</w:t>
      </w:r>
      <w:r>
        <w:rPr>
          <w:rFonts w:ascii="Century Gothic" w:hAnsi="Century Gothic" w:cs="Tahoma"/>
          <w:sz w:val="22"/>
          <w:szCs w:val="22"/>
        </w:rPr>
        <w:t>quisiciones el uso de la voz, al</w:t>
      </w:r>
      <w:r w:rsidRPr="00D13C36">
        <w:rPr>
          <w:rFonts w:ascii="Century Gothic" w:hAnsi="Century Gothic" w:cs="Tahoma"/>
          <w:sz w:val="22"/>
          <w:szCs w:val="22"/>
        </w:rPr>
        <w:t xml:space="preserve"> </w:t>
      </w:r>
      <w:r>
        <w:rPr>
          <w:rFonts w:ascii="Century Gothic" w:hAnsi="Century Gothic" w:cs="Tahoma"/>
          <w:sz w:val="22"/>
          <w:szCs w:val="22"/>
        </w:rPr>
        <w:t>Ing</w:t>
      </w:r>
      <w:r w:rsidRPr="00D13C36">
        <w:rPr>
          <w:rFonts w:ascii="Century Gothic" w:hAnsi="Century Gothic" w:cs="Tahoma"/>
          <w:sz w:val="22"/>
          <w:szCs w:val="22"/>
        </w:rPr>
        <w:t xml:space="preserve">. </w:t>
      </w:r>
      <w:r>
        <w:rPr>
          <w:rFonts w:ascii="Century Gothic" w:hAnsi="Century Gothic" w:cs="Tahoma"/>
          <w:sz w:val="22"/>
          <w:szCs w:val="22"/>
        </w:rPr>
        <w:t>José Roberto Valdez Flores, Jefe de la Unidad de Edificios</w:t>
      </w:r>
      <w:r w:rsidRPr="00D13C36">
        <w:rPr>
          <w:rFonts w:ascii="Century Gothic" w:hAnsi="Century Gothic" w:cs="Tahoma"/>
          <w:sz w:val="22"/>
          <w:szCs w:val="22"/>
        </w:rPr>
        <w:t>.</w:t>
      </w:r>
    </w:p>
    <w:p w:rsidR="00DF05B0" w:rsidRPr="00D13C36" w:rsidRDefault="00DF05B0" w:rsidP="00DF05B0">
      <w:pPr>
        <w:spacing w:line="360" w:lineRule="auto"/>
        <w:jc w:val="both"/>
        <w:rPr>
          <w:rFonts w:ascii="Century Gothic" w:hAnsi="Century Gothic" w:cs="Tahoma"/>
          <w:sz w:val="22"/>
          <w:szCs w:val="22"/>
        </w:rPr>
      </w:pPr>
    </w:p>
    <w:p w:rsidR="00DF05B0" w:rsidRPr="00D13C36" w:rsidRDefault="00DF05B0" w:rsidP="00DF05B0">
      <w:pPr>
        <w:ind w:left="708"/>
        <w:jc w:val="center"/>
        <w:rPr>
          <w:rFonts w:ascii="Century Gothic" w:hAnsi="Century Gothic" w:cs="Tahoma"/>
          <w:b/>
          <w:i/>
          <w:sz w:val="22"/>
          <w:szCs w:val="22"/>
          <w:lang w:eastAsia="en-US"/>
        </w:rPr>
      </w:pPr>
      <w:r w:rsidRPr="00D13C36">
        <w:rPr>
          <w:rFonts w:ascii="Century Gothic" w:hAnsi="Century Gothic" w:cs="Tahoma"/>
          <w:b/>
          <w:i/>
          <w:sz w:val="22"/>
          <w:szCs w:val="22"/>
          <w:lang w:eastAsia="en-US"/>
        </w:rPr>
        <w:t>Aprobado por unanimidad de votos por parte de los integrantes del Comité presentes.</w:t>
      </w:r>
    </w:p>
    <w:p w:rsidR="00DF05B0" w:rsidRPr="00D13C36" w:rsidRDefault="00DF05B0" w:rsidP="00DF05B0">
      <w:pPr>
        <w:spacing w:line="360" w:lineRule="auto"/>
        <w:jc w:val="both"/>
        <w:rPr>
          <w:rFonts w:ascii="Century Gothic" w:hAnsi="Century Gothic" w:cs="Tahoma"/>
          <w:sz w:val="22"/>
          <w:szCs w:val="22"/>
        </w:rPr>
      </w:pPr>
    </w:p>
    <w:p w:rsidR="00DF05B0" w:rsidRDefault="00DF05B0" w:rsidP="00DF05B0">
      <w:pPr>
        <w:jc w:val="both"/>
        <w:rPr>
          <w:rFonts w:ascii="Century Gothic" w:hAnsi="Century Gothic" w:cs="Tahoma"/>
          <w:sz w:val="22"/>
          <w:szCs w:val="22"/>
        </w:rPr>
      </w:pPr>
      <w:r>
        <w:rPr>
          <w:rFonts w:ascii="Century Gothic" w:hAnsi="Century Gothic" w:cs="Tahoma"/>
          <w:sz w:val="22"/>
          <w:szCs w:val="22"/>
        </w:rPr>
        <w:t>El Ing</w:t>
      </w:r>
      <w:r w:rsidRPr="00D13C36">
        <w:rPr>
          <w:rFonts w:ascii="Century Gothic" w:hAnsi="Century Gothic" w:cs="Tahoma"/>
          <w:sz w:val="22"/>
          <w:szCs w:val="22"/>
        </w:rPr>
        <w:t xml:space="preserve">. </w:t>
      </w:r>
      <w:r>
        <w:rPr>
          <w:rFonts w:ascii="Century Gothic" w:hAnsi="Century Gothic" w:cs="Tahoma"/>
          <w:sz w:val="22"/>
          <w:szCs w:val="22"/>
        </w:rPr>
        <w:t>José Roberto Valdez Flores, Jefe de la Unidad de Edificios</w:t>
      </w:r>
      <w:r w:rsidRPr="00EC63C4">
        <w:rPr>
          <w:rFonts w:ascii="Century Gothic" w:hAnsi="Century Gothic" w:cs="Tahoma"/>
          <w:sz w:val="22"/>
          <w:szCs w:val="22"/>
        </w:rPr>
        <w:t>, dio contestación a las observaciones realizadas por los Integrantes del Comité de Adquisiciones.</w:t>
      </w:r>
    </w:p>
    <w:p w:rsidR="00DF05B0" w:rsidRPr="00A845E5" w:rsidRDefault="00DF05B0" w:rsidP="00E81075">
      <w:pPr>
        <w:jc w:val="both"/>
        <w:rPr>
          <w:rFonts w:ascii="Century Gothic" w:hAnsi="Century Gothic"/>
          <w:sz w:val="22"/>
          <w:szCs w:val="22"/>
        </w:rPr>
      </w:pPr>
    </w:p>
    <w:p w:rsidR="003D61EA" w:rsidRPr="00A845E5" w:rsidRDefault="003D61EA" w:rsidP="003D61EA">
      <w:pPr>
        <w:jc w:val="both"/>
        <w:rPr>
          <w:rFonts w:ascii="Century Gothic" w:hAnsi="Century Gothic" w:cs="Tahoma"/>
          <w:sz w:val="22"/>
          <w:szCs w:val="22"/>
          <w:lang w:eastAsia="en-US"/>
        </w:rPr>
      </w:pPr>
    </w:p>
    <w:p w:rsidR="003D61EA" w:rsidRPr="00A845E5" w:rsidRDefault="003D61EA" w:rsidP="00C1694A">
      <w:pPr>
        <w:shd w:val="clear" w:color="auto" w:fill="FFFFFF"/>
        <w:spacing w:after="100" w:afterAutospacing="1"/>
        <w:contextualSpacing/>
        <w:jc w:val="both"/>
        <w:rPr>
          <w:rFonts w:ascii="Century Gothic" w:hAnsi="Century Gothic" w:cs="Tahoma"/>
          <w:sz w:val="22"/>
          <w:szCs w:val="22"/>
          <w:lang w:val="es-ES_tradnl" w:eastAsia="en-US"/>
        </w:rPr>
      </w:pPr>
      <w:r w:rsidRPr="00A845E5">
        <w:rPr>
          <w:rFonts w:ascii="Century Gothic" w:hAnsi="Century Gothic" w:cs="Tahoma"/>
          <w:sz w:val="22"/>
          <w:szCs w:val="22"/>
        </w:rPr>
        <w:t xml:space="preserve">El Lic. Edmundo Antonio </w:t>
      </w:r>
      <w:proofErr w:type="spellStart"/>
      <w:r w:rsidRPr="00A845E5">
        <w:rPr>
          <w:rFonts w:ascii="Century Gothic" w:hAnsi="Century Gothic" w:cs="Tahoma"/>
          <w:sz w:val="22"/>
          <w:szCs w:val="22"/>
        </w:rPr>
        <w:t>Amutio</w:t>
      </w:r>
      <w:proofErr w:type="spellEnd"/>
      <w:r w:rsidRPr="00A845E5">
        <w:rPr>
          <w:rFonts w:ascii="Century Gothic" w:hAnsi="Century Gothic" w:cs="Tahoma"/>
          <w:sz w:val="22"/>
          <w:szCs w:val="22"/>
        </w:rPr>
        <w:t xml:space="preserve"> Villa, representante suplente del Presidente de la Comité de Adquisiciones, comenta</w:t>
      </w:r>
      <w:r w:rsidRPr="00A845E5">
        <w:rPr>
          <w:rFonts w:ascii="Century Gothic" w:hAnsi="Century Gothic" w:cs="Tahoma"/>
          <w:sz w:val="22"/>
          <w:szCs w:val="22"/>
          <w:lang w:val="es-ES"/>
        </w:rPr>
        <w:t xml:space="preserve"> </w:t>
      </w:r>
      <w:r w:rsidR="00C1694A">
        <w:rPr>
          <w:rFonts w:ascii="Century Gothic" w:hAnsi="Century Gothic" w:cs="Tahoma"/>
          <w:sz w:val="22"/>
          <w:szCs w:val="22"/>
          <w:lang w:val="es-ES"/>
        </w:rPr>
        <w:t xml:space="preserve">una vez revisadas las presentes bases en relación al </w:t>
      </w:r>
      <w:r w:rsidR="00DF05B0" w:rsidRPr="00A845E5">
        <w:rPr>
          <w:rFonts w:ascii="Century Gothic" w:hAnsi="Century Gothic" w:cs="Tahoma"/>
          <w:b/>
          <w:sz w:val="22"/>
          <w:szCs w:val="22"/>
          <w:lang w:val="es-ES_tradnl"/>
        </w:rPr>
        <w:t xml:space="preserve">Reglamento de Construcción para el Municipio de Zapopan, Jalisco </w:t>
      </w:r>
      <w:r w:rsidR="00C1694A">
        <w:rPr>
          <w:rFonts w:ascii="Century Gothic" w:hAnsi="Century Gothic" w:cs="Tahoma"/>
          <w:sz w:val="22"/>
          <w:szCs w:val="22"/>
          <w:lang w:val="es-ES_tradnl"/>
        </w:rPr>
        <w:t xml:space="preserve">se presentaran de nueva cuenta a los integrantes del Comité para su aprobación. </w:t>
      </w:r>
    </w:p>
    <w:p w:rsidR="00C1694A" w:rsidRDefault="00C1694A" w:rsidP="003D61EA">
      <w:pPr>
        <w:shd w:val="clear" w:color="auto" w:fill="FFFFFF"/>
        <w:spacing w:after="100" w:afterAutospacing="1"/>
        <w:ind w:left="720"/>
        <w:contextualSpacing/>
        <w:jc w:val="both"/>
        <w:rPr>
          <w:rFonts w:ascii="Century Gothic" w:hAnsi="Century Gothic" w:cs="Tahoma"/>
          <w:b/>
          <w:i/>
          <w:sz w:val="22"/>
          <w:szCs w:val="22"/>
          <w:lang w:eastAsia="en-US"/>
        </w:rPr>
      </w:pPr>
    </w:p>
    <w:p w:rsidR="00C1694A" w:rsidRPr="00A845E5" w:rsidRDefault="00C1694A" w:rsidP="003D61EA">
      <w:pPr>
        <w:shd w:val="clear" w:color="auto" w:fill="FFFFFF"/>
        <w:spacing w:after="100" w:afterAutospacing="1"/>
        <w:ind w:left="720"/>
        <w:contextualSpacing/>
        <w:jc w:val="both"/>
        <w:rPr>
          <w:rFonts w:ascii="Century Gothic" w:hAnsi="Century Gothic" w:cs="Tahoma"/>
          <w:b/>
          <w:sz w:val="22"/>
          <w:szCs w:val="22"/>
        </w:rPr>
      </w:pPr>
      <w:r>
        <w:rPr>
          <w:rFonts w:ascii="Century Gothic" w:hAnsi="Century Gothic" w:cs="Tahoma"/>
          <w:b/>
          <w:i/>
          <w:sz w:val="22"/>
          <w:szCs w:val="22"/>
          <w:lang w:eastAsia="en-US"/>
        </w:rPr>
        <w:t xml:space="preserve">Nota: se bajan las bases para su revisión y posterior presentación. </w:t>
      </w: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C27722" w:rsidRDefault="00C27722" w:rsidP="003D61EA">
      <w:pPr>
        <w:jc w:val="both"/>
        <w:rPr>
          <w:rFonts w:ascii="Century Gothic" w:hAnsi="Century Gothic"/>
          <w:sz w:val="22"/>
          <w:szCs w:val="22"/>
        </w:rPr>
      </w:pPr>
    </w:p>
    <w:p w:rsidR="003D61EA" w:rsidRPr="00E81075" w:rsidRDefault="00E81075" w:rsidP="003D61EA">
      <w:pPr>
        <w:jc w:val="both"/>
        <w:rPr>
          <w:rFonts w:ascii="Century Gothic" w:hAnsi="Century Gothic"/>
          <w:sz w:val="22"/>
          <w:szCs w:val="22"/>
        </w:rPr>
      </w:pPr>
      <w:r w:rsidRPr="00E81075">
        <w:rPr>
          <w:rFonts w:ascii="Century Gothic" w:hAnsi="Century Gothic"/>
          <w:sz w:val="22"/>
          <w:szCs w:val="22"/>
        </w:rPr>
        <w:t xml:space="preserve">Bases de la </w:t>
      </w:r>
      <w:r w:rsidRPr="00E81075">
        <w:rPr>
          <w:rFonts w:ascii="Century Gothic" w:hAnsi="Century Gothic"/>
          <w:b/>
          <w:sz w:val="22"/>
          <w:szCs w:val="22"/>
        </w:rPr>
        <w:t>requisición 201900677</w:t>
      </w:r>
      <w:r w:rsidRPr="00E81075">
        <w:rPr>
          <w:rFonts w:ascii="Century Gothic" w:hAnsi="Century Gothic"/>
          <w:sz w:val="22"/>
          <w:szCs w:val="22"/>
        </w:rPr>
        <w:t xml:space="preserve">, de la Dirección de Movilidad y Transporte adscrita a la Coordinación General de Gestión Integral de la Ciudad, donde solicitan señalamientos e instalación de los mismos, para la vía </w:t>
      </w:r>
      <w:proofErr w:type="spellStart"/>
      <w:r w:rsidRPr="00E81075">
        <w:rPr>
          <w:rFonts w:ascii="Century Gothic" w:hAnsi="Century Gothic"/>
          <w:sz w:val="22"/>
          <w:szCs w:val="22"/>
        </w:rPr>
        <w:t>Recreactiva</w:t>
      </w:r>
      <w:proofErr w:type="spellEnd"/>
      <w:r w:rsidRPr="00E81075">
        <w:rPr>
          <w:rFonts w:ascii="Century Gothic" w:hAnsi="Century Gothic"/>
          <w:sz w:val="22"/>
          <w:szCs w:val="22"/>
        </w:rPr>
        <w:t>.</w:t>
      </w:r>
    </w:p>
    <w:p w:rsidR="00E81075" w:rsidRPr="00E81075" w:rsidRDefault="00E81075"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E81075">
        <w:rPr>
          <w:rFonts w:ascii="Century Gothic" w:hAnsi="Century Gothic" w:cs="Tahoma"/>
          <w:b/>
          <w:sz w:val="22"/>
          <w:szCs w:val="22"/>
        </w:rPr>
        <w:t>201900677</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E81075" w:rsidRPr="00E81075" w:rsidRDefault="00E81075" w:rsidP="00E81075">
      <w:pPr>
        <w:jc w:val="both"/>
        <w:rPr>
          <w:rFonts w:ascii="Century Gothic" w:hAnsi="Century Gothic"/>
          <w:sz w:val="22"/>
          <w:szCs w:val="22"/>
        </w:rPr>
      </w:pPr>
      <w:r w:rsidRPr="00E81075">
        <w:rPr>
          <w:rFonts w:ascii="Century Gothic" w:hAnsi="Century Gothic"/>
          <w:sz w:val="22"/>
          <w:szCs w:val="22"/>
        </w:rPr>
        <w:t xml:space="preserve">Bases de la </w:t>
      </w:r>
      <w:r w:rsidRPr="00E81075">
        <w:rPr>
          <w:rFonts w:ascii="Century Gothic" w:hAnsi="Century Gothic"/>
          <w:b/>
          <w:sz w:val="22"/>
          <w:szCs w:val="22"/>
        </w:rPr>
        <w:t>requisición 201900675</w:t>
      </w:r>
      <w:r w:rsidRPr="00E81075">
        <w:rPr>
          <w:rFonts w:ascii="Century Gothic" w:hAnsi="Century Gothic"/>
          <w:sz w:val="22"/>
          <w:szCs w:val="22"/>
        </w:rPr>
        <w:t xml:space="preserve">, de la Dirección de Movilidad y Transporte adscrita a la Coordinación General de Gestión Integral de la Ciudad, donde solicitan cubetas de pintura trafico color amarillo y blanco, con servicio de aplicación, para la Vía </w:t>
      </w:r>
      <w:proofErr w:type="spellStart"/>
      <w:r w:rsidRPr="00E81075">
        <w:rPr>
          <w:rFonts w:ascii="Century Gothic" w:hAnsi="Century Gothic"/>
          <w:sz w:val="22"/>
          <w:szCs w:val="22"/>
        </w:rPr>
        <w:t>Recreactiva</w:t>
      </w:r>
      <w:proofErr w:type="spellEnd"/>
      <w:r w:rsidRPr="00E81075">
        <w:rPr>
          <w:rFonts w:ascii="Century Gothic" w:hAnsi="Century Gothic"/>
          <w:sz w:val="22"/>
          <w:szCs w:val="22"/>
        </w:rPr>
        <w:t>.</w:t>
      </w:r>
    </w:p>
    <w:p w:rsidR="003D61EA" w:rsidRPr="00E81075"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E81075">
        <w:rPr>
          <w:rFonts w:ascii="Century Gothic" w:hAnsi="Century Gothic" w:cs="Tahoma"/>
          <w:b/>
          <w:sz w:val="22"/>
          <w:szCs w:val="22"/>
        </w:rPr>
        <w:t>201900675</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E81075" w:rsidRPr="00E81075" w:rsidRDefault="00E81075" w:rsidP="00E81075">
      <w:pPr>
        <w:jc w:val="both"/>
        <w:rPr>
          <w:rFonts w:ascii="Century Gothic" w:hAnsi="Century Gothic"/>
          <w:sz w:val="22"/>
          <w:szCs w:val="22"/>
        </w:rPr>
      </w:pPr>
      <w:r w:rsidRPr="00E81075">
        <w:rPr>
          <w:rFonts w:ascii="Century Gothic" w:hAnsi="Century Gothic"/>
          <w:sz w:val="22"/>
          <w:szCs w:val="22"/>
        </w:rPr>
        <w:t xml:space="preserve">Bases de la </w:t>
      </w:r>
      <w:r w:rsidRPr="00E81075">
        <w:rPr>
          <w:rFonts w:ascii="Century Gothic" w:hAnsi="Century Gothic"/>
          <w:b/>
          <w:sz w:val="22"/>
          <w:szCs w:val="22"/>
        </w:rPr>
        <w:t>requisición 201900674</w:t>
      </w:r>
      <w:r w:rsidRPr="00E81075">
        <w:rPr>
          <w:rFonts w:ascii="Century Gothic" w:hAnsi="Century Gothic"/>
          <w:sz w:val="22"/>
          <w:szCs w:val="22"/>
        </w:rPr>
        <w:t xml:space="preserve">, de la Dirección de Movilidad y Transporte adscrita a la Coordinación General de Gestión Integral de la Ciudad, donde solicitan bolardos tipo boomerang e instalación, para la Vía </w:t>
      </w:r>
      <w:proofErr w:type="spellStart"/>
      <w:r w:rsidRPr="00E81075">
        <w:rPr>
          <w:rFonts w:ascii="Century Gothic" w:hAnsi="Century Gothic"/>
          <w:sz w:val="22"/>
          <w:szCs w:val="22"/>
        </w:rPr>
        <w:t>Recreactiva</w:t>
      </w:r>
      <w:proofErr w:type="spellEnd"/>
      <w:r w:rsidRPr="00E81075">
        <w:rPr>
          <w:rFonts w:ascii="Century Gothic" w:hAnsi="Century Gothic"/>
          <w:sz w:val="22"/>
          <w:szCs w:val="22"/>
        </w:rPr>
        <w:t>.</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E81075">
        <w:rPr>
          <w:rFonts w:ascii="Century Gothic" w:hAnsi="Century Gothic" w:cs="Tahoma"/>
          <w:b/>
          <w:sz w:val="22"/>
          <w:szCs w:val="22"/>
        </w:rPr>
        <w:t>201900674</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47674B">
      <w:pPr>
        <w:shd w:val="clear" w:color="auto" w:fill="FFFFFF"/>
        <w:spacing w:after="100" w:afterAutospacing="1"/>
        <w:ind w:left="720"/>
        <w:contextualSpacing/>
        <w:jc w:val="both"/>
        <w:rPr>
          <w:rFonts w:ascii="Century Gothic" w:hAnsi="Century Gothic" w:cs="Tahoma"/>
          <w:b/>
          <w:sz w:val="22"/>
          <w:szCs w:val="22"/>
        </w:rPr>
      </w:pPr>
    </w:p>
    <w:p w:rsidR="009D047B" w:rsidRPr="00E81075" w:rsidRDefault="009D047B" w:rsidP="0047674B">
      <w:pPr>
        <w:shd w:val="clear" w:color="auto" w:fill="FFFFFF"/>
        <w:spacing w:after="100" w:afterAutospacing="1"/>
        <w:ind w:left="720"/>
        <w:contextualSpacing/>
        <w:jc w:val="both"/>
        <w:rPr>
          <w:rFonts w:ascii="Century Gothic" w:hAnsi="Century Gothic" w:cs="Tahoma"/>
          <w:b/>
          <w:sz w:val="22"/>
          <w:szCs w:val="22"/>
        </w:rPr>
      </w:pPr>
    </w:p>
    <w:p w:rsidR="00E81075" w:rsidRPr="00E81075" w:rsidRDefault="00E81075" w:rsidP="00E81075">
      <w:pPr>
        <w:jc w:val="both"/>
        <w:rPr>
          <w:rFonts w:ascii="Century Gothic" w:hAnsi="Century Gothic"/>
          <w:sz w:val="22"/>
          <w:szCs w:val="22"/>
        </w:rPr>
      </w:pPr>
      <w:r w:rsidRPr="00E81075">
        <w:rPr>
          <w:rFonts w:ascii="Century Gothic" w:hAnsi="Century Gothic"/>
          <w:sz w:val="22"/>
          <w:szCs w:val="22"/>
        </w:rPr>
        <w:t xml:space="preserve">Bases de la </w:t>
      </w:r>
      <w:r w:rsidRPr="00E81075">
        <w:rPr>
          <w:rFonts w:ascii="Century Gothic" w:hAnsi="Century Gothic"/>
          <w:b/>
          <w:sz w:val="22"/>
          <w:szCs w:val="22"/>
        </w:rPr>
        <w:t>requisición 201900652</w:t>
      </w:r>
      <w:r w:rsidRPr="00E81075">
        <w:rPr>
          <w:rFonts w:ascii="Century Gothic" w:hAnsi="Century Gothic"/>
          <w:sz w:val="22"/>
          <w:szCs w:val="22"/>
        </w:rPr>
        <w:t>, de la Dirección de Recursos Humanos adscrita a la Coordinación General de Administración e Innovación Gubernamental, donde solicitan 4,702 vales de juguetes.</w:t>
      </w:r>
    </w:p>
    <w:p w:rsidR="00E81075" w:rsidRPr="00E81075" w:rsidRDefault="00E81075" w:rsidP="00E81075">
      <w:pPr>
        <w:jc w:val="both"/>
        <w:rPr>
          <w:rFonts w:ascii="Century Gothic" w:hAnsi="Century Gothic"/>
          <w:sz w:val="22"/>
          <w:szCs w:val="22"/>
        </w:rPr>
      </w:pPr>
      <w:r w:rsidRPr="00E81075">
        <w:rPr>
          <w:rFonts w:ascii="Century Gothic" w:hAnsi="Century Gothic"/>
          <w:sz w:val="22"/>
          <w:szCs w:val="22"/>
        </w:rPr>
        <w:t>Que serán entregados a los servidores públicos de base y confianza con motivo del Día del Niño.</w:t>
      </w:r>
    </w:p>
    <w:p w:rsidR="003D61EA" w:rsidRDefault="003D61EA" w:rsidP="003D61EA">
      <w:pPr>
        <w:jc w:val="both"/>
        <w:rPr>
          <w:rFonts w:ascii="Century Gothic" w:hAnsi="Century Gothic" w:cs="Tahoma"/>
          <w:sz w:val="22"/>
          <w:szCs w:val="22"/>
          <w:lang w:eastAsia="en-US"/>
        </w:rPr>
      </w:pPr>
    </w:p>
    <w:p w:rsidR="003D61EA" w:rsidRPr="00AA26D5" w:rsidRDefault="003D61EA" w:rsidP="003D61EA">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E81075">
        <w:rPr>
          <w:rFonts w:ascii="Century Gothic" w:hAnsi="Century Gothic" w:cs="Tahoma"/>
          <w:b/>
          <w:sz w:val="22"/>
          <w:szCs w:val="22"/>
        </w:rPr>
        <w:t>201900652</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3D61EA" w:rsidRPr="00AA26D5" w:rsidRDefault="003D61EA" w:rsidP="003D61EA">
      <w:pPr>
        <w:spacing w:line="360" w:lineRule="auto"/>
        <w:jc w:val="both"/>
        <w:rPr>
          <w:rFonts w:ascii="Century Gothic" w:hAnsi="Century Gothic" w:cs="Tahoma"/>
          <w:sz w:val="22"/>
          <w:szCs w:val="22"/>
          <w:lang w:val="es-ES_tradnl" w:eastAsia="en-US"/>
        </w:rPr>
      </w:pPr>
    </w:p>
    <w:p w:rsidR="003D61EA" w:rsidRPr="00EC63C4" w:rsidRDefault="003D61EA" w:rsidP="003D61E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3D61EA" w:rsidRDefault="003D61EA" w:rsidP="003D61EA">
      <w:pPr>
        <w:shd w:val="clear" w:color="auto" w:fill="FFFFFF"/>
        <w:spacing w:after="100" w:afterAutospacing="1"/>
        <w:ind w:left="720"/>
        <w:contextualSpacing/>
        <w:jc w:val="both"/>
        <w:rPr>
          <w:rFonts w:ascii="Century Gothic" w:hAnsi="Century Gothic" w:cs="Tahoma"/>
          <w:b/>
          <w:sz w:val="22"/>
          <w:szCs w:val="22"/>
        </w:rPr>
      </w:pPr>
    </w:p>
    <w:p w:rsidR="003F235D" w:rsidRDefault="003F235D" w:rsidP="0047674B">
      <w:pPr>
        <w:shd w:val="clear" w:color="auto" w:fill="FFFFFF"/>
        <w:spacing w:after="100" w:afterAutospacing="1"/>
        <w:ind w:left="720"/>
        <w:contextualSpacing/>
        <w:jc w:val="both"/>
        <w:rPr>
          <w:rFonts w:ascii="Century Gothic" w:hAnsi="Century Gothic" w:cs="Tahoma"/>
          <w:b/>
          <w:sz w:val="22"/>
          <w:szCs w:val="22"/>
        </w:rPr>
      </w:pPr>
    </w:p>
    <w:p w:rsidR="00420C30" w:rsidRPr="00C27722" w:rsidRDefault="00C27722" w:rsidP="00C27722">
      <w:pPr>
        <w:contextualSpacing/>
        <w:jc w:val="both"/>
        <w:rPr>
          <w:rFonts w:ascii="Century Gothic" w:hAnsi="Century Gothic" w:cs="Tahoma"/>
          <w:b/>
          <w:sz w:val="22"/>
          <w:szCs w:val="22"/>
          <w:lang w:val="es-ES_tradnl"/>
        </w:rPr>
      </w:pPr>
      <w:r>
        <w:rPr>
          <w:rFonts w:ascii="Century Gothic" w:hAnsi="Century Gothic" w:cs="Tahoma"/>
          <w:b/>
          <w:sz w:val="22"/>
          <w:szCs w:val="22"/>
        </w:rPr>
        <w:t xml:space="preserve">C. </w:t>
      </w:r>
      <w:r w:rsidR="00420C30" w:rsidRPr="00C27722">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420C30" w:rsidRPr="00C27722">
        <w:rPr>
          <w:rFonts w:ascii="Century Gothic" w:hAnsi="Century Gothic" w:cs="Tahoma"/>
          <w:b/>
          <w:sz w:val="22"/>
          <w:szCs w:val="22"/>
          <w:lang w:val="es-ES_tradnl"/>
        </w:rPr>
        <w:t>dictaminación</w:t>
      </w:r>
      <w:proofErr w:type="spellEnd"/>
      <w:r w:rsidR="00420C30" w:rsidRPr="00C27722">
        <w:rPr>
          <w:rFonts w:ascii="Century Gothic" w:hAnsi="Century Gothic" w:cs="Tahoma"/>
          <w:b/>
          <w:sz w:val="22"/>
          <w:szCs w:val="22"/>
          <w:lang w:val="es-ES_tradnl"/>
        </w:rPr>
        <w:t xml:space="preserve"> y autorización de las adjudicaciones directas.</w:t>
      </w:r>
    </w:p>
    <w:p w:rsidR="00C27722" w:rsidRDefault="00C27722" w:rsidP="00C27722">
      <w:pPr>
        <w:pStyle w:val="Prrafodelista"/>
        <w:ind w:left="1440"/>
        <w:contextualSpacing/>
        <w:jc w:val="both"/>
        <w:rPr>
          <w:rFonts w:ascii="Century Gothic" w:eastAsia="Calibri" w:hAnsi="Century Gothic" w:cs="Tahoma"/>
          <w:b/>
          <w:sz w:val="22"/>
          <w:szCs w:val="22"/>
          <w:lang w:val="es-ES_tradnl"/>
        </w:rPr>
      </w:pPr>
    </w:p>
    <w:p w:rsidR="004A573E" w:rsidRDefault="004A573E" w:rsidP="00C27722">
      <w:pPr>
        <w:pStyle w:val="Prrafodelista"/>
        <w:ind w:left="1440"/>
        <w:contextualSpacing/>
        <w:jc w:val="both"/>
        <w:rPr>
          <w:rFonts w:ascii="Century Gothic" w:eastAsia="Calibri" w:hAnsi="Century Gothic" w:cs="Tahoma"/>
          <w:b/>
          <w:sz w:val="22"/>
          <w:szCs w:val="22"/>
          <w:lang w:val="es-ES_tradnl"/>
        </w:rPr>
      </w:pPr>
    </w:p>
    <w:p w:rsidR="004A573E" w:rsidRDefault="004A573E" w:rsidP="00C27722">
      <w:pPr>
        <w:pStyle w:val="Prrafodelista"/>
        <w:ind w:left="1440"/>
        <w:contextualSpacing/>
        <w:jc w:val="both"/>
        <w:rPr>
          <w:rFonts w:ascii="Century Gothic" w:eastAsia="Calibri" w:hAnsi="Century Gothic" w:cs="Tahoma"/>
          <w:b/>
          <w:sz w:val="22"/>
          <w:szCs w:val="22"/>
          <w:lang w:val="es-ES_tradnl"/>
        </w:rPr>
      </w:pPr>
    </w:p>
    <w:p w:rsidR="00C27722" w:rsidRDefault="00C27722" w:rsidP="00C27722">
      <w:pPr>
        <w:pStyle w:val="Prrafodelista"/>
        <w:ind w:left="1440"/>
        <w:contextualSpacing/>
        <w:jc w:val="both"/>
        <w:rPr>
          <w:rFonts w:ascii="Century Gothic" w:eastAsia="Calibri" w:hAnsi="Century Gothic" w:cs="Tahoma"/>
          <w:b/>
          <w:sz w:val="22"/>
          <w:szCs w:val="22"/>
          <w:lang w:val="es-ES_tradnl"/>
        </w:rPr>
      </w:pPr>
    </w:p>
    <w:tbl>
      <w:tblPr>
        <w:tblW w:w="10853" w:type="dxa"/>
        <w:tblLayout w:type="fixed"/>
        <w:tblCellMar>
          <w:left w:w="70" w:type="dxa"/>
          <w:right w:w="70" w:type="dxa"/>
        </w:tblCellMar>
        <w:tblLook w:val="04A0" w:firstRow="1" w:lastRow="0" w:firstColumn="1" w:lastColumn="0" w:noHBand="0" w:noVBand="1"/>
      </w:tblPr>
      <w:tblGrid>
        <w:gridCol w:w="816"/>
        <w:gridCol w:w="1447"/>
        <w:gridCol w:w="2503"/>
        <w:gridCol w:w="1160"/>
        <w:gridCol w:w="1725"/>
        <w:gridCol w:w="1974"/>
        <w:gridCol w:w="1228"/>
      </w:tblGrid>
      <w:tr w:rsidR="007A3BB3" w:rsidRPr="007A3BB3" w:rsidTr="004A573E">
        <w:trPr>
          <w:trHeight w:val="892"/>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BB3" w:rsidRPr="007A3BB3" w:rsidRDefault="007A3BB3" w:rsidP="007A3BB3">
            <w:pPr>
              <w:jc w:val="center"/>
              <w:rPr>
                <w:rFonts w:ascii="Century Gothic" w:hAnsi="Century Gothic" w:cs="Calibri"/>
                <w:b/>
                <w:bCs/>
                <w:sz w:val="16"/>
                <w:szCs w:val="16"/>
                <w:u w:val="single"/>
                <w:lang w:eastAsia="es-MX"/>
              </w:rPr>
            </w:pPr>
            <w:r w:rsidRPr="007A3BB3">
              <w:rPr>
                <w:rFonts w:ascii="Century Gothic" w:hAnsi="Century Gothic" w:cs="Calibri"/>
                <w:b/>
                <w:bCs/>
                <w:sz w:val="16"/>
                <w:szCs w:val="16"/>
                <w:u w:val="single"/>
                <w:lang w:eastAsia="es-MX"/>
              </w:rPr>
              <w:lastRenderedPageBreak/>
              <w:t>NÚMERO</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7A3BB3" w:rsidRPr="007A3BB3" w:rsidRDefault="007A3BB3" w:rsidP="007A3BB3">
            <w:pPr>
              <w:jc w:val="center"/>
              <w:rPr>
                <w:rFonts w:ascii="Century Gothic" w:hAnsi="Century Gothic" w:cs="Calibri"/>
                <w:b/>
                <w:bCs/>
                <w:sz w:val="16"/>
                <w:szCs w:val="16"/>
                <w:u w:val="single"/>
                <w:lang w:eastAsia="es-MX"/>
              </w:rPr>
            </w:pPr>
            <w:r w:rsidRPr="007A3BB3">
              <w:rPr>
                <w:rFonts w:ascii="Century Gothic" w:hAnsi="Century Gothic" w:cs="Calibri"/>
                <w:b/>
                <w:bCs/>
                <w:sz w:val="16"/>
                <w:szCs w:val="16"/>
                <w:u w:val="single"/>
                <w:lang w:eastAsia="es-MX"/>
              </w:rPr>
              <w:t>REQUISICIÓN</w:t>
            </w:r>
          </w:p>
        </w:tc>
        <w:tc>
          <w:tcPr>
            <w:tcW w:w="2503" w:type="dxa"/>
            <w:tcBorders>
              <w:top w:val="single" w:sz="4" w:space="0" w:color="auto"/>
              <w:left w:val="nil"/>
              <w:bottom w:val="single" w:sz="4" w:space="0" w:color="auto"/>
              <w:right w:val="single" w:sz="4" w:space="0" w:color="auto"/>
            </w:tcBorders>
            <w:shd w:val="clear" w:color="auto" w:fill="auto"/>
            <w:vAlign w:val="center"/>
            <w:hideMark/>
          </w:tcPr>
          <w:p w:rsidR="007A3BB3" w:rsidRPr="007A3BB3" w:rsidRDefault="007A3BB3" w:rsidP="007A3BB3">
            <w:pPr>
              <w:jc w:val="center"/>
              <w:rPr>
                <w:rFonts w:ascii="Century Gothic" w:hAnsi="Century Gothic" w:cs="Calibri"/>
                <w:b/>
                <w:bCs/>
                <w:sz w:val="16"/>
                <w:szCs w:val="16"/>
                <w:u w:val="single"/>
                <w:lang w:eastAsia="es-MX"/>
              </w:rPr>
            </w:pPr>
            <w:r w:rsidRPr="007A3BB3">
              <w:rPr>
                <w:rFonts w:ascii="Century Gothic" w:hAnsi="Century Gothic" w:cs="Calibri"/>
                <w:b/>
                <w:bCs/>
                <w:sz w:val="16"/>
                <w:szCs w:val="16"/>
                <w:u w:val="single"/>
                <w:lang w:eastAsia="es-MX"/>
              </w:rPr>
              <w:t>AREA REQUIRENTE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A3BB3" w:rsidRPr="007A3BB3" w:rsidRDefault="007A3BB3" w:rsidP="007A3BB3">
            <w:pPr>
              <w:jc w:val="center"/>
              <w:rPr>
                <w:rFonts w:ascii="Century Gothic" w:hAnsi="Century Gothic" w:cs="Calibri"/>
                <w:b/>
                <w:bCs/>
                <w:sz w:val="16"/>
                <w:szCs w:val="16"/>
                <w:u w:val="single"/>
                <w:lang w:eastAsia="es-MX"/>
              </w:rPr>
            </w:pPr>
            <w:r w:rsidRPr="007A3BB3">
              <w:rPr>
                <w:rFonts w:ascii="Century Gothic" w:hAnsi="Century Gothic" w:cs="Calibri"/>
                <w:b/>
                <w:bCs/>
                <w:sz w:val="16"/>
                <w:szCs w:val="16"/>
                <w:u w:val="single"/>
                <w:lang w:eastAsia="es-MX"/>
              </w:rPr>
              <w:t xml:space="preserve">MONTO TOTAL CON IVA </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7A3BB3" w:rsidRPr="007A3BB3" w:rsidRDefault="007A3BB3" w:rsidP="007A3BB3">
            <w:pPr>
              <w:jc w:val="center"/>
              <w:rPr>
                <w:rFonts w:ascii="Century Gothic" w:hAnsi="Century Gothic" w:cs="Calibri"/>
                <w:b/>
                <w:bCs/>
                <w:sz w:val="16"/>
                <w:szCs w:val="16"/>
                <w:u w:val="single"/>
                <w:lang w:eastAsia="es-MX"/>
              </w:rPr>
            </w:pPr>
            <w:r w:rsidRPr="007A3BB3">
              <w:rPr>
                <w:rFonts w:ascii="Century Gothic" w:hAnsi="Century Gothic" w:cs="Calibri"/>
                <w:b/>
                <w:bCs/>
                <w:sz w:val="16"/>
                <w:szCs w:val="16"/>
                <w:u w:val="single"/>
                <w:lang w:eastAsia="es-MX"/>
              </w:rPr>
              <w:t>PROVEEDOR</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7A3BB3" w:rsidRPr="007A3BB3" w:rsidRDefault="007A3BB3" w:rsidP="007A3BB3">
            <w:pPr>
              <w:jc w:val="center"/>
              <w:rPr>
                <w:rFonts w:ascii="Century Gothic" w:hAnsi="Century Gothic" w:cs="Calibri"/>
                <w:b/>
                <w:bCs/>
                <w:sz w:val="16"/>
                <w:szCs w:val="16"/>
                <w:u w:val="single"/>
                <w:lang w:eastAsia="es-MX"/>
              </w:rPr>
            </w:pPr>
            <w:r w:rsidRPr="007A3BB3">
              <w:rPr>
                <w:rFonts w:ascii="Century Gothic" w:hAnsi="Century Gothic" w:cs="Calibri"/>
                <w:b/>
                <w:bCs/>
                <w:sz w:val="16"/>
                <w:szCs w:val="16"/>
                <w:u w:val="single"/>
                <w:lang w:eastAsia="es-MX"/>
              </w:rPr>
              <w:t>MOTIVO</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7A3BB3" w:rsidRPr="007A3BB3" w:rsidRDefault="007A3BB3" w:rsidP="007A3BB3">
            <w:pPr>
              <w:jc w:val="center"/>
              <w:rPr>
                <w:rFonts w:ascii="Century Gothic" w:hAnsi="Century Gothic" w:cs="Calibri"/>
                <w:b/>
                <w:bCs/>
                <w:sz w:val="16"/>
                <w:szCs w:val="16"/>
                <w:u w:val="single"/>
                <w:lang w:eastAsia="es-MX"/>
              </w:rPr>
            </w:pPr>
            <w:r w:rsidRPr="007A3BB3">
              <w:rPr>
                <w:rFonts w:ascii="Century Gothic" w:hAnsi="Century Gothic" w:cs="Calibri"/>
                <w:b/>
                <w:bCs/>
                <w:sz w:val="16"/>
                <w:szCs w:val="16"/>
                <w:u w:val="single"/>
                <w:lang w:eastAsia="es-MX"/>
              </w:rPr>
              <w:t>VOTACIÓN PRESIDENTE</w:t>
            </w:r>
          </w:p>
        </w:tc>
      </w:tr>
      <w:tr w:rsidR="007A3BB3" w:rsidRPr="007A3BB3" w:rsidTr="004A573E">
        <w:trPr>
          <w:trHeight w:val="1874"/>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C1</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201900429</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 de Cementerios adscrita a la Coordinación General de Servicios Municipales</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$15,880.40</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Javier Ortiz </w:t>
            </w:r>
            <w:r w:rsidR="009A3B9D" w:rsidRPr="007A3BB3">
              <w:rPr>
                <w:rFonts w:ascii="Century Gothic" w:hAnsi="Century Gothic" w:cs="Calibri"/>
                <w:color w:val="000000"/>
                <w:sz w:val="16"/>
                <w:szCs w:val="16"/>
                <w:lang w:eastAsia="es-MX"/>
              </w:rPr>
              <w:t>González</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Tanque colector estacionario para gas de 1,000 litros con regulador,  en </w:t>
            </w:r>
            <w:r w:rsidR="009A3B9D" w:rsidRPr="007A3BB3">
              <w:rPr>
                <w:rFonts w:ascii="Century Gothic" w:hAnsi="Century Gothic" w:cs="Calibri"/>
                <w:color w:val="000000"/>
                <w:sz w:val="16"/>
                <w:szCs w:val="16"/>
                <w:lang w:eastAsia="es-MX"/>
              </w:rPr>
              <w:t>virtud</w:t>
            </w:r>
            <w:r w:rsidRPr="007A3BB3">
              <w:rPr>
                <w:rFonts w:ascii="Century Gothic" w:hAnsi="Century Gothic" w:cs="Calibri"/>
                <w:color w:val="000000"/>
                <w:sz w:val="16"/>
                <w:szCs w:val="16"/>
                <w:lang w:eastAsia="es-MX"/>
              </w:rPr>
              <w:t xml:space="preserve"> de que se ha licitado en varias ocasiones </w:t>
            </w:r>
            <w:r w:rsidR="009A3B9D" w:rsidRPr="007A3BB3">
              <w:rPr>
                <w:rFonts w:ascii="Century Gothic" w:hAnsi="Century Gothic" w:cs="Calibri"/>
                <w:color w:val="000000"/>
                <w:sz w:val="16"/>
                <w:szCs w:val="16"/>
                <w:lang w:eastAsia="es-MX"/>
              </w:rPr>
              <w:t>declarándose</w:t>
            </w:r>
            <w:r w:rsidRPr="007A3BB3">
              <w:rPr>
                <w:rFonts w:ascii="Century Gothic" w:hAnsi="Century Gothic" w:cs="Calibri"/>
                <w:color w:val="000000"/>
                <w:sz w:val="16"/>
                <w:szCs w:val="16"/>
                <w:lang w:eastAsia="es-MX"/>
              </w:rPr>
              <w:t xml:space="preserve"> desierta, se menciona que es urgente de acuerdo a la inspección realizada por Protección Civil.</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                  Aprobado por unanimidad  de votos</w:t>
            </w:r>
          </w:p>
        </w:tc>
      </w:tr>
      <w:tr w:rsidR="007A3BB3" w:rsidRPr="007A3BB3" w:rsidTr="009A3B9D">
        <w:trPr>
          <w:trHeight w:val="2887"/>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C2</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Oficio de Solicitud   JLT/4002000000/1/2019/054</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156,525.00 USD</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proofErr w:type="spellStart"/>
            <w:r w:rsidRPr="007A3BB3">
              <w:rPr>
                <w:rFonts w:ascii="Century Gothic" w:hAnsi="Century Gothic" w:cs="Calibri"/>
                <w:color w:val="000000"/>
                <w:sz w:val="16"/>
                <w:szCs w:val="16"/>
                <w:lang w:eastAsia="es-MX"/>
              </w:rPr>
              <w:t>Wingu</w:t>
            </w:r>
            <w:proofErr w:type="spellEnd"/>
            <w:r w:rsidRPr="007A3BB3">
              <w:rPr>
                <w:rFonts w:ascii="Century Gothic" w:hAnsi="Century Gothic" w:cs="Calibri"/>
                <w:color w:val="000000"/>
                <w:sz w:val="16"/>
                <w:szCs w:val="16"/>
                <w:lang w:eastAsia="es-MX"/>
              </w:rPr>
              <w:t xml:space="preserve"> Networks </w:t>
            </w:r>
            <w:r w:rsidR="009A3B9D" w:rsidRPr="007A3BB3">
              <w:rPr>
                <w:rFonts w:ascii="Century Gothic" w:hAnsi="Century Gothic" w:cs="Calibri"/>
                <w:color w:val="000000"/>
                <w:sz w:val="16"/>
                <w:szCs w:val="16"/>
                <w:lang w:eastAsia="es-MX"/>
              </w:rPr>
              <w:t>México</w:t>
            </w:r>
            <w:r w:rsidRPr="007A3BB3">
              <w:rPr>
                <w:rFonts w:ascii="Century Gothic" w:hAnsi="Century Gothic" w:cs="Calibri"/>
                <w:color w:val="000000"/>
                <w:sz w:val="16"/>
                <w:szCs w:val="16"/>
                <w:lang w:eastAsia="es-MX"/>
              </w:rPr>
              <w:t xml:space="preserve"> S.A.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Contratación de 2,800 licencias de servicio de correo </w:t>
            </w:r>
            <w:r w:rsidR="009A3B9D" w:rsidRPr="007A3BB3">
              <w:rPr>
                <w:rFonts w:ascii="Century Gothic" w:hAnsi="Century Gothic" w:cs="Calibri"/>
                <w:color w:val="000000"/>
                <w:sz w:val="16"/>
                <w:szCs w:val="16"/>
                <w:lang w:eastAsia="es-MX"/>
              </w:rPr>
              <w:t>electrónico</w:t>
            </w:r>
            <w:r w:rsidRPr="007A3BB3">
              <w:rPr>
                <w:rFonts w:ascii="Century Gothic" w:hAnsi="Century Gothic" w:cs="Calibri"/>
                <w:color w:val="000000"/>
                <w:sz w:val="16"/>
                <w:szCs w:val="16"/>
                <w:lang w:eastAsia="es-MX"/>
              </w:rPr>
              <w:t xml:space="preserve"> google por 24 meses. Los primeros 12 meses a partir del 1 de abril del 2019 al 31 de marzo de 2020 </w:t>
            </w:r>
            <w:r w:rsidR="009A3B9D" w:rsidRPr="007A3BB3">
              <w:rPr>
                <w:rFonts w:ascii="Century Gothic" w:hAnsi="Century Gothic" w:cs="Calibri"/>
                <w:color w:val="000000"/>
                <w:sz w:val="16"/>
                <w:szCs w:val="16"/>
                <w:lang w:eastAsia="es-MX"/>
              </w:rPr>
              <w:t>subsidio</w:t>
            </w:r>
            <w:r w:rsidRPr="007A3BB3">
              <w:rPr>
                <w:rFonts w:ascii="Century Gothic" w:hAnsi="Century Gothic" w:cs="Calibri"/>
                <w:color w:val="000000"/>
                <w:sz w:val="16"/>
                <w:szCs w:val="16"/>
                <w:lang w:eastAsia="es-MX"/>
              </w:rPr>
              <w:t xml:space="preserve"> sin costo. Del 1 de abril de 2020 al 31 de marzo de 2021, es lo que se pagara, en pesos al tipo de cambio de ese momento.</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C2.                  Aprobado por unanimidad  de votos</w:t>
            </w:r>
          </w:p>
        </w:tc>
      </w:tr>
      <w:tr w:rsidR="007A3BB3" w:rsidRPr="007A3BB3" w:rsidTr="009A3B9D">
        <w:trPr>
          <w:trHeight w:val="2989"/>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C3</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201900654</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$648,623.49</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Desarrollos </w:t>
            </w:r>
            <w:r w:rsidR="009A3B9D" w:rsidRPr="007A3BB3">
              <w:rPr>
                <w:rFonts w:ascii="Century Gothic" w:hAnsi="Century Gothic" w:cs="Calibri"/>
                <w:color w:val="000000"/>
                <w:sz w:val="16"/>
                <w:szCs w:val="16"/>
                <w:lang w:eastAsia="es-MX"/>
              </w:rPr>
              <w:t>Eslabón</w:t>
            </w:r>
            <w:r w:rsidRPr="007A3BB3">
              <w:rPr>
                <w:rFonts w:ascii="Century Gothic" w:hAnsi="Century Gothic" w:cs="Calibri"/>
                <w:color w:val="000000"/>
                <w:sz w:val="16"/>
                <w:szCs w:val="16"/>
                <w:lang w:eastAsia="es-MX"/>
              </w:rPr>
              <w:t xml:space="preserve"> </w:t>
            </w:r>
            <w:proofErr w:type="spellStart"/>
            <w:r w:rsidRPr="007A3BB3">
              <w:rPr>
                <w:rFonts w:ascii="Century Gothic" w:hAnsi="Century Gothic" w:cs="Calibri"/>
                <w:color w:val="000000"/>
                <w:sz w:val="16"/>
                <w:szCs w:val="16"/>
                <w:lang w:eastAsia="es-MX"/>
              </w:rPr>
              <w:t>Systems</w:t>
            </w:r>
            <w:proofErr w:type="spellEnd"/>
            <w:r w:rsidRPr="007A3BB3">
              <w:rPr>
                <w:rFonts w:ascii="Century Gothic" w:hAnsi="Century Gothic" w:cs="Calibri"/>
                <w:color w:val="000000"/>
                <w:sz w:val="16"/>
                <w:szCs w:val="16"/>
                <w:lang w:eastAsia="es-MX"/>
              </w:rPr>
              <w:t xml:space="preserve"> S.A.P.I.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Mantenimiento y soporte en sitio actualización de los </w:t>
            </w:r>
            <w:r w:rsidR="009A3B9D" w:rsidRPr="007A3BB3">
              <w:rPr>
                <w:rFonts w:ascii="Century Gothic" w:hAnsi="Century Gothic" w:cs="Calibri"/>
                <w:color w:val="000000"/>
                <w:sz w:val="16"/>
                <w:szCs w:val="16"/>
                <w:lang w:eastAsia="es-MX"/>
              </w:rPr>
              <w:t>módulos</w:t>
            </w:r>
            <w:r w:rsidRPr="007A3BB3">
              <w:rPr>
                <w:rFonts w:ascii="Century Gothic" w:hAnsi="Century Gothic" w:cs="Calibri"/>
                <w:color w:val="000000"/>
                <w:sz w:val="16"/>
                <w:szCs w:val="16"/>
                <w:lang w:eastAsia="es-MX"/>
              </w:rPr>
              <w:t xml:space="preserve"> del sistema </w:t>
            </w:r>
            <w:r w:rsidR="009A3B9D" w:rsidRPr="007A3BB3">
              <w:rPr>
                <w:rFonts w:ascii="Century Gothic" w:hAnsi="Century Gothic" w:cs="Calibri"/>
                <w:color w:val="000000"/>
                <w:sz w:val="16"/>
                <w:szCs w:val="16"/>
                <w:lang w:eastAsia="es-MX"/>
              </w:rPr>
              <w:t>eslabón</w:t>
            </w:r>
            <w:r w:rsidRPr="007A3BB3">
              <w:rPr>
                <w:rFonts w:ascii="Century Gothic" w:hAnsi="Century Gothic" w:cs="Calibri"/>
                <w:color w:val="000000"/>
                <w:sz w:val="16"/>
                <w:szCs w:val="16"/>
                <w:lang w:eastAsia="es-MX"/>
              </w:rPr>
              <w:t xml:space="preserve"> por los meses de enero a marzo de 2019, por contar con los derechos de autor del desarrollo de la aplicación del sistema integral de Recursos Humanos y Nominas.</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C3.                  Aprobado por unanimidad  de votos</w:t>
            </w:r>
          </w:p>
        </w:tc>
      </w:tr>
      <w:tr w:rsidR="007A3BB3" w:rsidRPr="007A3BB3" w:rsidTr="009A3B9D">
        <w:trPr>
          <w:trHeight w:val="2141"/>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lastRenderedPageBreak/>
              <w:t>C4</w:t>
            </w:r>
          </w:p>
        </w:tc>
        <w:tc>
          <w:tcPr>
            <w:tcW w:w="1447"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201900653</w:t>
            </w:r>
          </w:p>
        </w:tc>
        <w:tc>
          <w:tcPr>
            <w:tcW w:w="2503"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160"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$3,057,633.50</w:t>
            </w:r>
          </w:p>
        </w:tc>
        <w:tc>
          <w:tcPr>
            <w:tcW w:w="1725"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MF de Occidente S.A. de C.V.</w:t>
            </w:r>
          </w:p>
        </w:tc>
        <w:tc>
          <w:tcPr>
            <w:tcW w:w="1974"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Mantenimiento y soporte técnico a </w:t>
            </w:r>
            <w:r w:rsidR="009A3B9D" w:rsidRPr="007A3BB3">
              <w:rPr>
                <w:rFonts w:ascii="Century Gothic" w:hAnsi="Century Gothic" w:cs="Calibri"/>
                <w:color w:val="000000"/>
                <w:sz w:val="16"/>
                <w:szCs w:val="16"/>
                <w:lang w:eastAsia="es-MX"/>
              </w:rPr>
              <w:t>módulos</w:t>
            </w:r>
            <w:r w:rsidRPr="007A3BB3">
              <w:rPr>
                <w:rFonts w:ascii="Century Gothic" w:hAnsi="Century Gothic" w:cs="Calibri"/>
                <w:color w:val="000000"/>
                <w:sz w:val="16"/>
                <w:szCs w:val="16"/>
                <w:lang w:eastAsia="es-MX"/>
              </w:rPr>
              <w:t xml:space="preserve"> del </w:t>
            </w:r>
            <w:proofErr w:type="spellStart"/>
            <w:r w:rsidRPr="007A3BB3">
              <w:rPr>
                <w:rFonts w:ascii="Century Gothic" w:hAnsi="Century Gothic" w:cs="Calibri"/>
                <w:color w:val="000000"/>
                <w:sz w:val="16"/>
                <w:szCs w:val="16"/>
                <w:lang w:eastAsia="es-MX"/>
              </w:rPr>
              <w:t>grp</w:t>
            </w:r>
            <w:proofErr w:type="spellEnd"/>
            <w:r w:rsidRPr="007A3BB3">
              <w:rPr>
                <w:rFonts w:ascii="Century Gothic" w:hAnsi="Century Gothic" w:cs="Calibri"/>
                <w:color w:val="000000"/>
                <w:sz w:val="16"/>
                <w:szCs w:val="16"/>
                <w:lang w:eastAsia="es-MX"/>
              </w:rPr>
              <w:t xml:space="preserve"> sistema de armonización contable SAC por los meses de enero a marzo del 2019, para cualquier problema que surja con el funcionamiento del software. El proveedor cuenta con los derechos de autor.</w:t>
            </w:r>
          </w:p>
        </w:tc>
        <w:tc>
          <w:tcPr>
            <w:tcW w:w="1228"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C4.                  Aprobado por unanimidad  de votos</w:t>
            </w:r>
          </w:p>
        </w:tc>
      </w:tr>
      <w:tr w:rsidR="007A3BB3" w:rsidRPr="007A3BB3" w:rsidTr="004A573E">
        <w:trPr>
          <w:trHeight w:val="1606"/>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C5</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201900399</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$881,442.24</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Cablevisión Red S.A.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Servicios de acceso a internet dedicado de 1 </w:t>
            </w:r>
            <w:proofErr w:type="spellStart"/>
            <w:r w:rsidRPr="007A3BB3">
              <w:rPr>
                <w:rFonts w:ascii="Century Gothic" w:hAnsi="Century Gothic" w:cs="Calibri"/>
                <w:color w:val="000000"/>
                <w:sz w:val="16"/>
                <w:szCs w:val="16"/>
                <w:lang w:eastAsia="es-MX"/>
              </w:rPr>
              <w:t>gbps</w:t>
            </w:r>
            <w:proofErr w:type="spellEnd"/>
            <w:r w:rsidRPr="007A3BB3">
              <w:rPr>
                <w:rFonts w:ascii="Century Gothic" w:hAnsi="Century Gothic" w:cs="Calibri"/>
                <w:color w:val="000000"/>
                <w:sz w:val="16"/>
                <w:szCs w:val="16"/>
                <w:lang w:eastAsia="es-MX"/>
              </w:rPr>
              <w:t xml:space="preserve"> y cable </w:t>
            </w:r>
            <w:proofErr w:type="spellStart"/>
            <w:r w:rsidRPr="007A3BB3">
              <w:rPr>
                <w:rFonts w:ascii="Century Gothic" w:hAnsi="Century Gothic" w:cs="Calibri"/>
                <w:color w:val="000000"/>
                <w:sz w:val="16"/>
                <w:szCs w:val="16"/>
                <w:lang w:eastAsia="es-MX"/>
              </w:rPr>
              <w:t>modems</w:t>
            </w:r>
            <w:proofErr w:type="spellEnd"/>
            <w:r w:rsidRPr="007A3BB3">
              <w:rPr>
                <w:rFonts w:ascii="Century Gothic" w:hAnsi="Century Gothic" w:cs="Calibri"/>
                <w:color w:val="000000"/>
                <w:sz w:val="16"/>
                <w:szCs w:val="16"/>
                <w:lang w:eastAsia="es-MX"/>
              </w:rPr>
              <w:t xml:space="preserve">, renta </w:t>
            </w:r>
            <w:r w:rsidR="009A3B9D" w:rsidRPr="007A3BB3">
              <w:rPr>
                <w:rFonts w:ascii="Century Gothic" w:hAnsi="Century Gothic" w:cs="Calibri"/>
                <w:color w:val="000000"/>
                <w:sz w:val="16"/>
                <w:szCs w:val="16"/>
                <w:lang w:eastAsia="es-MX"/>
              </w:rPr>
              <w:t>mensual</w:t>
            </w:r>
            <w:r w:rsidRPr="007A3BB3">
              <w:rPr>
                <w:rFonts w:ascii="Century Gothic" w:hAnsi="Century Gothic" w:cs="Calibri"/>
                <w:color w:val="000000"/>
                <w:sz w:val="16"/>
                <w:szCs w:val="16"/>
                <w:lang w:eastAsia="es-MX"/>
              </w:rPr>
              <w:t xml:space="preserve"> de enero y febrero de 2019, para dar continuidad a los servicios de acceso a internet a diferentes </w:t>
            </w:r>
            <w:r w:rsidR="009A3B9D" w:rsidRPr="007A3BB3">
              <w:rPr>
                <w:rFonts w:ascii="Century Gothic" w:hAnsi="Century Gothic" w:cs="Calibri"/>
                <w:color w:val="000000"/>
                <w:sz w:val="16"/>
                <w:szCs w:val="16"/>
                <w:lang w:eastAsia="es-MX"/>
              </w:rPr>
              <w:t>dependencias</w:t>
            </w:r>
            <w:r w:rsidRPr="007A3BB3">
              <w:rPr>
                <w:rFonts w:ascii="Century Gothic" w:hAnsi="Century Gothic" w:cs="Calibri"/>
                <w:color w:val="000000"/>
                <w:sz w:val="16"/>
                <w:szCs w:val="16"/>
                <w:lang w:eastAsia="es-MX"/>
              </w:rPr>
              <w:t>.</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C5.                  Aprobado por unanimidad  de votos</w:t>
            </w:r>
          </w:p>
        </w:tc>
      </w:tr>
      <w:tr w:rsidR="007A3BB3" w:rsidRPr="007A3BB3" w:rsidTr="004A573E">
        <w:trPr>
          <w:trHeight w:val="1606"/>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C6</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201900398</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$160,079.99</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Cablevisión Red S.A.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y enlaces cargo por la renta del paquete de servicio </w:t>
            </w:r>
            <w:r w:rsidRPr="007A3BB3">
              <w:rPr>
                <w:rFonts w:ascii="Century Gothic" w:hAnsi="Century Gothic" w:cs="Calibri"/>
                <w:color w:val="000000"/>
                <w:sz w:val="16"/>
                <w:szCs w:val="16"/>
                <w:lang w:eastAsia="es-MX"/>
              </w:rPr>
              <w:t>telefónico</w:t>
            </w:r>
            <w:r w:rsidR="007A3BB3" w:rsidRPr="007A3BB3">
              <w:rPr>
                <w:rFonts w:ascii="Century Gothic" w:hAnsi="Century Gothic" w:cs="Calibri"/>
                <w:color w:val="000000"/>
                <w:sz w:val="16"/>
                <w:szCs w:val="16"/>
                <w:lang w:eastAsia="es-MX"/>
              </w:rPr>
              <w:t xml:space="preserve"> correspondiente </w:t>
            </w:r>
            <w:r w:rsidRPr="007A3BB3">
              <w:rPr>
                <w:rFonts w:ascii="Century Gothic" w:hAnsi="Century Gothic" w:cs="Calibri"/>
                <w:color w:val="000000"/>
                <w:sz w:val="16"/>
                <w:szCs w:val="16"/>
                <w:lang w:eastAsia="es-MX"/>
              </w:rPr>
              <w:t>al</w:t>
            </w:r>
            <w:r w:rsidR="007A3BB3" w:rsidRPr="007A3BB3">
              <w:rPr>
                <w:rFonts w:ascii="Century Gothic" w:hAnsi="Century Gothic" w:cs="Calibri"/>
                <w:color w:val="000000"/>
                <w:sz w:val="16"/>
                <w:szCs w:val="16"/>
                <w:lang w:eastAsia="es-MX"/>
              </w:rPr>
              <w:t xml:space="preserve"> mes de enero y febrero de 2019, a diferentes </w:t>
            </w:r>
            <w:r w:rsidRPr="007A3BB3">
              <w:rPr>
                <w:rFonts w:ascii="Century Gothic" w:hAnsi="Century Gothic" w:cs="Calibri"/>
                <w:color w:val="000000"/>
                <w:sz w:val="16"/>
                <w:szCs w:val="16"/>
                <w:lang w:eastAsia="es-MX"/>
              </w:rPr>
              <w:t>dependencias</w:t>
            </w:r>
            <w:r w:rsidR="007A3BB3" w:rsidRPr="007A3BB3">
              <w:rPr>
                <w:rFonts w:ascii="Century Gothic" w:hAnsi="Century Gothic" w:cs="Calibri"/>
                <w:color w:val="000000"/>
                <w:sz w:val="16"/>
                <w:szCs w:val="16"/>
                <w:lang w:eastAsia="es-MX"/>
              </w:rPr>
              <w:t>.</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C6.                  Aprobado por unanimidad  de votos</w:t>
            </w:r>
          </w:p>
        </w:tc>
      </w:tr>
      <w:tr w:rsidR="007A3BB3" w:rsidRPr="007A3BB3" w:rsidTr="004A573E">
        <w:trPr>
          <w:trHeight w:val="1606"/>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C7</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201900395</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w:t>
            </w:r>
            <w:r w:rsidR="007A3BB3" w:rsidRPr="007A3BB3">
              <w:rPr>
                <w:rFonts w:ascii="Century Gothic" w:hAnsi="Century Gothic" w:cs="Calibri"/>
                <w:color w:val="000000"/>
                <w:sz w:val="16"/>
                <w:szCs w:val="16"/>
                <w:lang w:eastAsia="es-MX"/>
              </w:rPr>
              <w:t xml:space="preserve"> de Innovación Gubernamental adscrita a la Coordinación General de Administración e Innovación Gubernamental </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$207,144.67</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Teléfonos</w:t>
            </w:r>
            <w:r w:rsidR="007A3BB3" w:rsidRPr="007A3BB3">
              <w:rPr>
                <w:rFonts w:ascii="Century Gothic" w:hAnsi="Century Gothic" w:cs="Calibri"/>
                <w:color w:val="000000"/>
                <w:sz w:val="16"/>
                <w:szCs w:val="16"/>
                <w:lang w:eastAsia="es-MX"/>
              </w:rPr>
              <w:t xml:space="preserve"> de </w:t>
            </w:r>
            <w:r w:rsidRPr="007A3BB3">
              <w:rPr>
                <w:rFonts w:ascii="Century Gothic" w:hAnsi="Century Gothic" w:cs="Calibri"/>
                <w:color w:val="000000"/>
                <w:sz w:val="16"/>
                <w:szCs w:val="16"/>
                <w:lang w:eastAsia="es-MX"/>
              </w:rPr>
              <w:t>México</w:t>
            </w:r>
            <w:r w:rsidR="007A3BB3" w:rsidRPr="007A3BB3">
              <w:rPr>
                <w:rFonts w:ascii="Century Gothic" w:hAnsi="Century Gothic" w:cs="Calibri"/>
                <w:color w:val="000000"/>
                <w:sz w:val="16"/>
                <w:szCs w:val="16"/>
                <w:lang w:eastAsia="es-MX"/>
              </w:rPr>
              <w:t>, S.A.B.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y enlaces cargos </w:t>
            </w:r>
            <w:r w:rsidRPr="007A3BB3">
              <w:rPr>
                <w:rFonts w:ascii="Century Gothic" w:hAnsi="Century Gothic" w:cs="Calibri"/>
                <w:color w:val="000000"/>
                <w:sz w:val="16"/>
                <w:szCs w:val="16"/>
                <w:lang w:eastAsia="es-MX"/>
              </w:rPr>
              <w:t>correspondientes</w:t>
            </w:r>
            <w:r w:rsidR="007A3BB3" w:rsidRPr="007A3BB3">
              <w:rPr>
                <w:rFonts w:ascii="Century Gothic" w:hAnsi="Century Gothic" w:cs="Calibri"/>
                <w:color w:val="000000"/>
                <w:sz w:val="16"/>
                <w:szCs w:val="16"/>
                <w:lang w:eastAsia="es-MX"/>
              </w:rPr>
              <w:t xml:space="preserve"> por las rentas de Enero 2019 y los consumos de servicios por Diciembre de 2018. </w:t>
            </w: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y enlaces cargo correspondiente por las rentas de enero y febrero 2019.</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C7.                  Aprobado por unanimidad  de votos</w:t>
            </w:r>
          </w:p>
        </w:tc>
      </w:tr>
      <w:tr w:rsidR="007A3BB3" w:rsidRPr="007A3BB3" w:rsidTr="009A3B9D">
        <w:trPr>
          <w:trHeight w:val="2186"/>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C8</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201900396</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w:t>
            </w:r>
            <w:r w:rsidR="007A3BB3" w:rsidRPr="007A3BB3">
              <w:rPr>
                <w:rFonts w:ascii="Century Gothic" w:hAnsi="Century Gothic" w:cs="Calibri"/>
                <w:color w:val="000000"/>
                <w:sz w:val="16"/>
                <w:szCs w:val="16"/>
                <w:lang w:eastAsia="es-MX"/>
              </w:rPr>
              <w:t xml:space="preserve"> de Innovación Gubernamental adscrita a la Coordinación General de Administración e Innovación Gubernamental </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$21,581.81</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AXTEL, S.A.B.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y enlaces cargo correspondiente por las rentas de </w:t>
            </w:r>
            <w:r w:rsidRPr="007A3BB3">
              <w:rPr>
                <w:rFonts w:ascii="Century Gothic" w:hAnsi="Century Gothic" w:cs="Calibri"/>
                <w:color w:val="000000"/>
                <w:sz w:val="16"/>
                <w:szCs w:val="16"/>
                <w:lang w:eastAsia="es-MX"/>
              </w:rPr>
              <w:t>líneas</w:t>
            </w:r>
            <w:r w:rsidR="007A3BB3" w:rsidRPr="007A3BB3">
              <w:rPr>
                <w:rFonts w:ascii="Century Gothic" w:hAnsi="Century Gothic" w:cs="Calibri"/>
                <w:color w:val="000000"/>
                <w:sz w:val="16"/>
                <w:szCs w:val="16"/>
                <w:lang w:eastAsia="es-MX"/>
              </w:rPr>
              <w:t xml:space="preserve"> </w:t>
            </w:r>
            <w:r w:rsidRPr="007A3BB3">
              <w:rPr>
                <w:rFonts w:ascii="Century Gothic" w:hAnsi="Century Gothic" w:cs="Calibri"/>
                <w:color w:val="000000"/>
                <w:sz w:val="16"/>
                <w:szCs w:val="16"/>
                <w:lang w:eastAsia="es-MX"/>
              </w:rPr>
              <w:t>telefónicas</w:t>
            </w:r>
            <w:r w:rsidR="007A3BB3" w:rsidRPr="007A3BB3">
              <w:rPr>
                <w:rFonts w:ascii="Century Gothic" w:hAnsi="Century Gothic" w:cs="Calibri"/>
                <w:color w:val="000000"/>
                <w:sz w:val="16"/>
                <w:szCs w:val="16"/>
                <w:lang w:eastAsia="es-MX"/>
              </w:rPr>
              <w:t xml:space="preserve"> y consumos de servicios por el periodo de 06 de Enero al 05 de Marzo 2019.</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C8.                  Aprobado por unanimidad  de votos</w:t>
            </w:r>
          </w:p>
        </w:tc>
      </w:tr>
      <w:tr w:rsidR="007A3BB3" w:rsidRPr="007A3BB3" w:rsidTr="009A3B9D">
        <w:trPr>
          <w:trHeight w:val="2260"/>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lastRenderedPageBreak/>
              <w:t>C9</w:t>
            </w:r>
          </w:p>
        </w:tc>
        <w:tc>
          <w:tcPr>
            <w:tcW w:w="1447"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201900627</w:t>
            </w:r>
          </w:p>
        </w:tc>
        <w:tc>
          <w:tcPr>
            <w:tcW w:w="2503" w:type="dxa"/>
            <w:tcBorders>
              <w:top w:val="single" w:sz="4" w:space="0" w:color="auto"/>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w:t>
            </w:r>
            <w:r w:rsidR="007A3BB3" w:rsidRPr="007A3BB3">
              <w:rPr>
                <w:rFonts w:ascii="Century Gothic" w:hAnsi="Century Gothic" w:cs="Calibri"/>
                <w:color w:val="000000"/>
                <w:sz w:val="16"/>
                <w:szCs w:val="16"/>
                <w:lang w:eastAsia="es-MX"/>
              </w:rPr>
              <w:t xml:space="preserve"> de Innovación Gubernamental adscrita a la Coordinación General de Administración e Innovación Gubernamental </w:t>
            </w:r>
          </w:p>
        </w:tc>
        <w:tc>
          <w:tcPr>
            <w:tcW w:w="1160"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$452,400.00</w:t>
            </w:r>
          </w:p>
        </w:tc>
        <w:tc>
          <w:tcPr>
            <w:tcW w:w="1725"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Estrategias y Soluciones en IT, S.A. de C.V.</w:t>
            </w:r>
          </w:p>
        </w:tc>
        <w:tc>
          <w:tcPr>
            <w:tcW w:w="1974"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Mantenimiento </w:t>
            </w:r>
            <w:r w:rsidR="009A3B9D" w:rsidRPr="007A3BB3">
              <w:rPr>
                <w:rFonts w:ascii="Century Gothic" w:hAnsi="Century Gothic" w:cs="Calibri"/>
                <w:color w:val="000000"/>
                <w:sz w:val="16"/>
                <w:szCs w:val="16"/>
                <w:lang w:eastAsia="es-MX"/>
              </w:rPr>
              <w:t>preventivo</w:t>
            </w:r>
            <w:r w:rsidRPr="007A3BB3">
              <w:rPr>
                <w:rFonts w:ascii="Century Gothic" w:hAnsi="Century Gothic" w:cs="Calibri"/>
                <w:color w:val="000000"/>
                <w:sz w:val="16"/>
                <w:szCs w:val="16"/>
                <w:lang w:eastAsia="es-MX"/>
              </w:rPr>
              <w:t xml:space="preserve"> y soporte en sitio para 15 Kioscos y 7 Islas de servicios digitales por el periodo del 1 de Octubre al 31 de Diciembre de 2018. El proveedor es el fabricante de los kioskos.</w:t>
            </w:r>
          </w:p>
        </w:tc>
        <w:tc>
          <w:tcPr>
            <w:tcW w:w="1228"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C9.                  Aprobado por unanimidad  de votos</w:t>
            </w:r>
          </w:p>
        </w:tc>
      </w:tr>
      <w:tr w:rsidR="007A3BB3" w:rsidRPr="007A3BB3" w:rsidTr="001F7032">
        <w:trPr>
          <w:trHeight w:val="1996"/>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C10</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201900508</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Tesorería Municipal/Dirección de Ingresos</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$466,150.36</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AH Representaciones S.A.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Servicios de cobranza, pago por prestación de servicios profesionales por la </w:t>
            </w:r>
            <w:r w:rsidR="009A3B9D" w:rsidRPr="007A3BB3">
              <w:rPr>
                <w:rFonts w:ascii="Century Gothic" w:hAnsi="Century Gothic" w:cs="Calibri"/>
                <w:color w:val="000000"/>
                <w:sz w:val="16"/>
                <w:szCs w:val="16"/>
                <w:lang w:eastAsia="es-MX"/>
              </w:rPr>
              <w:t>recuperación</w:t>
            </w:r>
            <w:r w:rsidRPr="007A3BB3">
              <w:rPr>
                <w:rFonts w:ascii="Century Gothic" w:hAnsi="Century Gothic" w:cs="Calibri"/>
                <w:color w:val="000000"/>
                <w:sz w:val="16"/>
                <w:szCs w:val="16"/>
                <w:lang w:eastAsia="es-MX"/>
              </w:rPr>
              <w:t xml:space="preserve"> de la cartera vencida en materia del impuesto predial de octubre 2018</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C10                  Aprobado por unanimidad  de votos</w:t>
            </w:r>
          </w:p>
        </w:tc>
      </w:tr>
      <w:tr w:rsidR="007A3BB3" w:rsidRPr="007A3BB3" w:rsidTr="004A573E">
        <w:trPr>
          <w:trHeight w:val="2141"/>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C11</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201900598</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w:t>
            </w:r>
            <w:r w:rsidR="007A3BB3" w:rsidRPr="007A3BB3">
              <w:rPr>
                <w:rFonts w:ascii="Century Gothic" w:hAnsi="Century Gothic" w:cs="Calibri"/>
                <w:color w:val="000000"/>
                <w:sz w:val="16"/>
                <w:szCs w:val="16"/>
                <w:lang w:eastAsia="es-MX"/>
              </w:rPr>
              <w:t xml:space="preserve"> de Innovación Gubernamental adscrita a la Coordinación General de Administración e Innovación Gubernamental </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$211,708.89</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Teléfonos</w:t>
            </w:r>
            <w:r w:rsidR="007A3BB3" w:rsidRPr="007A3BB3">
              <w:rPr>
                <w:rFonts w:ascii="Century Gothic" w:hAnsi="Century Gothic" w:cs="Calibri"/>
                <w:color w:val="000000"/>
                <w:sz w:val="16"/>
                <w:szCs w:val="16"/>
                <w:lang w:eastAsia="es-MX"/>
              </w:rPr>
              <w:t xml:space="preserve"> de </w:t>
            </w:r>
            <w:r w:rsidRPr="007A3BB3">
              <w:rPr>
                <w:rFonts w:ascii="Century Gothic" w:hAnsi="Century Gothic" w:cs="Calibri"/>
                <w:color w:val="000000"/>
                <w:sz w:val="16"/>
                <w:szCs w:val="16"/>
                <w:lang w:eastAsia="es-MX"/>
              </w:rPr>
              <w:t>México</w:t>
            </w:r>
            <w:r w:rsidR="007A3BB3" w:rsidRPr="007A3BB3">
              <w:rPr>
                <w:rFonts w:ascii="Century Gothic" w:hAnsi="Century Gothic" w:cs="Calibri"/>
                <w:color w:val="000000"/>
                <w:sz w:val="16"/>
                <w:szCs w:val="16"/>
                <w:lang w:eastAsia="es-MX"/>
              </w:rPr>
              <w:t>, S.A.B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9A3B9D"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y enlaces cargo servicios de telecomunicaciones correspondiente a consumo por febrero 2019 y rentas de </w:t>
            </w:r>
            <w:r w:rsidRPr="007A3BB3">
              <w:rPr>
                <w:rFonts w:ascii="Century Gothic" w:hAnsi="Century Gothic" w:cs="Calibri"/>
                <w:color w:val="000000"/>
                <w:sz w:val="16"/>
                <w:szCs w:val="16"/>
                <w:lang w:eastAsia="es-MX"/>
              </w:rPr>
              <w:t>líneas</w:t>
            </w:r>
            <w:r w:rsidR="007A3BB3" w:rsidRPr="007A3BB3">
              <w:rPr>
                <w:rFonts w:ascii="Century Gothic" w:hAnsi="Century Gothic" w:cs="Calibri"/>
                <w:color w:val="000000"/>
                <w:sz w:val="16"/>
                <w:szCs w:val="16"/>
                <w:lang w:eastAsia="es-MX"/>
              </w:rPr>
              <w:t xml:space="preserve"> </w:t>
            </w:r>
            <w:r w:rsidR="001F7032" w:rsidRPr="007A3BB3">
              <w:rPr>
                <w:rFonts w:ascii="Century Gothic" w:hAnsi="Century Gothic" w:cs="Calibri"/>
                <w:color w:val="000000"/>
                <w:sz w:val="16"/>
                <w:szCs w:val="16"/>
                <w:lang w:eastAsia="es-MX"/>
              </w:rPr>
              <w:t>telefónicas</w:t>
            </w:r>
            <w:r w:rsidR="007A3BB3" w:rsidRPr="007A3BB3">
              <w:rPr>
                <w:rFonts w:ascii="Century Gothic" w:hAnsi="Century Gothic" w:cs="Calibri"/>
                <w:color w:val="000000"/>
                <w:sz w:val="16"/>
                <w:szCs w:val="16"/>
                <w:lang w:eastAsia="es-MX"/>
              </w:rPr>
              <w:t xml:space="preserve"> por marzo 2019 y estimado de servicios de telecomunicaciones correspondiente a los consumos de marzo y las rentas de </w:t>
            </w:r>
            <w:r w:rsidR="001F7032" w:rsidRPr="007A3BB3">
              <w:rPr>
                <w:rFonts w:ascii="Century Gothic" w:hAnsi="Century Gothic" w:cs="Calibri"/>
                <w:color w:val="000000"/>
                <w:sz w:val="16"/>
                <w:szCs w:val="16"/>
                <w:lang w:eastAsia="es-MX"/>
              </w:rPr>
              <w:t>líneas</w:t>
            </w:r>
            <w:r w:rsidR="007A3BB3" w:rsidRPr="007A3BB3">
              <w:rPr>
                <w:rFonts w:ascii="Century Gothic" w:hAnsi="Century Gothic" w:cs="Calibri"/>
                <w:color w:val="000000"/>
                <w:sz w:val="16"/>
                <w:szCs w:val="16"/>
                <w:lang w:eastAsia="es-MX"/>
              </w:rPr>
              <w:t xml:space="preserve"> </w:t>
            </w:r>
            <w:r w:rsidR="001F7032" w:rsidRPr="007A3BB3">
              <w:rPr>
                <w:rFonts w:ascii="Century Gothic" w:hAnsi="Century Gothic" w:cs="Calibri"/>
                <w:color w:val="000000"/>
                <w:sz w:val="16"/>
                <w:szCs w:val="16"/>
                <w:lang w:eastAsia="es-MX"/>
              </w:rPr>
              <w:t>telefónicas</w:t>
            </w:r>
            <w:r w:rsidR="007A3BB3" w:rsidRPr="007A3BB3">
              <w:rPr>
                <w:rFonts w:ascii="Century Gothic" w:hAnsi="Century Gothic" w:cs="Calibri"/>
                <w:color w:val="000000"/>
                <w:sz w:val="16"/>
                <w:szCs w:val="16"/>
                <w:lang w:eastAsia="es-MX"/>
              </w:rPr>
              <w:t xml:space="preserve"> por abril de 2019.</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C11.                  Aprobado por unanimidad  de votos</w:t>
            </w:r>
          </w:p>
        </w:tc>
      </w:tr>
      <w:tr w:rsidR="007A3BB3" w:rsidRPr="007A3BB3" w:rsidTr="00736C6F">
        <w:trPr>
          <w:trHeight w:val="2945"/>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C12</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201900629</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36C6F"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Dirección</w:t>
            </w:r>
            <w:r w:rsidR="007A3BB3" w:rsidRPr="007A3BB3">
              <w:rPr>
                <w:rFonts w:ascii="Century Gothic" w:hAnsi="Century Gothic" w:cs="Calibri"/>
                <w:color w:val="000000"/>
                <w:sz w:val="16"/>
                <w:szCs w:val="16"/>
                <w:lang w:eastAsia="es-MX"/>
              </w:rPr>
              <w:t xml:space="preserve"> de Innovación Gubernamental adscrita a la Coordinación General de Administración e Innovación Gubernamental </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$600,000.02</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BFTEL, S.A.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Mantenimiento preventivo de 7 equipos repetidores, ajuste a las antenas y </w:t>
            </w:r>
            <w:r w:rsidR="001F7032" w:rsidRPr="007A3BB3">
              <w:rPr>
                <w:rFonts w:ascii="Century Gothic" w:hAnsi="Century Gothic" w:cs="Calibri"/>
                <w:color w:val="000000"/>
                <w:sz w:val="16"/>
                <w:szCs w:val="16"/>
                <w:lang w:eastAsia="es-MX"/>
              </w:rPr>
              <w:t>líneas</w:t>
            </w:r>
            <w:r w:rsidRPr="007A3BB3">
              <w:rPr>
                <w:rFonts w:ascii="Century Gothic" w:hAnsi="Century Gothic" w:cs="Calibri"/>
                <w:color w:val="000000"/>
                <w:sz w:val="16"/>
                <w:szCs w:val="16"/>
                <w:lang w:eastAsia="es-MX"/>
              </w:rPr>
              <w:t xml:space="preserve"> de </w:t>
            </w:r>
            <w:r w:rsidR="001F7032" w:rsidRPr="007A3BB3">
              <w:rPr>
                <w:rFonts w:ascii="Century Gothic" w:hAnsi="Century Gothic" w:cs="Calibri"/>
                <w:color w:val="000000"/>
                <w:sz w:val="16"/>
                <w:szCs w:val="16"/>
                <w:lang w:eastAsia="es-MX"/>
              </w:rPr>
              <w:t>transmisión</w:t>
            </w:r>
            <w:r w:rsidRPr="007A3BB3">
              <w:rPr>
                <w:rFonts w:ascii="Century Gothic" w:hAnsi="Century Gothic" w:cs="Calibri"/>
                <w:color w:val="000000"/>
                <w:sz w:val="16"/>
                <w:szCs w:val="16"/>
                <w:lang w:eastAsia="es-MX"/>
              </w:rPr>
              <w:t xml:space="preserve"> para la radiocomunicación incluye dos enlaces de microondas (antenas platos solidos e idus) por el periodo 1 de octubre de 2018 al 31 de diciembre de 2019. El proveedor cuenta con una propiedad exclusiva y es </w:t>
            </w:r>
            <w:r w:rsidR="00736C6F" w:rsidRPr="007A3BB3">
              <w:rPr>
                <w:rFonts w:ascii="Century Gothic" w:hAnsi="Century Gothic" w:cs="Calibri"/>
                <w:color w:val="000000"/>
                <w:sz w:val="16"/>
                <w:szCs w:val="16"/>
                <w:lang w:eastAsia="es-MX"/>
              </w:rPr>
              <w:t>única</w:t>
            </w:r>
            <w:r w:rsidRPr="007A3BB3">
              <w:rPr>
                <w:rFonts w:ascii="Century Gothic" w:hAnsi="Century Gothic" w:cs="Calibri"/>
                <w:color w:val="000000"/>
                <w:sz w:val="16"/>
                <w:szCs w:val="16"/>
                <w:lang w:eastAsia="es-MX"/>
              </w:rPr>
              <w:t xml:space="preserve"> en las inmediaciones de la cima del Cerro Alto.</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C12.                  Aprobado por unanimidad  de votos</w:t>
            </w:r>
          </w:p>
        </w:tc>
      </w:tr>
      <w:tr w:rsidR="007A3BB3" w:rsidRPr="007A3BB3" w:rsidTr="00736C6F">
        <w:trPr>
          <w:trHeight w:val="3212"/>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lastRenderedPageBreak/>
              <w:t>C13</w:t>
            </w:r>
          </w:p>
        </w:tc>
        <w:tc>
          <w:tcPr>
            <w:tcW w:w="1447"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201900630</w:t>
            </w:r>
          </w:p>
        </w:tc>
        <w:tc>
          <w:tcPr>
            <w:tcW w:w="2503"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Dirección de Innovación Gubernamental adscrita a la Coordinación General de Administración e </w:t>
            </w:r>
            <w:r w:rsidR="00736C6F" w:rsidRPr="007A3BB3">
              <w:rPr>
                <w:rFonts w:ascii="Century Gothic" w:hAnsi="Century Gothic" w:cs="Calibri"/>
                <w:color w:val="000000"/>
                <w:sz w:val="16"/>
                <w:szCs w:val="16"/>
                <w:lang w:eastAsia="es-MX"/>
              </w:rPr>
              <w:t>Innovación</w:t>
            </w:r>
            <w:r w:rsidRPr="007A3BB3">
              <w:rPr>
                <w:rFonts w:ascii="Century Gothic" w:hAnsi="Century Gothic" w:cs="Calibri"/>
                <w:color w:val="000000"/>
                <w:sz w:val="16"/>
                <w:szCs w:val="16"/>
                <w:lang w:eastAsia="es-MX"/>
              </w:rPr>
              <w:t xml:space="preserve"> Gubernamental</w:t>
            </w:r>
          </w:p>
        </w:tc>
        <w:tc>
          <w:tcPr>
            <w:tcW w:w="1160"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$97,478.05</w:t>
            </w:r>
          </w:p>
        </w:tc>
        <w:tc>
          <w:tcPr>
            <w:tcW w:w="1725"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Universal en Comunicación S.A. de C.V.</w:t>
            </w:r>
          </w:p>
        </w:tc>
        <w:tc>
          <w:tcPr>
            <w:tcW w:w="1974"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36C6F">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Mantenimiento preventivo y ajuste de 3 equipos repetidores que se encuentran en el cerro de Tequila por los meses de octubre a diciembre de 2018 y de enero a abril de 2019</w:t>
            </w:r>
            <w:r w:rsidR="00736C6F">
              <w:rPr>
                <w:rFonts w:ascii="Century Gothic" w:hAnsi="Century Gothic" w:cs="Calibri"/>
                <w:color w:val="000000"/>
                <w:sz w:val="16"/>
                <w:szCs w:val="16"/>
                <w:lang w:eastAsia="es-MX"/>
              </w:rPr>
              <w:t>,</w:t>
            </w:r>
            <w:r w:rsidRPr="007A3BB3">
              <w:rPr>
                <w:rFonts w:ascii="Century Gothic" w:hAnsi="Century Gothic" w:cs="Calibri"/>
                <w:color w:val="000000"/>
                <w:sz w:val="16"/>
                <w:szCs w:val="16"/>
                <w:lang w:eastAsia="es-MX"/>
              </w:rPr>
              <w:t xml:space="preserve"> ya que es la </w:t>
            </w:r>
            <w:r w:rsidR="00736C6F" w:rsidRPr="007A3BB3">
              <w:rPr>
                <w:rFonts w:ascii="Century Gothic" w:hAnsi="Century Gothic" w:cs="Calibri"/>
                <w:color w:val="000000"/>
                <w:sz w:val="16"/>
                <w:szCs w:val="16"/>
                <w:lang w:eastAsia="es-MX"/>
              </w:rPr>
              <w:t>única</w:t>
            </w:r>
            <w:r w:rsidRPr="007A3BB3">
              <w:rPr>
                <w:rFonts w:ascii="Century Gothic" w:hAnsi="Century Gothic" w:cs="Calibri"/>
                <w:color w:val="000000"/>
                <w:sz w:val="16"/>
                <w:szCs w:val="16"/>
                <w:lang w:eastAsia="es-MX"/>
              </w:rPr>
              <w:t xml:space="preserve"> caseta de comunicaciones en el sitio y si no se tiene los repetidores funcionando el Municipio queda incomunicado con las principales coordinaciones del Municipio y no se puede brindar el apoyo a la </w:t>
            </w:r>
            <w:r w:rsidR="00736C6F" w:rsidRPr="007A3BB3">
              <w:rPr>
                <w:rFonts w:ascii="Century Gothic" w:hAnsi="Century Gothic" w:cs="Calibri"/>
                <w:color w:val="000000"/>
                <w:sz w:val="16"/>
                <w:szCs w:val="16"/>
                <w:lang w:eastAsia="es-MX"/>
              </w:rPr>
              <w:t>ciudadanía</w:t>
            </w:r>
            <w:r w:rsidRPr="007A3BB3">
              <w:rPr>
                <w:rFonts w:ascii="Century Gothic" w:hAnsi="Century Gothic" w:cs="Calibri"/>
                <w:color w:val="000000"/>
                <w:sz w:val="16"/>
                <w:szCs w:val="16"/>
                <w:lang w:eastAsia="es-MX"/>
              </w:rPr>
              <w:t>.</w:t>
            </w:r>
          </w:p>
        </w:tc>
        <w:tc>
          <w:tcPr>
            <w:tcW w:w="1228"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C13.                  Aprobado por unanimidad  de votos</w:t>
            </w:r>
          </w:p>
        </w:tc>
      </w:tr>
      <w:tr w:rsidR="007A3BB3" w:rsidRPr="007A3BB3" w:rsidTr="00736C6F">
        <w:trPr>
          <w:trHeight w:val="3212"/>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C14</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201900601</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Dirección de Innovación Gubernamental adscrita a la Coordinación General de Administración e </w:t>
            </w:r>
            <w:r w:rsidR="00736C6F" w:rsidRPr="007A3BB3">
              <w:rPr>
                <w:rFonts w:ascii="Century Gothic" w:hAnsi="Century Gothic" w:cs="Calibri"/>
                <w:color w:val="000000"/>
                <w:sz w:val="16"/>
                <w:szCs w:val="16"/>
                <w:lang w:eastAsia="es-MX"/>
              </w:rPr>
              <w:t>Innovación</w:t>
            </w:r>
            <w:r w:rsidRPr="007A3BB3">
              <w:rPr>
                <w:rFonts w:ascii="Century Gothic" w:hAnsi="Century Gothic" w:cs="Calibri"/>
                <w:color w:val="000000"/>
                <w:sz w:val="16"/>
                <w:szCs w:val="16"/>
                <w:lang w:eastAsia="es-MX"/>
              </w:rPr>
              <w:t xml:space="preserve"> Gubernamental</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$18,071.35</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Axtel S.A.B.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36C6F"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y enlaces cargos por servicios local y acceso directo de </w:t>
            </w: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por el periodo del 6 de marzo al 5 de abril de 2019 y estimado mensual del 6 de abril al 5 de mayo de 2019. Las rentas por los servicios de </w:t>
            </w:r>
            <w:r w:rsidRPr="007A3BB3">
              <w:rPr>
                <w:rFonts w:ascii="Century Gothic" w:hAnsi="Century Gothic" w:cs="Calibri"/>
                <w:color w:val="000000"/>
                <w:sz w:val="16"/>
                <w:szCs w:val="16"/>
                <w:lang w:eastAsia="es-MX"/>
              </w:rPr>
              <w:t>telefonía</w:t>
            </w:r>
            <w:r w:rsidR="007A3BB3" w:rsidRPr="007A3BB3">
              <w:rPr>
                <w:rFonts w:ascii="Century Gothic" w:hAnsi="Century Gothic" w:cs="Calibri"/>
                <w:color w:val="000000"/>
                <w:sz w:val="16"/>
                <w:szCs w:val="16"/>
                <w:lang w:eastAsia="es-MX"/>
              </w:rPr>
              <w:t xml:space="preserve"> tradicional e internet de marzo y abril de 2019, se cobran por adelantado, para evitar los cortes en el servicio por la falta de pago ya que se tienen </w:t>
            </w:r>
            <w:r w:rsidRPr="007A3BB3">
              <w:rPr>
                <w:rFonts w:ascii="Century Gothic" w:hAnsi="Century Gothic" w:cs="Calibri"/>
                <w:color w:val="000000"/>
                <w:sz w:val="16"/>
                <w:szCs w:val="16"/>
                <w:lang w:eastAsia="es-MX"/>
              </w:rPr>
              <w:t>dependencias</w:t>
            </w:r>
            <w:r w:rsidR="007A3BB3" w:rsidRPr="007A3BB3">
              <w:rPr>
                <w:rFonts w:ascii="Century Gothic" w:hAnsi="Century Gothic" w:cs="Calibri"/>
                <w:color w:val="000000"/>
                <w:sz w:val="16"/>
                <w:szCs w:val="16"/>
                <w:lang w:eastAsia="es-MX"/>
              </w:rPr>
              <w:t xml:space="preserve"> fuera de la red municipal de voz y datos.</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C14.                  Aprobado por unanimidad  de votos</w:t>
            </w:r>
          </w:p>
        </w:tc>
      </w:tr>
      <w:tr w:rsidR="007A3BB3" w:rsidRPr="007A3BB3" w:rsidTr="00736C6F">
        <w:trPr>
          <w:trHeight w:val="4016"/>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lastRenderedPageBreak/>
              <w:t>C15</w:t>
            </w:r>
          </w:p>
        </w:tc>
        <w:tc>
          <w:tcPr>
            <w:tcW w:w="1447"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201900595</w:t>
            </w:r>
          </w:p>
        </w:tc>
        <w:tc>
          <w:tcPr>
            <w:tcW w:w="2503"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Dirección de Innovación Gubernamental adscrita a la Coordinación General de Administración e </w:t>
            </w:r>
            <w:r w:rsidR="00736C6F" w:rsidRPr="007A3BB3">
              <w:rPr>
                <w:rFonts w:ascii="Century Gothic" w:hAnsi="Century Gothic" w:cs="Calibri"/>
                <w:color w:val="000000"/>
                <w:sz w:val="16"/>
                <w:szCs w:val="16"/>
                <w:lang w:eastAsia="es-MX"/>
              </w:rPr>
              <w:t>Innovación</w:t>
            </w:r>
            <w:r w:rsidRPr="007A3BB3">
              <w:rPr>
                <w:rFonts w:ascii="Century Gothic" w:hAnsi="Century Gothic" w:cs="Calibri"/>
                <w:color w:val="000000"/>
                <w:sz w:val="16"/>
                <w:szCs w:val="16"/>
                <w:lang w:eastAsia="es-MX"/>
              </w:rPr>
              <w:t xml:space="preserve"> Gubernamental</w:t>
            </w:r>
          </w:p>
        </w:tc>
        <w:tc>
          <w:tcPr>
            <w:tcW w:w="1160"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$160,080.00</w:t>
            </w:r>
          </w:p>
        </w:tc>
        <w:tc>
          <w:tcPr>
            <w:tcW w:w="1725"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Cablevisión Red S.A. de C.V.</w:t>
            </w:r>
          </w:p>
        </w:tc>
        <w:tc>
          <w:tcPr>
            <w:tcW w:w="1974" w:type="dxa"/>
            <w:tcBorders>
              <w:top w:val="single" w:sz="4" w:space="0" w:color="auto"/>
              <w:left w:val="nil"/>
              <w:bottom w:val="single" w:sz="4" w:space="0" w:color="auto"/>
              <w:right w:val="single" w:sz="4" w:space="0" w:color="auto"/>
            </w:tcBorders>
            <w:shd w:val="clear" w:color="auto" w:fill="auto"/>
            <w:hideMark/>
          </w:tcPr>
          <w:p w:rsidR="007A3BB3" w:rsidRPr="007A3BB3" w:rsidRDefault="00736C6F"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Telefonías</w:t>
            </w:r>
            <w:r w:rsidR="007A3BB3" w:rsidRPr="007A3BB3">
              <w:rPr>
                <w:rFonts w:ascii="Century Gothic" w:hAnsi="Century Gothic" w:cs="Calibri"/>
                <w:color w:val="000000"/>
                <w:sz w:val="16"/>
                <w:szCs w:val="16"/>
                <w:lang w:eastAsia="es-MX"/>
              </w:rPr>
              <w:t xml:space="preserve"> y enlaces cargo correspondiente a la renta de paquete de servicio </w:t>
            </w:r>
            <w:r w:rsidRPr="007A3BB3">
              <w:rPr>
                <w:rFonts w:ascii="Century Gothic" w:hAnsi="Century Gothic" w:cs="Calibri"/>
                <w:color w:val="000000"/>
                <w:sz w:val="16"/>
                <w:szCs w:val="16"/>
                <w:lang w:eastAsia="es-MX"/>
              </w:rPr>
              <w:t>telefónico</w:t>
            </w:r>
            <w:r w:rsidR="007A3BB3" w:rsidRPr="007A3BB3">
              <w:rPr>
                <w:rFonts w:ascii="Century Gothic" w:hAnsi="Century Gothic" w:cs="Calibri"/>
                <w:color w:val="000000"/>
                <w:sz w:val="16"/>
                <w:szCs w:val="16"/>
                <w:lang w:eastAsia="es-MX"/>
              </w:rPr>
              <w:t xml:space="preserve"> convencional por el mes de marzo y abril de 2019. Para continuar con la empresa  que ha dado el servicio desde el 2 de enero de 2013, los 7 días de la semana, las 24 horas y  los 365 días del año, con excelencia en el nivel de servicio ofertado al Municipio, además que cuenta con infraestructura instalada y registro vigente de </w:t>
            </w:r>
            <w:r w:rsidRPr="007A3BB3">
              <w:rPr>
                <w:rFonts w:ascii="Century Gothic" w:hAnsi="Century Gothic" w:cs="Calibri"/>
                <w:color w:val="000000"/>
                <w:sz w:val="16"/>
                <w:szCs w:val="16"/>
                <w:lang w:eastAsia="es-MX"/>
              </w:rPr>
              <w:t>concesionario</w:t>
            </w:r>
            <w:r w:rsidR="007A3BB3" w:rsidRPr="007A3BB3">
              <w:rPr>
                <w:rFonts w:ascii="Century Gothic" w:hAnsi="Century Gothic" w:cs="Calibri"/>
                <w:color w:val="000000"/>
                <w:sz w:val="16"/>
                <w:szCs w:val="16"/>
                <w:lang w:eastAsia="es-MX"/>
              </w:rPr>
              <w:t xml:space="preserve"> en el Instituto Federal de Telecomunicaciones IFETEL.</w:t>
            </w:r>
          </w:p>
        </w:tc>
        <w:tc>
          <w:tcPr>
            <w:tcW w:w="1228" w:type="dxa"/>
            <w:tcBorders>
              <w:top w:val="single" w:sz="4" w:space="0" w:color="auto"/>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C15.                  Aprobado por unanimidad  de votos</w:t>
            </w:r>
          </w:p>
        </w:tc>
      </w:tr>
      <w:tr w:rsidR="007A3BB3" w:rsidRPr="007A3BB3" w:rsidTr="004A573E">
        <w:trPr>
          <w:trHeight w:val="2945"/>
        </w:trPr>
        <w:tc>
          <w:tcPr>
            <w:tcW w:w="816" w:type="dxa"/>
            <w:tcBorders>
              <w:top w:val="nil"/>
              <w:left w:val="single" w:sz="4" w:space="0" w:color="auto"/>
              <w:bottom w:val="single" w:sz="4" w:space="0" w:color="auto"/>
              <w:right w:val="single" w:sz="4" w:space="0" w:color="auto"/>
            </w:tcBorders>
            <w:shd w:val="clear" w:color="auto" w:fill="auto"/>
            <w:hideMark/>
          </w:tcPr>
          <w:p w:rsidR="007A3BB3" w:rsidRPr="007A3BB3" w:rsidRDefault="007A3BB3" w:rsidP="007A3BB3">
            <w:pPr>
              <w:jc w:val="cente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C16</w:t>
            </w:r>
          </w:p>
        </w:tc>
        <w:tc>
          <w:tcPr>
            <w:tcW w:w="1447"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201900670</w:t>
            </w:r>
          </w:p>
        </w:tc>
        <w:tc>
          <w:tcPr>
            <w:tcW w:w="2503"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Dirección de Innovación Gubernamental adscrita a la Coordinación General de Administración e </w:t>
            </w:r>
            <w:r w:rsidR="00736C6F" w:rsidRPr="007A3BB3">
              <w:rPr>
                <w:rFonts w:ascii="Century Gothic" w:hAnsi="Century Gothic" w:cs="Calibri"/>
                <w:color w:val="000000"/>
                <w:sz w:val="16"/>
                <w:szCs w:val="16"/>
                <w:lang w:eastAsia="es-MX"/>
              </w:rPr>
              <w:t>Innovación</w:t>
            </w:r>
            <w:r w:rsidRPr="007A3BB3">
              <w:rPr>
                <w:rFonts w:ascii="Century Gothic" w:hAnsi="Century Gothic" w:cs="Calibri"/>
                <w:color w:val="000000"/>
                <w:sz w:val="16"/>
                <w:szCs w:val="16"/>
                <w:lang w:eastAsia="es-MX"/>
              </w:rPr>
              <w:t xml:space="preserve"> Gubernamental</w:t>
            </w:r>
          </w:p>
        </w:tc>
        <w:tc>
          <w:tcPr>
            <w:tcW w:w="1160" w:type="dxa"/>
            <w:tcBorders>
              <w:top w:val="nil"/>
              <w:left w:val="nil"/>
              <w:bottom w:val="single" w:sz="4" w:space="0" w:color="auto"/>
              <w:right w:val="single" w:sz="4" w:space="0" w:color="auto"/>
            </w:tcBorders>
            <w:shd w:val="clear" w:color="auto" w:fill="auto"/>
            <w:hideMark/>
          </w:tcPr>
          <w:p w:rsidR="007A3BB3" w:rsidRPr="007A3BB3" w:rsidRDefault="007A3BB3" w:rsidP="007A3BB3">
            <w:pPr>
              <w:jc w:val="right"/>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$179,883.96</w:t>
            </w:r>
          </w:p>
        </w:tc>
        <w:tc>
          <w:tcPr>
            <w:tcW w:w="1725"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proofErr w:type="spellStart"/>
            <w:r w:rsidRPr="007A3BB3">
              <w:rPr>
                <w:rFonts w:ascii="Century Gothic" w:hAnsi="Century Gothic" w:cs="Calibri"/>
                <w:color w:val="000000"/>
                <w:sz w:val="16"/>
                <w:szCs w:val="16"/>
                <w:lang w:eastAsia="es-MX"/>
              </w:rPr>
              <w:t>Radiomovil</w:t>
            </w:r>
            <w:proofErr w:type="spellEnd"/>
            <w:r w:rsidRPr="007A3BB3">
              <w:rPr>
                <w:rFonts w:ascii="Century Gothic" w:hAnsi="Century Gothic" w:cs="Calibri"/>
                <w:color w:val="000000"/>
                <w:sz w:val="16"/>
                <w:szCs w:val="16"/>
                <w:lang w:eastAsia="es-MX"/>
              </w:rPr>
              <w:t xml:space="preserve">  </w:t>
            </w:r>
            <w:proofErr w:type="spellStart"/>
            <w:r w:rsidRPr="007A3BB3">
              <w:rPr>
                <w:rFonts w:ascii="Century Gothic" w:hAnsi="Century Gothic" w:cs="Calibri"/>
                <w:color w:val="000000"/>
                <w:sz w:val="16"/>
                <w:szCs w:val="16"/>
                <w:lang w:eastAsia="es-MX"/>
              </w:rPr>
              <w:t>Dipsa</w:t>
            </w:r>
            <w:proofErr w:type="spellEnd"/>
            <w:r w:rsidRPr="007A3BB3">
              <w:rPr>
                <w:rFonts w:ascii="Century Gothic" w:hAnsi="Century Gothic" w:cs="Calibri"/>
                <w:color w:val="000000"/>
                <w:sz w:val="16"/>
                <w:szCs w:val="16"/>
                <w:lang w:eastAsia="es-MX"/>
              </w:rPr>
              <w:t xml:space="preserve"> S.A. de C.V.</w:t>
            </w:r>
          </w:p>
        </w:tc>
        <w:tc>
          <w:tcPr>
            <w:tcW w:w="1974" w:type="dxa"/>
            <w:tcBorders>
              <w:top w:val="nil"/>
              <w:left w:val="nil"/>
              <w:bottom w:val="single" w:sz="4" w:space="0" w:color="auto"/>
              <w:right w:val="single" w:sz="4" w:space="0" w:color="auto"/>
            </w:tcBorders>
            <w:shd w:val="clear" w:color="auto" w:fill="auto"/>
            <w:hideMark/>
          </w:tcPr>
          <w:p w:rsidR="007A3BB3" w:rsidRPr="007A3BB3" w:rsidRDefault="007A3BB3" w:rsidP="00736C6F">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 xml:space="preserve">Servicios de renta y consumo de celular del 29 de enero al 28 de junio de 2019, de tarjetas </w:t>
            </w:r>
            <w:proofErr w:type="spellStart"/>
            <w:r w:rsidRPr="007A3BB3">
              <w:rPr>
                <w:rFonts w:ascii="Century Gothic" w:hAnsi="Century Gothic" w:cs="Calibri"/>
                <w:color w:val="000000"/>
                <w:sz w:val="16"/>
                <w:szCs w:val="16"/>
                <w:lang w:eastAsia="es-MX"/>
              </w:rPr>
              <w:t>sims</w:t>
            </w:r>
            <w:proofErr w:type="spellEnd"/>
            <w:r w:rsidRPr="007A3BB3">
              <w:rPr>
                <w:rFonts w:ascii="Century Gothic" w:hAnsi="Century Gothic" w:cs="Calibri"/>
                <w:color w:val="000000"/>
                <w:sz w:val="16"/>
                <w:szCs w:val="16"/>
                <w:lang w:eastAsia="es-MX"/>
              </w:rPr>
              <w:t xml:space="preserve"> en </w:t>
            </w:r>
            <w:proofErr w:type="spellStart"/>
            <w:r w:rsidRPr="007A3BB3">
              <w:rPr>
                <w:rFonts w:ascii="Century Gothic" w:hAnsi="Century Gothic" w:cs="Calibri"/>
                <w:color w:val="000000"/>
                <w:sz w:val="16"/>
                <w:szCs w:val="16"/>
                <w:lang w:eastAsia="es-MX"/>
              </w:rPr>
              <w:t>geolocalizadores</w:t>
            </w:r>
            <w:proofErr w:type="spellEnd"/>
            <w:r w:rsidRPr="007A3BB3">
              <w:rPr>
                <w:rFonts w:ascii="Century Gothic" w:hAnsi="Century Gothic" w:cs="Calibri"/>
                <w:color w:val="000000"/>
                <w:sz w:val="16"/>
                <w:szCs w:val="16"/>
                <w:lang w:eastAsia="es-MX"/>
              </w:rPr>
              <w:t xml:space="preserve"> instalados en los </w:t>
            </w:r>
            <w:r w:rsidR="00736C6F" w:rsidRPr="007A3BB3">
              <w:rPr>
                <w:rFonts w:ascii="Century Gothic" w:hAnsi="Century Gothic" w:cs="Calibri"/>
                <w:color w:val="000000"/>
                <w:sz w:val="16"/>
                <w:szCs w:val="16"/>
                <w:lang w:eastAsia="es-MX"/>
              </w:rPr>
              <w:t>vehículos</w:t>
            </w:r>
            <w:r w:rsidRPr="007A3BB3">
              <w:rPr>
                <w:rFonts w:ascii="Century Gothic" w:hAnsi="Century Gothic" w:cs="Calibri"/>
                <w:color w:val="000000"/>
                <w:sz w:val="16"/>
                <w:szCs w:val="16"/>
                <w:lang w:eastAsia="es-MX"/>
              </w:rPr>
              <w:t xml:space="preserve"> del Municipio para monitorear los recorridos diarios, debido a que cuenta con mayor cobertura, como es el caso de los camiones de  Aseo </w:t>
            </w:r>
            <w:r w:rsidR="00736C6F" w:rsidRPr="007A3BB3">
              <w:rPr>
                <w:rFonts w:ascii="Century Gothic" w:hAnsi="Century Gothic" w:cs="Calibri"/>
                <w:color w:val="000000"/>
                <w:sz w:val="16"/>
                <w:szCs w:val="16"/>
                <w:lang w:eastAsia="es-MX"/>
              </w:rPr>
              <w:t>Público</w:t>
            </w:r>
            <w:r w:rsidRPr="007A3BB3">
              <w:rPr>
                <w:rFonts w:ascii="Century Gothic" w:hAnsi="Century Gothic" w:cs="Calibri"/>
                <w:color w:val="000000"/>
                <w:sz w:val="16"/>
                <w:szCs w:val="16"/>
                <w:lang w:eastAsia="es-MX"/>
              </w:rPr>
              <w:t xml:space="preserve"> que tienen que ir diariamente al relleno sanitario de Picachos.</w:t>
            </w:r>
          </w:p>
        </w:tc>
        <w:tc>
          <w:tcPr>
            <w:tcW w:w="1228" w:type="dxa"/>
            <w:tcBorders>
              <w:top w:val="nil"/>
              <w:left w:val="nil"/>
              <w:bottom w:val="single" w:sz="4" w:space="0" w:color="auto"/>
              <w:right w:val="single" w:sz="4" w:space="0" w:color="auto"/>
            </w:tcBorders>
            <w:shd w:val="clear" w:color="auto" w:fill="auto"/>
            <w:hideMark/>
          </w:tcPr>
          <w:p w:rsidR="007A3BB3" w:rsidRPr="007A3BB3" w:rsidRDefault="007A3BB3" w:rsidP="007A3BB3">
            <w:pPr>
              <w:rPr>
                <w:rFonts w:ascii="Century Gothic" w:hAnsi="Century Gothic" w:cs="Calibri"/>
                <w:color w:val="000000"/>
                <w:sz w:val="16"/>
                <w:szCs w:val="16"/>
                <w:lang w:eastAsia="es-MX"/>
              </w:rPr>
            </w:pPr>
            <w:r w:rsidRPr="007A3BB3">
              <w:rPr>
                <w:rFonts w:ascii="Century Gothic" w:hAnsi="Century Gothic" w:cs="Calibri"/>
                <w:color w:val="000000"/>
                <w:sz w:val="16"/>
                <w:szCs w:val="16"/>
                <w:lang w:eastAsia="es-MX"/>
              </w:rPr>
              <w:t>Solicito su autorización del asunto C16.                  Aprobado por unanimidad  de votos</w:t>
            </w:r>
          </w:p>
        </w:tc>
      </w:tr>
    </w:tbl>
    <w:p w:rsidR="00C27722" w:rsidRPr="007A3BB3" w:rsidRDefault="00C27722" w:rsidP="007A3BB3">
      <w:pPr>
        <w:contextualSpacing/>
        <w:jc w:val="both"/>
        <w:rPr>
          <w:rFonts w:ascii="Century Gothic" w:eastAsia="Calibri" w:hAnsi="Century Gothic" w:cs="Tahoma"/>
          <w:b/>
          <w:sz w:val="22"/>
          <w:szCs w:val="22"/>
        </w:rPr>
      </w:pPr>
    </w:p>
    <w:p w:rsidR="00221AF2" w:rsidRDefault="00221AF2" w:rsidP="00867DEF">
      <w:pPr>
        <w:ind w:left="708"/>
        <w:jc w:val="center"/>
        <w:rPr>
          <w:rFonts w:ascii="Century Gothic" w:hAnsi="Century Gothic" w:cs="Tahoma"/>
          <w:b/>
          <w:i/>
          <w:sz w:val="22"/>
          <w:szCs w:val="22"/>
          <w:lang w:eastAsia="en-US"/>
        </w:rPr>
      </w:pPr>
    </w:p>
    <w:p w:rsidR="008E4335" w:rsidRDefault="00221AF2" w:rsidP="00221AF2">
      <w:pPr>
        <w:jc w:val="both"/>
        <w:rPr>
          <w:rFonts w:ascii="Century Gothic" w:hAnsi="Century Gothic" w:cs="Tahoma"/>
          <w:b/>
          <w:i/>
          <w:sz w:val="22"/>
          <w:szCs w:val="22"/>
          <w:lang w:eastAsia="en-US"/>
        </w:rPr>
      </w:pPr>
      <w:r>
        <w:rPr>
          <w:rFonts w:ascii="Century Gothic" w:hAnsi="Century Gothic" w:cs="Tahoma"/>
          <w:sz w:val="22"/>
          <w:szCs w:val="22"/>
        </w:rPr>
        <w:t xml:space="preserve">Los asuntos varios </w:t>
      </w:r>
      <w:r w:rsidR="00DA2157">
        <w:rPr>
          <w:rFonts w:ascii="Century Gothic" w:hAnsi="Century Gothic" w:cs="Tahoma"/>
          <w:sz w:val="22"/>
          <w:szCs w:val="22"/>
        </w:rPr>
        <w:t xml:space="preserve">del cuadro, pertenecen al </w:t>
      </w:r>
      <w:r w:rsidR="00DA2157" w:rsidRPr="00DA2157">
        <w:rPr>
          <w:rFonts w:ascii="Century Gothic" w:hAnsi="Century Gothic" w:cs="Tahoma"/>
          <w:b/>
          <w:sz w:val="22"/>
          <w:szCs w:val="22"/>
        </w:rPr>
        <w:t>inciso C</w:t>
      </w:r>
      <w:r w:rsidR="00DA2157">
        <w:rPr>
          <w:rFonts w:ascii="Century Gothic" w:hAnsi="Century Gothic" w:cs="Tahoma"/>
          <w:sz w:val="22"/>
          <w:szCs w:val="22"/>
        </w:rPr>
        <w:t xml:space="preserve">, de los asuntos varios y </w:t>
      </w:r>
      <w:r>
        <w:rPr>
          <w:rFonts w:ascii="Century Gothic" w:hAnsi="Century Gothic" w:cs="Tahoma"/>
          <w:sz w:val="22"/>
          <w:szCs w:val="22"/>
        </w:rPr>
        <w:t xml:space="preserve">fueron aprobados </w:t>
      </w:r>
      <w:r w:rsidR="008E4335" w:rsidRPr="008E4335">
        <w:rPr>
          <w:rFonts w:ascii="Century Gothic" w:hAnsi="Century Gothic" w:cs="Tahoma"/>
          <w:sz w:val="22"/>
          <w:szCs w:val="22"/>
          <w:lang w:val="es-ES"/>
        </w:rPr>
        <w:t xml:space="preserve">de </w:t>
      </w:r>
      <w:r w:rsidR="008E4335" w:rsidRPr="008E4335">
        <w:rPr>
          <w:rFonts w:ascii="Century Gothic" w:hAnsi="Century Gothic" w:cs="Tahoma"/>
          <w:sz w:val="22"/>
          <w:szCs w:val="22"/>
        </w:rPr>
        <w:t xml:space="preserve">conformidad </w:t>
      </w:r>
      <w:r w:rsidR="008E4335" w:rsidRPr="008E4335">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Pr>
          <w:rFonts w:ascii="Century Gothic" w:hAnsi="Century Gothic" w:cs="Tahoma"/>
          <w:sz w:val="22"/>
          <w:szCs w:val="22"/>
        </w:rPr>
        <w:t xml:space="preserve">por </w:t>
      </w:r>
      <w:r w:rsidRPr="00221AF2">
        <w:rPr>
          <w:rFonts w:ascii="Century Gothic" w:hAnsi="Century Gothic" w:cs="Tahoma"/>
          <w:b/>
          <w:sz w:val="22"/>
          <w:szCs w:val="22"/>
        </w:rPr>
        <w:t>Unanimidad de votos</w:t>
      </w:r>
      <w:r>
        <w:rPr>
          <w:rFonts w:ascii="Century Gothic" w:hAnsi="Century Gothic" w:cs="Tahoma"/>
          <w:sz w:val="22"/>
          <w:szCs w:val="22"/>
        </w:rPr>
        <w:t xml:space="preserve"> por parte de los integrantes del Comité de Adquisiciones</w:t>
      </w:r>
    </w:p>
    <w:p w:rsidR="005F1BA7" w:rsidRDefault="005F1BA7" w:rsidP="00440288">
      <w:pPr>
        <w:pStyle w:val="Prrafodelista"/>
        <w:shd w:val="clear" w:color="auto" w:fill="FFFFFF"/>
        <w:ind w:left="1080"/>
        <w:jc w:val="both"/>
        <w:rPr>
          <w:rFonts w:ascii="Century Gothic" w:hAnsi="Century Gothic" w:cs="Tahoma"/>
          <w:b/>
          <w:sz w:val="22"/>
          <w:szCs w:val="22"/>
        </w:rPr>
      </w:pPr>
    </w:p>
    <w:p w:rsidR="00DA2157" w:rsidRDefault="00DA2157" w:rsidP="00440288">
      <w:pPr>
        <w:pStyle w:val="Prrafodelista"/>
        <w:shd w:val="clear" w:color="auto" w:fill="FFFFFF"/>
        <w:ind w:left="1080"/>
        <w:jc w:val="both"/>
        <w:rPr>
          <w:rFonts w:ascii="Century Gothic" w:hAnsi="Century Gothic" w:cs="Tahoma"/>
          <w:b/>
          <w:sz w:val="22"/>
          <w:szCs w:val="22"/>
        </w:rPr>
      </w:pPr>
    </w:p>
    <w:p w:rsidR="00385F27" w:rsidRPr="00C27722" w:rsidRDefault="00385F27" w:rsidP="00C27722">
      <w:pPr>
        <w:contextualSpacing/>
        <w:rPr>
          <w:rFonts w:ascii="Century Gothic" w:hAnsi="Century Gothic" w:cs="Tahoma"/>
          <w:b/>
          <w:sz w:val="22"/>
          <w:szCs w:val="22"/>
        </w:rPr>
      </w:pPr>
      <w:r w:rsidRPr="00C27722">
        <w:rPr>
          <w:rFonts w:ascii="Century Gothic" w:hAnsi="Century Gothic" w:cs="Tahoma"/>
          <w:b/>
          <w:sz w:val="22"/>
          <w:szCs w:val="22"/>
        </w:rPr>
        <w:lastRenderedPageBreak/>
        <w:t xml:space="preserve">D. </w:t>
      </w:r>
      <w:r w:rsidRPr="00C27722">
        <w:rPr>
          <w:rFonts w:ascii="Century Gothic" w:eastAsiaTheme="minorEastAsia" w:hAnsi="Century Gothic" w:cs="Tahoma"/>
          <w:b/>
          <w:sz w:val="22"/>
          <w:szCs w:val="22"/>
        </w:rPr>
        <w:t xml:space="preserve">De acuerdo a lo establecido </w:t>
      </w:r>
      <w:r w:rsidRPr="00C27722">
        <w:rPr>
          <w:rFonts w:ascii="Century Gothic" w:hAnsi="Century Gothic" w:cs="Tahoma"/>
          <w:b/>
          <w:sz w:val="22"/>
          <w:szCs w:val="22"/>
        </w:rPr>
        <w:t>en el Reglamento de Compras, Enajenaciones y Contratación de Servicios del Municipio de Zapopan Jalisco,</w:t>
      </w:r>
      <w:r w:rsidRPr="00C27722">
        <w:rPr>
          <w:rFonts w:ascii="Century Gothic" w:eastAsiaTheme="minorEastAsia" w:hAnsi="Century Gothic" w:cs="Tahoma"/>
          <w:b/>
          <w:sz w:val="22"/>
          <w:szCs w:val="22"/>
        </w:rPr>
        <w:t xml:space="preserve"> Artículo 99, Fracción IV y el Artículo 100, fracción I</w:t>
      </w:r>
      <w:r w:rsidRPr="00C27722">
        <w:rPr>
          <w:rFonts w:ascii="Century Gothic" w:hAnsi="Century Gothic" w:cs="Tahoma"/>
          <w:b/>
          <w:sz w:val="22"/>
          <w:szCs w:val="22"/>
        </w:rPr>
        <w:t>, se rinde informe.</w:t>
      </w:r>
    </w:p>
    <w:p w:rsidR="00FF760D" w:rsidRDefault="00FF760D" w:rsidP="00FA413F">
      <w:pPr>
        <w:shd w:val="clear" w:color="auto" w:fill="FFFFFF"/>
        <w:spacing w:after="100" w:afterAutospacing="1"/>
        <w:ind w:left="1416"/>
        <w:contextualSpacing/>
        <w:jc w:val="both"/>
        <w:rPr>
          <w:rFonts w:ascii="Century Gothic" w:hAnsi="Century Gothic" w:cs="Tahoma"/>
          <w:sz w:val="22"/>
          <w:szCs w:val="22"/>
        </w:rPr>
      </w:pPr>
    </w:p>
    <w:tbl>
      <w:tblPr>
        <w:tblW w:w="10772" w:type="dxa"/>
        <w:tblCellMar>
          <w:left w:w="70" w:type="dxa"/>
          <w:right w:w="70" w:type="dxa"/>
        </w:tblCellMar>
        <w:tblLook w:val="04A0" w:firstRow="1" w:lastRow="0" w:firstColumn="1" w:lastColumn="0" w:noHBand="0" w:noVBand="1"/>
      </w:tblPr>
      <w:tblGrid>
        <w:gridCol w:w="816"/>
        <w:gridCol w:w="1148"/>
        <w:gridCol w:w="2402"/>
        <w:gridCol w:w="1175"/>
        <w:gridCol w:w="2294"/>
        <w:gridCol w:w="2937"/>
      </w:tblGrid>
      <w:tr w:rsidR="00AF493D" w:rsidRPr="00AF493D" w:rsidTr="00AF493D">
        <w:trPr>
          <w:trHeight w:val="533"/>
        </w:trPr>
        <w:tc>
          <w:tcPr>
            <w:tcW w:w="727" w:type="dxa"/>
            <w:tcBorders>
              <w:top w:val="single" w:sz="4" w:space="0" w:color="auto"/>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b/>
                <w:bCs/>
                <w:sz w:val="16"/>
                <w:szCs w:val="16"/>
                <w:u w:val="single"/>
                <w:lang w:eastAsia="es-MX"/>
              </w:rPr>
            </w:pPr>
            <w:r w:rsidRPr="00AF493D">
              <w:rPr>
                <w:rFonts w:ascii="Century Gothic" w:hAnsi="Century Gothic" w:cs="Calibri"/>
                <w:b/>
                <w:bCs/>
                <w:sz w:val="16"/>
                <w:szCs w:val="16"/>
                <w:u w:val="single"/>
                <w:lang w:eastAsia="es-MX"/>
              </w:rPr>
              <w:t>NUMERO</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AF493D" w:rsidRPr="00AF493D" w:rsidRDefault="00AF493D" w:rsidP="00AF493D">
            <w:pPr>
              <w:jc w:val="center"/>
              <w:rPr>
                <w:rFonts w:ascii="Century Gothic" w:hAnsi="Century Gothic" w:cs="Calibri"/>
                <w:b/>
                <w:bCs/>
                <w:sz w:val="16"/>
                <w:szCs w:val="16"/>
                <w:u w:val="single"/>
                <w:lang w:eastAsia="es-MX"/>
              </w:rPr>
            </w:pPr>
            <w:r w:rsidRPr="00AF493D">
              <w:rPr>
                <w:rFonts w:ascii="Century Gothic" w:hAnsi="Century Gothic" w:cs="Calibri"/>
                <w:b/>
                <w:bCs/>
                <w:sz w:val="16"/>
                <w:szCs w:val="16"/>
                <w:u w:val="single"/>
                <w:lang w:eastAsia="es-MX"/>
              </w:rPr>
              <w:t>REQUISICIÓN</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AF493D" w:rsidRPr="00AF493D" w:rsidRDefault="00AF493D" w:rsidP="00AF493D">
            <w:pPr>
              <w:jc w:val="center"/>
              <w:rPr>
                <w:rFonts w:ascii="Century Gothic" w:hAnsi="Century Gothic" w:cs="Calibri"/>
                <w:b/>
                <w:bCs/>
                <w:sz w:val="16"/>
                <w:szCs w:val="16"/>
                <w:u w:val="single"/>
                <w:lang w:eastAsia="es-MX"/>
              </w:rPr>
            </w:pPr>
            <w:r w:rsidRPr="00AF493D">
              <w:rPr>
                <w:rFonts w:ascii="Century Gothic" w:hAnsi="Century Gothic" w:cs="Calibri"/>
                <w:b/>
                <w:bCs/>
                <w:sz w:val="16"/>
                <w:szCs w:val="16"/>
                <w:u w:val="single"/>
                <w:lang w:eastAsia="es-MX"/>
              </w:rPr>
              <w:t>AREA REQUIRENTE</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AF493D" w:rsidRPr="00AF493D" w:rsidRDefault="00AF493D" w:rsidP="00AF493D">
            <w:pPr>
              <w:jc w:val="center"/>
              <w:rPr>
                <w:rFonts w:ascii="Century Gothic" w:hAnsi="Century Gothic" w:cs="Calibri"/>
                <w:b/>
                <w:bCs/>
                <w:sz w:val="16"/>
                <w:szCs w:val="16"/>
                <w:u w:val="single"/>
                <w:lang w:eastAsia="es-MX"/>
              </w:rPr>
            </w:pPr>
            <w:r w:rsidRPr="00AF493D">
              <w:rPr>
                <w:rFonts w:ascii="Century Gothic" w:hAnsi="Century Gothic" w:cs="Calibri"/>
                <w:b/>
                <w:bCs/>
                <w:sz w:val="16"/>
                <w:szCs w:val="16"/>
                <w:u w:val="single"/>
                <w:lang w:eastAsia="es-MX"/>
              </w:rPr>
              <w:t xml:space="preserve">MONTO TOTAL CON IVA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AF493D" w:rsidRPr="00AF493D" w:rsidRDefault="00AF493D" w:rsidP="00AF493D">
            <w:pPr>
              <w:jc w:val="center"/>
              <w:rPr>
                <w:rFonts w:ascii="Century Gothic" w:hAnsi="Century Gothic" w:cs="Calibri"/>
                <w:b/>
                <w:bCs/>
                <w:sz w:val="16"/>
                <w:szCs w:val="16"/>
                <w:u w:val="single"/>
                <w:lang w:eastAsia="es-MX"/>
              </w:rPr>
            </w:pPr>
            <w:r w:rsidRPr="00AF493D">
              <w:rPr>
                <w:rFonts w:ascii="Century Gothic" w:hAnsi="Century Gothic" w:cs="Calibri"/>
                <w:b/>
                <w:bCs/>
                <w:sz w:val="16"/>
                <w:szCs w:val="16"/>
                <w:u w:val="single"/>
                <w:lang w:eastAsia="es-MX"/>
              </w:rPr>
              <w:t>PROVEEDOR</w:t>
            </w:r>
          </w:p>
        </w:tc>
        <w:tc>
          <w:tcPr>
            <w:tcW w:w="3018" w:type="dxa"/>
            <w:tcBorders>
              <w:top w:val="single" w:sz="4" w:space="0" w:color="auto"/>
              <w:left w:val="nil"/>
              <w:bottom w:val="single" w:sz="4" w:space="0" w:color="auto"/>
              <w:right w:val="single" w:sz="4" w:space="0" w:color="auto"/>
            </w:tcBorders>
            <w:shd w:val="clear" w:color="auto" w:fill="auto"/>
            <w:vAlign w:val="center"/>
            <w:hideMark/>
          </w:tcPr>
          <w:p w:rsidR="00AF493D" w:rsidRPr="00AF493D" w:rsidRDefault="00AF493D" w:rsidP="00AF493D">
            <w:pPr>
              <w:jc w:val="center"/>
              <w:rPr>
                <w:rFonts w:ascii="Century Gothic" w:hAnsi="Century Gothic" w:cs="Calibri"/>
                <w:b/>
                <w:bCs/>
                <w:sz w:val="16"/>
                <w:szCs w:val="16"/>
                <w:u w:val="single"/>
                <w:lang w:eastAsia="es-MX"/>
              </w:rPr>
            </w:pPr>
            <w:r w:rsidRPr="00AF493D">
              <w:rPr>
                <w:rFonts w:ascii="Century Gothic" w:hAnsi="Century Gothic" w:cs="Calibri"/>
                <w:b/>
                <w:bCs/>
                <w:sz w:val="16"/>
                <w:szCs w:val="16"/>
                <w:u w:val="single"/>
                <w:lang w:eastAsia="es-MX"/>
              </w:rPr>
              <w:t>MOTIVO</w:t>
            </w:r>
          </w:p>
        </w:tc>
      </w:tr>
      <w:tr w:rsidR="00AF493D" w:rsidRPr="00AF493D" w:rsidTr="00AF493D">
        <w:trPr>
          <w:trHeight w:val="192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D1</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201900268</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Dirección de Parques y Jardines adscrita a la Coordinación General de Servicios Municipales</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$143,376.00</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proofErr w:type="spellStart"/>
            <w:r w:rsidRPr="00AF493D">
              <w:rPr>
                <w:rFonts w:ascii="Century Gothic" w:hAnsi="Century Gothic" w:cs="Calibri"/>
                <w:color w:val="000000"/>
                <w:sz w:val="16"/>
                <w:szCs w:val="16"/>
                <w:lang w:eastAsia="es-MX"/>
              </w:rPr>
              <w:t>Polirefacciones</w:t>
            </w:r>
            <w:proofErr w:type="spellEnd"/>
            <w:r w:rsidRPr="00AF493D">
              <w:rPr>
                <w:rFonts w:ascii="Century Gothic" w:hAnsi="Century Gothic" w:cs="Calibri"/>
                <w:color w:val="000000"/>
                <w:sz w:val="16"/>
                <w:szCs w:val="16"/>
                <w:lang w:eastAsia="es-MX"/>
              </w:rPr>
              <w:t xml:space="preserve"> de Occidente S.A. de C.V.</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10 Desbrozadora profesional de uso rudo y 2 sopladoras con motor a gasolina de uso profesional y rudo de alto desempeño tipo mochila</w:t>
            </w:r>
            <w:r w:rsidRPr="00AF493D">
              <w:rPr>
                <w:rFonts w:ascii="Century Gothic" w:hAnsi="Century Gothic" w:cs="Calibri"/>
                <w:b/>
                <w:bCs/>
                <w:color w:val="000000"/>
                <w:sz w:val="16"/>
                <w:szCs w:val="16"/>
                <w:lang w:eastAsia="es-MX"/>
              </w:rPr>
              <w:t>,</w:t>
            </w:r>
            <w:r w:rsidRPr="00AF493D">
              <w:rPr>
                <w:rFonts w:ascii="Century Gothic" w:hAnsi="Century Gothic" w:cs="Calibri"/>
                <w:color w:val="000000"/>
                <w:sz w:val="16"/>
                <w:szCs w:val="16"/>
                <w:lang w:eastAsia="es-MX"/>
              </w:rPr>
              <w:t xml:space="preserve"> se necesita adquirir la maquinaria lo antes posible para la realización del mantenimiento de áreas verdes de camellones, glorietas y parques que se encuentran en lugares inseguros de transitar.</w:t>
            </w:r>
          </w:p>
        </w:tc>
      </w:tr>
      <w:tr w:rsidR="00AF493D" w:rsidRPr="00AF493D" w:rsidTr="00AF493D">
        <w:trPr>
          <w:trHeight w:val="168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D2</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201900542</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Coordinación General de Administración e Innovación Gubernamental/Dirección de Administración</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$561,234.68</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Llantas y Servicios Sánchez Barba S.A. de C.V.</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Balatas delanteras y traseras y filtros de varios modelos, para servicio preventivo y correctivo de unidades de la Comisaría General de Seguridad Publica, ya que prestan servicio a la ciudadanía y de no encontrarse en óptimas condiciones provocaría la suspensión de los servicios.</w:t>
            </w:r>
          </w:p>
        </w:tc>
      </w:tr>
      <w:tr w:rsidR="00AF493D" w:rsidRPr="00AF493D" w:rsidTr="00AF493D">
        <w:trPr>
          <w:trHeight w:val="144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D3</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201900543</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Dirección de Administración adscrita a la Coordinación General de Administración e Innovación Gubernamental</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$83,636.00</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Lubricantes Tapatíos S.A. de C.V.</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 xml:space="preserve">Aceite </w:t>
            </w:r>
            <w:proofErr w:type="spellStart"/>
            <w:r w:rsidRPr="00AF493D">
              <w:rPr>
                <w:rFonts w:ascii="Century Gothic" w:hAnsi="Century Gothic" w:cs="Calibri"/>
                <w:color w:val="000000"/>
                <w:sz w:val="16"/>
                <w:szCs w:val="16"/>
                <w:lang w:eastAsia="es-MX"/>
              </w:rPr>
              <w:t>premium</w:t>
            </w:r>
            <w:proofErr w:type="spellEnd"/>
            <w:r w:rsidRPr="00AF493D">
              <w:rPr>
                <w:rFonts w:ascii="Century Gothic" w:hAnsi="Century Gothic" w:cs="Calibri"/>
                <w:color w:val="000000"/>
                <w:sz w:val="16"/>
                <w:szCs w:val="16"/>
                <w:lang w:eastAsia="es-MX"/>
              </w:rPr>
              <w:t xml:space="preserve"> para servicio preventivo a unidades de la Comisaría General de Seguridad Publica, ya que prestan servicio a la ciudadanía y de no encontrarse en óptimas condiciones provocaría la suspensión de los servicios.</w:t>
            </w:r>
          </w:p>
        </w:tc>
      </w:tr>
      <w:tr w:rsidR="00AF493D" w:rsidRPr="00AF493D" w:rsidTr="00AF493D">
        <w:trPr>
          <w:trHeight w:val="960"/>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D4</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201900316</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Dirección de Administración adscrita a la Coordinación General de Administración e Innovación Gubernamental</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$83,420.00</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Isaac Hurtado Bencomo</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Servicios de limpieza programada y reparación de cisternas, se requieren los trabajos para evitar focos rojos de infección que causen daños a la salud.</w:t>
            </w:r>
          </w:p>
        </w:tc>
      </w:tr>
      <w:tr w:rsidR="00AF493D" w:rsidRPr="00AF493D" w:rsidTr="00AF493D">
        <w:trPr>
          <w:trHeight w:val="120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D5</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201900348</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Dirección de Administración adscrita a la Coordinación General de Administración e Innovación Gubernamental</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$179,999.52</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Magdaleno Cruz Aguayo</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Servicios necesarios de fumigación para evitar las plagas y daños a la salud realizados en inmuebles municipales para cumplir con la normatividad que nos exige la Secretaría de Salud.</w:t>
            </w:r>
          </w:p>
        </w:tc>
      </w:tr>
      <w:tr w:rsidR="00AF493D" w:rsidRPr="00AF493D" w:rsidTr="00AF493D">
        <w:trPr>
          <w:trHeight w:val="144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D6</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201900341</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Dirección de Administración adscrita a la Coordinación General de Administración e Innovación Gubernamental</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$110,000.00</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Carlos Alberto Prado Vargas</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Trabajos adicionales en mercado Solidaridad, con desazolve de líneas de drenaje, suministro e instalación de tapas de registro y reparaciones eléctricas en alumbrado exterior, reparado para seguridad de los asistentes al mercado.</w:t>
            </w:r>
          </w:p>
        </w:tc>
      </w:tr>
      <w:tr w:rsidR="00AF493D" w:rsidRPr="00AF493D" w:rsidTr="00AF493D">
        <w:trPr>
          <w:trHeight w:val="1201"/>
        </w:trPr>
        <w:tc>
          <w:tcPr>
            <w:tcW w:w="727" w:type="dxa"/>
            <w:tcBorders>
              <w:top w:val="single" w:sz="4" w:space="0" w:color="auto"/>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lastRenderedPageBreak/>
              <w:t>D7</w:t>
            </w:r>
          </w:p>
        </w:tc>
        <w:tc>
          <w:tcPr>
            <w:tcW w:w="1083" w:type="dxa"/>
            <w:tcBorders>
              <w:top w:val="single" w:sz="4" w:space="0" w:color="auto"/>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201900339</w:t>
            </w:r>
          </w:p>
        </w:tc>
        <w:tc>
          <w:tcPr>
            <w:tcW w:w="2415" w:type="dxa"/>
            <w:tcBorders>
              <w:top w:val="single" w:sz="4" w:space="0" w:color="auto"/>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Dirección de Administración adscrita a la Coordinación General de Administración e Innovación Gubernamental</w:t>
            </w:r>
          </w:p>
        </w:tc>
        <w:tc>
          <w:tcPr>
            <w:tcW w:w="1176" w:type="dxa"/>
            <w:tcBorders>
              <w:top w:val="single" w:sz="4" w:space="0" w:color="auto"/>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$129,999.99</w:t>
            </w:r>
          </w:p>
        </w:tc>
        <w:tc>
          <w:tcPr>
            <w:tcW w:w="2353" w:type="dxa"/>
            <w:tcBorders>
              <w:top w:val="single" w:sz="4" w:space="0" w:color="auto"/>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 xml:space="preserve">Constructora y </w:t>
            </w:r>
            <w:proofErr w:type="spellStart"/>
            <w:r w:rsidRPr="00AF493D">
              <w:rPr>
                <w:rFonts w:ascii="Century Gothic" w:hAnsi="Century Gothic" w:cs="Calibri"/>
                <w:color w:val="000000"/>
                <w:sz w:val="16"/>
                <w:szCs w:val="16"/>
                <w:lang w:eastAsia="es-MX"/>
              </w:rPr>
              <w:t>Pavimentadora</w:t>
            </w:r>
            <w:proofErr w:type="spellEnd"/>
            <w:r w:rsidRPr="00AF493D">
              <w:rPr>
                <w:rFonts w:ascii="Century Gothic" w:hAnsi="Century Gothic" w:cs="Calibri"/>
                <w:color w:val="000000"/>
                <w:sz w:val="16"/>
                <w:szCs w:val="16"/>
                <w:lang w:eastAsia="es-MX"/>
              </w:rPr>
              <w:t xml:space="preserve"> </w:t>
            </w:r>
            <w:proofErr w:type="spellStart"/>
            <w:r w:rsidRPr="00AF493D">
              <w:rPr>
                <w:rFonts w:ascii="Century Gothic" w:hAnsi="Century Gothic" w:cs="Calibri"/>
                <w:color w:val="000000"/>
                <w:sz w:val="16"/>
                <w:szCs w:val="16"/>
                <w:lang w:eastAsia="es-MX"/>
              </w:rPr>
              <w:t>Frecom</w:t>
            </w:r>
            <w:proofErr w:type="spellEnd"/>
            <w:r w:rsidRPr="00AF493D">
              <w:rPr>
                <w:rFonts w:ascii="Century Gothic" w:hAnsi="Century Gothic" w:cs="Calibri"/>
                <w:color w:val="000000"/>
                <w:sz w:val="16"/>
                <w:szCs w:val="16"/>
                <w:lang w:eastAsia="es-MX"/>
              </w:rPr>
              <w:t xml:space="preserve"> S.A. de C.V.</w:t>
            </w:r>
          </w:p>
        </w:tc>
        <w:tc>
          <w:tcPr>
            <w:tcW w:w="3018" w:type="dxa"/>
            <w:tcBorders>
              <w:top w:val="single" w:sz="4" w:space="0" w:color="auto"/>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Trabajos de pintura, reparaciones eléctricas e hidráulicas, adecuación de rampas para cumplir con la normatividad de dotar accesos universales a los espacios públicos,  en el mercado de Ciudad Granja.</w:t>
            </w:r>
          </w:p>
        </w:tc>
      </w:tr>
      <w:tr w:rsidR="00AF493D" w:rsidRPr="00AF493D" w:rsidTr="00AF493D">
        <w:trPr>
          <w:trHeight w:val="144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D8</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201900544</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Coordinación General de Análisis Estratégico y Comunicación adscrita a Jefatura de Gabinete</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$149,216.19</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Mercantil Tanque S.A. de C.V.</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Publicidad, diseño e impresión en diversos materiales para las campañas de octubre a diciembre de 2018. Campañas: Somos personas, Comisaria General de Seguridad Publica, Plaza Sésamo, Cine Navideño y Predial.</w:t>
            </w:r>
          </w:p>
        </w:tc>
      </w:tr>
      <w:tr w:rsidR="00AF493D" w:rsidRPr="00AF493D" w:rsidTr="00AF493D">
        <w:trPr>
          <w:trHeight w:val="120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D9</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201900603</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 xml:space="preserve">Dirección de Innovación Gubernamental adscrita a la Coordinación General de Administración e Innovación Gubernamental </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$1,075,316.90</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Cablevisión Red, S.A de C.V.</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Servicio de acceso de Internet con fibra óptica sitios de renta mensual marzo, abril y 14 días de febrero de 2019. Para evitar que colapse la operación interna.</w:t>
            </w:r>
          </w:p>
        </w:tc>
      </w:tr>
      <w:tr w:rsidR="00AF493D" w:rsidRPr="00AF493D" w:rsidTr="00AF493D">
        <w:trPr>
          <w:trHeight w:val="1681"/>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D10</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201900610</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 xml:space="preserve">Dirección de Innovación Gubernamental adscrita a la Coordinación General de Administración e Innovación Gubernamental </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$691,699.42</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 xml:space="preserve">Distribuidora Tecno </w:t>
            </w:r>
            <w:proofErr w:type="spellStart"/>
            <w:r w:rsidRPr="00AF493D">
              <w:rPr>
                <w:rFonts w:ascii="Century Gothic" w:hAnsi="Century Gothic" w:cs="Calibri"/>
                <w:color w:val="000000"/>
                <w:sz w:val="16"/>
                <w:szCs w:val="16"/>
                <w:lang w:eastAsia="es-MX"/>
              </w:rPr>
              <w:t>Ofice</w:t>
            </w:r>
            <w:proofErr w:type="spellEnd"/>
            <w:r w:rsidRPr="00AF493D">
              <w:rPr>
                <w:rFonts w:ascii="Century Gothic" w:hAnsi="Century Gothic" w:cs="Calibri"/>
                <w:color w:val="000000"/>
                <w:sz w:val="16"/>
                <w:szCs w:val="16"/>
                <w:lang w:eastAsia="es-MX"/>
              </w:rPr>
              <w:t>, S.A de C.V.</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Arrendamiento de equipo de impresión y copiado correspondiente al mes de febrero de 2019 de páginas procesadas a color, en blanco y negro. Para dar continuidad a las auditorias  por cambio de administración y por el cierre de temporada alta en la recaudación del impuesto predial.</w:t>
            </w:r>
          </w:p>
        </w:tc>
      </w:tr>
      <w:tr w:rsidR="00AF493D" w:rsidRPr="00AF493D" w:rsidTr="00AF493D">
        <w:trPr>
          <w:trHeight w:val="2453"/>
        </w:trPr>
        <w:tc>
          <w:tcPr>
            <w:tcW w:w="727" w:type="dxa"/>
            <w:tcBorders>
              <w:top w:val="nil"/>
              <w:left w:val="single" w:sz="4" w:space="0" w:color="auto"/>
              <w:bottom w:val="single" w:sz="4" w:space="0" w:color="auto"/>
              <w:right w:val="single" w:sz="4" w:space="0" w:color="auto"/>
            </w:tcBorders>
            <w:shd w:val="clear" w:color="auto" w:fill="auto"/>
            <w:hideMark/>
          </w:tcPr>
          <w:p w:rsidR="00AF493D" w:rsidRPr="00AF493D" w:rsidRDefault="00AF493D" w:rsidP="00AF493D">
            <w:pPr>
              <w:jc w:val="cente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D11</w:t>
            </w:r>
          </w:p>
        </w:tc>
        <w:tc>
          <w:tcPr>
            <w:tcW w:w="1083"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201900626</w:t>
            </w:r>
          </w:p>
        </w:tc>
        <w:tc>
          <w:tcPr>
            <w:tcW w:w="2415"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 xml:space="preserve">Dirección de Innovación Gubernamental adscrita a la Coordinación General de Administración e Innovación Gubernamental </w:t>
            </w:r>
          </w:p>
        </w:tc>
        <w:tc>
          <w:tcPr>
            <w:tcW w:w="1176" w:type="dxa"/>
            <w:tcBorders>
              <w:top w:val="nil"/>
              <w:left w:val="nil"/>
              <w:bottom w:val="single" w:sz="4" w:space="0" w:color="auto"/>
              <w:right w:val="single" w:sz="4" w:space="0" w:color="auto"/>
            </w:tcBorders>
            <w:shd w:val="clear" w:color="auto" w:fill="auto"/>
            <w:hideMark/>
          </w:tcPr>
          <w:p w:rsidR="00AF493D" w:rsidRPr="00AF493D" w:rsidRDefault="00AF493D" w:rsidP="00AF493D">
            <w:pPr>
              <w:jc w:val="right"/>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$417,600.00</w:t>
            </w:r>
          </w:p>
        </w:tc>
        <w:tc>
          <w:tcPr>
            <w:tcW w:w="2353"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Soluciones en Línea, S.A. de C.V.</w:t>
            </w:r>
          </w:p>
        </w:tc>
        <w:tc>
          <w:tcPr>
            <w:tcW w:w="3018" w:type="dxa"/>
            <w:tcBorders>
              <w:top w:val="nil"/>
              <w:left w:val="nil"/>
              <w:bottom w:val="single" w:sz="4" w:space="0" w:color="auto"/>
              <w:right w:val="single" w:sz="4" w:space="0" w:color="auto"/>
            </w:tcBorders>
            <w:shd w:val="clear" w:color="auto" w:fill="auto"/>
            <w:hideMark/>
          </w:tcPr>
          <w:p w:rsidR="00AF493D" w:rsidRPr="00AF493D" w:rsidRDefault="00AF493D" w:rsidP="00AF493D">
            <w:pPr>
              <w:rPr>
                <w:rFonts w:ascii="Century Gothic" w:hAnsi="Century Gothic" w:cs="Calibri"/>
                <w:color w:val="000000"/>
                <w:sz w:val="16"/>
                <w:szCs w:val="16"/>
                <w:lang w:eastAsia="es-MX"/>
              </w:rPr>
            </w:pPr>
            <w:r w:rsidRPr="00AF493D">
              <w:rPr>
                <w:rFonts w:ascii="Century Gothic" w:hAnsi="Century Gothic" w:cs="Calibri"/>
                <w:color w:val="000000"/>
                <w:sz w:val="16"/>
                <w:szCs w:val="16"/>
                <w:lang w:eastAsia="es-MX"/>
              </w:rPr>
              <w:t xml:space="preserve">Consultoría administrativa para operación de </w:t>
            </w:r>
            <w:proofErr w:type="spellStart"/>
            <w:r w:rsidRPr="00AF493D">
              <w:rPr>
                <w:rFonts w:ascii="Century Gothic" w:hAnsi="Century Gothic" w:cs="Calibri"/>
                <w:color w:val="000000"/>
                <w:sz w:val="16"/>
                <w:szCs w:val="16"/>
                <w:lang w:eastAsia="es-MX"/>
              </w:rPr>
              <w:t>call</w:t>
            </w:r>
            <w:proofErr w:type="spellEnd"/>
            <w:r w:rsidRPr="00AF493D">
              <w:rPr>
                <w:rFonts w:ascii="Century Gothic" w:hAnsi="Century Gothic" w:cs="Calibri"/>
                <w:color w:val="000000"/>
                <w:sz w:val="16"/>
                <w:szCs w:val="16"/>
                <w:lang w:eastAsia="es-MX"/>
              </w:rPr>
              <w:t xml:space="preserve"> center correspondiente a los meses de enero a junio del 2019. Se necesita para garantizar interrumpidamente los servicios de atención telefónica, dar información en trámites y los servicios que prestan a los ciudadanos para orientarlos adecuadamente al hacer un reporte de fallas en los servicios públicos, peticiones de apoyo en casos de emergencias como son ambulancias, bomberos y seguridad pública.</w:t>
            </w:r>
          </w:p>
        </w:tc>
      </w:tr>
    </w:tbl>
    <w:p w:rsidR="008E4335" w:rsidRDefault="008E4335" w:rsidP="00AD7A15">
      <w:pPr>
        <w:shd w:val="clear" w:color="auto" w:fill="FFFFFF"/>
        <w:spacing w:after="100" w:afterAutospacing="1"/>
        <w:contextualSpacing/>
        <w:jc w:val="both"/>
        <w:rPr>
          <w:rFonts w:ascii="Century Gothic" w:hAnsi="Century Gothic" w:cs="Tahoma"/>
          <w:sz w:val="22"/>
          <w:szCs w:val="22"/>
        </w:rPr>
      </w:pPr>
    </w:p>
    <w:p w:rsidR="008E4335" w:rsidRDefault="008E4335" w:rsidP="00FA413F">
      <w:pPr>
        <w:shd w:val="clear" w:color="auto" w:fill="FFFFFF"/>
        <w:spacing w:after="100" w:afterAutospacing="1"/>
        <w:ind w:left="1416"/>
        <w:contextualSpacing/>
        <w:jc w:val="both"/>
        <w:rPr>
          <w:rFonts w:ascii="Century Gothic" w:hAnsi="Century Gothic" w:cs="Tahoma"/>
          <w:sz w:val="22"/>
          <w:szCs w:val="22"/>
        </w:rPr>
      </w:pPr>
    </w:p>
    <w:p w:rsidR="00DA2157" w:rsidRDefault="00DA2157" w:rsidP="00DA2157">
      <w:pPr>
        <w:jc w:val="both"/>
        <w:rPr>
          <w:rFonts w:ascii="Century Gothic" w:hAnsi="Century Gothic" w:cs="Tahoma"/>
          <w:b/>
          <w:i/>
          <w:sz w:val="22"/>
          <w:szCs w:val="22"/>
          <w:lang w:eastAsia="en-US"/>
        </w:rPr>
      </w:pPr>
      <w:r>
        <w:rPr>
          <w:rFonts w:ascii="Century Gothic" w:hAnsi="Century Gothic" w:cs="Tahoma"/>
          <w:sz w:val="22"/>
          <w:szCs w:val="22"/>
        </w:rPr>
        <w:t xml:space="preserve">Los asuntos varios </w:t>
      </w:r>
      <w:r w:rsidR="00E83A11">
        <w:rPr>
          <w:rFonts w:ascii="Century Gothic" w:hAnsi="Century Gothic" w:cs="Tahoma"/>
          <w:sz w:val="22"/>
          <w:szCs w:val="22"/>
        </w:rPr>
        <w:t xml:space="preserve">de este cuadro </w:t>
      </w:r>
      <w:r w:rsidR="005C5ACC">
        <w:rPr>
          <w:rFonts w:ascii="Century Gothic" w:hAnsi="Century Gothic" w:cs="Tahoma"/>
          <w:sz w:val="22"/>
          <w:szCs w:val="22"/>
        </w:rPr>
        <w:t xml:space="preserve">pertenecen </w:t>
      </w:r>
      <w:r w:rsidR="005C5ACC" w:rsidRPr="005C5ACC">
        <w:rPr>
          <w:rFonts w:ascii="Century Gothic" w:hAnsi="Century Gothic" w:cs="Tahoma"/>
          <w:b/>
          <w:sz w:val="22"/>
          <w:szCs w:val="22"/>
        </w:rPr>
        <w:t>al inciso D</w:t>
      </w:r>
      <w:r w:rsidR="005C5ACC">
        <w:rPr>
          <w:rFonts w:ascii="Century Gothic" w:hAnsi="Century Gothic" w:cs="Tahoma"/>
          <w:sz w:val="22"/>
          <w:szCs w:val="22"/>
        </w:rPr>
        <w:t xml:space="preserve">, y </w:t>
      </w:r>
      <w:r>
        <w:rPr>
          <w:rFonts w:ascii="Century Gothic" w:hAnsi="Century Gothic" w:cs="Tahoma"/>
          <w:sz w:val="22"/>
          <w:szCs w:val="22"/>
        </w:rPr>
        <w:t>fueron</w:t>
      </w:r>
      <w:r w:rsidRPr="005C5ACC">
        <w:rPr>
          <w:rFonts w:ascii="Century Gothic" w:hAnsi="Century Gothic" w:cs="Tahoma"/>
          <w:b/>
          <w:sz w:val="22"/>
          <w:szCs w:val="22"/>
        </w:rPr>
        <w:t xml:space="preserve"> </w:t>
      </w:r>
      <w:r w:rsidR="005C5ACC" w:rsidRPr="005C5ACC">
        <w:rPr>
          <w:rFonts w:ascii="Century Gothic" w:hAnsi="Century Gothic" w:cs="Tahoma"/>
          <w:b/>
          <w:sz w:val="22"/>
          <w:szCs w:val="22"/>
        </w:rPr>
        <w:t>informados a los integrantes del Comité de Adquisiciones presentes</w:t>
      </w:r>
      <w:r w:rsidR="005C5ACC">
        <w:rPr>
          <w:rFonts w:ascii="Century Gothic" w:hAnsi="Century Gothic" w:cs="Tahoma"/>
          <w:sz w:val="22"/>
          <w:szCs w:val="22"/>
        </w:rPr>
        <w:t xml:space="preserve">,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con el artículo 100 fracción I, del Reglamento de Compras, Enajenaciones y Contratación de Servicios del Municipio de Zapopan, Jalisco</w:t>
      </w:r>
      <w:r w:rsidR="005C5ACC">
        <w:rPr>
          <w:rFonts w:ascii="Century Gothic" w:eastAsia="Calibri" w:hAnsi="Century Gothic" w:cs="Tahoma"/>
          <w:sz w:val="22"/>
          <w:szCs w:val="22"/>
          <w:lang w:val="es-ES_tradnl"/>
        </w:rPr>
        <w:t xml:space="preserve">. </w:t>
      </w:r>
    </w:p>
    <w:p w:rsidR="00FF760D" w:rsidRDefault="00FF760D" w:rsidP="00FA413F">
      <w:pPr>
        <w:shd w:val="clear" w:color="auto" w:fill="FFFFFF"/>
        <w:spacing w:after="100" w:afterAutospacing="1"/>
        <w:ind w:left="1416"/>
        <w:contextualSpacing/>
        <w:jc w:val="both"/>
        <w:rPr>
          <w:rFonts w:ascii="Century Gothic" w:hAnsi="Century Gothic" w:cs="Tahoma"/>
          <w:sz w:val="22"/>
          <w:szCs w:val="22"/>
        </w:rPr>
      </w:pPr>
    </w:p>
    <w:p w:rsidR="005C5ACC" w:rsidRPr="00FA413F" w:rsidRDefault="005C5ACC" w:rsidP="00FA413F">
      <w:pPr>
        <w:shd w:val="clear" w:color="auto" w:fill="FFFFFF"/>
        <w:spacing w:after="100" w:afterAutospacing="1"/>
        <w:ind w:left="1416"/>
        <w:contextualSpacing/>
        <w:jc w:val="both"/>
        <w:rPr>
          <w:rFonts w:ascii="Century Gothic" w:hAnsi="Century Gothic" w:cs="Tahoma"/>
          <w:sz w:val="22"/>
          <w:szCs w:val="22"/>
        </w:rPr>
      </w:pPr>
    </w:p>
    <w:p w:rsidR="00950B09" w:rsidRPr="00471955" w:rsidRDefault="008A02CB" w:rsidP="00950B09">
      <w:pPr>
        <w:shd w:val="clear" w:color="auto" w:fill="FFFFFF"/>
        <w:jc w:val="both"/>
        <w:rPr>
          <w:rFonts w:ascii="Century Gothic" w:hAnsi="Century Gothic" w:cs="Tahoma"/>
          <w:i/>
          <w:sz w:val="22"/>
          <w:szCs w:val="22"/>
        </w:rPr>
      </w:pPr>
      <w:r w:rsidRPr="00471955">
        <w:rPr>
          <w:rFonts w:ascii="Century Gothic" w:hAnsi="Century Gothic" w:cs="Tahoma"/>
          <w:sz w:val="22"/>
          <w:szCs w:val="22"/>
        </w:rPr>
        <w:lastRenderedPageBreak/>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del Presidente del Comité de Adquisiciones Municipales, pregunta a los miembros del Comité en el punto de Asuntos Varios ¿tienen algún asunto que tratar?</w:t>
      </w:r>
    </w:p>
    <w:p w:rsidR="00644F03" w:rsidRDefault="00644F03" w:rsidP="008A02CB">
      <w:pPr>
        <w:shd w:val="clear" w:color="auto" w:fill="FFFFFF"/>
        <w:jc w:val="both"/>
        <w:rPr>
          <w:rFonts w:ascii="Century Gothic" w:hAnsi="Century Gothic" w:cs="Tahoma"/>
          <w:i/>
          <w:sz w:val="22"/>
          <w:szCs w:val="22"/>
        </w:rPr>
      </w:pPr>
    </w:p>
    <w:p w:rsidR="005C5ACC" w:rsidRPr="005C5ACC" w:rsidRDefault="005C5ACC" w:rsidP="008A02CB">
      <w:pPr>
        <w:shd w:val="clear" w:color="auto" w:fill="FFFFFF"/>
        <w:jc w:val="both"/>
        <w:rPr>
          <w:rFonts w:ascii="Century Gothic" w:hAnsi="Century Gothic" w:cs="Tahoma"/>
          <w:sz w:val="22"/>
          <w:szCs w:val="22"/>
        </w:rPr>
      </w:pPr>
      <w:r w:rsidRPr="005C5ACC">
        <w:rPr>
          <w:rFonts w:ascii="Century Gothic" w:hAnsi="Century Gothic" w:cs="Tahoma"/>
          <w:sz w:val="22"/>
          <w:szCs w:val="22"/>
        </w:rPr>
        <w:t xml:space="preserve">La Mtra. </w:t>
      </w:r>
      <w:r>
        <w:rPr>
          <w:rFonts w:ascii="Century Gothic" w:hAnsi="Century Gothic" w:cs="Tahoma"/>
          <w:sz w:val="22"/>
          <w:szCs w:val="22"/>
        </w:rPr>
        <w:t>Adriana Romo Lóp</w:t>
      </w:r>
      <w:r w:rsidR="007C092F">
        <w:rPr>
          <w:rFonts w:ascii="Century Gothic" w:hAnsi="Century Gothic" w:cs="Tahoma"/>
          <w:sz w:val="22"/>
          <w:szCs w:val="22"/>
        </w:rPr>
        <w:t xml:space="preserve">ez, Tesorera Municipal, solicita </w:t>
      </w:r>
      <w:r>
        <w:rPr>
          <w:rFonts w:ascii="Century Gothic" w:hAnsi="Century Gothic" w:cs="Tahoma"/>
          <w:sz w:val="22"/>
          <w:szCs w:val="22"/>
        </w:rPr>
        <w:t xml:space="preserve">sean </w:t>
      </w:r>
      <w:r w:rsidR="00D96B77">
        <w:rPr>
          <w:rFonts w:ascii="Century Gothic" w:hAnsi="Century Gothic" w:cs="Tahoma"/>
          <w:sz w:val="22"/>
          <w:szCs w:val="22"/>
        </w:rPr>
        <w:t xml:space="preserve">reclasificados </w:t>
      </w:r>
      <w:r>
        <w:rPr>
          <w:rFonts w:ascii="Century Gothic" w:hAnsi="Century Gothic" w:cs="Tahoma"/>
          <w:sz w:val="22"/>
          <w:szCs w:val="22"/>
        </w:rPr>
        <w:t xml:space="preserve"> los asuntos varios</w:t>
      </w:r>
      <w:r w:rsidR="00587019">
        <w:rPr>
          <w:rFonts w:ascii="Century Gothic" w:hAnsi="Century Gothic" w:cs="Tahoma"/>
          <w:sz w:val="22"/>
          <w:szCs w:val="22"/>
        </w:rPr>
        <w:t xml:space="preserve">  </w:t>
      </w:r>
      <w:r w:rsidR="00D96B77">
        <w:rPr>
          <w:rFonts w:ascii="Century Gothic" w:hAnsi="Century Gothic" w:cs="Tahoma"/>
          <w:sz w:val="22"/>
          <w:szCs w:val="22"/>
        </w:rPr>
        <w:t xml:space="preserve"> </w:t>
      </w:r>
      <w:r w:rsidR="00F43102">
        <w:rPr>
          <w:rFonts w:ascii="Century Gothic" w:hAnsi="Century Gothic" w:cs="Tahoma"/>
          <w:sz w:val="22"/>
          <w:szCs w:val="22"/>
        </w:rPr>
        <w:t xml:space="preserve"> </w:t>
      </w:r>
      <w:r w:rsidR="00D96B77">
        <w:rPr>
          <w:rFonts w:ascii="Century Gothic" w:hAnsi="Century Gothic" w:cs="Tahoma"/>
          <w:sz w:val="22"/>
          <w:szCs w:val="22"/>
        </w:rPr>
        <w:t>D9, D10, D14, D15, D16 y D17</w:t>
      </w:r>
      <w:r>
        <w:rPr>
          <w:rFonts w:ascii="Century Gothic" w:hAnsi="Century Gothic" w:cs="Tahoma"/>
          <w:sz w:val="22"/>
          <w:szCs w:val="22"/>
        </w:rPr>
        <w:t xml:space="preserve">, en cuanto a la fracción en que se presentan por entrar dentro </w:t>
      </w:r>
      <w:r w:rsidR="00D96B77">
        <w:rPr>
          <w:rFonts w:ascii="Century Gothic" w:hAnsi="Century Gothic" w:cs="Tahoma"/>
          <w:sz w:val="22"/>
          <w:szCs w:val="22"/>
        </w:rPr>
        <w:t>del supuesto del artículo 99 fracción I</w:t>
      </w:r>
      <w:r>
        <w:rPr>
          <w:rFonts w:ascii="Century Gothic" w:hAnsi="Century Gothic" w:cs="Tahoma"/>
          <w:sz w:val="22"/>
          <w:szCs w:val="22"/>
        </w:rPr>
        <w:t xml:space="preserve">. </w:t>
      </w:r>
    </w:p>
    <w:p w:rsidR="00950B09" w:rsidRDefault="00950B09" w:rsidP="008B561C">
      <w:pPr>
        <w:shd w:val="clear" w:color="auto" w:fill="FFFFFF"/>
        <w:ind w:left="1080"/>
        <w:jc w:val="both"/>
        <w:rPr>
          <w:rFonts w:ascii="Century Gothic" w:hAnsi="Century Gothic" w:cs="Tahoma"/>
          <w:i/>
          <w:sz w:val="22"/>
          <w:szCs w:val="22"/>
        </w:rPr>
      </w:pPr>
    </w:p>
    <w:p w:rsidR="00C1694A" w:rsidRDefault="00C1694A" w:rsidP="008B561C">
      <w:pPr>
        <w:shd w:val="clear" w:color="auto" w:fill="FFFFFF"/>
        <w:ind w:left="1080"/>
        <w:jc w:val="both"/>
        <w:rPr>
          <w:rFonts w:ascii="Century Gothic" w:hAnsi="Century Gothic" w:cs="Tahoma"/>
          <w:i/>
          <w:sz w:val="22"/>
          <w:szCs w:val="22"/>
        </w:rPr>
      </w:pPr>
    </w:p>
    <w:p w:rsidR="005C5ACC" w:rsidRDefault="005C5ACC" w:rsidP="005C5ACC">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w:t>
      </w:r>
      <w:r w:rsidRPr="00AA26D5">
        <w:rPr>
          <w:rFonts w:ascii="Century Gothic" w:hAnsi="Century Gothic" w:cs="Tahoma"/>
          <w:sz w:val="22"/>
          <w:szCs w:val="22"/>
          <w:lang w:val="es-ES_tradnl"/>
        </w:rPr>
        <w:t>II del Reglamento de Compras, Enajenaciones y Contratación de Servicios del Municipio de Z</w:t>
      </w:r>
      <w:r w:rsidR="00D96B77">
        <w:rPr>
          <w:rFonts w:ascii="Century Gothic" w:hAnsi="Century Gothic" w:cs="Tahoma"/>
          <w:sz w:val="22"/>
          <w:szCs w:val="22"/>
          <w:lang w:val="es-ES_tradnl"/>
        </w:rPr>
        <w:t xml:space="preserve">apopan Jalisco, se somete a su </w:t>
      </w:r>
      <w:r w:rsidRPr="00AA26D5">
        <w:rPr>
          <w:rFonts w:ascii="Century Gothic" w:hAnsi="Century Gothic" w:cs="Tahoma"/>
          <w:sz w:val="22"/>
          <w:szCs w:val="22"/>
          <w:lang w:val="es-ES_tradnl"/>
        </w:rPr>
        <w:t xml:space="preserve">consideración para aprobar las </w:t>
      </w:r>
      <w:r>
        <w:rPr>
          <w:rFonts w:ascii="Century Gothic" w:hAnsi="Century Gothic" w:cs="Tahoma"/>
          <w:b/>
          <w:sz w:val="22"/>
          <w:szCs w:val="22"/>
          <w:lang w:val="es-ES_tradnl"/>
        </w:rPr>
        <w:t>modificaciones manifestadas por parte de la Tesorera Municipal</w:t>
      </w:r>
      <w:r w:rsidRPr="00AA26D5">
        <w:rPr>
          <w:rFonts w:ascii="Century Gothic" w:hAnsi="Century Gothic" w:cs="Tahoma"/>
          <w:b/>
          <w:sz w:val="22"/>
          <w:szCs w:val="22"/>
          <w:lang w:val="es-ES_tradnl"/>
        </w:rPr>
        <w:t xml:space="preserve">, </w:t>
      </w:r>
      <w:r>
        <w:rPr>
          <w:rFonts w:ascii="Century Gothic" w:hAnsi="Century Gothic" w:cs="Tahoma"/>
          <w:sz w:val="22"/>
          <w:szCs w:val="22"/>
          <w:lang w:val="es-ES_tradnl"/>
        </w:rPr>
        <w:t>respecto a los asuntos varios</w:t>
      </w:r>
      <w:r w:rsidR="00F43102">
        <w:rPr>
          <w:rFonts w:ascii="Century Gothic" w:hAnsi="Century Gothic" w:cs="Tahoma"/>
          <w:sz w:val="22"/>
          <w:szCs w:val="22"/>
          <w:lang w:val="es-ES_tradnl"/>
        </w:rPr>
        <w:t xml:space="preserve"> </w:t>
      </w:r>
      <w:r w:rsidR="00D96B77">
        <w:rPr>
          <w:rFonts w:ascii="Century Gothic" w:hAnsi="Century Gothic" w:cs="Tahoma"/>
          <w:sz w:val="22"/>
          <w:szCs w:val="22"/>
        </w:rPr>
        <w:t>D9, D10, D14, D15, D16 y D17</w:t>
      </w:r>
      <w:r w:rsidRPr="00AA26D5">
        <w:rPr>
          <w:rFonts w:ascii="Century Gothic" w:hAnsi="Century Gothic" w:cs="Tahoma"/>
          <w:sz w:val="22"/>
          <w:szCs w:val="22"/>
          <w:lang w:val="es-ES_tradnl"/>
        </w:rPr>
        <w:t>, los que estén por la afirmativa, sírvanse manifestarlo levantando su mano.</w:t>
      </w:r>
    </w:p>
    <w:p w:rsidR="00D96B77" w:rsidRDefault="00D96B77" w:rsidP="005C5ACC">
      <w:pPr>
        <w:shd w:val="clear" w:color="auto" w:fill="FFFFFF"/>
        <w:spacing w:after="100" w:afterAutospacing="1"/>
        <w:contextualSpacing/>
        <w:jc w:val="both"/>
        <w:rPr>
          <w:rFonts w:ascii="Century Gothic" w:hAnsi="Century Gothic" w:cs="Tahoma"/>
          <w:sz w:val="22"/>
          <w:szCs w:val="22"/>
          <w:lang w:val="es-ES_tradnl"/>
        </w:rPr>
      </w:pPr>
    </w:p>
    <w:p w:rsidR="00D96B77" w:rsidRPr="00EC63C4" w:rsidRDefault="00D96B77" w:rsidP="00D96B77">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D96B77" w:rsidRPr="00D96B77" w:rsidRDefault="00D96B77" w:rsidP="005C5ACC">
      <w:pPr>
        <w:shd w:val="clear" w:color="auto" w:fill="FFFFFF"/>
        <w:spacing w:after="100" w:afterAutospacing="1"/>
        <w:contextualSpacing/>
        <w:jc w:val="both"/>
        <w:rPr>
          <w:rFonts w:ascii="Century Gothic" w:hAnsi="Century Gothic" w:cs="Tahoma"/>
          <w:sz w:val="22"/>
          <w:szCs w:val="22"/>
        </w:rPr>
      </w:pPr>
    </w:p>
    <w:p w:rsidR="005C5ACC" w:rsidRPr="005C5ACC" w:rsidRDefault="005C5ACC" w:rsidP="008B561C">
      <w:pPr>
        <w:shd w:val="clear" w:color="auto" w:fill="FFFFFF"/>
        <w:ind w:left="1080"/>
        <w:jc w:val="both"/>
        <w:rPr>
          <w:rFonts w:ascii="Century Gothic" w:hAnsi="Century Gothic" w:cs="Tahoma"/>
          <w:i/>
          <w:sz w:val="22"/>
          <w:szCs w:val="22"/>
          <w:lang w:val="es-ES_tradnl"/>
        </w:rPr>
      </w:pPr>
    </w:p>
    <w:p w:rsidR="005C5ACC" w:rsidRPr="00D96B77" w:rsidRDefault="00D96B77" w:rsidP="00587019">
      <w:pPr>
        <w:shd w:val="clear" w:color="auto" w:fill="FFFFFF"/>
        <w:jc w:val="both"/>
        <w:rPr>
          <w:rFonts w:ascii="Century Gothic" w:hAnsi="Century Gothic" w:cs="Tahoma"/>
          <w:sz w:val="22"/>
          <w:szCs w:val="22"/>
          <w:u w:val="single"/>
        </w:rPr>
      </w:pPr>
      <w:r w:rsidRPr="00D96B77">
        <w:rPr>
          <w:rFonts w:ascii="Century Gothic" w:hAnsi="Century Gothic" w:cs="Tahoma"/>
          <w:sz w:val="22"/>
          <w:szCs w:val="22"/>
          <w:u w:val="single"/>
        </w:rPr>
        <w:t xml:space="preserve">Nota: Los asuntos varios de los incisos antes mencionados ya se encuentran reclasificados en los cuadros anteriormente presentados, tal cual lo solicito la Tesorera Municipal. </w:t>
      </w:r>
    </w:p>
    <w:p w:rsidR="00D96B77" w:rsidRPr="00471955" w:rsidRDefault="00D96B77"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D96B77">
        <w:rPr>
          <w:rFonts w:ascii="Century Gothic" w:hAnsi="Century Gothic" w:cs="Tahoma"/>
          <w:sz w:val="22"/>
          <w:szCs w:val="22"/>
          <w:lang w:eastAsia="en-US"/>
        </w:rPr>
        <w:t>Cuarta</w:t>
      </w:r>
      <w:r w:rsidR="00571AF5">
        <w:rPr>
          <w:rFonts w:ascii="Century Gothic" w:hAnsi="Century Gothic" w:cs="Tahoma"/>
          <w:sz w:val="22"/>
          <w:szCs w:val="22"/>
          <w:lang w:eastAsia="en-US"/>
        </w:rPr>
        <w:t xml:space="preserve"> Sesión O</w:t>
      </w:r>
      <w:r w:rsidRPr="00471955">
        <w:rPr>
          <w:rFonts w:ascii="Century Gothic" w:hAnsi="Century Gothic" w:cs="Tahoma"/>
          <w:sz w:val="22"/>
          <w:szCs w:val="22"/>
          <w:lang w:eastAsia="en-US"/>
        </w:rPr>
        <w:t xml:space="preserve">rdinaria siendo las </w:t>
      </w:r>
      <w:r w:rsidR="00D96B77">
        <w:rPr>
          <w:rFonts w:ascii="Century Gothic" w:hAnsi="Century Gothic" w:cs="Tahoma"/>
          <w:sz w:val="22"/>
          <w:szCs w:val="22"/>
          <w:lang w:eastAsia="en-US"/>
        </w:rPr>
        <w:t>10:38</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D96B77">
        <w:rPr>
          <w:rFonts w:ascii="Century Gothic" w:hAnsi="Century Gothic" w:cs="Tahoma"/>
          <w:sz w:val="22"/>
          <w:szCs w:val="22"/>
          <w:lang w:eastAsia="en-US"/>
        </w:rPr>
        <w:t>29</w:t>
      </w:r>
      <w:r w:rsidRPr="00471955">
        <w:rPr>
          <w:rFonts w:ascii="Century Gothic" w:hAnsi="Century Gothic" w:cs="Tahoma"/>
          <w:sz w:val="22"/>
          <w:szCs w:val="22"/>
          <w:lang w:eastAsia="en-US"/>
        </w:rPr>
        <w:t xml:space="preserve"> de </w:t>
      </w:r>
      <w:r w:rsidR="00571AF5">
        <w:rPr>
          <w:rFonts w:ascii="Century Gothic" w:hAnsi="Century Gothic" w:cs="Tahoma"/>
          <w:sz w:val="22"/>
          <w:szCs w:val="22"/>
          <w:lang w:eastAsia="en-US"/>
        </w:rPr>
        <w:t>marzo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162908" w:rsidRDefault="00162908" w:rsidP="00162908">
      <w:pPr>
        <w:spacing w:line="360" w:lineRule="auto"/>
        <w:jc w:val="both"/>
        <w:rPr>
          <w:rFonts w:ascii="Century Gothic" w:hAnsi="Century Gothic" w:cs="Tahoma"/>
          <w:sz w:val="22"/>
          <w:szCs w:val="22"/>
        </w:rPr>
      </w:pPr>
    </w:p>
    <w:p w:rsidR="00587019" w:rsidRDefault="00587019" w:rsidP="00162908">
      <w:pPr>
        <w:spacing w:line="360" w:lineRule="auto"/>
        <w:jc w:val="both"/>
        <w:rPr>
          <w:rFonts w:ascii="Century Gothic" w:hAnsi="Century Gothic" w:cs="Tahoma"/>
          <w:sz w:val="22"/>
          <w:szCs w:val="22"/>
        </w:rPr>
      </w:pPr>
    </w:p>
    <w:p w:rsidR="00587019" w:rsidRPr="00471955" w:rsidRDefault="00587019" w:rsidP="00162908">
      <w:pPr>
        <w:spacing w:line="360" w:lineRule="auto"/>
        <w:jc w:val="both"/>
        <w:rPr>
          <w:rFonts w:ascii="Century Gothic" w:hAnsi="Century Gothic" w:cs="Tahoma"/>
          <w:sz w:val="22"/>
          <w:szCs w:val="22"/>
        </w:rPr>
      </w:pPr>
    </w:p>
    <w:p w:rsidR="00FB6FFE" w:rsidRPr="00020B88" w:rsidRDefault="00FB6FFE" w:rsidP="00162908">
      <w:pPr>
        <w:spacing w:line="360" w:lineRule="auto"/>
        <w:jc w:val="both"/>
        <w:rPr>
          <w:rFonts w:ascii="Century Gothic" w:hAnsi="Century Gothic" w:cs="Tahoma"/>
          <w:sz w:val="22"/>
          <w:szCs w:val="22"/>
          <w:lang w:eastAsia="en-US"/>
        </w:rPr>
      </w:pPr>
    </w:p>
    <w:p w:rsidR="00D4635D" w:rsidRPr="00D4635D" w:rsidRDefault="00D4635D" w:rsidP="00D4635D">
      <w:pPr>
        <w:tabs>
          <w:tab w:val="left" w:pos="3969"/>
        </w:tabs>
        <w:spacing w:line="360" w:lineRule="auto"/>
        <w:jc w:val="center"/>
        <w:rPr>
          <w:rFonts w:ascii="Century Gothic" w:hAnsi="Century Gothic" w:cs="Tahoma"/>
          <w:b/>
          <w:sz w:val="22"/>
          <w:szCs w:val="22"/>
          <w:lang w:eastAsia="en-US"/>
        </w:rPr>
      </w:pPr>
      <w:r w:rsidRPr="00D4635D">
        <w:rPr>
          <w:rFonts w:ascii="Century Gothic" w:hAnsi="Century Gothic" w:cs="Tahoma"/>
          <w:b/>
          <w:sz w:val="22"/>
          <w:szCs w:val="22"/>
          <w:lang w:eastAsia="en-US"/>
        </w:rPr>
        <w:t>Integrantes Vocales con voz y voto</w:t>
      </w:r>
    </w:p>
    <w:p w:rsidR="00D4635D" w:rsidRPr="00D4635D" w:rsidRDefault="00D4635D"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8D0BC5" w:rsidRPr="00D4635D" w:rsidRDefault="00D4635D" w:rsidP="00D4635D">
      <w:pPr>
        <w:tabs>
          <w:tab w:val="left" w:pos="3969"/>
        </w:tabs>
        <w:spacing w:after="200" w:line="276" w:lineRule="auto"/>
        <w:jc w:val="both"/>
        <w:rPr>
          <w:rFonts w:ascii="Century Gothic" w:eastAsiaTheme="minorHAnsi" w:hAnsi="Century Gothic" w:cstheme="minorBidi"/>
          <w:sz w:val="20"/>
          <w:szCs w:val="20"/>
          <w:lang w:val="es-ES" w:eastAsia="en-US"/>
        </w:rPr>
      </w:pPr>
      <w:r w:rsidRPr="00D4635D">
        <w:rPr>
          <w:rFonts w:ascii="Century Gothic" w:eastAsiaTheme="minorHAnsi" w:hAnsi="Century Gothic" w:cstheme="minorBidi"/>
          <w:smallCaps/>
          <w:sz w:val="20"/>
          <w:szCs w:val="20"/>
          <w:lang w:val="pt-BR"/>
        </w:rPr>
        <w:t>L</w:t>
      </w:r>
      <w:r w:rsidRPr="00D4635D">
        <w:rPr>
          <w:rFonts w:ascii="Century Gothic" w:eastAsiaTheme="minorHAnsi" w:hAnsi="Century Gothic" w:cstheme="minorBidi"/>
          <w:smallCaps/>
          <w:sz w:val="20"/>
          <w:szCs w:val="20"/>
          <w:lang w:val="es-ES"/>
        </w:rPr>
        <w:t>a presente hoja de firmas forma parte del acta de la Cuarta Sesión Ordinaria del 29 de Marzo de 2019.</w:t>
      </w:r>
      <w:r w:rsidRPr="00D4635D">
        <w:rPr>
          <w:rFonts w:ascii="Century Gothic" w:eastAsiaTheme="minorHAnsi" w:hAnsi="Century Gothic" w:cstheme="minorBidi"/>
          <w:sz w:val="20"/>
          <w:szCs w:val="20"/>
          <w:lang w:val="es-ES"/>
        </w:rPr>
        <w:t xml:space="preserve"> </w:t>
      </w:r>
      <w:r w:rsidRPr="00D4635D">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6D8" w:rsidRDefault="00EC46D8" w:rsidP="00162908">
      <w:r>
        <w:separator/>
      </w:r>
    </w:p>
  </w:endnote>
  <w:endnote w:type="continuationSeparator" w:id="0">
    <w:p w:rsidR="00EC46D8" w:rsidRDefault="00EC46D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6C" w:rsidRDefault="00B5716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5716C" w:rsidRDefault="00B5716C"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6C" w:rsidRDefault="00B5716C"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1547">
      <w:rPr>
        <w:rStyle w:val="Nmerodepgina"/>
        <w:noProof/>
      </w:rPr>
      <w:t>1</w:t>
    </w:r>
    <w:r>
      <w:rPr>
        <w:rStyle w:val="Nmerodepgina"/>
      </w:rPr>
      <w:fldChar w:fldCharType="end"/>
    </w:r>
  </w:p>
  <w:p w:rsidR="00B5716C" w:rsidRDefault="00B5716C"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6D8" w:rsidRDefault="00EC46D8" w:rsidP="00162908">
      <w:r>
        <w:separator/>
      </w:r>
    </w:p>
  </w:footnote>
  <w:footnote w:type="continuationSeparator" w:id="0">
    <w:p w:rsidR="00EC46D8" w:rsidRDefault="00EC46D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16C" w:rsidRDefault="00B5716C">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B5716C" w:rsidRDefault="00B5716C" w:rsidP="0044530F">
                            <w:pPr>
                              <w:pStyle w:val="NormalWeb"/>
                              <w:spacing w:after="0"/>
                              <w:rPr>
                                <w:rFonts w:asciiTheme="minorHAnsi" w:hAnsi="Calibri" w:cstheme="minorBidi"/>
                                <w:b/>
                                <w:bCs/>
                                <w:color w:val="FFFFFF" w:themeColor="background1"/>
                                <w:kern w:val="24"/>
                              </w:rPr>
                            </w:pPr>
                          </w:p>
                          <w:p w:rsidR="00B5716C" w:rsidRPr="0044530F" w:rsidRDefault="00B5716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B5716C" w:rsidRDefault="00B5716C" w:rsidP="0044530F">
                      <w:pPr>
                        <w:pStyle w:val="NormalWeb"/>
                        <w:spacing w:after="0"/>
                        <w:rPr>
                          <w:rFonts w:asciiTheme="minorHAnsi" w:hAnsi="Calibri" w:cstheme="minorBidi"/>
                          <w:b/>
                          <w:bCs/>
                          <w:color w:val="FFFFFF" w:themeColor="background1"/>
                          <w:kern w:val="24"/>
                        </w:rPr>
                      </w:pPr>
                    </w:p>
                    <w:p w:rsidR="00B5716C" w:rsidRPr="0044530F" w:rsidRDefault="00B5716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B5716C" w:rsidRPr="00793FC2" w:rsidRDefault="00B5716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CUARTA </w:t>
    </w:r>
    <w:r w:rsidRPr="00793FC2">
      <w:rPr>
        <w:rFonts w:ascii="Tahoma" w:hAnsi="Tahoma" w:cs="Tahoma"/>
        <w:sz w:val="18"/>
        <w:szCs w:val="18"/>
        <w:lang w:val="es-ES_tradnl"/>
      </w:rPr>
      <w:t>SESIÓN ORDINARIA</w:t>
    </w:r>
  </w:p>
  <w:p w:rsidR="00B5716C" w:rsidRPr="00793FC2" w:rsidRDefault="00B5716C"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29</w:t>
    </w:r>
    <w:r w:rsidRPr="00793FC2">
      <w:rPr>
        <w:rFonts w:ascii="Tahoma" w:hAnsi="Tahoma" w:cs="Tahoma"/>
        <w:sz w:val="18"/>
        <w:szCs w:val="18"/>
        <w:lang w:val="es-ES_tradnl"/>
      </w:rPr>
      <w:t xml:space="preserve"> DE </w:t>
    </w:r>
    <w:r>
      <w:rPr>
        <w:rFonts w:ascii="Tahoma" w:hAnsi="Tahoma" w:cs="Tahoma"/>
        <w:sz w:val="18"/>
        <w:szCs w:val="18"/>
        <w:lang w:val="es-ES_tradnl"/>
      </w:rPr>
      <w:t>MARZO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B5716C" w:rsidRPr="00261A2A" w:rsidRDefault="00B5716C"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B4451CE"/>
    <w:multiLevelType w:val="hybridMultilevel"/>
    <w:tmpl w:val="5FC0D2CA"/>
    <w:lvl w:ilvl="0" w:tplc="E40A06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0D54B1"/>
    <w:multiLevelType w:val="hybridMultilevel"/>
    <w:tmpl w:val="FDF2DE70"/>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EAD05D0"/>
    <w:multiLevelType w:val="hybridMultilevel"/>
    <w:tmpl w:val="A664F214"/>
    <w:lvl w:ilvl="0" w:tplc="DFA4556C">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242E3B"/>
    <w:multiLevelType w:val="hybridMultilevel"/>
    <w:tmpl w:val="E3305FF0"/>
    <w:lvl w:ilvl="0" w:tplc="D03407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78700FA"/>
    <w:multiLevelType w:val="hybridMultilevel"/>
    <w:tmpl w:val="9CBA2710"/>
    <w:lvl w:ilvl="0" w:tplc="757A2EEC">
      <w:start w:val="15"/>
      <w:numFmt w:val="decimal"/>
      <w:lvlText w:val="%1."/>
      <w:lvlJc w:val="left"/>
      <w:pPr>
        <w:ind w:left="1788" w:hanging="360"/>
      </w:pPr>
      <w:rPr>
        <w:rFonts w:hint="default"/>
        <w:b/>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5">
    <w:nsid w:val="39110A9B"/>
    <w:multiLevelType w:val="hybridMultilevel"/>
    <w:tmpl w:val="135E6304"/>
    <w:lvl w:ilvl="0" w:tplc="1F042E8C">
      <w:start w:val="29"/>
      <w:numFmt w:val="decimal"/>
      <w:lvlText w:val="%1."/>
      <w:lvlJc w:val="left"/>
      <w:pPr>
        <w:ind w:left="2136" w:hanging="360"/>
      </w:pPr>
      <w:rPr>
        <w:rFonts w:hint="default"/>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6">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2">
    <w:nsid w:val="4D1739F9"/>
    <w:multiLevelType w:val="hybridMultilevel"/>
    <w:tmpl w:val="A748EC46"/>
    <w:lvl w:ilvl="0" w:tplc="D326E012">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5562BC"/>
    <w:multiLevelType w:val="hybridMultilevel"/>
    <w:tmpl w:val="D31A43CE"/>
    <w:lvl w:ilvl="0" w:tplc="6C5C82BC">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6">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D0755E"/>
    <w:multiLevelType w:val="hybridMultilevel"/>
    <w:tmpl w:val="E97E152C"/>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nsid w:val="5FD36C51"/>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nsid w:val="67B018A5"/>
    <w:multiLevelType w:val="hybridMultilevel"/>
    <w:tmpl w:val="10E465C0"/>
    <w:lvl w:ilvl="0" w:tplc="33A6B778">
      <w:start w:val="29"/>
      <w:numFmt w:val="decimal"/>
      <w:lvlText w:val="%1"/>
      <w:lvlJc w:val="left"/>
      <w:pPr>
        <w:ind w:left="1636" w:hanging="360"/>
      </w:pPr>
      <w:rPr>
        <w:rFonts w:eastAsiaTheme="minorEastAsia"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3">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5">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8"/>
  </w:num>
  <w:num w:numId="2">
    <w:abstractNumId w:val="29"/>
  </w:num>
  <w:num w:numId="3">
    <w:abstractNumId w:val="10"/>
  </w:num>
  <w:num w:numId="4">
    <w:abstractNumId w:val="12"/>
  </w:num>
  <w:num w:numId="5">
    <w:abstractNumId w:val="23"/>
  </w:num>
  <w:num w:numId="6">
    <w:abstractNumId w:val="36"/>
  </w:num>
  <w:num w:numId="7">
    <w:abstractNumId w:val="2"/>
  </w:num>
  <w:num w:numId="8">
    <w:abstractNumId w:val="31"/>
  </w:num>
  <w:num w:numId="9">
    <w:abstractNumId w:val="11"/>
  </w:num>
  <w:num w:numId="10">
    <w:abstractNumId w:val="26"/>
  </w:num>
  <w:num w:numId="11">
    <w:abstractNumId w:val="24"/>
  </w:num>
  <w:num w:numId="12">
    <w:abstractNumId w:val="38"/>
  </w:num>
  <w:num w:numId="13">
    <w:abstractNumId w:val="4"/>
  </w:num>
  <w:num w:numId="14">
    <w:abstractNumId w:val="20"/>
  </w:num>
  <w:num w:numId="15">
    <w:abstractNumId w:val="35"/>
  </w:num>
  <w:num w:numId="16">
    <w:abstractNumId w:val="9"/>
  </w:num>
  <w:num w:numId="17">
    <w:abstractNumId w:val="30"/>
  </w:num>
  <w:num w:numId="18">
    <w:abstractNumId w:val="16"/>
  </w:num>
  <w:num w:numId="19">
    <w:abstractNumId w:val="19"/>
  </w:num>
  <w:num w:numId="20">
    <w:abstractNumId w:val="0"/>
  </w:num>
  <w:num w:numId="21">
    <w:abstractNumId w:val="37"/>
  </w:num>
  <w:num w:numId="22">
    <w:abstractNumId w:val="1"/>
  </w:num>
  <w:num w:numId="23">
    <w:abstractNumId w:val="34"/>
  </w:num>
  <w:num w:numId="24">
    <w:abstractNumId w:val="21"/>
  </w:num>
  <w:num w:numId="25">
    <w:abstractNumId w:val="39"/>
  </w:num>
  <w:num w:numId="26">
    <w:abstractNumId w:val="40"/>
  </w:num>
  <w:num w:numId="27">
    <w:abstractNumId w:val="33"/>
  </w:num>
  <w:num w:numId="28">
    <w:abstractNumId w:val="3"/>
  </w:num>
  <w:num w:numId="29">
    <w:abstractNumId w:val="25"/>
  </w:num>
  <w:num w:numId="30">
    <w:abstractNumId w:val="22"/>
  </w:num>
  <w:num w:numId="31">
    <w:abstractNumId w:val="5"/>
  </w:num>
  <w:num w:numId="32">
    <w:abstractNumId w:val="8"/>
  </w:num>
  <w:num w:numId="33">
    <w:abstractNumId w:val="27"/>
  </w:num>
  <w:num w:numId="34">
    <w:abstractNumId w:val="7"/>
  </w:num>
  <w:num w:numId="35">
    <w:abstractNumId w:val="14"/>
  </w:num>
  <w:num w:numId="36">
    <w:abstractNumId w:val="15"/>
  </w:num>
  <w:num w:numId="37">
    <w:abstractNumId w:val="32"/>
  </w:num>
  <w:num w:numId="38">
    <w:abstractNumId w:val="17"/>
  </w:num>
  <w:num w:numId="39">
    <w:abstractNumId w:val="28"/>
  </w:num>
  <w:num w:numId="40">
    <w:abstractNumId w:val="6"/>
  </w:num>
  <w:num w:numId="41">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3025"/>
    <w:rsid w:val="000511AB"/>
    <w:rsid w:val="0005296D"/>
    <w:rsid w:val="00056FB0"/>
    <w:rsid w:val="000648CD"/>
    <w:rsid w:val="0007007D"/>
    <w:rsid w:val="00073199"/>
    <w:rsid w:val="00073649"/>
    <w:rsid w:val="00075B1D"/>
    <w:rsid w:val="00080C30"/>
    <w:rsid w:val="000821F5"/>
    <w:rsid w:val="00083D81"/>
    <w:rsid w:val="000A4F42"/>
    <w:rsid w:val="000B38C9"/>
    <w:rsid w:val="000B3A88"/>
    <w:rsid w:val="000D0F22"/>
    <w:rsid w:val="000E0839"/>
    <w:rsid w:val="000E555E"/>
    <w:rsid w:val="000F0E53"/>
    <w:rsid w:val="00105BD9"/>
    <w:rsid w:val="0012509A"/>
    <w:rsid w:val="001277A1"/>
    <w:rsid w:val="00133315"/>
    <w:rsid w:val="001377A1"/>
    <w:rsid w:val="00152A23"/>
    <w:rsid w:val="00162908"/>
    <w:rsid w:val="0016799C"/>
    <w:rsid w:val="00171ADC"/>
    <w:rsid w:val="001A492F"/>
    <w:rsid w:val="001B0D17"/>
    <w:rsid w:val="001B0FB7"/>
    <w:rsid w:val="001B2CC3"/>
    <w:rsid w:val="001B337D"/>
    <w:rsid w:val="001B4089"/>
    <w:rsid w:val="001B5906"/>
    <w:rsid w:val="001B5D05"/>
    <w:rsid w:val="001C52CA"/>
    <w:rsid w:val="001C719A"/>
    <w:rsid w:val="001C7476"/>
    <w:rsid w:val="001D7F82"/>
    <w:rsid w:val="001E6F08"/>
    <w:rsid w:val="001F7032"/>
    <w:rsid w:val="00203723"/>
    <w:rsid w:val="0020685B"/>
    <w:rsid w:val="00206BE7"/>
    <w:rsid w:val="002073FD"/>
    <w:rsid w:val="00212934"/>
    <w:rsid w:val="00214E23"/>
    <w:rsid w:val="00221273"/>
    <w:rsid w:val="00221AF2"/>
    <w:rsid w:val="002401D4"/>
    <w:rsid w:val="00260FE4"/>
    <w:rsid w:val="00270ADC"/>
    <w:rsid w:val="00276836"/>
    <w:rsid w:val="002A4198"/>
    <w:rsid w:val="002A5B0C"/>
    <w:rsid w:val="002C7066"/>
    <w:rsid w:val="002D2C5A"/>
    <w:rsid w:val="002E455A"/>
    <w:rsid w:val="002E4E5C"/>
    <w:rsid w:val="002E5858"/>
    <w:rsid w:val="002F267A"/>
    <w:rsid w:val="003036AB"/>
    <w:rsid w:val="00315CAB"/>
    <w:rsid w:val="00330425"/>
    <w:rsid w:val="00330EED"/>
    <w:rsid w:val="0033218D"/>
    <w:rsid w:val="00334A64"/>
    <w:rsid w:val="00336824"/>
    <w:rsid w:val="00336E60"/>
    <w:rsid w:val="0035441D"/>
    <w:rsid w:val="003764C4"/>
    <w:rsid w:val="003778BB"/>
    <w:rsid w:val="00380F2A"/>
    <w:rsid w:val="0038197A"/>
    <w:rsid w:val="00385F27"/>
    <w:rsid w:val="0039252A"/>
    <w:rsid w:val="003A4197"/>
    <w:rsid w:val="003B53BC"/>
    <w:rsid w:val="003C18EF"/>
    <w:rsid w:val="003C6411"/>
    <w:rsid w:val="003C70FB"/>
    <w:rsid w:val="003D0CB8"/>
    <w:rsid w:val="003D4F4B"/>
    <w:rsid w:val="003D61EA"/>
    <w:rsid w:val="003D721B"/>
    <w:rsid w:val="003F0FA1"/>
    <w:rsid w:val="003F235D"/>
    <w:rsid w:val="00404956"/>
    <w:rsid w:val="00412B98"/>
    <w:rsid w:val="00420C30"/>
    <w:rsid w:val="00433722"/>
    <w:rsid w:val="004379A4"/>
    <w:rsid w:val="00440288"/>
    <w:rsid w:val="00440EEA"/>
    <w:rsid w:val="0044530F"/>
    <w:rsid w:val="004531BE"/>
    <w:rsid w:val="00453B10"/>
    <w:rsid w:val="00465F38"/>
    <w:rsid w:val="00471955"/>
    <w:rsid w:val="00474236"/>
    <w:rsid w:val="00475C60"/>
    <w:rsid w:val="0047674B"/>
    <w:rsid w:val="00483D36"/>
    <w:rsid w:val="00487AFD"/>
    <w:rsid w:val="004A573E"/>
    <w:rsid w:val="004C4EDF"/>
    <w:rsid w:val="004D2F28"/>
    <w:rsid w:val="004D6C48"/>
    <w:rsid w:val="004D746C"/>
    <w:rsid w:val="004E36FD"/>
    <w:rsid w:val="004F2173"/>
    <w:rsid w:val="004F4856"/>
    <w:rsid w:val="00507030"/>
    <w:rsid w:val="005146BB"/>
    <w:rsid w:val="0052022A"/>
    <w:rsid w:val="00525BBF"/>
    <w:rsid w:val="00530BF9"/>
    <w:rsid w:val="00545AFA"/>
    <w:rsid w:val="0055112E"/>
    <w:rsid w:val="00567395"/>
    <w:rsid w:val="005679C1"/>
    <w:rsid w:val="005704D5"/>
    <w:rsid w:val="00571AF5"/>
    <w:rsid w:val="00574FFB"/>
    <w:rsid w:val="0058001D"/>
    <w:rsid w:val="0058399E"/>
    <w:rsid w:val="00586379"/>
    <w:rsid w:val="00587019"/>
    <w:rsid w:val="0059409C"/>
    <w:rsid w:val="005A0815"/>
    <w:rsid w:val="005B43B3"/>
    <w:rsid w:val="005B7B24"/>
    <w:rsid w:val="005C06DD"/>
    <w:rsid w:val="005C0E08"/>
    <w:rsid w:val="005C5ACC"/>
    <w:rsid w:val="005C63C1"/>
    <w:rsid w:val="005F11DF"/>
    <w:rsid w:val="005F125E"/>
    <w:rsid w:val="005F1BA7"/>
    <w:rsid w:val="005F52AA"/>
    <w:rsid w:val="006075AF"/>
    <w:rsid w:val="00611850"/>
    <w:rsid w:val="0062380F"/>
    <w:rsid w:val="00644F03"/>
    <w:rsid w:val="006472C8"/>
    <w:rsid w:val="00647E69"/>
    <w:rsid w:val="0066520A"/>
    <w:rsid w:val="00666813"/>
    <w:rsid w:val="00666E69"/>
    <w:rsid w:val="00666F60"/>
    <w:rsid w:val="0067657C"/>
    <w:rsid w:val="00687F53"/>
    <w:rsid w:val="006A2033"/>
    <w:rsid w:val="006B228A"/>
    <w:rsid w:val="006B36CA"/>
    <w:rsid w:val="006D4076"/>
    <w:rsid w:val="007064B4"/>
    <w:rsid w:val="00707054"/>
    <w:rsid w:val="00712413"/>
    <w:rsid w:val="00726B69"/>
    <w:rsid w:val="0073336B"/>
    <w:rsid w:val="00734006"/>
    <w:rsid w:val="00736C6F"/>
    <w:rsid w:val="007449A6"/>
    <w:rsid w:val="00745C2E"/>
    <w:rsid w:val="007476BD"/>
    <w:rsid w:val="0075211C"/>
    <w:rsid w:val="0076463A"/>
    <w:rsid w:val="00767B43"/>
    <w:rsid w:val="007A3BB3"/>
    <w:rsid w:val="007A5D20"/>
    <w:rsid w:val="007C092F"/>
    <w:rsid w:val="007D1560"/>
    <w:rsid w:val="007E1A22"/>
    <w:rsid w:val="007F3DA1"/>
    <w:rsid w:val="00807916"/>
    <w:rsid w:val="008118C7"/>
    <w:rsid w:val="008145DF"/>
    <w:rsid w:val="00850283"/>
    <w:rsid w:val="00851EA4"/>
    <w:rsid w:val="008630A9"/>
    <w:rsid w:val="00864BCF"/>
    <w:rsid w:val="00867DEF"/>
    <w:rsid w:val="00881CA4"/>
    <w:rsid w:val="00881F5D"/>
    <w:rsid w:val="008A02CB"/>
    <w:rsid w:val="008B561C"/>
    <w:rsid w:val="008C316F"/>
    <w:rsid w:val="008D0BC5"/>
    <w:rsid w:val="008D6C97"/>
    <w:rsid w:val="008D72AD"/>
    <w:rsid w:val="008E4335"/>
    <w:rsid w:val="008F29A7"/>
    <w:rsid w:val="008F7B99"/>
    <w:rsid w:val="00902E6A"/>
    <w:rsid w:val="00903C1B"/>
    <w:rsid w:val="009047CC"/>
    <w:rsid w:val="009101BA"/>
    <w:rsid w:val="00916000"/>
    <w:rsid w:val="009224EC"/>
    <w:rsid w:val="009249BF"/>
    <w:rsid w:val="00925BFC"/>
    <w:rsid w:val="00946E98"/>
    <w:rsid w:val="00950B09"/>
    <w:rsid w:val="0095735E"/>
    <w:rsid w:val="009646FB"/>
    <w:rsid w:val="00976F70"/>
    <w:rsid w:val="00977FC9"/>
    <w:rsid w:val="00987B76"/>
    <w:rsid w:val="009A26B9"/>
    <w:rsid w:val="009A2CE6"/>
    <w:rsid w:val="009A3B9D"/>
    <w:rsid w:val="009B3280"/>
    <w:rsid w:val="009B4CBB"/>
    <w:rsid w:val="009B5F50"/>
    <w:rsid w:val="009C3143"/>
    <w:rsid w:val="009C7B49"/>
    <w:rsid w:val="009D047B"/>
    <w:rsid w:val="009D4D16"/>
    <w:rsid w:val="009D4E82"/>
    <w:rsid w:val="009D5F03"/>
    <w:rsid w:val="009E0F5A"/>
    <w:rsid w:val="009E1698"/>
    <w:rsid w:val="009F4A8E"/>
    <w:rsid w:val="00A14372"/>
    <w:rsid w:val="00A246D8"/>
    <w:rsid w:val="00A26316"/>
    <w:rsid w:val="00A3199E"/>
    <w:rsid w:val="00A32EDF"/>
    <w:rsid w:val="00A3760D"/>
    <w:rsid w:val="00A42CC4"/>
    <w:rsid w:val="00A54740"/>
    <w:rsid w:val="00A62AA2"/>
    <w:rsid w:val="00A6363A"/>
    <w:rsid w:val="00A63BDC"/>
    <w:rsid w:val="00A845E5"/>
    <w:rsid w:val="00A86BEC"/>
    <w:rsid w:val="00A870B1"/>
    <w:rsid w:val="00A95804"/>
    <w:rsid w:val="00A95E5D"/>
    <w:rsid w:val="00A979F0"/>
    <w:rsid w:val="00AA26D5"/>
    <w:rsid w:val="00AB2B36"/>
    <w:rsid w:val="00AB5191"/>
    <w:rsid w:val="00AC558F"/>
    <w:rsid w:val="00AC5A1F"/>
    <w:rsid w:val="00AC5F7C"/>
    <w:rsid w:val="00AD3358"/>
    <w:rsid w:val="00AD7A15"/>
    <w:rsid w:val="00AF2267"/>
    <w:rsid w:val="00AF493D"/>
    <w:rsid w:val="00B26785"/>
    <w:rsid w:val="00B31028"/>
    <w:rsid w:val="00B346CC"/>
    <w:rsid w:val="00B44647"/>
    <w:rsid w:val="00B4513B"/>
    <w:rsid w:val="00B5716C"/>
    <w:rsid w:val="00B60826"/>
    <w:rsid w:val="00B62609"/>
    <w:rsid w:val="00B659EC"/>
    <w:rsid w:val="00B6677E"/>
    <w:rsid w:val="00B73CAB"/>
    <w:rsid w:val="00B824D4"/>
    <w:rsid w:val="00B87786"/>
    <w:rsid w:val="00B915AA"/>
    <w:rsid w:val="00B92DD2"/>
    <w:rsid w:val="00B96729"/>
    <w:rsid w:val="00BA2D44"/>
    <w:rsid w:val="00BB5EE4"/>
    <w:rsid w:val="00BC7D24"/>
    <w:rsid w:val="00BD36E9"/>
    <w:rsid w:val="00BD46C2"/>
    <w:rsid w:val="00BE2E7F"/>
    <w:rsid w:val="00BE527F"/>
    <w:rsid w:val="00BE6BC4"/>
    <w:rsid w:val="00BE7C32"/>
    <w:rsid w:val="00BF0552"/>
    <w:rsid w:val="00BF205F"/>
    <w:rsid w:val="00C0038C"/>
    <w:rsid w:val="00C06ED3"/>
    <w:rsid w:val="00C16947"/>
    <w:rsid w:val="00C1694A"/>
    <w:rsid w:val="00C17891"/>
    <w:rsid w:val="00C27722"/>
    <w:rsid w:val="00C527DF"/>
    <w:rsid w:val="00C539D9"/>
    <w:rsid w:val="00C53A87"/>
    <w:rsid w:val="00C554AC"/>
    <w:rsid w:val="00C612B5"/>
    <w:rsid w:val="00C62F10"/>
    <w:rsid w:val="00C777DC"/>
    <w:rsid w:val="00C807BC"/>
    <w:rsid w:val="00C93465"/>
    <w:rsid w:val="00CB6AF1"/>
    <w:rsid w:val="00CB763E"/>
    <w:rsid w:val="00CC28B2"/>
    <w:rsid w:val="00CC48A5"/>
    <w:rsid w:val="00CD27D9"/>
    <w:rsid w:val="00CF1B58"/>
    <w:rsid w:val="00CF6E79"/>
    <w:rsid w:val="00D00526"/>
    <w:rsid w:val="00D00B83"/>
    <w:rsid w:val="00D01BCC"/>
    <w:rsid w:val="00D01D59"/>
    <w:rsid w:val="00D02948"/>
    <w:rsid w:val="00D12A97"/>
    <w:rsid w:val="00D13C36"/>
    <w:rsid w:val="00D16169"/>
    <w:rsid w:val="00D16B80"/>
    <w:rsid w:val="00D17C99"/>
    <w:rsid w:val="00D23D3B"/>
    <w:rsid w:val="00D26A7B"/>
    <w:rsid w:val="00D42AE3"/>
    <w:rsid w:val="00D4635D"/>
    <w:rsid w:val="00D4793F"/>
    <w:rsid w:val="00D55E7C"/>
    <w:rsid w:val="00D649CB"/>
    <w:rsid w:val="00D81F3C"/>
    <w:rsid w:val="00D96B77"/>
    <w:rsid w:val="00D97E66"/>
    <w:rsid w:val="00DA03DE"/>
    <w:rsid w:val="00DA2157"/>
    <w:rsid w:val="00DA4E3D"/>
    <w:rsid w:val="00DB1547"/>
    <w:rsid w:val="00DB4961"/>
    <w:rsid w:val="00DD275A"/>
    <w:rsid w:val="00DD2A28"/>
    <w:rsid w:val="00DD6105"/>
    <w:rsid w:val="00DE51BF"/>
    <w:rsid w:val="00DE636C"/>
    <w:rsid w:val="00DF0306"/>
    <w:rsid w:val="00DF05B0"/>
    <w:rsid w:val="00E02FB8"/>
    <w:rsid w:val="00E060C1"/>
    <w:rsid w:val="00E1199D"/>
    <w:rsid w:val="00E13797"/>
    <w:rsid w:val="00E20298"/>
    <w:rsid w:val="00E23324"/>
    <w:rsid w:val="00E46CBE"/>
    <w:rsid w:val="00E55B2E"/>
    <w:rsid w:val="00E64ACE"/>
    <w:rsid w:val="00E81075"/>
    <w:rsid w:val="00E83A11"/>
    <w:rsid w:val="00E84308"/>
    <w:rsid w:val="00E97629"/>
    <w:rsid w:val="00EA3EB6"/>
    <w:rsid w:val="00EB7E5A"/>
    <w:rsid w:val="00EC13B0"/>
    <w:rsid w:val="00EC46D8"/>
    <w:rsid w:val="00EC6F8E"/>
    <w:rsid w:val="00EC7EEA"/>
    <w:rsid w:val="00ED70E9"/>
    <w:rsid w:val="00F011F1"/>
    <w:rsid w:val="00F0799C"/>
    <w:rsid w:val="00F108B9"/>
    <w:rsid w:val="00F21099"/>
    <w:rsid w:val="00F2191F"/>
    <w:rsid w:val="00F43102"/>
    <w:rsid w:val="00F5412B"/>
    <w:rsid w:val="00F61BFE"/>
    <w:rsid w:val="00F64F66"/>
    <w:rsid w:val="00F74D41"/>
    <w:rsid w:val="00F820D3"/>
    <w:rsid w:val="00F91AE3"/>
    <w:rsid w:val="00FA09B3"/>
    <w:rsid w:val="00FA1242"/>
    <w:rsid w:val="00FA413F"/>
    <w:rsid w:val="00FB23AF"/>
    <w:rsid w:val="00FB50E5"/>
    <w:rsid w:val="00FB6FFE"/>
    <w:rsid w:val="00FC05D6"/>
    <w:rsid w:val="00FD42CB"/>
    <w:rsid w:val="00FD4AD0"/>
    <w:rsid w:val="00FD69B1"/>
    <w:rsid w:val="00FE30A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7751985">
      <w:bodyDiv w:val="1"/>
      <w:marLeft w:val="0"/>
      <w:marRight w:val="0"/>
      <w:marTop w:val="0"/>
      <w:marBottom w:val="0"/>
      <w:divBdr>
        <w:top w:val="none" w:sz="0" w:space="0" w:color="auto"/>
        <w:left w:val="none" w:sz="0" w:space="0" w:color="auto"/>
        <w:bottom w:val="none" w:sz="0" w:space="0" w:color="auto"/>
        <w:right w:val="none" w:sz="0" w:space="0" w:color="auto"/>
      </w:divBdr>
    </w:div>
    <w:div w:id="77621332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98218975">
      <w:bodyDiv w:val="1"/>
      <w:marLeft w:val="0"/>
      <w:marRight w:val="0"/>
      <w:marTop w:val="0"/>
      <w:marBottom w:val="0"/>
      <w:divBdr>
        <w:top w:val="none" w:sz="0" w:space="0" w:color="auto"/>
        <w:left w:val="none" w:sz="0" w:space="0" w:color="auto"/>
        <w:bottom w:val="none" w:sz="0" w:space="0" w:color="auto"/>
        <w:right w:val="none" w:sz="0" w:space="0" w:color="auto"/>
      </w:divBdr>
    </w:div>
    <w:div w:id="2062627012">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F985-8193-48A1-B66A-18BCFACDA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7630</Words>
  <Characters>41965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Sergio Javier Cisneros Bello</cp:lastModifiedBy>
  <cp:revision>15</cp:revision>
  <cp:lastPrinted>2018-07-05T17:57:00Z</cp:lastPrinted>
  <dcterms:created xsi:type="dcterms:W3CDTF">2019-04-03T20:41:00Z</dcterms:created>
  <dcterms:modified xsi:type="dcterms:W3CDTF">2019-04-04T23:08:00Z</dcterms:modified>
</cp:coreProperties>
</file>