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3A8" w:rsidRPr="003703A8" w:rsidRDefault="003703A8" w:rsidP="003703A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3703A8" w:rsidRPr="003703A8" w:rsidRDefault="003703A8" w:rsidP="003703A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03A8" w:rsidRPr="003703A8" w:rsidRDefault="003703A8" w:rsidP="003703A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 Sesión Ordinaria</w:t>
      </w: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jueves </w:t>
      </w:r>
      <w:r w:rsidR="00F17F4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11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abril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703A8" w:rsidRPr="003703A8" w:rsidRDefault="003703A8" w:rsidP="003703A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03A8" w:rsidRPr="003703A8" w:rsidRDefault="003703A8" w:rsidP="003703A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703A8" w:rsidRPr="003703A8" w:rsidRDefault="003703A8" w:rsidP="003703A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703A8" w:rsidRPr="003703A8" w:rsidRDefault="003703A8" w:rsidP="003703A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703A8" w:rsidRPr="003703A8" w:rsidRDefault="003703A8" w:rsidP="003703A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703A8" w:rsidRPr="003703A8" w:rsidRDefault="003703A8" w:rsidP="003703A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703A8" w:rsidRPr="003703A8" w:rsidRDefault="003703A8" w:rsidP="003703A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bookmarkStart w:id="0" w:name="_GoBack"/>
      <w:bookmarkEnd w:id="0"/>
    </w:p>
    <w:p w:rsidR="003703A8" w:rsidRPr="003703A8" w:rsidRDefault="003703A8" w:rsidP="003703A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hAnsi="Century Gothic" w:cs="Tahoma"/>
          <w:sz w:val="20"/>
          <w:szCs w:val="20"/>
          <w:lang w:val="es-ES"/>
        </w:rPr>
        <w:t>Presentación de cuadros com</w:t>
      </w:r>
      <w:r>
        <w:rPr>
          <w:rFonts w:ascii="Century Gothic" w:hAnsi="Century Gothic" w:cs="Tahoma"/>
          <w:sz w:val="20"/>
          <w:szCs w:val="20"/>
          <w:lang w:val="es-ES"/>
        </w:rPr>
        <w:t xml:space="preserve">parativos de bienes o servicios </w:t>
      </w:r>
      <w:r w:rsidR="00C96D59">
        <w:rPr>
          <w:rFonts w:ascii="Century Gothic" w:hAnsi="Century Gothic" w:cs="Tahoma"/>
          <w:sz w:val="20"/>
          <w:szCs w:val="20"/>
          <w:lang w:val="es-ES"/>
        </w:rPr>
        <w:t xml:space="preserve">y en </w:t>
      </w:r>
      <w:r>
        <w:rPr>
          <w:rFonts w:ascii="Century Gothic" w:hAnsi="Century Gothic" w:cs="Tahoma"/>
          <w:sz w:val="20"/>
          <w:szCs w:val="20"/>
          <w:lang w:val="es-ES"/>
        </w:rPr>
        <w:t xml:space="preserve"> su caso aprobación de los mismos.</w:t>
      </w:r>
    </w:p>
    <w:p w:rsidR="003703A8" w:rsidRPr="003703A8" w:rsidRDefault="003703A8" w:rsidP="003703A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77535A" w:rsidRDefault="003703A8" w:rsidP="003703A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7535A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703A8" w:rsidRPr="003703A8" w:rsidRDefault="003703A8" w:rsidP="003703A8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3703A8" w:rsidRPr="003703A8" w:rsidRDefault="003703A8" w:rsidP="003703A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:rsidR="003703A8" w:rsidRPr="003703A8" w:rsidRDefault="003703A8" w:rsidP="003703A8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3703A8" w:rsidRPr="003703A8" w:rsidRDefault="003703A8" w:rsidP="003703A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703A8" w:rsidRPr="003703A8" w:rsidRDefault="003703A8" w:rsidP="003703A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703A8" w:rsidRPr="003703A8" w:rsidRDefault="003703A8" w:rsidP="003703A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03A8" w:rsidRPr="003703A8" w:rsidRDefault="003703A8" w:rsidP="003703A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03A8" w:rsidRPr="003703A8" w:rsidRDefault="003703A8" w:rsidP="003703A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03A8" w:rsidRPr="003703A8" w:rsidRDefault="003703A8" w:rsidP="003703A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703A8" w:rsidRPr="003703A8" w:rsidRDefault="003703A8" w:rsidP="003703A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703A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703A8" w:rsidRPr="003703A8" w:rsidRDefault="003703A8" w:rsidP="003703A8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3703A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3703A8" w:rsidRPr="003703A8" w:rsidRDefault="003703A8" w:rsidP="003703A8">
      <w:pPr>
        <w:rPr>
          <w:rFonts w:ascii="Century Gothic" w:hAnsi="Century Gothic"/>
          <w:sz w:val="20"/>
          <w:szCs w:val="20"/>
        </w:rPr>
      </w:pPr>
    </w:p>
    <w:p w:rsidR="003703A8" w:rsidRPr="003703A8" w:rsidRDefault="003703A8" w:rsidP="003703A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03A8" w:rsidRPr="003703A8" w:rsidRDefault="003703A8" w:rsidP="003703A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:rsidR="003703A8" w:rsidRPr="003703A8" w:rsidRDefault="003703A8" w:rsidP="003703A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703A8" w:rsidRPr="003703A8" w:rsidRDefault="003703A8" w:rsidP="003703A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Quinta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jueves </w:t>
      </w:r>
      <w:r w:rsidR="0077535A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11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abril</w:t>
      </w:r>
      <w:r w:rsidRPr="003703A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703A8" w:rsidRPr="003703A8" w:rsidRDefault="003703A8" w:rsidP="003703A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3703A8" w:rsidRPr="003703A8" w:rsidRDefault="003703A8" w:rsidP="003703A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703A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703A8" w:rsidRPr="003703A8" w:rsidRDefault="003703A8" w:rsidP="003703A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3703A8" w:rsidRPr="003703A8" w:rsidRDefault="003703A8" w:rsidP="003703A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703A8" w:rsidRPr="003703A8" w:rsidRDefault="003703A8" w:rsidP="003703A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703A8" w:rsidRPr="003703A8" w:rsidRDefault="003703A8" w:rsidP="003703A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703A8" w:rsidRPr="003703A8" w:rsidRDefault="003703A8" w:rsidP="003703A8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703A8" w:rsidRPr="003703A8" w:rsidRDefault="003703A8" w:rsidP="003703A8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hAnsi="Century Gothic" w:cs="Tahoma"/>
          <w:sz w:val="20"/>
          <w:szCs w:val="20"/>
          <w:lang w:val="es-ES"/>
        </w:rPr>
        <w:t xml:space="preserve">Presentación de cuadros comparativos de bienes o servicios </w:t>
      </w:r>
      <w:r w:rsidR="000147AF">
        <w:rPr>
          <w:rFonts w:ascii="Century Gothic" w:hAnsi="Century Gothic" w:cs="Tahoma"/>
          <w:sz w:val="20"/>
          <w:szCs w:val="20"/>
          <w:lang w:val="es-ES"/>
        </w:rPr>
        <w:t xml:space="preserve">y </w:t>
      </w:r>
      <w:r w:rsidRPr="003703A8">
        <w:rPr>
          <w:rFonts w:ascii="Century Gothic" w:hAnsi="Century Gothic" w:cs="Tahoma"/>
          <w:sz w:val="20"/>
          <w:szCs w:val="20"/>
          <w:lang w:val="es-ES"/>
        </w:rPr>
        <w:t>en su caso aprobación de los mismos.</w:t>
      </w:r>
    </w:p>
    <w:p w:rsidR="003703A8" w:rsidRPr="003703A8" w:rsidRDefault="003703A8" w:rsidP="003703A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703A8" w:rsidRPr="003703A8" w:rsidRDefault="003703A8" w:rsidP="003703A8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703A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3703A8" w:rsidRPr="003703A8" w:rsidRDefault="003703A8" w:rsidP="003703A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numPr>
          <w:ilvl w:val="0"/>
          <w:numId w:val="4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3703A8" w:rsidRPr="003703A8" w:rsidRDefault="003703A8" w:rsidP="003703A8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3703A8" w:rsidRPr="003703A8" w:rsidRDefault="003703A8" w:rsidP="003703A8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3703A8" w:rsidRPr="003703A8" w:rsidRDefault="003703A8" w:rsidP="003703A8">
      <w:pPr>
        <w:spacing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703A8" w:rsidRPr="003703A8" w:rsidRDefault="003703A8" w:rsidP="003703A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3703A8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703A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703A8" w:rsidRPr="003703A8" w:rsidRDefault="003703A8" w:rsidP="003703A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703A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703A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703A8" w:rsidRPr="003703A8" w:rsidRDefault="003703A8" w:rsidP="003703A8">
      <w:pPr>
        <w:spacing w:after="0" w:line="360" w:lineRule="auto"/>
        <w:jc w:val="both"/>
      </w:pPr>
      <w:r w:rsidRPr="003703A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2C1597" w:rsidRDefault="002C1597"/>
    <w:sectPr w:rsidR="002C1597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27C" w:rsidRDefault="00F0027C">
      <w:pPr>
        <w:spacing w:after="0" w:line="240" w:lineRule="auto"/>
      </w:pPr>
      <w:r>
        <w:separator/>
      </w:r>
    </w:p>
  </w:endnote>
  <w:endnote w:type="continuationSeparator" w:id="0">
    <w:p w:rsidR="00F0027C" w:rsidRDefault="00F00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27C" w:rsidRDefault="00F0027C">
      <w:pPr>
        <w:spacing w:after="0" w:line="240" w:lineRule="auto"/>
      </w:pPr>
      <w:r>
        <w:separator/>
      </w:r>
    </w:p>
  </w:footnote>
  <w:footnote w:type="continuationSeparator" w:id="0">
    <w:p w:rsidR="00F0027C" w:rsidRDefault="00F00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0147AF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544B548" wp14:editId="47EB76C1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0027C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0147AF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544B548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147A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147AF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04F819A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50EB1B59"/>
    <w:multiLevelType w:val="hybridMultilevel"/>
    <w:tmpl w:val="9334A05A"/>
    <w:lvl w:ilvl="0" w:tplc="635AFDD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A8"/>
    <w:rsid w:val="000147AF"/>
    <w:rsid w:val="002C1597"/>
    <w:rsid w:val="003703A8"/>
    <w:rsid w:val="0077535A"/>
    <w:rsid w:val="00C96D59"/>
    <w:rsid w:val="00E800BE"/>
    <w:rsid w:val="00F0027C"/>
    <w:rsid w:val="00F1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8B5776-4FED-415D-86ED-0500CF64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03A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703A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703A8"/>
    <w:rPr>
      <w:lang w:val="es-ES"/>
    </w:rPr>
  </w:style>
  <w:style w:type="paragraph" w:styleId="Prrafodelista">
    <w:name w:val="List Paragraph"/>
    <w:basedOn w:val="Normal"/>
    <w:uiPriority w:val="34"/>
    <w:qFormat/>
    <w:rsid w:val="003703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553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7</cp:revision>
  <dcterms:created xsi:type="dcterms:W3CDTF">2019-04-01T17:51:00Z</dcterms:created>
  <dcterms:modified xsi:type="dcterms:W3CDTF">2019-04-08T14:55:00Z</dcterms:modified>
</cp:coreProperties>
</file>