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EB7B84">
        <w:rPr>
          <w:rFonts w:ascii="Century Gothic" w:hAnsi="Century Gothic" w:cs="Tahoma"/>
          <w:sz w:val="22"/>
          <w:szCs w:val="22"/>
        </w:rPr>
        <w:t>09</w:t>
      </w:r>
      <w:r w:rsidR="00FD4AD0" w:rsidRPr="00B5205E">
        <w:rPr>
          <w:rFonts w:ascii="Century Gothic" w:hAnsi="Century Gothic" w:cs="Tahoma"/>
          <w:sz w:val="22"/>
          <w:szCs w:val="22"/>
        </w:rPr>
        <w:t>:</w:t>
      </w:r>
      <w:r w:rsidR="00EB7B84">
        <w:rPr>
          <w:rFonts w:ascii="Century Gothic" w:hAnsi="Century Gothic" w:cs="Tahoma"/>
          <w:sz w:val="22"/>
          <w:szCs w:val="22"/>
        </w:rPr>
        <w:t>42</w:t>
      </w:r>
      <w:r w:rsidRPr="00471955">
        <w:rPr>
          <w:rFonts w:ascii="Century Gothic" w:hAnsi="Century Gothic" w:cs="Tahoma"/>
          <w:sz w:val="22"/>
          <w:szCs w:val="22"/>
        </w:rPr>
        <w:t xml:space="preserve"> horas del día </w:t>
      </w:r>
      <w:r w:rsidR="00EB7B84">
        <w:rPr>
          <w:rFonts w:ascii="Century Gothic" w:hAnsi="Century Gothic" w:cs="Tahoma"/>
          <w:sz w:val="22"/>
          <w:szCs w:val="22"/>
        </w:rPr>
        <w:t>24</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8526CC">
        <w:rPr>
          <w:rFonts w:ascii="Century Gothic" w:hAnsi="Century Gothic" w:cs="Tahoma"/>
          <w:sz w:val="22"/>
          <w:szCs w:val="22"/>
        </w:rPr>
        <w:t>mayo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B7B84">
        <w:rPr>
          <w:rFonts w:ascii="Century Gothic" w:hAnsi="Century Gothic" w:cs="Tahoma"/>
          <w:sz w:val="22"/>
          <w:szCs w:val="22"/>
        </w:rPr>
        <w:t>Quinta</w:t>
      </w:r>
      <w:r w:rsidR="005B441F">
        <w:rPr>
          <w:rFonts w:ascii="Century Gothic" w:hAnsi="Century Gothic" w:cs="Tahoma"/>
          <w:sz w:val="22"/>
          <w:szCs w:val="22"/>
        </w:rPr>
        <w:t xml:space="preserve"> </w:t>
      </w:r>
      <w:r w:rsidR="008526CC">
        <w:rPr>
          <w:rFonts w:ascii="Century Gothic" w:hAnsi="Century Gothic" w:cs="Tahoma"/>
          <w:sz w:val="22"/>
          <w:szCs w:val="22"/>
        </w:rPr>
        <w:t>Sesión Extrao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EB7B84" w:rsidRDefault="00EB7B84" w:rsidP="008526CC">
      <w:pPr>
        <w:jc w:val="both"/>
        <w:rPr>
          <w:rFonts w:ascii="Century Gothic" w:hAnsi="Century Gothic" w:cs="Tahoma"/>
          <w:sz w:val="22"/>
          <w:szCs w:val="22"/>
        </w:rPr>
      </w:pPr>
    </w:p>
    <w:p w:rsidR="00EB7B84" w:rsidRDefault="00EB7B84" w:rsidP="008526CC">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rsidR="008526CC" w:rsidRPr="006D5B96" w:rsidRDefault="00EB7B84" w:rsidP="008526CC">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465F38" w:rsidRPr="00EB7B84" w:rsidRDefault="00EB7B84" w:rsidP="00162908">
      <w:pPr>
        <w:rPr>
          <w:rFonts w:ascii="Century Gothic" w:hAnsi="Century Gothic" w:cs="Tahoma"/>
          <w:sz w:val="22"/>
          <w:szCs w:val="22"/>
          <w:lang w:val="es-ES"/>
        </w:rPr>
      </w:pPr>
      <w:r w:rsidRPr="00EB7B84">
        <w:rPr>
          <w:rFonts w:ascii="Century Gothic" w:hAnsi="Century Gothic" w:cs="Tahoma"/>
          <w:sz w:val="22"/>
          <w:szCs w:val="22"/>
          <w:lang w:val="es-ES"/>
        </w:rPr>
        <w:t>C.P.</w:t>
      </w:r>
      <w:r>
        <w:rPr>
          <w:rFonts w:ascii="Century Gothic" w:hAnsi="Century Gothic" w:cs="Tahoma"/>
          <w:sz w:val="22"/>
          <w:szCs w:val="22"/>
          <w:lang w:val="es-ES"/>
        </w:rPr>
        <w:t xml:space="preserve"> Francisco Padilla </w:t>
      </w:r>
      <w:proofErr w:type="spellStart"/>
      <w:r>
        <w:rPr>
          <w:rFonts w:ascii="Century Gothic" w:hAnsi="Century Gothic" w:cs="Tahoma"/>
          <w:sz w:val="22"/>
          <w:szCs w:val="22"/>
          <w:lang w:val="es-ES"/>
        </w:rPr>
        <w:t>Villarruel</w:t>
      </w:r>
      <w:proofErr w:type="spellEnd"/>
      <w:r>
        <w:rPr>
          <w:rFonts w:ascii="Century Gothic" w:hAnsi="Century Gothic" w:cs="Tahoma"/>
          <w:sz w:val="22"/>
          <w:szCs w:val="22"/>
          <w:lang w:val="es-ES"/>
        </w:rPr>
        <w:t>.</w:t>
      </w:r>
    </w:p>
    <w:p w:rsidR="00EB7B84" w:rsidRPr="008118C7" w:rsidRDefault="00EB7B84" w:rsidP="00162908">
      <w:pPr>
        <w:rPr>
          <w:rFonts w:ascii="Century Gothic" w:hAnsi="Century Gothic" w:cs="Tahoma"/>
          <w:sz w:val="22"/>
          <w:szCs w:val="22"/>
          <w:highlight w:val="cyan"/>
          <w:lang w:val="es-ES"/>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8526CC" w:rsidRDefault="008526CC" w:rsidP="0007007D">
      <w:pPr>
        <w:jc w:val="both"/>
        <w:rPr>
          <w:rFonts w:ascii="Century Gothic" w:hAnsi="Century Gothic" w:cs="Tahoma"/>
          <w:sz w:val="22"/>
          <w:szCs w:val="22"/>
          <w:highlight w:val="cyan"/>
        </w:rPr>
      </w:pPr>
    </w:p>
    <w:p w:rsidR="00EB7B84" w:rsidRPr="000B38C9" w:rsidRDefault="00EB7B84" w:rsidP="0007007D">
      <w:pPr>
        <w:jc w:val="both"/>
        <w:rPr>
          <w:rFonts w:ascii="Century Gothic" w:hAnsi="Century Gothic" w:cs="Tahoma"/>
          <w:sz w:val="22"/>
          <w:szCs w:val="22"/>
        </w:rPr>
      </w:pPr>
    </w:p>
    <w:p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EB7B84" w:rsidP="0058399E">
      <w:pPr>
        <w:rPr>
          <w:rFonts w:ascii="Century Gothic" w:hAnsi="Century Gothic" w:cs="Tahoma"/>
          <w:sz w:val="22"/>
          <w:szCs w:val="22"/>
        </w:rPr>
      </w:pPr>
      <w:r>
        <w:rPr>
          <w:rFonts w:ascii="Century Gothic" w:hAnsi="Century Gothic" w:cs="Tahoma"/>
          <w:sz w:val="22"/>
          <w:szCs w:val="22"/>
        </w:rPr>
        <w:t>Mtro. David Rodríguez Pérez</w:t>
      </w:r>
      <w:r w:rsidR="0058399E" w:rsidRPr="00171ADC">
        <w:rPr>
          <w:rFonts w:ascii="Century Gothic" w:hAnsi="Century Gothic" w:cs="Tahoma"/>
          <w:sz w:val="22"/>
          <w:szCs w:val="22"/>
        </w:rPr>
        <w:t>.</w:t>
      </w:r>
    </w:p>
    <w:p w:rsidR="0058399E" w:rsidRPr="00171ADC" w:rsidRDefault="00EB7B84" w:rsidP="0058399E">
      <w:pPr>
        <w:rPr>
          <w:rFonts w:ascii="Century Gothic" w:hAnsi="Century Gothic" w:cs="Tahoma"/>
          <w:sz w:val="22"/>
          <w:szCs w:val="22"/>
        </w:rPr>
      </w:pPr>
      <w:r>
        <w:rPr>
          <w:rFonts w:ascii="Century Gothic" w:hAnsi="Century Gothic" w:cs="Tahoma"/>
          <w:sz w:val="22"/>
          <w:szCs w:val="22"/>
        </w:rPr>
        <w:t>Titular</w:t>
      </w:r>
      <w:r w:rsidR="0058399E" w:rsidRPr="00171ADC">
        <w:rPr>
          <w:rFonts w:ascii="Century Gothic" w:hAnsi="Century Gothic" w:cs="Tahoma"/>
          <w:sz w:val="22"/>
          <w:szCs w:val="22"/>
        </w:rPr>
        <w:t>.</w:t>
      </w:r>
    </w:p>
    <w:p w:rsidR="00162908" w:rsidRPr="00EB7B84" w:rsidRDefault="00162908" w:rsidP="00162908">
      <w:pPr>
        <w:rPr>
          <w:rFonts w:ascii="Century Gothic" w:hAnsi="Century Gothic" w:cs="Tahoma"/>
          <w:sz w:val="22"/>
          <w:szCs w:val="22"/>
        </w:rPr>
      </w:pPr>
    </w:p>
    <w:p w:rsidR="000B38C9" w:rsidRPr="00171ADC" w:rsidRDefault="0045757A" w:rsidP="00162908">
      <w:pPr>
        <w:rPr>
          <w:rFonts w:ascii="Century Gothic" w:hAnsi="Century Gothic" w:cs="Tahoma"/>
          <w:sz w:val="22"/>
          <w:szCs w:val="22"/>
          <w:lang w:val="es-ES"/>
        </w:rPr>
      </w:pPr>
      <w:r w:rsidRPr="00171ADC">
        <w:rPr>
          <w:rFonts w:ascii="Century Gothic" w:hAnsi="Century Gothic" w:cs="Tahoma"/>
          <w:sz w:val="22"/>
          <w:szCs w:val="22"/>
          <w:lang w:val="es-ES"/>
        </w:rPr>
        <w:lastRenderedPageBreak/>
        <w:t>Tesorer</w:t>
      </w:r>
      <w:r>
        <w:rPr>
          <w:rFonts w:ascii="Century Gothic" w:hAnsi="Century Gothic" w:cs="Tahoma"/>
          <w:sz w:val="22"/>
          <w:szCs w:val="22"/>
          <w:lang w:val="es-ES"/>
        </w:rPr>
        <w:t>í</w:t>
      </w:r>
      <w:r w:rsidRPr="00171ADC">
        <w:rPr>
          <w:rFonts w:ascii="Century Gothic" w:hAnsi="Century Gothic" w:cs="Tahoma"/>
          <w:sz w:val="22"/>
          <w:szCs w:val="22"/>
          <w:lang w:val="es-ES"/>
        </w:rPr>
        <w:t>a</w:t>
      </w:r>
      <w:r w:rsidR="0058399E" w:rsidRPr="00171ADC">
        <w:rPr>
          <w:rFonts w:ascii="Century Gothic" w:hAnsi="Century Gothic" w:cs="Tahoma"/>
          <w:sz w:val="22"/>
          <w:szCs w:val="22"/>
          <w:lang w:val="es-ES"/>
        </w:rPr>
        <w:t xml:space="preserve"> Municipal</w:t>
      </w:r>
    </w:p>
    <w:p w:rsidR="0058399E" w:rsidRPr="00171ADC" w:rsidRDefault="00841615" w:rsidP="00162908">
      <w:pPr>
        <w:rPr>
          <w:rFonts w:ascii="Century Gothic" w:hAnsi="Century Gothic" w:cs="Tahoma"/>
          <w:sz w:val="22"/>
          <w:szCs w:val="22"/>
          <w:lang w:val="es-ES"/>
        </w:rPr>
      </w:pPr>
      <w:r>
        <w:rPr>
          <w:rFonts w:ascii="Century Gothic" w:hAnsi="Century Gothic" w:cs="Tahoma"/>
          <w:sz w:val="22"/>
          <w:szCs w:val="22"/>
          <w:lang w:val="es-ES"/>
        </w:rPr>
        <w:t>L.A.F</w:t>
      </w:r>
      <w:r w:rsidR="0058399E" w:rsidRPr="00171ADC">
        <w:rPr>
          <w:rFonts w:ascii="Century Gothic" w:hAnsi="Century Gothic" w:cs="Tahoma"/>
          <w:sz w:val="22"/>
          <w:szCs w:val="22"/>
          <w:lang w:val="es-ES"/>
        </w:rPr>
        <w:t>.</w:t>
      </w:r>
      <w:r>
        <w:rPr>
          <w:rFonts w:ascii="Century Gothic" w:hAnsi="Century Gothic" w:cs="Tahoma"/>
          <w:sz w:val="22"/>
          <w:szCs w:val="22"/>
          <w:lang w:val="es-ES"/>
        </w:rPr>
        <w:t xml:space="preserve">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p>
    <w:p w:rsidR="0058399E" w:rsidRDefault="00841615" w:rsidP="00162908">
      <w:pPr>
        <w:rPr>
          <w:rFonts w:ascii="Century Gothic" w:hAnsi="Century Gothic" w:cs="Tahoma"/>
          <w:sz w:val="22"/>
          <w:szCs w:val="22"/>
          <w:lang w:val="es-ES"/>
        </w:rPr>
      </w:pPr>
      <w:r>
        <w:rPr>
          <w:rFonts w:ascii="Century Gothic" w:hAnsi="Century Gothic" w:cs="Tahoma"/>
          <w:sz w:val="22"/>
          <w:szCs w:val="22"/>
          <w:lang w:val="es-ES"/>
        </w:rPr>
        <w:t>Suplente</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r w:rsidR="00542CB2" w:rsidRPr="00171ADC">
        <w:rPr>
          <w:rFonts w:ascii="Century Gothic" w:hAnsi="Century Gothic" w:cs="Tahoma"/>
          <w:sz w:val="22"/>
          <w:szCs w:val="22"/>
          <w:lang w:val="es-ES"/>
        </w:rPr>
        <w:t>Sepúlveda</w:t>
      </w:r>
      <w:r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Pr="00171ADC" w:rsidRDefault="00171ADC" w:rsidP="00162908">
      <w:pPr>
        <w:rPr>
          <w:rFonts w:ascii="Century Gothic" w:hAnsi="Century Gothic" w:cs="Tahoma"/>
          <w:sz w:val="22"/>
          <w:szCs w:val="22"/>
          <w:lang w:val="es-E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p>
    <w:p w:rsidR="00850283" w:rsidRPr="006D5B96" w:rsidRDefault="00E254CD"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w:t>
      </w:r>
      <w:r w:rsidR="00850283" w:rsidRPr="00171ADC">
        <w:rPr>
          <w:rFonts w:ascii="Century Gothic" w:eastAsia="Calibri" w:hAnsi="Century Gothic" w:cs="Tahoma"/>
          <w:sz w:val="22"/>
          <w:szCs w:val="22"/>
          <w:lang w:val="es-ES" w:eastAsia="en-US"/>
        </w:rPr>
        <w:t>. José Antonio de la Torre Bravo.</w:t>
      </w:r>
    </w:p>
    <w:p w:rsidR="00632059" w:rsidRPr="00FD4AD0" w:rsidRDefault="00632059"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841615" w:rsidRDefault="00841615" w:rsidP="00A14372">
      <w:pPr>
        <w:rPr>
          <w:rFonts w:ascii="Century Gothic" w:hAnsi="Century Gothic" w:cs="Tahoma"/>
          <w:sz w:val="22"/>
          <w:szCs w:val="22"/>
          <w:lang w:val="es-ES"/>
        </w:rPr>
      </w:pPr>
    </w:p>
    <w:p w:rsidR="00EB7B84" w:rsidRDefault="00EB7B84" w:rsidP="00A14372">
      <w:pPr>
        <w:rPr>
          <w:rFonts w:ascii="Century Gothic" w:hAnsi="Century Gothic" w:cs="Tahoma"/>
          <w:sz w:val="22"/>
          <w:szCs w:val="22"/>
          <w:lang w:val="es-ES"/>
        </w:rPr>
      </w:pPr>
    </w:p>
    <w:p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EB7B84">
        <w:rPr>
          <w:rFonts w:ascii="Century Gothic" w:hAnsi="Century Gothic" w:cs="Tahoma"/>
          <w:sz w:val="22"/>
          <w:szCs w:val="22"/>
          <w:lang w:eastAsia="en-US"/>
        </w:rPr>
        <w:t>09:43</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63060F" w:rsidRPr="00471955" w:rsidRDefault="0063060F" w:rsidP="0063060F">
      <w:pPr>
        <w:spacing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2B6315">
        <w:rPr>
          <w:rFonts w:ascii="Century Gothic" w:eastAsiaTheme="minorHAnsi" w:hAnsi="Century Gothic" w:cs="Tahoma"/>
          <w:sz w:val="22"/>
          <w:szCs w:val="22"/>
          <w:lang w:eastAsia="en-US"/>
        </w:rPr>
        <w:t>Quinta</w:t>
      </w:r>
      <w:r w:rsidR="006E31D8">
        <w:rPr>
          <w:rFonts w:ascii="Century Gothic" w:eastAsiaTheme="minorHAnsi" w:hAnsi="Century Gothic" w:cs="Tahoma"/>
          <w:sz w:val="22"/>
          <w:szCs w:val="22"/>
          <w:lang w:eastAsia="en-US"/>
        </w:rPr>
        <w:t xml:space="preserve"> Sesión Extrao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lastRenderedPageBreak/>
        <w:t xml:space="preserve">Agenda de Trabajo: </w:t>
      </w:r>
    </w:p>
    <w:p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 xml:space="preserve">Presentación </w:t>
      </w:r>
      <w:r w:rsidR="00171ADC" w:rsidRPr="0045757A">
        <w:rPr>
          <w:rFonts w:ascii="Century Gothic" w:hAnsi="Century Gothic" w:cs="Tahoma"/>
          <w:sz w:val="22"/>
          <w:szCs w:val="22"/>
          <w:lang w:val="es-ES"/>
        </w:rPr>
        <w:t xml:space="preserve">y </w:t>
      </w:r>
      <w:r w:rsidRPr="0045757A">
        <w:rPr>
          <w:rFonts w:ascii="Century Gothic" w:hAnsi="Century Gothic" w:cs="Tahoma"/>
          <w:sz w:val="22"/>
          <w:szCs w:val="22"/>
          <w:lang w:val="es-ES"/>
        </w:rPr>
        <w:t>de cuadros com</w:t>
      </w:r>
      <w:r w:rsidR="002B6315">
        <w:rPr>
          <w:rFonts w:ascii="Century Gothic" w:hAnsi="Century Gothic" w:cs="Tahoma"/>
          <w:sz w:val="22"/>
          <w:szCs w:val="22"/>
          <w:lang w:val="es-ES"/>
        </w:rPr>
        <w:t>parativos de bienes o servicios y en su caso aprobación de los mismos.</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t>Adjudicaciones Directas de acuerdo a lo establecido en el Artículo 99, Fracción I del reglamento en cita.</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eastAsiaTheme="minorEastAsia" w:hAnsi="Century Gothic" w:cs="Tahoma"/>
          <w:sz w:val="22"/>
          <w:szCs w:val="22"/>
          <w:lang w:val="es-ES_tradnl"/>
        </w:rPr>
        <w:t xml:space="preserve">Adjudicaciones Directas de acuerdo a lo establecido </w:t>
      </w:r>
      <w:r w:rsidRPr="0045757A">
        <w:rPr>
          <w:rFonts w:ascii="Century Gothic" w:hAnsi="Century Gothic" w:cs="Tahoma"/>
          <w:sz w:val="22"/>
          <w:szCs w:val="22"/>
          <w:lang w:val="es-ES_tradnl"/>
        </w:rPr>
        <w:t xml:space="preserve">en el </w:t>
      </w:r>
      <w:r w:rsidRPr="0045757A">
        <w:rPr>
          <w:rFonts w:ascii="Century Gothic" w:eastAsiaTheme="minorEastAsia" w:hAnsi="Century Gothic" w:cs="Tahoma"/>
          <w:sz w:val="22"/>
          <w:szCs w:val="22"/>
          <w:lang w:val="es-ES_tradnl"/>
        </w:rPr>
        <w:t>Artículo 99, Fracción IV  del reglamento en cita.</w:t>
      </w:r>
    </w:p>
    <w:p w:rsidR="00073649" w:rsidRPr="000F4087"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Pr="00404956" w:rsidRDefault="002A5B0C" w:rsidP="009047CC">
      <w:pPr>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542CB2" w:rsidRDefault="00162908" w:rsidP="00162908">
      <w:pPr>
        <w:ind w:left="708"/>
        <w:jc w:val="both"/>
        <w:rPr>
          <w:rFonts w:ascii="Century Gothic" w:hAnsi="Century Gothic" w:cs="Tahoma"/>
          <w:b/>
          <w:i/>
          <w:sz w:val="22"/>
          <w:szCs w:val="22"/>
          <w:lang w:eastAsia="en-US"/>
        </w:rPr>
      </w:pPr>
      <w:r w:rsidRPr="00542CB2">
        <w:rPr>
          <w:rFonts w:ascii="Century Gothic" w:hAnsi="Century Gothic" w:cs="Tahoma"/>
          <w:b/>
          <w:i/>
          <w:sz w:val="22"/>
          <w:szCs w:val="22"/>
          <w:lang w:eastAsia="en-US"/>
        </w:rPr>
        <w:t>Aprobado por unanimidad de votos por parte de los integrantes del Comité presentes.</w:t>
      </w: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8C37CD" w:rsidRPr="00542CB2"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 enviados previamente para su revisión y análisis de manera electrónica adjunto a la convocatoria.</w:t>
      </w:r>
    </w:p>
    <w:p w:rsidR="00542CB2" w:rsidRPr="00E254CD" w:rsidRDefault="00542CB2" w:rsidP="00542CB2">
      <w:pPr>
        <w:pStyle w:val="Prrafodelista"/>
        <w:shd w:val="clear" w:color="auto" w:fill="FFFFFF"/>
        <w:spacing w:after="100" w:afterAutospacing="1"/>
        <w:ind w:left="1440"/>
        <w:contextualSpacing/>
        <w:jc w:val="both"/>
        <w:rPr>
          <w:rFonts w:ascii="Century Gothic" w:hAnsi="Century Gothic" w:cs="Tahoma"/>
          <w:b/>
          <w:sz w:val="22"/>
          <w:szCs w:val="22"/>
        </w:rPr>
      </w:pPr>
    </w:p>
    <w:p w:rsidR="002B6315" w:rsidRPr="00232710" w:rsidRDefault="002B6315" w:rsidP="002B6315">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232710">
        <w:rPr>
          <w:rFonts w:ascii="Century Gothic" w:eastAsiaTheme="minorEastAsia" w:hAnsi="Century Gothic" w:cs="Tahoma"/>
          <w:b/>
          <w:sz w:val="22"/>
          <w:szCs w:val="22"/>
          <w:lang w:val="es-ES" w:eastAsia="es-MX"/>
        </w:rPr>
        <w:t>Número de Cuadro:</w:t>
      </w:r>
      <w:r w:rsidRPr="00232710">
        <w:rPr>
          <w:rFonts w:ascii="Century Gothic" w:eastAsiaTheme="minorEastAsia" w:hAnsi="Century Gothic" w:cs="Tahoma"/>
          <w:sz w:val="22"/>
          <w:szCs w:val="22"/>
          <w:lang w:val="es-ES" w:eastAsia="es-MX"/>
        </w:rPr>
        <w:t xml:space="preserve"> </w:t>
      </w:r>
      <w:r w:rsidRPr="00232710">
        <w:rPr>
          <w:rFonts w:ascii="Century Gothic" w:eastAsiaTheme="minorEastAsia" w:hAnsi="Century Gothic" w:cs="Tahoma"/>
          <w:sz w:val="22"/>
          <w:szCs w:val="22"/>
          <w:lang w:eastAsia="es-MX"/>
        </w:rPr>
        <w:t>E01.05.2019</w:t>
      </w:r>
    </w:p>
    <w:p w:rsidR="002B6315" w:rsidRPr="00232710" w:rsidRDefault="002B6315" w:rsidP="002B6315">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232710">
        <w:rPr>
          <w:rFonts w:ascii="Century Gothic" w:eastAsiaTheme="minorEastAsia" w:hAnsi="Century Gothic" w:cs="Tahoma"/>
          <w:b/>
          <w:sz w:val="22"/>
          <w:szCs w:val="22"/>
          <w:lang w:val="es-ES" w:eastAsia="es-MX"/>
        </w:rPr>
        <w:t xml:space="preserve">Licitación Pública Nacional con Participación del Comité: </w:t>
      </w:r>
      <w:r w:rsidRPr="00232710">
        <w:rPr>
          <w:rFonts w:ascii="Century Gothic" w:eastAsiaTheme="minorEastAsia" w:hAnsi="Century Gothic" w:cs="Tahoma"/>
          <w:sz w:val="22"/>
          <w:szCs w:val="22"/>
          <w:lang w:val="es-ES" w:eastAsia="es-MX"/>
        </w:rPr>
        <w:t>201900663</w:t>
      </w:r>
    </w:p>
    <w:p w:rsidR="002B6315" w:rsidRPr="00232710" w:rsidRDefault="002B6315" w:rsidP="002B6315">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232710">
        <w:rPr>
          <w:rFonts w:ascii="Century Gothic" w:eastAsiaTheme="minorEastAsia" w:hAnsi="Century Gothic" w:cs="Tahoma"/>
          <w:b/>
          <w:sz w:val="22"/>
          <w:szCs w:val="22"/>
          <w:lang w:val="es-ES" w:eastAsia="es-MX"/>
        </w:rPr>
        <w:t>Área Requirente:</w:t>
      </w:r>
      <w:r w:rsidRPr="00232710">
        <w:rPr>
          <w:rFonts w:ascii="Century Gothic" w:eastAsiaTheme="minorEastAsia" w:hAnsi="Century Gothic" w:cs="Tahoma"/>
          <w:sz w:val="22"/>
          <w:szCs w:val="22"/>
          <w:lang w:val="es-ES" w:eastAsia="es-MX"/>
        </w:rPr>
        <w:t xml:space="preserve"> Dirección de Pavimentos adscrita a la </w:t>
      </w:r>
      <w:r w:rsidRPr="00232710">
        <w:rPr>
          <w:rFonts w:ascii="Century Gothic" w:eastAsiaTheme="minorEastAsia" w:hAnsi="Century Gothic" w:cs="Tahoma"/>
          <w:sz w:val="22"/>
          <w:szCs w:val="22"/>
          <w:lang w:eastAsia="es-MX"/>
        </w:rPr>
        <w:t xml:space="preserve">Coordinación General de Servicios Municipales.  </w:t>
      </w:r>
    </w:p>
    <w:p w:rsidR="002B6315" w:rsidRPr="00232710" w:rsidRDefault="002B6315" w:rsidP="002B6315">
      <w:pPr>
        <w:shd w:val="clear" w:color="auto" w:fill="FFFFFF"/>
        <w:spacing w:after="100" w:afterAutospacing="1"/>
        <w:contextualSpacing/>
        <w:jc w:val="both"/>
        <w:rPr>
          <w:rFonts w:ascii="Century Gothic" w:eastAsiaTheme="minorEastAsia" w:hAnsi="Century Gothic" w:cs="Tahoma"/>
          <w:sz w:val="22"/>
          <w:szCs w:val="22"/>
        </w:rPr>
      </w:pPr>
      <w:r w:rsidRPr="00232710">
        <w:rPr>
          <w:rFonts w:ascii="Century Gothic" w:eastAsiaTheme="minorEastAsia" w:hAnsi="Century Gothic" w:cs="Tahoma"/>
          <w:b/>
          <w:sz w:val="22"/>
          <w:szCs w:val="22"/>
          <w:lang w:val="es-ES" w:eastAsia="es-MX"/>
        </w:rPr>
        <w:t xml:space="preserve">Objeto de licitación: </w:t>
      </w:r>
      <w:r w:rsidRPr="00232710">
        <w:rPr>
          <w:rFonts w:ascii="Century Gothic" w:eastAsiaTheme="minorEastAsia" w:hAnsi="Century Gothic" w:cs="Tahoma"/>
          <w:bCs/>
          <w:sz w:val="22"/>
          <w:szCs w:val="22"/>
          <w:lang w:eastAsia="es-MX"/>
        </w:rPr>
        <w:t xml:space="preserve">Bacheo superficial aislado por inyección a presión aplicado con </w:t>
      </w:r>
      <w:proofErr w:type="spellStart"/>
      <w:r w:rsidRPr="00232710">
        <w:rPr>
          <w:rFonts w:ascii="Century Gothic" w:eastAsiaTheme="minorEastAsia" w:hAnsi="Century Gothic" w:cs="Tahoma"/>
          <w:bCs/>
          <w:sz w:val="22"/>
          <w:szCs w:val="22"/>
          <w:lang w:eastAsia="es-MX"/>
        </w:rPr>
        <w:t>bacheadora</w:t>
      </w:r>
      <w:proofErr w:type="spellEnd"/>
      <w:r w:rsidRPr="00232710">
        <w:rPr>
          <w:rFonts w:ascii="Century Gothic" w:eastAsiaTheme="minorEastAsia" w:hAnsi="Century Gothic" w:cs="Tahoma"/>
          <w:bCs/>
          <w:sz w:val="22"/>
          <w:szCs w:val="22"/>
          <w:lang w:eastAsia="es-MX"/>
        </w:rPr>
        <w:t xml:space="preserve">. </w:t>
      </w:r>
    </w:p>
    <w:p w:rsidR="002B6315" w:rsidRPr="00232710" w:rsidRDefault="002B6315" w:rsidP="002B6315">
      <w:pPr>
        <w:shd w:val="clear" w:color="auto" w:fill="FFFFFF"/>
        <w:spacing w:after="100" w:afterAutospacing="1"/>
        <w:contextualSpacing/>
        <w:jc w:val="both"/>
        <w:rPr>
          <w:rFonts w:ascii="Century Gothic" w:eastAsiaTheme="minorEastAsia" w:hAnsi="Century Gothic" w:cs="Tahoma"/>
          <w:sz w:val="22"/>
          <w:szCs w:val="22"/>
          <w:lang w:eastAsia="es-MX"/>
        </w:rPr>
      </w:pPr>
    </w:p>
    <w:p w:rsidR="002B6315" w:rsidRPr="00232710" w:rsidRDefault="002B6315" w:rsidP="002B6315">
      <w:pPr>
        <w:shd w:val="clear" w:color="auto" w:fill="FFFFFF"/>
        <w:spacing w:after="100" w:afterAutospacing="1"/>
        <w:contextualSpacing/>
        <w:jc w:val="both"/>
        <w:rPr>
          <w:rFonts w:ascii="Century Gothic" w:eastAsiaTheme="minorEastAsia" w:hAnsi="Century Gothic" w:cs="Tahoma"/>
          <w:sz w:val="22"/>
          <w:szCs w:val="22"/>
        </w:rPr>
      </w:pPr>
      <w:r w:rsidRPr="00232710">
        <w:rPr>
          <w:rFonts w:ascii="Century Gothic" w:eastAsiaTheme="minorEastAsia" w:hAnsi="Century Gothic" w:cs="Tahoma"/>
          <w:sz w:val="22"/>
          <w:szCs w:val="22"/>
          <w:lang w:eastAsia="es-MX"/>
        </w:rPr>
        <w:t>S</w:t>
      </w:r>
      <w:r w:rsidRPr="00232710">
        <w:rPr>
          <w:rFonts w:ascii="Century Gothic" w:hAnsi="Century Gothic" w:cs="Tahoma"/>
          <w:sz w:val="22"/>
          <w:szCs w:val="22"/>
          <w:lang w:val="es-ES_tradnl"/>
        </w:rPr>
        <w:t>e pone a la vista el expediente de donde se desprende lo siguiente:</w:t>
      </w: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b/>
          <w:sz w:val="22"/>
          <w:szCs w:val="22"/>
          <w:lang w:val="es-ES_tradnl"/>
        </w:rPr>
      </w:pPr>
      <w:r w:rsidRPr="00232710">
        <w:rPr>
          <w:rFonts w:ascii="Century Gothic" w:hAnsi="Century Gothic" w:cs="Tahoma"/>
          <w:b/>
          <w:sz w:val="22"/>
          <w:szCs w:val="22"/>
          <w:lang w:val="es-ES_tradnl"/>
        </w:rPr>
        <w:t>Proveedores que cotizan:</w:t>
      </w:r>
    </w:p>
    <w:p w:rsidR="002B6315" w:rsidRPr="00232710" w:rsidRDefault="002B6315" w:rsidP="002B6315">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232710">
        <w:rPr>
          <w:rFonts w:ascii="Century Gothic" w:hAnsi="Century Gothic" w:cs="Tahoma"/>
          <w:sz w:val="22"/>
          <w:szCs w:val="22"/>
        </w:rPr>
        <w:t>Bacheo Jet S.A. de C.V.</w:t>
      </w:r>
    </w:p>
    <w:p w:rsidR="002B6315" w:rsidRPr="00232710" w:rsidRDefault="002B6315" w:rsidP="002B6315">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232710">
        <w:rPr>
          <w:rFonts w:ascii="Century Gothic" w:hAnsi="Century Gothic" w:cs="Tahoma"/>
          <w:sz w:val="22"/>
          <w:szCs w:val="22"/>
        </w:rPr>
        <w:lastRenderedPageBreak/>
        <w:t xml:space="preserve">Constructora </w:t>
      </w:r>
      <w:proofErr w:type="spellStart"/>
      <w:r w:rsidRPr="00232710">
        <w:rPr>
          <w:rFonts w:ascii="Century Gothic" w:hAnsi="Century Gothic" w:cs="Tahoma"/>
          <w:sz w:val="22"/>
          <w:szCs w:val="22"/>
        </w:rPr>
        <w:t>Regchaj</w:t>
      </w:r>
      <w:proofErr w:type="spellEnd"/>
      <w:r w:rsidRPr="00232710">
        <w:rPr>
          <w:rFonts w:ascii="Century Gothic" w:hAnsi="Century Gothic" w:cs="Tahoma"/>
          <w:sz w:val="22"/>
          <w:szCs w:val="22"/>
        </w:rPr>
        <w:t xml:space="preserve"> S.A. de C.V.</w:t>
      </w: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Los licitantes cuyas proposiciones fueron desechadas:</w:t>
      </w: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p>
    <w:tbl>
      <w:tblPr>
        <w:tblW w:w="10221" w:type="dxa"/>
        <w:tblLayout w:type="fixed"/>
        <w:tblCellMar>
          <w:left w:w="0" w:type="dxa"/>
          <w:right w:w="0" w:type="dxa"/>
        </w:tblCellMar>
        <w:tblLook w:val="04A0" w:firstRow="1" w:lastRow="0" w:firstColumn="1" w:lastColumn="0" w:noHBand="0" w:noVBand="1"/>
      </w:tblPr>
      <w:tblGrid>
        <w:gridCol w:w="3879"/>
        <w:gridCol w:w="6342"/>
      </w:tblGrid>
      <w:tr w:rsidR="002B6315" w:rsidRPr="00232710" w:rsidTr="00542CB2">
        <w:trPr>
          <w:trHeight w:val="171"/>
        </w:trPr>
        <w:tc>
          <w:tcPr>
            <w:tcW w:w="387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6315" w:rsidRPr="00232710" w:rsidRDefault="002B6315" w:rsidP="002B6315">
            <w:pPr>
              <w:jc w:val="center"/>
              <w:rPr>
                <w:rFonts w:ascii="Century Gothic" w:hAnsi="Century Gothic" w:cs="Tahoma"/>
                <w:sz w:val="22"/>
                <w:szCs w:val="22"/>
                <w:lang w:eastAsia="es-MX"/>
              </w:rPr>
            </w:pPr>
            <w:r w:rsidRPr="00232710">
              <w:rPr>
                <w:rFonts w:ascii="Century Gothic" w:hAnsi="Century Gothic" w:cs="Tahoma"/>
                <w:b/>
                <w:bCs/>
                <w:color w:val="FFFFFF"/>
                <w:kern w:val="24"/>
                <w:sz w:val="22"/>
                <w:szCs w:val="22"/>
                <w:lang w:val="es-ES_tradnl" w:eastAsia="es-MX"/>
              </w:rPr>
              <w:t xml:space="preserve">Licitante </w:t>
            </w:r>
          </w:p>
        </w:tc>
        <w:tc>
          <w:tcPr>
            <w:tcW w:w="634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6315" w:rsidRPr="00232710" w:rsidRDefault="002B6315" w:rsidP="002B6315">
            <w:pPr>
              <w:jc w:val="center"/>
              <w:rPr>
                <w:rFonts w:ascii="Century Gothic" w:hAnsi="Century Gothic" w:cs="Tahoma"/>
                <w:sz w:val="22"/>
                <w:szCs w:val="22"/>
                <w:lang w:eastAsia="es-MX"/>
              </w:rPr>
            </w:pPr>
            <w:r w:rsidRPr="00232710">
              <w:rPr>
                <w:rFonts w:ascii="Century Gothic" w:hAnsi="Century Gothic" w:cs="Tahoma"/>
                <w:b/>
                <w:bCs/>
                <w:color w:val="FFFFFF"/>
                <w:kern w:val="24"/>
                <w:sz w:val="22"/>
                <w:szCs w:val="22"/>
                <w:lang w:val="es-ES_tradnl" w:eastAsia="es-MX"/>
              </w:rPr>
              <w:t xml:space="preserve">Motivo </w:t>
            </w:r>
          </w:p>
        </w:tc>
      </w:tr>
      <w:tr w:rsidR="002B6315" w:rsidRPr="00232710" w:rsidTr="00542CB2">
        <w:trPr>
          <w:trHeight w:val="171"/>
        </w:trPr>
        <w:tc>
          <w:tcPr>
            <w:tcW w:w="387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D41845" w:rsidRDefault="002B6315" w:rsidP="002B6315">
            <w:pPr>
              <w:rPr>
                <w:rFonts w:ascii="Century Gothic" w:hAnsi="Century Gothic" w:cs="Tahoma"/>
                <w:sz w:val="20"/>
                <w:szCs w:val="20"/>
                <w:lang w:val="es-ES_tradnl" w:eastAsia="es-MX"/>
              </w:rPr>
            </w:pPr>
            <w:r w:rsidRPr="00D41845">
              <w:rPr>
                <w:rFonts w:ascii="Century Gothic" w:hAnsi="Century Gothic" w:cs="Tahoma"/>
                <w:sz w:val="20"/>
                <w:szCs w:val="20"/>
                <w:lang w:eastAsia="es-MX"/>
              </w:rPr>
              <w:t xml:space="preserve">Constructora </w:t>
            </w:r>
            <w:proofErr w:type="spellStart"/>
            <w:r w:rsidRPr="00D41845">
              <w:rPr>
                <w:rFonts w:ascii="Century Gothic" w:hAnsi="Century Gothic" w:cs="Tahoma"/>
                <w:sz w:val="20"/>
                <w:szCs w:val="20"/>
                <w:lang w:eastAsia="es-MX"/>
              </w:rPr>
              <w:t>Regchaj</w:t>
            </w:r>
            <w:proofErr w:type="spellEnd"/>
            <w:r w:rsidRPr="00D41845">
              <w:rPr>
                <w:rFonts w:ascii="Century Gothic" w:hAnsi="Century Gothic" w:cs="Tahoma"/>
                <w:sz w:val="20"/>
                <w:szCs w:val="20"/>
                <w:lang w:eastAsia="es-MX"/>
              </w:rPr>
              <w:t xml:space="preserve">  S.A. de C.V.</w:t>
            </w:r>
          </w:p>
        </w:tc>
        <w:tc>
          <w:tcPr>
            <w:tcW w:w="634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D41845" w:rsidRDefault="002B6315" w:rsidP="002B6315">
            <w:pPr>
              <w:rPr>
                <w:rFonts w:ascii="Century Gothic" w:hAnsi="Century Gothic" w:cs="Tahoma"/>
                <w:b/>
                <w:sz w:val="20"/>
                <w:szCs w:val="20"/>
                <w:lang w:eastAsia="es-MX"/>
              </w:rPr>
            </w:pPr>
            <w:r w:rsidRPr="00D41845">
              <w:rPr>
                <w:rFonts w:ascii="Century Gothic" w:hAnsi="Century Gothic" w:cs="Tahoma"/>
                <w:b/>
                <w:sz w:val="20"/>
                <w:szCs w:val="20"/>
                <w:lang w:eastAsia="es-MX"/>
              </w:rPr>
              <w:t>Presenta formato 32-D con fecha 01 de Febrero de 2019 y su constancia de situación fiscal con fecha 11 de Febrero 2019.</w:t>
            </w:r>
          </w:p>
        </w:tc>
      </w:tr>
    </w:tbl>
    <w:p w:rsidR="002B6315" w:rsidRPr="00232710" w:rsidRDefault="002B6315" w:rsidP="002B6315">
      <w:pPr>
        <w:shd w:val="clear" w:color="auto" w:fill="FFFFFF"/>
        <w:spacing w:after="100" w:afterAutospacing="1"/>
        <w:contextualSpacing/>
        <w:jc w:val="both"/>
        <w:rPr>
          <w:rFonts w:ascii="Century Gothic" w:hAnsi="Century Gothic" w:cs="Tahoma"/>
          <w:sz w:val="22"/>
          <w:szCs w:val="22"/>
        </w:rPr>
      </w:pP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 xml:space="preserve">Los licitantes cuyas proposiciones resultaron solventes son, los que se muestran en el siguiente cuadro: </w:t>
      </w:r>
    </w:p>
    <w:p w:rsidR="002B6315" w:rsidRDefault="002B6315" w:rsidP="002B6315">
      <w:pPr>
        <w:shd w:val="clear" w:color="auto" w:fill="FFFFFF"/>
        <w:spacing w:after="100" w:afterAutospacing="1"/>
        <w:contextualSpacing/>
        <w:jc w:val="both"/>
        <w:rPr>
          <w:rFonts w:ascii="Century Gothic" w:hAnsi="Century Gothic" w:cs="Tahoma"/>
          <w:b/>
          <w:lang w:val="es-ES_tradnl"/>
        </w:rPr>
      </w:pPr>
    </w:p>
    <w:tbl>
      <w:tblPr>
        <w:tblW w:w="10129" w:type="dxa"/>
        <w:tblLayout w:type="fixed"/>
        <w:tblCellMar>
          <w:left w:w="70" w:type="dxa"/>
          <w:right w:w="70" w:type="dxa"/>
        </w:tblCellMar>
        <w:tblLook w:val="04A0" w:firstRow="1" w:lastRow="0" w:firstColumn="1" w:lastColumn="0" w:noHBand="0" w:noVBand="1"/>
      </w:tblPr>
      <w:tblGrid>
        <w:gridCol w:w="983"/>
        <w:gridCol w:w="1790"/>
        <w:gridCol w:w="1186"/>
        <w:gridCol w:w="1170"/>
        <w:gridCol w:w="1807"/>
        <w:gridCol w:w="1386"/>
        <w:gridCol w:w="1807"/>
      </w:tblGrid>
      <w:tr w:rsidR="002B6315" w:rsidRPr="005A2597" w:rsidTr="00542CB2">
        <w:trPr>
          <w:trHeight w:val="245"/>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PARTIDA</w:t>
            </w:r>
          </w:p>
        </w:tc>
        <w:tc>
          <w:tcPr>
            <w:tcW w:w="179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DESCRIPCION</w:t>
            </w:r>
          </w:p>
        </w:tc>
        <w:tc>
          <w:tcPr>
            <w:tcW w:w="118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 xml:space="preserve">CANTIDAD </w:t>
            </w:r>
          </w:p>
        </w:tc>
        <w:tc>
          <w:tcPr>
            <w:tcW w:w="2977"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BACHEO JET S.A. DE C.V.</w:t>
            </w:r>
          </w:p>
        </w:tc>
        <w:tc>
          <w:tcPr>
            <w:tcW w:w="3193"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CONSTRUCTORA REGCHAJ S.A. DE C.V.</w:t>
            </w:r>
          </w:p>
        </w:tc>
      </w:tr>
      <w:tr w:rsidR="002B6315" w:rsidRPr="005A2597" w:rsidTr="00542CB2">
        <w:trPr>
          <w:trHeight w:val="517"/>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1790" w:type="dxa"/>
            <w:vMerge/>
            <w:tcBorders>
              <w:top w:val="single" w:sz="8" w:space="0" w:color="auto"/>
              <w:left w:val="single" w:sz="8" w:space="0" w:color="auto"/>
              <w:bottom w:val="single" w:sz="8" w:space="0" w:color="000000"/>
              <w:right w:val="single" w:sz="8" w:space="0" w:color="auto"/>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1186" w:type="dxa"/>
            <w:vMerge/>
            <w:tcBorders>
              <w:top w:val="single" w:sz="8" w:space="0" w:color="auto"/>
              <w:left w:val="single" w:sz="8" w:space="0" w:color="auto"/>
              <w:bottom w:val="single" w:sz="8" w:space="0" w:color="000000"/>
              <w:right w:val="single" w:sz="8" w:space="0" w:color="auto"/>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2977"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3193"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232710" w:rsidRDefault="002B6315" w:rsidP="002B6315">
            <w:pPr>
              <w:rPr>
                <w:rFonts w:ascii="Century Gothic" w:hAnsi="Century Gothic" w:cs="Calibri"/>
                <w:b/>
                <w:bCs/>
                <w:color w:val="000000"/>
                <w:sz w:val="20"/>
                <w:szCs w:val="20"/>
                <w:lang w:eastAsia="es-MX"/>
              </w:rPr>
            </w:pPr>
          </w:p>
        </w:tc>
      </w:tr>
      <w:tr w:rsidR="002B6315" w:rsidRPr="005A2597" w:rsidTr="00542CB2">
        <w:trPr>
          <w:trHeight w:val="124"/>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1790" w:type="dxa"/>
            <w:vMerge/>
            <w:tcBorders>
              <w:top w:val="single" w:sz="8" w:space="0" w:color="auto"/>
              <w:left w:val="single" w:sz="8" w:space="0" w:color="auto"/>
              <w:bottom w:val="single" w:sz="8" w:space="0" w:color="000000"/>
              <w:right w:val="single" w:sz="8" w:space="0" w:color="auto"/>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1186" w:type="dxa"/>
            <w:vMerge/>
            <w:tcBorders>
              <w:top w:val="single" w:sz="8" w:space="0" w:color="auto"/>
              <w:left w:val="single" w:sz="8" w:space="0" w:color="auto"/>
              <w:bottom w:val="single" w:sz="8" w:space="0" w:color="000000"/>
              <w:right w:val="single" w:sz="8" w:space="0" w:color="auto"/>
            </w:tcBorders>
            <w:vAlign w:val="center"/>
            <w:hideMark/>
          </w:tcPr>
          <w:p w:rsidR="002B6315" w:rsidRPr="00232710" w:rsidRDefault="002B6315" w:rsidP="002B6315">
            <w:pPr>
              <w:rPr>
                <w:rFonts w:ascii="Century Gothic" w:hAnsi="Century Gothic" w:cs="Calibri"/>
                <w:b/>
                <w:bCs/>
                <w:color w:val="000000"/>
                <w:sz w:val="20"/>
                <w:szCs w:val="20"/>
                <w:lang w:eastAsia="es-MX"/>
              </w:rPr>
            </w:pPr>
          </w:p>
        </w:tc>
        <w:tc>
          <w:tcPr>
            <w:tcW w:w="1170" w:type="dxa"/>
            <w:tcBorders>
              <w:top w:val="nil"/>
              <w:left w:val="nil"/>
              <w:bottom w:val="single" w:sz="8" w:space="0" w:color="auto"/>
              <w:right w:val="single" w:sz="8" w:space="0" w:color="auto"/>
            </w:tcBorders>
            <w:shd w:val="clear" w:color="000000" w:fill="FCE4D6"/>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Precio Unitario</w:t>
            </w:r>
          </w:p>
        </w:tc>
        <w:tc>
          <w:tcPr>
            <w:tcW w:w="1807" w:type="dxa"/>
            <w:tcBorders>
              <w:top w:val="nil"/>
              <w:left w:val="nil"/>
              <w:bottom w:val="single" w:sz="8" w:space="0" w:color="auto"/>
              <w:right w:val="single" w:sz="8" w:space="0" w:color="auto"/>
            </w:tcBorders>
            <w:shd w:val="clear" w:color="000000" w:fill="FCE4D6"/>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Total Partida</w:t>
            </w:r>
          </w:p>
        </w:tc>
        <w:tc>
          <w:tcPr>
            <w:tcW w:w="1386" w:type="dxa"/>
            <w:tcBorders>
              <w:top w:val="nil"/>
              <w:left w:val="nil"/>
              <w:bottom w:val="single" w:sz="8" w:space="0" w:color="auto"/>
              <w:right w:val="nil"/>
            </w:tcBorders>
            <w:shd w:val="clear" w:color="000000" w:fill="FCE4D6"/>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Precio Unitario</w:t>
            </w:r>
          </w:p>
        </w:tc>
        <w:tc>
          <w:tcPr>
            <w:tcW w:w="1807" w:type="dxa"/>
            <w:tcBorders>
              <w:top w:val="nil"/>
              <w:left w:val="single" w:sz="8" w:space="0" w:color="auto"/>
              <w:bottom w:val="single" w:sz="8" w:space="0" w:color="auto"/>
              <w:right w:val="single" w:sz="8" w:space="0" w:color="auto"/>
            </w:tcBorders>
            <w:shd w:val="clear" w:color="000000" w:fill="FCE4D6"/>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Total Partida</w:t>
            </w:r>
          </w:p>
        </w:tc>
      </w:tr>
      <w:tr w:rsidR="002B6315" w:rsidRPr="005A2597" w:rsidTr="00542CB2">
        <w:trPr>
          <w:trHeight w:val="682"/>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1</w:t>
            </w:r>
          </w:p>
        </w:tc>
        <w:tc>
          <w:tcPr>
            <w:tcW w:w="1790" w:type="dxa"/>
            <w:tcBorders>
              <w:top w:val="nil"/>
              <w:left w:val="nil"/>
              <w:bottom w:val="single" w:sz="8" w:space="0" w:color="auto"/>
              <w:right w:val="single" w:sz="8" w:space="0" w:color="auto"/>
            </w:tcBorders>
            <w:shd w:val="clear" w:color="auto" w:fill="auto"/>
            <w:vAlign w:val="center"/>
            <w:hideMark/>
          </w:tcPr>
          <w:p w:rsidR="002B6315" w:rsidRPr="00232710" w:rsidRDefault="002B6315" w:rsidP="002B6315">
            <w:pP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BACHEO SUPERFICIAL AISLADO POR INYECCION A PRESION APLICADO CON BACHEADORA.</w:t>
            </w:r>
          </w:p>
        </w:tc>
        <w:tc>
          <w:tcPr>
            <w:tcW w:w="1186" w:type="dxa"/>
            <w:tcBorders>
              <w:top w:val="nil"/>
              <w:left w:val="nil"/>
              <w:bottom w:val="single" w:sz="8" w:space="0" w:color="auto"/>
              <w:right w:val="single" w:sz="8" w:space="0" w:color="auto"/>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307</w:t>
            </w:r>
          </w:p>
        </w:tc>
        <w:tc>
          <w:tcPr>
            <w:tcW w:w="1170" w:type="dxa"/>
            <w:tcBorders>
              <w:top w:val="nil"/>
              <w:left w:val="nil"/>
              <w:bottom w:val="single" w:sz="8" w:space="0" w:color="auto"/>
              <w:right w:val="single" w:sz="8" w:space="0" w:color="auto"/>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$4,500.00</w:t>
            </w:r>
          </w:p>
        </w:tc>
        <w:tc>
          <w:tcPr>
            <w:tcW w:w="1807" w:type="dxa"/>
            <w:tcBorders>
              <w:top w:val="nil"/>
              <w:left w:val="nil"/>
              <w:bottom w:val="single" w:sz="8" w:space="0" w:color="auto"/>
              <w:right w:val="single" w:sz="8" w:space="0" w:color="auto"/>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 $1´381,500.00 </w:t>
            </w:r>
          </w:p>
        </w:tc>
        <w:tc>
          <w:tcPr>
            <w:tcW w:w="1386" w:type="dxa"/>
            <w:tcBorders>
              <w:top w:val="nil"/>
              <w:left w:val="nil"/>
              <w:bottom w:val="single" w:sz="8" w:space="0" w:color="auto"/>
              <w:right w:val="single" w:sz="8" w:space="0" w:color="auto"/>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$4,075.00</w:t>
            </w:r>
          </w:p>
        </w:tc>
        <w:tc>
          <w:tcPr>
            <w:tcW w:w="1807" w:type="dxa"/>
            <w:tcBorders>
              <w:top w:val="nil"/>
              <w:left w:val="nil"/>
              <w:bottom w:val="single" w:sz="8" w:space="0" w:color="auto"/>
              <w:right w:val="single" w:sz="8" w:space="0" w:color="auto"/>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 $1´251,025.00    </w:t>
            </w:r>
          </w:p>
        </w:tc>
      </w:tr>
      <w:tr w:rsidR="002B6315" w:rsidRPr="005A2597" w:rsidTr="00542CB2">
        <w:trPr>
          <w:trHeight w:val="124"/>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790" w:type="dxa"/>
            <w:tcBorders>
              <w:top w:val="nil"/>
              <w:left w:val="nil"/>
              <w:bottom w:val="single" w:sz="8" w:space="0" w:color="auto"/>
              <w:right w:val="nil"/>
            </w:tcBorders>
            <w:shd w:val="clear" w:color="000000" w:fill="FFFFFF"/>
            <w:vAlign w:val="center"/>
            <w:hideMark/>
          </w:tcPr>
          <w:p w:rsidR="002B6315" w:rsidRPr="00232710" w:rsidRDefault="002B6315" w:rsidP="002B6315">
            <w:pPr>
              <w:jc w:val="right"/>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SUBTOTAL</w:t>
            </w:r>
          </w:p>
        </w:tc>
        <w:tc>
          <w:tcPr>
            <w:tcW w:w="1186" w:type="dxa"/>
            <w:tcBorders>
              <w:top w:val="nil"/>
              <w:left w:val="single" w:sz="8" w:space="0" w:color="auto"/>
              <w:bottom w:val="single" w:sz="8" w:space="0" w:color="auto"/>
              <w:right w:val="single" w:sz="8" w:space="0" w:color="auto"/>
            </w:tcBorders>
            <w:shd w:val="clear" w:color="auto" w:fill="auto"/>
            <w:noWrap/>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170"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807"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$1´381,500.00 </w:t>
            </w:r>
          </w:p>
        </w:tc>
        <w:tc>
          <w:tcPr>
            <w:tcW w:w="1386"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807"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$1´251,025.00 </w:t>
            </w:r>
          </w:p>
        </w:tc>
      </w:tr>
      <w:tr w:rsidR="002B6315" w:rsidRPr="005A2597" w:rsidTr="00542CB2">
        <w:trPr>
          <w:trHeight w:val="124"/>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790" w:type="dxa"/>
            <w:tcBorders>
              <w:top w:val="nil"/>
              <w:left w:val="nil"/>
              <w:bottom w:val="single" w:sz="8" w:space="0" w:color="auto"/>
              <w:right w:val="nil"/>
            </w:tcBorders>
            <w:shd w:val="clear" w:color="000000" w:fill="FFFFFF"/>
            <w:vAlign w:val="center"/>
            <w:hideMark/>
          </w:tcPr>
          <w:p w:rsidR="002B6315" w:rsidRPr="00232710" w:rsidRDefault="002B6315" w:rsidP="002B6315">
            <w:pPr>
              <w:jc w:val="right"/>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I.V.A.</w:t>
            </w:r>
          </w:p>
        </w:tc>
        <w:tc>
          <w:tcPr>
            <w:tcW w:w="1186" w:type="dxa"/>
            <w:tcBorders>
              <w:top w:val="nil"/>
              <w:left w:val="single" w:sz="8" w:space="0" w:color="auto"/>
              <w:bottom w:val="single" w:sz="8" w:space="0" w:color="auto"/>
              <w:right w:val="single" w:sz="8" w:space="0" w:color="auto"/>
            </w:tcBorders>
            <w:shd w:val="clear" w:color="auto" w:fill="auto"/>
            <w:noWrap/>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170"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807"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$221,040.00 </w:t>
            </w:r>
          </w:p>
        </w:tc>
        <w:tc>
          <w:tcPr>
            <w:tcW w:w="1386"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807"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$200,164.00 </w:t>
            </w:r>
          </w:p>
        </w:tc>
      </w:tr>
      <w:tr w:rsidR="002B6315" w:rsidRPr="005A2597" w:rsidTr="00542CB2">
        <w:trPr>
          <w:trHeight w:val="124"/>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790" w:type="dxa"/>
            <w:tcBorders>
              <w:top w:val="nil"/>
              <w:left w:val="nil"/>
              <w:bottom w:val="single" w:sz="8" w:space="0" w:color="auto"/>
              <w:right w:val="nil"/>
            </w:tcBorders>
            <w:shd w:val="clear" w:color="000000" w:fill="FFFFFF"/>
            <w:vAlign w:val="center"/>
            <w:hideMark/>
          </w:tcPr>
          <w:p w:rsidR="002B6315" w:rsidRPr="00232710" w:rsidRDefault="002B6315" w:rsidP="002B6315">
            <w:pPr>
              <w:jc w:val="right"/>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TOTAL</w:t>
            </w:r>
          </w:p>
        </w:tc>
        <w:tc>
          <w:tcPr>
            <w:tcW w:w="1186" w:type="dxa"/>
            <w:tcBorders>
              <w:top w:val="nil"/>
              <w:left w:val="single" w:sz="8" w:space="0" w:color="auto"/>
              <w:bottom w:val="single" w:sz="8" w:space="0" w:color="auto"/>
              <w:right w:val="single" w:sz="8" w:space="0" w:color="auto"/>
            </w:tcBorders>
            <w:shd w:val="clear" w:color="auto" w:fill="auto"/>
            <w:noWrap/>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170"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807"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$1´602,540.00 </w:t>
            </w:r>
          </w:p>
        </w:tc>
        <w:tc>
          <w:tcPr>
            <w:tcW w:w="1386"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807" w:type="dxa"/>
            <w:tcBorders>
              <w:top w:val="nil"/>
              <w:left w:val="nil"/>
              <w:bottom w:val="single" w:sz="8" w:space="0" w:color="auto"/>
              <w:right w:val="single" w:sz="8" w:space="0" w:color="auto"/>
            </w:tcBorders>
            <w:shd w:val="clear" w:color="auto" w:fill="auto"/>
            <w:noWrap/>
            <w:vAlign w:val="center"/>
            <w:hideMark/>
          </w:tcPr>
          <w:p w:rsidR="002B6315" w:rsidRPr="00232710" w:rsidRDefault="002B6315" w:rsidP="002B6315">
            <w:pPr>
              <w:jc w:val="right"/>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$1´451,189.00 </w:t>
            </w:r>
          </w:p>
        </w:tc>
      </w:tr>
      <w:tr w:rsidR="002B6315" w:rsidRPr="005A2597" w:rsidTr="00542CB2">
        <w:trPr>
          <w:trHeight w:val="1090"/>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790" w:type="dxa"/>
            <w:tcBorders>
              <w:top w:val="nil"/>
              <w:left w:val="nil"/>
              <w:bottom w:val="single" w:sz="8" w:space="0" w:color="auto"/>
              <w:right w:val="nil"/>
            </w:tcBorders>
            <w:shd w:val="clear" w:color="000000" w:fill="FFFFFF"/>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Tiempo de Entrega</w:t>
            </w:r>
          </w:p>
        </w:tc>
        <w:tc>
          <w:tcPr>
            <w:tcW w:w="1186" w:type="dxa"/>
            <w:tcBorders>
              <w:top w:val="nil"/>
              <w:left w:val="single" w:sz="8" w:space="0" w:color="auto"/>
              <w:bottom w:val="single" w:sz="8" w:space="0" w:color="auto"/>
              <w:right w:val="single" w:sz="8" w:space="0" w:color="auto"/>
            </w:tcBorders>
            <w:shd w:val="clear" w:color="auto" w:fill="auto"/>
            <w:noWrap/>
            <w:vAlign w:val="bottom"/>
            <w:hideMark/>
          </w:tcPr>
          <w:p w:rsidR="002B6315" w:rsidRPr="00232710" w:rsidRDefault="002B6315" w:rsidP="002B6315">
            <w:pP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Según las necesidades y programa de la dependencia.</w:t>
            </w:r>
          </w:p>
        </w:tc>
        <w:tc>
          <w:tcPr>
            <w:tcW w:w="3193"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Según las necesidades y programa de la dependencia.</w:t>
            </w:r>
          </w:p>
        </w:tc>
      </w:tr>
      <w:tr w:rsidR="002B6315" w:rsidRPr="005A2597" w:rsidTr="00542CB2">
        <w:trPr>
          <w:trHeight w:val="124"/>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790" w:type="dxa"/>
            <w:tcBorders>
              <w:top w:val="nil"/>
              <w:left w:val="nil"/>
              <w:bottom w:val="single" w:sz="8" w:space="0" w:color="auto"/>
              <w:right w:val="nil"/>
            </w:tcBorders>
            <w:shd w:val="clear" w:color="000000" w:fill="FFFFFF"/>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Garantía</w:t>
            </w:r>
          </w:p>
        </w:tc>
        <w:tc>
          <w:tcPr>
            <w:tcW w:w="1186" w:type="dxa"/>
            <w:tcBorders>
              <w:top w:val="nil"/>
              <w:left w:val="single" w:sz="8" w:space="0" w:color="auto"/>
              <w:bottom w:val="single" w:sz="8" w:space="0" w:color="auto"/>
              <w:right w:val="single" w:sz="8" w:space="0" w:color="auto"/>
            </w:tcBorders>
            <w:shd w:val="clear" w:color="auto" w:fill="auto"/>
            <w:noWrap/>
            <w:vAlign w:val="bottom"/>
            <w:hideMark/>
          </w:tcPr>
          <w:p w:rsidR="002B6315" w:rsidRPr="00232710" w:rsidRDefault="002B6315" w:rsidP="002B6315">
            <w:pP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1 Año</w:t>
            </w:r>
          </w:p>
        </w:tc>
        <w:tc>
          <w:tcPr>
            <w:tcW w:w="3193"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1 Año</w:t>
            </w:r>
          </w:p>
        </w:tc>
      </w:tr>
      <w:tr w:rsidR="002B6315" w:rsidRPr="005A2597" w:rsidTr="00542CB2">
        <w:trPr>
          <w:trHeight w:val="245"/>
        </w:trPr>
        <w:tc>
          <w:tcPr>
            <w:tcW w:w="98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1790" w:type="dxa"/>
            <w:vMerge w:val="restart"/>
            <w:tcBorders>
              <w:top w:val="nil"/>
              <w:left w:val="single" w:sz="8" w:space="0" w:color="auto"/>
              <w:bottom w:val="single" w:sz="8" w:space="0" w:color="000000"/>
              <w:right w:val="nil"/>
            </w:tcBorders>
            <w:shd w:val="clear" w:color="000000" w:fill="FFFFFF"/>
            <w:vAlign w:val="center"/>
            <w:hideMark/>
          </w:tcPr>
          <w:p w:rsidR="002B6315" w:rsidRPr="00232710" w:rsidRDefault="002B6315" w:rsidP="002B6315">
            <w:pPr>
              <w:jc w:val="center"/>
              <w:rPr>
                <w:rFonts w:ascii="Century Gothic" w:hAnsi="Century Gothic" w:cs="Calibri"/>
                <w:b/>
                <w:bCs/>
                <w:color w:val="000000"/>
                <w:sz w:val="20"/>
                <w:szCs w:val="20"/>
                <w:lang w:eastAsia="es-MX"/>
              </w:rPr>
            </w:pPr>
            <w:r w:rsidRPr="00232710">
              <w:rPr>
                <w:rFonts w:ascii="Century Gothic" w:hAnsi="Century Gothic" w:cs="Calibri"/>
                <w:b/>
                <w:bCs/>
                <w:color w:val="000000"/>
                <w:sz w:val="20"/>
                <w:szCs w:val="20"/>
                <w:lang w:eastAsia="es-MX"/>
              </w:rPr>
              <w:t>Observaciones</w:t>
            </w:r>
          </w:p>
        </w:tc>
        <w:tc>
          <w:tcPr>
            <w:tcW w:w="11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w:t>
            </w:r>
          </w:p>
        </w:tc>
        <w:tc>
          <w:tcPr>
            <w:tcW w:w="297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color w:val="000000"/>
                <w:sz w:val="20"/>
                <w:szCs w:val="20"/>
                <w:lang w:eastAsia="es-MX"/>
              </w:rPr>
              <w:t xml:space="preserve">Licitante solvente, cumple con las especificaciones técnicas de acuerdo al oficio </w:t>
            </w:r>
            <w:r w:rsidRPr="00232710">
              <w:rPr>
                <w:rFonts w:ascii="Century Gothic" w:hAnsi="Century Gothic" w:cs="Calibri"/>
                <w:b/>
                <w:bCs/>
                <w:color w:val="000000"/>
                <w:sz w:val="20"/>
                <w:szCs w:val="20"/>
                <w:lang w:eastAsia="es-MX"/>
              </w:rPr>
              <w:t>1690/2019/0162.</w:t>
            </w:r>
          </w:p>
        </w:tc>
        <w:tc>
          <w:tcPr>
            <w:tcW w:w="319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B6315" w:rsidRPr="00232710" w:rsidRDefault="002B6315" w:rsidP="002B6315">
            <w:pPr>
              <w:jc w:val="center"/>
              <w:rPr>
                <w:rFonts w:ascii="Century Gothic" w:hAnsi="Century Gothic" w:cs="Calibri"/>
                <w:color w:val="000000"/>
                <w:sz w:val="20"/>
                <w:szCs w:val="20"/>
                <w:lang w:eastAsia="es-MX"/>
              </w:rPr>
            </w:pPr>
            <w:r w:rsidRPr="00232710">
              <w:rPr>
                <w:rFonts w:ascii="Century Gothic" w:hAnsi="Century Gothic" w:cs="Calibri"/>
                <w:b/>
                <w:bCs/>
                <w:color w:val="000000"/>
                <w:sz w:val="20"/>
                <w:szCs w:val="20"/>
                <w:lang w:eastAsia="es-MX"/>
              </w:rPr>
              <w:t xml:space="preserve">Licitante No solvente, </w:t>
            </w:r>
            <w:r w:rsidRPr="00232710">
              <w:rPr>
                <w:rFonts w:ascii="Century Gothic" w:hAnsi="Century Gothic" w:cs="Calibri"/>
                <w:color w:val="000000"/>
                <w:sz w:val="20"/>
                <w:szCs w:val="20"/>
                <w:lang w:eastAsia="es-MX"/>
              </w:rPr>
              <w:t>debido a que presenta formato 32-D con fecha 01 de Febrero 2019 y su constancia de situación fiscal con fecha 11 de Febrero 2019.</w:t>
            </w:r>
          </w:p>
        </w:tc>
      </w:tr>
      <w:tr w:rsidR="002B6315" w:rsidRPr="005A2597" w:rsidTr="00542CB2">
        <w:trPr>
          <w:trHeight w:val="517"/>
        </w:trPr>
        <w:tc>
          <w:tcPr>
            <w:tcW w:w="983" w:type="dxa"/>
            <w:vMerge/>
            <w:tcBorders>
              <w:top w:val="nil"/>
              <w:left w:val="single" w:sz="8" w:space="0" w:color="auto"/>
              <w:bottom w:val="single" w:sz="8" w:space="0" w:color="000000"/>
              <w:right w:val="single" w:sz="8" w:space="0" w:color="auto"/>
            </w:tcBorders>
            <w:vAlign w:val="center"/>
            <w:hideMark/>
          </w:tcPr>
          <w:p w:rsidR="002B6315" w:rsidRPr="005A2597" w:rsidRDefault="002B6315" w:rsidP="002B6315">
            <w:pPr>
              <w:rPr>
                <w:rFonts w:ascii="Calibri" w:hAnsi="Calibri" w:cs="Calibri"/>
                <w:color w:val="000000"/>
                <w:sz w:val="16"/>
                <w:szCs w:val="16"/>
                <w:lang w:eastAsia="es-MX"/>
              </w:rPr>
            </w:pPr>
          </w:p>
        </w:tc>
        <w:tc>
          <w:tcPr>
            <w:tcW w:w="1790" w:type="dxa"/>
            <w:vMerge/>
            <w:tcBorders>
              <w:top w:val="nil"/>
              <w:left w:val="single" w:sz="8" w:space="0" w:color="auto"/>
              <w:bottom w:val="single" w:sz="8" w:space="0" w:color="000000"/>
              <w:right w:val="nil"/>
            </w:tcBorders>
            <w:vAlign w:val="center"/>
            <w:hideMark/>
          </w:tcPr>
          <w:p w:rsidR="002B6315" w:rsidRPr="005A2597" w:rsidRDefault="002B6315" w:rsidP="002B6315">
            <w:pPr>
              <w:rPr>
                <w:rFonts w:ascii="Calibri" w:hAnsi="Calibri" w:cs="Calibri"/>
                <w:b/>
                <w:bCs/>
                <w:color w:val="000000"/>
                <w:sz w:val="16"/>
                <w:szCs w:val="16"/>
                <w:lang w:eastAsia="es-MX"/>
              </w:rPr>
            </w:pPr>
          </w:p>
        </w:tc>
        <w:tc>
          <w:tcPr>
            <w:tcW w:w="1186" w:type="dxa"/>
            <w:vMerge/>
            <w:tcBorders>
              <w:top w:val="nil"/>
              <w:left w:val="single" w:sz="8" w:space="0" w:color="auto"/>
              <w:bottom w:val="single" w:sz="8" w:space="0" w:color="auto"/>
              <w:right w:val="single" w:sz="8" w:space="0" w:color="auto"/>
            </w:tcBorders>
            <w:vAlign w:val="center"/>
            <w:hideMark/>
          </w:tcPr>
          <w:p w:rsidR="002B6315" w:rsidRPr="005A2597" w:rsidRDefault="002B6315" w:rsidP="002B6315">
            <w:pPr>
              <w:rPr>
                <w:rFonts w:ascii="Calibri" w:hAnsi="Calibri" w:cs="Calibri"/>
                <w:color w:val="000000"/>
                <w:sz w:val="16"/>
                <w:szCs w:val="16"/>
                <w:lang w:eastAsia="es-MX"/>
              </w:rPr>
            </w:pPr>
          </w:p>
        </w:tc>
        <w:tc>
          <w:tcPr>
            <w:tcW w:w="2977"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A2597" w:rsidRDefault="002B6315" w:rsidP="002B6315">
            <w:pPr>
              <w:rPr>
                <w:rFonts w:ascii="Calibri" w:hAnsi="Calibri" w:cs="Calibri"/>
                <w:color w:val="000000"/>
                <w:sz w:val="16"/>
                <w:szCs w:val="16"/>
                <w:lang w:eastAsia="es-MX"/>
              </w:rPr>
            </w:pPr>
          </w:p>
        </w:tc>
        <w:tc>
          <w:tcPr>
            <w:tcW w:w="3193"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A2597" w:rsidRDefault="002B6315" w:rsidP="002B6315">
            <w:pPr>
              <w:rPr>
                <w:rFonts w:ascii="Calibri" w:hAnsi="Calibri" w:cs="Calibri"/>
                <w:color w:val="000000"/>
                <w:sz w:val="16"/>
                <w:szCs w:val="16"/>
                <w:lang w:eastAsia="es-MX"/>
              </w:rPr>
            </w:pPr>
          </w:p>
        </w:tc>
      </w:tr>
      <w:tr w:rsidR="002B6315" w:rsidRPr="005A2597" w:rsidTr="00542CB2">
        <w:trPr>
          <w:trHeight w:val="517"/>
        </w:trPr>
        <w:tc>
          <w:tcPr>
            <w:tcW w:w="983" w:type="dxa"/>
            <w:vMerge/>
            <w:tcBorders>
              <w:top w:val="nil"/>
              <w:left w:val="single" w:sz="8" w:space="0" w:color="auto"/>
              <w:bottom w:val="single" w:sz="8" w:space="0" w:color="000000"/>
              <w:right w:val="single" w:sz="8" w:space="0" w:color="auto"/>
            </w:tcBorders>
            <w:vAlign w:val="center"/>
            <w:hideMark/>
          </w:tcPr>
          <w:p w:rsidR="002B6315" w:rsidRPr="005A2597" w:rsidRDefault="002B6315" w:rsidP="002B6315">
            <w:pPr>
              <w:rPr>
                <w:rFonts w:ascii="Calibri" w:hAnsi="Calibri" w:cs="Calibri"/>
                <w:color w:val="000000"/>
                <w:sz w:val="16"/>
                <w:szCs w:val="16"/>
                <w:lang w:eastAsia="es-MX"/>
              </w:rPr>
            </w:pPr>
          </w:p>
        </w:tc>
        <w:tc>
          <w:tcPr>
            <w:tcW w:w="1790" w:type="dxa"/>
            <w:vMerge/>
            <w:tcBorders>
              <w:top w:val="nil"/>
              <w:left w:val="single" w:sz="8" w:space="0" w:color="auto"/>
              <w:bottom w:val="single" w:sz="8" w:space="0" w:color="000000"/>
              <w:right w:val="nil"/>
            </w:tcBorders>
            <w:vAlign w:val="center"/>
            <w:hideMark/>
          </w:tcPr>
          <w:p w:rsidR="002B6315" w:rsidRPr="005A2597" w:rsidRDefault="002B6315" w:rsidP="002B6315">
            <w:pPr>
              <w:rPr>
                <w:rFonts w:ascii="Calibri" w:hAnsi="Calibri" w:cs="Calibri"/>
                <w:b/>
                <w:bCs/>
                <w:color w:val="000000"/>
                <w:sz w:val="16"/>
                <w:szCs w:val="16"/>
                <w:lang w:eastAsia="es-MX"/>
              </w:rPr>
            </w:pPr>
          </w:p>
        </w:tc>
        <w:tc>
          <w:tcPr>
            <w:tcW w:w="1186" w:type="dxa"/>
            <w:vMerge/>
            <w:tcBorders>
              <w:top w:val="nil"/>
              <w:left w:val="single" w:sz="8" w:space="0" w:color="auto"/>
              <w:bottom w:val="single" w:sz="8" w:space="0" w:color="auto"/>
              <w:right w:val="single" w:sz="8" w:space="0" w:color="auto"/>
            </w:tcBorders>
            <w:vAlign w:val="center"/>
            <w:hideMark/>
          </w:tcPr>
          <w:p w:rsidR="002B6315" w:rsidRPr="005A2597" w:rsidRDefault="002B6315" w:rsidP="002B6315">
            <w:pPr>
              <w:rPr>
                <w:rFonts w:ascii="Calibri" w:hAnsi="Calibri" w:cs="Calibri"/>
                <w:color w:val="000000"/>
                <w:sz w:val="16"/>
                <w:szCs w:val="16"/>
                <w:lang w:eastAsia="es-MX"/>
              </w:rPr>
            </w:pPr>
          </w:p>
        </w:tc>
        <w:tc>
          <w:tcPr>
            <w:tcW w:w="2977"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A2597" w:rsidRDefault="002B6315" w:rsidP="002B6315">
            <w:pPr>
              <w:rPr>
                <w:rFonts w:ascii="Calibri" w:hAnsi="Calibri" w:cs="Calibri"/>
                <w:color w:val="000000"/>
                <w:sz w:val="16"/>
                <w:szCs w:val="16"/>
                <w:lang w:eastAsia="es-MX"/>
              </w:rPr>
            </w:pPr>
          </w:p>
        </w:tc>
        <w:tc>
          <w:tcPr>
            <w:tcW w:w="3193"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A2597" w:rsidRDefault="002B6315" w:rsidP="002B6315">
            <w:pPr>
              <w:rPr>
                <w:rFonts w:ascii="Calibri" w:hAnsi="Calibri" w:cs="Calibri"/>
                <w:color w:val="000000"/>
                <w:sz w:val="16"/>
                <w:szCs w:val="16"/>
                <w:lang w:eastAsia="es-MX"/>
              </w:rPr>
            </w:pPr>
          </w:p>
        </w:tc>
      </w:tr>
      <w:tr w:rsidR="002B6315" w:rsidRPr="005A2597" w:rsidTr="00542CB2">
        <w:trPr>
          <w:trHeight w:val="517"/>
        </w:trPr>
        <w:tc>
          <w:tcPr>
            <w:tcW w:w="983" w:type="dxa"/>
            <w:vMerge/>
            <w:tcBorders>
              <w:top w:val="nil"/>
              <w:left w:val="single" w:sz="8" w:space="0" w:color="auto"/>
              <w:bottom w:val="single" w:sz="8" w:space="0" w:color="000000"/>
              <w:right w:val="single" w:sz="8" w:space="0" w:color="auto"/>
            </w:tcBorders>
            <w:vAlign w:val="center"/>
            <w:hideMark/>
          </w:tcPr>
          <w:p w:rsidR="002B6315" w:rsidRPr="005A2597" w:rsidRDefault="002B6315" w:rsidP="002B6315">
            <w:pPr>
              <w:rPr>
                <w:rFonts w:ascii="Calibri" w:hAnsi="Calibri" w:cs="Calibri"/>
                <w:color w:val="000000"/>
                <w:sz w:val="16"/>
                <w:szCs w:val="16"/>
                <w:lang w:eastAsia="es-MX"/>
              </w:rPr>
            </w:pPr>
          </w:p>
        </w:tc>
        <w:tc>
          <w:tcPr>
            <w:tcW w:w="1790" w:type="dxa"/>
            <w:vMerge/>
            <w:tcBorders>
              <w:top w:val="nil"/>
              <w:left w:val="single" w:sz="8" w:space="0" w:color="auto"/>
              <w:bottom w:val="single" w:sz="8" w:space="0" w:color="000000"/>
              <w:right w:val="nil"/>
            </w:tcBorders>
            <w:vAlign w:val="center"/>
            <w:hideMark/>
          </w:tcPr>
          <w:p w:rsidR="002B6315" w:rsidRPr="005A2597" w:rsidRDefault="002B6315" w:rsidP="002B6315">
            <w:pPr>
              <w:rPr>
                <w:rFonts w:ascii="Calibri" w:hAnsi="Calibri" w:cs="Calibri"/>
                <w:b/>
                <w:bCs/>
                <w:color w:val="000000"/>
                <w:sz w:val="16"/>
                <w:szCs w:val="16"/>
                <w:lang w:eastAsia="es-MX"/>
              </w:rPr>
            </w:pPr>
          </w:p>
        </w:tc>
        <w:tc>
          <w:tcPr>
            <w:tcW w:w="1186" w:type="dxa"/>
            <w:vMerge/>
            <w:tcBorders>
              <w:top w:val="nil"/>
              <w:left w:val="single" w:sz="8" w:space="0" w:color="auto"/>
              <w:bottom w:val="single" w:sz="8" w:space="0" w:color="auto"/>
              <w:right w:val="single" w:sz="8" w:space="0" w:color="auto"/>
            </w:tcBorders>
            <w:vAlign w:val="center"/>
            <w:hideMark/>
          </w:tcPr>
          <w:p w:rsidR="002B6315" w:rsidRPr="005A2597" w:rsidRDefault="002B6315" w:rsidP="002B6315">
            <w:pPr>
              <w:rPr>
                <w:rFonts w:ascii="Calibri" w:hAnsi="Calibri" w:cs="Calibri"/>
                <w:color w:val="000000"/>
                <w:sz w:val="16"/>
                <w:szCs w:val="16"/>
                <w:lang w:eastAsia="es-MX"/>
              </w:rPr>
            </w:pPr>
          </w:p>
        </w:tc>
        <w:tc>
          <w:tcPr>
            <w:tcW w:w="2977"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A2597" w:rsidRDefault="002B6315" w:rsidP="002B6315">
            <w:pPr>
              <w:rPr>
                <w:rFonts w:ascii="Calibri" w:hAnsi="Calibri" w:cs="Calibri"/>
                <w:color w:val="000000"/>
                <w:sz w:val="16"/>
                <w:szCs w:val="16"/>
                <w:lang w:eastAsia="es-MX"/>
              </w:rPr>
            </w:pPr>
          </w:p>
        </w:tc>
        <w:tc>
          <w:tcPr>
            <w:tcW w:w="3193"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A2597" w:rsidRDefault="002B6315" w:rsidP="002B6315">
            <w:pPr>
              <w:rPr>
                <w:rFonts w:ascii="Calibri" w:hAnsi="Calibri" w:cs="Calibri"/>
                <w:color w:val="000000"/>
                <w:sz w:val="16"/>
                <w:szCs w:val="16"/>
                <w:lang w:eastAsia="es-MX"/>
              </w:rPr>
            </w:pPr>
          </w:p>
        </w:tc>
      </w:tr>
    </w:tbl>
    <w:p w:rsidR="00D41845" w:rsidRDefault="00D41845" w:rsidP="002B6315">
      <w:pPr>
        <w:shd w:val="clear" w:color="auto" w:fill="FFFFFF"/>
        <w:spacing w:after="100" w:afterAutospacing="1"/>
        <w:contextualSpacing/>
        <w:jc w:val="both"/>
        <w:rPr>
          <w:rFonts w:ascii="Century Gothic" w:hAnsi="Century Gothic" w:cs="Tahoma"/>
          <w:b/>
          <w:lang w:val="es-ES_tradnl"/>
        </w:rPr>
      </w:pPr>
    </w:p>
    <w:p w:rsidR="00542CB2" w:rsidRDefault="00542CB2" w:rsidP="002B6315">
      <w:pPr>
        <w:shd w:val="clear" w:color="auto" w:fill="FFFFFF"/>
        <w:spacing w:after="100" w:afterAutospacing="1"/>
        <w:contextualSpacing/>
        <w:jc w:val="both"/>
        <w:rPr>
          <w:rFonts w:ascii="Century Gothic" w:hAnsi="Century Gothic" w:cs="Tahoma"/>
          <w:b/>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lastRenderedPageBreak/>
        <w:t>Responsable de la evaluación de las proposiciones:</w:t>
      </w:r>
    </w:p>
    <w:p w:rsidR="00D41845" w:rsidRPr="00232710" w:rsidRDefault="00D41845" w:rsidP="002B631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25" w:type="dxa"/>
        <w:tblLayout w:type="fixed"/>
        <w:tblLook w:val="04A0" w:firstRow="1" w:lastRow="0" w:firstColumn="1" w:lastColumn="0" w:noHBand="0" w:noVBand="1"/>
      </w:tblPr>
      <w:tblGrid>
        <w:gridCol w:w="4883"/>
        <w:gridCol w:w="5642"/>
      </w:tblGrid>
      <w:tr w:rsidR="002B6315" w:rsidRPr="00232710" w:rsidTr="00D41845">
        <w:trPr>
          <w:trHeight w:val="289"/>
        </w:trPr>
        <w:tc>
          <w:tcPr>
            <w:tcW w:w="4883" w:type="dxa"/>
          </w:tcPr>
          <w:p w:rsidR="002B6315" w:rsidRPr="00232710" w:rsidRDefault="002B6315" w:rsidP="002B6315">
            <w:pPr>
              <w:spacing w:after="100" w:afterAutospacing="1" w:line="276" w:lineRule="auto"/>
              <w:contextualSpacing/>
              <w:jc w:val="center"/>
              <w:rPr>
                <w:rFonts w:ascii="Century Gothic" w:hAnsi="Century Gothic" w:cs="Tahoma"/>
                <w:b/>
                <w:sz w:val="22"/>
                <w:szCs w:val="22"/>
                <w:lang w:val="es-ES_tradnl"/>
              </w:rPr>
            </w:pPr>
            <w:r w:rsidRPr="00232710">
              <w:rPr>
                <w:rFonts w:ascii="Century Gothic" w:hAnsi="Century Gothic" w:cs="Tahoma"/>
                <w:b/>
                <w:sz w:val="22"/>
                <w:szCs w:val="22"/>
                <w:lang w:val="es-ES_tradnl"/>
              </w:rPr>
              <w:t>Nombre</w:t>
            </w:r>
          </w:p>
        </w:tc>
        <w:tc>
          <w:tcPr>
            <w:tcW w:w="5642" w:type="dxa"/>
          </w:tcPr>
          <w:p w:rsidR="002B6315" w:rsidRPr="00232710" w:rsidRDefault="002B6315" w:rsidP="002B6315">
            <w:pPr>
              <w:spacing w:after="100" w:afterAutospacing="1" w:line="276" w:lineRule="auto"/>
              <w:contextualSpacing/>
              <w:jc w:val="center"/>
              <w:rPr>
                <w:rFonts w:ascii="Century Gothic" w:hAnsi="Century Gothic" w:cs="Tahoma"/>
                <w:b/>
                <w:sz w:val="22"/>
                <w:szCs w:val="22"/>
                <w:lang w:val="es-ES_tradnl"/>
              </w:rPr>
            </w:pPr>
            <w:r w:rsidRPr="00232710">
              <w:rPr>
                <w:rFonts w:ascii="Century Gothic" w:hAnsi="Century Gothic" w:cs="Tahoma"/>
                <w:b/>
                <w:sz w:val="22"/>
                <w:szCs w:val="22"/>
                <w:lang w:val="es-ES_tradnl"/>
              </w:rPr>
              <w:t>Cargo</w:t>
            </w:r>
          </w:p>
        </w:tc>
      </w:tr>
      <w:tr w:rsidR="002B6315" w:rsidRPr="00232710" w:rsidTr="00D41845">
        <w:trPr>
          <w:trHeight w:val="594"/>
        </w:trPr>
        <w:tc>
          <w:tcPr>
            <w:tcW w:w="4883" w:type="dxa"/>
          </w:tcPr>
          <w:p w:rsidR="002B6315" w:rsidRPr="00232710" w:rsidRDefault="002B6315" w:rsidP="002B6315">
            <w:pPr>
              <w:shd w:val="clear" w:color="auto" w:fill="FFFFFF"/>
              <w:spacing w:after="100" w:afterAutospacing="1" w:line="276" w:lineRule="auto"/>
              <w:contextualSpacing/>
              <w:rPr>
                <w:rFonts w:ascii="Century Gothic" w:hAnsi="Century Gothic" w:cs="Tahoma"/>
                <w:sz w:val="22"/>
                <w:szCs w:val="22"/>
              </w:rPr>
            </w:pPr>
            <w:r w:rsidRPr="00232710">
              <w:rPr>
                <w:rFonts w:ascii="Century Gothic" w:hAnsi="Century Gothic" w:cs="Tahoma"/>
                <w:sz w:val="22"/>
                <w:szCs w:val="22"/>
              </w:rPr>
              <w:t xml:space="preserve">Ing. Carlos Alejandro Vázquez Ortiz  </w:t>
            </w:r>
          </w:p>
        </w:tc>
        <w:tc>
          <w:tcPr>
            <w:tcW w:w="5642" w:type="dxa"/>
          </w:tcPr>
          <w:p w:rsidR="002B6315" w:rsidRPr="00232710" w:rsidRDefault="002B6315" w:rsidP="002B6315">
            <w:pPr>
              <w:spacing w:after="100" w:afterAutospacing="1" w:line="276" w:lineRule="auto"/>
              <w:contextualSpacing/>
              <w:jc w:val="both"/>
              <w:rPr>
                <w:rFonts w:ascii="Century Gothic" w:hAnsi="Century Gothic" w:cs="Tahoma"/>
                <w:sz w:val="22"/>
                <w:szCs w:val="22"/>
              </w:rPr>
            </w:pPr>
            <w:r w:rsidRPr="00232710">
              <w:rPr>
                <w:rFonts w:ascii="Century Gothic" w:hAnsi="Century Gothic" w:cs="Tahoma"/>
                <w:sz w:val="22"/>
                <w:szCs w:val="22"/>
              </w:rPr>
              <w:t xml:space="preserve">Director de Pavimentos </w:t>
            </w:r>
          </w:p>
        </w:tc>
      </w:tr>
    </w:tbl>
    <w:p w:rsidR="00542CB2" w:rsidRDefault="00542CB2" w:rsidP="002B6315">
      <w:pPr>
        <w:shd w:val="clear" w:color="auto" w:fill="FFFFFF"/>
        <w:spacing w:after="100" w:afterAutospacing="1"/>
        <w:contextualSpacing/>
        <w:jc w:val="both"/>
        <w:rPr>
          <w:rFonts w:ascii="Century Gothic" w:hAnsi="Century Gothic" w:cs="Tahoma"/>
          <w:b/>
          <w:sz w:val="22"/>
          <w:szCs w:val="22"/>
          <w:u w:val="single"/>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b/>
          <w:sz w:val="22"/>
          <w:szCs w:val="22"/>
          <w:u w:val="single"/>
          <w:lang w:val="es-ES_tradnl"/>
        </w:rPr>
      </w:pPr>
      <w:r w:rsidRPr="00232710">
        <w:rPr>
          <w:rFonts w:ascii="Century Gothic" w:hAnsi="Century Gothic" w:cs="Tahoma"/>
          <w:b/>
          <w:sz w:val="22"/>
          <w:szCs w:val="22"/>
          <w:u w:val="single"/>
          <w:lang w:val="es-ES_tradnl"/>
        </w:rPr>
        <w:t>Mediante oficio de análisis técnico número 1690/2019/0162</w:t>
      </w:r>
    </w:p>
    <w:p w:rsidR="002B6315" w:rsidRPr="00232710" w:rsidRDefault="002B6315" w:rsidP="002B6315">
      <w:pPr>
        <w:shd w:val="clear" w:color="auto" w:fill="FFFFFF"/>
        <w:spacing w:after="100" w:afterAutospacing="1"/>
        <w:contextualSpacing/>
        <w:jc w:val="both"/>
        <w:rPr>
          <w:rFonts w:ascii="Century Gothic" w:hAnsi="Century Gothic" w:cs="Tahoma"/>
          <w:b/>
          <w:sz w:val="22"/>
          <w:szCs w:val="22"/>
          <w:u w:val="single"/>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2B6315" w:rsidRDefault="002B6315" w:rsidP="002B6315">
      <w:pPr>
        <w:shd w:val="clear" w:color="auto" w:fill="FFFFFF"/>
        <w:spacing w:after="100" w:afterAutospacing="1"/>
        <w:contextualSpacing/>
        <w:jc w:val="both"/>
        <w:rPr>
          <w:rFonts w:ascii="Century Gothic" w:hAnsi="Century Gothic" w:cs="Tahoma"/>
          <w:lang w:val="es-ES_tradnl"/>
        </w:rPr>
      </w:pPr>
    </w:p>
    <w:tbl>
      <w:tblPr>
        <w:tblW w:w="10533" w:type="dxa"/>
        <w:tblLayout w:type="fixed"/>
        <w:tblCellMar>
          <w:left w:w="70" w:type="dxa"/>
          <w:right w:w="70" w:type="dxa"/>
        </w:tblCellMar>
        <w:tblLook w:val="04A0" w:firstRow="1" w:lastRow="0" w:firstColumn="1" w:lastColumn="0" w:noHBand="0" w:noVBand="1"/>
      </w:tblPr>
      <w:tblGrid>
        <w:gridCol w:w="1149"/>
        <w:gridCol w:w="2745"/>
        <w:gridCol w:w="1409"/>
        <w:gridCol w:w="2461"/>
        <w:gridCol w:w="2769"/>
      </w:tblGrid>
      <w:tr w:rsidR="002B6315" w:rsidRPr="00D41D6A" w:rsidTr="00D41845">
        <w:trPr>
          <w:trHeight w:val="251"/>
        </w:trPr>
        <w:tc>
          <w:tcPr>
            <w:tcW w:w="114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FC1555" w:rsidRDefault="002B6315" w:rsidP="002B6315">
            <w:pPr>
              <w:jc w:val="center"/>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PARTIDA</w:t>
            </w:r>
          </w:p>
        </w:tc>
        <w:tc>
          <w:tcPr>
            <w:tcW w:w="27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FC1555" w:rsidRDefault="002B6315" w:rsidP="002B6315">
            <w:pPr>
              <w:jc w:val="center"/>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DESCRIPCION</w:t>
            </w:r>
          </w:p>
        </w:tc>
        <w:tc>
          <w:tcPr>
            <w:tcW w:w="140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FC1555" w:rsidRDefault="002B6315" w:rsidP="002B6315">
            <w:pPr>
              <w:jc w:val="center"/>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 xml:space="preserve">CANTIDAD </w:t>
            </w:r>
          </w:p>
        </w:tc>
        <w:tc>
          <w:tcPr>
            <w:tcW w:w="523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FC1555" w:rsidRDefault="002B6315" w:rsidP="002B6315">
            <w:pPr>
              <w:jc w:val="center"/>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BACHEO JET S.A. DE C.V.</w:t>
            </w:r>
          </w:p>
        </w:tc>
      </w:tr>
      <w:tr w:rsidR="002B6315" w:rsidRPr="00D41D6A" w:rsidTr="00D41845">
        <w:trPr>
          <w:trHeight w:val="526"/>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2B6315" w:rsidRPr="00FC1555" w:rsidRDefault="002B6315" w:rsidP="002B6315">
            <w:pPr>
              <w:rPr>
                <w:rFonts w:ascii="Century Gothic" w:hAnsi="Century Gothic" w:cs="Calibri"/>
                <w:b/>
                <w:bCs/>
                <w:color w:val="000000"/>
                <w:sz w:val="20"/>
                <w:szCs w:val="20"/>
                <w:lang w:eastAsia="es-MX"/>
              </w:rPr>
            </w:pPr>
          </w:p>
        </w:tc>
        <w:tc>
          <w:tcPr>
            <w:tcW w:w="2745" w:type="dxa"/>
            <w:vMerge/>
            <w:tcBorders>
              <w:top w:val="single" w:sz="8" w:space="0" w:color="auto"/>
              <w:left w:val="single" w:sz="8" w:space="0" w:color="auto"/>
              <w:bottom w:val="single" w:sz="8" w:space="0" w:color="000000"/>
              <w:right w:val="single" w:sz="8" w:space="0" w:color="auto"/>
            </w:tcBorders>
            <w:vAlign w:val="center"/>
            <w:hideMark/>
          </w:tcPr>
          <w:p w:rsidR="002B6315" w:rsidRPr="00FC1555" w:rsidRDefault="002B6315" w:rsidP="002B6315">
            <w:pPr>
              <w:rPr>
                <w:rFonts w:ascii="Century Gothic" w:hAnsi="Century Gothic" w:cs="Calibri"/>
                <w:b/>
                <w:bCs/>
                <w:color w:val="000000"/>
                <w:sz w:val="20"/>
                <w:szCs w:val="20"/>
                <w:lang w:eastAsia="es-MX"/>
              </w:rPr>
            </w:pPr>
          </w:p>
        </w:tc>
        <w:tc>
          <w:tcPr>
            <w:tcW w:w="1409" w:type="dxa"/>
            <w:vMerge/>
            <w:tcBorders>
              <w:top w:val="single" w:sz="8" w:space="0" w:color="auto"/>
              <w:left w:val="single" w:sz="8" w:space="0" w:color="auto"/>
              <w:bottom w:val="single" w:sz="8" w:space="0" w:color="000000"/>
              <w:right w:val="single" w:sz="8" w:space="0" w:color="auto"/>
            </w:tcBorders>
            <w:vAlign w:val="center"/>
            <w:hideMark/>
          </w:tcPr>
          <w:p w:rsidR="002B6315" w:rsidRPr="00FC1555" w:rsidRDefault="002B6315" w:rsidP="002B6315">
            <w:pPr>
              <w:rPr>
                <w:rFonts w:ascii="Century Gothic" w:hAnsi="Century Gothic" w:cs="Calibri"/>
                <w:b/>
                <w:bCs/>
                <w:color w:val="000000"/>
                <w:sz w:val="20"/>
                <w:szCs w:val="20"/>
                <w:lang w:eastAsia="es-MX"/>
              </w:rPr>
            </w:pPr>
          </w:p>
        </w:tc>
        <w:tc>
          <w:tcPr>
            <w:tcW w:w="5230"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FC1555" w:rsidRDefault="002B6315" w:rsidP="002B6315">
            <w:pPr>
              <w:rPr>
                <w:rFonts w:ascii="Century Gothic" w:hAnsi="Century Gothic" w:cs="Calibri"/>
                <w:b/>
                <w:bCs/>
                <w:color w:val="000000"/>
                <w:sz w:val="20"/>
                <w:szCs w:val="20"/>
                <w:lang w:eastAsia="es-MX"/>
              </w:rPr>
            </w:pPr>
          </w:p>
        </w:tc>
      </w:tr>
      <w:tr w:rsidR="002B6315" w:rsidRPr="00D41D6A" w:rsidTr="00D41845">
        <w:trPr>
          <w:trHeight w:val="229"/>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2B6315" w:rsidRPr="00FC1555" w:rsidRDefault="002B6315" w:rsidP="002B6315">
            <w:pPr>
              <w:rPr>
                <w:rFonts w:ascii="Century Gothic" w:hAnsi="Century Gothic" w:cs="Calibri"/>
                <w:b/>
                <w:bCs/>
                <w:color w:val="000000"/>
                <w:sz w:val="20"/>
                <w:szCs w:val="20"/>
                <w:lang w:eastAsia="es-MX"/>
              </w:rPr>
            </w:pPr>
          </w:p>
        </w:tc>
        <w:tc>
          <w:tcPr>
            <w:tcW w:w="2745" w:type="dxa"/>
            <w:vMerge/>
            <w:tcBorders>
              <w:top w:val="single" w:sz="8" w:space="0" w:color="auto"/>
              <w:left w:val="single" w:sz="8" w:space="0" w:color="auto"/>
              <w:bottom w:val="single" w:sz="8" w:space="0" w:color="000000"/>
              <w:right w:val="single" w:sz="8" w:space="0" w:color="auto"/>
            </w:tcBorders>
            <w:vAlign w:val="center"/>
            <w:hideMark/>
          </w:tcPr>
          <w:p w:rsidR="002B6315" w:rsidRPr="00FC1555" w:rsidRDefault="002B6315" w:rsidP="002B6315">
            <w:pPr>
              <w:rPr>
                <w:rFonts w:ascii="Century Gothic" w:hAnsi="Century Gothic" w:cs="Calibri"/>
                <w:b/>
                <w:bCs/>
                <w:color w:val="000000"/>
                <w:sz w:val="20"/>
                <w:szCs w:val="20"/>
                <w:lang w:eastAsia="es-MX"/>
              </w:rPr>
            </w:pPr>
          </w:p>
        </w:tc>
        <w:tc>
          <w:tcPr>
            <w:tcW w:w="1409" w:type="dxa"/>
            <w:vMerge/>
            <w:tcBorders>
              <w:top w:val="single" w:sz="8" w:space="0" w:color="auto"/>
              <w:left w:val="single" w:sz="8" w:space="0" w:color="auto"/>
              <w:bottom w:val="single" w:sz="8" w:space="0" w:color="000000"/>
              <w:right w:val="single" w:sz="8" w:space="0" w:color="auto"/>
            </w:tcBorders>
            <w:vAlign w:val="center"/>
            <w:hideMark/>
          </w:tcPr>
          <w:p w:rsidR="002B6315" w:rsidRPr="00FC1555" w:rsidRDefault="002B6315" w:rsidP="002B6315">
            <w:pPr>
              <w:rPr>
                <w:rFonts w:ascii="Century Gothic" w:hAnsi="Century Gothic" w:cs="Calibri"/>
                <w:b/>
                <w:bCs/>
                <w:color w:val="000000"/>
                <w:sz w:val="20"/>
                <w:szCs w:val="20"/>
                <w:lang w:eastAsia="es-MX"/>
              </w:rPr>
            </w:pPr>
          </w:p>
        </w:tc>
        <w:tc>
          <w:tcPr>
            <w:tcW w:w="2461" w:type="dxa"/>
            <w:tcBorders>
              <w:top w:val="nil"/>
              <w:left w:val="nil"/>
              <w:bottom w:val="single" w:sz="8" w:space="0" w:color="auto"/>
              <w:right w:val="single" w:sz="8" w:space="0" w:color="auto"/>
            </w:tcBorders>
            <w:shd w:val="clear" w:color="000000" w:fill="FCE4D6"/>
            <w:vAlign w:val="center"/>
            <w:hideMark/>
          </w:tcPr>
          <w:p w:rsidR="002B6315" w:rsidRPr="00FC1555" w:rsidRDefault="002B6315" w:rsidP="002B6315">
            <w:pPr>
              <w:jc w:val="center"/>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Precio Unitario</w:t>
            </w:r>
          </w:p>
        </w:tc>
        <w:tc>
          <w:tcPr>
            <w:tcW w:w="2769" w:type="dxa"/>
            <w:tcBorders>
              <w:top w:val="nil"/>
              <w:left w:val="nil"/>
              <w:bottom w:val="single" w:sz="8" w:space="0" w:color="auto"/>
              <w:right w:val="single" w:sz="8" w:space="0" w:color="auto"/>
            </w:tcBorders>
            <w:shd w:val="clear" w:color="000000" w:fill="FCE4D6"/>
            <w:vAlign w:val="center"/>
            <w:hideMark/>
          </w:tcPr>
          <w:p w:rsidR="002B6315" w:rsidRPr="00FC1555" w:rsidRDefault="002B6315" w:rsidP="002B6315">
            <w:pPr>
              <w:jc w:val="center"/>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Total Partida</w:t>
            </w:r>
          </w:p>
        </w:tc>
      </w:tr>
      <w:tr w:rsidR="002B6315" w:rsidRPr="00D41D6A" w:rsidTr="00D41845">
        <w:trPr>
          <w:trHeight w:val="1105"/>
        </w:trPr>
        <w:tc>
          <w:tcPr>
            <w:tcW w:w="1149" w:type="dxa"/>
            <w:tcBorders>
              <w:top w:val="nil"/>
              <w:left w:val="single" w:sz="8" w:space="0" w:color="auto"/>
              <w:bottom w:val="single" w:sz="8" w:space="0" w:color="auto"/>
              <w:right w:val="single" w:sz="8" w:space="0" w:color="auto"/>
            </w:tcBorders>
            <w:shd w:val="clear" w:color="000000" w:fill="FFFFFF"/>
            <w:vAlign w:val="center"/>
            <w:hideMark/>
          </w:tcPr>
          <w:p w:rsidR="002B6315" w:rsidRPr="00FC1555" w:rsidRDefault="002B6315" w:rsidP="002B6315">
            <w:pPr>
              <w:jc w:val="center"/>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1</w:t>
            </w:r>
          </w:p>
        </w:tc>
        <w:tc>
          <w:tcPr>
            <w:tcW w:w="2745" w:type="dxa"/>
            <w:tcBorders>
              <w:top w:val="nil"/>
              <w:left w:val="nil"/>
              <w:bottom w:val="single" w:sz="8" w:space="0" w:color="auto"/>
              <w:right w:val="single" w:sz="8" w:space="0" w:color="auto"/>
            </w:tcBorders>
            <w:shd w:val="clear" w:color="auto" w:fill="auto"/>
            <w:vAlign w:val="center"/>
            <w:hideMark/>
          </w:tcPr>
          <w:p w:rsidR="002B6315" w:rsidRPr="00FC1555" w:rsidRDefault="002B6315" w:rsidP="002B6315">
            <w:pPr>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BACHEO SUPERFICIAL AISLADO POR INYECCION A PRESION APLICADO CON BACHEADORA.</w:t>
            </w:r>
          </w:p>
        </w:tc>
        <w:tc>
          <w:tcPr>
            <w:tcW w:w="1409" w:type="dxa"/>
            <w:tcBorders>
              <w:top w:val="nil"/>
              <w:left w:val="nil"/>
              <w:bottom w:val="single" w:sz="8" w:space="0" w:color="auto"/>
              <w:right w:val="single" w:sz="8" w:space="0" w:color="auto"/>
            </w:tcBorders>
            <w:shd w:val="clear" w:color="auto" w:fill="auto"/>
            <w:vAlign w:val="center"/>
            <w:hideMark/>
          </w:tcPr>
          <w:p w:rsidR="002B6315" w:rsidRPr="00FC1555" w:rsidRDefault="002B6315" w:rsidP="002B6315">
            <w:pPr>
              <w:jc w:val="center"/>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307</w:t>
            </w:r>
          </w:p>
        </w:tc>
        <w:tc>
          <w:tcPr>
            <w:tcW w:w="2461" w:type="dxa"/>
            <w:tcBorders>
              <w:top w:val="nil"/>
              <w:left w:val="nil"/>
              <w:bottom w:val="single" w:sz="8" w:space="0" w:color="auto"/>
              <w:right w:val="single" w:sz="8" w:space="0" w:color="auto"/>
            </w:tcBorders>
            <w:shd w:val="clear" w:color="auto" w:fill="auto"/>
            <w:vAlign w:val="center"/>
            <w:hideMark/>
          </w:tcPr>
          <w:p w:rsidR="002B6315" w:rsidRPr="00FC1555" w:rsidRDefault="002B6315" w:rsidP="002B631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w:t>
            </w:r>
            <w:r w:rsidRPr="00FC1555">
              <w:rPr>
                <w:rFonts w:ascii="Century Gothic" w:hAnsi="Century Gothic" w:cs="Calibri"/>
                <w:color w:val="000000"/>
                <w:sz w:val="20"/>
                <w:szCs w:val="20"/>
                <w:lang w:eastAsia="es-MX"/>
              </w:rPr>
              <w:t>4,500.00</w:t>
            </w:r>
          </w:p>
        </w:tc>
        <w:tc>
          <w:tcPr>
            <w:tcW w:w="2769" w:type="dxa"/>
            <w:tcBorders>
              <w:top w:val="nil"/>
              <w:left w:val="nil"/>
              <w:bottom w:val="single" w:sz="8" w:space="0" w:color="auto"/>
              <w:right w:val="single" w:sz="8" w:space="0" w:color="auto"/>
            </w:tcBorders>
            <w:shd w:val="clear" w:color="auto" w:fill="auto"/>
            <w:vAlign w:val="center"/>
            <w:hideMark/>
          </w:tcPr>
          <w:p w:rsidR="002B6315" w:rsidRPr="00FC1555" w:rsidRDefault="002B6315" w:rsidP="002B631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FC1555">
              <w:rPr>
                <w:rFonts w:ascii="Century Gothic" w:hAnsi="Century Gothic" w:cs="Calibri"/>
                <w:color w:val="000000"/>
                <w:sz w:val="20"/>
                <w:szCs w:val="20"/>
                <w:lang w:eastAsia="es-MX"/>
              </w:rPr>
              <w:t xml:space="preserve">1´381,500.00 </w:t>
            </w:r>
          </w:p>
        </w:tc>
      </w:tr>
      <w:tr w:rsidR="002B6315" w:rsidRPr="00D41D6A" w:rsidTr="00D41845">
        <w:trPr>
          <w:trHeight w:val="240"/>
        </w:trPr>
        <w:tc>
          <w:tcPr>
            <w:tcW w:w="1149"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745" w:type="dxa"/>
            <w:tcBorders>
              <w:top w:val="nil"/>
              <w:left w:val="nil"/>
              <w:bottom w:val="single" w:sz="8" w:space="0" w:color="auto"/>
              <w:right w:val="nil"/>
            </w:tcBorders>
            <w:shd w:val="clear" w:color="000000" w:fill="FFFFFF"/>
            <w:vAlign w:val="center"/>
            <w:hideMark/>
          </w:tcPr>
          <w:p w:rsidR="002B6315" w:rsidRPr="00FC1555" w:rsidRDefault="002B6315" w:rsidP="002B6315">
            <w:pPr>
              <w:jc w:val="right"/>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SUBTOTAL</w:t>
            </w:r>
          </w:p>
        </w:tc>
        <w:tc>
          <w:tcPr>
            <w:tcW w:w="1409" w:type="dxa"/>
            <w:tcBorders>
              <w:top w:val="nil"/>
              <w:left w:val="single" w:sz="8" w:space="0" w:color="auto"/>
              <w:bottom w:val="single" w:sz="8" w:space="0" w:color="auto"/>
              <w:right w:val="single" w:sz="8" w:space="0" w:color="auto"/>
            </w:tcBorders>
            <w:shd w:val="clear" w:color="auto" w:fill="auto"/>
            <w:noWrap/>
            <w:vAlign w:val="center"/>
            <w:hideMark/>
          </w:tcPr>
          <w:p w:rsidR="002B6315" w:rsidRPr="00FC1555" w:rsidRDefault="002B6315" w:rsidP="002B6315">
            <w:pPr>
              <w:jc w:val="center"/>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461" w:type="dxa"/>
            <w:tcBorders>
              <w:top w:val="nil"/>
              <w:left w:val="nil"/>
              <w:bottom w:val="single" w:sz="8" w:space="0" w:color="auto"/>
              <w:right w:val="single" w:sz="8" w:space="0" w:color="auto"/>
            </w:tcBorders>
            <w:shd w:val="clear" w:color="auto" w:fill="auto"/>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769" w:type="dxa"/>
            <w:tcBorders>
              <w:top w:val="nil"/>
              <w:left w:val="nil"/>
              <w:bottom w:val="single" w:sz="8" w:space="0" w:color="auto"/>
              <w:right w:val="single" w:sz="8" w:space="0" w:color="auto"/>
            </w:tcBorders>
            <w:shd w:val="clear" w:color="auto" w:fill="auto"/>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xml:space="preserve">$1´381,500.00 </w:t>
            </w:r>
          </w:p>
        </w:tc>
      </w:tr>
      <w:tr w:rsidR="002B6315" w:rsidRPr="00D41D6A" w:rsidTr="00D41845">
        <w:trPr>
          <w:trHeight w:val="240"/>
        </w:trPr>
        <w:tc>
          <w:tcPr>
            <w:tcW w:w="1149"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745" w:type="dxa"/>
            <w:tcBorders>
              <w:top w:val="nil"/>
              <w:left w:val="nil"/>
              <w:bottom w:val="single" w:sz="8" w:space="0" w:color="auto"/>
              <w:right w:val="nil"/>
            </w:tcBorders>
            <w:shd w:val="clear" w:color="000000" w:fill="FFFFFF"/>
            <w:vAlign w:val="center"/>
            <w:hideMark/>
          </w:tcPr>
          <w:p w:rsidR="002B6315" w:rsidRPr="00FC1555" w:rsidRDefault="002B6315" w:rsidP="002B6315">
            <w:pPr>
              <w:jc w:val="right"/>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I.V.A.</w:t>
            </w:r>
          </w:p>
        </w:tc>
        <w:tc>
          <w:tcPr>
            <w:tcW w:w="1409" w:type="dxa"/>
            <w:tcBorders>
              <w:top w:val="nil"/>
              <w:left w:val="single" w:sz="8" w:space="0" w:color="auto"/>
              <w:bottom w:val="single" w:sz="8" w:space="0" w:color="auto"/>
              <w:right w:val="single" w:sz="8" w:space="0" w:color="auto"/>
            </w:tcBorders>
            <w:shd w:val="clear" w:color="auto" w:fill="auto"/>
            <w:noWrap/>
            <w:vAlign w:val="center"/>
            <w:hideMark/>
          </w:tcPr>
          <w:p w:rsidR="002B6315" w:rsidRPr="00FC1555" w:rsidRDefault="002B6315" w:rsidP="002B6315">
            <w:pPr>
              <w:jc w:val="center"/>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461" w:type="dxa"/>
            <w:tcBorders>
              <w:top w:val="nil"/>
              <w:left w:val="nil"/>
              <w:bottom w:val="single" w:sz="8" w:space="0" w:color="auto"/>
              <w:right w:val="single" w:sz="8" w:space="0" w:color="auto"/>
            </w:tcBorders>
            <w:shd w:val="clear" w:color="auto" w:fill="auto"/>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769" w:type="dxa"/>
            <w:tcBorders>
              <w:top w:val="nil"/>
              <w:left w:val="nil"/>
              <w:bottom w:val="single" w:sz="8" w:space="0" w:color="auto"/>
              <w:right w:val="single" w:sz="8" w:space="0" w:color="auto"/>
            </w:tcBorders>
            <w:shd w:val="clear" w:color="auto" w:fill="auto"/>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xml:space="preserve">$ 221,040.00 </w:t>
            </w:r>
          </w:p>
        </w:tc>
      </w:tr>
      <w:tr w:rsidR="002B6315" w:rsidRPr="00D41D6A" w:rsidTr="00D41845">
        <w:trPr>
          <w:trHeight w:val="240"/>
        </w:trPr>
        <w:tc>
          <w:tcPr>
            <w:tcW w:w="1149"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745" w:type="dxa"/>
            <w:tcBorders>
              <w:top w:val="nil"/>
              <w:left w:val="nil"/>
              <w:bottom w:val="single" w:sz="8" w:space="0" w:color="auto"/>
              <w:right w:val="nil"/>
            </w:tcBorders>
            <w:shd w:val="clear" w:color="000000" w:fill="FFFFFF"/>
            <w:vAlign w:val="center"/>
            <w:hideMark/>
          </w:tcPr>
          <w:p w:rsidR="002B6315" w:rsidRPr="00FC1555" w:rsidRDefault="002B6315" w:rsidP="002B6315">
            <w:pPr>
              <w:jc w:val="right"/>
              <w:rPr>
                <w:rFonts w:ascii="Century Gothic" w:hAnsi="Century Gothic" w:cs="Calibri"/>
                <w:b/>
                <w:bCs/>
                <w:color w:val="000000"/>
                <w:sz w:val="20"/>
                <w:szCs w:val="20"/>
                <w:lang w:eastAsia="es-MX"/>
              </w:rPr>
            </w:pPr>
            <w:r w:rsidRPr="00FC1555">
              <w:rPr>
                <w:rFonts w:ascii="Century Gothic" w:hAnsi="Century Gothic" w:cs="Calibri"/>
                <w:b/>
                <w:bCs/>
                <w:color w:val="000000"/>
                <w:sz w:val="20"/>
                <w:szCs w:val="20"/>
                <w:lang w:eastAsia="es-MX"/>
              </w:rPr>
              <w:t>TOTAL</w:t>
            </w:r>
          </w:p>
        </w:tc>
        <w:tc>
          <w:tcPr>
            <w:tcW w:w="1409" w:type="dxa"/>
            <w:tcBorders>
              <w:top w:val="nil"/>
              <w:left w:val="single" w:sz="8" w:space="0" w:color="auto"/>
              <w:bottom w:val="single" w:sz="8" w:space="0" w:color="auto"/>
              <w:right w:val="single" w:sz="8" w:space="0" w:color="auto"/>
            </w:tcBorders>
            <w:shd w:val="clear" w:color="auto" w:fill="auto"/>
            <w:noWrap/>
            <w:vAlign w:val="center"/>
            <w:hideMark/>
          </w:tcPr>
          <w:p w:rsidR="002B6315" w:rsidRPr="00FC1555" w:rsidRDefault="002B6315" w:rsidP="002B6315">
            <w:pPr>
              <w:jc w:val="center"/>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461" w:type="dxa"/>
            <w:tcBorders>
              <w:top w:val="nil"/>
              <w:left w:val="nil"/>
              <w:bottom w:val="single" w:sz="8" w:space="0" w:color="auto"/>
              <w:right w:val="single" w:sz="8" w:space="0" w:color="auto"/>
            </w:tcBorders>
            <w:shd w:val="clear" w:color="auto" w:fill="auto"/>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w:t>
            </w:r>
          </w:p>
        </w:tc>
        <w:tc>
          <w:tcPr>
            <w:tcW w:w="2769" w:type="dxa"/>
            <w:tcBorders>
              <w:top w:val="nil"/>
              <w:left w:val="nil"/>
              <w:bottom w:val="single" w:sz="8" w:space="0" w:color="auto"/>
              <w:right w:val="single" w:sz="8" w:space="0" w:color="auto"/>
            </w:tcBorders>
            <w:shd w:val="clear" w:color="auto" w:fill="auto"/>
            <w:noWrap/>
            <w:vAlign w:val="center"/>
            <w:hideMark/>
          </w:tcPr>
          <w:p w:rsidR="002B6315" w:rsidRPr="00FC1555" w:rsidRDefault="002B6315" w:rsidP="002B6315">
            <w:pPr>
              <w:jc w:val="right"/>
              <w:rPr>
                <w:rFonts w:ascii="Century Gothic" w:hAnsi="Century Gothic" w:cs="Calibri"/>
                <w:color w:val="000000"/>
                <w:sz w:val="20"/>
                <w:szCs w:val="20"/>
                <w:lang w:eastAsia="es-MX"/>
              </w:rPr>
            </w:pPr>
            <w:r w:rsidRPr="00FC1555">
              <w:rPr>
                <w:rFonts w:ascii="Century Gothic" w:hAnsi="Century Gothic" w:cs="Calibri"/>
                <w:color w:val="000000"/>
                <w:sz w:val="20"/>
                <w:szCs w:val="20"/>
                <w:lang w:eastAsia="es-MX"/>
              </w:rPr>
              <w:t xml:space="preserve">$1´602,540.00 </w:t>
            </w:r>
          </w:p>
        </w:tc>
      </w:tr>
    </w:tbl>
    <w:p w:rsidR="002B6315" w:rsidRDefault="002B6315" w:rsidP="002B6315">
      <w:pPr>
        <w:shd w:val="clear" w:color="auto" w:fill="FFFFFF"/>
        <w:spacing w:after="100" w:afterAutospacing="1"/>
        <w:contextualSpacing/>
        <w:jc w:val="both"/>
        <w:rPr>
          <w:rFonts w:ascii="Century Gothic" w:hAnsi="Century Gothic" w:cs="Tahoma"/>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b/>
          <w:sz w:val="22"/>
          <w:szCs w:val="22"/>
          <w:lang w:val="es-ES_tradnl"/>
        </w:rPr>
        <w:t>Nota:</w:t>
      </w:r>
      <w:r w:rsidRPr="00232710">
        <w:rPr>
          <w:rFonts w:ascii="Century Gothic" w:hAnsi="Century Gothic" w:cs="Tahoma"/>
          <w:sz w:val="22"/>
          <w:szCs w:val="22"/>
          <w:lang w:val="es-ES_tradnl"/>
        </w:rPr>
        <w:t xml:space="preserve"> Es el proveedor que cumplió con los puntos técnicos.</w:t>
      </w:r>
    </w:p>
    <w:p w:rsidR="002B6315" w:rsidRPr="00232710" w:rsidRDefault="002B6315" w:rsidP="002B6315">
      <w:pPr>
        <w:shd w:val="clear" w:color="auto" w:fill="FFFFFF"/>
        <w:spacing w:after="100" w:afterAutospacing="1"/>
        <w:contextualSpacing/>
        <w:jc w:val="both"/>
        <w:rPr>
          <w:rFonts w:ascii="Century Gothic" w:hAnsi="Century Gothic" w:cs="Tahoma"/>
          <w:b/>
          <w:sz w:val="22"/>
          <w:szCs w:val="22"/>
          <w:highlight w:val="yellow"/>
          <w:lang w:val="es-ES_tradnl"/>
        </w:rPr>
      </w:pPr>
    </w:p>
    <w:p w:rsidR="002B6315" w:rsidRDefault="002B6315" w:rsidP="002B6315">
      <w:pPr>
        <w:shd w:val="clear" w:color="auto" w:fill="FFFFFF"/>
        <w:spacing w:line="253" w:lineRule="atLeast"/>
        <w:jc w:val="both"/>
        <w:rPr>
          <w:rFonts w:ascii="Century Gothic" w:hAnsi="Century Gothic"/>
          <w:color w:val="000000"/>
          <w:sz w:val="22"/>
          <w:szCs w:val="22"/>
          <w:lang w:eastAsia="es-MX"/>
        </w:rPr>
      </w:pPr>
      <w:r w:rsidRPr="00232710">
        <w:rPr>
          <w:rFonts w:ascii="Century Gothic" w:hAnsi="Century Gothic"/>
          <w:color w:val="000000"/>
          <w:sz w:val="22"/>
          <w:szCs w:val="22"/>
          <w:lang w:eastAsia="es-MX"/>
        </w:rPr>
        <w:t>La convocante tendrá 10 días hábiles para emitir la orden de compra / pedido posterior a la emisión del fallo.</w:t>
      </w:r>
    </w:p>
    <w:p w:rsidR="00232710" w:rsidRPr="00232710" w:rsidRDefault="00232710" w:rsidP="002B6315">
      <w:pPr>
        <w:shd w:val="clear" w:color="auto" w:fill="FFFFFF"/>
        <w:spacing w:line="253" w:lineRule="atLeast"/>
        <w:jc w:val="both"/>
        <w:rPr>
          <w:rFonts w:ascii="Calibri" w:hAnsi="Calibri"/>
          <w:color w:val="000000"/>
          <w:sz w:val="22"/>
          <w:szCs w:val="22"/>
          <w:lang w:eastAsia="es-MX"/>
        </w:rPr>
      </w:pPr>
    </w:p>
    <w:p w:rsidR="002B6315" w:rsidRDefault="002B6315" w:rsidP="002B6315">
      <w:pPr>
        <w:shd w:val="clear" w:color="auto" w:fill="FFFFFF"/>
        <w:spacing w:line="253" w:lineRule="atLeast"/>
        <w:jc w:val="both"/>
        <w:rPr>
          <w:rFonts w:ascii="Century Gothic" w:hAnsi="Century Gothic"/>
          <w:color w:val="000000"/>
          <w:sz w:val="22"/>
          <w:szCs w:val="22"/>
          <w:lang w:eastAsia="es-MX"/>
        </w:rPr>
      </w:pPr>
      <w:r w:rsidRPr="00232710">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32710" w:rsidRPr="00232710" w:rsidRDefault="00232710" w:rsidP="002B6315">
      <w:pPr>
        <w:shd w:val="clear" w:color="auto" w:fill="FFFFFF"/>
        <w:spacing w:line="253" w:lineRule="atLeast"/>
        <w:jc w:val="both"/>
        <w:rPr>
          <w:rFonts w:ascii="Calibri" w:hAnsi="Calibri"/>
          <w:color w:val="000000"/>
          <w:sz w:val="22"/>
          <w:szCs w:val="22"/>
          <w:lang w:eastAsia="es-MX"/>
        </w:rPr>
      </w:pPr>
    </w:p>
    <w:p w:rsidR="002B6315" w:rsidRDefault="002B6315" w:rsidP="002B6315">
      <w:pPr>
        <w:shd w:val="clear" w:color="auto" w:fill="FFFFFF"/>
        <w:spacing w:line="253" w:lineRule="atLeast"/>
        <w:jc w:val="both"/>
        <w:rPr>
          <w:rFonts w:ascii="Century Gothic" w:hAnsi="Century Gothic"/>
          <w:color w:val="000000"/>
          <w:sz w:val="22"/>
          <w:szCs w:val="22"/>
          <w:lang w:eastAsia="es-MX"/>
        </w:rPr>
      </w:pPr>
      <w:r w:rsidRPr="00232710">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32710" w:rsidRPr="00232710" w:rsidRDefault="00232710" w:rsidP="002B6315">
      <w:pPr>
        <w:shd w:val="clear" w:color="auto" w:fill="FFFFFF"/>
        <w:spacing w:line="253" w:lineRule="atLeast"/>
        <w:jc w:val="both"/>
        <w:rPr>
          <w:rFonts w:ascii="Calibri" w:hAnsi="Calibri"/>
          <w:color w:val="000000"/>
          <w:sz w:val="22"/>
          <w:szCs w:val="22"/>
          <w:lang w:eastAsia="es-MX"/>
        </w:rPr>
      </w:pPr>
    </w:p>
    <w:p w:rsidR="002B6315" w:rsidRPr="00232710" w:rsidRDefault="002B6315" w:rsidP="002B6315">
      <w:pPr>
        <w:shd w:val="clear" w:color="auto" w:fill="FFFFFF"/>
        <w:spacing w:line="276" w:lineRule="atLeast"/>
        <w:jc w:val="both"/>
        <w:rPr>
          <w:rFonts w:ascii="Calibri" w:hAnsi="Calibri"/>
          <w:color w:val="000000"/>
          <w:sz w:val="22"/>
          <w:szCs w:val="22"/>
          <w:lang w:eastAsia="es-MX"/>
        </w:rPr>
      </w:pPr>
      <w:r w:rsidRPr="00232710">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B6315" w:rsidRPr="00232710" w:rsidRDefault="002B6315" w:rsidP="002B6315">
      <w:pPr>
        <w:shd w:val="clear" w:color="auto" w:fill="FFFFFF"/>
        <w:spacing w:line="276" w:lineRule="atLeast"/>
        <w:jc w:val="both"/>
        <w:rPr>
          <w:rFonts w:ascii="Calibri" w:hAnsi="Calibri"/>
          <w:color w:val="000000"/>
          <w:sz w:val="22"/>
          <w:szCs w:val="22"/>
          <w:lang w:eastAsia="es-MX"/>
        </w:rPr>
      </w:pPr>
    </w:p>
    <w:p w:rsidR="002B6315" w:rsidRPr="00232710" w:rsidRDefault="002B6315" w:rsidP="002B6315">
      <w:pPr>
        <w:shd w:val="clear" w:color="auto" w:fill="FFFFFF"/>
        <w:spacing w:line="276" w:lineRule="atLeast"/>
        <w:jc w:val="both"/>
        <w:rPr>
          <w:rFonts w:ascii="Calibri" w:hAnsi="Calibri"/>
          <w:color w:val="000000"/>
          <w:sz w:val="22"/>
          <w:szCs w:val="22"/>
          <w:lang w:eastAsia="es-MX"/>
        </w:rPr>
      </w:pPr>
      <w:r w:rsidRPr="00232710">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B6315" w:rsidRPr="00232710" w:rsidRDefault="002B6315" w:rsidP="002B6315">
      <w:pPr>
        <w:shd w:val="clear" w:color="auto" w:fill="FFFFFF"/>
        <w:spacing w:line="276" w:lineRule="atLeast"/>
        <w:jc w:val="both"/>
        <w:rPr>
          <w:rFonts w:ascii="Calibri" w:hAnsi="Calibri"/>
          <w:color w:val="000000"/>
          <w:sz w:val="22"/>
          <w:szCs w:val="22"/>
          <w:lang w:eastAsia="es-MX"/>
        </w:rPr>
      </w:pPr>
    </w:p>
    <w:p w:rsidR="003224E4" w:rsidRPr="00232710" w:rsidRDefault="002B6315" w:rsidP="002B6315">
      <w:pPr>
        <w:shd w:val="clear" w:color="auto" w:fill="FFFFFF"/>
        <w:spacing w:after="100" w:afterAutospacing="1"/>
        <w:contextualSpacing/>
        <w:jc w:val="both"/>
        <w:rPr>
          <w:rFonts w:ascii="Century Gothic" w:hAnsi="Century Gothic" w:cs="Tahoma"/>
          <w:b/>
          <w:sz w:val="22"/>
          <w:szCs w:val="22"/>
          <w:lang w:val="es-ES_tradnl"/>
        </w:rPr>
      </w:pPr>
      <w:r w:rsidRPr="00232710">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D3043" w:rsidRDefault="007D3043"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D41845" w:rsidRPr="00232710" w:rsidRDefault="00D41845"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256346" w:rsidRPr="00232710" w:rsidRDefault="00256346" w:rsidP="00256346">
      <w:pPr>
        <w:jc w:val="both"/>
        <w:rPr>
          <w:rFonts w:ascii="Century Gothic" w:hAnsi="Century Gothic" w:cs="Tahoma"/>
          <w:sz w:val="22"/>
          <w:szCs w:val="22"/>
        </w:rPr>
      </w:pPr>
      <w:r w:rsidRPr="00232710">
        <w:rPr>
          <w:rFonts w:ascii="Century Gothic" w:hAnsi="Century Gothic" w:cs="Tahoma"/>
          <w:sz w:val="22"/>
          <w:szCs w:val="22"/>
          <w:lang w:val="es-ES_tradnl"/>
        </w:rPr>
        <w:t xml:space="preserve">El Lic. </w:t>
      </w:r>
      <w:r w:rsidRPr="00232710">
        <w:rPr>
          <w:rFonts w:ascii="Century Gothic" w:hAnsi="Century Gothic" w:cs="Tahoma"/>
          <w:sz w:val="22"/>
          <w:szCs w:val="22"/>
        </w:rPr>
        <w:t xml:space="preserve">Edmundo Antonio </w:t>
      </w:r>
      <w:proofErr w:type="spellStart"/>
      <w:r w:rsidRPr="00232710">
        <w:rPr>
          <w:rFonts w:ascii="Century Gothic" w:hAnsi="Century Gothic" w:cs="Tahoma"/>
          <w:sz w:val="22"/>
          <w:szCs w:val="22"/>
        </w:rPr>
        <w:t>Amutio</w:t>
      </w:r>
      <w:proofErr w:type="spellEnd"/>
      <w:r w:rsidRPr="00232710">
        <w:rPr>
          <w:rFonts w:ascii="Century Gothic" w:hAnsi="Century Gothic" w:cs="Tahoma"/>
          <w:sz w:val="22"/>
          <w:szCs w:val="22"/>
        </w:rPr>
        <w:t xml:space="preserve"> Villa, representante suplente del Presidente del Comité de Adquisiciones, solicita a los Integrantes del Comité de Adquisiciones el uso de la voz, a la C. Alma Lilia Michel Díaz, adscrita a la Dirección de Pavimentos. </w:t>
      </w:r>
    </w:p>
    <w:p w:rsidR="00256346" w:rsidRPr="00232710" w:rsidRDefault="00256346" w:rsidP="00256346">
      <w:pPr>
        <w:spacing w:line="360" w:lineRule="auto"/>
        <w:jc w:val="both"/>
        <w:rPr>
          <w:rFonts w:ascii="Century Gothic" w:hAnsi="Century Gothic" w:cs="Tahoma"/>
          <w:sz w:val="22"/>
          <w:szCs w:val="22"/>
        </w:rPr>
      </w:pPr>
    </w:p>
    <w:p w:rsidR="00256346" w:rsidRPr="00232710" w:rsidRDefault="00256346" w:rsidP="00256346">
      <w:pPr>
        <w:ind w:left="708"/>
        <w:jc w:val="center"/>
        <w:rPr>
          <w:rFonts w:ascii="Century Gothic" w:hAnsi="Century Gothic" w:cs="Tahoma"/>
          <w:b/>
          <w:i/>
          <w:sz w:val="22"/>
          <w:szCs w:val="22"/>
          <w:lang w:eastAsia="en-US"/>
        </w:rPr>
      </w:pPr>
      <w:r w:rsidRPr="00232710">
        <w:rPr>
          <w:rFonts w:ascii="Century Gothic" w:hAnsi="Century Gothic" w:cs="Tahoma"/>
          <w:b/>
          <w:i/>
          <w:sz w:val="22"/>
          <w:szCs w:val="22"/>
          <w:lang w:eastAsia="en-US"/>
        </w:rPr>
        <w:t>Aprobado por unanimidad de votos por parte de los integrantes del Comité presentes.</w:t>
      </w:r>
    </w:p>
    <w:p w:rsidR="00256346" w:rsidRPr="00232710" w:rsidRDefault="00256346" w:rsidP="00256346">
      <w:pPr>
        <w:spacing w:line="360" w:lineRule="auto"/>
        <w:jc w:val="both"/>
        <w:rPr>
          <w:rFonts w:ascii="Century Gothic" w:hAnsi="Century Gothic" w:cs="Tahoma"/>
          <w:sz w:val="22"/>
          <w:szCs w:val="22"/>
        </w:rPr>
      </w:pPr>
    </w:p>
    <w:p w:rsidR="00256346" w:rsidRPr="00232710" w:rsidRDefault="00256346" w:rsidP="00256346">
      <w:pPr>
        <w:jc w:val="both"/>
        <w:rPr>
          <w:rFonts w:ascii="Century Gothic" w:hAnsi="Century Gothic" w:cs="Tahoma"/>
          <w:sz w:val="22"/>
          <w:szCs w:val="22"/>
        </w:rPr>
      </w:pPr>
      <w:r w:rsidRPr="00232710">
        <w:rPr>
          <w:rFonts w:ascii="Century Gothic" w:hAnsi="Century Gothic" w:cs="Tahoma"/>
          <w:sz w:val="22"/>
          <w:szCs w:val="22"/>
        </w:rPr>
        <w:t>La C. Alma Lilia Michel Díaz, adscrita a la Dirección de Pavimentos, dio contestación a las observaciones realizadas por los Integrantes del Comité de Adquisiciones.</w:t>
      </w:r>
    </w:p>
    <w:p w:rsidR="00256346" w:rsidRPr="00232710" w:rsidRDefault="00256346" w:rsidP="00256346">
      <w:pPr>
        <w:shd w:val="clear" w:color="auto" w:fill="FFFFFF"/>
        <w:spacing w:after="100" w:afterAutospacing="1"/>
        <w:contextualSpacing/>
        <w:jc w:val="both"/>
        <w:rPr>
          <w:rFonts w:ascii="Century Gothic" w:hAnsi="Century Gothic" w:cs="Tahoma"/>
          <w:b/>
          <w:sz w:val="22"/>
          <w:szCs w:val="22"/>
        </w:rPr>
      </w:pPr>
    </w:p>
    <w:p w:rsidR="002B6315" w:rsidRPr="00232710" w:rsidRDefault="002B6315"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214E23" w:rsidRPr="00232710" w:rsidRDefault="00214E23" w:rsidP="00214E23">
      <w:pPr>
        <w:spacing w:after="100" w:afterAutospacing="1"/>
        <w:contextualSpacing/>
        <w:jc w:val="both"/>
        <w:rPr>
          <w:rFonts w:ascii="Century Gothic" w:hAnsi="Century Gothic" w:cs="Tahoma"/>
          <w:b/>
          <w:sz w:val="22"/>
          <w:szCs w:val="22"/>
        </w:rPr>
      </w:pPr>
      <w:r w:rsidRPr="00232710">
        <w:rPr>
          <w:rFonts w:ascii="Century Gothic" w:hAnsi="Century Gothic" w:cs="Tahoma"/>
          <w:sz w:val="22"/>
          <w:szCs w:val="22"/>
        </w:rPr>
        <w:t xml:space="preserve">El Lic. Edmundo Antonio </w:t>
      </w:r>
      <w:proofErr w:type="spellStart"/>
      <w:r w:rsidRPr="00232710">
        <w:rPr>
          <w:rFonts w:ascii="Century Gothic" w:hAnsi="Century Gothic" w:cs="Tahoma"/>
          <w:sz w:val="22"/>
          <w:szCs w:val="22"/>
        </w:rPr>
        <w:t>Amutio</w:t>
      </w:r>
      <w:proofErr w:type="spellEnd"/>
      <w:r w:rsidRPr="00232710">
        <w:rPr>
          <w:rFonts w:ascii="Century Gothic" w:hAnsi="Century Gothic" w:cs="Tahoma"/>
          <w:sz w:val="22"/>
          <w:szCs w:val="22"/>
        </w:rPr>
        <w:t xml:space="preserve"> Villa, representante suplente del Presidente del Comité de Adquisiciones, comenta de</w:t>
      </w:r>
      <w:r w:rsidRPr="00232710">
        <w:rPr>
          <w:rFonts w:ascii="Century Gothic" w:hAnsi="Century Gothic" w:cs="Tahoma"/>
          <w:sz w:val="22"/>
          <w:szCs w:val="22"/>
          <w:lang w:val="es-ES"/>
        </w:rPr>
        <w:t xml:space="preserve"> </w:t>
      </w:r>
      <w:r w:rsidRPr="00232710">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232710">
        <w:rPr>
          <w:rFonts w:ascii="Century Gothic" w:eastAsia="Cambria" w:hAnsi="Century Gothic" w:cs="Tahoma"/>
          <w:b/>
          <w:sz w:val="22"/>
          <w:szCs w:val="22"/>
        </w:rPr>
        <w:t xml:space="preserve"> </w:t>
      </w:r>
      <w:r w:rsidR="002B6315" w:rsidRPr="00232710">
        <w:rPr>
          <w:rFonts w:ascii="Century Gothic" w:hAnsi="Century Gothic" w:cs="Calibri"/>
          <w:b/>
          <w:bCs/>
          <w:color w:val="000000"/>
          <w:sz w:val="22"/>
          <w:szCs w:val="22"/>
          <w:lang w:eastAsia="es-MX"/>
        </w:rPr>
        <w:t>Bacheo Jet S.A. de C.V.</w:t>
      </w:r>
      <w:r w:rsidRPr="00232710">
        <w:rPr>
          <w:rFonts w:ascii="Century Gothic" w:hAnsi="Century Gothic" w:cs="Tahoma"/>
          <w:b/>
          <w:sz w:val="22"/>
          <w:szCs w:val="22"/>
          <w:lang w:val="es-ES_tradnl"/>
        </w:rPr>
        <w:t xml:space="preserve">, </w:t>
      </w:r>
      <w:r w:rsidRPr="00232710">
        <w:rPr>
          <w:rFonts w:ascii="Century Gothic" w:hAnsi="Century Gothic" w:cs="Tahoma"/>
          <w:sz w:val="22"/>
          <w:szCs w:val="22"/>
          <w:lang w:val="es-ES_tradnl"/>
        </w:rPr>
        <w:t>los que estén por la afirmativa, sírvanse manifestarlo levantando su mano.</w:t>
      </w:r>
    </w:p>
    <w:p w:rsidR="00214E23" w:rsidRPr="00232710"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32710" w:rsidRDefault="00214E23" w:rsidP="00214E23">
      <w:pPr>
        <w:ind w:left="708"/>
        <w:jc w:val="center"/>
        <w:rPr>
          <w:rFonts w:ascii="Century Gothic" w:hAnsi="Century Gothic" w:cs="Tahoma"/>
          <w:b/>
          <w:i/>
          <w:sz w:val="22"/>
          <w:szCs w:val="22"/>
          <w:lang w:eastAsia="en-US"/>
        </w:rPr>
      </w:pPr>
      <w:r w:rsidRPr="00232710">
        <w:rPr>
          <w:rFonts w:ascii="Century Gothic" w:hAnsi="Century Gothic" w:cs="Tahoma"/>
          <w:b/>
          <w:i/>
          <w:sz w:val="22"/>
          <w:szCs w:val="22"/>
          <w:lang w:eastAsia="en-US"/>
        </w:rPr>
        <w:t>Aprobado por unanimidad de votos por parte de los integrantes del Comité presentes.</w:t>
      </w:r>
    </w:p>
    <w:p w:rsidR="00E02FB8" w:rsidRPr="00232710"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02FB8" w:rsidRPr="00232710"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2B6315" w:rsidRPr="00232710"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32710">
        <w:rPr>
          <w:rFonts w:ascii="Century Gothic" w:eastAsiaTheme="minorEastAsia" w:hAnsi="Century Gothic" w:cs="Tahoma"/>
          <w:b/>
          <w:sz w:val="22"/>
          <w:szCs w:val="22"/>
          <w:lang w:val="es-ES" w:eastAsia="es-MX"/>
        </w:rPr>
        <w:t>Número de Cuadro:</w:t>
      </w:r>
      <w:r w:rsidRPr="00232710">
        <w:rPr>
          <w:rFonts w:ascii="Century Gothic" w:eastAsiaTheme="minorEastAsia" w:hAnsi="Century Gothic" w:cs="Tahoma"/>
          <w:sz w:val="22"/>
          <w:szCs w:val="22"/>
          <w:lang w:val="es-ES" w:eastAsia="es-MX"/>
        </w:rPr>
        <w:t xml:space="preserve"> E</w:t>
      </w:r>
      <w:r w:rsidRPr="00232710">
        <w:rPr>
          <w:rFonts w:ascii="Century Gothic" w:eastAsiaTheme="minorEastAsia" w:hAnsi="Century Gothic" w:cs="Tahoma"/>
          <w:sz w:val="22"/>
          <w:szCs w:val="22"/>
          <w:lang w:eastAsia="es-MX"/>
        </w:rPr>
        <w:t>02.05.2019</w:t>
      </w:r>
    </w:p>
    <w:p w:rsidR="002B6315" w:rsidRPr="00232710" w:rsidRDefault="002B6315" w:rsidP="002B631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32710">
        <w:rPr>
          <w:rFonts w:ascii="Century Gothic" w:eastAsiaTheme="minorEastAsia" w:hAnsi="Century Gothic" w:cs="Tahoma"/>
          <w:b/>
          <w:sz w:val="22"/>
          <w:szCs w:val="22"/>
          <w:lang w:val="es-ES" w:eastAsia="es-MX"/>
        </w:rPr>
        <w:t xml:space="preserve">Licitación Pública Nacional con Participación del Comité: </w:t>
      </w:r>
      <w:r w:rsidRPr="00232710">
        <w:rPr>
          <w:rFonts w:ascii="Century Gothic" w:eastAsiaTheme="minorEastAsia" w:hAnsi="Century Gothic" w:cs="Tahoma"/>
          <w:sz w:val="22"/>
          <w:szCs w:val="22"/>
          <w:lang w:val="es-ES" w:eastAsia="es-MX"/>
        </w:rPr>
        <w:t>201900548-01</w:t>
      </w:r>
    </w:p>
    <w:p w:rsidR="002B6315" w:rsidRPr="00232710" w:rsidRDefault="002B6315" w:rsidP="002B631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32710">
        <w:rPr>
          <w:rFonts w:ascii="Century Gothic" w:eastAsiaTheme="minorEastAsia" w:hAnsi="Century Gothic" w:cs="Tahoma"/>
          <w:b/>
          <w:sz w:val="22"/>
          <w:szCs w:val="22"/>
          <w:lang w:val="es-ES" w:eastAsia="es-MX"/>
        </w:rPr>
        <w:t>Área Requirente:</w:t>
      </w:r>
      <w:r w:rsidRPr="00232710">
        <w:rPr>
          <w:rFonts w:ascii="Century Gothic" w:eastAsiaTheme="minorEastAsia" w:hAnsi="Century Gothic" w:cs="Tahoma"/>
          <w:sz w:val="22"/>
          <w:szCs w:val="22"/>
          <w:lang w:val="es-ES" w:eastAsia="es-MX"/>
        </w:rPr>
        <w:t xml:space="preserve"> Rastro Municipal adscrita a la </w:t>
      </w:r>
      <w:r w:rsidRPr="00232710">
        <w:rPr>
          <w:rFonts w:ascii="Century Gothic" w:eastAsiaTheme="minorEastAsia" w:hAnsi="Century Gothic" w:cs="Tahoma"/>
          <w:sz w:val="22"/>
          <w:szCs w:val="22"/>
          <w:lang w:eastAsia="es-MX"/>
        </w:rPr>
        <w:t>Coordinación General de Servicios Municipales.</w:t>
      </w:r>
    </w:p>
    <w:p w:rsidR="002B6315" w:rsidRPr="00232710"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32710">
        <w:rPr>
          <w:rFonts w:ascii="Century Gothic" w:eastAsiaTheme="minorEastAsia" w:hAnsi="Century Gothic" w:cs="Tahoma"/>
          <w:b/>
          <w:sz w:val="22"/>
          <w:szCs w:val="22"/>
          <w:lang w:val="es-ES" w:eastAsia="es-MX"/>
        </w:rPr>
        <w:t xml:space="preserve">Objeto de licitación: </w:t>
      </w:r>
      <w:r w:rsidRPr="00232710">
        <w:rPr>
          <w:rFonts w:ascii="Century Gothic" w:eastAsiaTheme="minorEastAsia" w:hAnsi="Century Gothic" w:cs="Tahoma"/>
          <w:bCs/>
          <w:sz w:val="22"/>
          <w:szCs w:val="22"/>
          <w:lang w:eastAsia="es-MX"/>
        </w:rPr>
        <w:t xml:space="preserve">Lavado de vísceras abdominales y torácicas de porcino en las instalaciones.  </w:t>
      </w:r>
    </w:p>
    <w:p w:rsidR="002B6315" w:rsidRPr="00232710"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B6315" w:rsidRPr="00232710"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32710">
        <w:rPr>
          <w:rFonts w:ascii="Century Gothic" w:eastAsiaTheme="minorEastAsia" w:hAnsi="Century Gothic" w:cs="Tahoma"/>
          <w:sz w:val="22"/>
          <w:szCs w:val="22"/>
          <w:lang w:eastAsia="es-MX"/>
        </w:rPr>
        <w:t>S</w:t>
      </w:r>
      <w:r w:rsidRPr="00232710">
        <w:rPr>
          <w:rFonts w:ascii="Century Gothic" w:hAnsi="Century Gothic" w:cs="Tahoma"/>
          <w:sz w:val="22"/>
          <w:szCs w:val="22"/>
          <w:lang w:val="es-ES_tradnl"/>
        </w:rPr>
        <w:t>e pone a la vista el expediente de donde se desprende lo siguiente:</w:t>
      </w:r>
    </w:p>
    <w:p w:rsid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b/>
          <w:sz w:val="22"/>
          <w:szCs w:val="22"/>
          <w:lang w:val="es-ES_tradnl"/>
        </w:rPr>
      </w:pPr>
      <w:r w:rsidRPr="00232710">
        <w:rPr>
          <w:rFonts w:ascii="Century Gothic" w:hAnsi="Century Gothic" w:cs="Tahoma"/>
          <w:b/>
          <w:sz w:val="22"/>
          <w:szCs w:val="22"/>
          <w:lang w:val="es-ES_tradnl"/>
        </w:rPr>
        <w:t>Proveedores que cotizan:</w:t>
      </w:r>
    </w:p>
    <w:p w:rsidR="0089370D" w:rsidRPr="00232710" w:rsidRDefault="0089370D" w:rsidP="002B6315">
      <w:pPr>
        <w:shd w:val="clear" w:color="auto" w:fill="FFFFFF"/>
        <w:spacing w:after="100" w:afterAutospacing="1"/>
        <w:contextualSpacing/>
        <w:jc w:val="both"/>
        <w:rPr>
          <w:rFonts w:ascii="Century Gothic" w:hAnsi="Century Gothic" w:cs="Tahoma"/>
          <w:b/>
          <w:sz w:val="22"/>
          <w:szCs w:val="22"/>
          <w:lang w:val="es-ES_tradnl"/>
        </w:rPr>
      </w:pPr>
    </w:p>
    <w:p w:rsidR="002B6315" w:rsidRPr="00232710" w:rsidRDefault="002B6315" w:rsidP="002B6315">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Giovanna Sánchez Padilla</w:t>
      </w:r>
    </w:p>
    <w:p w:rsidR="002B6315" w:rsidRPr="00232710" w:rsidRDefault="002B6315" w:rsidP="002B6315">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 xml:space="preserve">Soluciones </w:t>
      </w:r>
      <w:proofErr w:type="spellStart"/>
      <w:r w:rsidRPr="00232710">
        <w:rPr>
          <w:rFonts w:ascii="Century Gothic" w:hAnsi="Century Gothic" w:cs="Tahoma"/>
          <w:sz w:val="22"/>
          <w:szCs w:val="22"/>
          <w:lang w:val="es-ES_tradnl"/>
        </w:rPr>
        <w:t>Abufo</w:t>
      </w:r>
      <w:proofErr w:type="spellEnd"/>
      <w:r w:rsidRPr="00232710">
        <w:rPr>
          <w:rFonts w:ascii="Century Gothic" w:hAnsi="Century Gothic" w:cs="Tahoma"/>
          <w:sz w:val="22"/>
          <w:szCs w:val="22"/>
          <w:lang w:val="es-ES_tradnl"/>
        </w:rPr>
        <w:t xml:space="preserve"> S.A. de C.V.</w:t>
      </w:r>
    </w:p>
    <w:p w:rsidR="002B6315" w:rsidRDefault="002B6315" w:rsidP="002B6315">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 xml:space="preserve">Fernando González Martin </w:t>
      </w:r>
    </w:p>
    <w:p w:rsidR="00232710" w:rsidRPr="00232710" w:rsidRDefault="00232710" w:rsidP="00232710">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2B6315" w:rsidRPr="00232710"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sz w:val="22"/>
          <w:szCs w:val="22"/>
          <w:lang w:val="es-ES_tradnl"/>
        </w:rPr>
        <w:t>Los licitantes cuyas proposiciones fueron desechadas:</w:t>
      </w: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tbl>
      <w:tblPr>
        <w:tblW w:w="10536" w:type="dxa"/>
        <w:tblLayout w:type="fixed"/>
        <w:tblCellMar>
          <w:left w:w="0" w:type="dxa"/>
          <w:right w:w="0" w:type="dxa"/>
        </w:tblCellMar>
        <w:tblLook w:val="04A0" w:firstRow="1" w:lastRow="0" w:firstColumn="1" w:lastColumn="0" w:noHBand="0" w:noVBand="1"/>
      </w:tblPr>
      <w:tblGrid>
        <w:gridCol w:w="3411"/>
        <w:gridCol w:w="7125"/>
      </w:tblGrid>
      <w:tr w:rsidR="002B6315" w:rsidRPr="002B6315" w:rsidTr="00D41845">
        <w:trPr>
          <w:trHeight w:val="207"/>
        </w:trPr>
        <w:tc>
          <w:tcPr>
            <w:tcW w:w="34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6315" w:rsidRPr="002B6315" w:rsidRDefault="002B6315" w:rsidP="002B6315">
            <w:pPr>
              <w:spacing w:line="276" w:lineRule="auto"/>
              <w:jc w:val="center"/>
              <w:rPr>
                <w:rFonts w:ascii="Century Gothic" w:hAnsi="Century Gothic" w:cs="Tahoma"/>
                <w:sz w:val="20"/>
                <w:szCs w:val="20"/>
                <w:lang w:eastAsia="es-MX"/>
              </w:rPr>
            </w:pPr>
            <w:r w:rsidRPr="002B6315">
              <w:rPr>
                <w:rFonts w:ascii="Century Gothic" w:hAnsi="Century Gothic" w:cs="Tahoma"/>
                <w:b/>
                <w:bCs/>
                <w:color w:val="FFFFFF"/>
                <w:kern w:val="24"/>
                <w:sz w:val="20"/>
                <w:szCs w:val="20"/>
                <w:lang w:val="es-ES_tradnl" w:eastAsia="es-MX"/>
              </w:rPr>
              <w:t xml:space="preserve">Licitante </w:t>
            </w:r>
          </w:p>
        </w:tc>
        <w:tc>
          <w:tcPr>
            <w:tcW w:w="71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6315" w:rsidRPr="002B6315" w:rsidRDefault="002B6315" w:rsidP="002B6315">
            <w:pPr>
              <w:spacing w:line="276" w:lineRule="auto"/>
              <w:jc w:val="center"/>
              <w:rPr>
                <w:rFonts w:ascii="Century Gothic" w:hAnsi="Century Gothic" w:cs="Tahoma"/>
                <w:sz w:val="20"/>
                <w:szCs w:val="20"/>
                <w:lang w:eastAsia="es-MX"/>
              </w:rPr>
            </w:pPr>
            <w:r w:rsidRPr="002B6315">
              <w:rPr>
                <w:rFonts w:ascii="Century Gothic" w:hAnsi="Century Gothic" w:cs="Tahoma"/>
                <w:b/>
                <w:bCs/>
                <w:color w:val="FFFFFF"/>
                <w:kern w:val="24"/>
                <w:sz w:val="20"/>
                <w:szCs w:val="20"/>
                <w:lang w:val="es-ES_tradnl" w:eastAsia="es-MX"/>
              </w:rPr>
              <w:t xml:space="preserve">Motivo </w:t>
            </w:r>
          </w:p>
        </w:tc>
      </w:tr>
      <w:tr w:rsidR="002B6315" w:rsidRPr="002B6315" w:rsidTr="00D41845">
        <w:trPr>
          <w:trHeight w:val="207"/>
        </w:trPr>
        <w:tc>
          <w:tcPr>
            <w:tcW w:w="34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rPr>
                <w:rFonts w:ascii="Century Gothic" w:hAnsi="Century Gothic" w:cs="Tahoma"/>
                <w:sz w:val="20"/>
                <w:szCs w:val="20"/>
                <w:lang w:val="es-ES_tradnl" w:eastAsia="es-MX"/>
              </w:rPr>
            </w:pPr>
            <w:r w:rsidRPr="002B6315">
              <w:rPr>
                <w:rFonts w:ascii="Century Gothic" w:hAnsi="Century Gothic" w:cs="Tahoma"/>
                <w:sz w:val="20"/>
                <w:szCs w:val="20"/>
                <w:lang w:eastAsia="es-MX"/>
              </w:rPr>
              <w:t xml:space="preserve">Soluciones </w:t>
            </w:r>
            <w:proofErr w:type="spellStart"/>
            <w:r w:rsidRPr="002B6315">
              <w:rPr>
                <w:rFonts w:ascii="Century Gothic" w:hAnsi="Century Gothic" w:cs="Tahoma"/>
                <w:sz w:val="20"/>
                <w:szCs w:val="20"/>
                <w:lang w:eastAsia="es-MX"/>
              </w:rPr>
              <w:t>Abufo</w:t>
            </w:r>
            <w:proofErr w:type="spellEnd"/>
            <w:r w:rsidRPr="002B6315">
              <w:rPr>
                <w:rFonts w:ascii="Century Gothic" w:hAnsi="Century Gothic" w:cs="Tahoma"/>
                <w:sz w:val="20"/>
                <w:szCs w:val="20"/>
                <w:lang w:eastAsia="es-MX"/>
              </w:rPr>
              <w:t xml:space="preserve"> S.A. de C.V.</w:t>
            </w:r>
          </w:p>
        </w:tc>
        <w:tc>
          <w:tcPr>
            <w:tcW w:w="7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spacing w:after="200" w:line="276" w:lineRule="auto"/>
              <w:rPr>
                <w:rFonts w:ascii="Century Gothic" w:hAnsi="Century Gothic" w:cs="Tahoma"/>
                <w:b/>
                <w:sz w:val="20"/>
                <w:szCs w:val="20"/>
                <w:lang w:eastAsia="es-MX"/>
              </w:rPr>
            </w:pPr>
            <w:r w:rsidRPr="002B6315">
              <w:rPr>
                <w:rFonts w:ascii="Century Gothic" w:hAnsi="Century Gothic" w:cs="Tahoma"/>
                <w:b/>
                <w:sz w:val="20"/>
                <w:szCs w:val="20"/>
                <w:lang w:eastAsia="es-MX"/>
              </w:rPr>
              <w:t>La constancia fiscal no coincide con el ramo de lo solicitado.</w:t>
            </w:r>
          </w:p>
        </w:tc>
      </w:tr>
      <w:tr w:rsidR="002B6315" w:rsidRPr="002B6315" w:rsidTr="00D41845">
        <w:trPr>
          <w:trHeight w:val="207"/>
        </w:trPr>
        <w:tc>
          <w:tcPr>
            <w:tcW w:w="34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rPr>
                <w:rFonts w:ascii="Century Gothic" w:hAnsi="Century Gothic" w:cs="Tahoma"/>
                <w:sz w:val="20"/>
                <w:szCs w:val="20"/>
                <w:lang w:eastAsia="es-MX"/>
              </w:rPr>
            </w:pPr>
            <w:r w:rsidRPr="002B6315">
              <w:rPr>
                <w:rFonts w:ascii="Century Gothic" w:hAnsi="Century Gothic" w:cs="Tahoma"/>
                <w:sz w:val="20"/>
                <w:szCs w:val="20"/>
                <w:lang w:eastAsia="es-MX"/>
              </w:rPr>
              <w:t xml:space="preserve">Fernando González Martin </w:t>
            </w:r>
          </w:p>
        </w:tc>
        <w:tc>
          <w:tcPr>
            <w:tcW w:w="71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spacing w:after="200" w:line="276" w:lineRule="auto"/>
              <w:rPr>
                <w:rFonts w:ascii="Century Gothic" w:hAnsi="Century Gothic" w:cs="Tahoma"/>
                <w:b/>
                <w:sz w:val="20"/>
                <w:szCs w:val="20"/>
                <w:lang w:eastAsia="es-MX"/>
              </w:rPr>
            </w:pPr>
            <w:r w:rsidRPr="002B6315">
              <w:rPr>
                <w:rFonts w:ascii="Century Gothic" w:hAnsi="Century Gothic" w:cs="Tahoma"/>
                <w:b/>
                <w:sz w:val="20"/>
                <w:szCs w:val="20"/>
                <w:lang w:eastAsia="es-MX"/>
              </w:rPr>
              <w:t xml:space="preserve">No presenta formato 32-D, ni constancia de situación fiscal de acuerdo a especificaciones técnicas en bases. </w:t>
            </w:r>
          </w:p>
        </w:tc>
      </w:tr>
    </w:tbl>
    <w:p w:rsidR="002B6315" w:rsidRPr="002B6315" w:rsidRDefault="002B6315" w:rsidP="002B6315">
      <w:pPr>
        <w:shd w:val="clear" w:color="auto" w:fill="FFFFFF"/>
        <w:spacing w:after="100" w:afterAutospacing="1"/>
        <w:contextualSpacing/>
        <w:jc w:val="both"/>
        <w:rPr>
          <w:rFonts w:ascii="Century Gothic" w:hAnsi="Century Gothic" w:cs="Tahoma"/>
          <w:sz w:val="22"/>
          <w:szCs w:val="22"/>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 xml:space="preserve">Los licitantes cuyas proposiciones resultaron solventes son, los que se muestran en el siguiente cuadro: </w:t>
      </w:r>
    </w:p>
    <w:p w:rsidR="002B6315" w:rsidRPr="002B6315" w:rsidRDefault="002B6315" w:rsidP="002B6315">
      <w:pPr>
        <w:shd w:val="clear" w:color="auto" w:fill="FFFFFF"/>
        <w:spacing w:after="100" w:afterAutospacing="1"/>
        <w:contextualSpacing/>
        <w:jc w:val="both"/>
        <w:rPr>
          <w:rFonts w:ascii="Century Gothic" w:hAnsi="Century Gothic" w:cs="Tahoma"/>
          <w:b/>
          <w:i/>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841"/>
        <w:gridCol w:w="1534"/>
        <w:gridCol w:w="1017"/>
        <w:gridCol w:w="787"/>
        <w:gridCol w:w="1511"/>
        <w:gridCol w:w="885"/>
        <w:gridCol w:w="1576"/>
        <w:gridCol w:w="911"/>
        <w:gridCol w:w="1418"/>
      </w:tblGrid>
      <w:tr w:rsidR="002B6315" w:rsidRPr="00542CB2" w:rsidTr="00542CB2">
        <w:trPr>
          <w:trHeight w:val="246"/>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PARTIDA</w:t>
            </w:r>
          </w:p>
        </w:tc>
        <w:tc>
          <w:tcPr>
            <w:tcW w:w="153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DESCRIPCION</w:t>
            </w:r>
          </w:p>
        </w:tc>
        <w:tc>
          <w:tcPr>
            <w:tcW w:w="101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 xml:space="preserve">CANTIDAD </w:t>
            </w:r>
          </w:p>
        </w:tc>
        <w:tc>
          <w:tcPr>
            <w:tcW w:w="229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GIOVANNA SÁNCHEZ PADILLA</w:t>
            </w:r>
          </w:p>
        </w:tc>
        <w:tc>
          <w:tcPr>
            <w:tcW w:w="246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SOLUCIONES ABUFO S.A. DE C.V.</w:t>
            </w:r>
          </w:p>
        </w:tc>
        <w:tc>
          <w:tcPr>
            <w:tcW w:w="232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FERNANDO GONZÁLEZ MARTIN</w:t>
            </w:r>
          </w:p>
        </w:tc>
      </w:tr>
      <w:tr w:rsidR="002B6315" w:rsidRPr="00542CB2" w:rsidTr="00542CB2">
        <w:trPr>
          <w:trHeight w:val="521"/>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2298"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2461"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2329"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entury Gothic" w:hAnsi="Century Gothic" w:cs="Calibri"/>
                <w:b/>
                <w:bCs/>
                <w:color w:val="000000"/>
                <w:sz w:val="16"/>
                <w:szCs w:val="16"/>
                <w:lang w:eastAsia="es-MX"/>
              </w:rPr>
            </w:pPr>
          </w:p>
        </w:tc>
      </w:tr>
      <w:tr w:rsidR="002B6315" w:rsidRPr="00542CB2" w:rsidTr="00542CB2">
        <w:trPr>
          <w:trHeight w:val="259"/>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B6315" w:rsidRPr="00542CB2" w:rsidRDefault="002B6315" w:rsidP="002B6315">
            <w:pPr>
              <w:rPr>
                <w:rFonts w:ascii="Century Gothic" w:hAnsi="Century Gothic" w:cs="Calibri"/>
                <w:b/>
                <w:bCs/>
                <w:color w:val="000000"/>
                <w:sz w:val="16"/>
                <w:szCs w:val="16"/>
                <w:lang w:eastAsia="es-MX"/>
              </w:rPr>
            </w:pPr>
          </w:p>
        </w:tc>
        <w:tc>
          <w:tcPr>
            <w:tcW w:w="787" w:type="dxa"/>
            <w:tcBorders>
              <w:top w:val="nil"/>
              <w:left w:val="nil"/>
              <w:bottom w:val="single" w:sz="8" w:space="0" w:color="auto"/>
              <w:right w:val="nil"/>
            </w:tcBorders>
            <w:shd w:val="clear" w:color="000000" w:fill="FCE4D6"/>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Precio Unitario</w:t>
            </w:r>
          </w:p>
        </w:tc>
        <w:tc>
          <w:tcPr>
            <w:tcW w:w="1511" w:type="dxa"/>
            <w:tcBorders>
              <w:top w:val="nil"/>
              <w:left w:val="single" w:sz="8" w:space="0" w:color="auto"/>
              <w:bottom w:val="single" w:sz="8" w:space="0" w:color="auto"/>
              <w:right w:val="single" w:sz="8" w:space="0" w:color="auto"/>
            </w:tcBorders>
            <w:shd w:val="clear" w:color="000000" w:fill="FCE4D6"/>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Total Partida</w:t>
            </w:r>
          </w:p>
        </w:tc>
        <w:tc>
          <w:tcPr>
            <w:tcW w:w="885" w:type="dxa"/>
            <w:tcBorders>
              <w:top w:val="nil"/>
              <w:left w:val="nil"/>
              <w:bottom w:val="single" w:sz="8" w:space="0" w:color="auto"/>
              <w:right w:val="nil"/>
            </w:tcBorders>
            <w:shd w:val="clear" w:color="000000" w:fill="FCE4D6"/>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Precio Unitario</w:t>
            </w:r>
          </w:p>
        </w:tc>
        <w:tc>
          <w:tcPr>
            <w:tcW w:w="1576" w:type="dxa"/>
            <w:tcBorders>
              <w:top w:val="nil"/>
              <w:left w:val="single" w:sz="8" w:space="0" w:color="auto"/>
              <w:bottom w:val="single" w:sz="8" w:space="0" w:color="auto"/>
              <w:right w:val="single" w:sz="8" w:space="0" w:color="auto"/>
            </w:tcBorders>
            <w:shd w:val="clear" w:color="000000" w:fill="FCE4D6"/>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Total Partida</w:t>
            </w:r>
          </w:p>
        </w:tc>
        <w:tc>
          <w:tcPr>
            <w:tcW w:w="911" w:type="dxa"/>
            <w:tcBorders>
              <w:top w:val="nil"/>
              <w:left w:val="nil"/>
              <w:bottom w:val="single" w:sz="8" w:space="0" w:color="auto"/>
              <w:right w:val="nil"/>
            </w:tcBorders>
            <w:shd w:val="clear" w:color="000000" w:fill="FCE4D6"/>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Precio Unitario</w:t>
            </w:r>
          </w:p>
        </w:tc>
        <w:tc>
          <w:tcPr>
            <w:tcW w:w="1418" w:type="dxa"/>
            <w:tcBorders>
              <w:top w:val="nil"/>
              <w:left w:val="single" w:sz="8" w:space="0" w:color="auto"/>
              <w:bottom w:val="single" w:sz="8" w:space="0" w:color="auto"/>
              <w:right w:val="single" w:sz="8" w:space="0" w:color="auto"/>
            </w:tcBorders>
            <w:shd w:val="clear" w:color="000000" w:fill="FCE4D6"/>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Total Partida</w:t>
            </w:r>
          </w:p>
        </w:tc>
      </w:tr>
      <w:tr w:rsidR="002B6315" w:rsidRPr="00542CB2" w:rsidTr="00542CB2">
        <w:trPr>
          <w:trHeight w:val="1081"/>
        </w:trPr>
        <w:tc>
          <w:tcPr>
            <w:tcW w:w="841" w:type="dxa"/>
            <w:tcBorders>
              <w:top w:val="nil"/>
              <w:left w:val="single" w:sz="8" w:space="0" w:color="auto"/>
              <w:bottom w:val="single" w:sz="8" w:space="0" w:color="auto"/>
              <w:right w:val="single" w:sz="8" w:space="0" w:color="auto"/>
            </w:tcBorders>
            <w:shd w:val="clear" w:color="000000" w:fill="FFFFFF"/>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1</w:t>
            </w:r>
          </w:p>
        </w:tc>
        <w:tc>
          <w:tcPr>
            <w:tcW w:w="1534"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Lavado de vísceras abdominales y torácicas de porcino en las instalaciones. </w:t>
            </w:r>
          </w:p>
        </w:tc>
        <w:tc>
          <w:tcPr>
            <w:tcW w:w="1017"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51,560</w:t>
            </w:r>
          </w:p>
        </w:tc>
        <w:tc>
          <w:tcPr>
            <w:tcW w:w="787"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$19.00</w:t>
            </w:r>
          </w:p>
        </w:tc>
        <w:tc>
          <w:tcPr>
            <w:tcW w:w="1511"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 $ 979,640.00 </w:t>
            </w:r>
          </w:p>
        </w:tc>
        <w:tc>
          <w:tcPr>
            <w:tcW w:w="885"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$25.00</w:t>
            </w:r>
          </w:p>
        </w:tc>
        <w:tc>
          <w:tcPr>
            <w:tcW w:w="1576"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 $1,289,000.00 </w:t>
            </w:r>
          </w:p>
        </w:tc>
        <w:tc>
          <w:tcPr>
            <w:tcW w:w="911"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$23.00</w:t>
            </w:r>
          </w:p>
        </w:tc>
        <w:tc>
          <w:tcPr>
            <w:tcW w:w="1418" w:type="dxa"/>
            <w:tcBorders>
              <w:top w:val="nil"/>
              <w:left w:val="nil"/>
              <w:bottom w:val="single" w:sz="8" w:space="0" w:color="auto"/>
              <w:right w:val="single" w:sz="8" w:space="0" w:color="auto"/>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 $1,185,880.00 </w:t>
            </w:r>
          </w:p>
        </w:tc>
      </w:tr>
      <w:tr w:rsidR="002B6315" w:rsidRPr="00542CB2" w:rsidTr="00542CB2">
        <w:trPr>
          <w:trHeight w:val="259"/>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34" w:type="dxa"/>
            <w:tcBorders>
              <w:top w:val="nil"/>
              <w:left w:val="nil"/>
              <w:bottom w:val="single" w:sz="8" w:space="0" w:color="auto"/>
              <w:right w:val="nil"/>
            </w:tcBorders>
            <w:shd w:val="clear" w:color="000000" w:fill="FFFFFF"/>
            <w:vAlign w:val="center"/>
            <w:hideMark/>
          </w:tcPr>
          <w:p w:rsidR="002B6315" w:rsidRPr="00542CB2" w:rsidRDefault="002B6315" w:rsidP="002B6315">
            <w:pPr>
              <w:jc w:val="right"/>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SUBTOTAL</w:t>
            </w:r>
          </w:p>
        </w:tc>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787"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$979,640.00 </w:t>
            </w:r>
          </w:p>
        </w:tc>
        <w:tc>
          <w:tcPr>
            <w:tcW w:w="885"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76"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$1,289,000.00 </w:t>
            </w:r>
          </w:p>
        </w:tc>
        <w:tc>
          <w:tcPr>
            <w:tcW w:w="911"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$1,185,880.00 </w:t>
            </w:r>
          </w:p>
        </w:tc>
      </w:tr>
      <w:tr w:rsidR="002B6315" w:rsidRPr="00542CB2" w:rsidTr="00542CB2">
        <w:trPr>
          <w:trHeight w:val="259"/>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34" w:type="dxa"/>
            <w:tcBorders>
              <w:top w:val="nil"/>
              <w:left w:val="nil"/>
              <w:bottom w:val="single" w:sz="8" w:space="0" w:color="auto"/>
              <w:right w:val="nil"/>
            </w:tcBorders>
            <w:shd w:val="clear" w:color="000000" w:fill="FFFFFF"/>
            <w:vAlign w:val="center"/>
            <w:hideMark/>
          </w:tcPr>
          <w:p w:rsidR="002B6315" w:rsidRPr="00542CB2" w:rsidRDefault="002B6315" w:rsidP="002B6315">
            <w:pPr>
              <w:jc w:val="right"/>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I.V.A.</w:t>
            </w:r>
          </w:p>
        </w:tc>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787"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$156,742.40 </w:t>
            </w:r>
          </w:p>
        </w:tc>
        <w:tc>
          <w:tcPr>
            <w:tcW w:w="885"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76"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$206,240.00 </w:t>
            </w:r>
          </w:p>
        </w:tc>
        <w:tc>
          <w:tcPr>
            <w:tcW w:w="911"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$189,740.80 </w:t>
            </w:r>
          </w:p>
        </w:tc>
      </w:tr>
      <w:tr w:rsidR="002B6315" w:rsidRPr="00542CB2" w:rsidTr="00542CB2">
        <w:trPr>
          <w:trHeight w:val="259"/>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34" w:type="dxa"/>
            <w:tcBorders>
              <w:top w:val="nil"/>
              <w:left w:val="nil"/>
              <w:bottom w:val="single" w:sz="8" w:space="0" w:color="auto"/>
              <w:right w:val="nil"/>
            </w:tcBorders>
            <w:shd w:val="clear" w:color="000000" w:fill="FFFFFF"/>
            <w:vAlign w:val="center"/>
            <w:hideMark/>
          </w:tcPr>
          <w:p w:rsidR="002B6315" w:rsidRPr="00542CB2" w:rsidRDefault="002B6315" w:rsidP="002B6315">
            <w:pPr>
              <w:jc w:val="right"/>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TOTAL</w:t>
            </w:r>
          </w:p>
        </w:tc>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787"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$1,136,382.40 </w:t>
            </w:r>
          </w:p>
        </w:tc>
        <w:tc>
          <w:tcPr>
            <w:tcW w:w="885"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76"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$1,495,240.00 </w:t>
            </w:r>
          </w:p>
        </w:tc>
        <w:tc>
          <w:tcPr>
            <w:tcW w:w="911"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2B6315" w:rsidRPr="00542CB2" w:rsidRDefault="002B6315" w:rsidP="002B6315">
            <w:pPr>
              <w:jc w:val="right"/>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xml:space="preserve">$1,375,620.80 </w:t>
            </w:r>
          </w:p>
        </w:tc>
      </w:tr>
      <w:tr w:rsidR="002B6315" w:rsidRPr="00542CB2" w:rsidTr="00542CB2">
        <w:trPr>
          <w:trHeight w:val="432"/>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34" w:type="dxa"/>
            <w:tcBorders>
              <w:top w:val="nil"/>
              <w:left w:val="nil"/>
              <w:bottom w:val="single" w:sz="8" w:space="0" w:color="auto"/>
              <w:right w:val="nil"/>
            </w:tcBorders>
            <w:shd w:val="clear" w:color="000000" w:fill="FFFFFF"/>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Tiempo de Entrega</w:t>
            </w:r>
          </w:p>
        </w:tc>
        <w:tc>
          <w:tcPr>
            <w:tcW w:w="1017" w:type="dxa"/>
            <w:tcBorders>
              <w:top w:val="nil"/>
              <w:left w:val="single" w:sz="8" w:space="0" w:color="auto"/>
              <w:bottom w:val="single" w:sz="8" w:space="0" w:color="auto"/>
              <w:right w:val="single" w:sz="8" w:space="0" w:color="auto"/>
            </w:tcBorders>
            <w:shd w:val="clear" w:color="auto" w:fill="auto"/>
            <w:noWrap/>
            <w:vAlign w:val="bottom"/>
            <w:hideMark/>
          </w:tcPr>
          <w:p w:rsidR="002B6315" w:rsidRPr="00542CB2" w:rsidRDefault="002B6315" w:rsidP="002B6315">
            <w:pP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2298"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Inmediata</w:t>
            </w:r>
          </w:p>
        </w:tc>
        <w:tc>
          <w:tcPr>
            <w:tcW w:w="2461"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En el momento requerido</w:t>
            </w:r>
          </w:p>
        </w:tc>
        <w:tc>
          <w:tcPr>
            <w:tcW w:w="2329"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Inmediata</w:t>
            </w:r>
          </w:p>
        </w:tc>
      </w:tr>
      <w:tr w:rsidR="002B6315" w:rsidRPr="00542CB2" w:rsidTr="00542CB2">
        <w:trPr>
          <w:trHeight w:val="395"/>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34" w:type="dxa"/>
            <w:tcBorders>
              <w:top w:val="nil"/>
              <w:left w:val="nil"/>
              <w:bottom w:val="single" w:sz="8" w:space="0" w:color="auto"/>
              <w:right w:val="nil"/>
            </w:tcBorders>
            <w:shd w:val="clear" w:color="000000" w:fill="FFFFFF"/>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Garantía</w:t>
            </w:r>
          </w:p>
        </w:tc>
        <w:tc>
          <w:tcPr>
            <w:tcW w:w="1017" w:type="dxa"/>
            <w:tcBorders>
              <w:top w:val="nil"/>
              <w:left w:val="single" w:sz="8" w:space="0" w:color="auto"/>
              <w:bottom w:val="single" w:sz="8" w:space="0" w:color="auto"/>
              <w:right w:val="single" w:sz="8" w:space="0" w:color="auto"/>
            </w:tcBorders>
            <w:shd w:val="clear" w:color="auto" w:fill="auto"/>
            <w:noWrap/>
            <w:vAlign w:val="bottom"/>
            <w:hideMark/>
          </w:tcPr>
          <w:p w:rsidR="002B6315" w:rsidRPr="00542CB2" w:rsidRDefault="002B6315" w:rsidP="002B6315">
            <w:pP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2298"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Inmediata y al momento</w:t>
            </w:r>
          </w:p>
        </w:tc>
        <w:tc>
          <w:tcPr>
            <w:tcW w:w="2461"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Mismo día del servicio</w:t>
            </w:r>
          </w:p>
        </w:tc>
        <w:tc>
          <w:tcPr>
            <w:tcW w:w="2329" w:type="dxa"/>
            <w:gridSpan w:val="2"/>
            <w:tcBorders>
              <w:top w:val="single" w:sz="8" w:space="0" w:color="auto"/>
              <w:left w:val="nil"/>
              <w:bottom w:val="single" w:sz="8" w:space="0" w:color="auto"/>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1 día</w:t>
            </w:r>
          </w:p>
        </w:tc>
      </w:tr>
      <w:tr w:rsidR="002B6315" w:rsidRPr="00542CB2" w:rsidTr="00542CB2">
        <w:trPr>
          <w:trHeight w:val="259"/>
        </w:trPr>
        <w:tc>
          <w:tcPr>
            <w:tcW w:w="8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1534" w:type="dxa"/>
            <w:vMerge w:val="restart"/>
            <w:tcBorders>
              <w:top w:val="nil"/>
              <w:left w:val="single" w:sz="8" w:space="0" w:color="auto"/>
              <w:bottom w:val="single" w:sz="8" w:space="0" w:color="000000"/>
              <w:right w:val="nil"/>
            </w:tcBorders>
            <w:shd w:val="clear" w:color="000000" w:fill="FFFFFF"/>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Observaciones</w:t>
            </w:r>
          </w:p>
        </w:tc>
        <w:tc>
          <w:tcPr>
            <w:tcW w:w="1017"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2B6315" w:rsidRPr="00542CB2" w:rsidRDefault="002B6315" w:rsidP="002B6315">
            <w:pPr>
              <w:jc w:val="center"/>
              <w:rPr>
                <w:rFonts w:ascii="Century Gothic" w:hAnsi="Century Gothic" w:cs="Calibri"/>
                <w:color w:val="000000"/>
                <w:sz w:val="16"/>
                <w:szCs w:val="16"/>
                <w:lang w:eastAsia="es-MX"/>
              </w:rPr>
            </w:pPr>
            <w:r w:rsidRPr="00542CB2">
              <w:rPr>
                <w:rFonts w:ascii="Century Gothic" w:hAnsi="Century Gothic" w:cs="Calibri"/>
                <w:color w:val="000000"/>
                <w:sz w:val="16"/>
                <w:szCs w:val="16"/>
                <w:lang w:eastAsia="es-MX"/>
              </w:rPr>
              <w:t> </w:t>
            </w:r>
          </w:p>
        </w:tc>
        <w:tc>
          <w:tcPr>
            <w:tcW w:w="229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 xml:space="preserve">Licitante Solvente,  </w:t>
            </w:r>
            <w:r w:rsidRPr="00542CB2">
              <w:rPr>
                <w:rFonts w:ascii="Century Gothic" w:hAnsi="Century Gothic" w:cs="Calibri"/>
                <w:color w:val="000000"/>
                <w:sz w:val="16"/>
                <w:szCs w:val="16"/>
                <w:lang w:eastAsia="es-MX"/>
              </w:rPr>
              <w:t xml:space="preserve">Cumple con especificaciones técnicas requeridas </w:t>
            </w:r>
            <w:r w:rsidRPr="00542CB2">
              <w:rPr>
                <w:rFonts w:ascii="Century Gothic" w:hAnsi="Century Gothic" w:cs="Calibri"/>
                <w:b/>
                <w:bCs/>
                <w:color w:val="000000"/>
                <w:sz w:val="16"/>
                <w:szCs w:val="16"/>
                <w:lang w:eastAsia="es-MX"/>
              </w:rPr>
              <w:t>de acuerdo a oficio 1630/171/2019</w:t>
            </w:r>
          </w:p>
        </w:tc>
        <w:tc>
          <w:tcPr>
            <w:tcW w:w="246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 xml:space="preserve">Licitante NO Solvente, </w:t>
            </w:r>
            <w:r w:rsidRPr="00542CB2">
              <w:rPr>
                <w:rFonts w:ascii="Century Gothic" w:hAnsi="Century Gothic" w:cs="Calibri"/>
                <w:color w:val="000000"/>
                <w:sz w:val="16"/>
                <w:szCs w:val="16"/>
                <w:lang w:eastAsia="es-MX"/>
              </w:rPr>
              <w:t>Constancia Fiscal no coincide con el ramo  de lo solicitado.</w:t>
            </w:r>
          </w:p>
        </w:tc>
        <w:tc>
          <w:tcPr>
            <w:tcW w:w="232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B6315" w:rsidRPr="00542CB2" w:rsidRDefault="002B6315" w:rsidP="002B6315">
            <w:pPr>
              <w:jc w:val="center"/>
              <w:rPr>
                <w:rFonts w:ascii="Century Gothic" w:hAnsi="Century Gothic" w:cs="Calibri"/>
                <w:b/>
                <w:bCs/>
                <w:color w:val="000000"/>
                <w:sz w:val="16"/>
                <w:szCs w:val="16"/>
                <w:lang w:eastAsia="es-MX"/>
              </w:rPr>
            </w:pPr>
            <w:r w:rsidRPr="00542CB2">
              <w:rPr>
                <w:rFonts w:ascii="Century Gothic" w:hAnsi="Century Gothic" w:cs="Calibri"/>
                <w:b/>
                <w:bCs/>
                <w:color w:val="000000"/>
                <w:sz w:val="16"/>
                <w:szCs w:val="16"/>
                <w:lang w:eastAsia="es-MX"/>
              </w:rPr>
              <w:t xml:space="preserve">Licitante NO Solvente, </w:t>
            </w:r>
            <w:r w:rsidRPr="00542CB2">
              <w:rPr>
                <w:rFonts w:ascii="Century Gothic" w:hAnsi="Century Gothic" w:cs="Calibri"/>
                <w:color w:val="000000"/>
                <w:sz w:val="16"/>
                <w:szCs w:val="16"/>
                <w:lang w:eastAsia="es-MX"/>
              </w:rPr>
              <w:t xml:space="preserve">no presenta formato 32-D ni constancia de situación fiscal de acuerdo a  especificaciones técnicas en bases. </w:t>
            </w:r>
          </w:p>
        </w:tc>
      </w:tr>
      <w:tr w:rsidR="002B6315" w:rsidRPr="00542CB2" w:rsidTr="00542CB2">
        <w:trPr>
          <w:trHeight w:val="521"/>
        </w:trPr>
        <w:tc>
          <w:tcPr>
            <w:tcW w:w="841" w:type="dxa"/>
            <w:vMerge/>
            <w:tcBorders>
              <w:top w:val="nil"/>
              <w:left w:val="single" w:sz="8" w:space="0" w:color="auto"/>
              <w:bottom w:val="single" w:sz="8" w:space="0" w:color="000000"/>
              <w:right w:val="single" w:sz="8" w:space="0" w:color="auto"/>
            </w:tcBorders>
            <w:vAlign w:val="center"/>
            <w:hideMark/>
          </w:tcPr>
          <w:p w:rsidR="002B6315" w:rsidRPr="00542CB2" w:rsidRDefault="002B6315" w:rsidP="002B6315">
            <w:pPr>
              <w:rPr>
                <w:rFonts w:ascii="Calibri" w:hAnsi="Calibri" w:cs="Calibri"/>
                <w:color w:val="000000"/>
                <w:sz w:val="16"/>
                <w:szCs w:val="16"/>
                <w:lang w:eastAsia="es-MX"/>
              </w:rPr>
            </w:pPr>
          </w:p>
        </w:tc>
        <w:tc>
          <w:tcPr>
            <w:tcW w:w="1534" w:type="dxa"/>
            <w:vMerge/>
            <w:tcBorders>
              <w:top w:val="nil"/>
              <w:left w:val="single" w:sz="8" w:space="0" w:color="auto"/>
              <w:bottom w:val="single" w:sz="8" w:space="0" w:color="000000"/>
              <w:right w:val="nil"/>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1017" w:type="dxa"/>
            <w:vMerge/>
            <w:tcBorders>
              <w:top w:val="nil"/>
              <w:left w:val="single" w:sz="8" w:space="0" w:color="auto"/>
              <w:bottom w:val="single" w:sz="8" w:space="0" w:color="auto"/>
              <w:right w:val="single" w:sz="8" w:space="0" w:color="auto"/>
            </w:tcBorders>
            <w:vAlign w:val="center"/>
            <w:hideMark/>
          </w:tcPr>
          <w:p w:rsidR="002B6315" w:rsidRPr="00542CB2" w:rsidRDefault="002B6315" w:rsidP="002B6315">
            <w:pPr>
              <w:rPr>
                <w:rFonts w:ascii="Calibri" w:hAnsi="Calibri" w:cs="Calibri"/>
                <w:color w:val="000000"/>
                <w:sz w:val="16"/>
                <w:szCs w:val="16"/>
                <w:lang w:eastAsia="es-MX"/>
              </w:rPr>
            </w:pPr>
          </w:p>
        </w:tc>
        <w:tc>
          <w:tcPr>
            <w:tcW w:w="2298"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2461"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2329"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r>
      <w:tr w:rsidR="002B6315" w:rsidRPr="00542CB2" w:rsidTr="00542CB2">
        <w:trPr>
          <w:trHeight w:val="521"/>
        </w:trPr>
        <w:tc>
          <w:tcPr>
            <w:tcW w:w="841" w:type="dxa"/>
            <w:vMerge/>
            <w:tcBorders>
              <w:top w:val="nil"/>
              <w:left w:val="single" w:sz="8" w:space="0" w:color="auto"/>
              <w:bottom w:val="single" w:sz="8" w:space="0" w:color="000000"/>
              <w:right w:val="single" w:sz="8" w:space="0" w:color="auto"/>
            </w:tcBorders>
            <w:vAlign w:val="center"/>
            <w:hideMark/>
          </w:tcPr>
          <w:p w:rsidR="002B6315" w:rsidRPr="00542CB2" w:rsidRDefault="002B6315" w:rsidP="002B6315">
            <w:pPr>
              <w:rPr>
                <w:rFonts w:ascii="Calibri" w:hAnsi="Calibri" w:cs="Calibri"/>
                <w:color w:val="000000"/>
                <w:sz w:val="16"/>
                <w:szCs w:val="16"/>
                <w:lang w:eastAsia="es-MX"/>
              </w:rPr>
            </w:pPr>
          </w:p>
        </w:tc>
        <w:tc>
          <w:tcPr>
            <w:tcW w:w="1534" w:type="dxa"/>
            <w:vMerge/>
            <w:tcBorders>
              <w:top w:val="nil"/>
              <w:left w:val="single" w:sz="8" w:space="0" w:color="auto"/>
              <w:bottom w:val="single" w:sz="8" w:space="0" w:color="000000"/>
              <w:right w:val="nil"/>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1017" w:type="dxa"/>
            <w:vMerge/>
            <w:tcBorders>
              <w:top w:val="nil"/>
              <w:left w:val="single" w:sz="8" w:space="0" w:color="auto"/>
              <w:bottom w:val="single" w:sz="8" w:space="0" w:color="auto"/>
              <w:right w:val="single" w:sz="8" w:space="0" w:color="auto"/>
            </w:tcBorders>
            <w:vAlign w:val="center"/>
            <w:hideMark/>
          </w:tcPr>
          <w:p w:rsidR="002B6315" w:rsidRPr="00542CB2" w:rsidRDefault="002B6315" w:rsidP="002B6315">
            <w:pPr>
              <w:rPr>
                <w:rFonts w:ascii="Calibri" w:hAnsi="Calibri" w:cs="Calibri"/>
                <w:color w:val="000000"/>
                <w:sz w:val="16"/>
                <w:szCs w:val="16"/>
                <w:lang w:eastAsia="es-MX"/>
              </w:rPr>
            </w:pPr>
          </w:p>
        </w:tc>
        <w:tc>
          <w:tcPr>
            <w:tcW w:w="2298"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2461"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2329"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r>
      <w:tr w:rsidR="002B6315" w:rsidRPr="00542CB2" w:rsidTr="00542CB2">
        <w:trPr>
          <w:trHeight w:val="521"/>
        </w:trPr>
        <w:tc>
          <w:tcPr>
            <w:tcW w:w="841" w:type="dxa"/>
            <w:vMerge/>
            <w:tcBorders>
              <w:top w:val="nil"/>
              <w:left w:val="single" w:sz="8" w:space="0" w:color="auto"/>
              <w:bottom w:val="single" w:sz="8" w:space="0" w:color="000000"/>
              <w:right w:val="single" w:sz="8" w:space="0" w:color="auto"/>
            </w:tcBorders>
            <w:vAlign w:val="center"/>
            <w:hideMark/>
          </w:tcPr>
          <w:p w:rsidR="002B6315" w:rsidRPr="00542CB2" w:rsidRDefault="002B6315" w:rsidP="002B6315">
            <w:pPr>
              <w:rPr>
                <w:rFonts w:ascii="Calibri" w:hAnsi="Calibri" w:cs="Calibri"/>
                <w:color w:val="000000"/>
                <w:sz w:val="16"/>
                <w:szCs w:val="16"/>
                <w:lang w:eastAsia="es-MX"/>
              </w:rPr>
            </w:pPr>
          </w:p>
        </w:tc>
        <w:tc>
          <w:tcPr>
            <w:tcW w:w="1534" w:type="dxa"/>
            <w:vMerge/>
            <w:tcBorders>
              <w:top w:val="nil"/>
              <w:left w:val="single" w:sz="8" w:space="0" w:color="auto"/>
              <w:bottom w:val="single" w:sz="8" w:space="0" w:color="000000"/>
              <w:right w:val="nil"/>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1017" w:type="dxa"/>
            <w:vMerge/>
            <w:tcBorders>
              <w:top w:val="nil"/>
              <w:left w:val="single" w:sz="8" w:space="0" w:color="auto"/>
              <w:bottom w:val="single" w:sz="8" w:space="0" w:color="auto"/>
              <w:right w:val="single" w:sz="8" w:space="0" w:color="auto"/>
            </w:tcBorders>
            <w:vAlign w:val="center"/>
            <w:hideMark/>
          </w:tcPr>
          <w:p w:rsidR="002B6315" w:rsidRPr="00542CB2" w:rsidRDefault="002B6315" w:rsidP="002B6315">
            <w:pPr>
              <w:rPr>
                <w:rFonts w:ascii="Calibri" w:hAnsi="Calibri" w:cs="Calibri"/>
                <w:color w:val="000000"/>
                <w:sz w:val="16"/>
                <w:szCs w:val="16"/>
                <w:lang w:eastAsia="es-MX"/>
              </w:rPr>
            </w:pPr>
          </w:p>
        </w:tc>
        <w:tc>
          <w:tcPr>
            <w:tcW w:w="2298"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2461"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c>
          <w:tcPr>
            <w:tcW w:w="2329"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542CB2" w:rsidRDefault="002B6315" w:rsidP="002B6315">
            <w:pPr>
              <w:rPr>
                <w:rFonts w:ascii="Calibri" w:hAnsi="Calibri" w:cs="Calibri"/>
                <w:b/>
                <w:bCs/>
                <w:color w:val="000000"/>
                <w:sz w:val="16"/>
                <w:szCs w:val="16"/>
                <w:lang w:eastAsia="es-MX"/>
              </w:rPr>
            </w:pPr>
          </w:p>
        </w:tc>
      </w:tr>
    </w:tbl>
    <w:p w:rsidR="002B6315" w:rsidRPr="002B6315" w:rsidRDefault="002B6315" w:rsidP="002B6315">
      <w:pPr>
        <w:shd w:val="clear" w:color="auto" w:fill="FFFFFF"/>
        <w:spacing w:after="100" w:afterAutospacing="1"/>
        <w:contextualSpacing/>
        <w:jc w:val="both"/>
        <w:rPr>
          <w:rFonts w:ascii="Century Gothic" w:hAnsi="Century Gothic" w:cs="Tahoma"/>
          <w:b/>
          <w:i/>
          <w:sz w:val="22"/>
          <w:szCs w:val="22"/>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Responsable de la evaluación de las proposiciones:</w:t>
      </w:r>
    </w:p>
    <w:p w:rsid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D41845" w:rsidRPr="002B6315" w:rsidRDefault="00D41845" w:rsidP="002B631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9"/>
        <w:tblW w:w="10485" w:type="dxa"/>
        <w:tblLayout w:type="fixed"/>
        <w:tblLook w:val="04A0" w:firstRow="1" w:lastRow="0" w:firstColumn="1" w:lastColumn="0" w:noHBand="0" w:noVBand="1"/>
      </w:tblPr>
      <w:tblGrid>
        <w:gridCol w:w="3397"/>
        <w:gridCol w:w="7088"/>
      </w:tblGrid>
      <w:tr w:rsidR="002B6315" w:rsidRPr="002B6315" w:rsidTr="00D41845">
        <w:trPr>
          <w:trHeight w:val="285"/>
        </w:trPr>
        <w:tc>
          <w:tcPr>
            <w:tcW w:w="3397" w:type="dxa"/>
          </w:tcPr>
          <w:p w:rsidR="002B6315" w:rsidRPr="002B6315" w:rsidRDefault="002B6315" w:rsidP="002B6315">
            <w:pPr>
              <w:spacing w:after="100" w:afterAutospacing="1" w:line="276" w:lineRule="auto"/>
              <w:contextualSpacing/>
              <w:jc w:val="center"/>
              <w:rPr>
                <w:rFonts w:ascii="Century Gothic" w:hAnsi="Century Gothic" w:cs="Tahoma"/>
                <w:b/>
                <w:sz w:val="22"/>
                <w:szCs w:val="22"/>
                <w:lang w:val="es-ES_tradnl"/>
              </w:rPr>
            </w:pPr>
            <w:r w:rsidRPr="002B6315">
              <w:rPr>
                <w:rFonts w:ascii="Century Gothic" w:hAnsi="Century Gothic" w:cs="Tahoma"/>
                <w:b/>
                <w:sz w:val="22"/>
                <w:szCs w:val="22"/>
                <w:lang w:val="es-ES_tradnl"/>
              </w:rPr>
              <w:t>Nombre</w:t>
            </w:r>
          </w:p>
        </w:tc>
        <w:tc>
          <w:tcPr>
            <w:tcW w:w="7088" w:type="dxa"/>
          </w:tcPr>
          <w:p w:rsidR="002B6315" w:rsidRPr="002B6315" w:rsidRDefault="002B6315" w:rsidP="002B6315">
            <w:pPr>
              <w:spacing w:after="100" w:afterAutospacing="1" w:line="276" w:lineRule="auto"/>
              <w:contextualSpacing/>
              <w:jc w:val="center"/>
              <w:rPr>
                <w:rFonts w:ascii="Century Gothic" w:hAnsi="Century Gothic" w:cs="Tahoma"/>
                <w:b/>
                <w:sz w:val="22"/>
                <w:szCs w:val="22"/>
                <w:lang w:val="es-ES_tradnl"/>
              </w:rPr>
            </w:pPr>
            <w:r w:rsidRPr="002B6315">
              <w:rPr>
                <w:rFonts w:ascii="Century Gothic" w:hAnsi="Century Gothic" w:cs="Tahoma"/>
                <w:b/>
                <w:sz w:val="22"/>
                <w:szCs w:val="22"/>
                <w:lang w:val="es-ES_tradnl"/>
              </w:rPr>
              <w:t>Cargo</w:t>
            </w:r>
          </w:p>
        </w:tc>
      </w:tr>
      <w:tr w:rsidR="002B6315" w:rsidRPr="002B6315" w:rsidTr="00D41845">
        <w:trPr>
          <w:trHeight w:val="585"/>
        </w:trPr>
        <w:tc>
          <w:tcPr>
            <w:tcW w:w="3397" w:type="dxa"/>
          </w:tcPr>
          <w:p w:rsidR="002B6315" w:rsidRPr="002B6315" w:rsidRDefault="002B6315" w:rsidP="002B6315">
            <w:pPr>
              <w:shd w:val="clear" w:color="auto" w:fill="FFFFFF"/>
              <w:spacing w:after="100" w:afterAutospacing="1" w:line="276" w:lineRule="auto"/>
              <w:contextualSpacing/>
              <w:rPr>
                <w:rFonts w:ascii="Century Gothic" w:hAnsi="Century Gothic" w:cs="Tahoma"/>
                <w:sz w:val="22"/>
                <w:szCs w:val="22"/>
                <w:lang w:eastAsia="es-MX"/>
              </w:rPr>
            </w:pPr>
            <w:r w:rsidRPr="002B6315">
              <w:rPr>
                <w:rFonts w:ascii="Century Gothic" w:hAnsi="Century Gothic" w:cs="Tahoma"/>
                <w:sz w:val="22"/>
                <w:szCs w:val="22"/>
                <w:lang w:eastAsia="es-MX"/>
              </w:rPr>
              <w:t xml:space="preserve">MVZ. </w:t>
            </w:r>
            <w:proofErr w:type="spellStart"/>
            <w:r w:rsidRPr="002B6315">
              <w:rPr>
                <w:rFonts w:ascii="Century Gothic" w:hAnsi="Century Gothic" w:cs="Tahoma"/>
                <w:sz w:val="22"/>
                <w:szCs w:val="22"/>
                <w:lang w:eastAsia="es-MX"/>
              </w:rPr>
              <w:t>Brijida</w:t>
            </w:r>
            <w:proofErr w:type="spellEnd"/>
            <w:r w:rsidRPr="002B6315">
              <w:rPr>
                <w:rFonts w:ascii="Century Gothic" w:hAnsi="Century Gothic" w:cs="Tahoma"/>
                <w:sz w:val="22"/>
                <w:szCs w:val="22"/>
                <w:lang w:eastAsia="es-MX"/>
              </w:rPr>
              <w:t xml:space="preserve"> Espinosa Olvera </w:t>
            </w:r>
          </w:p>
        </w:tc>
        <w:tc>
          <w:tcPr>
            <w:tcW w:w="7088" w:type="dxa"/>
          </w:tcPr>
          <w:p w:rsidR="002B6315" w:rsidRPr="002B6315" w:rsidRDefault="002B6315" w:rsidP="002B6315">
            <w:pPr>
              <w:spacing w:after="100" w:afterAutospacing="1" w:line="276" w:lineRule="auto"/>
              <w:contextualSpacing/>
              <w:jc w:val="both"/>
              <w:rPr>
                <w:rFonts w:ascii="Century Gothic" w:hAnsi="Century Gothic" w:cs="Tahoma"/>
                <w:sz w:val="22"/>
                <w:szCs w:val="22"/>
              </w:rPr>
            </w:pPr>
            <w:r w:rsidRPr="002B6315">
              <w:rPr>
                <w:rFonts w:ascii="Century Gothic" w:hAnsi="Century Gothic" w:cs="Tahoma"/>
                <w:sz w:val="22"/>
                <w:szCs w:val="22"/>
              </w:rPr>
              <w:t xml:space="preserve">Encargada del Despacho de la Dirección de Rastros Municipales. </w:t>
            </w:r>
          </w:p>
        </w:tc>
      </w:tr>
    </w:tbl>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Pr="002B6315" w:rsidRDefault="002B6315" w:rsidP="002B6315">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2B6315">
        <w:rPr>
          <w:rFonts w:ascii="Century Gothic" w:hAnsi="Century Gothic" w:cs="Tahoma"/>
          <w:b/>
          <w:sz w:val="22"/>
          <w:szCs w:val="22"/>
          <w:u w:val="single"/>
          <w:lang w:val="es-ES_tradnl"/>
        </w:rPr>
        <w:t>Mediante oficio de análisis técnico número 1630/171/2019</w:t>
      </w:r>
    </w:p>
    <w:p w:rsidR="002B6315" w:rsidRPr="002B6315" w:rsidRDefault="002B6315" w:rsidP="002B6315">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2B6315" w:rsidRPr="002B6315" w:rsidRDefault="002B6315" w:rsidP="002B6315">
      <w:pPr>
        <w:shd w:val="clear" w:color="auto" w:fill="FFFFFF"/>
        <w:spacing w:after="100" w:afterAutospacing="1" w:line="276" w:lineRule="auto"/>
        <w:contextualSpacing/>
        <w:jc w:val="both"/>
        <w:rPr>
          <w:rFonts w:ascii="Century Gothic" w:hAnsi="Century Gothic" w:cs="Tahoma"/>
          <w:b/>
          <w:sz w:val="22"/>
          <w:szCs w:val="22"/>
          <w:u w:val="single"/>
          <w:lang w:val="es-ES_tradnl"/>
        </w:rPr>
      </w:pPr>
    </w:p>
    <w:tbl>
      <w:tblPr>
        <w:tblW w:w="10533" w:type="dxa"/>
        <w:tblLayout w:type="fixed"/>
        <w:tblCellMar>
          <w:left w:w="70" w:type="dxa"/>
          <w:right w:w="70" w:type="dxa"/>
        </w:tblCellMar>
        <w:tblLook w:val="04A0" w:firstRow="1" w:lastRow="0" w:firstColumn="1" w:lastColumn="0" w:noHBand="0" w:noVBand="1"/>
      </w:tblPr>
      <w:tblGrid>
        <w:gridCol w:w="1461"/>
        <w:gridCol w:w="3036"/>
        <w:gridCol w:w="1645"/>
        <w:gridCol w:w="2195"/>
        <w:gridCol w:w="2196"/>
      </w:tblGrid>
      <w:tr w:rsidR="002B6315" w:rsidRPr="002B6315" w:rsidTr="00D41845">
        <w:trPr>
          <w:trHeight w:val="246"/>
        </w:trPr>
        <w:tc>
          <w:tcPr>
            <w:tcW w:w="146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2B6315" w:rsidRDefault="002B6315" w:rsidP="002B6315">
            <w:pPr>
              <w:jc w:val="center"/>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PARTIDA</w:t>
            </w:r>
          </w:p>
        </w:tc>
        <w:tc>
          <w:tcPr>
            <w:tcW w:w="303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2B6315" w:rsidRDefault="002B6315" w:rsidP="002B6315">
            <w:pPr>
              <w:jc w:val="center"/>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DESCRIPCION</w:t>
            </w:r>
          </w:p>
        </w:tc>
        <w:tc>
          <w:tcPr>
            <w:tcW w:w="16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2B6315" w:rsidRPr="002B6315" w:rsidRDefault="002B6315" w:rsidP="002B6315">
            <w:pPr>
              <w:jc w:val="center"/>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 xml:space="preserve">CANTIDAD </w:t>
            </w:r>
          </w:p>
        </w:tc>
        <w:tc>
          <w:tcPr>
            <w:tcW w:w="439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2B6315" w:rsidRPr="002B6315" w:rsidRDefault="002B6315" w:rsidP="002B6315">
            <w:pPr>
              <w:jc w:val="center"/>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GIOVANNA SÁNCHEZ PADILLA</w:t>
            </w:r>
          </w:p>
        </w:tc>
      </w:tr>
      <w:tr w:rsidR="002B6315" w:rsidRPr="002B6315" w:rsidTr="00D41845">
        <w:trPr>
          <w:trHeight w:val="519"/>
        </w:trPr>
        <w:tc>
          <w:tcPr>
            <w:tcW w:w="1461" w:type="dxa"/>
            <w:vMerge/>
            <w:tcBorders>
              <w:top w:val="single" w:sz="8" w:space="0" w:color="auto"/>
              <w:left w:val="single" w:sz="8" w:space="0" w:color="auto"/>
              <w:bottom w:val="single" w:sz="8" w:space="0" w:color="000000"/>
              <w:right w:val="single" w:sz="8" w:space="0" w:color="auto"/>
            </w:tcBorders>
            <w:vAlign w:val="center"/>
            <w:hideMark/>
          </w:tcPr>
          <w:p w:rsidR="002B6315" w:rsidRPr="002B6315" w:rsidRDefault="002B6315" w:rsidP="002B6315">
            <w:pPr>
              <w:rPr>
                <w:rFonts w:ascii="Century Gothic" w:hAnsi="Century Gothic" w:cs="Calibri"/>
                <w:b/>
                <w:bCs/>
                <w:color w:val="000000"/>
                <w:sz w:val="20"/>
                <w:szCs w:val="20"/>
                <w:lang w:eastAsia="es-MX"/>
              </w:rPr>
            </w:pPr>
          </w:p>
        </w:tc>
        <w:tc>
          <w:tcPr>
            <w:tcW w:w="3036" w:type="dxa"/>
            <w:vMerge/>
            <w:tcBorders>
              <w:top w:val="single" w:sz="8" w:space="0" w:color="auto"/>
              <w:left w:val="single" w:sz="8" w:space="0" w:color="auto"/>
              <w:bottom w:val="single" w:sz="8" w:space="0" w:color="000000"/>
              <w:right w:val="single" w:sz="8" w:space="0" w:color="auto"/>
            </w:tcBorders>
            <w:vAlign w:val="center"/>
            <w:hideMark/>
          </w:tcPr>
          <w:p w:rsidR="002B6315" w:rsidRPr="002B6315" w:rsidRDefault="002B6315" w:rsidP="002B6315">
            <w:pPr>
              <w:rPr>
                <w:rFonts w:ascii="Century Gothic" w:hAnsi="Century Gothic" w:cs="Calibri"/>
                <w:b/>
                <w:bCs/>
                <w:color w:val="000000"/>
                <w:sz w:val="20"/>
                <w:szCs w:val="20"/>
                <w:lang w:eastAsia="es-MX"/>
              </w:rPr>
            </w:pPr>
          </w:p>
        </w:tc>
        <w:tc>
          <w:tcPr>
            <w:tcW w:w="1645" w:type="dxa"/>
            <w:vMerge/>
            <w:tcBorders>
              <w:top w:val="single" w:sz="8" w:space="0" w:color="auto"/>
              <w:left w:val="single" w:sz="8" w:space="0" w:color="auto"/>
              <w:bottom w:val="single" w:sz="8" w:space="0" w:color="000000"/>
              <w:right w:val="single" w:sz="8" w:space="0" w:color="auto"/>
            </w:tcBorders>
            <w:vAlign w:val="center"/>
            <w:hideMark/>
          </w:tcPr>
          <w:p w:rsidR="002B6315" w:rsidRPr="002B6315" w:rsidRDefault="002B6315" w:rsidP="002B6315">
            <w:pPr>
              <w:rPr>
                <w:rFonts w:ascii="Century Gothic" w:hAnsi="Century Gothic" w:cs="Calibri"/>
                <w:b/>
                <w:bCs/>
                <w:color w:val="000000"/>
                <w:sz w:val="20"/>
                <w:szCs w:val="20"/>
                <w:lang w:eastAsia="es-MX"/>
              </w:rPr>
            </w:pPr>
          </w:p>
        </w:tc>
        <w:tc>
          <w:tcPr>
            <w:tcW w:w="4391" w:type="dxa"/>
            <w:gridSpan w:val="2"/>
            <w:vMerge/>
            <w:tcBorders>
              <w:top w:val="single" w:sz="8" w:space="0" w:color="auto"/>
              <w:left w:val="single" w:sz="8" w:space="0" w:color="auto"/>
              <w:bottom w:val="single" w:sz="8" w:space="0" w:color="000000"/>
              <w:right w:val="single" w:sz="8" w:space="0" w:color="000000"/>
            </w:tcBorders>
            <w:vAlign w:val="center"/>
            <w:hideMark/>
          </w:tcPr>
          <w:p w:rsidR="002B6315" w:rsidRPr="002B6315" w:rsidRDefault="002B6315" w:rsidP="002B6315">
            <w:pPr>
              <w:rPr>
                <w:rFonts w:ascii="Century Gothic" w:hAnsi="Century Gothic" w:cs="Calibri"/>
                <w:b/>
                <w:bCs/>
                <w:color w:val="000000"/>
                <w:sz w:val="20"/>
                <w:szCs w:val="20"/>
                <w:lang w:eastAsia="es-MX"/>
              </w:rPr>
            </w:pPr>
          </w:p>
        </w:tc>
      </w:tr>
      <w:tr w:rsidR="002B6315" w:rsidRPr="002B6315" w:rsidTr="00D41845">
        <w:trPr>
          <w:trHeight w:val="243"/>
        </w:trPr>
        <w:tc>
          <w:tcPr>
            <w:tcW w:w="1461" w:type="dxa"/>
            <w:vMerge/>
            <w:tcBorders>
              <w:top w:val="single" w:sz="8" w:space="0" w:color="auto"/>
              <w:left w:val="single" w:sz="8" w:space="0" w:color="auto"/>
              <w:bottom w:val="single" w:sz="8" w:space="0" w:color="000000"/>
              <w:right w:val="single" w:sz="8" w:space="0" w:color="auto"/>
            </w:tcBorders>
            <w:vAlign w:val="center"/>
            <w:hideMark/>
          </w:tcPr>
          <w:p w:rsidR="002B6315" w:rsidRPr="002B6315" w:rsidRDefault="002B6315" w:rsidP="002B6315">
            <w:pPr>
              <w:rPr>
                <w:rFonts w:ascii="Century Gothic" w:hAnsi="Century Gothic" w:cs="Calibri"/>
                <w:b/>
                <w:bCs/>
                <w:color w:val="000000"/>
                <w:sz w:val="20"/>
                <w:szCs w:val="20"/>
                <w:lang w:eastAsia="es-MX"/>
              </w:rPr>
            </w:pPr>
          </w:p>
        </w:tc>
        <w:tc>
          <w:tcPr>
            <w:tcW w:w="3036" w:type="dxa"/>
            <w:vMerge/>
            <w:tcBorders>
              <w:top w:val="single" w:sz="8" w:space="0" w:color="auto"/>
              <w:left w:val="single" w:sz="8" w:space="0" w:color="auto"/>
              <w:bottom w:val="single" w:sz="8" w:space="0" w:color="000000"/>
              <w:right w:val="single" w:sz="8" w:space="0" w:color="auto"/>
            </w:tcBorders>
            <w:vAlign w:val="center"/>
            <w:hideMark/>
          </w:tcPr>
          <w:p w:rsidR="002B6315" w:rsidRPr="002B6315" w:rsidRDefault="002B6315" w:rsidP="002B6315">
            <w:pPr>
              <w:rPr>
                <w:rFonts w:ascii="Century Gothic" w:hAnsi="Century Gothic" w:cs="Calibri"/>
                <w:b/>
                <w:bCs/>
                <w:color w:val="000000"/>
                <w:sz w:val="20"/>
                <w:szCs w:val="20"/>
                <w:lang w:eastAsia="es-MX"/>
              </w:rPr>
            </w:pPr>
          </w:p>
        </w:tc>
        <w:tc>
          <w:tcPr>
            <w:tcW w:w="1645" w:type="dxa"/>
            <w:vMerge/>
            <w:tcBorders>
              <w:top w:val="single" w:sz="8" w:space="0" w:color="auto"/>
              <w:left w:val="single" w:sz="8" w:space="0" w:color="auto"/>
              <w:bottom w:val="single" w:sz="8" w:space="0" w:color="000000"/>
              <w:right w:val="single" w:sz="8" w:space="0" w:color="auto"/>
            </w:tcBorders>
            <w:vAlign w:val="center"/>
            <w:hideMark/>
          </w:tcPr>
          <w:p w:rsidR="002B6315" w:rsidRPr="002B6315" w:rsidRDefault="002B6315" w:rsidP="002B6315">
            <w:pPr>
              <w:rPr>
                <w:rFonts w:ascii="Century Gothic" w:hAnsi="Century Gothic" w:cs="Calibri"/>
                <w:b/>
                <w:bCs/>
                <w:color w:val="000000"/>
                <w:sz w:val="20"/>
                <w:szCs w:val="20"/>
                <w:lang w:eastAsia="es-MX"/>
              </w:rPr>
            </w:pPr>
          </w:p>
        </w:tc>
        <w:tc>
          <w:tcPr>
            <w:tcW w:w="2195" w:type="dxa"/>
            <w:tcBorders>
              <w:top w:val="nil"/>
              <w:left w:val="nil"/>
              <w:bottom w:val="single" w:sz="8" w:space="0" w:color="auto"/>
              <w:right w:val="nil"/>
            </w:tcBorders>
            <w:shd w:val="clear" w:color="000000" w:fill="FCE4D6"/>
            <w:vAlign w:val="center"/>
            <w:hideMark/>
          </w:tcPr>
          <w:p w:rsidR="002B6315" w:rsidRPr="002B6315" w:rsidRDefault="002B6315" w:rsidP="002B6315">
            <w:pPr>
              <w:jc w:val="center"/>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Precio Unitario</w:t>
            </w:r>
          </w:p>
        </w:tc>
        <w:tc>
          <w:tcPr>
            <w:tcW w:w="2195" w:type="dxa"/>
            <w:tcBorders>
              <w:top w:val="nil"/>
              <w:left w:val="single" w:sz="8" w:space="0" w:color="auto"/>
              <w:bottom w:val="single" w:sz="8" w:space="0" w:color="auto"/>
              <w:right w:val="single" w:sz="8" w:space="0" w:color="auto"/>
            </w:tcBorders>
            <w:shd w:val="clear" w:color="000000" w:fill="FCE4D6"/>
            <w:vAlign w:val="center"/>
            <w:hideMark/>
          </w:tcPr>
          <w:p w:rsidR="002B6315" w:rsidRPr="002B6315" w:rsidRDefault="002B6315" w:rsidP="002B6315">
            <w:pPr>
              <w:jc w:val="center"/>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Total Partida</w:t>
            </w:r>
          </w:p>
        </w:tc>
      </w:tr>
      <w:tr w:rsidR="002B6315" w:rsidRPr="002B6315" w:rsidTr="00D41845">
        <w:trPr>
          <w:trHeight w:val="1267"/>
        </w:trPr>
        <w:tc>
          <w:tcPr>
            <w:tcW w:w="1461" w:type="dxa"/>
            <w:tcBorders>
              <w:top w:val="nil"/>
              <w:left w:val="single" w:sz="8" w:space="0" w:color="auto"/>
              <w:bottom w:val="single" w:sz="8" w:space="0" w:color="auto"/>
              <w:right w:val="single" w:sz="8" w:space="0" w:color="auto"/>
            </w:tcBorders>
            <w:shd w:val="clear" w:color="000000" w:fill="FFFFFF"/>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1</w:t>
            </w:r>
          </w:p>
        </w:tc>
        <w:tc>
          <w:tcPr>
            <w:tcW w:w="3036" w:type="dxa"/>
            <w:tcBorders>
              <w:top w:val="nil"/>
              <w:left w:val="nil"/>
              <w:bottom w:val="single" w:sz="8" w:space="0" w:color="auto"/>
              <w:right w:val="single" w:sz="8" w:space="0" w:color="auto"/>
            </w:tcBorders>
            <w:shd w:val="clear" w:color="auto" w:fill="auto"/>
            <w:vAlign w:val="center"/>
            <w:hideMark/>
          </w:tcPr>
          <w:p w:rsidR="002B6315" w:rsidRPr="002B6315" w:rsidRDefault="002B6315" w:rsidP="002B6315">
            <w:pP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xml:space="preserve">Lavado de vísceras abdominales y torácicas de porcino en las instalaciones. </w:t>
            </w:r>
          </w:p>
        </w:tc>
        <w:tc>
          <w:tcPr>
            <w:tcW w:w="1645" w:type="dxa"/>
            <w:tcBorders>
              <w:top w:val="nil"/>
              <w:left w:val="nil"/>
              <w:bottom w:val="single" w:sz="8" w:space="0" w:color="auto"/>
              <w:right w:val="single" w:sz="8" w:space="0" w:color="auto"/>
            </w:tcBorders>
            <w:shd w:val="clear" w:color="auto" w:fill="auto"/>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51,560</w:t>
            </w:r>
          </w:p>
        </w:tc>
        <w:tc>
          <w:tcPr>
            <w:tcW w:w="2195" w:type="dxa"/>
            <w:tcBorders>
              <w:top w:val="nil"/>
              <w:left w:val="nil"/>
              <w:bottom w:val="single" w:sz="8" w:space="0" w:color="auto"/>
              <w:right w:val="single" w:sz="8" w:space="0" w:color="auto"/>
            </w:tcBorders>
            <w:shd w:val="clear" w:color="auto" w:fill="auto"/>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$19.00</w:t>
            </w:r>
          </w:p>
        </w:tc>
        <w:tc>
          <w:tcPr>
            <w:tcW w:w="2195" w:type="dxa"/>
            <w:tcBorders>
              <w:top w:val="nil"/>
              <w:left w:val="nil"/>
              <w:bottom w:val="single" w:sz="8" w:space="0" w:color="auto"/>
              <w:right w:val="single" w:sz="8" w:space="0" w:color="auto"/>
            </w:tcBorders>
            <w:shd w:val="clear" w:color="auto" w:fill="auto"/>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xml:space="preserve"> $ 979,640.00 </w:t>
            </w:r>
          </w:p>
        </w:tc>
      </w:tr>
      <w:tr w:rsidR="002B6315" w:rsidRPr="002B6315" w:rsidTr="00D41845">
        <w:trPr>
          <w:trHeight w:val="243"/>
        </w:trPr>
        <w:tc>
          <w:tcPr>
            <w:tcW w:w="146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3036" w:type="dxa"/>
            <w:tcBorders>
              <w:top w:val="nil"/>
              <w:left w:val="nil"/>
              <w:bottom w:val="single" w:sz="8" w:space="0" w:color="auto"/>
              <w:right w:val="nil"/>
            </w:tcBorders>
            <w:shd w:val="clear" w:color="000000" w:fill="FFFFFF"/>
            <w:vAlign w:val="center"/>
            <w:hideMark/>
          </w:tcPr>
          <w:p w:rsidR="002B6315" w:rsidRPr="002B6315" w:rsidRDefault="002B6315" w:rsidP="002B6315">
            <w:pPr>
              <w:jc w:val="right"/>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SUBTOTAL</w:t>
            </w:r>
          </w:p>
        </w:tc>
        <w:tc>
          <w:tcPr>
            <w:tcW w:w="1645" w:type="dxa"/>
            <w:tcBorders>
              <w:top w:val="nil"/>
              <w:left w:val="single" w:sz="8" w:space="0" w:color="auto"/>
              <w:bottom w:val="single" w:sz="8" w:space="0" w:color="auto"/>
              <w:right w:val="single" w:sz="8" w:space="0" w:color="auto"/>
            </w:tcBorders>
            <w:shd w:val="clear" w:color="auto" w:fill="auto"/>
            <w:noWrap/>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2195" w:type="dxa"/>
            <w:tcBorders>
              <w:top w:val="nil"/>
              <w:left w:val="nil"/>
              <w:bottom w:val="single" w:sz="8" w:space="0" w:color="auto"/>
              <w:right w:val="single" w:sz="8" w:space="0" w:color="auto"/>
            </w:tcBorders>
            <w:shd w:val="clear" w:color="auto" w:fill="auto"/>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2195" w:type="dxa"/>
            <w:tcBorders>
              <w:top w:val="nil"/>
              <w:left w:val="nil"/>
              <w:bottom w:val="single" w:sz="8" w:space="0" w:color="auto"/>
              <w:right w:val="single" w:sz="8" w:space="0" w:color="auto"/>
            </w:tcBorders>
            <w:shd w:val="clear" w:color="auto" w:fill="auto"/>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xml:space="preserve">$979,640.00 </w:t>
            </w:r>
          </w:p>
        </w:tc>
      </w:tr>
      <w:tr w:rsidR="002B6315" w:rsidRPr="002B6315" w:rsidTr="00D41845">
        <w:trPr>
          <w:trHeight w:val="243"/>
        </w:trPr>
        <w:tc>
          <w:tcPr>
            <w:tcW w:w="146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3036" w:type="dxa"/>
            <w:tcBorders>
              <w:top w:val="nil"/>
              <w:left w:val="nil"/>
              <w:bottom w:val="single" w:sz="8" w:space="0" w:color="auto"/>
              <w:right w:val="nil"/>
            </w:tcBorders>
            <w:shd w:val="clear" w:color="000000" w:fill="FFFFFF"/>
            <w:vAlign w:val="center"/>
            <w:hideMark/>
          </w:tcPr>
          <w:p w:rsidR="002B6315" w:rsidRPr="002B6315" w:rsidRDefault="002B6315" w:rsidP="002B6315">
            <w:pPr>
              <w:jc w:val="right"/>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I.V.A.</w:t>
            </w:r>
          </w:p>
        </w:tc>
        <w:tc>
          <w:tcPr>
            <w:tcW w:w="1645" w:type="dxa"/>
            <w:tcBorders>
              <w:top w:val="nil"/>
              <w:left w:val="single" w:sz="8" w:space="0" w:color="auto"/>
              <w:bottom w:val="single" w:sz="8" w:space="0" w:color="auto"/>
              <w:right w:val="single" w:sz="8" w:space="0" w:color="auto"/>
            </w:tcBorders>
            <w:shd w:val="clear" w:color="auto" w:fill="auto"/>
            <w:noWrap/>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2195" w:type="dxa"/>
            <w:tcBorders>
              <w:top w:val="nil"/>
              <w:left w:val="nil"/>
              <w:bottom w:val="single" w:sz="8" w:space="0" w:color="auto"/>
              <w:right w:val="single" w:sz="8" w:space="0" w:color="auto"/>
            </w:tcBorders>
            <w:shd w:val="clear" w:color="auto" w:fill="auto"/>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2195" w:type="dxa"/>
            <w:tcBorders>
              <w:top w:val="nil"/>
              <w:left w:val="nil"/>
              <w:bottom w:val="single" w:sz="8" w:space="0" w:color="auto"/>
              <w:right w:val="single" w:sz="8" w:space="0" w:color="auto"/>
            </w:tcBorders>
            <w:shd w:val="clear" w:color="auto" w:fill="auto"/>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xml:space="preserve">$156,742.40 </w:t>
            </w:r>
          </w:p>
        </w:tc>
      </w:tr>
      <w:tr w:rsidR="002B6315" w:rsidRPr="002B6315" w:rsidTr="00D41845">
        <w:trPr>
          <w:trHeight w:val="243"/>
        </w:trPr>
        <w:tc>
          <w:tcPr>
            <w:tcW w:w="1461" w:type="dxa"/>
            <w:tcBorders>
              <w:top w:val="nil"/>
              <w:left w:val="single" w:sz="8" w:space="0" w:color="auto"/>
              <w:bottom w:val="single" w:sz="8" w:space="0" w:color="auto"/>
              <w:right w:val="single" w:sz="8" w:space="0" w:color="auto"/>
            </w:tcBorders>
            <w:shd w:val="clear" w:color="000000" w:fill="FFFFFF"/>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3036" w:type="dxa"/>
            <w:tcBorders>
              <w:top w:val="nil"/>
              <w:left w:val="nil"/>
              <w:bottom w:val="single" w:sz="8" w:space="0" w:color="auto"/>
              <w:right w:val="nil"/>
            </w:tcBorders>
            <w:shd w:val="clear" w:color="000000" w:fill="FFFFFF"/>
            <w:vAlign w:val="center"/>
            <w:hideMark/>
          </w:tcPr>
          <w:p w:rsidR="002B6315" w:rsidRPr="002B6315" w:rsidRDefault="002B6315" w:rsidP="002B6315">
            <w:pPr>
              <w:jc w:val="right"/>
              <w:rPr>
                <w:rFonts w:ascii="Century Gothic" w:hAnsi="Century Gothic" w:cs="Calibri"/>
                <w:b/>
                <w:bCs/>
                <w:color w:val="000000"/>
                <w:sz w:val="20"/>
                <w:szCs w:val="20"/>
                <w:lang w:eastAsia="es-MX"/>
              </w:rPr>
            </w:pPr>
            <w:r w:rsidRPr="002B6315">
              <w:rPr>
                <w:rFonts w:ascii="Century Gothic" w:hAnsi="Century Gothic" w:cs="Calibri"/>
                <w:b/>
                <w:bCs/>
                <w:color w:val="000000"/>
                <w:sz w:val="20"/>
                <w:szCs w:val="20"/>
                <w:lang w:eastAsia="es-MX"/>
              </w:rPr>
              <w:t>TOTAL</w:t>
            </w:r>
          </w:p>
        </w:tc>
        <w:tc>
          <w:tcPr>
            <w:tcW w:w="1645" w:type="dxa"/>
            <w:tcBorders>
              <w:top w:val="nil"/>
              <w:left w:val="single" w:sz="8" w:space="0" w:color="auto"/>
              <w:bottom w:val="single" w:sz="8" w:space="0" w:color="auto"/>
              <w:right w:val="single" w:sz="8" w:space="0" w:color="auto"/>
            </w:tcBorders>
            <w:shd w:val="clear" w:color="auto" w:fill="auto"/>
            <w:noWrap/>
            <w:vAlign w:val="center"/>
            <w:hideMark/>
          </w:tcPr>
          <w:p w:rsidR="002B6315" w:rsidRPr="002B6315" w:rsidRDefault="002B6315" w:rsidP="002B6315">
            <w:pPr>
              <w:jc w:val="center"/>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2195" w:type="dxa"/>
            <w:tcBorders>
              <w:top w:val="nil"/>
              <w:left w:val="nil"/>
              <w:bottom w:val="single" w:sz="8" w:space="0" w:color="auto"/>
              <w:right w:val="single" w:sz="8" w:space="0" w:color="auto"/>
            </w:tcBorders>
            <w:shd w:val="clear" w:color="auto" w:fill="auto"/>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w:t>
            </w:r>
          </w:p>
        </w:tc>
        <w:tc>
          <w:tcPr>
            <w:tcW w:w="2195" w:type="dxa"/>
            <w:tcBorders>
              <w:top w:val="nil"/>
              <w:left w:val="nil"/>
              <w:bottom w:val="single" w:sz="8" w:space="0" w:color="auto"/>
              <w:right w:val="single" w:sz="8" w:space="0" w:color="auto"/>
            </w:tcBorders>
            <w:shd w:val="clear" w:color="auto" w:fill="auto"/>
            <w:noWrap/>
            <w:vAlign w:val="center"/>
            <w:hideMark/>
          </w:tcPr>
          <w:p w:rsidR="002B6315" w:rsidRPr="002B6315" w:rsidRDefault="002B6315" w:rsidP="002B6315">
            <w:pPr>
              <w:jc w:val="right"/>
              <w:rPr>
                <w:rFonts w:ascii="Century Gothic" w:hAnsi="Century Gothic" w:cs="Calibri"/>
                <w:color w:val="000000"/>
                <w:sz w:val="20"/>
                <w:szCs w:val="20"/>
                <w:lang w:eastAsia="es-MX"/>
              </w:rPr>
            </w:pPr>
            <w:r w:rsidRPr="002B6315">
              <w:rPr>
                <w:rFonts w:ascii="Century Gothic" w:hAnsi="Century Gothic" w:cs="Calibri"/>
                <w:color w:val="000000"/>
                <w:sz w:val="20"/>
                <w:szCs w:val="20"/>
                <w:lang w:eastAsia="es-MX"/>
              </w:rPr>
              <w:t xml:space="preserve">$1,136,382.40 </w:t>
            </w:r>
          </w:p>
        </w:tc>
      </w:tr>
    </w:tbl>
    <w:p w:rsidR="002B6315" w:rsidRPr="002B6315" w:rsidRDefault="002B6315" w:rsidP="002B631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2B6315" w:rsidRPr="002B6315" w:rsidRDefault="002B6315" w:rsidP="002B631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2B6315">
        <w:rPr>
          <w:rFonts w:ascii="Century Gothic" w:eastAsiaTheme="minorHAnsi" w:hAnsi="Century Gothic" w:cs="Tahoma"/>
          <w:b/>
          <w:sz w:val="22"/>
          <w:szCs w:val="22"/>
          <w:lang w:val="es-ES_tradnl" w:eastAsia="en-US"/>
        </w:rPr>
        <w:t>Nota:</w:t>
      </w:r>
      <w:r w:rsidRPr="002B6315">
        <w:rPr>
          <w:rFonts w:ascii="Century Gothic" w:eastAsiaTheme="minorHAnsi" w:hAnsi="Century Gothic" w:cs="Tahoma"/>
          <w:sz w:val="22"/>
          <w:szCs w:val="22"/>
          <w:lang w:val="es-ES_tradnl" w:eastAsia="en-US"/>
        </w:rPr>
        <w:t xml:space="preserve"> Es el único proveedor que cumple con los puntos técnicos.</w:t>
      </w:r>
    </w:p>
    <w:p w:rsidR="002B6315" w:rsidRPr="002B6315" w:rsidRDefault="002B6315" w:rsidP="002B631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2B6315" w:rsidRPr="002B6315" w:rsidRDefault="002B6315" w:rsidP="002B6315">
      <w:pPr>
        <w:shd w:val="clear" w:color="auto" w:fill="FFFFFF"/>
        <w:spacing w:after="200" w:line="253"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La convocante tendrá 10 días hábiles para emitir la orden de compra / pedido posterior a la emisión del fallo.</w:t>
      </w:r>
    </w:p>
    <w:p w:rsidR="002B6315" w:rsidRPr="002B6315" w:rsidRDefault="002B6315" w:rsidP="002B6315">
      <w:pPr>
        <w:shd w:val="clear" w:color="auto" w:fill="FFFFFF"/>
        <w:spacing w:after="200" w:line="253"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B6315" w:rsidRPr="002B6315" w:rsidRDefault="002B6315" w:rsidP="002B6315">
      <w:pPr>
        <w:shd w:val="clear" w:color="auto" w:fill="FFFFFF"/>
        <w:spacing w:after="200" w:line="253"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p>
    <w:p w:rsidR="008C54F5" w:rsidRDefault="002B6315" w:rsidP="002B631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2B631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B6315" w:rsidRDefault="002B6315" w:rsidP="002B6315">
      <w:pPr>
        <w:shd w:val="clear" w:color="auto" w:fill="FFFFFF"/>
        <w:spacing w:after="100" w:afterAutospacing="1"/>
        <w:ind w:left="720"/>
        <w:contextualSpacing/>
        <w:jc w:val="both"/>
        <w:rPr>
          <w:rFonts w:ascii="Century Gothic" w:hAnsi="Century Gothic" w:cs="Tahoma"/>
          <w:b/>
          <w:sz w:val="22"/>
          <w:szCs w:val="22"/>
        </w:rPr>
      </w:pPr>
    </w:p>
    <w:p w:rsidR="002B6315" w:rsidRPr="007D3043" w:rsidRDefault="002B6315" w:rsidP="002B6315">
      <w:pPr>
        <w:shd w:val="clear" w:color="auto" w:fill="FFFFFF"/>
        <w:spacing w:after="100" w:afterAutospacing="1"/>
        <w:ind w:left="720"/>
        <w:contextualSpacing/>
        <w:jc w:val="both"/>
        <w:rPr>
          <w:rFonts w:ascii="Century Gothic" w:hAnsi="Century Gothic" w:cs="Tahoma"/>
          <w:b/>
          <w:sz w:val="22"/>
          <w:szCs w:val="22"/>
        </w:rPr>
      </w:pPr>
    </w:p>
    <w:p w:rsidR="00214E23" w:rsidRPr="007D3043" w:rsidRDefault="00214E23" w:rsidP="00214E23">
      <w:pPr>
        <w:spacing w:after="100" w:afterAutospacing="1"/>
        <w:contextualSpacing/>
        <w:jc w:val="both"/>
        <w:rPr>
          <w:rFonts w:ascii="Century Gothic" w:hAnsi="Century Gothic" w:cs="Tahoma"/>
          <w:b/>
          <w:sz w:val="22"/>
          <w:szCs w:val="22"/>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del Comité de Adquisiciones, comenta de</w:t>
      </w:r>
      <w:r w:rsidRPr="007D3043">
        <w:rPr>
          <w:rFonts w:ascii="Century Gothic" w:hAnsi="Century Gothic" w:cs="Tahoma"/>
          <w:sz w:val="22"/>
          <w:szCs w:val="22"/>
          <w:lang w:val="es-ES"/>
        </w:rPr>
        <w:t xml:space="preserve"> </w:t>
      </w:r>
      <w:r w:rsidRPr="007D304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5B441F" w:rsidRPr="007D3043">
        <w:rPr>
          <w:rFonts w:ascii="Century Gothic" w:eastAsia="Cambria" w:hAnsi="Century Gothic" w:cs="Tahoma"/>
          <w:sz w:val="22"/>
          <w:szCs w:val="22"/>
        </w:rPr>
        <w:t xml:space="preserve">l proveedor </w:t>
      </w:r>
      <w:r w:rsidR="00CB6AF1" w:rsidRPr="007D3043">
        <w:rPr>
          <w:rFonts w:ascii="Century Gothic" w:hAnsi="Century Gothic" w:cs="Calibri"/>
          <w:b/>
          <w:bCs/>
          <w:color w:val="000000"/>
          <w:sz w:val="22"/>
          <w:szCs w:val="22"/>
          <w:lang w:eastAsia="es-MX"/>
        </w:rPr>
        <w:t xml:space="preserve"> </w:t>
      </w:r>
      <w:r w:rsidR="002B6315">
        <w:rPr>
          <w:rFonts w:ascii="Century Gothic" w:hAnsi="Century Gothic" w:cs="Calibri"/>
          <w:b/>
          <w:bCs/>
          <w:color w:val="000000"/>
          <w:lang w:eastAsia="es-MX"/>
        </w:rPr>
        <w:t>Giovanna Sánchez Padilla</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los que estén por la afirmativa, sírvanse manifestarlo levantando su mano.</w:t>
      </w:r>
    </w:p>
    <w:p w:rsidR="00214E23" w:rsidRPr="007D304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7D3043" w:rsidRDefault="00214E23" w:rsidP="00214E23">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D96B77" w:rsidRPr="007D3043" w:rsidRDefault="00D96B77" w:rsidP="005C5ACC">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2B6315" w:rsidRPr="002B6315"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6315">
        <w:rPr>
          <w:rFonts w:ascii="Century Gothic" w:eastAsiaTheme="minorEastAsia" w:hAnsi="Century Gothic" w:cs="Tahoma"/>
          <w:b/>
          <w:sz w:val="22"/>
          <w:szCs w:val="22"/>
          <w:lang w:val="es-ES" w:eastAsia="es-MX"/>
        </w:rPr>
        <w:t>Número de Cuadro:</w:t>
      </w:r>
      <w:r w:rsidRPr="002B6315">
        <w:rPr>
          <w:rFonts w:ascii="Century Gothic" w:eastAsiaTheme="minorEastAsia" w:hAnsi="Century Gothic" w:cs="Tahoma"/>
          <w:sz w:val="22"/>
          <w:szCs w:val="22"/>
          <w:lang w:val="es-ES" w:eastAsia="es-MX"/>
        </w:rPr>
        <w:t xml:space="preserve"> E</w:t>
      </w:r>
      <w:r w:rsidRPr="002B6315">
        <w:rPr>
          <w:rFonts w:ascii="Century Gothic" w:eastAsiaTheme="minorEastAsia" w:hAnsi="Century Gothic" w:cs="Tahoma"/>
          <w:sz w:val="22"/>
          <w:szCs w:val="22"/>
          <w:lang w:eastAsia="es-MX"/>
        </w:rPr>
        <w:t>03.05.2019</w:t>
      </w:r>
    </w:p>
    <w:p w:rsidR="002B6315" w:rsidRPr="002B6315" w:rsidRDefault="002B6315" w:rsidP="002B631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B6315">
        <w:rPr>
          <w:rFonts w:ascii="Century Gothic" w:eastAsiaTheme="minorEastAsia" w:hAnsi="Century Gothic" w:cs="Tahoma"/>
          <w:b/>
          <w:sz w:val="22"/>
          <w:szCs w:val="22"/>
          <w:lang w:val="es-ES" w:eastAsia="es-MX"/>
        </w:rPr>
        <w:t xml:space="preserve">Licitación Pública Nacional con Participación del Comité: </w:t>
      </w:r>
      <w:r w:rsidRPr="002B6315">
        <w:rPr>
          <w:rFonts w:ascii="Century Gothic" w:eastAsiaTheme="minorEastAsia" w:hAnsi="Century Gothic" w:cs="Tahoma"/>
          <w:sz w:val="22"/>
          <w:szCs w:val="22"/>
          <w:lang w:val="es-ES" w:eastAsia="es-MX"/>
        </w:rPr>
        <w:t>201900560</w:t>
      </w:r>
    </w:p>
    <w:p w:rsidR="002B6315" w:rsidRPr="002B6315" w:rsidRDefault="002B6315" w:rsidP="002B631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B6315">
        <w:rPr>
          <w:rFonts w:ascii="Century Gothic" w:eastAsiaTheme="minorEastAsia" w:hAnsi="Century Gothic" w:cs="Tahoma"/>
          <w:b/>
          <w:sz w:val="22"/>
          <w:szCs w:val="22"/>
          <w:lang w:val="es-ES" w:eastAsia="es-MX"/>
        </w:rPr>
        <w:t>Área Requirente:</w:t>
      </w:r>
      <w:r w:rsidRPr="002B6315">
        <w:rPr>
          <w:rFonts w:ascii="Century Gothic" w:eastAsiaTheme="minorEastAsia" w:hAnsi="Century Gothic" w:cs="Tahoma"/>
          <w:sz w:val="22"/>
          <w:szCs w:val="22"/>
          <w:lang w:val="es-ES" w:eastAsia="es-MX"/>
        </w:rPr>
        <w:t xml:space="preserve"> Dirección de Programas Sociales Municipales  adscrita a la </w:t>
      </w:r>
      <w:r w:rsidRPr="002B6315">
        <w:rPr>
          <w:rFonts w:ascii="Century Gothic" w:eastAsiaTheme="minorEastAsia" w:hAnsi="Century Gothic" w:cs="Tahoma"/>
          <w:sz w:val="22"/>
          <w:szCs w:val="22"/>
          <w:lang w:eastAsia="es-MX"/>
        </w:rPr>
        <w:t>Coordinación General de Desarrollo Económico y Combate a la Desigualdad.</w:t>
      </w:r>
    </w:p>
    <w:p w:rsidR="002B6315" w:rsidRPr="002B6315"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B6315">
        <w:rPr>
          <w:rFonts w:ascii="Century Gothic" w:eastAsiaTheme="minorEastAsia" w:hAnsi="Century Gothic" w:cs="Tahoma"/>
          <w:b/>
          <w:sz w:val="22"/>
          <w:szCs w:val="22"/>
          <w:lang w:val="es-ES" w:eastAsia="es-MX"/>
        </w:rPr>
        <w:t xml:space="preserve">Objeto de licitación: </w:t>
      </w:r>
      <w:r w:rsidRPr="002B6315">
        <w:rPr>
          <w:rFonts w:ascii="Century Gothic" w:eastAsiaTheme="minorEastAsia" w:hAnsi="Century Gothic" w:cs="Tahoma"/>
          <w:bCs/>
          <w:sz w:val="22"/>
          <w:szCs w:val="22"/>
          <w:lang w:eastAsia="es-MX"/>
        </w:rPr>
        <w:t xml:space="preserve">Servicio integral de insumos alimenticios para los comedores comunitarios ubicados en distintas colonias del Municipio de Zapopan, el servicio consta de un platillo por concepto de comida (Solo materia prima los comedores cuentan con cocinero) </w:t>
      </w:r>
    </w:p>
    <w:p w:rsidR="002B6315" w:rsidRPr="002B6315"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B6315" w:rsidRPr="002B6315" w:rsidRDefault="002B6315" w:rsidP="002B631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B6315">
        <w:rPr>
          <w:rFonts w:ascii="Century Gothic" w:eastAsiaTheme="minorEastAsia" w:hAnsi="Century Gothic" w:cs="Tahoma"/>
          <w:sz w:val="22"/>
          <w:szCs w:val="22"/>
          <w:lang w:eastAsia="es-MX"/>
        </w:rPr>
        <w:t>S</w:t>
      </w:r>
      <w:r w:rsidRPr="002B6315">
        <w:rPr>
          <w:rFonts w:ascii="Century Gothic" w:hAnsi="Century Gothic" w:cs="Tahoma"/>
          <w:sz w:val="22"/>
          <w:szCs w:val="22"/>
          <w:lang w:val="es-ES_tradnl"/>
        </w:rPr>
        <w:t>e pone a la vista el expediente de donde se desprende lo siguiente:</w:t>
      </w: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Default="002B6315" w:rsidP="002B6315">
      <w:pPr>
        <w:shd w:val="clear" w:color="auto" w:fill="FFFFFF"/>
        <w:spacing w:after="100" w:afterAutospacing="1"/>
        <w:contextualSpacing/>
        <w:jc w:val="both"/>
        <w:rPr>
          <w:rFonts w:ascii="Century Gothic" w:hAnsi="Century Gothic" w:cs="Tahoma"/>
          <w:b/>
          <w:sz w:val="22"/>
          <w:szCs w:val="22"/>
          <w:lang w:val="es-ES_tradnl"/>
        </w:rPr>
      </w:pPr>
      <w:r w:rsidRPr="002B6315">
        <w:rPr>
          <w:rFonts w:ascii="Century Gothic" w:hAnsi="Century Gothic" w:cs="Tahoma"/>
          <w:b/>
          <w:sz w:val="22"/>
          <w:szCs w:val="22"/>
          <w:lang w:val="es-ES_tradnl"/>
        </w:rPr>
        <w:t>Proveedores que cotizan:</w:t>
      </w:r>
    </w:p>
    <w:p w:rsidR="0089370D" w:rsidRPr="002B6315" w:rsidRDefault="0089370D" w:rsidP="002B6315">
      <w:pPr>
        <w:shd w:val="clear" w:color="auto" w:fill="FFFFFF"/>
        <w:spacing w:after="100" w:afterAutospacing="1"/>
        <w:contextualSpacing/>
        <w:jc w:val="both"/>
        <w:rPr>
          <w:rFonts w:ascii="Century Gothic" w:hAnsi="Century Gothic" w:cs="Tahoma"/>
          <w:b/>
          <w:sz w:val="22"/>
          <w:szCs w:val="22"/>
          <w:lang w:val="es-ES_tradnl"/>
        </w:rPr>
      </w:pPr>
    </w:p>
    <w:p w:rsidR="002B6315" w:rsidRPr="002B6315" w:rsidRDefault="002B6315" w:rsidP="002B6315">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Manuel de Jesús Luna Calzada</w:t>
      </w:r>
    </w:p>
    <w:p w:rsidR="002B6315" w:rsidRPr="002B6315" w:rsidRDefault="002B6315" w:rsidP="002B6315">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Roberto Núñez de La O</w:t>
      </w:r>
    </w:p>
    <w:p w:rsidR="002B6315" w:rsidRPr="002B6315" w:rsidRDefault="002B6315" w:rsidP="002B6315">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Como Frutas y Verduras S.A. de C.V.</w:t>
      </w:r>
    </w:p>
    <w:p w:rsidR="002B6315" w:rsidRDefault="002B6315" w:rsidP="002B6315">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Iliana Fabiola Hernández Rosales</w:t>
      </w:r>
    </w:p>
    <w:p w:rsidR="0089370D" w:rsidRPr="002B6315" w:rsidRDefault="0089370D" w:rsidP="0089370D">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lastRenderedPageBreak/>
        <w:t>Los licitantes cuyas proposiciones fueron desechadas:</w:t>
      </w:r>
    </w:p>
    <w:p w:rsid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D41845" w:rsidRPr="002B6315" w:rsidRDefault="00D41845" w:rsidP="002B6315">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818"/>
        <w:gridCol w:w="6662"/>
      </w:tblGrid>
      <w:tr w:rsidR="002B6315" w:rsidRPr="002B6315" w:rsidTr="00D41845">
        <w:trPr>
          <w:trHeight w:val="226"/>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6315" w:rsidRPr="002B6315" w:rsidRDefault="002B6315" w:rsidP="002B6315">
            <w:pPr>
              <w:spacing w:line="276" w:lineRule="auto"/>
              <w:jc w:val="center"/>
              <w:rPr>
                <w:rFonts w:ascii="Century Gothic" w:hAnsi="Century Gothic" w:cs="Tahoma"/>
                <w:sz w:val="20"/>
                <w:szCs w:val="20"/>
                <w:lang w:eastAsia="es-MX"/>
              </w:rPr>
            </w:pPr>
            <w:r w:rsidRPr="002B6315">
              <w:rPr>
                <w:rFonts w:ascii="Century Gothic" w:hAnsi="Century Gothic" w:cs="Tahoma"/>
                <w:b/>
                <w:bCs/>
                <w:color w:val="FFFFFF"/>
                <w:kern w:val="24"/>
                <w:sz w:val="20"/>
                <w:szCs w:val="20"/>
                <w:lang w:val="es-ES_tradnl" w:eastAsia="es-MX"/>
              </w:rPr>
              <w:t xml:space="preserve">Licitante </w:t>
            </w:r>
          </w:p>
        </w:tc>
        <w:tc>
          <w:tcPr>
            <w:tcW w:w="66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6315" w:rsidRPr="002B6315" w:rsidRDefault="002B6315" w:rsidP="002B6315">
            <w:pPr>
              <w:spacing w:line="276" w:lineRule="auto"/>
              <w:jc w:val="center"/>
              <w:rPr>
                <w:rFonts w:ascii="Century Gothic" w:hAnsi="Century Gothic" w:cs="Tahoma"/>
                <w:sz w:val="20"/>
                <w:szCs w:val="20"/>
                <w:lang w:eastAsia="es-MX"/>
              </w:rPr>
            </w:pPr>
            <w:r w:rsidRPr="002B6315">
              <w:rPr>
                <w:rFonts w:ascii="Century Gothic" w:hAnsi="Century Gothic" w:cs="Tahoma"/>
                <w:b/>
                <w:bCs/>
                <w:color w:val="FFFFFF"/>
                <w:kern w:val="24"/>
                <w:sz w:val="20"/>
                <w:szCs w:val="20"/>
                <w:lang w:val="es-ES_tradnl" w:eastAsia="es-MX"/>
              </w:rPr>
              <w:t xml:space="preserve">Motivo </w:t>
            </w:r>
          </w:p>
        </w:tc>
      </w:tr>
      <w:tr w:rsidR="002B6315" w:rsidRPr="002B6315" w:rsidTr="00D41845">
        <w:trPr>
          <w:trHeight w:val="226"/>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rPr>
                <w:rFonts w:ascii="Century Gothic" w:hAnsi="Century Gothic" w:cs="Tahoma"/>
                <w:sz w:val="20"/>
                <w:szCs w:val="20"/>
                <w:lang w:val="es-ES_tradnl" w:eastAsia="es-MX"/>
              </w:rPr>
            </w:pPr>
            <w:r w:rsidRPr="002B6315">
              <w:rPr>
                <w:rFonts w:ascii="Century Gothic" w:hAnsi="Century Gothic" w:cs="Tahoma"/>
                <w:sz w:val="20"/>
                <w:szCs w:val="20"/>
                <w:lang w:eastAsia="es-MX"/>
              </w:rPr>
              <w:t>Manuel de Jesús Luna Calzada</w:t>
            </w:r>
          </w:p>
        </w:tc>
        <w:tc>
          <w:tcPr>
            <w:tcW w:w="66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spacing w:after="200" w:line="276" w:lineRule="auto"/>
              <w:rPr>
                <w:rFonts w:ascii="Century Gothic" w:hAnsi="Century Gothic" w:cs="Tahoma"/>
                <w:b/>
                <w:sz w:val="20"/>
                <w:szCs w:val="20"/>
                <w:lang w:eastAsia="es-MX"/>
              </w:rPr>
            </w:pPr>
            <w:r w:rsidRPr="002B6315">
              <w:rPr>
                <w:rFonts w:ascii="Century Gothic" w:hAnsi="Century Gothic" w:cs="Tahoma"/>
                <w:b/>
                <w:sz w:val="20"/>
                <w:szCs w:val="20"/>
                <w:lang w:eastAsia="es-MX"/>
              </w:rPr>
              <w:t>Constancia fiscal no coincide con el ramo de lo solicitado según oficio 1200/2019/0290.</w:t>
            </w:r>
          </w:p>
        </w:tc>
      </w:tr>
      <w:tr w:rsidR="002B6315" w:rsidRPr="002B6315" w:rsidTr="00D41845">
        <w:trPr>
          <w:trHeight w:val="226"/>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rPr>
                <w:rFonts w:ascii="Century Gothic" w:hAnsi="Century Gothic" w:cs="Tahoma"/>
                <w:sz w:val="20"/>
                <w:szCs w:val="20"/>
                <w:lang w:eastAsia="es-MX"/>
              </w:rPr>
            </w:pPr>
            <w:r w:rsidRPr="002B6315">
              <w:rPr>
                <w:rFonts w:ascii="Century Gothic" w:hAnsi="Century Gothic" w:cs="Tahoma"/>
                <w:sz w:val="20"/>
                <w:szCs w:val="20"/>
                <w:lang w:eastAsia="es-MX"/>
              </w:rPr>
              <w:t xml:space="preserve">Como Frutas y Verduras S.A. de C.V. </w:t>
            </w:r>
          </w:p>
        </w:tc>
        <w:tc>
          <w:tcPr>
            <w:tcW w:w="66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spacing w:after="200" w:line="276" w:lineRule="auto"/>
              <w:rPr>
                <w:rFonts w:ascii="Century Gothic" w:hAnsi="Century Gothic" w:cs="Tahoma"/>
                <w:b/>
                <w:sz w:val="20"/>
                <w:szCs w:val="20"/>
                <w:lang w:eastAsia="es-MX"/>
              </w:rPr>
            </w:pPr>
            <w:r w:rsidRPr="002B6315">
              <w:rPr>
                <w:rFonts w:ascii="Century Gothic" w:hAnsi="Century Gothic" w:cs="Tahoma"/>
                <w:b/>
                <w:sz w:val="20"/>
                <w:szCs w:val="20"/>
                <w:lang w:eastAsia="es-MX"/>
              </w:rPr>
              <w:t xml:space="preserve">No presenta formato 32-D ni constancia de situación fiscal de acuerdo a especificaciones técnicas en bases. </w:t>
            </w:r>
          </w:p>
        </w:tc>
      </w:tr>
      <w:tr w:rsidR="002B6315" w:rsidRPr="002B6315" w:rsidTr="00D41845">
        <w:trPr>
          <w:trHeight w:val="226"/>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rPr>
                <w:rFonts w:ascii="Century Gothic" w:hAnsi="Century Gothic" w:cs="Tahoma"/>
                <w:sz w:val="20"/>
                <w:szCs w:val="20"/>
                <w:lang w:eastAsia="es-MX"/>
              </w:rPr>
            </w:pPr>
            <w:r w:rsidRPr="002B6315">
              <w:rPr>
                <w:rFonts w:ascii="Century Gothic" w:hAnsi="Century Gothic" w:cs="Tahoma"/>
                <w:sz w:val="20"/>
                <w:szCs w:val="20"/>
                <w:lang w:eastAsia="es-MX"/>
              </w:rPr>
              <w:t>Iliana Fabiola Hernández Rosales</w:t>
            </w:r>
          </w:p>
        </w:tc>
        <w:tc>
          <w:tcPr>
            <w:tcW w:w="66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6315" w:rsidRPr="002B6315" w:rsidRDefault="002B6315" w:rsidP="002B6315">
            <w:pPr>
              <w:spacing w:after="200" w:line="276" w:lineRule="auto"/>
              <w:rPr>
                <w:rFonts w:ascii="Century Gothic" w:hAnsi="Century Gothic" w:cs="Tahoma"/>
                <w:b/>
                <w:sz w:val="20"/>
                <w:szCs w:val="20"/>
                <w:lang w:eastAsia="es-MX"/>
              </w:rPr>
            </w:pPr>
            <w:r w:rsidRPr="002B6315">
              <w:rPr>
                <w:rFonts w:ascii="Century Gothic" w:hAnsi="Century Gothic" w:cs="Tahoma"/>
                <w:b/>
                <w:sz w:val="20"/>
                <w:szCs w:val="20"/>
                <w:lang w:eastAsia="es-MX"/>
              </w:rPr>
              <w:t>No presenta formato 32-D de acuerdo a especificaciones técnicas en bases.</w:t>
            </w:r>
          </w:p>
        </w:tc>
      </w:tr>
    </w:tbl>
    <w:p w:rsidR="002B6315" w:rsidRPr="002B6315" w:rsidRDefault="002B6315" w:rsidP="002B6315">
      <w:pPr>
        <w:shd w:val="clear" w:color="auto" w:fill="FFFFFF"/>
        <w:spacing w:after="100" w:afterAutospacing="1"/>
        <w:contextualSpacing/>
        <w:jc w:val="both"/>
        <w:rPr>
          <w:rFonts w:ascii="Century Gothic" w:hAnsi="Century Gothic" w:cs="Tahoma"/>
          <w:sz w:val="22"/>
          <w:szCs w:val="22"/>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 xml:space="preserve">Los licitantes cuyas proposiciones resultaron solventes son, los que se muestran en el siguiente cuadro: </w:t>
      </w:r>
    </w:p>
    <w:p w:rsidR="002B6315" w:rsidRPr="002B6315" w:rsidRDefault="002B6315" w:rsidP="002B6315">
      <w:pPr>
        <w:shd w:val="clear" w:color="auto" w:fill="FFFFFF"/>
        <w:spacing w:after="100" w:afterAutospacing="1"/>
        <w:contextualSpacing/>
        <w:jc w:val="both"/>
        <w:rPr>
          <w:rFonts w:ascii="Century Gothic" w:hAnsi="Century Gothic" w:cs="Tahoma"/>
          <w:b/>
          <w:i/>
          <w:sz w:val="22"/>
          <w:szCs w:val="22"/>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b/>
          <w:i/>
          <w:sz w:val="22"/>
          <w:szCs w:val="22"/>
          <w:lang w:val="es-ES_tradnl"/>
        </w:rPr>
      </w:pPr>
      <w:r w:rsidRPr="002B6315">
        <w:rPr>
          <w:rFonts w:ascii="Century Gothic" w:hAnsi="Century Gothic" w:cs="Tahoma"/>
          <w:b/>
          <w:sz w:val="22"/>
          <w:szCs w:val="22"/>
          <w:lang w:val="es-ES_tradnl"/>
        </w:rPr>
        <w:t>Se anexa tabla de Excel a la presente acta.</w:t>
      </w: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Responsable de la evaluación de las proposiciones:</w:t>
      </w: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0"/>
        <w:tblW w:w="0" w:type="auto"/>
        <w:tblLayout w:type="fixed"/>
        <w:tblLook w:val="04A0" w:firstRow="1" w:lastRow="0" w:firstColumn="1" w:lastColumn="0" w:noHBand="0" w:noVBand="1"/>
      </w:tblPr>
      <w:tblGrid>
        <w:gridCol w:w="4807"/>
        <w:gridCol w:w="5553"/>
      </w:tblGrid>
      <w:tr w:rsidR="002B6315" w:rsidRPr="002B6315" w:rsidTr="00232710">
        <w:trPr>
          <w:trHeight w:val="314"/>
        </w:trPr>
        <w:tc>
          <w:tcPr>
            <w:tcW w:w="4807" w:type="dxa"/>
          </w:tcPr>
          <w:p w:rsidR="002B6315" w:rsidRPr="002B6315" w:rsidRDefault="002B6315" w:rsidP="002B6315">
            <w:pPr>
              <w:spacing w:after="100" w:afterAutospacing="1" w:line="276" w:lineRule="auto"/>
              <w:contextualSpacing/>
              <w:jc w:val="center"/>
              <w:rPr>
                <w:rFonts w:ascii="Century Gothic" w:hAnsi="Century Gothic" w:cs="Tahoma"/>
                <w:b/>
                <w:sz w:val="22"/>
                <w:szCs w:val="22"/>
                <w:lang w:val="es-ES_tradnl"/>
              </w:rPr>
            </w:pPr>
            <w:r w:rsidRPr="002B6315">
              <w:rPr>
                <w:rFonts w:ascii="Century Gothic" w:hAnsi="Century Gothic" w:cs="Tahoma"/>
                <w:b/>
                <w:sz w:val="22"/>
                <w:szCs w:val="22"/>
                <w:lang w:val="es-ES_tradnl"/>
              </w:rPr>
              <w:t>Nombre</w:t>
            </w:r>
          </w:p>
        </w:tc>
        <w:tc>
          <w:tcPr>
            <w:tcW w:w="5553" w:type="dxa"/>
          </w:tcPr>
          <w:p w:rsidR="002B6315" w:rsidRPr="002B6315" w:rsidRDefault="002B6315" w:rsidP="002B6315">
            <w:pPr>
              <w:spacing w:after="100" w:afterAutospacing="1" w:line="276" w:lineRule="auto"/>
              <w:contextualSpacing/>
              <w:jc w:val="center"/>
              <w:rPr>
                <w:rFonts w:ascii="Century Gothic" w:hAnsi="Century Gothic" w:cs="Tahoma"/>
                <w:b/>
                <w:sz w:val="22"/>
                <w:szCs w:val="22"/>
                <w:lang w:val="es-ES_tradnl"/>
              </w:rPr>
            </w:pPr>
            <w:r w:rsidRPr="002B6315">
              <w:rPr>
                <w:rFonts w:ascii="Century Gothic" w:hAnsi="Century Gothic" w:cs="Tahoma"/>
                <w:b/>
                <w:sz w:val="22"/>
                <w:szCs w:val="22"/>
                <w:lang w:val="es-ES_tradnl"/>
              </w:rPr>
              <w:t>Cargo</w:t>
            </w:r>
          </w:p>
        </w:tc>
      </w:tr>
      <w:tr w:rsidR="002B6315" w:rsidRPr="002B6315" w:rsidTr="00D41845">
        <w:trPr>
          <w:trHeight w:val="283"/>
        </w:trPr>
        <w:tc>
          <w:tcPr>
            <w:tcW w:w="4807" w:type="dxa"/>
          </w:tcPr>
          <w:p w:rsidR="002B6315" w:rsidRPr="002B6315" w:rsidRDefault="002B6315" w:rsidP="002B6315">
            <w:pPr>
              <w:shd w:val="clear" w:color="auto" w:fill="FFFFFF"/>
              <w:spacing w:after="100" w:afterAutospacing="1" w:line="276" w:lineRule="auto"/>
              <w:contextualSpacing/>
              <w:rPr>
                <w:rFonts w:ascii="Century Gothic" w:hAnsi="Century Gothic" w:cs="Tahoma"/>
                <w:sz w:val="22"/>
                <w:szCs w:val="22"/>
                <w:lang w:eastAsia="es-MX"/>
              </w:rPr>
            </w:pPr>
            <w:r w:rsidRPr="002B6315">
              <w:rPr>
                <w:rFonts w:ascii="Century Gothic" w:hAnsi="Century Gothic" w:cs="Tahoma"/>
                <w:sz w:val="22"/>
                <w:szCs w:val="22"/>
                <w:lang w:eastAsia="es-MX"/>
              </w:rPr>
              <w:t>Lic. Ana Paula Virgen Sánchez</w:t>
            </w:r>
          </w:p>
        </w:tc>
        <w:tc>
          <w:tcPr>
            <w:tcW w:w="5553" w:type="dxa"/>
          </w:tcPr>
          <w:p w:rsidR="002B6315" w:rsidRPr="002B6315" w:rsidRDefault="002B6315" w:rsidP="002B6315">
            <w:pPr>
              <w:spacing w:after="100" w:afterAutospacing="1" w:line="276" w:lineRule="auto"/>
              <w:contextualSpacing/>
              <w:jc w:val="both"/>
              <w:rPr>
                <w:rFonts w:ascii="Century Gothic" w:hAnsi="Century Gothic" w:cs="Tahoma"/>
                <w:sz w:val="22"/>
                <w:szCs w:val="22"/>
              </w:rPr>
            </w:pPr>
            <w:r w:rsidRPr="002B6315">
              <w:rPr>
                <w:rFonts w:ascii="Century Gothic" w:hAnsi="Century Gothic" w:cs="Tahoma"/>
                <w:sz w:val="22"/>
                <w:szCs w:val="22"/>
              </w:rPr>
              <w:t xml:space="preserve">Directora de Programas Sociales Municipales. </w:t>
            </w:r>
          </w:p>
        </w:tc>
      </w:tr>
    </w:tbl>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p>
    <w:p w:rsidR="002B6315" w:rsidRPr="002B6315" w:rsidRDefault="002B6315" w:rsidP="002B6315">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2B6315">
        <w:rPr>
          <w:rFonts w:ascii="Century Gothic" w:hAnsi="Century Gothic" w:cs="Tahoma"/>
          <w:b/>
          <w:sz w:val="22"/>
          <w:szCs w:val="22"/>
          <w:u w:val="single"/>
          <w:lang w:val="es-ES_tradnl"/>
        </w:rPr>
        <w:t>Mediante oficio de análisis técnico número 1200/2019/0290</w:t>
      </w:r>
    </w:p>
    <w:p w:rsidR="002B6315" w:rsidRPr="002B6315" w:rsidRDefault="002B6315" w:rsidP="002B6315">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2B6315" w:rsidRPr="002B6315" w:rsidRDefault="002B6315" w:rsidP="002B6315">
      <w:pPr>
        <w:shd w:val="clear" w:color="auto" w:fill="FFFFFF"/>
        <w:spacing w:after="100" w:afterAutospacing="1"/>
        <w:contextualSpacing/>
        <w:jc w:val="both"/>
        <w:rPr>
          <w:rFonts w:ascii="Century Gothic" w:hAnsi="Century Gothic" w:cs="Tahoma"/>
          <w:sz w:val="22"/>
          <w:szCs w:val="22"/>
          <w:lang w:val="es-ES_tradnl"/>
        </w:rPr>
      </w:pPr>
      <w:r w:rsidRPr="002B631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2B6315" w:rsidRPr="002B6315" w:rsidRDefault="002B6315" w:rsidP="002B6315">
      <w:pPr>
        <w:shd w:val="clear" w:color="auto" w:fill="FFFFFF"/>
        <w:spacing w:after="100" w:afterAutospacing="1" w:line="276" w:lineRule="auto"/>
        <w:contextualSpacing/>
        <w:jc w:val="both"/>
        <w:rPr>
          <w:rFonts w:ascii="Century Gothic" w:hAnsi="Century Gothic" w:cs="Tahoma"/>
          <w:b/>
          <w:sz w:val="22"/>
          <w:szCs w:val="22"/>
          <w:u w:val="single"/>
          <w:lang w:val="es-ES_tradnl"/>
        </w:rPr>
      </w:pPr>
    </w:p>
    <w:tbl>
      <w:tblPr>
        <w:tblW w:w="10480" w:type="dxa"/>
        <w:tblLayout w:type="fixed"/>
        <w:tblCellMar>
          <w:left w:w="70" w:type="dxa"/>
          <w:right w:w="70" w:type="dxa"/>
        </w:tblCellMar>
        <w:tblLook w:val="04A0" w:firstRow="1" w:lastRow="0" w:firstColumn="1" w:lastColumn="0" w:noHBand="0" w:noVBand="1"/>
      </w:tblPr>
      <w:tblGrid>
        <w:gridCol w:w="841"/>
        <w:gridCol w:w="992"/>
        <w:gridCol w:w="775"/>
        <w:gridCol w:w="1746"/>
        <w:gridCol w:w="1602"/>
        <w:gridCol w:w="1164"/>
        <w:gridCol w:w="1601"/>
        <w:gridCol w:w="1759"/>
      </w:tblGrid>
      <w:tr w:rsidR="002B6315" w:rsidRPr="00BC3777" w:rsidTr="00BC3777">
        <w:trPr>
          <w:trHeight w:val="245"/>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PARTIDA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 xml:space="preserve">CANTIDAD </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UNIDAD</w:t>
            </w:r>
          </w:p>
        </w:tc>
        <w:tc>
          <w:tcPr>
            <w:tcW w:w="174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DESCRIPCIÓN</w:t>
            </w:r>
          </w:p>
        </w:tc>
        <w:tc>
          <w:tcPr>
            <w:tcW w:w="160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PROVEEDOR</w:t>
            </w:r>
          </w:p>
        </w:tc>
        <w:tc>
          <w:tcPr>
            <w:tcW w:w="1164"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MARCA</w:t>
            </w:r>
          </w:p>
        </w:tc>
        <w:tc>
          <w:tcPr>
            <w:tcW w:w="160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IMPORTE MINIMO</w:t>
            </w:r>
          </w:p>
        </w:tc>
        <w:tc>
          <w:tcPr>
            <w:tcW w:w="175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6315" w:rsidRPr="00BC3777" w:rsidRDefault="002B6315" w:rsidP="002B6315">
            <w:pPr>
              <w:jc w:val="cente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IMPORTE MAXIMO</w:t>
            </w:r>
          </w:p>
        </w:tc>
      </w:tr>
      <w:tr w:rsidR="002B6315" w:rsidRPr="00BC3777" w:rsidTr="00BC3777">
        <w:trPr>
          <w:trHeight w:val="517"/>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746"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602"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164"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601"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759" w:type="dxa"/>
            <w:vMerge/>
            <w:tcBorders>
              <w:top w:val="single" w:sz="8" w:space="0" w:color="auto"/>
              <w:left w:val="single" w:sz="8" w:space="0" w:color="auto"/>
              <w:bottom w:val="single" w:sz="8" w:space="0" w:color="000000"/>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r>
      <w:tr w:rsidR="002B6315" w:rsidRPr="00BC3777" w:rsidTr="00BC3777">
        <w:trPr>
          <w:trHeight w:val="517"/>
        </w:trPr>
        <w:tc>
          <w:tcPr>
            <w:tcW w:w="841"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775"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746"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602"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164"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601"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c>
          <w:tcPr>
            <w:tcW w:w="1759" w:type="dxa"/>
            <w:vMerge/>
            <w:tcBorders>
              <w:top w:val="single" w:sz="8" w:space="0" w:color="auto"/>
              <w:left w:val="single" w:sz="8" w:space="0" w:color="auto"/>
              <w:bottom w:val="single" w:sz="4" w:space="0" w:color="auto"/>
              <w:right w:val="single" w:sz="8" w:space="0" w:color="auto"/>
            </w:tcBorders>
            <w:vAlign w:val="center"/>
            <w:hideMark/>
          </w:tcPr>
          <w:p w:rsidR="002B6315" w:rsidRPr="00BC3777" w:rsidRDefault="002B6315" w:rsidP="002B6315">
            <w:pPr>
              <w:rPr>
                <w:rFonts w:ascii="Century Gothic" w:hAnsi="Century Gothic" w:cs="Calibri"/>
                <w:b/>
                <w:bCs/>
                <w:color w:val="000000"/>
                <w:sz w:val="16"/>
                <w:szCs w:val="16"/>
                <w:lang w:eastAsia="es-MX"/>
              </w:rPr>
            </w:pPr>
          </w:p>
        </w:tc>
      </w:tr>
      <w:tr w:rsidR="002B6315" w:rsidRPr="00BC3777" w:rsidTr="00BC3777">
        <w:trPr>
          <w:trHeight w:val="1854"/>
        </w:trPr>
        <w:tc>
          <w:tcPr>
            <w:tcW w:w="84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lastRenderedPageBreak/>
              <w:t>1</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1</w:t>
            </w:r>
          </w:p>
        </w:tc>
        <w:tc>
          <w:tcPr>
            <w:tcW w:w="775" w:type="dxa"/>
            <w:tcBorders>
              <w:top w:val="single" w:sz="4" w:space="0" w:color="auto"/>
              <w:left w:val="nil"/>
              <w:bottom w:val="single" w:sz="8" w:space="0" w:color="auto"/>
              <w:right w:val="single" w:sz="8" w:space="0" w:color="auto"/>
            </w:tcBorders>
            <w:shd w:val="clear" w:color="auto" w:fill="auto"/>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Servicio</w:t>
            </w:r>
          </w:p>
        </w:tc>
        <w:tc>
          <w:tcPr>
            <w:tcW w:w="1746" w:type="dxa"/>
            <w:tcBorders>
              <w:top w:val="single" w:sz="4" w:space="0" w:color="auto"/>
              <w:left w:val="nil"/>
              <w:bottom w:val="single" w:sz="8" w:space="0" w:color="auto"/>
              <w:right w:val="single" w:sz="8" w:space="0" w:color="auto"/>
            </w:tcBorders>
            <w:shd w:val="clear" w:color="auto" w:fill="auto"/>
            <w:vAlign w:val="center"/>
            <w:hideMark/>
          </w:tcPr>
          <w:p w:rsidR="002B6315" w:rsidRPr="00BC3777" w:rsidRDefault="002B6315" w:rsidP="002B6315">
            <w:pP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Servicio integral de insumos alimenticios para los comedores comunitarios ubicados en distintas colonias del Municipio de Zapopan, el servicio consta de un platillo por concepto de comida (sólo materia prima los comedores cuentan con cocinero).</w:t>
            </w:r>
          </w:p>
        </w:tc>
        <w:tc>
          <w:tcPr>
            <w:tcW w:w="1602" w:type="dxa"/>
            <w:tcBorders>
              <w:top w:val="single" w:sz="4" w:space="0" w:color="auto"/>
              <w:left w:val="nil"/>
              <w:bottom w:val="single" w:sz="8" w:space="0" w:color="auto"/>
              <w:right w:val="single" w:sz="8" w:space="0" w:color="auto"/>
            </w:tcBorders>
            <w:shd w:val="clear" w:color="000000" w:fill="FFFFFF"/>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Roberto Núñez De La O </w:t>
            </w:r>
          </w:p>
        </w:tc>
        <w:tc>
          <w:tcPr>
            <w:tcW w:w="1164" w:type="dxa"/>
            <w:tcBorders>
              <w:top w:val="single" w:sz="4" w:space="0" w:color="auto"/>
              <w:left w:val="nil"/>
              <w:bottom w:val="single" w:sz="8" w:space="0" w:color="auto"/>
              <w:right w:val="single" w:sz="8" w:space="0" w:color="auto"/>
            </w:tcBorders>
            <w:shd w:val="clear" w:color="000000" w:fill="FFFFFF"/>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N/A</w:t>
            </w:r>
          </w:p>
        </w:tc>
        <w:tc>
          <w:tcPr>
            <w:tcW w:w="1601" w:type="dxa"/>
            <w:tcBorders>
              <w:top w:val="single" w:sz="4" w:space="0" w:color="auto"/>
              <w:left w:val="nil"/>
              <w:bottom w:val="single" w:sz="8" w:space="0" w:color="auto"/>
              <w:right w:val="single" w:sz="8" w:space="0" w:color="auto"/>
            </w:tcBorders>
            <w:shd w:val="clear" w:color="000000" w:fill="FFFFFF"/>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 $ 900,000.00 </w:t>
            </w:r>
          </w:p>
        </w:tc>
        <w:tc>
          <w:tcPr>
            <w:tcW w:w="1759" w:type="dxa"/>
            <w:tcBorders>
              <w:top w:val="single" w:sz="4" w:space="0" w:color="auto"/>
              <w:left w:val="nil"/>
              <w:bottom w:val="single" w:sz="8" w:space="0" w:color="auto"/>
              <w:right w:val="single" w:sz="8" w:space="0" w:color="auto"/>
            </w:tcBorders>
            <w:shd w:val="clear" w:color="000000" w:fill="FFFFFF"/>
            <w:vAlign w:val="center"/>
            <w:hideMark/>
          </w:tcPr>
          <w:p w:rsidR="002B6315" w:rsidRPr="00BC3777" w:rsidRDefault="002B6315" w:rsidP="002B6315">
            <w:pPr>
              <w:jc w:val="center"/>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 $ 1,500,000.00 </w:t>
            </w:r>
          </w:p>
        </w:tc>
      </w:tr>
      <w:tr w:rsidR="002B6315" w:rsidRPr="00BC3777" w:rsidTr="00BC3777">
        <w:trPr>
          <w:trHeight w:val="233"/>
        </w:trPr>
        <w:tc>
          <w:tcPr>
            <w:tcW w:w="1833" w:type="dxa"/>
            <w:gridSpan w:val="2"/>
            <w:vMerge w:val="restart"/>
            <w:tcBorders>
              <w:top w:val="single" w:sz="8" w:space="0" w:color="auto"/>
              <w:left w:val="nil"/>
              <w:bottom w:val="nil"/>
              <w:right w:val="nil"/>
            </w:tcBorders>
            <w:shd w:val="clear" w:color="000000" w:fill="FFFFFF"/>
            <w:noWrap/>
            <w:vAlign w:val="center"/>
            <w:hideMark/>
          </w:tcPr>
          <w:p w:rsidR="002B6315" w:rsidRPr="00BC3777" w:rsidRDefault="002B6315" w:rsidP="002B6315">
            <w:pPr>
              <w:jc w:val="center"/>
              <w:rPr>
                <w:rFonts w:ascii="Century Gothic" w:hAnsi="Century Gothic" w:cs="Arial"/>
                <w:b/>
                <w:bCs/>
                <w:sz w:val="16"/>
                <w:szCs w:val="16"/>
                <w:lang w:eastAsia="es-MX"/>
              </w:rPr>
            </w:pPr>
            <w:r w:rsidRPr="00BC3777">
              <w:rPr>
                <w:rFonts w:ascii="Century Gothic" w:hAnsi="Century Gothic" w:cs="Arial"/>
                <w:b/>
                <w:bCs/>
                <w:sz w:val="16"/>
                <w:szCs w:val="16"/>
                <w:lang w:eastAsia="es-MX"/>
              </w:rPr>
              <w:t> </w:t>
            </w:r>
          </w:p>
        </w:tc>
        <w:tc>
          <w:tcPr>
            <w:tcW w:w="4123" w:type="dxa"/>
            <w:gridSpan w:val="3"/>
            <w:vMerge w:val="restart"/>
            <w:tcBorders>
              <w:top w:val="single" w:sz="8" w:space="0" w:color="auto"/>
              <w:left w:val="nil"/>
              <w:bottom w:val="nil"/>
              <w:right w:val="nil"/>
            </w:tcBorders>
            <w:shd w:val="clear" w:color="auto" w:fill="auto"/>
            <w:hideMark/>
          </w:tcPr>
          <w:p w:rsidR="002B6315" w:rsidRPr="00BC3777" w:rsidRDefault="002B6315" w:rsidP="002B6315">
            <w:pPr>
              <w:rPr>
                <w:rFonts w:ascii="Century Gothic" w:hAnsi="Century Gothic" w:cs="Arial"/>
                <w:color w:val="000000"/>
                <w:sz w:val="16"/>
                <w:szCs w:val="16"/>
                <w:lang w:eastAsia="es-MX"/>
              </w:rPr>
            </w:pPr>
            <w:r w:rsidRPr="00BC3777">
              <w:rPr>
                <w:rFonts w:ascii="Century Gothic" w:hAnsi="Century Gothic" w:cs="Arial"/>
                <w:color w:val="000000"/>
                <w:sz w:val="16"/>
                <w:szCs w:val="16"/>
                <w:lang w:eastAsia="es-MX"/>
              </w:rPr>
              <w:t> </w:t>
            </w:r>
          </w:p>
        </w:tc>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2B6315" w:rsidRPr="00BC3777" w:rsidRDefault="002B6315" w:rsidP="002B6315">
            <w:pP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Sub-Total</w:t>
            </w:r>
          </w:p>
        </w:tc>
        <w:tc>
          <w:tcPr>
            <w:tcW w:w="1601" w:type="dxa"/>
            <w:tcBorders>
              <w:top w:val="nil"/>
              <w:left w:val="nil"/>
              <w:bottom w:val="single" w:sz="8" w:space="0" w:color="auto"/>
              <w:right w:val="single" w:sz="8" w:space="0" w:color="auto"/>
            </w:tcBorders>
            <w:shd w:val="clear" w:color="auto" w:fill="auto"/>
            <w:noWrap/>
            <w:vAlign w:val="center"/>
            <w:hideMark/>
          </w:tcPr>
          <w:p w:rsidR="002B6315" w:rsidRPr="00BC3777" w:rsidRDefault="002B6315" w:rsidP="002B6315">
            <w:pPr>
              <w:jc w:val="right"/>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$900,000.00 </w:t>
            </w:r>
          </w:p>
        </w:tc>
        <w:tc>
          <w:tcPr>
            <w:tcW w:w="1759" w:type="dxa"/>
            <w:tcBorders>
              <w:top w:val="nil"/>
              <w:left w:val="nil"/>
              <w:bottom w:val="single" w:sz="8" w:space="0" w:color="auto"/>
              <w:right w:val="single" w:sz="8" w:space="0" w:color="auto"/>
            </w:tcBorders>
            <w:shd w:val="clear" w:color="auto" w:fill="auto"/>
            <w:noWrap/>
            <w:vAlign w:val="center"/>
            <w:hideMark/>
          </w:tcPr>
          <w:p w:rsidR="002B6315" w:rsidRPr="00BC3777" w:rsidRDefault="002B6315" w:rsidP="002B6315">
            <w:pPr>
              <w:jc w:val="right"/>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$1,500,000.00 </w:t>
            </w:r>
          </w:p>
        </w:tc>
      </w:tr>
      <w:tr w:rsidR="002B6315" w:rsidRPr="00BC3777" w:rsidTr="00BC3777">
        <w:trPr>
          <w:trHeight w:val="233"/>
        </w:trPr>
        <w:tc>
          <w:tcPr>
            <w:tcW w:w="1833" w:type="dxa"/>
            <w:gridSpan w:val="2"/>
            <w:vMerge/>
            <w:tcBorders>
              <w:top w:val="single" w:sz="8" w:space="0" w:color="auto"/>
              <w:left w:val="nil"/>
              <w:bottom w:val="nil"/>
              <w:right w:val="nil"/>
            </w:tcBorders>
            <w:vAlign w:val="center"/>
            <w:hideMark/>
          </w:tcPr>
          <w:p w:rsidR="002B6315" w:rsidRPr="00BC3777" w:rsidRDefault="002B6315" w:rsidP="002B6315">
            <w:pPr>
              <w:rPr>
                <w:rFonts w:ascii="Century Gothic" w:hAnsi="Century Gothic" w:cs="Arial"/>
                <w:b/>
                <w:bCs/>
                <w:sz w:val="16"/>
                <w:szCs w:val="16"/>
                <w:lang w:eastAsia="es-MX"/>
              </w:rPr>
            </w:pPr>
          </w:p>
        </w:tc>
        <w:tc>
          <w:tcPr>
            <w:tcW w:w="4123" w:type="dxa"/>
            <w:gridSpan w:val="3"/>
            <w:vMerge/>
            <w:tcBorders>
              <w:top w:val="single" w:sz="8" w:space="0" w:color="auto"/>
              <w:left w:val="nil"/>
              <w:bottom w:val="nil"/>
              <w:right w:val="nil"/>
            </w:tcBorders>
            <w:vAlign w:val="center"/>
            <w:hideMark/>
          </w:tcPr>
          <w:p w:rsidR="002B6315" w:rsidRPr="00BC3777" w:rsidRDefault="002B6315" w:rsidP="002B6315">
            <w:pPr>
              <w:rPr>
                <w:rFonts w:ascii="Century Gothic" w:hAnsi="Century Gothic" w:cs="Arial"/>
                <w:color w:val="000000"/>
                <w:sz w:val="16"/>
                <w:szCs w:val="16"/>
                <w:lang w:eastAsia="es-MX"/>
              </w:rPr>
            </w:pPr>
          </w:p>
        </w:tc>
        <w:tc>
          <w:tcPr>
            <w:tcW w:w="1164" w:type="dxa"/>
            <w:tcBorders>
              <w:top w:val="nil"/>
              <w:left w:val="single" w:sz="8" w:space="0" w:color="auto"/>
              <w:bottom w:val="single" w:sz="8" w:space="0" w:color="auto"/>
              <w:right w:val="single" w:sz="8" w:space="0" w:color="auto"/>
            </w:tcBorders>
            <w:shd w:val="clear" w:color="auto" w:fill="auto"/>
            <w:vAlign w:val="center"/>
            <w:hideMark/>
          </w:tcPr>
          <w:p w:rsidR="002B6315" w:rsidRPr="00BC3777" w:rsidRDefault="002B6315" w:rsidP="002B6315">
            <w:pP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I.V.A.</w:t>
            </w:r>
          </w:p>
        </w:tc>
        <w:tc>
          <w:tcPr>
            <w:tcW w:w="1601" w:type="dxa"/>
            <w:tcBorders>
              <w:top w:val="nil"/>
              <w:left w:val="nil"/>
              <w:bottom w:val="single" w:sz="8" w:space="0" w:color="auto"/>
              <w:right w:val="single" w:sz="8" w:space="0" w:color="auto"/>
            </w:tcBorders>
            <w:shd w:val="clear" w:color="auto" w:fill="auto"/>
            <w:noWrap/>
            <w:vAlign w:val="center"/>
            <w:hideMark/>
          </w:tcPr>
          <w:p w:rsidR="002B6315" w:rsidRPr="00BC3777" w:rsidRDefault="002B6315" w:rsidP="002B6315">
            <w:pPr>
              <w:jc w:val="right"/>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w:t>
            </w:r>
          </w:p>
        </w:tc>
        <w:tc>
          <w:tcPr>
            <w:tcW w:w="1759" w:type="dxa"/>
            <w:tcBorders>
              <w:top w:val="nil"/>
              <w:left w:val="nil"/>
              <w:bottom w:val="single" w:sz="8" w:space="0" w:color="auto"/>
              <w:right w:val="single" w:sz="8" w:space="0" w:color="auto"/>
            </w:tcBorders>
            <w:shd w:val="clear" w:color="auto" w:fill="auto"/>
            <w:noWrap/>
            <w:vAlign w:val="center"/>
            <w:hideMark/>
          </w:tcPr>
          <w:p w:rsidR="002B6315" w:rsidRPr="00BC3777" w:rsidRDefault="002B6315" w:rsidP="002B6315">
            <w:pPr>
              <w:jc w:val="right"/>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w:t>
            </w:r>
          </w:p>
        </w:tc>
      </w:tr>
      <w:tr w:rsidR="002B6315" w:rsidRPr="00BC3777" w:rsidTr="00BC3777">
        <w:trPr>
          <w:trHeight w:val="233"/>
        </w:trPr>
        <w:tc>
          <w:tcPr>
            <w:tcW w:w="1833" w:type="dxa"/>
            <w:gridSpan w:val="2"/>
            <w:vMerge/>
            <w:tcBorders>
              <w:top w:val="single" w:sz="8" w:space="0" w:color="auto"/>
              <w:left w:val="nil"/>
              <w:bottom w:val="nil"/>
              <w:right w:val="nil"/>
            </w:tcBorders>
            <w:vAlign w:val="center"/>
            <w:hideMark/>
          </w:tcPr>
          <w:p w:rsidR="002B6315" w:rsidRPr="00BC3777" w:rsidRDefault="002B6315" w:rsidP="002B6315">
            <w:pPr>
              <w:rPr>
                <w:rFonts w:ascii="Century Gothic" w:hAnsi="Century Gothic" w:cs="Arial"/>
                <w:b/>
                <w:bCs/>
                <w:sz w:val="16"/>
                <w:szCs w:val="16"/>
                <w:lang w:eastAsia="es-MX"/>
              </w:rPr>
            </w:pPr>
          </w:p>
        </w:tc>
        <w:tc>
          <w:tcPr>
            <w:tcW w:w="4123" w:type="dxa"/>
            <w:gridSpan w:val="3"/>
            <w:vMerge/>
            <w:tcBorders>
              <w:top w:val="single" w:sz="8" w:space="0" w:color="auto"/>
              <w:left w:val="nil"/>
              <w:bottom w:val="nil"/>
              <w:right w:val="nil"/>
            </w:tcBorders>
            <w:vAlign w:val="center"/>
            <w:hideMark/>
          </w:tcPr>
          <w:p w:rsidR="002B6315" w:rsidRPr="00BC3777" w:rsidRDefault="002B6315" w:rsidP="002B6315">
            <w:pPr>
              <w:rPr>
                <w:rFonts w:ascii="Century Gothic" w:hAnsi="Century Gothic" w:cs="Arial"/>
                <w:color w:val="000000"/>
                <w:sz w:val="16"/>
                <w:szCs w:val="16"/>
                <w:lang w:eastAsia="es-MX"/>
              </w:rPr>
            </w:pPr>
          </w:p>
        </w:tc>
        <w:tc>
          <w:tcPr>
            <w:tcW w:w="1164" w:type="dxa"/>
            <w:tcBorders>
              <w:top w:val="nil"/>
              <w:left w:val="single" w:sz="8" w:space="0" w:color="auto"/>
              <w:bottom w:val="single" w:sz="8" w:space="0" w:color="auto"/>
              <w:right w:val="single" w:sz="8" w:space="0" w:color="auto"/>
            </w:tcBorders>
            <w:shd w:val="clear" w:color="auto" w:fill="auto"/>
            <w:vAlign w:val="center"/>
            <w:hideMark/>
          </w:tcPr>
          <w:p w:rsidR="002B6315" w:rsidRPr="00BC3777" w:rsidRDefault="002B6315" w:rsidP="002B6315">
            <w:pPr>
              <w:rPr>
                <w:rFonts w:ascii="Century Gothic" w:hAnsi="Century Gothic" w:cs="Calibri"/>
                <w:b/>
                <w:bCs/>
                <w:color w:val="000000"/>
                <w:sz w:val="16"/>
                <w:szCs w:val="16"/>
                <w:lang w:eastAsia="es-MX"/>
              </w:rPr>
            </w:pPr>
            <w:r w:rsidRPr="00BC3777">
              <w:rPr>
                <w:rFonts w:ascii="Century Gothic" w:hAnsi="Century Gothic" w:cs="Calibri"/>
                <w:b/>
                <w:bCs/>
                <w:color w:val="000000"/>
                <w:sz w:val="16"/>
                <w:szCs w:val="16"/>
                <w:lang w:eastAsia="es-MX"/>
              </w:rPr>
              <w:t>Total</w:t>
            </w:r>
          </w:p>
        </w:tc>
        <w:tc>
          <w:tcPr>
            <w:tcW w:w="1601" w:type="dxa"/>
            <w:tcBorders>
              <w:top w:val="nil"/>
              <w:left w:val="nil"/>
              <w:bottom w:val="single" w:sz="8" w:space="0" w:color="auto"/>
              <w:right w:val="single" w:sz="8" w:space="0" w:color="auto"/>
            </w:tcBorders>
            <w:shd w:val="clear" w:color="auto" w:fill="auto"/>
            <w:vAlign w:val="center"/>
            <w:hideMark/>
          </w:tcPr>
          <w:p w:rsidR="002B6315" w:rsidRPr="00BC3777" w:rsidRDefault="002B6315" w:rsidP="002B6315">
            <w:pPr>
              <w:jc w:val="right"/>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$900,000.00 </w:t>
            </w:r>
          </w:p>
        </w:tc>
        <w:tc>
          <w:tcPr>
            <w:tcW w:w="1759" w:type="dxa"/>
            <w:tcBorders>
              <w:top w:val="nil"/>
              <w:left w:val="nil"/>
              <w:bottom w:val="single" w:sz="8" w:space="0" w:color="auto"/>
              <w:right w:val="single" w:sz="8" w:space="0" w:color="auto"/>
            </w:tcBorders>
            <w:shd w:val="clear" w:color="auto" w:fill="auto"/>
            <w:vAlign w:val="center"/>
            <w:hideMark/>
          </w:tcPr>
          <w:p w:rsidR="002B6315" w:rsidRPr="00BC3777" w:rsidRDefault="002B6315" w:rsidP="002B6315">
            <w:pPr>
              <w:jc w:val="right"/>
              <w:rPr>
                <w:rFonts w:ascii="Century Gothic" w:hAnsi="Century Gothic" w:cs="Calibri"/>
                <w:color w:val="000000"/>
                <w:sz w:val="16"/>
                <w:szCs w:val="16"/>
                <w:lang w:eastAsia="es-MX"/>
              </w:rPr>
            </w:pPr>
            <w:r w:rsidRPr="00BC3777">
              <w:rPr>
                <w:rFonts w:ascii="Century Gothic" w:hAnsi="Century Gothic" w:cs="Calibri"/>
                <w:color w:val="000000"/>
                <w:sz w:val="16"/>
                <w:szCs w:val="16"/>
                <w:lang w:eastAsia="es-MX"/>
              </w:rPr>
              <w:t xml:space="preserve">$1,500,000.00 </w:t>
            </w:r>
          </w:p>
        </w:tc>
      </w:tr>
    </w:tbl>
    <w:p w:rsidR="002B6315" w:rsidRPr="002B6315" w:rsidRDefault="002B6315" w:rsidP="002B631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2B6315" w:rsidRPr="002B6315" w:rsidRDefault="002B6315" w:rsidP="002B631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2B6315">
        <w:rPr>
          <w:rFonts w:ascii="Century Gothic" w:eastAsiaTheme="minorHAnsi" w:hAnsi="Century Gothic" w:cs="Tahoma"/>
          <w:b/>
          <w:sz w:val="22"/>
          <w:szCs w:val="22"/>
          <w:lang w:val="es-ES_tradnl" w:eastAsia="en-US"/>
        </w:rPr>
        <w:t>Nota:</w:t>
      </w:r>
      <w:r w:rsidRPr="002B6315">
        <w:rPr>
          <w:rFonts w:ascii="Century Gothic" w:eastAsiaTheme="minorHAnsi" w:hAnsi="Century Gothic" w:cs="Tahoma"/>
          <w:sz w:val="22"/>
          <w:szCs w:val="22"/>
          <w:lang w:val="es-ES_tradnl" w:eastAsia="en-US"/>
        </w:rPr>
        <w:t xml:space="preserve"> Es el único que cumple con los puntos técnicos.</w:t>
      </w:r>
    </w:p>
    <w:p w:rsidR="002B6315" w:rsidRPr="002B6315" w:rsidRDefault="002B6315" w:rsidP="002B6315">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2B6315" w:rsidRPr="002B6315" w:rsidRDefault="002B6315" w:rsidP="002B6315">
      <w:pPr>
        <w:shd w:val="clear" w:color="auto" w:fill="FFFFFF"/>
        <w:spacing w:after="200" w:line="253"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La convocante tendrá 10 días hábiles para emitir la orden de compra / pedido posterior a la emisión del fallo.</w:t>
      </w:r>
    </w:p>
    <w:p w:rsidR="002B6315" w:rsidRPr="002B6315" w:rsidRDefault="002B6315" w:rsidP="002B6315">
      <w:pPr>
        <w:shd w:val="clear" w:color="auto" w:fill="FFFFFF"/>
        <w:spacing w:after="200" w:line="253"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B6315" w:rsidRPr="002B6315" w:rsidRDefault="002B6315" w:rsidP="002B6315">
      <w:pPr>
        <w:shd w:val="clear" w:color="auto" w:fill="FFFFFF"/>
        <w:spacing w:after="200" w:line="253"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r w:rsidRPr="002B631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B6315" w:rsidRPr="002B6315" w:rsidRDefault="002B6315" w:rsidP="002B6315">
      <w:pPr>
        <w:shd w:val="clear" w:color="auto" w:fill="FFFFFF"/>
        <w:spacing w:line="276" w:lineRule="atLeast"/>
        <w:jc w:val="both"/>
        <w:rPr>
          <w:rFonts w:ascii="Calibri" w:hAnsi="Calibri"/>
          <w:color w:val="000000"/>
          <w:sz w:val="22"/>
          <w:szCs w:val="22"/>
          <w:lang w:eastAsia="es-MX"/>
        </w:rPr>
      </w:pPr>
    </w:p>
    <w:p w:rsidR="002B6315" w:rsidRPr="002B6315" w:rsidRDefault="002B6315" w:rsidP="002B6315">
      <w:pPr>
        <w:shd w:val="clear" w:color="auto" w:fill="FFFFFF"/>
        <w:spacing w:after="100" w:afterAutospacing="1"/>
        <w:contextualSpacing/>
        <w:jc w:val="both"/>
        <w:rPr>
          <w:rFonts w:ascii="Century Gothic" w:eastAsia="Cambria" w:hAnsi="Century Gothic" w:cs="Tahoma"/>
          <w:sz w:val="22"/>
          <w:szCs w:val="22"/>
          <w:lang w:eastAsia="en-US"/>
        </w:rPr>
      </w:pPr>
      <w:r w:rsidRPr="002B631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Pr="007D3043" w:rsidRDefault="0045757A" w:rsidP="005C5ACC">
      <w:pPr>
        <w:shd w:val="clear" w:color="auto" w:fill="FFFFFF"/>
        <w:spacing w:after="100" w:afterAutospacing="1"/>
        <w:contextualSpacing/>
        <w:jc w:val="both"/>
        <w:rPr>
          <w:rFonts w:ascii="Century Gothic" w:hAnsi="Century Gothic" w:cs="Tahoma"/>
          <w:sz w:val="22"/>
          <w:szCs w:val="22"/>
        </w:rPr>
      </w:pPr>
    </w:p>
    <w:p w:rsidR="0045757A" w:rsidRPr="007D3043"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232710" w:rsidRDefault="003224E4" w:rsidP="003224E4">
      <w:pPr>
        <w:spacing w:after="100" w:afterAutospacing="1"/>
        <w:contextualSpacing/>
        <w:jc w:val="both"/>
        <w:rPr>
          <w:rFonts w:ascii="Century Gothic" w:hAnsi="Century Gothic" w:cs="Tahoma"/>
          <w:b/>
          <w:sz w:val="22"/>
          <w:szCs w:val="22"/>
        </w:rPr>
      </w:pPr>
      <w:r w:rsidRPr="00232710">
        <w:rPr>
          <w:rFonts w:ascii="Century Gothic" w:hAnsi="Century Gothic" w:cs="Tahoma"/>
          <w:sz w:val="22"/>
          <w:szCs w:val="22"/>
        </w:rPr>
        <w:lastRenderedPageBreak/>
        <w:t xml:space="preserve">El Lic. Edmundo Antonio </w:t>
      </w:r>
      <w:proofErr w:type="spellStart"/>
      <w:r w:rsidRPr="00232710">
        <w:rPr>
          <w:rFonts w:ascii="Century Gothic" w:hAnsi="Century Gothic" w:cs="Tahoma"/>
          <w:sz w:val="22"/>
          <w:szCs w:val="22"/>
        </w:rPr>
        <w:t>Amutio</w:t>
      </w:r>
      <w:proofErr w:type="spellEnd"/>
      <w:r w:rsidRPr="00232710">
        <w:rPr>
          <w:rFonts w:ascii="Century Gothic" w:hAnsi="Century Gothic" w:cs="Tahoma"/>
          <w:sz w:val="22"/>
          <w:szCs w:val="22"/>
        </w:rPr>
        <w:t xml:space="preserve"> Villa, representante suplente del Presidente del Comité de Adquisiciones, comenta de</w:t>
      </w:r>
      <w:r w:rsidRPr="00232710">
        <w:rPr>
          <w:rFonts w:ascii="Century Gothic" w:hAnsi="Century Gothic" w:cs="Tahoma"/>
          <w:sz w:val="22"/>
          <w:szCs w:val="22"/>
          <w:lang w:val="es-ES"/>
        </w:rPr>
        <w:t xml:space="preserve"> </w:t>
      </w:r>
      <w:r w:rsidRPr="00232710">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232710">
        <w:rPr>
          <w:rFonts w:ascii="Century Gothic" w:eastAsia="Cambria" w:hAnsi="Century Gothic" w:cs="Tahoma"/>
          <w:sz w:val="22"/>
          <w:szCs w:val="22"/>
        </w:rPr>
        <w:t xml:space="preserve">l proveedor </w:t>
      </w:r>
      <w:r w:rsidRPr="00232710">
        <w:rPr>
          <w:rFonts w:ascii="Century Gothic" w:hAnsi="Century Gothic" w:cs="Calibri"/>
          <w:b/>
          <w:bCs/>
          <w:color w:val="000000"/>
          <w:sz w:val="22"/>
          <w:szCs w:val="22"/>
          <w:lang w:eastAsia="es-MX"/>
        </w:rPr>
        <w:t xml:space="preserve"> </w:t>
      </w:r>
      <w:r w:rsidR="002B6315" w:rsidRPr="00232710">
        <w:rPr>
          <w:rFonts w:ascii="Century Gothic" w:hAnsi="Century Gothic" w:cs="Calibri"/>
          <w:b/>
          <w:bCs/>
          <w:color w:val="000000"/>
          <w:sz w:val="22"/>
          <w:szCs w:val="22"/>
          <w:lang w:eastAsia="es-MX"/>
        </w:rPr>
        <w:t>Roberto Núñez de La O</w:t>
      </w:r>
      <w:r w:rsidRPr="00232710">
        <w:rPr>
          <w:rFonts w:ascii="Century Gothic" w:hAnsi="Century Gothic" w:cs="Tahoma"/>
          <w:b/>
          <w:sz w:val="22"/>
          <w:szCs w:val="22"/>
          <w:lang w:val="es-ES_tradnl"/>
        </w:rPr>
        <w:t xml:space="preserve">, </w:t>
      </w:r>
      <w:r w:rsidRPr="00232710">
        <w:rPr>
          <w:rFonts w:ascii="Century Gothic" w:hAnsi="Century Gothic" w:cs="Tahoma"/>
          <w:sz w:val="22"/>
          <w:szCs w:val="22"/>
          <w:lang w:val="es-ES_tradnl"/>
        </w:rPr>
        <w:t>los que estén por la afirmativa, sírvanse manifestarlo levantando su mano.</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7D3043" w:rsidRDefault="003224E4" w:rsidP="003224E4">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rPr>
      </w:pPr>
    </w:p>
    <w:p w:rsidR="001E07C7" w:rsidRPr="007D3043" w:rsidRDefault="00934DE8" w:rsidP="001E07C7">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7D3043">
        <w:rPr>
          <w:rFonts w:ascii="Century Gothic" w:hAnsi="Century Gothic" w:cs="Tahoma"/>
          <w:b/>
          <w:sz w:val="22"/>
          <w:szCs w:val="22"/>
        </w:rPr>
        <w:t>Presentación de bases para su revisión y aprobación.</w:t>
      </w:r>
    </w:p>
    <w:p w:rsidR="001E07C7" w:rsidRDefault="001E07C7" w:rsidP="001E07C7">
      <w:pPr>
        <w:pStyle w:val="Prrafodelista"/>
        <w:shd w:val="clear" w:color="auto" w:fill="FFFFFF"/>
        <w:spacing w:after="100" w:afterAutospacing="1"/>
        <w:ind w:left="1800"/>
        <w:contextualSpacing/>
        <w:jc w:val="both"/>
        <w:rPr>
          <w:rFonts w:ascii="Century Gothic" w:hAnsi="Century Gothic" w:cs="Tahoma"/>
          <w:b/>
          <w:sz w:val="22"/>
          <w:szCs w:val="22"/>
        </w:rPr>
      </w:pPr>
    </w:p>
    <w:p w:rsidR="00EB6C0E" w:rsidRPr="00232710" w:rsidRDefault="00EB6C0E" w:rsidP="00EB6C0E">
      <w:pPr>
        <w:jc w:val="both"/>
        <w:rPr>
          <w:rFonts w:ascii="Century Gothic" w:hAnsi="Century Gothic"/>
          <w:sz w:val="22"/>
          <w:szCs w:val="22"/>
        </w:rPr>
      </w:pPr>
      <w:r w:rsidRPr="00232710">
        <w:rPr>
          <w:rFonts w:ascii="Century Gothic" w:hAnsi="Century Gothic"/>
          <w:sz w:val="22"/>
          <w:szCs w:val="22"/>
        </w:rPr>
        <w:t xml:space="preserve">Bases de la </w:t>
      </w:r>
      <w:r w:rsidRPr="00232710">
        <w:rPr>
          <w:rFonts w:ascii="Century Gothic" w:hAnsi="Century Gothic"/>
          <w:b/>
          <w:sz w:val="22"/>
          <w:szCs w:val="22"/>
        </w:rPr>
        <w:t>requisición 201900849,</w:t>
      </w:r>
      <w:r w:rsidRPr="00232710">
        <w:rPr>
          <w:rFonts w:ascii="Century Gothic" w:hAnsi="Century Gothic"/>
          <w:sz w:val="22"/>
          <w:szCs w:val="22"/>
        </w:rPr>
        <w:t xml:space="preserve"> de la Dirección de Programas Sociales Municipales adscrita a la Coordinación General de Desarrollo Económico y Combate a la Desigualdad, donde solicitan pintura vinil/acrílico de diferentes colores acabados mate.</w:t>
      </w:r>
    </w:p>
    <w:p w:rsidR="00EB6C0E" w:rsidRPr="00232710" w:rsidRDefault="00EB6C0E" w:rsidP="00EB6C0E">
      <w:pPr>
        <w:jc w:val="both"/>
        <w:rPr>
          <w:rFonts w:ascii="Century Gothic" w:hAnsi="Century Gothic"/>
          <w:sz w:val="22"/>
          <w:szCs w:val="22"/>
        </w:rPr>
      </w:pPr>
      <w:r w:rsidRPr="00232710">
        <w:rPr>
          <w:rFonts w:ascii="Century Gothic" w:hAnsi="Century Gothic"/>
          <w:sz w:val="22"/>
          <w:szCs w:val="22"/>
        </w:rPr>
        <w:t>Para llevar a cabo la rehabilitación de espacios públicos Pinta de Murales, con el proyecto “Pintemos Zapopan”.</w:t>
      </w:r>
    </w:p>
    <w:p w:rsidR="006A7E76" w:rsidRPr="00232710" w:rsidRDefault="006A7E76" w:rsidP="00934DE8">
      <w:pPr>
        <w:shd w:val="clear" w:color="auto" w:fill="FFFFFF"/>
        <w:spacing w:after="100" w:afterAutospacing="1"/>
        <w:contextualSpacing/>
        <w:jc w:val="both"/>
        <w:rPr>
          <w:rFonts w:ascii="Century Gothic" w:hAnsi="Century Gothic" w:cs="Tahoma"/>
          <w:sz w:val="22"/>
          <w:szCs w:val="22"/>
        </w:rPr>
      </w:pPr>
    </w:p>
    <w:p w:rsidR="00934DE8" w:rsidRPr="00232710"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232710">
        <w:rPr>
          <w:rFonts w:ascii="Century Gothic" w:hAnsi="Century Gothic" w:cs="Tahoma"/>
          <w:sz w:val="22"/>
          <w:szCs w:val="22"/>
        </w:rPr>
        <w:t xml:space="preserve">El Lic. Edmundo Antonio </w:t>
      </w:r>
      <w:proofErr w:type="spellStart"/>
      <w:r w:rsidRPr="00232710">
        <w:rPr>
          <w:rFonts w:ascii="Century Gothic" w:hAnsi="Century Gothic" w:cs="Tahoma"/>
          <w:sz w:val="22"/>
          <w:szCs w:val="22"/>
        </w:rPr>
        <w:t>Amutio</w:t>
      </w:r>
      <w:proofErr w:type="spellEnd"/>
      <w:r w:rsidRPr="00232710">
        <w:rPr>
          <w:rFonts w:ascii="Century Gothic" w:hAnsi="Century Gothic" w:cs="Tahoma"/>
          <w:sz w:val="22"/>
          <w:szCs w:val="22"/>
        </w:rPr>
        <w:t xml:space="preserve"> Villa, representante suplente del Presidente de la Comité de Adquisiciones, comenta</w:t>
      </w:r>
      <w:r w:rsidRPr="00232710">
        <w:rPr>
          <w:rFonts w:ascii="Century Gothic" w:hAnsi="Century Gothic" w:cs="Tahoma"/>
          <w:sz w:val="22"/>
          <w:szCs w:val="22"/>
          <w:lang w:val="es-ES"/>
        </w:rPr>
        <w:t xml:space="preserve"> de</w:t>
      </w:r>
      <w:r w:rsidRPr="00232710">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232710">
        <w:rPr>
          <w:rFonts w:ascii="Century Gothic" w:hAnsi="Century Gothic" w:cs="Tahoma"/>
          <w:b/>
          <w:sz w:val="22"/>
          <w:szCs w:val="22"/>
          <w:lang w:val="es-ES_tradnl"/>
        </w:rPr>
        <w:t xml:space="preserve">bases de la requisición </w:t>
      </w:r>
      <w:r w:rsidR="00EB6C0E" w:rsidRPr="00232710">
        <w:rPr>
          <w:rFonts w:ascii="Century Gothic" w:hAnsi="Century Gothic" w:cs="Tahoma"/>
          <w:b/>
          <w:sz w:val="22"/>
          <w:szCs w:val="22"/>
        </w:rPr>
        <w:t>201900849</w:t>
      </w:r>
      <w:r w:rsidRPr="00232710">
        <w:rPr>
          <w:rFonts w:ascii="Century Gothic" w:hAnsi="Century Gothic" w:cs="Tahoma"/>
          <w:b/>
          <w:sz w:val="22"/>
          <w:szCs w:val="22"/>
          <w:lang w:val="es-ES_tradnl"/>
        </w:rPr>
        <w:t xml:space="preserve">, </w:t>
      </w:r>
      <w:r w:rsidRPr="00232710">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7D3043" w:rsidRDefault="00934DE8" w:rsidP="00934DE8">
      <w:pPr>
        <w:spacing w:line="360" w:lineRule="auto"/>
        <w:jc w:val="both"/>
        <w:rPr>
          <w:rFonts w:ascii="Century Gothic" w:hAnsi="Century Gothic" w:cs="Tahoma"/>
          <w:sz w:val="22"/>
          <w:szCs w:val="22"/>
          <w:lang w:val="es-ES_tradnl" w:eastAsia="en-US"/>
        </w:rPr>
      </w:pPr>
    </w:p>
    <w:p w:rsidR="00934DE8" w:rsidRPr="007D3043" w:rsidRDefault="00934DE8" w:rsidP="00934DE8">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934DE8"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6A7E76" w:rsidRPr="007D3043" w:rsidRDefault="006A7E76" w:rsidP="00934DE8">
      <w:pPr>
        <w:shd w:val="clear" w:color="auto" w:fill="FFFFFF"/>
        <w:spacing w:after="100" w:afterAutospacing="1"/>
        <w:ind w:left="720"/>
        <w:contextualSpacing/>
        <w:jc w:val="both"/>
        <w:rPr>
          <w:rFonts w:ascii="Century Gothic" w:hAnsi="Century Gothic" w:cs="Tahoma"/>
          <w:b/>
          <w:sz w:val="22"/>
          <w:szCs w:val="22"/>
        </w:rPr>
      </w:pPr>
    </w:p>
    <w:p w:rsidR="00EB6C0E" w:rsidRPr="00E91480" w:rsidRDefault="00EB6C0E" w:rsidP="00EB6C0E">
      <w:pPr>
        <w:jc w:val="both"/>
        <w:rPr>
          <w:rFonts w:ascii="Century Gothic" w:hAnsi="Century Gothic"/>
          <w:sz w:val="22"/>
          <w:szCs w:val="22"/>
        </w:rPr>
      </w:pPr>
      <w:r w:rsidRPr="00E91480">
        <w:rPr>
          <w:rFonts w:ascii="Century Gothic" w:hAnsi="Century Gothic"/>
          <w:sz w:val="22"/>
          <w:szCs w:val="22"/>
        </w:rPr>
        <w:t xml:space="preserve">Bases de la </w:t>
      </w:r>
      <w:r w:rsidRPr="00E91480">
        <w:rPr>
          <w:rFonts w:ascii="Century Gothic" w:hAnsi="Century Gothic"/>
          <w:b/>
          <w:sz w:val="22"/>
          <w:szCs w:val="22"/>
        </w:rPr>
        <w:t>requisición 201901057</w:t>
      </w:r>
      <w:r w:rsidRPr="00E91480">
        <w:rPr>
          <w:rFonts w:ascii="Century Gothic" w:hAnsi="Century Gothic"/>
          <w:sz w:val="22"/>
          <w:szCs w:val="22"/>
        </w:rPr>
        <w:t>, de la Dirección de Programas Sociales Municipales adscrita a la Coordinación General de Desarrollo Económico y Combate a la Desigualdad, donde solicitan Mochilas escolares para preescolar, primaria y secundaria, que forman parte de los paquetes escolares del programa Zapopan Presente, para los alumnos de educación básica del Municipio de Zapopan.</w:t>
      </w:r>
    </w:p>
    <w:p w:rsidR="00934DE8" w:rsidRPr="00E91480" w:rsidRDefault="00934DE8" w:rsidP="005C5ACC">
      <w:pPr>
        <w:shd w:val="clear" w:color="auto" w:fill="FFFFFF"/>
        <w:spacing w:after="100" w:afterAutospacing="1"/>
        <w:contextualSpacing/>
        <w:jc w:val="both"/>
        <w:rPr>
          <w:rFonts w:ascii="Century Gothic" w:hAnsi="Century Gothic" w:cs="Tahoma"/>
          <w:sz w:val="22"/>
          <w:szCs w:val="22"/>
        </w:rPr>
      </w:pPr>
    </w:p>
    <w:p w:rsidR="0089370D" w:rsidRPr="00E91480" w:rsidRDefault="0089370D" w:rsidP="0089370D">
      <w:pPr>
        <w:jc w:val="both"/>
        <w:rPr>
          <w:rFonts w:ascii="Century Gothic" w:hAnsi="Century Gothic" w:cs="Tahoma"/>
          <w:sz w:val="22"/>
          <w:szCs w:val="22"/>
        </w:rPr>
      </w:pPr>
      <w:r w:rsidRPr="00E91480">
        <w:rPr>
          <w:rFonts w:ascii="Century Gothic" w:hAnsi="Century Gothic" w:cs="Tahoma"/>
          <w:sz w:val="22"/>
          <w:szCs w:val="22"/>
          <w:lang w:val="es-ES_tradnl"/>
        </w:rPr>
        <w:t xml:space="preserve">El Lic. </w:t>
      </w:r>
      <w:r w:rsidRPr="00E91480">
        <w:rPr>
          <w:rFonts w:ascii="Century Gothic" w:hAnsi="Century Gothic" w:cs="Tahoma"/>
          <w:sz w:val="22"/>
          <w:szCs w:val="22"/>
        </w:rPr>
        <w:t xml:space="preserve">Edmundo Antonio </w:t>
      </w:r>
      <w:proofErr w:type="spellStart"/>
      <w:r w:rsidRPr="00E91480">
        <w:rPr>
          <w:rFonts w:ascii="Century Gothic" w:hAnsi="Century Gothic" w:cs="Tahoma"/>
          <w:sz w:val="22"/>
          <w:szCs w:val="22"/>
        </w:rPr>
        <w:t>Amutio</w:t>
      </w:r>
      <w:proofErr w:type="spellEnd"/>
      <w:r w:rsidRPr="00E91480">
        <w:rPr>
          <w:rFonts w:ascii="Century Gothic" w:hAnsi="Century Gothic" w:cs="Tahoma"/>
          <w:sz w:val="22"/>
          <w:szCs w:val="22"/>
        </w:rPr>
        <w:t xml:space="preserve"> Villa, representante suplente del Presidente del Comité de Adquisiciones, solicita a los Integrantes del Comité de Adquisiciones el uso de la voz, a la </w:t>
      </w:r>
      <w:r w:rsidR="00232710" w:rsidRPr="00E91480">
        <w:rPr>
          <w:rFonts w:ascii="Century Gothic" w:hAnsi="Century Gothic" w:cs="Tahoma"/>
          <w:sz w:val="22"/>
          <w:szCs w:val="22"/>
        </w:rPr>
        <w:t xml:space="preserve">C. Dolores Salazar Sánchez, adscrita a la Coordinación General de Desarrollo Económico y Combate a la Desigualdad. </w:t>
      </w:r>
    </w:p>
    <w:p w:rsidR="0089370D" w:rsidRPr="00E91480" w:rsidRDefault="0089370D" w:rsidP="0089370D">
      <w:pPr>
        <w:spacing w:line="360" w:lineRule="auto"/>
        <w:jc w:val="both"/>
        <w:rPr>
          <w:rFonts w:ascii="Century Gothic" w:hAnsi="Century Gothic" w:cs="Tahoma"/>
          <w:sz w:val="22"/>
          <w:szCs w:val="22"/>
        </w:rPr>
      </w:pPr>
    </w:p>
    <w:p w:rsidR="0089370D" w:rsidRPr="00E91480" w:rsidRDefault="0089370D" w:rsidP="0089370D">
      <w:pPr>
        <w:ind w:left="708"/>
        <w:jc w:val="center"/>
        <w:rPr>
          <w:rFonts w:ascii="Century Gothic" w:hAnsi="Century Gothic" w:cs="Tahoma"/>
          <w:b/>
          <w:i/>
          <w:sz w:val="22"/>
          <w:szCs w:val="22"/>
          <w:lang w:eastAsia="en-US"/>
        </w:rPr>
      </w:pPr>
      <w:r w:rsidRPr="00E91480">
        <w:rPr>
          <w:rFonts w:ascii="Century Gothic" w:hAnsi="Century Gothic" w:cs="Tahoma"/>
          <w:b/>
          <w:i/>
          <w:sz w:val="22"/>
          <w:szCs w:val="22"/>
          <w:lang w:eastAsia="en-US"/>
        </w:rPr>
        <w:lastRenderedPageBreak/>
        <w:t>Aprobado por unanimidad de votos por parte de los integrantes del Comité presentes.</w:t>
      </w:r>
    </w:p>
    <w:p w:rsidR="0089370D" w:rsidRPr="00E91480" w:rsidRDefault="0089370D" w:rsidP="0089370D">
      <w:pPr>
        <w:spacing w:line="360" w:lineRule="auto"/>
        <w:jc w:val="both"/>
        <w:rPr>
          <w:rFonts w:ascii="Century Gothic" w:hAnsi="Century Gothic" w:cs="Tahoma"/>
          <w:sz w:val="22"/>
          <w:szCs w:val="22"/>
        </w:rPr>
      </w:pPr>
    </w:p>
    <w:p w:rsidR="0089370D" w:rsidRPr="00E91480" w:rsidRDefault="0089370D" w:rsidP="0089370D">
      <w:pPr>
        <w:jc w:val="both"/>
        <w:rPr>
          <w:rFonts w:ascii="Century Gothic" w:hAnsi="Century Gothic" w:cs="Tahoma"/>
          <w:sz w:val="22"/>
          <w:szCs w:val="22"/>
        </w:rPr>
      </w:pPr>
      <w:r w:rsidRPr="00E91480">
        <w:rPr>
          <w:rFonts w:ascii="Century Gothic" w:hAnsi="Century Gothic" w:cs="Tahoma"/>
          <w:sz w:val="22"/>
          <w:szCs w:val="22"/>
        </w:rPr>
        <w:t xml:space="preserve">La </w:t>
      </w:r>
      <w:r w:rsidR="00232710" w:rsidRPr="00E91480">
        <w:rPr>
          <w:rFonts w:ascii="Century Gothic" w:hAnsi="Century Gothic" w:cs="Tahoma"/>
          <w:sz w:val="22"/>
          <w:szCs w:val="22"/>
        </w:rPr>
        <w:t>C. Dolores Salazar Sánchez, adscrita a la Coordinación General de Desarrollo Económico y Combate a la Desigualdad</w:t>
      </w:r>
      <w:r w:rsidRPr="00E91480">
        <w:rPr>
          <w:rFonts w:ascii="Century Gothic" w:hAnsi="Century Gothic" w:cs="Tahoma"/>
          <w:sz w:val="22"/>
          <w:szCs w:val="22"/>
        </w:rPr>
        <w:t>, dio contestación a las observaciones realizadas por los Integrantes del Comité de Adquisiciones.</w:t>
      </w:r>
    </w:p>
    <w:p w:rsidR="00934DE8" w:rsidRPr="00E91480" w:rsidRDefault="00934DE8" w:rsidP="005C5ACC">
      <w:pPr>
        <w:shd w:val="clear" w:color="auto" w:fill="FFFFFF"/>
        <w:spacing w:after="100" w:afterAutospacing="1"/>
        <w:contextualSpacing/>
        <w:jc w:val="both"/>
        <w:rPr>
          <w:rFonts w:ascii="Century Gothic" w:hAnsi="Century Gothic" w:cs="Tahoma"/>
          <w:sz w:val="22"/>
          <w:szCs w:val="22"/>
        </w:rPr>
      </w:pPr>
    </w:p>
    <w:p w:rsidR="0089370D" w:rsidRPr="00E91480" w:rsidRDefault="0089370D" w:rsidP="005C5ACC">
      <w:pPr>
        <w:shd w:val="clear" w:color="auto" w:fill="FFFFFF"/>
        <w:spacing w:after="100" w:afterAutospacing="1"/>
        <w:contextualSpacing/>
        <w:jc w:val="both"/>
        <w:rPr>
          <w:rFonts w:ascii="Century Gothic" w:hAnsi="Century Gothic" w:cs="Tahoma"/>
          <w:sz w:val="22"/>
          <w:szCs w:val="22"/>
        </w:rPr>
      </w:pPr>
    </w:p>
    <w:p w:rsidR="00934DE8" w:rsidRPr="00E91480"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91480">
        <w:rPr>
          <w:rFonts w:ascii="Century Gothic" w:hAnsi="Century Gothic" w:cs="Tahoma"/>
          <w:sz w:val="22"/>
          <w:szCs w:val="22"/>
        </w:rPr>
        <w:t xml:space="preserve">El Lic. Edmundo Antonio </w:t>
      </w:r>
      <w:proofErr w:type="spellStart"/>
      <w:r w:rsidRPr="00E91480">
        <w:rPr>
          <w:rFonts w:ascii="Century Gothic" w:hAnsi="Century Gothic" w:cs="Tahoma"/>
          <w:sz w:val="22"/>
          <w:szCs w:val="22"/>
        </w:rPr>
        <w:t>Amutio</w:t>
      </w:r>
      <w:proofErr w:type="spellEnd"/>
      <w:r w:rsidRPr="00E91480">
        <w:rPr>
          <w:rFonts w:ascii="Century Gothic" w:hAnsi="Century Gothic" w:cs="Tahoma"/>
          <w:sz w:val="22"/>
          <w:szCs w:val="22"/>
        </w:rPr>
        <w:t xml:space="preserve"> Villa, representante suplente del Presidente de la Comité de Adquisiciones, comenta</w:t>
      </w:r>
      <w:r w:rsidRPr="00E91480">
        <w:rPr>
          <w:rFonts w:ascii="Century Gothic" w:hAnsi="Century Gothic" w:cs="Tahoma"/>
          <w:sz w:val="22"/>
          <w:szCs w:val="22"/>
          <w:lang w:val="es-ES"/>
        </w:rPr>
        <w:t xml:space="preserve"> de</w:t>
      </w:r>
      <w:r w:rsidRPr="00E91480">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E91480">
        <w:rPr>
          <w:rFonts w:ascii="Century Gothic" w:hAnsi="Century Gothic" w:cs="Tahoma"/>
          <w:b/>
          <w:sz w:val="22"/>
          <w:szCs w:val="22"/>
          <w:lang w:val="es-ES_tradnl"/>
        </w:rPr>
        <w:t xml:space="preserve">bases de la requisición </w:t>
      </w:r>
      <w:r w:rsidR="00EB6C0E" w:rsidRPr="00E91480">
        <w:rPr>
          <w:rFonts w:ascii="Century Gothic" w:hAnsi="Century Gothic" w:cs="Tahoma"/>
          <w:b/>
          <w:sz w:val="22"/>
          <w:szCs w:val="22"/>
        </w:rPr>
        <w:t>201901057</w:t>
      </w:r>
      <w:r w:rsidRPr="00E91480">
        <w:rPr>
          <w:rFonts w:ascii="Century Gothic" w:hAnsi="Century Gothic" w:cs="Tahoma"/>
          <w:b/>
          <w:sz w:val="22"/>
          <w:szCs w:val="22"/>
          <w:lang w:val="es-ES_tradnl"/>
        </w:rPr>
        <w:t xml:space="preserve">, </w:t>
      </w:r>
      <w:r w:rsidRPr="00E91480">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91480" w:rsidRDefault="00934DE8" w:rsidP="00934DE8">
      <w:pPr>
        <w:spacing w:line="360" w:lineRule="auto"/>
        <w:jc w:val="both"/>
        <w:rPr>
          <w:rFonts w:ascii="Century Gothic" w:hAnsi="Century Gothic" w:cs="Tahoma"/>
          <w:sz w:val="22"/>
          <w:szCs w:val="22"/>
          <w:lang w:val="es-ES_tradnl" w:eastAsia="en-US"/>
        </w:rPr>
      </w:pPr>
    </w:p>
    <w:p w:rsidR="00934DE8" w:rsidRPr="00E91480" w:rsidRDefault="00934DE8" w:rsidP="00934DE8">
      <w:pPr>
        <w:ind w:left="708"/>
        <w:jc w:val="center"/>
        <w:rPr>
          <w:rFonts w:ascii="Century Gothic" w:hAnsi="Century Gothic" w:cs="Tahoma"/>
          <w:b/>
          <w:i/>
          <w:sz w:val="22"/>
          <w:szCs w:val="22"/>
          <w:lang w:eastAsia="en-US"/>
        </w:rPr>
      </w:pPr>
      <w:r w:rsidRPr="00E91480">
        <w:rPr>
          <w:rFonts w:ascii="Century Gothic" w:hAnsi="Century Gothic" w:cs="Tahoma"/>
          <w:b/>
          <w:i/>
          <w:sz w:val="22"/>
          <w:szCs w:val="22"/>
          <w:lang w:eastAsia="en-US"/>
        </w:rPr>
        <w:t>Aprobado por unanimidad de votos por parte de los integrantes del Comité presentes.</w:t>
      </w:r>
    </w:p>
    <w:p w:rsidR="00934DE8" w:rsidRDefault="00934DE8" w:rsidP="005C5ACC">
      <w:pPr>
        <w:shd w:val="clear" w:color="auto" w:fill="FFFFFF"/>
        <w:spacing w:after="100" w:afterAutospacing="1"/>
        <w:contextualSpacing/>
        <w:jc w:val="both"/>
        <w:rPr>
          <w:rFonts w:ascii="Century Gothic" w:hAnsi="Century Gothic" w:cs="Tahoma"/>
          <w:b/>
          <w:i/>
          <w:sz w:val="22"/>
          <w:szCs w:val="22"/>
          <w:lang w:eastAsia="en-US"/>
        </w:rPr>
      </w:pPr>
    </w:p>
    <w:p w:rsidR="007629C4" w:rsidRPr="00BB2C3B" w:rsidRDefault="007629C4" w:rsidP="00934DE8">
      <w:pPr>
        <w:shd w:val="clear" w:color="auto" w:fill="FFFFFF"/>
        <w:spacing w:after="100" w:afterAutospacing="1"/>
        <w:ind w:left="720"/>
        <w:contextualSpacing/>
        <w:jc w:val="both"/>
        <w:rPr>
          <w:rFonts w:ascii="Century Gothic" w:hAnsi="Century Gothic" w:cs="Tahoma"/>
          <w:b/>
          <w:sz w:val="22"/>
          <w:szCs w:val="22"/>
        </w:rPr>
      </w:pPr>
    </w:p>
    <w:p w:rsidR="00934DE8" w:rsidRDefault="00934DE8" w:rsidP="00934DE8">
      <w:pPr>
        <w:ind w:left="720"/>
        <w:contextualSpacing/>
        <w:jc w:val="both"/>
        <w:rPr>
          <w:rFonts w:ascii="Century Gothic" w:hAnsi="Century Gothic" w:cs="Tahoma"/>
          <w:b/>
          <w:sz w:val="22"/>
          <w:szCs w:val="22"/>
          <w:lang w:val="es-ES_tradnl"/>
        </w:rPr>
      </w:pPr>
      <w:r w:rsidRPr="009A291F">
        <w:rPr>
          <w:rFonts w:ascii="Century Gothic" w:hAnsi="Century Gothic" w:cs="Tahoma"/>
          <w:b/>
          <w:sz w:val="22"/>
          <w:szCs w:val="22"/>
          <w:lang w:val="es-ES_tradnl"/>
        </w:rPr>
        <w:t>Inciso C de la Agenda de Trabajo.</w:t>
      </w:r>
    </w:p>
    <w:p w:rsidR="007629C4" w:rsidRPr="009A291F" w:rsidRDefault="007629C4" w:rsidP="00934DE8">
      <w:pPr>
        <w:ind w:left="720"/>
        <w:contextualSpacing/>
        <w:jc w:val="both"/>
        <w:rPr>
          <w:rFonts w:ascii="Century Gothic" w:hAnsi="Century Gothic" w:cs="Tahoma"/>
          <w:b/>
          <w:sz w:val="22"/>
          <w:szCs w:val="22"/>
          <w:lang w:val="es-ES_tradnl"/>
        </w:rPr>
      </w:pPr>
    </w:p>
    <w:p w:rsidR="00934DE8" w:rsidRPr="00632059" w:rsidRDefault="00934DE8" w:rsidP="00934DE8">
      <w:pPr>
        <w:shd w:val="clear" w:color="auto" w:fill="FFFFFF"/>
        <w:spacing w:after="100" w:afterAutospacing="1"/>
        <w:ind w:left="-709" w:right="473"/>
        <w:contextualSpacing/>
        <w:jc w:val="both"/>
        <w:rPr>
          <w:rFonts w:ascii="Century Gothic" w:hAnsi="Century Gothic" w:cs="Tahoma"/>
          <w:sz w:val="22"/>
          <w:szCs w:val="22"/>
          <w:highlight w:val="yellow"/>
          <w:lang w:val="es-ES_tradnl"/>
        </w:rPr>
      </w:pPr>
    </w:p>
    <w:tbl>
      <w:tblPr>
        <w:tblW w:w="10343" w:type="dxa"/>
        <w:tblLayout w:type="fixed"/>
        <w:tblCellMar>
          <w:left w:w="70" w:type="dxa"/>
          <w:right w:w="70" w:type="dxa"/>
        </w:tblCellMar>
        <w:tblLook w:val="04A0" w:firstRow="1" w:lastRow="0" w:firstColumn="1" w:lastColumn="0" w:noHBand="0" w:noVBand="1"/>
      </w:tblPr>
      <w:tblGrid>
        <w:gridCol w:w="986"/>
        <w:gridCol w:w="1561"/>
        <w:gridCol w:w="1701"/>
        <w:gridCol w:w="1559"/>
        <w:gridCol w:w="1276"/>
        <w:gridCol w:w="1843"/>
        <w:gridCol w:w="1417"/>
      </w:tblGrid>
      <w:tr w:rsidR="007629C4" w:rsidRPr="00427A91" w:rsidTr="00427A91">
        <w:trPr>
          <w:trHeight w:val="765"/>
        </w:trPr>
        <w:tc>
          <w:tcPr>
            <w:tcW w:w="98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NÚME RO</w:t>
            </w:r>
          </w:p>
        </w:tc>
        <w:tc>
          <w:tcPr>
            <w:tcW w:w="1561" w:type="dxa"/>
            <w:tcBorders>
              <w:top w:val="single" w:sz="4" w:space="0" w:color="auto"/>
              <w:left w:val="nil"/>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REQUISICIÓN</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PROVEEDOR</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MOTIVO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7629C4" w:rsidRPr="00427A91" w:rsidRDefault="007629C4" w:rsidP="007629C4">
            <w:pPr>
              <w:jc w:val="center"/>
              <w:rPr>
                <w:rFonts w:ascii="Century Gothic" w:hAnsi="Century Gothic"/>
                <w:b/>
                <w:bCs/>
                <w:sz w:val="18"/>
                <w:szCs w:val="18"/>
                <w:u w:val="single"/>
                <w:lang w:eastAsia="es-MX"/>
              </w:rPr>
            </w:pPr>
            <w:r w:rsidRPr="00427A91">
              <w:rPr>
                <w:rFonts w:ascii="Century Gothic" w:hAnsi="Century Gothic"/>
                <w:b/>
                <w:bCs/>
                <w:sz w:val="18"/>
                <w:szCs w:val="18"/>
                <w:u w:val="single"/>
                <w:lang w:eastAsia="es-MX"/>
              </w:rPr>
              <w:t>VOTACIÓN PRESIDENTE</w:t>
            </w:r>
          </w:p>
        </w:tc>
      </w:tr>
      <w:tr w:rsidR="007629C4" w:rsidRPr="00427A91" w:rsidTr="00427A91">
        <w:trPr>
          <w:trHeight w:val="1425"/>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C1 Fracción I</w:t>
            </w:r>
          </w:p>
        </w:tc>
        <w:tc>
          <w:tcPr>
            <w:tcW w:w="1561"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201900785</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Ordenamiento del Territorio adscrita a la Coordinación General de Gestión Integral de la Ciudad</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$83,520.00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Sistemas de Información Geográfica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Licencia anual Arcáis Desktop, el proveedor es el distribuidor de cartografía digital, imágenes de satélite y distribuidor exclusivo en México de la familia de productos de </w:t>
            </w:r>
            <w:proofErr w:type="spellStart"/>
            <w:r w:rsidRPr="00427A91">
              <w:rPr>
                <w:rFonts w:ascii="Century Gothic" w:hAnsi="Century Gothic"/>
                <w:color w:val="000000"/>
                <w:sz w:val="18"/>
                <w:szCs w:val="18"/>
                <w:lang w:eastAsia="es-MX"/>
              </w:rPr>
              <w:t>Environmental</w:t>
            </w:r>
            <w:proofErr w:type="spellEnd"/>
            <w:r w:rsidRPr="00427A91">
              <w:rPr>
                <w:rFonts w:ascii="Century Gothic" w:hAnsi="Century Gothic"/>
                <w:color w:val="000000"/>
                <w:sz w:val="18"/>
                <w:szCs w:val="18"/>
                <w:lang w:eastAsia="es-MX"/>
              </w:rPr>
              <w:t xml:space="preserve"> </w:t>
            </w:r>
            <w:proofErr w:type="spellStart"/>
            <w:r w:rsidRPr="00427A91">
              <w:rPr>
                <w:rFonts w:ascii="Century Gothic" w:hAnsi="Century Gothic"/>
                <w:color w:val="000000"/>
                <w:sz w:val="18"/>
                <w:szCs w:val="18"/>
                <w:lang w:eastAsia="es-MX"/>
              </w:rPr>
              <w:t>Systems</w:t>
            </w:r>
            <w:proofErr w:type="spellEnd"/>
            <w:r w:rsidRPr="00427A91">
              <w:rPr>
                <w:rFonts w:ascii="Century Gothic" w:hAnsi="Century Gothic"/>
                <w:color w:val="000000"/>
                <w:sz w:val="18"/>
                <w:szCs w:val="18"/>
                <w:lang w:eastAsia="es-MX"/>
              </w:rPr>
              <w:t xml:space="preserve"> </w:t>
            </w:r>
            <w:proofErr w:type="spellStart"/>
            <w:r w:rsidRPr="00427A91">
              <w:rPr>
                <w:rFonts w:ascii="Century Gothic" w:hAnsi="Century Gothic"/>
                <w:color w:val="000000"/>
                <w:sz w:val="18"/>
                <w:szCs w:val="18"/>
                <w:lang w:eastAsia="es-MX"/>
              </w:rPr>
              <w:t>Reasearch</w:t>
            </w:r>
            <w:proofErr w:type="spellEnd"/>
            <w:r w:rsidRPr="00427A91">
              <w:rPr>
                <w:rFonts w:ascii="Century Gothic" w:hAnsi="Century Gothic"/>
                <w:color w:val="000000"/>
                <w:sz w:val="18"/>
                <w:szCs w:val="18"/>
                <w:lang w:eastAsia="es-MX"/>
              </w:rPr>
              <w:t xml:space="preserve"> </w:t>
            </w:r>
            <w:proofErr w:type="spellStart"/>
            <w:r w:rsidRPr="00427A91">
              <w:rPr>
                <w:rFonts w:ascii="Century Gothic" w:hAnsi="Century Gothic"/>
                <w:color w:val="000000"/>
                <w:sz w:val="18"/>
                <w:szCs w:val="18"/>
                <w:lang w:eastAsia="es-MX"/>
              </w:rPr>
              <w:t>Institute</w:t>
            </w:r>
            <w:proofErr w:type="spellEnd"/>
            <w:r w:rsidRPr="00427A91">
              <w:rPr>
                <w:rFonts w:ascii="Century Gothic" w:hAnsi="Century Gothic"/>
                <w:color w:val="000000"/>
                <w:sz w:val="18"/>
                <w:szCs w:val="18"/>
                <w:lang w:eastAsia="es-MX"/>
              </w:rPr>
              <w:t xml:space="preserve">, Inc. Para continuar con el proceso de elaboración del Programa Municipal de </w:t>
            </w:r>
            <w:r w:rsidRPr="00427A91">
              <w:rPr>
                <w:rFonts w:ascii="Century Gothic" w:hAnsi="Century Gothic"/>
                <w:color w:val="000000"/>
                <w:sz w:val="18"/>
                <w:szCs w:val="18"/>
                <w:lang w:eastAsia="es-MX"/>
              </w:rPr>
              <w:lastRenderedPageBreak/>
              <w:t>Desarrollo Urbano y la Revisión y Actualización de los Planes Parciales de Desarrollo Urbano.</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Solicito su autorización del punto C1.                  Aprobado por Unanimidad de votos</w:t>
            </w:r>
          </w:p>
        </w:tc>
      </w:tr>
      <w:tr w:rsidR="007629C4" w:rsidRPr="00427A91" w:rsidTr="00763AF1">
        <w:trPr>
          <w:trHeight w:val="378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C2 Fracción III</w:t>
            </w:r>
          </w:p>
        </w:tc>
        <w:tc>
          <w:tcPr>
            <w:tcW w:w="156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201900938</w:t>
            </w:r>
          </w:p>
        </w:tc>
        <w:tc>
          <w:tcPr>
            <w:tcW w:w="170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Coordinación General de Gestión Integral de la Ciudad</w:t>
            </w:r>
          </w:p>
        </w:tc>
        <w:tc>
          <w:tcPr>
            <w:tcW w:w="1559"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$638,000.00</w:t>
            </w:r>
          </w:p>
        </w:tc>
        <w:tc>
          <w:tcPr>
            <w:tcW w:w="1276"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Biosferazul</w:t>
            </w:r>
            <w:proofErr w:type="spellEnd"/>
            <w:r w:rsidRPr="00427A91">
              <w:rPr>
                <w:rFonts w:ascii="Century Gothic" w:hAnsi="Century Gothic"/>
                <w:color w:val="000000"/>
                <w:sz w:val="18"/>
                <w:szCs w:val="18"/>
                <w:lang w:eastAsia="es-MX"/>
              </w:rPr>
              <w:t xml:space="preserve"> </w:t>
            </w:r>
            <w:r w:rsidR="00427A91" w:rsidRPr="00427A91">
              <w:rPr>
                <w:rFonts w:ascii="Century Gothic" w:hAnsi="Century Gothic"/>
                <w:color w:val="000000"/>
                <w:sz w:val="18"/>
                <w:szCs w:val="18"/>
                <w:lang w:eastAsia="es-MX"/>
              </w:rPr>
              <w:t>Consultoría</w:t>
            </w:r>
            <w:r w:rsidRPr="00427A91">
              <w:rPr>
                <w:rFonts w:ascii="Century Gothic" w:hAnsi="Century Gothic"/>
                <w:color w:val="000000"/>
                <w:sz w:val="18"/>
                <w:szCs w:val="18"/>
                <w:lang w:eastAsia="es-MX"/>
              </w:rPr>
              <w:t xml:space="preserve"> en Desarrollo y Conservación Ambiental S.C.</w:t>
            </w:r>
          </w:p>
        </w:tc>
        <w:tc>
          <w:tcPr>
            <w:tcW w:w="1843"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Servicio profesional necesario para concluir los estudios de cartografía que integran el proceso de actualización del programa de Ordenamiento </w:t>
            </w:r>
            <w:r w:rsidR="00427A91" w:rsidRPr="00427A91">
              <w:rPr>
                <w:rFonts w:ascii="Century Gothic" w:hAnsi="Century Gothic"/>
                <w:color w:val="000000"/>
                <w:sz w:val="18"/>
                <w:szCs w:val="18"/>
                <w:lang w:eastAsia="es-MX"/>
              </w:rPr>
              <w:t>Ecológico</w:t>
            </w:r>
            <w:r w:rsidRPr="00427A91">
              <w:rPr>
                <w:rFonts w:ascii="Century Gothic" w:hAnsi="Century Gothic"/>
                <w:color w:val="000000"/>
                <w:sz w:val="18"/>
                <w:szCs w:val="18"/>
                <w:lang w:eastAsia="es-MX"/>
              </w:rPr>
              <w:t xml:space="preserve"> Local, para el Municipio de Zapopan Jalisco, los cuales son necesarias las siguientes acciones: Reconfiguración de las Unidades de Gestión Ambiental, Elaboración de Fichas Técnicas de las Unidades de Gestión Ambiental, Elaboración de Cartografía, Elaboración de Documento Técnico. El proveedor cuenta con la experiencia suficiente para llevar a cabo el proyecto.</w:t>
            </w:r>
          </w:p>
        </w:tc>
        <w:tc>
          <w:tcPr>
            <w:tcW w:w="1417"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C2.                  Aprobado por Unanimidad de votos</w:t>
            </w:r>
          </w:p>
        </w:tc>
      </w:tr>
      <w:tr w:rsidR="007629C4" w:rsidRPr="00427A91" w:rsidTr="00763AF1">
        <w:trPr>
          <w:trHeight w:val="1567"/>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C3 Fracción I</w:t>
            </w:r>
          </w:p>
        </w:tc>
        <w:tc>
          <w:tcPr>
            <w:tcW w:w="156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201900805</w:t>
            </w:r>
          </w:p>
        </w:tc>
        <w:tc>
          <w:tcPr>
            <w:tcW w:w="170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Secretaria del Ayuntamiento</w:t>
            </w:r>
          </w:p>
        </w:tc>
        <w:tc>
          <w:tcPr>
            <w:tcW w:w="1559"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$760,959.98</w:t>
            </w:r>
          </w:p>
        </w:tc>
        <w:tc>
          <w:tcPr>
            <w:tcW w:w="1276"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IECISA México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Servicio de estación de enrolamiento y verificación de documentos y servicio de confirmación de cita y validación normativa, relacionado con la </w:t>
            </w:r>
            <w:r w:rsidRPr="00427A91">
              <w:rPr>
                <w:rFonts w:ascii="Century Gothic" w:hAnsi="Century Gothic"/>
                <w:color w:val="000000"/>
                <w:sz w:val="18"/>
                <w:szCs w:val="18"/>
                <w:lang w:eastAsia="es-MX"/>
              </w:rPr>
              <w:lastRenderedPageBreak/>
              <w:t>recepción y trámites para la emisión de pasaporte. Ampliación de la vigencia del contrato del 15 de enero al 31 de diciembre de 2019. Derivado de una licitación pública mixta internacional la Unidad de Enlace de Relaciones Exteriores del Municipio de Zapopan, se encuentra sujeta a la prestación del servicio por el proveedor que la cancillería determine.</w:t>
            </w:r>
          </w:p>
        </w:tc>
        <w:tc>
          <w:tcPr>
            <w:tcW w:w="1417"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Solicito su autorización del punto C3.                  Aprobado por Unanimidad de votos</w:t>
            </w:r>
          </w:p>
        </w:tc>
      </w:tr>
      <w:tr w:rsidR="007629C4" w:rsidRPr="00427A91" w:rsidTr="00763AF1">
        <w:trPr>
          <w:trHeight w:val="2970"/>
        </w:trPr>
        <w:tc>
          <w:tcPr>
            <w:tcW w:w="986" w:type="dxa"/>
            <w:tcBorders>
              <w:top w:val="nil"/>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C4 Fracción I</w:t>
            </w:r>
          </w:p>
        </w:tc>
        <w:tc>
          <w:tcPr>
            <w:tcW w:w="1561"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201901030</w:t>
            </w:r>
          </w:p>
        </w:tc>
        <w:tc>
          <w:tcPr>
            <w:tcW w:w="1701"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Pavimentos adscrita a la Coordinación General de Servicios Municipales</w:t>
            </w:r>
          </w:p>
        </w:tc>
        <w:tc>
          <w:tcPr>
            <w:tcW w:w="1559"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$58,254.83</w:t>
            </w:r>
          </w:p>
        </w:tc>
        <w:tc>
          <w:tcPr>
            <w:tcW w:w="1276"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Construmac</w:t>
            </w:r>
            <w:proofErr w:type="spellEnd"/>
            <w:r w:rsidRPr="00427A91">
              <w:rPr>
                <w:rFonts w:ascii="Century Gothic" w:hAnsi="Century Gothic"/>
                <w:color w:val="000000"/>
                <w:sz w:val="18"/>
                <w:szCs w:val="18"/>
                <w:lang w:eastAsia="es-MX"/>
              </w:rPr>
              <w:t xml:space="preserve"> S.A.P.I. de C.V.</w:t>
            </w:r>
          </w:p>
        </w:tc>
        <w:tc>
          <w:tcPr>
            <w:tcW w:w="1843"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Aditivo para diésel para el equipo de fresado y </w:t>
            </w:r>
            <w:proofErr w:type="spellStart"/>
            <w:r w:rsidRPr="00427A91">
              <w:rPr>
                <w:rFonts w:ascii="Century Gothic" w:hAnsi="Century Gothic"/>
                <w:color w:val="000000"/>
                <w:sz w:val="18"/>
                <w:szCs w:val="18"/>
                <w:lang w:eastAsia="es-MX"/>
              </w:rPr>
              <w:t>pavimentadora</w:t>
            </w:r>
            <w:proofErr w:type="spellEnd"/>
            <w:r w:rsidRPr="00427A91">
              <w:rPr>
                <w:rFonts w:ascii="Century Gothic" w:hAnsi="Century Gothic"/>
                <w:color w:val="000000"/>
                <w:sz w:val="18"/>
                <w:szCs w:val="18"/>
                <w:lang w:eastAsia="es-MX"/>
              </w:rPr>
              <w:t>, requerido para la aplicación de la mezcla asfáltica dentro del programa del mantenimiento superficial. Esta requisición se licito en dos ocasiones y se declaró desierta, se realizó la invitación a cuando menos tres proveedores, quedando desierta nuevamente por lo que se presenta la adjudicación por la vigencia del insumo.</w:t>
            </w:r>
          </w:p>
        </w:tc>
        <w:tc>
          <w:tcPr>
            <w:tcW w:w="1417"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C4.                  Aprobado por Unanimidad de votos</w:t>
            </w:r>
          </w:p>
        </w:tc>
      </w:tr>
      <w:tr w:rsidR="007629C4" w:rsidRPr="00427A91" w:rsidTr="00763AF1">
        <w:trPr>
          <w:trHeight w:val="243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C5 Fracción I</w:t>
            </w:r>
          </w:p>
        </w:tc>
        <w:tc>
          <w:tcPr>
            <w:tcW w:w="156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4002000000/2019/174</w:t>
            </w:r>
          </w:p>
        </w:tc>
        <w:tc>
          <w:tcPr>
            <w:tcW w:w="170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7629C4" w:rsidRPr="00427A91" w:rsidRDefault="00427A91" w:rsidP="007629C4">
            <w:pPr>
              <w:jc w:val="center"/>
              <w:rPr>
                <w:rFonts w:ascii="Century Gothic" w:hAnsi="Century Gothic"/>
                <w:color w:val="000000"/>
                <w:sz w:val="18"/>
                <w:szCs w:val="18"/>
                <w:lang w:eastAsia="es-MX"/>
              </w:rPr>
            </w:pPr>
            <w:r>
              <w:rPr>
                <w:rFonts w:ascii="Century Gothic" w:hAnsi="Century Gothic"/>
                <w:color w:val="000000"/>
                <w:sz w:val="18"/>
                <w:szCs w:val="18"/>
                <w:lang w:eastAsia="es-MX"/>
              </w:rPr>
              <w:t>$14,999,960.00</w:t>
            </w:r>
          </w:p>
        </w:tc>
        <w:tc>
          <w:tcPr>
            <w:tcW w:w="1276"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Geoware</w:t>
            </w:r>
            <w:proofErr w:type="spellEnd"/>
            <w:r w:rsidRPr="00427A91">
              <w:rPr>
                <w:rFonts w:ascii="Century Gothic" w:hAnsi="Century Gothic"/>
                <w:color w:val="000000"/>
                <w:sz w:val="18"/>
                <w:szCs w:val="18"/>
                <w:lang w:eastAsia="es-MX"/>
              </w:rPr>
              <w:t xml:space="preserve">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El proveedor tiene los registros de marca y patente exclusiva del Sistema Integral Catastral de Zapopan (SICZ), plataforma que es indispensable para las funciones de la Dirección de Catastro  del Municipio, con el objeto de cubrir el pago anual de la póliza de mantenimiento de enero a diciembre de 2019. </w:t>
            </w:r>
          </w:p>
        </w:tc>
        <w:tc>
          <w:tcPr>
            <w:tcW w:w="1417"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C5.                  Aprobado por Unanimidad de votos</w:t>
            </w:r>
          </w:p>
        </w:tc>
      </w:tr>
      <w:tr w:rsidR="007629C4" w:rsidRPr="00427A91" w:rsidTr="00763AF1">
        <w:trPr>
          <w:trHeight w:val="2160"/>
        </w:trPr>
        <w:tc>
          <w:tcPr>
            <w:tcW w:w="986" w:type="dxa"/>
            <w:tcBorders>
              <w:top w:val="nil"/>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C6 Fracción III</w:t>
            </w:r>
          </w:p>
        </w:tc>
        <w:tc>
          <w:tcPr>
            <w:tcW w:w="1561"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201900864</w:t>
            </w:r>
          </w:p>
        </w:tc>
        <w:tc>
          <w:tcPr>
            <w:tcW w:w="1701"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$83,941.34</w:t>
            </w:r>
          </w:p>
        </w:tc>
        <w:tc>
          <w:tcPr>
            <w:tcW w:w="1276"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Multillantas</w:t>
            </w:r>
            <w:proofErr w:type="spellEnd"/>
            <w:r w:rsidRPr="00427A91">
              <w:rPr>
                <w:rFonts w:ascii="Century Gothic" w:hAnsi="Century Gothic"/>
                <w:color w:val="000000"/>
                <w:sz w:val="18"/>
                <w:szCs w:val="18"/>
                <w:lang w:eastAsia="es-MX"/>
              </w:rPr>
              <w:t xml:space="preserve"> Nieto S.A. de C.V.</w:t>
            </w:r>
          </w:p>
        </w:tc>
        <w:tc>
          <w:tcPr>
            <w:tcW w:w="1843"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Reparación de unidades números económicos A0626, A0711, A0565, A0565, A 0657 y A0650, de la Comisaría General de Seguridad Publica, lo anterior debido a que son unidades de servicio operativo para la ciudadanía, por lo que no pueden encontrarse en malas condiciones.</w:t>
            </w:r>
          </w:p>
        </w:tc>
        <w:tc>
          <w:tcPr>
            <w:tcW w:w="1417"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C6.                  Aprobado por Unanimidad de votos</w:t>
            </w:r>
          </w:p>
        </w:tc>
      </w:tr>
      <w:tr w:rsidR="007629C4" w:rsidRPr="00427A91" w:rsidTr="00763AF1">
        <w:trPr>
          <w:trHeight w:val="858"/>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C7 Fracción III</w:t>
            </w:r>
          </w:p>
        </w:tc>
        <w:tc>
          <w:tcPr>
            <w:tcW w:w="156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201900867</w:t>
            </w:r>
          </w:p>
        </w:tc>
        <w:tc>
          <w:tcPr>
            <w:tcW w:w="170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$50,088.34</w:t>
            </w:r>
          </w:p>
        </w:tc>
        <w:tc>
          <w:tcPr>
            <w:tcW w:w="1276"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Multillantas</w:t>
            </w:r>
            <w:proofErr w:type="spellEnd"/>
            <w:r w:rsidRPr="00427A91">
              <w:rPr>
                <w:rFonts w:ascii="Century Gothic" w:hAnsi="Century Gothic"/>
                <w:color w:val="000000"/>
                <w:sz w:val="18"/>
                <w:szCs w:val="18"/>
                <w:lang w:eastAsia="es-MX"/>
              </w:rPr>
              <w:t xml:space="preserve"> Nieto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Reparación de unidades números económicos A0553, A0605, A0625, A0620 y A0703, de la Comisaría General de Seguridad Publica, lo anterior debido a que son unidades de servicio operativo para la </w:t>
            </w:r>
            <w:r w:rsidRPr="00427A91">
              <w:rPr>
                <w:rFonts w:ascii="Century Gothic" w:hAnsi="Century Gothic"/>
                <w:color w:val="000000"/>
                <w:sz w:val="18"/>
                <w:szCs w:val="18"/>
                <w:lang w:eastAsia="es-MX"/>
              </w:rPr>
              <w:lastRenderedPageBreak/>
              <w:t>ciudadanía, por lo que no pueden encontrarse en malas condiciones.</w:t>
            </w:r>
          </w:p>
        </w:tc>
        <w:tc>
          <w:tcPr>
            <w:tcW w:w="1417"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Solicito su autorización del punto C7.                  Aprobado por Unanimidad de votos</w:t>
            </w:r>
          </w:p>
        </w:tc>
      </w:tr>
      <w:tr w:rsidR="007629C4" w:rsidRPr="00427A91" w:rsidTr="00427A91">
        <w:trPr>
          <w:trHeight w:val="2160"/>
        </w:trPr>
        <w:tc>
          <w:tcPr>
            <w:tcW w:w="986" w:type="dxa"/>
            <w:tcBorders>
              <w:top w:val="nil"/>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C8 Fracción III</w:t>
            </w:r>
          </w:p>
        </w:tc>
        <w:tc>
          <w:tcPr>
            <w:tcW w:w="1561"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201900745</w:t>
            </w:r>
          </w:p>
        </w:tc>
        <w:tc>
          <w:tcPr>
            <w:tcW w:w="1701"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$70,457.80</w:t>
            </w:r>
          </w:p>
        </w:tc>
        <w:tc>
          <w:tcPr>
            <w:tcW w:w="1276"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Grupo </w:t>
            </w:r>
            <w:proofErr w:type="spellStart"/>
            <w:r w:rsidRPr="00427A91">
              <w:rPr>
                <w:rFonts w:ascii="Century Gothic" w:hAnsi="Century Gothic"/>
                <w:color w:val="000000"/>
                <w:sz w:val="18"/>
                <w:szCs w:val="18"/>
                <w:lang w:eastAsia="es-MX"/>
              </w:rPr>
              <w:t>Motormexa</w:t>
            </w:r>
            <w:proofErr w:type="spellEnd"/>
            <w:r w:rsidRPr="00427A91">
              <w:rPr>
                <w:rFonts w:ascii="Century Gothic" w:hAnsi="Century Gothic"/>
                <w:color w:val="000000"/>
                <w:sz w:val="18"/>
                <w:szCs w:val="18"/>
                <w:lang w:eastAsia="es-MX"/>
              </w:rPr>
              <w:t xml:space="preserve"> Guadalajara S.A. de C.V.</w:t>
            </w:r>
          </w:p>
        </w:tc>
        <w:tc>
          <w:tcPr>
            <w:tcW w:w="1843"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Reparación de unidades números económicos 3603, 3282, 3630, 2969, 3342 y 3326 de la Comisaría General de Seguridad Publica, lo anterior debido a que son unidades de servicio operativo para la ciudadanía, por lo que no pueden encontrarse en malas condiciones.</w:t>
            </w:r>
          </w:p>
        </w:tc>
        <w:tc>
          <w:tcPr>
            <w:tcW w:w="1417"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C8.                  Aprobado por Unanimidad de votos</w:t>
            </w:r>
          </w:p>
        </w:tc>
      </w:tr>
      <w:tr w:rsidR="007629C4" w:rsidRPr="00427A91" w:rsidTr="00763AF1">
        <w:trPr>
          <w:trHeight w:val="1890"/>
        </w:trPr>
        <w:tc>
          <w:tcPr>
            <w:tcW w:w="986" w:type="dxa"/>
            <w:tcBorders>
              <w:top w:val="nil"/>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C9 Fracción III</w:t>
            </w:r>
          </w:p>
        </w:tc>
        <w:tc>
          <w:tcPr>
            <w:tcW w:w="1561"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201900826</w:t>
            </w:r>
          </w:p>
        </w:tc>
        <w:tc>
          <w:tcPr>
            <w:tcW w:w="1701"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$22,181.87</w:t>
            </w:r>
          </w:p>
        </w:tc>
        <w:tc>
          <w:tcPr>
            <w:tcW w:w="1276"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Multillantas</w:t>
            </w:r>
            <w:proofErr w:type="spellEnd"/>
            <w:r w:rsidRPr="00427A91">
              <w:rPr>
                <w:rFonts w:ascii="Century Gothic" w:hAnsi="Century Gothic"/>
                <w:color w:val="000000"/>
                <w:sz w:val="18"/>
                <w:szCs w:val="18"/>
                <w:lang w:eastAsia="es-MX"/>
              </w:rPr>
              <w:t xml:space="preserve"> Nieto S.A. de C.V.</w:t>
            </w:r>
          </w:p>
        </w:tc>
        <w:tc>
          <w:tcPr>
            <w:tcW w:w="1843"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Reparación de unidades números económicos A0559, A0656 y A0567, de la Comisaría General de Seguridad Publica, lo anterior debido a que son unidades de servicio operativo para la ciudadanía, por lo que no pueden encontrarse en malas condiciones.</w:t>
            </w:r>
          </w:p>
        </w:tc>
        <w:tc>
          <w:tcPr>
            <w:tcW w:w="1417" w:type="dxa"/>
            <w:tcBorders>
              <w:top w:val="nil"/>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C9.                  Aprobado por Unanimidad de votos</w:t>
            </w:r>
          </w:p>
        </w:tc>
      </w:tr>
      <w:tr w:rsidR="007629C4" w:rsidRPr="00427A91" w:rsidTr="00763AF1">
        <w:trPr>
          <w:trHeight w:val="574"/>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C10 Fracción III</w:t>
            </w:r>
          </w:p>
        </w:tc>
        <w:tc>
          <w:tcPr>
            <w:tcW w:w="156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201900866</w:t>
            </w:r>
          </w:p>
        </w:tc>
        <w:tc>
          <w:tcPr>
            <w:tcW w:w="170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$65,192.00</w:t>
            </w:r>
          </w:p>
        </w:tc>
        <w:tc>
          <w:tcPr>
            <w:tcW w:w="1276"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José Antonio Jaramillo Farías</w:t>
            </w:r>
          </w:p>
        </w:tc>
        <w:tc>
          <w:tcPr>
            <w:tcW w:w="1843"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Reparación de unidad número económico 2212, de la Comisaría General de Seguridad Publica, lo anterior debido a que es una unidad de servicio operativo para la ciudadanía, por lo que no puede encontrarse en </w:t>
            </w:r>
            <w:r w:rsidRPr="00427A91">
              <w:rPr>
                <w:rFonts w:ascii="Century Gothic" w:hAnsi="Century Gothic"/>
                <w:color w:val="000000"/>
                <w:sz w:val="18"/>
                <w:szCs w:val="18"/>
                <w:lang w:eastAsia="es-MX"/>
              </w:rPr>
              <w:lastRenderedPageBreak/>
              <w:t>malas condiciones.</w:t>
            </w:r>
          </w:p>
        </w:tc>
        <w:tc>
          <w:tcPr>
            <w:tcW w:w="1417"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Solicito su autorización del punto C10.                  Aprobado por Unanimidad de votos</w:t>
            </w:r>
          </w:p>
        </w:tc>
      </w:tr>
      <w:tr w:rsidR="007629C4" w:rsidRPr="00427A91" w:rsidTr="00427A91">
        <w:trPr>
          <w:trHeight w:val="189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C11 Fracción III</w:t>
            </w:r>
          </w:p>
        </w:tc>
        <w:tc>
          <w:tcPr>
            <w:tcW w:w="1561"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201900863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$19,040.01</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Llantas y Servicios Sánchez Barba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Reparación de unidades números económicos R0264 y 2943, de la Comisaría General de Seguridad Publica, lo anterior debido a que son unidades de servicio operativo para la ciudadanía, por lo que no pueden encontrarse en malas condiciones.</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Solicito su autorización del punto C11.                  Aprobado por Unanimidad de votos</w:t>
            </w:r>
          </w:p>
        </w:tc>
      </w:tr>
      <w:tr w:rsidR="007629C4" w:rsidRPr="00427A91" w:rsidTr="00427A91">
        <w:trPr>
          <w:trHeight w:val="216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C12 Fracción III</w:t>
            </w:r>
          </w:p>
        </w:tc>
        <w:tc>
          <w:tcPr>
            <w:tcW w:w="156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201900741</w:t>
            </w:r>
          </w:p>
        </w:tc>
        <w:tc>
          <w:tcPr>
            <w:tcW w:w="1701"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$102,532.23</w:t>
            </w:r>
          </w:p>
        </w:tc>
        <w:tc>
          <w:tcPr>
            <w:tcW w:w="1276"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proofErr w:type="spellStart"/>
            <w:r w:rsidRPr="00427A91">
              <w:rPr>
                <w:rFonts w:ascii="Century Gothic" w:hAnsi="Century Gothic"/>
                <w:color w:val="000000"/>
                <w:sz w:val="18"/>
                <w:szCs w:val="18"/>
                <w:lang w:eastAsia="es-MX"/>
              </w:rPr>
              <w:t>Multillantas</w:t>
            </w:r>
            <w:proofErr w:type="spellEnd"/>
            <w:r w:rsidRPr="00427A91">
              <w:rPr>
                <w:rFonts w:ascii="Century Gothic" w:hAnsi="Century Gothic"/>
                <w:color w:val="000000"/>
                <w:sz w:val="18"/>
                <w:szCs w:val="18"/>
                <w:lang w:eastAsia="es-MX"/>
              </w:rPr>
              <w:t xml:space="preserve"> Nieto S.A. de C.V.</w:t>
            </w:r>
          </w:p>
        </w:tc>
        <w:tc>
          <w:tcPr>
            <w:tcW w:w="1843"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Reparación de unidades números económicos A0683, A0655, A0585, A0585, A0671, A0696, A0628, A0598 y A0604, de la Comisaría General de Seguridad Publica, lo anterior debido a que son unidades de servicio operativo para la ciudadanía, por lo que no pueden encontrarse en malas condiciones.</w:t>
            </w:r>
          </w:p>
        </w:tc>
        <w:tc>
          <w:tcPr>
            <w:tcW w:w="1417" w:type="dxa"/>
            <w:tcBorders>
              <w:top w:val="single" w:sz="4" w:space="0" w:color="auto"/>
              <w:left w:val="nil"/>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Solicito su autorización del punto C12.            </w:t>
            </w:r>
            <w:r w:rsidR="00090F3F" w:rsidRPr="00427A91">
              <w:rPr>
                <w:rFonts w:ascii="Century Gothic" w:hAnsi="Century Gothic"/>
                <w:color w:val="000000"/>
                <w:sz w:val="18"/>
                <w:szCs w:val="18"/>
                <w:lang w:eastAsia="es-MX"/>
              </w:rPr>
              <w:t xml:space="preserve">      Aprobado por Unanimidad</w:t>
            </w:r>
            <w:r w:rsidRPr="00427A91">
              <w:rPr>
                <w:rFonts w:ascii="Century Gothic" w:hAnsi="Century Gothic"/>
                <w:color w:val="000000"/>
                <w:sz w:val="18"/>
                <w:szCs w:val="18"/>
                <w:lang w:eastAsia="es-MX"/>
              </w:rPr>
              <w:t xml:space="preserve"> de votos</w:t>
            </w:r>
          </w:p>
        </w:tc>
      </w:tr>
      <w:tr w:rsidR="007629C4" w:rsidRPr="00427A91" w:rsidTr="00A808DE">
        <w:trPr>
          <w:trHeight w:val="575"/>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center"/>
              <w:rPr>
                <w:rFonts w:ascii="Century Gothic" w:hAnsi="Century Gothic"/>
                <w:color w:val="000000"/>
                <w:sz w:val="18"/>
                <w:szCs w:val="18"/>
                <w:lang w:eastAsia="es-MX"/>
              </w:rPr>
            </w:pPr>
            <w:r w:rsidRPr="00427A91">
              <w:rPr>
                <w:rFonts w:ascii="Century Gothic" w:hAnsi="Century Gothic"/>
                <w:color w:val="000000"/>
                <w:sz w:val="18"/>
                <w:szCs w:val="18"/>
                <w:lang w:eastAsia="es-MX"/>
              </w:rPr>
              <w:t>C13 Fracción III</w:t>
            </w:r>
          </w:p>
        </w:tc>
        <w:tc>
          <w:tcPr>
            <w:tcW w:w="1561"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201900858</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Dirección de Administración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jc w:val="right"/>
              <w:rPr>
                <w:rFonts w:ascii="Century Gothic" w:hAnsi="Century Gothic"/>
                <w:color w:val="000000"/>
                <w:sz w:val="18"/>
                <w:szCs w:val="18"/>
                <w:lang w:eastAsia="es-MX"/>
              </w:rPr>
            </w:pPr>
            <w:r w:rsidRPr="00427A91">
              <w:rPr>
                <w:rFonts w:ascii="Century Gothic" w:hAnsi="Century Gothic"/>
                <w:color w:val="000000"/>
                <w:sz w:val="18"/>
                <w:szCs w:val="18"/>
                <w:lang w:eastAsia="es-MX"/>
              </w:rPr>
              <w:t>$139,200.00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Llantas y Servicios </w:t>
            </w:r>
            <w:r w:rsidR="00090F3F" w:rsidRPr="00427A91">
              <w:rPr>
                <w:rFonts w:ascii="Century Gothic" w:hAnsi="Century Gothic"/>
                <w:color w:val="000000"/>
                <w:sz w:val="18"/>
                <w:szCs w:val="18"/>
                <w:lang w:eastAsia="es-MX"/>
              </w:rPr>
              <w:t>Sánchez</w:t>
            </w:r>
            <w:r w:rsidRPr="00427A91">
              <w:rPr>
                <w:rFonts w:ascii="Century Gothic" w:hAnsi="Century Gothic"/>
                <w:color w:val="000000"/>
                <w:sz w:val="18"/>
                <w:szCs w:val="18"/>
                <w:lang w:eastAsia="es-MX"/>
              </w:rPr>
              <w:t xml:space="preserve"> Barba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t xml:space="preserve">Acumuladores BCI 48 marca LTH,  para las unidades de la </w:t>
            </w:r>
            <w:r w:rsidR="00090F3F" w:rsidRPr="00427A91">
              <w:rPr>
                <w:rFonts w:ascii="Century Gothic" w:hAnsi="Century Gothic"/>
                <w:color w:val="000000"/>
                <w:sz w:val="18"/>
                <w:szCs w:val="18"/>
                <w:lang w:eastAsia="es-MX"/>
              </w:rPr>
              <w:t>Comisaría</w:t>
            </w:r>
            <w:r w:rsidRPr="00427A91">
              <w:rPr>
                <w:rFonts w:ascii="Century Gothic" w:hAnsi="Century Gothic"/>
                <w:color w:val="000000"/>
                <w:sz w:val="18"/>
                <w:szCs w:val="18"/>
                <w:lang w:eastAsia="es-MX"/>
              </w:rPr>
              <w:t xml:space="preserve"> General de Seguridad Publica,  debido a que son unidades de servicio operativo para la ciudadanía, por lo que no pueden encontrarse en </w:t>
            </w:r>
            <w:r w:rsidRPr="00427A91">
              <w:rPr>
                <w:rFonts w:ascii="Century Gothic" w:hAnsi="Century Gothic"/>
                <w:color w:val="000000"/>
                <w:sz w:val="18"/>
                <w:szCs w:val="18"/>
                <w:lang w:eastAsia="es-MX"/>
              </w:rPr>
              <w:lastRenderedPageBreak/>
              <w:t>malas condiciones.</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7629C4" w:rsidRPr="00427A91" w:rsidRDefault="007629C4" w:rsidP="007629C4">
            <w:pPr>
              <w:rPr>
                <w:rFonts w:ascii="Century Gothic" w:hAnsi="Century Gothic"/>
                <w:color w:val="000000"/>
                <w:sz w:val="18"/>
                <w:szCs w:val="18"/>
                <w:lang w:eastAsia="es-MX"/>
              </w:rPr>
            </w:pPr>
            <w:r w:rsidRPr="00427A91">
              <w:rPr>
                <w:rFonts w:ascii="Century Gothic" w:hAnsi="Century Gothic"/>
                <w:color w:val="000000"/>
                <w:sz w:val="18"/>
                <w:szCs w:val="18"/>
                <w:lang w:eastAsia="es-MX"/>
              </w:rPr>
              <w:lastRenderedPageBreak/>
              <w:t xml:space="preserve">Solicito su autorización del punto C13.            </w:t>
            </w:r>
            <w:r w:rsidR="00090F3F" w:rsidRPr="00427A91">
              <w:rPr>
                <w:rFonts w:ascii="Century Gothic" w:hAnsi="Century Gothic"/>
                <w:color w:val="000000"/>
                <w:sz w:val="18"/>
                <w:szCs w:val="18"/>
                <w:lang w:eastAsia="es-MX"/>
              </w:rPr>
              <w:t xml:space="preserve">      Aprobado por Unanimidad</w:t>
            </w:r>
            <w:r w:rsidRPr="00427A91">
              <w:rPr>
                <w:rFonts w:ascii="Century Gothic" w:hAnsi="Century Gothic"/>
                <w:color w:val="000000"/>
                <w:sz w:val="18"/>
                <w:szCs w:val="18"/>
                <w:lang w:eastAsia="es-MX"/>
              </w:rPr>
              <w:t xml:space="preserve"> de votos</w:t>
            </w:r>
          </w:p>
        </w:tc>
      </w:tr>
    </w:tbl>
    <w:p w:rsidR="0038058B" w:rsidRDefault="0038058B" w:rsidP="00934DE8">
      <w:pPr>
        <w:shd w:val="clear" w:color="auto" w:fill="FFFFFF"/>
        <w:spacing w:after="100" w:afterAutospacing="1"/>
        <w:ind w:left="-709" w:right="473"/>
        <w:contextualSpacing/>
        <w:jc w:val="both"/>
        <w:rPr>
          <w:rFonts w:ascii="Century Gothic" w:hAnsi="Century Gothic" w:cs="Tahoma"/>
          <w:sz w:val="22"/>
          <w:szCs w:val="22"/>
          <w:highlight w:val="yellow"/>
          <w:lang w:val="es-ES_tradnl"/>
        </w:rPr>
      </w:pPr>
    </w:p>
    <w:p w:rsidR="00146468" w:rsidRPr="00632059" w:rsidRDefault="00146468" w:rsidP="00934DE8">
      <w:pPr>
        <w:shd w:val="clear" w:color="auto" w:fill="FFFFFF"/>
        <w:spacing w:after="100" w:afterAutospacing="1"/>
        <w:ind w:left="-709" w:right="473"/>
        <w:contextualSpacing/>
        <w:jc w:val="both"/>
        <w:rPr>
          <w:rFonts w:ascii="Century Gothic" w:hAnsi="Century Gothic" w:cs="Tahoma"/>
          <w:sz w:val="22"/>
          <w:szCs w:val="22"/>
          <w:highlight w:val="yellow"/>
          <w:lang w:val="es-ES_tradnl"/>
        </w:rPr>
      </w:pPr>
    </w:p>
    <w:p w:rsidR="0038058B" w:rsidRPr="00146468" w:rsidRDefault="0038058B" w:rsidP="0038058B">
      <w:pPr>
        <w:jc w:val="both"/>
        <w:rPr>
          <w:rFonts w:ascii="Century Gothic" w:hAnsi="Century Gothic" w:cs="Tahoma"/>
          <w:b/>
          <w:i/>
          <w:sz w:val="22"/>
          <w:szCs w:val="22"/>
          <w:lang w:eastAsia="en-US"/>
        </w:rPr>
      </w:pPr>
      <w:r w:rsidRPr="00146468">
        <w:rPr>
          <w:rFonts w:ascii="Century Gothic" w:hAnsi="Century Gothic" w:cs="Tahoma"/>
          <w:sz w:val="22"/>
          <w:szCs w:val="22"/>
        </w:rPr>
        <w:t xml:space="preserve">Los asuntos varios del cuadro, pertenecen al </w:t>
      </w:r>
      <w:r w:rsidRPr="00146468">
        <w:rPr>
          <w:rFonts w:ascii="Century Gothic" w:hAnsi="Century Gothic" w:cs="Tahoma"/>
          <w:b/>
          <w:sz w:val="22"/>
          <w:szCs w:val="22"/>
        </w:rPr>
        <w:t>inciso C</w:t>
      </w:r>
      <w:r w:rsidRPr="00146468">
        <w:rPr>
          <w:rFonts w:ascii="Century Gothic" w:hAnsi="Century Gothic" w:cs="Tahoma"/>
          <w:sz w:val="22"/>
          <w:szCs w:val="22"/>
        </w:rPr>
        <w:t xml:space="preserve">, </w:t>
      </w:r>
      <w:r w:rsidR="00146468" w:rsidRPr="00146468">
        <w:rPr>
          <w:rFonts w:ascii="Century Gothic" w:hAnsi="Century Gothic" w:cs="Tahoma"/>
          <w:sz w:val="22"/>
          <w:szCs w:val="22"/>
        </w:rPr>
        <w:t>de la agenda de trabajo</w:t>
      </w:r>
      <w:r w:rsidRPr="00146468">
        <w:rPr>
          <w:rFonts w:ascii="Century Gothic" w:hAnsi="Century Gothic" w:cs="Tahoma"/>
          <w:sz w:val="22"/>
          <w:szCs w:val="22"/>
        </w:rPr>
        <w:t xml:space="preserve"> y fueron aprobados </w:t>
      </w:r>
      <w:r w:rsidRPr="00146468">
        <w:rPr>
          <w:rFonts w:ascii="Century Gothic" w:hAnsi="Century Gothic" w:cs="Tahoma"/>
          <w:sz w:val="22"/>
          <w:szCs w:val="22"/>
          <w:lang w:val="es-ES"/>
        </w:rPr>
        <w:t xml:space="preserve">de </w:t>
      </w:r>
      <w:r w:rsidRPr="00146468">
        <w:rPr>
          <w:rFonts w:ascii="Century Gothic" w:hAnsi="Century Gothic" w:cs="Tahoma"/>
          <w:sz w:val="22"/>
          <w:szCs w:val="22"/>
        </w:rPr>
        <w:t xml:space="preserve">conformidad </w:t>
      </w:r>
      <w:r w:rsidRPr="00146468">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146468">
        <w:rPr>
          <w:rFonts w:ascii="Century Gothic" w:hAnsi="Century Gothic" w:cs="Tahoma"/>
          <w:sz w:val="22"/>
          <w:szCs w:val="22"/>
        </w:rPr>
        <w:t xml:space="preserve">por </w:t>
      </w:r>
      <w:r w:rsidRPr="00146468">
        <w:rPr>
          <w:rFonts w:ascii="Century Gothic" w:hAnsi="Century Gothic" w:cs="Tahoma"/>
          <w:b/>
          <w:sz w:val="22"/>
          <w:szCs w:val="22"/>
        </w:rPr>
        <w:t>Unanimidad de votos</w:t>
      </w:r>
      <w:r w:rsidRPr="00146468">
        <w:rPr>
          <w:rFonts w:ascii="Century Gothic" w:hAnsi="Century Gothic" w:cs="Tahoma"/>
          <w:sz w:val="22"/>
          <w:szCs w:val="22"/>
        </w:rPr>
        <w:t xml:space="preserve"> por parte de los integrantes del Comité de Adquisiciones</w:t>
      </w:r>
    </w:p>
    <w:p w:rsidR="00934DE8" w:rsidRPr="00632059" w:rsidRDefault="00934DE8" w:rsidP="005C5ACC">
      <w:pPr>
        <w:shd w:val="clear" w:color="auto" w:fill="FFFFFF"/>
        <w:spacing w:after="100" w:afterAutospacing="1"/>
        <w:contextualSpacing/>
        <w:jc w:val="both"/>
        <w:rPr>
          <w:rFonts w:ascii="Century Gothic" w:hAnsi="Century Gothic" w:cs="Tahoma"/>
          <w:sz w:val="22"/>
          <w:szCs w:val="22"/>
          <w:highlight w:val="yellow"/>
        </w:rPr>
      </w:pPr>
    </w:p>
    <w:p w:rsidR="00146468" w:rsidRPr="00632059" w:rsidRDefault="00146468" w:rsidP="005C5ACC">
      <w:pPr>
        <w:shd w:val="clear" w:color="auto" w:fill="FFFFFF"/>
        <w:spacing w:after="100" w:afterAutospacing="1"/>
        <w:contextualSpacing/>
        <w:jc w:val="both"/>
        <w:rPr>
          <w:rFonts w:ascii="Century Gothic" w:hAnsi="Century Gothic" w:cs="Tahoma"/>
          <w:sz w:val="22"/>
          <w:szCs w:val="22"/>
          <w:highlight w:val="yellow"/>
          <w:lang w:val="es-ES_tradnl"/>
        </w:rPr>
      </w:pPr>
    </w:p>
    <w:p w:rsidR="00FE1950" w:rsidRPr="00090F3F" w:rsidRDefault="00FE1950" w:rsidP="00FE1950">
      <w:pPr>
        <w:ind w:left="720"/>
        <w:contextualSpacing/>
        <w:jc w:val="both"/>
        <w:rPr>
          <w:rFonts w:ascii="Century Gothic" w:hAnsi="Century Gothic" w:cs="Tahoma"/>
          <w:b/>
          <w:szCs w:val="20"/>
          <w:lang w:val="es-ES_tradnl"/>
        </w:rPr>
      </w:pPr>
      <w:r w:rsidRPr="00090F3F">
        <w:rPr>
          <w:rFonts w:ascii="Century Gothic" w:hAnsi="Century Gothic" w:cs="Tahoma"/>
          <w:b/>
          <w:szCs w:val="20"/>
          <w:lang w:val="es-ES_tradnl"/>
        </w:rPr>
        <w:t>Inciso D de la Agenda de Trabajo.</w:t>
      </w:r>
    </w:p>
    <w:p w:rsidR="00FE1950" w:rsidRPr="00632059" w:rsidRDefault="00FE1950" w:rsidP="005C5ACC">
      <w:pPr>
        <w:shd w:val="clear" w:color="auto" w:fill="FFFFFF"/>
        <w:spacing w:after="100" w:afterAutospacing="1"/>
        <w:contextualSpacing/>
        <w:jc w:val="both"/>
        <w:rPr>
          <w:rFonts w:ascii="Century Gothic" w:hAnsi="Century Gothic" w:cs="Tahoma"/>
          <w:sz w:val="22"/>
          <w:szCs w:val="22"/>
          <w:highlight w:val="yellow"/>
          <w:lang w:val="es-ES_tradnl"/>
        </w:rPr>
      </w:pPr>
    </w:p>
    <w:tbl>
      <w:tblPr>
        <w:tblW w:w="10627" w:type="dxa"/>
        <w:tblLayout w:type="fixed"/>
        <w:tblCellMar>
          <w:left w:w="70" w:type="dxa"/>
          <w:right w:w="70" w:type="dxa"/>
        </w:tblCellMar>
        <w:tblLook w:val="04A0" w:firstRow="1" w:lastRow="0" w:firstColumn="1" w:lastColumn="0" w:noHBand="0" w:noVBand="1"/>
      </w:tblPr>
      <w:tblGrid>
        <w:gridCol w:w="704"/>
        <w:gridCol w:w="1418"/>
        <w:gridCol w:w="1842"/>
        <w:gridCol w:w="1276"/>
        <w:gridCol w:w="1418"/>
        <w:gridCol w:w="3969"/>
      </w:tblGrid>
      <w:tr w:rsidR="00090F3F" w:rsidRPr="00090F3F" w:rsidTr="00090F3F">
        <w:trPr>
          <w:trHeight w:val="510"/>
        </w:trPr>
        <w:tc>
          <w:tcPr>
            <w:tcW w:w="704" w:type="dxa"/>
            <w:tcBorders>
              <w:top w:val="single" w:sz="4" w:space="0" w:color="auto"/>
              <w:left w:val="single" w:sz="4" w:space="0" w:color="auto"/>
              <w:bottom w:val="single" w:sz="4" w:space="0" w:color="auto"/>
              <w:right w:val="single" w:sz="4" w:space="0" w:color="auto"/>
            </w:tcBorders>
            <w:shd w:val="clear" w:color="000000" w:fill="EC7320"/>
            <w:hideMark/>
          </w:tcPr>
          <w:p w:rsidR="00090F3F" w:rsidRPr="00090F3F" w:rsidRDefault="00090F3F" w:rsidP="00090F3F">
            <w:pPr>
              <w:jc w:val="center"/>
              <w:rPr>
                <w:rFonts w:ascii="Century Gothic" w:hAnsi="Century Gothic"/>
                <w:b/>
                <w:bCs/>
                <w:color w:val="000000" w:themeColor="text1"/>
                <w:sz w:val="20"/>
                <w:szCs w:val="20"/>
                <w:u w:val="single"/>
                <w:lang w:eastAsia="es-MX"/>
              </w:rPr>
            </w:pPr>
            <w:r w:rsidRPr="00090F3F">
              <w:rPr>
                <w:rFonts w:ascii="Century Gothic" w:hAnsi="Century Gothic"/>
                <w:b/>
                <w:bCs/>
                <w:color w:val="000000" w:themeColor="text1"/>
                <w:sz w:val="20"/>
                <w:szCs w:val="20"/>
                <w:u w:val="single"/>
                <w:lang w:eastAsia="es-MX"/>
              </w:rPr>
              <w:t>NUMERO</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090F3F" w:rsidRPr="00090F3F" w:rsidRDefault="00090F3F" w:rsidP="00090F3F">
            <w:pPr>
              <w:ind w:left="-66"/>
              <w:jc w:val="center"/>
              <w:rPr>
                <w:rFonts w:ascii="Century Gothic" w:hAnsi="Century Gothic"/>
                <w:b/>
                <w:bCs/>
                <w:color w:val="000000" w:themeColor="text1"/>
                <w:sz w:val="20"/>
                <w:szCs w:val="20"/>
                <w:u w:val="single"/>
                <w:lang w:eastAsia="es-MX"/>
              </w:rPr>
            </w:pPr>
            <w:r w:rsidRPr="00090F3F">
              <w:rPr>
                <w:rFonts w:ascii="Century Gothic" w:hAnsi="Century Gothic"/>
                <w:b/>
                <w:bCs/>
                <w:color w:val="000000" w:themeColor="text1"/>
                <w:sz w:val="20"/>
                <w:szCs w:val="20"/>
                <w:u w:val="single"/>
                <w:lang w:eastAsia="es-MX"/>
              </w:rPr>
              <w:t>REQUISICIÓN</w:t>
            </w:r>
          </w:p>
        </w:tc>
        <w:tc>
          <w:tcPr>
            <w:tcW w:w="1842" w:type="dxa"/>
            <w:tcBorders>
              <w:top w:val="single" w:sz="4" w:space="0" w:color="auto"/>
              <w:left w:val="nil"/>
              <w:bottom w:val="single" w:sz="4" w:space="0" w:color="auto"/>
              <w:right w:val="single" w:sz="4" w:space="0" w:color="auto"/>
            </w:tcBorders>
            <w:shd w:val="clear" w:color="000000" w:fill="EC7320"/>
            <w:vAlign w:val="center"/>
            <w:hideMark/>
          </w:tcPr>
          <w:p w:rsidR="00090F3F" w:rsidRPr="00090F3F" w:rsidRDefault="00090F3F" w:rsidP="00090F3F">
            <w:pPr>
              <w:jc w:val="center"/>
              <w:rPr>
                <w:rFonts w:ascii="Century Gothic" w:hAnsi="Century Gothic"/>
                <w:b/>
                <w:bCs/>
                <w:color w:val="000000" w:themeColor="text1"/>
                <w:sz w:val="20"/>
                <w:szCs w:val="20"/>
                <w:u w:val="single"/>
                <w:lang w:eastAsia="es-MX"/>
              </w:rPr>
            </w:pPr>
            <w:r w:rsidRPr="00090F3F">
              <w:rPr>
                <w:rFonts w:ascii="Century Gothic" w:hAnsi="Century Gothic"/>
                <w:b/>
                <w:bCs/>
                <w:color w:val="000000" w:themeColor="text1"/>
                <w:sz w:val="20"/>
                <w:szCs w:val="20"/>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090F3F" w:rsidRPr="00090F3F" w:rsidRDefault="00090F3F" w:rsidP="00090F3F">
            <w:pPr>
              <w:jc w:val="center"/>
              <w:rPr>
                <w:rFonts w:ascii="Century Gothic" w:hAnsi="Century Gothic"/>
                <w:b/>
                <w:bCs/>
                <w:color w:val="000000" w:themeColor="text1"/>
                <w:sz w:val="20"/>
                <w:szCs w:val="20"/>
                <w:u w:val="single"/>
                <w:lang w:eastAsia="es-MX"/>
              </w:rPr>
            </w:pPr>
            <w:r w:rsidRPr="00090F3F">
              <w:rPr>
                <w:rFonts w:ascii="Century Gothic" w:hAnsi="Century Gothic"/>
                <w:b/>
                <w:bCs/>
                <w:color w:val="000000" w:themeColor="text1"/>
                <w:sz w:val="20"/>
                <w:szCs w:val="20"/>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090F3F" w:rsidRPr="00090F3F" w:rsidRDefault="00090F3F" w:rsidP="00090F3F">
            <w:pPr>
              <w:jc w:val="center"/>
              <w:rPr>
                <w:rFonts w:ascii="Century Gothic" w:hAnsi="Century Gothic"/>
                <w:b/>
                <w:bCs/>
                <w:color w:val="000000" w:themeColor="text1"/>
                <w:sz w:val="20"/>
                <w:szCs w:val="20"/>
                <w:u w:val="single"/>
                <w:lang w:eastAsia="es-MX"/>
              </w:rPr>
            </w:pPr>
            <w:r w:rsidRPr="00090F3F">
              <w:rPr>
                <w:rFonts w:ascii="Century Gothic" w:hAnsi="Century Gothic"/>
                <w:b/>
                <w:bCs/>
                <w:color w:val="000000" w:themeColor="text1"/>
                <w:sz w:val="20"/>
                <w:szCs w:val="20"/>
                <w:u w:val="single"/>
                <w:lang w:eastAsia="es-MX"/>
              </w:rPr>
              <w:t>PROVEEDOR</w:t>
            </w:r>
          </w:p>
        </w:tc>
        <w:tc>
          <w:tcPr>
            <w:tcW w:w="3969" w:type="dxa"/>
            <w:tcBorders>
              <w:top w:val="single" w:sz="4" w:space="0" w:color="auto"/>
              <w:left w:val="nil"/>
              <w:bottom w:val="single" w:sz="4" w:space="0" w:color="auto"/>
              <w:right w:val="single" w:sz="4" w:space="0" w:color="auto"/>
            </w:tcBorders>
            <w:shd w:val="clear" w:color="000000" w:fill="EC7320"/>
            <w:vAlign w:val="center"/>
            <w:hideMark/>
          </w:tcPr>
          <w:p w:rsidR="00090F3F" w:rsidRPr="00090F3F" w:rsidRDefault="00090F3F" w:rsidP="00090F3F">
            <w:pPr>
              <w:jc w:val="center"/>
              <w:rPr>
                <w:rFonts w:ascii="Century Gothic" w:hAnsi="Century Gothic"/>
                <w:b/>
                <w:bCs/>
                <w:color w:val="000000" w:themeColor="text1"/>
                <w:sz w:val="20"/>
                <w:szCs w:val="20"/>
                <w:u w:val="single"/>
                <w:lang w:eastAsia="es-MX"/>
              </w:rPr>
            </w:pPr>
            <w:r w:rsidRPr="00090F3F">
              <w:rPr>
                <w:rFonts w:ascii="Century Gothic" w:hAnsi="Century Gothic"/>
                <w:b/>
                <w:bCs/>
                <w:color w:val="000000" w:themeColor="text1"/>
                <w:sz w:val="20"/>
                <w:szCs w:val="20"/>
                <w:u w:val="single"/>
                <w:lang w:eastAsia="es-MX"/>
              </w:rPr>
              <w:t>MOTIVO</w:t>
            </w:r>
          </w:p>
        </w:tc>
      </w:tr>
      <w:tr w:rsidR="00090F3F" w:rsidRPr="00090F3F" w:rsidTr="00D41845">
        <w:trPr>
          <w:trHeight w:val="1620"/>
        </w:trPr>
        <w:tc>
          <w:tcPr>
            <w:tcW w:w="704" w:type="dxa"/>
            <w:tcBorders>
              <w:top w:val="nil"/>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D1</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201900709</w:t>
            </w:r>
          </w:p>
        </w:tc>
        <w:tc>
          <w:tcPr>
            <w:tcW w:w="1842"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$189,287.92</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Gas Licuado S.A. de C.V.</w:t>
            </w:r>
          </w:p>
        </w:tc>
        <w:tc>
          <w:tcPr>
            <w:tcW w:w="3969"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 xml:space="preserve">Consumo de gas </w:t>
            </w:r>
            <w:proofErr w:type="spellStart"/>
            <w:r w:rsidRPr="00090F3F">
              <w:rPr>
                <w:rFonts w:ascii="Century Gothic" w:hAnsi="Century Gothic"/>
                <w:color w:val="000000"/>
                <w:sz w:val="20"/>
                <w:szCs w:val="20"/>
                <w:lang w:eastAsia="es-MX"/>
              </w:rPr>
              <w:t>lp</w:t>
            </w:r>
            <w:proofErr w:type="spellEnd"/>
            <w:r w:rsidRPr="00090F3F">
              <w:rPr>
                <w:rFonts w:ascii="Century Gothic" w:hAnsi="Century Gothic"/>
                <w:color w:val="000000"/>
                <w:sz w:val="20"/>
                <w:szCs w:val="20"/>
                <w:lang w:eastAsia="es-MX"/>
              </w:rPr>
              <w:t>, de tanque estacionario en Rastro Municipal, el proveedor cuenta con los servicios satisfactorios y la capacidad técnica e infraestructura de manera que no se ha tenido desabasto, ni en los momentos críticos de escases.</w:t>
            </w:r>
          </w:p>
        </w:tc>
      </w:tr>
      <w:tr w:rsidR="00090F3F" w:rsidRPr="00090F3F" w:rsidTr="00D41845">
        <w:trPr>
          <w:trHeight w:val="1620"/>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D2</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201900910</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Tesorería Municipal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$139,200.00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 xml:space="preserve">Fabiola Díaz Aguilar </w:t>
            </w:r>
          </w:p>
        </w:tc>
        <w:tc>
          <w:tcPr>
            <w:tcW w:w="3969"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Servicios profesionales en materia de Hacienda Municipal, por el periodo de marzo a diciembre 2019, en relación a los ingresos propios y transferidos, estudio del impuesto predial en sus elementos como lo son la base, sujetos, tasa, cuota o tarifa, entre otros.</w:t>
            </w:r>
          </w:p>
        </w:tc>
      </w:tr>
      <w:tr w:rsidR="00090F3F" w:rsidRPr="00090F3F" w:rsidTr="00A808DE">
        <w:trPr>
          <w:trHeight w:val="575"/>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D3</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201900830</w:t>
            </w:r>
          </w:p>
        </w:tc>
        <w:tc>
          <w:tcPr>
            <w:tcW w:w="1842"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Rastro Municipal adscrita a la Coordinación General de Servicios Municipales</w:t>
            </w:r>
          </w:p>
        </w:tc>
        <w:tc>
          <w:tcPr>
            <w:tcW w:w="1276"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$136,880.00</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Giovanna Sánchez Padilla</w:t>
            </w:r>
          </w:p>
        </w:tc>
        <w:tc>
          <w:tcPr>
            <w:tcW w:w="3969"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 xml:space="preserve">Servicio de lavado de viseras abdominales y torácicas de porcino en las instalaciones del Rastro Municipal, del mes de abril de 2019, ya que de no contar con este servicio implicaría la contaminación de los subproductos, ocasionando que se echen a perder interrumpiendo la continuidad del proceso y generando las condiciones para una contingencia por el tipo de servicio que otorga. Debido a que el presupuesto fue habilitado </w:t>
            </w:r>
            <w:r>
              <w:rPr>
                <w:rFonts w:ascii="Century Gothic" w:hAnsi="Century Gothic"/>
                <w:color w:val="000000"/>
                <w:sz w:val="20"/>
                <w:szCs w:val="20"/>
                <w:lang w:eastAsia="es-MX"/>
              </w:rPr>
              <w:t>en el sistema a principios de</w:t>
            </w:r>
            <w:r w:rsidRPr="00090F3F">
              <w:rPr>
                <w:rFonts w:ascii="Century Gothic" w:hAnsi="Century Gothic"/>
                <w:color w:val="000000"/>
                <w:sz w:val="20"/>
                <w:szCs w:val="20"/>
                <w:lang w:eastAsia="es-MX"/>
              </w:rPr>
              <w:t xml:space="preserve"> </w:t>
            </w:r>
            <w:r w:rsidRPr="00090F3F">
              <w:rPr>
                <w:rFonts w:ascii="Century Gothic" w:hAnsi="Century Gothic"/>
                <w:color w:val="000000"/>
                <w:sz w:val="20"/>
                <w:szCs w:val="20"/>
                <w:lang w:eastAsia="es-MX"/>
              </w:rPr>
              <w:lastRenderedPageBreak/>
              <w:t>febrero 2019.</w:t>
            </w:r>
          </w:p>
        </w:tc>
      </w:tr>
      <w:tr w:rsidR="00090F3F" w:rsidRPr="00090F3F" w:rsidTr="00090F3F">
        <w:trPr>
          <w:trHeight w:val="1620"/>
        </w:trPr>
        <w:tc>
          <w:tcPr>
            <w:tcW w:w="704" w:type="dxa"/>
            <w:tcBorders>
              <w:top w:val="nil"/>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lastRenderedPageBreak/>
              <w:t>D4</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201900873</w:t>
            </w:r>
          </w:p>
        </w:tc>
        <w:tc>
          <w:tcPr>
            <w:tcW w:w="1842"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Gestión Integral del Agua y Drenaje adscrita a la Coordinación General de Servicios Municipales</w:t>
            </w:r>
          </w:p>
        </w:tc>
        <w:tc>
          <w:tcPr>
            <w:tcW w:w="1276"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$31,668.00</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Magro Industrial S.A.S. de C.V.</w:t>
            </w:r>
          </w:p>
        </w:tc>
        <w:tc>
          <w:tcPr>
            <w:tcW w:w="3969"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Maniobras de instalación y desinstalación de equipo de bombeo para el pozo de Monte Verde, mismo que abastece aproximadamente 2,248 habitantes, los cuales se están viendo afectados al no recibir el vital líquido de manera habitual.</w:t>
            </w:r>
          </w:p>
        </w:tc>
      </w:tr>
      <w:tr w:rsidR="00090F3F" w:rsidRPr="00090F3F" w:rsidTr="00090F3F">
        <w:trPr>
          <w:trHeight w:val="1350"/>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D5</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201900736</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$25,444.02</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 xml:space="preserve">Pangea </w:t>
            </w:r>
            <w:proofErr w:type="spellStart"/>
            <w:r w:rsidRPr="00090F3F">
              <w:rPr>
                <w:rFonts w:ascii="Century Gothic" w:hAnsi="Century Gothic"/>
                <w:color w:val="000000"/>
                <w:sz w:val="20"/>
                <w:szCs w:val="20"/>
                <w:lang w:eastAsia="es-MX"/>
              </w:rPr>
              <w:t>Electrosistemas</w:t>
            </w:r>
            <w:proofErr w:type="spellEnd"/>
            <w:r w:rsidRPr="00090F3F">
              <w:rPr>
                <w:rFonts w:ascii="Century Gothic" w:hAnsi="Century Gothic"/>
                <w:color w:val="000000"/>
                <w:sz w:val="20"/>
                <w:szCs w:val="20"/>
                <w:lang w:eastAsia="es-MX"/>
              </w:rPr>
              <w:t xml:space="preserve"> S.A. de C.V.</w:t>
            </w:r>
          </w:p>
        </w:tc>
        <w:tc>
          <w:tcPr>
            <w:tcW w:w="3969"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transformador, derivado de corto circuito en las instalaciones eléctricas externas se presentó una emergencia en el edificio de Presidencia  y de varios locales afectados, para evitar que se quedaran sin energía eléctrica.</w:t>
            </w:r>
          </w:p>
        </w:tc>
      </w:tr>
      <w:tr w:rsidR="00090F3F" w:rsidRPr="00090F3F" w:rsidTr="00090F3F">
        <w:trPr>
          <w:trHeight w:val="1620"/>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D6</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201900865</w:t>
            </w:r>
          </w:p>
        </w:tc>
        <w:tc>
          <w:tcPr>
            <w:tcW w:w="1842"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$169,084.06</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proofErr w:type="spellStart"/>
            <w:r w:rsidRPr="00090F3F">
              <w:rPr>
                <w:rFonts w:ascii="Century Gothic" w:hAnsi="Century Gothic"/>
                <w:color w:val="000000"/>
                <w:sz w:val="20"/>
                <w:szCs w:val="20"/>
                <w:lang w:eastAsia="es-MX"/>
              </w:rPr>
              <w:t>Multillantas</w:t>
            </w:r>
            <w:proofErr w:type="spellEnd"/>
            <w:r w:rsidRPr="00090F3F">
              <w:rPr>
                <w:rFonts w:ascii="Century Gothic" w:hAnsi="Century Gothic"/>
                <w:color w:val="000000"/>
                <w:sz w:val="20"/>
                <w:szCs w:val="20"/>
                <w:lang w:eastAsia="es-MX"/>
              </w:rPr>
              <w:t xml:space="preserve"> Nieto S.A. de C.V.</w:t>
            </w:r>
          </w:p>
        </w:tc>
        <w:tc>
          <w:tcPr>
            <w:tcW w:w="3969"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unidades números económicos A0434, 1964, A0462, A0433 y A0462, de la varias dependencias, lo anterior debido a que son unidades que prestan servicio operativo a la ciudadanía, por lo que no pueden encontrarse en malas condiciones.</w:t>
            </w:r>
          </w:p>
        </w:tc>
      </w:tr>
      <w:tr w:rsidR="00090F3F" w:rsidRPr="00090F3F" w:rsidTr="00090F3F">
        <w:trPr>
          <w:trHeight w:val="1350"/>
        </w:trPr>
        <w:tc>
          <w:tcPr>
            <w:tcW w:w="704" w:type="dxa"/>
            <w:tcBorders>
              <w:top w:val="nil"/>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D7</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201900835</w:t>
            </w:r>
          </w:p>
        </w:tc>
        <w:tc>
          <w:tcPr>
            <w:tcW w:w="1842"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$1,205.00</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 xml:space="preserve">Grupo </w:t>
            </w:r>
            <w:proofErr w:type="spellStart"/>
            <w:r w:rsidRPr="00090F3F">
              <w:rPr>
                <w:rFonts w:ascii="Century Gothic" w:hAnsi="Century Gothic"/>
                <w:color w:val="000000"/>
                <w:sz w:val="20"/>
                <w:szCs w:val="20"/>
                <w:lang w:eastAsia="es-MX"/>
              </w:rPr>
              <w:t>Motormexa</w:t>
            </w:r>
            <w:proofErr w:type="spellEnd"/>
            <w:r w:rsidRPr="00090F3F">
              <w:rPr>
                <w:rFonts w:ascii="Century Gothic" w:hAnsi="Century Gothic"/>
                <w:color w:val="000000"/>
                <w:sz w:val="20"/>
                <w:szCs w:val="20"/>
                <w:lang w:eastAsia="es-MX"/>
              </w:rPr>
              <w:t xml:space="preserve"> Guadalajara S.A. de C.V.</w:t>
            </w:r>
          </w:p>
        </w:tc>
        <w:tc>
          <w:tcPr>
            <w:tcW w:w="3969"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unidad número económico 3531, de la Dirección de Aseo Público, lo anterior debido a que es una  unidad que presta servicio operativo a la ciudadanía, por lo que no puede encontrarse en malas condiciones.</w:t>
            </w:r>
          </w:p>
        </w:tc>
      </w:tr>
      <w:tr w:rsidR="00090F3F" w:rsidRPr="00090F3F" w:rsidTr="00A808DE">
        <w:trPr>
          <w:trHeight w:val="1350"/>
        </w:trPr>
        <w:tc>
          <w:tcPr>
            <w:tcW w:w="704" w:type="dxa"/>
            <w:tcBorders>
              <w:top w:val="nil"/>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D8</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201900870</w:t>
            </w:r>
          </w:p>
        </w:tc>
        <w:tc>
          <w:tcPr>
            <w:tcW w:w="1842"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$2,088.00</w:t>
            </w:r>
          </w:p>
        </w:tc>
        <w:tc>
          <w:tcPr>
            <w:tcW w:w="1418"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RP Alta Seguridad Privada S.A. de C.V.</w:t>
            </w:r>
          </w:p>
        </w:tc>
        <w:tc>
          <w:tcPr>
            <w:tcW w:w="3969" w:type="dxa"/>
            <w:tcBorders>
              <w:top w:val="nil"/>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unidad número económico 1691 de la Dirección de Inspección y Vigilancia, lo anterior debido a que es una  unidad que presta servicio operativo a la ciudadanía, por lo que no puede encontrarse en malas condiciones.</w:t>
            </w:r>
          </w:p>
        </w:tc>
      </w:tr>
      <w:tr w:rsidR="00090F3F" w:rsidRPr="00090F3F" w:rsidTr="00A808DE">
        <w:trPr>
          <w:trHeight w:val="1620"/>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lastRenderedPageBreak/>
              <w:t>D9</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201900827</w:t>
            </w:r>
          </w:p>
        </w:tc>
        <w:tc>
          <w:tcPr>
            <w:tcW w:w="1842"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$10,452.01</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Llantas y Servicios Sánchez Barba S.A. de C.V.</w:t>
            </w:r>
          </w:p>
        </w:tc>
        <w:tc>
          <w:tcPr>
            <w:tcW w:w="3969"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unidades números económicos R0098 y 2768 de la Coordinación General de Protección Civil y Bomberos de Zapopan, lo anterior debido a que son unidades que prestan servicio operativo a la ciudadanía, por lo que no pueden encontrarse en malas condiciones.</w:t>
            </w:r>
          </w:p>
        </w:tc>
      </w:tr>
      <w:tr w:rsidR="00090F3F" w:rsidRPr="00090F3F" w:rsidTr="00090F3F">
        <w:trPr>
          <w:trHeight w:val="1620"/>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D10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201900825</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$13,746.00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José Antonio Jaramillo Farías</w:t>
            </w:r>
          </w:p>
        </w:tc>
        <w:tc>
          <w:tcPr>
            <w:tcW w:w="3969"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unidad número económico 1716 de la Coordinación General de Protección Civil y Bomberos de Zapopan, lo anterior debido a que es una unidad que presta servicio operativo a la ciudadanía, por lo que no puede encontrarse en malas condiciones.</w:t>
            </w:r>
          </w:p>
        </w:tc>
      </w:tr>
      <w:tr w:rsidR="00090F3F" w:rsidRPr="00090F3F" w:rsidTr="00090F3F">
        <w:trPr>
          <w:trHeight w:val="1350"/>
        </w:trPr>
        <w:tc>
          <w:tcPr>
            <w:tcW w:w="704" w:type="dxa"/>
            <w:tcBorders>
              <w:top w:val="single" w:sz="4" w:space="0" w:color="auto"/>
              <w:left w:val="single" w:sz="4" w:space="0" w:color="auto"/>
              <w:bottom w:val="single" w:sz="4" w:space="0" w:color="auto"/>
              <w:right w:val="single" w:sz="4" w:space="0" w:color="auto"/>
            </w:tcBorders>
            <w:shd w:val="clear" w:color="000000" w:fill="F8CBAD"/>
            <w:hideMark/>
          </w:tcPr>
          <w:p w:rsidR="00090F3F" w:rsidRPr="00090F3F" w:rsidRDefault="00090F3F" w:rsidP="00090F3F">
            <w:pPr>
              <w:jc w:val="center"/>
              <w:rPr>
                <w:rFonts w:ascii="Century Gothic" w:hAnsi="Century Gothic"/>
                <w:color w:val="000000"/>
                <w:sz w:val="20"/>
                <w:szCs w:val="20"/>
                <w:lang w:eastAsia="es-MX"/>
              </w:rPr>
            </w:pPr>
            <w:r w:rsidRPr="00090F3F">
              <w:rPr>
                <w:rFonts w:ascii="Century Gothic" w:hAnsi="Century Gothic"/>
                <w:color w:val="000000"/>
                <w:sz w:val="20"/>
                <w:szCs w:val="20"/>
                <w:lang w:eastAsia="es-MX"/>
              </w:rPr>
              <w:t>D11</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201900860</w:t>
            </w:r>
          </w:p>
        </w:tc>
        <w:tc>
          <w:tcPr>
            <w:tcW w:w="1842"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jc w:val="right"/>
              <w:rPr>
                <w:rFonts w:ascii="Century Gothic" w:hAnsi="Century Gothic"/>
                <w:color w:val="000000"/>
                <w:sz w:val="20"/>
                <w:szCs w:val="20"/>
                <w:lang w:eastAsia="es-MX"/>
              </w:rPr>
            </w:pPr>
            <w:r w:rsidRPr="00090F3F">
              <w:rPr>
                <w:rFonts w:ascii="Century Gothic" w:hAnsi="Century Gothic"/>
                <w:color w:val="000000"/>
                <w:sz w:val="20"/>
                <w:szCs w:val="20"/>
                <w:lang w:eastAsia="es-MX"/>
              </w:rPr>
              <w:t>$4,700.00</w:t>
            </w:r>
          </w:p>
        </w:tc>
        <w:tc>
          <w:tcPr>
            <w:tcW w:w="1418"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ACP Blindaje S.A. de C.V.</w:t>
            </w:r>
          </w:p>
        </w:tc>
        <w:tc>
          <w:tcPr>
            <w:tcW w:w="3969" w:type="dxa"/>
            <w:tcBorders>
              <w:top w:val="single" w:sz="4" w:space="0" w:color="auto"/>
              <w:left w:val="nil"/>
              <w:bottom w:val="single" w:sz="4" w:space="0" w:color="auto"/>
              <w:right w:val="single" w:sz="4" w:space="0" w:color="auto"/>
            </w:tcBorders>
            <w:shd w:val="clear" w:color="000000" w:fill="F8CBAD"/>
            <w:hideMark/>
          </w:tcPr>
          <w:p w:rsidR="00090F3F" w:rsidRPr="00090F3F" w:rsidRDefault="00090F3F" w:rsidP="00090F3F">
            <w:pPr>
              <w:rPr>
                <w:rFonts w:ascii="Century Gothic" w:hAnsi="Century Gothic"/>
                <w:color w:val="000000"/>
                <w:sz w:val="20"/>
                <w:szCs w:val="20"/>
                <w:lang w:eastAsia="es-MX"/>
              </w:rPr>
            </w:pPr>
            <w:r w:rsidRPr="00090F3F">
              <w:rPr>
                <w:rFonts w:ascii="Century Gothic" w:hAnsi="Century Gothic"/>
                <w:color w:val="000000"/>
                <w:sz w:val="20"/>
                <w:szCs w:val="20"/>
                <w:lang w:eastAsia="es-MX"/>
              </w:rPr>
              <w:t>Reparación de unidad número económico 2856 de Secretaria Particular, lo anterior debido a que es una unidad que presta servicio operativo, por lo que no puede encontrarse en malas condiciones.</w:t>
            </w:r>
          </w:p>
        </w:tc>
      </w:tr>
    </w:tbl>
    <w:p w:rsidR="00FE1950" w:rsidRDefault="00FE1950" w:rsidP="005C5ACC">
      <w:pPr>
        <w:shd w:val="clear" w:color="auto" w:fill="FFFFFF"/>
        <w:spacing w:after="100" w:afterAutospacing="1"/>
        <w:contextualSpacing/>
        <w:jc w:val="both"/>
        <w:rPr>
          <w:rFonts w:ascii="Century Gothic" w:hAnsi="Century Gothic" w:cs="Tahoma"/>
          <w:sz w:val="22"/>
          <w:szCs w:val="22"/>
          <w:highlight w:val="yellow"/>
        </w:rPr>
      </w:pPr>
    </w:p>
    <w:p w:rsidR="00146468" w:rsidRPr="00632059" w:rsidRDefault="00146468" w:rsidP="005C5ACC">
      <w:pPr>
        <w:shd w:val="clear" w:color="auto" w:fill="FFFFFF"/>
        <w:spacing w:after="100" w:afterAutospacing="1"/>
        <w:contextualSpacing/>
        <w:jc w:val="both"/>
        <w:rPr>
          <w:rFonts w:ascii="Century Gothic" w:hAnsi="Century Gothic" w:cs="Tahoma"/>
          <w:sz w:val="22"/>
          <w:szCs w:val="22"/>
          <w:highlight w:val="yellow"/>
        </w:rPr>
      </w:pPr>
    </w:p>
    <w:p w:rsidR="00FE1950" w:rsidRPr="0038058B" w:rsidRDefault="0038058B" w:rsidP="0038058B">
      <w:pPr>
        <w:jc w:val="both"/>
        <w:rPr>
          <w:rFonts w:ascii="Century Gothic" w:hAnsi="Century Gothic" w:cs="Tahoma"/>
          <w:b/>
          <w:i/>
          <w:sz w:val="22"/>
          <w:szCs w:val="22"/>
          <w:lang w:val="es-ES_tradnl" w:eastAsia="en-US"/>
        </w:rPr>
      </w:pPr>
      <w:r w:rsidRPr="00146468">
        <w:rPr>
          <w:rFonts w:ascii="Century Gothic" w:hAnsi="Century Gothic" w:cs="Tahoma"/>
          <w:sz w:val="22"/>
          <w:szCs w:val="22"/>
        </w:rPr>
        <w:t xml:space="preserve">Los asuntos de este cuadro pertenecen </w:t>
      </w:r>
      <w:r w:rsidRPr="00146468">
        <w:rPr>
          <w:rFonts w:ascii="Century Gothic" w:hAnsi="Century Gothic" w:cs="Tahoma"/>
          <w:b/>
          <w:sz w:val="22"/>
          <w:szCs w:val="22"/>
        </w:rPr>
        <w:t>al inciso D</w:t>
      </w:r>
      <w:r w:rsidR="00146468" w:rsidRPr="00146468">
        <w:rPr>
          <w:rFonts w:ascii="Century Gothic" w:hAnsi="Century Gothic" w:cs="Tahoma"/>
          <w:b/>
          <w:sz w:val="22"/>
          <w:szCs w:val="22"/>
        </w:rPr>
        <w:t xml:space="preserve"> </w:t>
      </w:r>
      <w:r w:rsidR="00146468" w:rsidRPr="00146468">
        <w:rPr>
          <w:rFonts w:ascii="Century Gothic" w:hAnsi="Century Gothic" w:cs="Tahoma"/>
          <w:sz w:val="22"/>
          <w:szCs w:val="22"/>
        </w:rPr>
        <w:t>de la agenda de trabajo</w:t>
      </w:r>
      <w:r w:rsidRPr="00146468">
        <w:rPr>
          <w:rFonts w:ascii="Century Gothic" w:hAnsi="Century Gothic" w:cs="Tahoma"/>
          <w:sz w:val="22"/>
          <w:szCs w:val="22"/>
        </w:rPr>
        <w:t>, y fueron</w:t>
      </w:r>
      <w:r w:rsidRPr="00146468">
        <w:rPr>
          <w:rFonts w:ascii="Century Gothic" w:hAnsi="Century Gothic" w:cs="Tahoma"/>
          <w:b/>
          <w:sz w:val="22"/>
          <w:szCs w:val="22"/>
        </w:rPr>
        <w:t xml:space="preserve"> informados a los integrantes del Comité de Adquisiciones presentes</w:t>
      </w:r>
      <w:r w:rsidRPr="00146468">
        <w:rPr>
          <w:rFonts w:ascii="Century Gothic" w:hAnsi="Century Gothic" w:cs="Tahoma"/>
          <w:sz w:val="22"/>
          <w:szCs w:val="22"/>
        </w:rPr>
        <w:t xml:space="preserve">, </w:t>
      </w:r>
      <w:r w:rsidRPr="00146468">
        <w:rPr>
          <w:rFonts w:ascii="Century Gothic" w:hAnsi="Century Gothic" w:cs="Tahoma"/>
          <w:sz w:val="22"/>
          <w:szCs w:val="22"/>
          <w:lang w:val="es-ES"/>
        </w:rPr>
        <w:t xml:space="preserve">de </w:t>
      </w:r>
      <w:r w:rsidRPr="00146468">
        <w:rPr>
          <w:rFonts w:ascii="Century Gothic" w:hAnsi="Century Gothic" w:cs="Tahoma"/>
          <w:sz w:val="22"/>
          <w:szCs w:val="22"/>
        </w:rPr>
        <w:t xml:space="preserve">conformidad </w:t>
      </w:r>
      <w:r w:rsidRPr="00146468">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Pr>
          <w:rFonts w:ascii="Century Gothic" w:eastAsia="Calibri" w:hAnsi="Century Gothic" w:cs="Tahoma"/>
          <w:sz w:val="22"/>
          <w:szCs w:val="22"/>
          <w:lang w:val="es-ES_tradnl"/>
        </w:rPr>
        <w:t xml:space="preserve"> </w:t>
      </w:r>
    </w:p>
    <w:p w:rsidR="00632059" w:rsidRPr="00632059" w:rsidRDefault="00632059" w:rsidP="008B561C">
      <w:pPr>
        <w:shd w:val="clear" w:color="auto" w:fill="FFFFFF"/>
        <w:ind w:left="1080"/>
        <w:jc w:val="both"/>
        <w:rPr>
          <w:rFonts w:ascii="Century Gothic" w:hAnsi="Century Gothic" w:cs="Tahoma"/>
          <w:b/>
          <w:i/>
          <w:color w:val="FF0000"/>
          <w:sz w:val="22"/>
          <w:szCs w:val="22"/>
          <w:u w:val="single"/>
        </w:rPr>
      </w:pPr>
    </w:p>
    <w:p w:rsidR="00FB50E5" w:rsidRPr="00D50B85" w:rsidRDefault="00162908" w:rsidP="00FB50E5">
      <w:pPr>
        <w:jc w:val="both"/>
        <w:rPr>
          <w:rFonts w:ascii="Century Gothic" w:hAnsi="Century Gothic" w:cs="Tahoma"/>
          <w:sz w:val="22"/>
          <w:szCs w:val="22"/>
        </w:rPr>
      </w:pPr>
      <w:r w:rsidRPr="00D50B85">
        <w:rPr>
          <w:rFonts w:ascii="Century Gothic" w:hAnsi="Century Gothic" w:cs="Tahoma"/>
          <w:sz w:val="22"/>
          <w:szCs w:val="22"/>
        </w:rPr>
        <w:t xml:space="preserve">El Lic. </w:t>
      </w:r>
      <w:r w:rsidR="00B26785" w:rsidRPr="00D50B85">
        <w:rPr>
          <w:rFonts w:ascii="Century Gothic" w:hAnsi="Century Gothic" w:cs="Tahoma"/>
          <w:sz w:val="22"/>
          <w:szCs w:val="22"/>
        </w:rPr>
        <w:t xml:space="preserve">Edmundo Antonio </w:t>
      </w:r>
      <w:proofErr w:type="spellStart"/>
      <w:r w:rsidR="00B26785" w:rsidRPr="00D50B85">
        <w:rPr>
          <w:rFonts w:ascii="Century Gothic" w:hAnsi="Century Gothic" w:cs="Tahoma"/>
          <w:sz w:val="22"/>
          <w:szCs w:val="22"/>
        </w:rPr>
        <w:t>Amutio</w:t>
      </w:r>
      <w:proofErr w:type="spellEnd"/>
      <w:r w:rsidR="00B26785" w:rsidRPr="00D50B85">
        <w:rPr>
          <w:rFonts w:ascii="Century Gothic" w:hAnsi="Century Gothic" w:cs="Tahoma"/>
          <w:sz w:val="22"/>
          <w:szCs w:val="22"/>
        </w:rPr>
        <w:t xml:space="preserve"> Villa</w:t>
      </w:r>
      <w:r w:rsidRPr="00D50B85">
        <w:rPr>
          <w:rFonts w:ascii="Century Gothic" w:hAnsi="Century Gothic" w:cs="Tahoma"/>
          <w:sz w:val="22"/>
          <w:szCs w:val="22"/>
        </w:rPr>
        <w:t>, representante del Presidente del Comité de Adquisiciones Municipales, comenta</w:t>
      </w:r>
      <w:r w:rsidR="00325D98" w:rsidRPr="00D50B85">
        <w:rPr>
          <w:rFonts w:ascii="Century Gothic" w:hAnsi="Century Gothic" w:cs="Tahoma"/>
          <w:sz w:val="22"/>
          <w:szCs w:val="22"/>
        </w:rPr>
        <w:t xml:space="preserve">,  </w:t>
      </w:r>
      <w:r w:rsidRPr="00D50B85">
        <w:rPr>
          <w:rFonts w:ascii="Century Gothic" w:hAnsi="Century Gothic" w:cs="Tahoma"/>
          <w:sz w:val="22"/>
          <w:szCs w:val="22"/>
        </w:rPr>
        <w:t>no habiendo más asuntos que tratar y v</w:t>
      </w:r>
      <w:r w:rsidRPr="00D50B85">
        <w:rPr>
          <w:rFonts w:ascii="Century Gothic" w:hAnsi="Century Gothic" w:cs="Tahoma"/>
          <w:sz w:val="22"/>
          <w:szCs w:val="22"/>
          <w:lang w:eastAsia="en-US"/>
        </w:rPr>
        <w:t xml:space="preserve">isto lo anterior, se da por concluida la </w:t>
      </w:r>
      <w:r w:rsidR="00D50B85" w:rsidRPr="00D50B85">
        <w:rPr>
          <w:rFonts w:ascii="Century Gothic" w:hAnsi="Century Gothic" w:cs="Tahoma"/>
          <w:sz w:val="22"/>
          <w:szCs w:val="22"/>
          <w:lang w:eastAsia="en-US"/>
        </w:rPr>
        <w:t>Quinta</w:t>
      </w:r>
      <w:r w:rsidR="00632059" w:rsidRPr="00D50B85">
        <w:rPr>
          <w:rFonts w:ascii="Century Gothic" w:hAnsi="Century Gothic" w:cs="Tahoma"/>
          <w:sz w:val="22"/>
          <w:szCs w:val="22"/>
          <w:lang w:eastAsia="en-US"/>
        </w:rPr>
        <w:t xml:space="preserve"> Sesión Extrao</w:t>
      </w:r>
      <w:r w:rsidRPr="00D50B85">
        <w:rPr>
          <w:rFonts w:ascii="Century Gothic" w:hAnsi="Century Gothic" w:cs="Tahoma"/>
          <w:sz w:val="22"/>
          <w:szCs w:val="22"/>
          <w:lang w:eastAsia="en-US"/>
        </w:rPr>
        <w:t xml:space="preserve">rdinaria siendo las </w:t>
      </w:r>
      <w:r w:rsidR="00D50B85" w:rsidRPr="00D50B85">
        <w:rPr>
          <w:rFonts w:ascii="Century Gothic" w:hAnsi="Century Gothic" w:cs="Tahoma"/>
          <w:sz w:val="22"/>
          <w:szCs w:val="22"/>
          <w:lang w:eastAsia="en-US"/>
        </w:rPr>
        <w:t>10:51</w:t>
      </w:r>
      <w:r w:rsidRPr="00D50B85">
        <w:rPr>
          <w:rFonts w:ascii="Century Gothic" w:hAnsi="Century Gothic" w:cs="Tahoma"/>
          <w:color w:val="FF0000"/>
          <w:sz w:val="22"/>
          <w:szCs w:val="22"/>
          <w:lang w:eastAsia="en-US"/>
        </w:rPr>
        <w:t xml:space="preserve"> </w:t>
      </w:r>
      <w:r w:rsidRPr="00D50B85">
        <w:rPr>
          <w:rFonts w:ascii="Century Gothic" w:hAnsi="Century Gothic" w:cs="Tahoma"/>
          <w:sz w:val="22"/>
          <w:szCs w:val="22"/>
          <w:lang w:eastAsia="en-US"/>
        </w:rPr>
        <w:t xml:space="preserve">horas del día </w:t>
      </w:r>
      <w:r w:rsidR="00D50B85">
        <w:rPr>
          <w:rFonts w:ascii="Century Gothic" w:hAnsi="Century Gothic" w:cs="Tahoma"/>
          <w:sz w:val="22"/>
          <w:szCs w:val="22"/>
          <w:lang w:eastAsia="en-US"/>
        </w:rPr>
        <w:t>24</w:t>
      </w:r>
      <w:r w:rsidRPr="00D50B85">
        <w:rPr>
          <w:rFonts w:ascii="Century Gothic" w:hAnsi="Century Gothic" w:cs="Tahoma"/>
          <w:sz w:val="22"/>
          <w:szCs w:val="22"/>
          <w:lang w:eastAsia="en-US"/>
        </w:rPr>
        <w:t xml:space="preserve"> de </w:t>
      </w:r>
      <w:r w:rsidR="00632059" w:rsidRPr="00D50B85">
        <w:rPr>
          <w:rFonts w:ascii="Century Gothic" w:hAnsi="Century Gothic" w:cs="Tahoma"/>
          <w:sz w:val="22"/>
          <w:szCs w:val="22"/>
          <w:lang w:eastAsia="en-US"/>
        </w:rPr>
        <w:t>mayo</w:t>
      </w:r>
      <w:r w:rsidR="00AC5A1F" w:rsidRPr="00D50B85">
        <w:rPr>
          <w:rFonts w:ascii="Century Gothic" w:hAnsi="Century Gothic" w:cs="Tahoma"/>
          <w:sz w:val="22"/>
          <w:szCs w:val="22"/>
          <w:lang w:eastAsia="en-US"/>
        </w:rPr>
        <w:t xml:space="preserve"> </w:t>
      </w:r>
      <w:r w:rsidR="00A870B1" w:rsidRPr="00D50B85">
        <w:rPr>
          <w:rFonts w:ascii="Century Gothic" w:hAnsi="Century Gothic" w:cs="Tahoma"/>
          <w:sz w:val="22"/>
          <w:szCs w:val="22"/>
          <w:lang w:eastAsia="en-US"/>
        </w:rPr>
        <w:t>de 2019</w:t>
      </w:r>
      <w:r w:rsidRPr="00D50B85">
        <w:rPr>
          <w:rFonts w:ascii="Century Gothic" w:hAnsi="Century Gothic" w:cs="Tahoma"/>
          <w:sz w:val="22"/>
          <w:szCs w:val="22"/>
          <w:lang w:eastAsia="en-US"/>
        </w:rPr>
        <w:t>, l</w:t>
      </w:r>
      <w:r w:rsidRPr="00D50B8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D50B85">
        <w:rPr>
          <w:rFonts w:ascii="Century Gothic" w:hAnsi="Century Gothic" w:cs="Tahoma"/>
          <w:sz w:val="22"/>
          <w:szCs w:val="22"/>
        </w:rPr>
        <w:t xml:space="preserve">26 fracción </w:t>
      </w:r>
      <w:r w:rsidRPr="00D50B85">
        <w:rPr>
          <w:rFonts w:ascii="Century Gothic" w:hAnsi="Century Gothic" w:cs="Tahoma"/>
          <w:sz w:val="22"/>
          <w:szCs w:val="22"/>
        </w:rPr>
        <w:t>V</w:t>
      </w:r>
      <w:r w:rsidR="00D4635D" w:rsidRPr="00D50B85">
        <w:rPr>
          <w:rFonts w:ascii="Century Gothic" w:hAnsi="Century Gothic" w:cs="Tahoma"/>
          <w:sz w:val="22"/>
          <w:szCs w:val="22"/>
        </w:rPr>
        <w:t>II</w:t>
      </w:r>
      <w:r w:rsidRPr="00D50B85">
        <w:rPr>
          <w:rFonts w:ascii="Century Gothic" w:hAnsi="Century Gothic" w:cs="Tahoma"/>
          <w:sz w:val="22"/>
          <w:szCs w:val="22"/>
        </w:rPr>
        <w:t xml:space="preserve"> </w:t>
      </w:r>
      <w:r w:rsidR="00D4635D" w:rsidRPr="00D50B85">
        <w:rPr>
          <w:rFonts w:ascii="Century Gothic" w:hAnsi="Century Gothic" w:cs="Tahoma"/>
          <w:sz w:val="22"/>
          <w:szCs w:val="22"/>
        </w:rPr>
        <w:t xml:space="preserve">del Reglamento </w:t>
      </w:r>
      <w:r w:rsidR="00FF760D" w:rsidRPr="00D50B85">
        <w:rPr>
          <w:rFonts w:ascii="Century Gothic" w:hAnsi="Century Gothic" w:cs="Tahoma"/>
          <w:sz w:val="22"/>
          <w:szCs w:val="22"/>
        </w:rPr>
        <w:t xml:space="preserve">de Compras, </w:t>
      </w:r>
      <w:r w:rsidR="00BD36E9" w:rsidRPr="00D50B85">
        <w:rPr>
          <w:rFonts w:ascii="Century Gothic" w:hAnsi="Century Gothic" w:cs="Tahoma"/>
          <w:sz w:val="22"/>
          <w:szCs w:val="22"/>
        </w:rPr>
        <w:t xml:space="preserve">Enajenaciones y Contratación de Servicios del </w:t>
      </w:r>
      <w:r w:rsidR="00D4635D" w:rsidRPr="00D50B85">
        <w:rPr>
          <w:rFonts w:ascii="Century Gothic" w:hAnsi="Century Gothic" w:cs="Tahoma"/>
          <w:sz w:val="22"/>
          <w:szCs w:val="22"/>
        </w:rPr>
        <w:t>Municipio de Zapopan,</w:t>
      </w:r>
      <w:r w:rsidR="00FF760D" w:rsidRPr="00D50B85">
        <w:rPr>
          <w:rFonts w:ascii="Century Gothic" w:hAnsi="Century Gothic" w:cs="Tahoma"/>
          <w:sz w:val="22"/>
          <w:szCs w:val="22"/>
        </w:rPr>
        <w:t xml:space="preserve"> </w:t>
      </w:r>
      <w:r w:rsidR="00BD36E9" w:rsidRPr="00D50B85">
        <w:rPr>
          <w:rFonts w:ascii="Century Gothic" w:hAnsi="Century Gothic" w:cs="Tahoma"/>
          <w:sz w:val="22"/>
          <w:szCs w:val="22"/>
        </w:rPr>
        <w:t>Jalisco</w:t>
      </w:r>
      <w:r w:rsidR="00FF760D" w:rsidRPr="00D50B85">
        <w:rPr>
          <w:rFonts w:ascii="Century Gothic" w:hAnsi="Century Gothic" w:cs="Tahoma"/>
          <w:sz w:val="22"/>
          <w:szCs w:val="22"/>
        </w:rPr>
        <w:t xml:space="preserve"> </w:t>
      </w:r>
      <w:r w:rsidR="00FB50E5" w:rsidRPr="00D50B85">
        <w:rPr>
          <w:rFonts w:ascii="Century Gothic" w:hAnsi="Century Gothic" w:cs="Tahoma"/>
          <w:sz w:val="22"/>
          <w:szCs w:val="22"/>
        </w:rPr>
        <w:t xml:space="preserve">y </w:t>
      </w:r>
      <w:r w:rsidR="00FB50E5" w:rsidRPr="00D50B85">
        <w:rPr>
          <w:rFonts w:ascii="Century Gothic" w:eastAsiaTheme="minorHAnsi" w:hAnsi="Century Gothic" w:cs="Tahoma"/>
          <w:sz w:val="22"/>
          <w:szCs w:val="22"/>
          <w:lang w:eastAsia="en-US"/>
        </w:rPr>
        <w:t>de conformidad con los ar</w:t>
      </w:r>
      <w:r w:rsidR="00D4635D" w:rsidRPr="00D50B85">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D50B8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w:t>
      </w:r>
      <w:r w:rsidR="00FB50E5" w:rsidRPr="00D50B85">
        <w:rPr>
          <w:rFonts w:ascii="Century Gothic" w:eastAsiaTheme="minorHAnsi" w:hAnsi="Century Gothic" w:cs="Tahoma"/>
          <w:sz w:val="22"/>
          <w:szCs w:val="22"/>
          <w:lang w:eastAsia="en-US"/>
        </w:rPr>
        <w:lastRenderedPageBreak/>
        <w:t xml:space="preserve">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FB6FFE" w:rsidRDefault="00FB6FFE" w:rsidP="00162908">
      <w:pPr>
        <w:spacing w:line="360" w:lineRule="auto"/>
        <w:jc w:val="both"/>
        <w:rPr>
          <w:rFonts w:ascii="Century Gothic" w:hAnsi="Century Gothic" w:cs="Tahoma"/>
          <w:sz w:val="22"/>
          <w:szCs w:val="22"/>
          <w:lang w:eastAsia="en-US"/>
        </w:rPr>
      </w:pPr>
    </w:p>
    <w:p w:rsidR="00A808DE" w:rsidRPr="00020B88" w:rsidRDefault="00A808DE" w:rsidP="00162908">
      <w:pPr>
        <w:spacing w:line="360" w:lineRule="auto"/>
        <w:jc w:val="both"/>
        <w:rPr>
          <w:rFonts w:ascii="Century Gothic" w:hAnsi="Century Gothic" w:cs="Tahoma"/>
          <w:sz w:val="22"/>
          <w:szCs w:val="22"/>
          <w:lang w:eastAsia="en-US"/>
        </w:rPr>
      </w:pPr>
    </w:p>
    <w:p w:rsidR="00D4635D" w:rsidRPr="00D4635D" w:rsidRDefault="00D4635D" w:rsidP="00D4635D">
      <w:pPr>
        <w:tabs>
          <w:tab w:val="left" w:pos="3969"/>
        </w:tabs>
        <w:spacing w:line="360" w:lineRule="auto"/>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con voz y voto</w:t>
      </w:r>
    </w:p>
    <w:p w:rsidR="00D4635D" w:rsidRPr="00D4635D" w:rsidRDefault="00D4635D" w:rsidP="00D4635D">
      <w:pPr>
        <w:jc w:val="center"/>
        <w:rPr>
          <w:rFonts w:asciiTheme="minorHAnsi" w:eastAsiaTheme="minorHAnsi" w:hAnsiTheme="minorHAnsi" w:cstheme="minorBidi"/>
          <w:sz w:val="22"/>
          <w:szCs w:val="22"/>
          <w:lang w:eastAsia="en-US"/>
        </w:rPr>
      </w:pPr>
    </w:p>
    <w:p w:rsidR="00D4635D" w:rsidRDefault="00D4635D" w:rsidP="00D4635D">
      <w:pPr>
        <w:jc w:val="center"/>
        <w:rPr>
          <w:rFonts w:asciiTheme="minorHAnsi" w:eastAsiaTheme="minorHAnsi" w:hAnsiTheme="minorHAnsi" w:cstheme="minorBidi"/>
          <w:sz w:val="22"/>
          <w:szCs w:val="22"/>
          <w:lang w:eastAsia="en-US"/>
        </w:rPr>
      </w:pPr>
    </w:p>
    <w:p w:rsidR="00A808DE" w:rsidRDefault="00A808DE" w:rsidP="00D4635D">
      <w:pPr>
        <w:jc w:val="center"/>
        <w:rPr>
          <w:rFonts w:asciiTheme="minorHAnsi" w:eastAsiaTheme="minorHAnsi" w:hAnsiTheme="minorHAnsi" w:cstheme="minorBidi"/>
          <w:sz w:val="22"/>
          <w:szCs w:val="22"/>
          <w:lang w:eastAsia="en-US"/>
        </w:rPr>
      </w:pPr>
    </w:p>
    <w:p w:rsidR="00A808DE" w:rsidRPr="00D4635D" w:rsidRDefault="00A808DE" w:rsidP="00D4635D">
      <w:pPr>
        <w:jc w:val="center"/>
        <w:rPr>
          <w:rFonts w:asciiTheme="minorHAnsi" w:eastAsiaTheme="minorHAnsi" w:hAnsiTheme="minorHAnsi" w:cstheme="minorBidi"/>
          <w:sz w:val="22"/>
          <w:szCs w:val="22"/>
          <w:lang w:eastAsia="en-US"/>
        </w:rPr>
      </w:pPr>
    </w:p>
    <w:p w:rsidR="00D4635D" w:rsidRDefault="00D4635D" w:rsidP="00D4635D">
      <w:pPr>
        <w:jc w:val="center"/>
        <w:rPr>
          <w:rFonts w:asciiTheme="minorHAnsi" w:eastAsiaTheme="minorHAnsi" w:hAnsiTheme="minorHAnsi" w:cstheme="minorBidi"/>
          <w:sz w:val="22"/>
          <w:szCs w:val="22"/>
          <w:lang w:eastAsia="en-US"/>
        </w:rPr>
      </w:pPr>
    </w:p>
    <w:p w:rsidR="00D455EB" w:rsidRPr="00D4635D" w:rsidRDefault="00D455EB" w:rsidP="00D4635D">
      <w:pPr>
        <w:jc w:val="center"/>
        <w:rPr>
          <w:rFonts w:asciiTheme="minorHAnsi" w:eastAsiaTheme="minorHAnsi" w:hAnsiTheme="minorHAnsi" w:cstheme="minorBidi"/>
          <w:sz w:val="22"/>
          <w:szCs w:val="22"/>
          <w:lang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325D98" w:rsidRDefault="00325D98" w:rsidP="00632059">
      <w:pPr>
        <w:jc w:val="center"/>
        <w:rPr>
          <w:rFonts w:ascii="Century Gothic" w:eastAsiaTheme="minorHAnsi" w:hAnsi="Century Gothic" w:cs="Tahoma"/>
          <w:sz w:val="22"/>
          <w:szCs w:val="22"/>
          <w:lang w:val="pt-BR" w:eastAsia="en-US"/>
        </w:rPr>
      </w:pPr>
    </w:p>
    <w:p w:rsidR="00325D98" w:rsidRPr="00632059" w:rsidRDefault="00325D98" w:rsidP="00632059">
      <w:pPr>
        <w:jc w:val="center"/>
        <w:rPr>
          <w:rFonts w:ascii="Century Gothic" w:eastAsiaTheme="minorHAnsi" w:hAnsi="Century Gothic" w:cs="Tahoma"/>
          <w:sz w:val="22"/>
          <w:szCs w:val="22"/>
          <w:lang w:val="pt-BR" w:eastAsia="en-US"/>
        </w:rPr>
      </w:pPr>
    </w:p>
    <w:p w:rsidR="00A76459" w:rsidRPr="00A76459" w:rsidRDefault="00632059" w:rsidP="00C22E11">
      <w:pPr>
        <w:tabs>
          <w:tab w:val="left" w:pos="3969"/>
        </w:tabs>
        <w:spacing w:after="200" w:line="276" w:lineRule="auto"/>
        <w:jc w:val="both"/>
        <w:rPr>
          <w:rFonts w:ascii="Century Gothic" w:eastAsia="Calibri" w:hAnsi="Century Gothic" w:cs="Tahoma"/>
          <w:smallCaps/>
          <w:sz w:val="20"/>
          <w:szCs w:val="20"/>
          <w:lang w:val="es-ES"/>
        </w:rPr>
      </w:pPr>
      <w:r w:rsidRPr="00632059">
        <w:rPr>
          <w:rFonts w:ascii="Century Gothic" w:eastAsiaTheme="minorHAnsi" w:hAnsi="Century Gothic" w:cstheme="minorBidi"/>
          <w:smallCaps/>
          <w:sz w:val="20"/>
          <w:szCs w:val="20"/>
          <w:lang w:val="pt-BR"/>
        </w:rPr>
        <w:t>L</w:t>
      </w:r>
      <w:r w:rsidRPr="00632059">
        <w:rPr>
          <w:rFonts w:ascii="Century Gothic" w:eastAsiaTheme="minorHAnsi" w:hAnsi="Century Gothic" w:cstheme="minorBidi"/>
          <w:smallCaps/>
          <w:sz w:val="20"/>
          <w:szCs w:val="20"/>
          <w:lang w:val="es-ES"/>
        </w:rPr>
        <w:t>a presente hoja de firmas f</w:t>
      </w:r>
      <w:r w:rsidR="003A6D28">
        <w:rPr>
          <w:rFonts w:ascii="Century Gothic" w:eastAsiaTheme="minorHAnsi" w:hAnsi="Century Gothic" w:cstheme="minorBidi"/>
          <w:smallCaps/>
          <w:sz w:val="20"/>
          <w:szCs w:val="20"/>
          <w:lang w:val="es-ES"/>
        </w:rPr>
        <w:t>orma parte del acta de la Quinta Sesión Extraordinaria del 24</w:t>
      </w:r>
      <w:r w:rsidRPr="00632059">
        <w:rPr>
          <w:rFonts w:ascii="Century Gothic" w:eastAsiaTheme="minorHAnsi" w:hAnsi="Century Gothic" w:cstheme="minorBidi"/>
          <w:smallCaps/>
          <w:sz w:val="20"/>
          <w:szCs w:val="20"/>
          <w:lang w:val="es-ES"/>
        </w:rPr>
        <w:t xml:space="preserve"> de Mayo de 2019.</w:t>
      </w:r>
      <w:r w:rsidRPr="00632059">
        <w:rPr>
          <w:rFonts w:ascii="Century Gothic" w:eastAsiaTheme="minorHAnsi" w:hAnsi="Century Gothic" w:cstheme="minorBidi"/>
          <w:sz w:val="20"/>
          <w:szCs w:val="20"/>
          <w:lang w:val="es-ES"/>
        </w:rPr>
        <w:t xml:space="preserve"> </w:t>
      </w:r>
      <w:r w:rsidRPr="00632059">
        <w:rPr>
          <w:rFonts w:ascii="Century Gothic" w:eastAsia="Calibri" w:hAnsi="Century Gothic" w:cs="Tahoma"/>
          <w:smallCaps/>
          <w:sz w:val="20"/>
          <w:szCs w:val="20"/>
          <w:lang w:val="es-ES"/>
        </w:rPr>
        <w:t>Sin que la falta de firma de alguno de los Integrantes del Comité reste validez al acto y/o a la misma.</w:t>
      </w:r>
    </w:p>
    <w:sectPr w:rsidR="00A76459" w:rsidRPr="00A76459"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A9" w:rsidRDefault="000E7DA9" w:rsidP="00162908">
      <w:r>
        <w:separator/>
      </w:r>
    </w:p>
  </w:endnote>
  <w:endnote w:type="continuationSeparator" w:id="0">
    <w:p w:rsidR="000E7DA9" w:rsidRDefault="000E7DA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A91" w:rsidRDefault="00427A9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7A91" w:rsidRDefault="00427A9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A91" w:rsidRDefault="00427A9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86A53">
      <w:rPr>
        <w:rStyle w:val="Nmerodepgina"/>
        <w:noProof/>
      </w:rPr>
      <w:t>1</w:t>
    </w:r>
    <w:r>
      <w:rPr>
        <w:rStyle w:val="Nmerodepgina"/>
      </w:rPr>
      <w:fldChar w:fldCharType="end"/>
    </w:r>
  </w:p>
  <w:p w:rsidR="00427A91" w:rsidRDefault="00427A91"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A9" w:rsidRDefault="000E7DA9" w:rsidP="00162908">
      <w:r>
        <w:separator/>
      </w:r>
    </w:p>
  </w:footnote>
  <w:footnote w:type="continuationSeparator" w:id="0">
    <w:p w:rsidR="000E7DA9" w:rsidRDefault="000E7DA9"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A91" w:rsidRDefault="00427A91">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427A91" w:rsidRDefault="00427A91" w:rsidP="0044530F">
                            <w:pPr>
                              <w:pStyle w:val="NormalWeb"/>
                              <w:spacing w:after="0"/>
                              <w:rPr>
                                <w:rFonts w:asciiTheme="minorHAnsi" w:hAnsi="Calibri" w:cstheme="minorBidi"/>
                                <w:b/>
                                <w:bCs/>
                                <w:color w:val="FFFFFF" w:themeColor="background1"/>
                                <w:kern w:val="24"/>
                              </w:rPr>
                            </w:pPr>
                          </w:p>
                          <w:p w:rsidR="00427A91" w:rsidRPr="0044530F" w:rsidRDefault="00427A9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256346" w:rsidRDefault="00256346" w:rsidP="0044530F">
                      <w:pPr>
                        <w:pStyle w:val="NormalWeb"/>
                        <w:spacing w:after="0"/>
                        <w:rPr>
                          <w:rFonts w:asciiTheme="minorHAnsi" w:hAnsi="Calibri" w:cstheme="minorBidi"/>
                          <w:b/>
                          <w:bCs/>
                          <w:color w:val="FFFFFF" w:themeColor="background1"/>
                          <w:kern w:val="24"/>
                        </w:rPr>
                      </w:pPr>
                    </w:p>
                    <w:p w:rsidR="00256346" w:rsidRPr="0044530F" w:rsidRDefault="0025634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427A91" w:rsidRPr="00793FC2" w:rsidRDefault="00427A9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QUINTA SESIÓN EXTRAO</w:t>
    </w:r>
    <w:r w:rsidRPr="00793FC2">
      <w:rPr>
        <w:rFonts w:ascii="Tahoma" w:hAnsi="Tahoma" w:cs="Tahoma"/>
        <w:sz w:val="18"/>
        <w:szCs w:val="18"/>
        <w:lang w:val="es-ES_tradnl"/>
      </w:rPr>
      <w:t>RDINARIA</w:t>
    </w:r>
  </w:p>
  <w:p w:rsidR="00427A91" w:rsidRPr="00793FC2" w:rsidRDefault="00427A9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24</w:t>
    </w:r>
    <w:r w:rsidRPr="00793FC2">
      <w:rPr>
        <w:rFonts w:ascii="Tahoma" w:hAnsi="Tahoma" w:cs="Tahoma"/>
        <w:sz w:val="18"/>
        <w:szCs w:val="18"/>
        <w:lang w:val="es-ES_tradnl"/>
      </w:rPr>
      <w:t xml:space="preserve"> DE </w:t>
    </w:r>
    <w:r>
      <w:rPr>
        <w:rFonts w:ascii="Tahoma" w:hAnsi="Tahoma" w:cs="Tahoma"/>
        <w:sz w:val="18"/>
        <w:szCs w:val="18"/>
        <w:lang w:val="es-ES_tradnl"/>
      </w:rPr>
      <w:t>MAYO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427A91" w:rsidRPr="00261A2A" w:rsidRDefault="00427A9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E84C4F"/>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F546E4"/>
    <w:multiLevelType w:val="hybridMultilevel"/>
    <w:tmpl w:val="EAE4CDB4"/>
    <w:lvl w:ilvl="0" w:tplc="CF269E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2"/>
  </w:num>
  <w:num w:numId="5">
    <w:abstractNumId w:val="4"/>
  </w:num>
  <w:num w:numId="6">
    <w:abstractNumId w:val="15"/>
  </w:num>
  <w:num w:numId="7">
    <w:abstractNumId w:val="13"/>
  </w:num>
  <w:num w:numId="8">
    <w:abstractNumId w:val="6"/>
  </w:num>
  <w:num w:numId="9">
    <w:abstractNumId w:val="18"/>
  </w:num>
  <w:num w:numId="10">
    <w:abstractNumId w:val="20"/>
  </w:num>
  <w:num w:numId="11">
    <w:abstractNumId w:val="17"/>
  </w:num>
  <w:num w:numId="12">
    <w:abstractNumId w:val="14"/>
  </w:num>
  <w:num w:numId="13">
    <w:abstractNumId w:val="5"/>
  </w:num>
  <w:num w:numId="14">
    <w:abstractNumId w:val="10"/>
  </w:num>
  <w:num w:numId="15">
    <w:abstractNumId w:val="3"/>
  </w:num>
  <w:num w:numId="16">
    <w:abstractNumId w:val="8"/>
  </w:num>
  <w:num w:numId="17">
    <w:abstractNumId w:val="21"/>
  </w:num>
  <w:num w:numId="18">
    <w:abstractNumId w:val="16"/>
  </w:num>
  <w:num w:numId="19">
    <w:abstractNumId w:val="1"/>
  </w:num>
  <w:num w:numId="20">
    <w:abstractNumId w:val="19"/>
  </w:num>
  <w:num w:numId="21">
    <w:abstractNumId w:val="0"/>
  </w:num>
  <w:num w:numId="2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3025"/>
    <w:rsid w:val="000511AB"/>
    <w:rsid w:val="0005296D"/>
    <w:rsid w:val="00056FB0"/>
    <w:rsid w:val="000648CD"/>
    <w:rsid w:val="0007007D"/>
    <w:rsid w:val="00073199"/>
    <w:rsid w:val="00073649"/>
    <w:rsid w:val="00075B1D"/>
    <w:rsid w:val="000821F5"/>
    <w:rsid w:val="000831B1"/>
    <w:rsid w:val="00083D81"/>
    <w:rsid w:val="00090F3F"/>
    <w:rsid w:val="000A4F42"/>
    <w:rsid w:val="000B38C9"/>
    <w:rsid w:val="000B3A88"/>
    <w:rsid w:val="000D0F22"/>
    <w:rsid w:val="000D7D97"/>
    <w:rsid w:val="000E0839"/>
    <w:rsid w:val="000E555E"/>
    <w:rsid w:val="000E7DA9"/>
    <w:rsid w:val="000F0E53"/>
    <w:rsid w:val="000F4087"/>
    <w:rsid w:val="00105BD9"/>
    <w:rsid w:val="0012509A"/>
    <w:rsid w:val="001277A1"/>
    <w:rsid w:val="001377A1"/>
    <w:rsid w:val="001438B2"/>
    <w:rsid w:val="00146468"/>
    <w:rsid w:val="00152A23"/>
    <w:rsid w:val="00162908"/>
    <w:rsid w:val="0016799C"/>
    <w:rsid w:val="00171ADC"/>
    <w:rsid w:val="001A492F"/>
    <w:rsid w:val="001B0FB7"/>
    <w:rsid w:val="001B2CC3"/>
    <w:rsid w:val="001B337D"/>
    <w:rsid w:val="001B4089"/>
    <w:rsid w:val="001B5906"/>
    <w:rsid w:val="001B5D05"/>
    <w:rsid w:val="001C52CA"/>
    <w:rsid w:val="001C719A"/>
    <w:rsid w:val="001C7476"/>
    <w:rsid w:val="001D7F82"/>
    <w:rsid w:val="001E07C7"/>
    <w:rsid w:val="001E6F08"/>
    <w:rsid w:val="001E7378"/>
    <w:rsid w:val="00203723"/>
    <w:rsid w:val="0020685B"/>
    <w:rsid w:val="00206BE7"/>
    <w:rsid w:val="002073FD"/>
    <w:rsid w:val="00212934"/>
    <w:rsid w:val="00214E23"/>
    <w:rsid w:val="00221273"/>
    <w:rsid w:val="00221AF2"/>
    <w:rsid w:val="00232710"/>
    <w:rsid w:val="002401D4"/>
    <w:rsid w:val="002463EF"/>
    <w:rsid w:val="00256346"/>
    <w:rsid w:val="00260FE4"/>
    <w:rsid w:val="00270ADC"/>
    <w:rsid w:val="00275929"/>
    <w:rsid w:val="00276836"/>
    <w:rsid w:val="002A4198"/>
    <w:rsid w:val="002A5B0C"/>
    <w:rsid w:val="002B31E4"/>
    <w:rsid w:val="002B6315"/>
    <w:rsid w:val="002C7066"/>
    <w:rsid w:val="002D2C5A"/>
    <w:rsid w:val="002E455A"/>
    <w:rsid w:val="002E4E5C"/>
    <w:rsid w:val="002E5858"/>
    <w:rsid w:val="002F267A"/>
    <w:rsid w:val="002F6275"/>
    <w:rsid w:val="00302588"/>
    <w:rsid w:val="003036AB"/>
    <w:rsid w:val="00315CAB"/>
    <w:rsid w:val="003224E4"/>
    <w:rsid w:val="00325D98"/>
    <w:rsid w:val="00330425"/>
    <w:rsid w:val="00330EED"/>
    <w:rsid w:val="0033218D"/>
    <w:rsid w:val="00334A64"/>
    <w:rsid w:val="00336824"/>
    <w:rsid w:val="00336E60"/>
    <w:rsid w:val="0035441D"/>
    <w:rsid w:val="003764C4"/>
    <w:rsid w:val="003778BB"/>
    <w:rsid w:val="0038058B"/>
    <w:rsid w:val="00380F2A"/>
    <w:rsid w:val="0038197A"/>
    <w:rsid w:val="00385F27"/>
    <w:rsid w:val="0039252A"/>
    <w:rsid w:val="003942DE"/>
    <w:rsid w:val="003A4197"/>
    <w:rsid w:val="003A6D28"/>
    <w:rsid w:val="003B53BC"/>
    <w:rsid w:val="003C18EF"/>
    <w:rsid w:val="003C6411"/>
    <w:rsid w:val="003C70FB"/>
    <w:rsid w:val="003C7ECD"/>
    <w:rsid w:val="003D0CB8"/>
    <w:rsid w:val="003D4F4B"/>
    <w:rsid w:val="003D61EA"/>
    <w:rsid w:val="003D721B"/>
    <w:rsid w:val="003F0FA1"/>
    <w:rsid w:val="003F235D"/>
    <w:rsid w:val="00404956"/>
    <w:rsid w:val="00412B98"/>
    <w:rsid w:val="00417BBB"/>
    <w:rsid w:val="00420C30"/>
    <w:rsid w:val="00427A91"/>
    <w:rsid w:val="00433722"/>
    <w:rsid w:val="004379A4"/>
    <w:rsid w:val="00440288"/>
    <w:rsid w:val="00440EEA"/>
    <w:rsid w:val="0044530F"/>
    <w:rsid w:val="00453B10"/>
    <w:rsid w:val="0045757A"/>
    <w:rsid w:val="00465F38"/>
    <w:rsid w:val="00471955"/>
    <w:rsid w:val="00474236"/>
    <w:rsid w:val="00475C60"/>
    <w:rsid w:val="0047674B"/>
    <w:rsid w:val="00483D36"/>
    <w:rsid w:val="00486A53"/>
    <w:rsid w:val="00496AF9"/>
    <w:rsid w:val="004C4EDF"/>
    <w:rsid w:val="004D2F28"/>
    <w:rsid w:val="004D6C48"/>
    <w:rsid w:val="004D746C"/>
    <w:rsid w:val="004E36FD"/>
    <w:rsid w:val="004F2173"/>
    <w:rsid w:val="004F4856"/>
    <w:rsid w:val="00507030"/>
    <w:rsid w:val="005146BB"/>
    <w:rsid w:val="0052022A"/>
    <w:rsid w:val="00530BF9"/>
    <w:rsid w:val="00542CB2"/>
    <w:rsid w:val="00545AFA"/>
    <w:rsid w:val="0055112E"/>
    <w:rsid w:val="00567395"/>
    <w:rsid w:val="005679C1"/>
    <w:rsid w:val="005704D5"/>
    <w:rsid w:val="00571AF5"/>
    <w:rsid w:val="00574FFB"/>
    <w:rsid w:val="0058001D"/>
    <w:rsid w:val="0058399E"/>
    <w:rsid w:val="00586379"/>
    <w:rsid w:val="0059409C"/>
    <w:rsid w:val="005A0815"/>
    <w:rsid w:val="005B43B3"/>
    <w:rsid w:val="005B441F"/>
    <w:rsid w:val="005B7B24"/>
    <w:rsid w:val="005C06DD"/>
    <w:rsid w:val="005C0E08"/>
    <w:rsid w:val="005C5ACC"/>
    <w:rsid w:val="005C63C1"/>
    <w:rsid w:val="005D41ED"/>
    <w:rsid w:val="005F11DF"/>
    <w:rsid w:val="005F125E"/>
    <w:rsid w:val="005F1BA7"/>
    <w:rsid w:val="005F52AA"/>
    <w:rsid w:val="006075AF"/>
    <w:rsid w:val="00611850"/>
    <w:rsid w:val="00613082"/>
    <w:rsid w:val="0061367C"/>
    <w:rsid w:val="00621AF4"/>
    <w:rsid w:val="00630452"/>
    <w:rsid w:val="0063060F"/>
    <w:rsid w:val="00632059"/>
    <w:rsid w:val="00644F03"/>
    <w:rsid w:val="006472C8"/>
    <w:rsid w:val="00647E69"/>
    <w:rsid w:val="00653999"/>
    <w:rsid w:val="00656440"/>
    <w:rsid w:val="0066520A"/>
    <w:rsid w:val="00666813"/>
    <w:rsid w:val="00666E69"/>
    <w:rsid w:val="00666F60"/>
    <w:rsid w:val="0067657C"/>
    <w:rsid w:val="00687F53"/>
    <w:rsid w:val="006A2033"/>
    <w:rsid w:val="006A7A13"/>
    <w:rsid w:val="006A7E76"/>
    <w:rsid w:val="006B228A"/>
    <w:rsid w:val="006B36CA"/>
    <w:rsid w:val="006D4076"/>
    <w:rsid w:val="006E31D8"/>
    <w:rsid w:val="007064B4"/>
    <w:rsid w:val="00707054"/>
    <w:rsid w:val="00712413"/>
    <w:rsid w:val="0073336B"/>
    <w:rsid w:val="00734006"/>
    <w:rsid w:val="007449A6"/>
    <w:rsid w:val="00745C2E"/>
    <w:rsid w:val="007476BD"/>
    <w:rsid w:val="0075211C"/>
    <w:rsid w:val="007629C4"/>
    <w:rsid w:val="00763AF1"/>
    <w:rsid w:val="0076463A"/>
    <w:rsid w:val="00767B43"/>
    <w:rsid w:val="007A5D20"/>
    <w:rsid w:val="007D1560"/>
    <w:rsid w:val="007D3043"/>
    <w:rsid w:val="007E1A22"/>
    <w:rsid w:val="007E229F"/>
    <w:rsid w:val="007F3DA1"/>
    <w:rsid w:val="00807916"/>
    <w:rsid w:val="008118C7"/>
    <w:rsid w:val="008145DF"/>
    <w:rsid w:val="00815CFB"/>
    <w:rsid w:val="00826955"/>
    <w:rsid w:val="00835EF2"/>
    <w:rsid w:val="00841615"/>
    <w:rsid w:val="00850283"/>
    <w:rsid w:val="00851EA4"/>
    <w:rsid w:val="008526CC"/>
    <w:rsid w:val="008630A9"/>
    <w:rsid w:val="00863C3C"/>
    <w:rsid w:val="00864BCF"/>
    <w:rsid w:val="00867DEF"/>
    <w:rsid w:val="00881F5D"/>
    <w:rsid w:val="0089370D"/>
    <w:rsid w:val="008A02CB"/>
    <w:rsid w:val="008A44E5"/>
    <w:rsid w:val="008B561C"/>
    <w:rsid w:val="008C316F"/>
    <w:rsid w:val="008C37CD"/>
    <w:rsid w:val="008C54F5"/>
    <w:rsid w:val="008D0BC5"/>
    <w:rsid w:val="008D1D99"/>
    <w:rsid w:val="008D6C97"/>
    <w:rsid w:val="008D72AD"/>
    <w:rsid w:val="008E4335"/>
    <w:rsid w:val="008F29A7"/>
    <w:rsid w:val="008F7B99"/>
    <w:rsid w:val="0090256E"/>
    <w:rsid w:val="00902E6A"/>
    <w:rsid w:val="00903C1B"/>
    <w:rsid w:val="009047CC"/>
    <w:rsid w:val="009101BA"/>
    <w:rsid w:val="00916000"/>
    <w:rsid w:val="00917B96"/>
    <w:rsid w:val="0092125D"/>
    <w:rsid w:val="009224EC"/>
    <w:rsid w:val="009249BF"/>
    <w:rsid w:val="00925BFC"/>
    <w:rsid w:val="00934DE8"/>
    <w:rsid w:val="00946E98"/>
    <w:rsid w:val="00950B09"/>
    <w:rsid w:val="0095735E"/>
    <w:rsid w:val="009646FB"/>
    <w:rsid w:val="00972953"/>
    <w:rsid w:val="00976F70"/>
    <w:rsid w:val="00977FC9"/>
    <w:rsid w:val="00984396"/>
    <w:rsid w:val="00987B76"/>
    <w:rsid w:val="009A26B9"/>
    <w:rsid w:val="009A291F"/>
    <w:rsid w:val="009A2CE6"/>
    <w:rsid w:val="009B3280"/>
    <w:rsid w:val="009B4CBB"/>
    <w:rsid w:val="009B5F50"/>
    <w:rsid w:val="009C3143"/>
    <w:rsid w:val="009C7B49"/>
    <w:rsid w:val="009D047B"/>
    <w:rsid w:val="009D4D16"/>
    <w:rsid w:val="009D4E82"/>
    <w:rsid w:val="009D5F03"/>
    <w:rsid w:val="009E0F5A"/>
    <w:rsid w:val="009E1698"/>
    <w:rsid w:val="009F4A8E"/>
    <w:rsid w:val="00A14372"/>
    <w:rsid w:val="00A246D8"/>
    <w:rsid w:val="00A26316"/>
    <w:rsid w:val="00A30FD8"/>
    <w:rsid w:val="00A3199E"/>
    <w:rsid w:val="00A32EDF"/>
    <w:rsid w:val="00A3760D"/>
    <w:rsid w:val="00A42CC4"/>
    <w:rsid w:val="00A5101B"/>
    <w:rsid w:val="00A62AA2"/>
    <w:rsid w:val="00A6363A"/>
    <w:rsid w:val="00A63BDC"/>
    <w:rsid w:val="00A76459"/>
    <w:rsid w:val="00A808DE"/>
    <w:rsid w:val="00A86BEC"/>
    <w:rsid w:val="00A870B1"/>
    <w:rsid w:val="00A95804"/>
    <w:rsid w:val="00A95E5D"/>
    <w:rsid w:val="00A979F0"/>
    <w:rsid w:val="00AA26D5"/>
    <w:rsid w:val="00AB2121"/>
    <w:rsid w:val="00AB2B36"/>
    <w:rsid w:val="00AB5191"/>
    <w:rsid w:val="00AB554E"/>
    <w:rsid w:val="00AC0B86"/>
    <w:rsid w:val="00AC558F"/>
    <w:rsid w:val="00AC5A1F"/>
    <w:rsid w:val="00AC5F7C"/>
    <w:rsid w:val="00AD1C20"/>
    <w:rsid w:val="00AD3358"/>
    <w:rsid w:val="00AE033B"/>
    <w:rsid w:val="00AF2267"/>
    <w:rsid w:val="00B26785"/>
    <w:rsid w:val="00B31028"/>
    <w:rsid w:val="00B346CC"/>
    <w:rsid w:val="00B44647"/>
    <w:rsid w:val="00B4513B"/>
    <w:rsid w:val="00B5205E"/>
    <w:rsid w:val="00B55F2F"/>
    <w:rsid w:val="00B60826"/>
    <w:rsid w:val="00B62609"/>
    <w:rsid w:val="00B659EC"/>
    <w:rsid w:val="00B6677E"/>
    <w:rsid w:val="00B73CAB"/>
    <w:rsid w:val="00B74847"/>
    <w:rsid w:val="00B824D4"/>
    <w:rsid w:val="00B87786"/>
    <w:rsid w:val="00B915AA"/>
    <w:rsid w:val="00B92DD2"/>
    <w:rsid w:val="00B96729"/>
    <w:rsid w:val="00BA2D44"/>
    <w:rsid w:val="00BA3C96"/>
    <w:rsid w:val="00BA7B45"/>
    <w:rsid w:val="00BB2C3B"/>
    <w:rsid w:val="00BB5EE4"/>
    <w:rsid w:val="00BC3777"/>
    <w:rsid w:val="00BC7D24"/>
    <w:rsid w:val="00BD36E9"/>
    <w:rsid w:val="00BD46C2"/>
    <w:rsid w:val="00BE2E7F"/>
    <w:rsid w:val="00BE527F"/>
    <w:rsid w:val="00BE6BC4"/>
    <w:rsid w:val="00BE7C32"/>
    <w:rsid w:val="00BF0552"/>
    <w:rsid w:val="00BF205F"/>
    <w:rsid w:val="00BF274F"/>
    <w:rsid w:val="00C0038C"/>
    <w:rsid w:val="00C06ED3"/>
    <w:rsid w:val="00C07C68"/>
    <w:rsid w:val="00C17891"/>
    <w:rsid w:val="00C22E11"/>
    <w:rsid w:val="00C527DF"/>
    <w:rsid w:val="00C539D9"/>
    <w:rsid w:val="00C53A87"/>
    <w:rsid w:val="00C554AC"/>
    <w:rsid w:val="00C612B5"/>
    <w:rsid w:val="00C62F10"/>
    <w:rsid w:val="00C777DC"/>
    <w:rsid w:val="00C807BC"/>
    <w:rsid w:val="00C83445"/>
    <w:rsid w:val="00C93465"/>
    <w:rsid w:val="00CB13CF"/>
    <w:rsid w:val="00CB6AF1"/>
    <w:rsid w:val="00CB763E"/>
    <w:rsid w:val="00CC264C"/>
    <w:rsid w:val="00CC28B2"/>
    <w:rsid w:val="00CC48A5"/>
    <w:rsid w:val="00CD27D9"/>
    <w:rsid w:val="00CD7D14"/>
    <w:rsid w:val="00CF1B58"/>
    <w:rsid w:val="00CF6E79"/>
    <w:rsid w:val="00D00526"/>
    <w:rsid w:val="00D00B83"/>
    <w:rsid w:val="00D01BCC"/>
    <w:rsid w:val="00D01D59"/>
    <w:rsid w:val="00D12A97"/>
    <w:rsid w:val="00D13C36"/>
    <w:rsid w:val="00D16169"/>
    <w:rsid w:val="00D16B80"/>
    <w:rsid w:val="00D17C99"/>
    <w:rsid w:val="00D17D7B"/>
    <w:rsid w:val="00D23D3B"/>
    <w:rsid w:val="00D26A7B"/>
    <w:rsid w:val="00D41845"/>
    <w:rsid w:val="00D42AE3"/>
    <w:rsid w:val="00D455EB"/>
    <w:rsid w:val="00D4635D"/>
    <w:rsid w:val="00D4793F"/>
    <w:rsid w:val="00D50B85"/>
    <w:rsid w:val="00D55E7C"/>
    <w:rsid w:val="00D649CB"/>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E02FB8"/>
    <w:rsid w:val="00E05B6D"/>
    <w:rsid w:val="00E060C1"/>
    <w:rsid w:val="00E1199D"/>
    <w:rsid w:val="00E13797"/>
    <w:rsid w:val="00E20298"/>
    <w:rsid w:val="00E23324"/>
    <w:rsid w:val="00E254CD"/>
    <w:rsid w:val="00E45BE8"/>
    <w:rsid w:val="00E46674"/>
    <w:rsid w:val="00E46CBE"/>
    <w:rsid w:val="00E55B2E"/>
    <w:rsid w:val="00E63964"/>
    <w:rsid w:val="00E64ACE"/>
    <w:rsid w:val="00E75895"/>
    <w:rsid w:val="00E81075"/>
    <w:rsid w:val="00E83A11"/>
    <w:rsid w:val="00E84308"/>
    <w:rsid w:val="00E91480"/>
    <w:rsid w:val="00E97629"/>
    <w:rsid w:val="00EA3EB6"/>
    <w:rsid w:val="00EB6C0E"/>
    <w:rsid w:val="00EB7B84"/>
    <w:rsid w:val="00EB7E5A"/>
    <w:rsid w:val="00EC0197"/>
    <w:rsid w:val="00EC13B0"/>
    <w:rsid w:val="00EC6F8E"/>
    <w:rsid w:val="00EC7EEA"/>
    <w:rsid w:val="00ED70E9"/>
    <w:rsid w:val="00F0799C"/>
    <w:rsid w:val="00F108B9"/>
    <w:rsid w:val="00F21099"/>
    <w:rsid w:val="00F2191F"/>
    <w:rsid w:val="00F5412B"/>
    <w:rsid w:val="00F61BFE"/>
    <w:rsid w:val="00F64F66"/>
    <w:rsid w:val="00F74D41"/>
    <w:rsid w:val="00F820D3"/>
    <w:rsid w:val="00F91AE3"/>
    <w:rsid w:val="00FA09B3"/>
    <w:rsid w:val="00FA1242"/>
    <w:rsid w:val="00FA413F"/>
    <w:rsid w:val="00FA497D"/>
    <w:rsid w:val="00FB23AF"/>
    <w:rsid w:val="00FB50E5"/>
    <w:rsid w:val="00FB6FFE"/>
    <w:rsid w:val="00FC05D6"/>
    <w:rsid w:val="00FD42CB"/>
    <w:rsid w:val="00FD4AD0"/>
    <w:rsid w:val="00FD69B1"/>
    <w:rsid w:val="00FE1950"/>
    <w:rsid w:val="00FE30A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1E737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2B63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2B63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1E737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2B63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2B63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3929023">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54545836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926295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59143479">
      <w:bodyDiv w:val="1"/>
      <w:marLeft w:val="0"/>
      <w:marRight w:val="0"/>
      <w:marTop w:val="0"/>
      <w:marBottom w:val="0"/>
      <w:divBdr>
        <w:top w:val="none" w:sz="0" w:space="0" w:color="auto"/>
        <w:left w:val="none" w:sz="0" w:space="0" w:color="auto"/>
        <w:bottom w:val="none" w:sz="0" w:space="0" w:color="auto"/>
        <w:right w:val="none" w:sz="0" w:space="0" w:color="auto"/>
      </w:divBdr>
    </w:div>
    <w:div w:id="1278180725">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590508144">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39694-F16A-463C-A4AA-98029D23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3985</TotalTime>
  <Pages>22</Pages>
  <Words>5242</Words>
  <Characters>28837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150</cp:revision>
  <cp:lastPrinted>2018-07-05T17:57:00Z</cp:lastPrinted>
  <dcterms:created xsi:type="dcterms:W3CDTF">2018-06-05T22:08:00Z</dcterms:created>
  <dcterms:modified xsi:type="dcterms:W3CDTF">2019-06-10T15:05:00Z</dcterms:modified>
</cp:coreProperties>
</file>