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471955" w:rsidRDefault="00162908" w:rsidP="00162908">
      <w:pPr>
        <w:pStyle w:val="Textoindependiente"/>
        <w:spacing w:line="360" w:lineRule="auto"/>
        <w:rPr>
          <w:rFonts w:ascii="Century Gothic" w:hAnsi="Century Gothic" w:cs="Tahoma"/>
          <w:sz w:val="22"/>
          <w:szCs w:val="22"/>
        </w:rPr>
      </w:pPr>
      <w:bookmarkStart w:id="0" w:name="_GoBack"/>
      <w:bookmarkEnd w:id="0"/>
      <w:r w:rsidRPr="00471955">
        <w:rPr>
          <w:rFonts w:ascii="Century Gothic" w:hAnsi="Century Gothic" w:cs="Tahoma"/>
          <w:sz w:val="22"/>
          <w:szCs w:val="22"/>
        </w:rPr>
        <w:t xml:space="preserve">Zapopan, Jalisco siendo las </w:t>
      </w:r>
      <w:r w:rsidR="00FD4AD0" w:rsidRPr="00B5205E">
        <w:rPr>
          <w:rFonts w:ascii="Century Gothic" w:hAnsi="Century Gothic" w:cs="Tahoma"/>
          <w:sz w:val="22"/>
          <w:szCs w:val="22"/>
        </w:rPr>
        <w:t>09:</w:t>
      </w:r>
      <w:r w:rsidR="008A61B3">
        <w:rPr>
          <w:rFonts w:ascii="Century Gothic" w:hAnsi="Century Gothic" w:cs="Tahoma"/>
          <w:sz w:val="22"/>
          <w:szCs w:val="22"/>
        </w:rPr>
        <w:t>08</w:t>
      </w:r>
      <w:r w:rsidRPr="00471955">
        <w:rPr>
          <w:rFonts w:ascii="Century Gothic" w:hAnsi="Century Gothic" w:cs="Tahoma"/>
          <w:sz w:val="22"/>
          <w:szCs w:val="22"/>
        </w:rPr>
        <w:t xml:space="preserve"> horas del día </w:t>
      </w:r>
      <w:r w:rsidR="00E63E25">
        <w:rPr>
          <w:rFonts w:ascii="Century Gothic" w:hAnsi="Century Gothic" w:cs="Tahoma"/>
          <w:sz w:val="22"/>
          <w:szCs w:val="22"/>
        </w:rPr>
        <w:t>17</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E63E25">
        <w:rPr>
          <w:rFonts w:ascii="Century Gothic" w:hAnsi="Century Gothic" w:cs="Tahoma"/>
          <w:sz w:val="22"/>
          <w:szCs w:val="22"/>
        </w:rPr>
        <w:t>mayo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63E25">
        <w:rPr>
          <w:rFonts w:ascii="Century Gothic" w:hAnsi="Century Gothic" w:cs="Tahoma"/>
          <w:sz w:val="22"/>
          <w:szCs w:val="22"/>
        </w:rPr>
        <w:t xml:space="preserve">Sexta </w:t>
      </w:r>
      <w:r w:rsidR="005B441F">
        <w:rPr>
          <w:rFonts w:ascii="Century Gothic" w:hAnsi="Century Gothic" w:cs="Tahoma"/>
          <w:sz w:val="22"/>
          <w:szCs w:val="22"/>
        </w:rPr>
        <w:t xml:space="preserve"> </w:t>
      </w:r>
      <w:r w:rsidR="00841615">
        <w:rPr>
          <w:rFonts w:ascii="Century Gothic" w:hAnsi="Century Gothic" w:cs="Tahoma"/>
          <w:sz w:val="22"/>
          <w:szCs w:val="22"/>
        </w:rPr>
        <w:t>Sesión 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 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E63E2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E63E25" w:rsidRPr="00471955" w:rsidRDefault="00E63E25" w:rsidP="00162908">
      <w:pPr>
        <w:pStyle w:val="Textoindependiente"/>
        <w:spacing w:line="360" w:lineRule="auto"/>
        <w:rPr>
          <w:rFonts w:ascii="Century Gothic" w:hAnsi="Century Gothic" w:cs="Tahoma"/>
          <w:sz w:val="22"/>
          <w:szCs w:val="22"/>
        </w:rPr>
      </w:pPr>
    </w:p>
    <w:p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8118C7" w:rsidRDefault="008118C7" w:rsidP="00162908">
      <w:pPr>
        <w:rPr>
          <w:rFonts w:ascii="Century Gothic" w:hAnsi="Century Gothic" w:cs="Tahoma"/>
          <w:sz w:val="22"/>
          <w:szCs w:val="22"/>
          <w:highlight w:val="cyan"/>
          <w:lang w:val="es-ES"/>
        </w:rPr>
      </w:pPr>
    </w:p>
    <w:p w:rsidR="00E63E25" w:rsidRDefault="00E63E25" w:rsidP="00162908">
      <w:pPr>
        <w:rPr>
          <w:rFonts w:ascii="Century Gothic" w:hAnsi="Century Gothic" w:cs="Tahoma"/>
          <w:sz w:val="22"/>
          <w:szCs w:val="22"/>
          <w:lang w:val="es-ES"/>
        </w:rPr>
      </w:pPr>
      <w:r w:rsidRPr="00E63E25">
        <w:rPr>
          <w:rFonts w:ascii="Century Gothic" w:hAnsi="Century Gothic" w:cs="Tahoma"/>
          <w:sz w:val="22"/>
          <w:szCs w:val="22"/>
          <w:lang w:val="es-ES"/>
        </w:rPr>
        <w:t xml:space="preserve">Representante de la Cámara </w:t>
      </w:r>
      <w:r>
        <w:rPr>
          <w:rFonts w:ascii="Century Gothic" w:hAnsi="Century Gothic" w:cs="Tahoma"/>
          <w:sz w:val="22"/>
          <w:szCs w:val="22"/>
          <w:lang w:val="es-ES"/>
        </w:rPr>
        <w:t>Nacional de Comercio, Servicios y Turismo de Guadalajara.</w:t>
      </w:r>
    </w:p>
    <w:p w:rsid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E63E25" w:rsidRP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Titular.</w:t>
      </w:r>
    </w:p>
    <w:p w:rsidR="00E63E25" w:rsidRPr="00E63E25" w:rsidRDefault="00E63E25" w:rsidP="00162908">
      <w:pPr>
        <w:rPr>
          <w:rFonts w:ascii="Century Gothic" w:hAnsi="Century Gothic" w:cs="Tahoma"/>
          <w:sz w:val="22"/>
          <w:szCs w:val="22"/>
          <w:lang w:val="es-ES"/>
        </w:rPr>
      </w:pP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Representante del Consejo de Cámaras Industriales del Estado de Jalisco.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C. Bricio </w:t>
      </w:r>
      <w:proofErr w:type="spellStart"/>
      <w:r w:rsidRPr="00C527DF">
        <w:rPr>
          <w:rFonts w:ascii="Century Gothic" w:hAnsi="Century Gothic" w:cs="Tahoma"/>
          <w:sz w:val="22"/>
          <w:szCs w:val="22"/>
        </w:rPr>
        <w:t>Baldemar</w:t>
      </w:r>
      <w:proofErr w:type="spellEnd"/>
      <w:r w:rsidRPr="00C527DF">
        <w:rPr>
          <w:rFonts w:ascii="Century Gothic" w:hAnsi="Century Gothic" w:cs="Tahoma"/>
          <w:sz w:val="22"/>
          <w:szCs w:val="22"/>
        </w:rPr>
        <w:t xml:space="preserve"> Rivera Orozco.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Suplente. </w:t>
      </w:r>
    </w:p>
    <w:p w:rsidR="00465F38" w:rsidRPr="008118C7" w:rsidRDefault="00465F38" w:rsidP="00162908">
      <w:pPr>
        <w:rPr>
          <w:rFonts w:ascii="Century Gothic" w:hAnsi="Century Gothic" w:cs="Tahoma"/>
          <w:sz w:val="22"/>
          <w:szCs w:val="22"/>
          <w:highlight w:val="cyan"/>
          <w:lang w:val="es-ES"/>
        </w:rPr>
      </w:pPr>
    </w:p>
    <w:p w:rsidR="00E63E25" w:rsidRDefault="00E63E25" w:rsidP="0007007D">
      <w:pPr>
        <w:jc w:val="both"/>
        <w:rPr>
          <w:rFonts w:ascii="Century Gothic" w:hAnsi="Century Gothic" w:cs="Tahoma"/>
          <w:sz w:val="22"/>
          <w:szCs w:val="22"/>
        </w:rPr>
      </w:pPr>
      <w:r>
        <w:rPr>
          <w:rFonts w:ascii="Century Gothic" w:hAnsi="Century Gothic" w:cs="Tahoma"/>
          <w:sz w:val="22"/>
          <w:szCs w:val="22"/>
        </w:rPr>
        <w:t>Representante del Consejo Mexicano de Comercio Exterior.</w:t>
      </w:r>
    </w:p>
    <w:p w:rsidR="00E63E25" w:rsidRDefault="00E63E25" w:rsidP="0007007D">
      <w:pPr>
        <w:jc w:val="both"/>
        <w:rPr>
          <w:rFonts w:ascii="Century Gothic" w:hAnsi="Century Gothic" w:cs="Tahoma"/>
          <w:sz w:val="22"/>
          <w:szCs w:val="22"/>
        </w:rPr>
      </w:pPr>
      <w:r>
        <w:rPr>
          <w:rFonts w:ascii="Century Gothic" w:hAnsi="Century Gothic" w:cs="Tahoma"/>
          <w:sz w:val="22"/>
          <w:szCs w:val="22"/>
        </w:rPr>
        <w:t>L.A.E. Álvaro Córdova González Gortazar.</w:t>
      </w:r>
    </w:p>
    <w:p w:rsidR="00E63E25" w:rsidRDefault="00E63E25" w:rsidP="0007007D">
      <w:pPr>
        <w:jc w:val="both"/>
        <w:rPr>
          <w:rFonts w:ascii="Century Gothic" w:hAnsi="Century Gothic" w:cs="Tahoma"/>
          <w:sz w:val="22"/>
          <w:szCs w:val="22"/>
        </w:rPr>
      </w:pPr>
      <w:r>
        <w:rPr>
          <w:rFonts w:ascii="Century Gothic" w:hAnsi="Century Gothic" w:cs="Tahoma"/>
          <w:sz w:val="22"/>
          <w:szCs w:val="22"/>
        </w:rPr>
        <w:t>Suplente.</w:t>
      </w:r>
    </w:p>
    <w:p w:rsidR="00E63E25" w:rsidRDefault="00E63E25" w:rsidP="0007007D">
      <w:pPr>
        <w:jc w:val="both"/>
        <w:rPr>
          <w:rFonts w:ascii="Century Gothic" w:hAnsi="Century Gothic" w:cs="Tahoma"/>
          <w:sz w:val="22"/>
          <w:szCs w:val="22"/>
        </w:rPr>
      </w:pPr>
    </w:p>
    <w:p w:rsidR="005823ED" w:rsidRDefault="005823ED" w:rsidP="0007007D">
      <w:pPr>
        <w:jc w:val="both"/>
        <w:rPr>
          <w:rFonts w:ascii="Century Gothic" w:hAnsi="Century Gothic" w:cs="Tahoma"/>
          <w:sz w:val="22"/>
          <w:szCs w:val="22"/>
        </w:rPr>
      </w:pPr>
      <w:r>
        <w:rPr>
          <w:rFonts w:ascii="Century Gothic" w:hAnsi="Century Gothic" w:cs="Tahoma"/>
          <w:sz w:val="22"/>
          <w:szCs w:val="22"/>
        </w:rPr>
        <w:t xml:space="preserve">Representante del Centro Empresarial de Jalisco S.P.  </w:t>
      </w:r>
    </w:p>
    <w:p w:rsidR="005823ED" w:rsidRDefault="005823ED" w:rsidP="0007007D">
      <w:pPr>
        <w:jc w:val="both"/>
        <w:rPr>
          <w:rFonts w:ascii="Century Gothic" w:hAnsi="Century Gothic" w:cs="Tahoma"/>
          <w:sz w:val="22"/>
          <w:szCs w:val="22"/>
        </w:rPr>
      </w:pPr>
      <w:r>
        <w:rPr>
          <w:rFonts w:ascii="Century Gothic" w:hAnsi="Century Gothic" w:cs="Tahoma"/>
          <w:sz w:val="22"/>
          <w:szCs w:val="22"/>
        </w:rPr>
        <w:t>Confederación Patronal de la República Mexicana</w:t>
      </w:r>
    </w:p>
    <w:p w:rsidR="005823ED" w:rsidRDefault="005823ED" w:rsidP="0007007D">
      <w:pPr>
        <w:jc w:val="both"/>
        <w:rPr>
          <w:rFonts w:ascii="Century Gothic" w:hAnsi="Century Gothic" w:cs="Tahoma"/>
          <w:sz w:val="22"/>
          <w:szCs w:val="22"/>
        </w:rPr>
      </w:pPr>
      <w:r>
        <w:rPr>
          <w:rFonts w:ascii="Century Gothic" w:hAnsi="Century Gothic" w:cs="Tahoma"/>
          <w:sz w:val="22"/>
          <w:szCs w:val="22"/>
        </w:rPr>
        <w:lastRenderedPageBreak/>
        <w:t xml:space="preserve">LIC. Francisco Padilla </w:t>
      </w:r>
      <w:proofErr w:type="spellStart"/>
      <w:r>
        <w:rPr>
          <w:rFonts w:ascii="Century Gothic" w:hAnsi="Century Gothic" w:cs="Tahoma"/>
          <w:sz w:val="22"/>
          <w:szCs w:val="22"/>
        </w:rPr>
        <w:t>Villarruel</w:t>
      </w:r>
      <w:proofErr w:type="spellEnd"/>
      <w:r>
        <w:rPr>
          <w:rFonts w:ascii="Century Gothic" w:hAnsi="Century Gothic" w:cs="Tahoma"/>
          <w:sz w:val="22"/>
          <w:szCs w:val="22"/>
        </w:rPr>
        <w:t>.</w:t>
      </w:r>
    </w:p>
    <w:p w:rsidR="005823ED" w:rsidRDefault="005823ED" w:rsidP="0007007D">
      <w:pPr>
        <w:jc w:val="both"/>
        <w:rPr>
          <w:rFonts w:ascii="Century Gothic" w:hAnsi="Century Gothic" w:cs="Tahoma"/>
          <w:sz w:val="22"/>
          <w:szCs w:val="22"/>
        </w:rPr>
      </w:pPr>
      <w:r>
        <w:rPr>
          <w:rFonts w:ascii="Century Gothic" w:hAnsi="Century Gothic" w:cs="Tahoma"/>
          <w:sz w:val="22"/>
          <w:szCs w:val="22"/>
        </w:rPr>
        <w:t xml:space="preserve">Titular. </w:t>
      </w:r>
    </w:p>
    <w:p w:rsidR="005823ED" w:rsidRDefault="005823ED" w:rsidP="0007007D">
      <w:pPr>
        <w:jc w:val="both"/>
        <w:rPr>
          <w:rFonts w:ascii="Century Gothic" w:hAnsi="Century Gothic" w:cs="Tahoma"/>
          <w:sz w:val="22"/>
          <w:szCs w:val="22"/>
        </w:rPr>
      </w:pPr>
    </w:p>
    <w:p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t xml:space="preserve">Representante </w:t>
      </w:r>
      <w:r w:rsidR="004F4856" w:rsidRPr="00465F38">
        <w:rPr>
          <w:rFonts w:ascii="Century Gothic" w:eastAsia="Cambria" w:hAnsi="Century Gothic" w:cs="Tahoma"/>
          <w:sz w:val="22"/>
          <w:szCs w:val="22"/>
          <w:lang w:eastAsia="en-US"/>
        </w:rPr>
        <w:t>del Consejo Agropecuario de Jalisco</w:t>
      </w:r>
    </w:p>
    <w:p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rsidR="009F4A8E" w:rsidRPr="008118C7" w:rsidRDefault="009F4A8E" w:rsidP="0007007D">
      <w:pPr>
        <w:jc w:val="both"/>
        <w:rPr>
          <w:rFonts w:ascii="Century Gothic" w:hAnsi="Century Gothic" w:cs="Tahoma"/>
          <w:sz w:val="22"/>
          <w:szCs w:val="22"/>
          <w:highlight w:val="cyan"/>
        </w:rPr>
      </w:pP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Representante del Consejo Coordinador de Jóvenes Empresarios del Estado de Jalisco.</w:t>
      </w: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 xml:space="preserve">Lic. </w:t>
      </w:r>
      <w:r w:rsidR="000B38C9" w:rsidRPr="00171ADC">
        <w:rPr>
          <w:rFonts w:ascii="Century Gothic" w:hAnsi="Century Gothic" w:cs="Tahoma"/>
          <w:sz w:val="22"/>
          <w:szCs w:val="22"/>
        </w:rPr>
        <w:t xml:space="preserve">José de Jesús Vázquez Hernández. </w:t>
      </w:r>
    </w:p>
    <w:p w:rsidR="005823ED" w:rsidRPr="000B38C9" w:rsidRDefault="005823ED" w:rsidP="0007007D">
      <w:pPr>
        <w:jc w:val="both"/>
        <w:rPr>
          <w:rFonts w:ascii="Century Gothic" w:hAnsi="Century Gothic" w:cs="Tahoma"/>
          <w:sz w:val="22"/>
          <w:szCs w:val="22"/>
        </w:rPr>
      </w:pPr>
    </w:p>
    <w:p w:rsidR="005823ED"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7F76E4" w:rsidRDefault="007F76E4" w:rsidP="0058399E">
      <w:pPr>
        <w:rPr>
          <w:rFonts w:ascii="Century Gothic" w:hAnsi="Century Gothic" w:cs="Tahoma"/>
          <w:sz w:val="22"/>
          <w:szCs w:val="22"/>
        </w:rPr>
      </w:pPr>
    </w:p>
    <w:p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rsidR="0058399E" w:rsidRPr="00171ADC" w:rsidRDefault="00B5205E" w:rsidP="0058399E">
      <w:pPr>
        <w:rPr>
          <w:rFonts w:ascii="Century Gothic" w:hAnsi="Century Gothic" w:cs="Tahoma"/>
          <w:sz w:val="22"/>
          <w:szCs w:val="22"/>
        </w:rPr>
      </w:pPr>
      <w:r>
        <w:rPr>
          <w:rFonts w:ascii="Century Gothic" w:hAnsi="Century Gothic" w:cs="Tahoma"/>
          <w:sz w:val="22"/>
          <w:szCs w:val="22"/>
        </w:rPr>
        <w:t xml:space="preserve">Lic. </w:t>
      </w:r>
      <w:r w:rsidR="0063060F">
        <w:rPr>
          <w:rFonts w:ascii="Century Gothic" w:hAnsi="Century Gothic" w:cs="Tahoma"/>
          <w:sz w:val="22"/>
          <w:szCs w:val="22"/>
        </w:rPr>
        <w:t>Juan Carlos Razo Martínez</w:t>
      </w:r>
      <w:r w:rsidR="0058399E" w:rsidRPr="00171ADC">
        <w:rPr>
          <w:rFonts w:ascii="Century Gothic" w:hAnsi="Century Gothic" w:cs="Tahoma"/>
          <w:sz w:val="22"/>
          <w:szCs w:val="22"/>
        </w:rPr>
        <w:t>.</w:t>
      </w:r>
    </w:p>
    <w:p w:rsidR="0058399E" w:rsidRPr="00171ADC" w:rsidRDefault="0063060F" w:rsidP="0058399E">
      <w:pPr>
        <w:rPr>
          <w:rFonts w:ascii="Century Gothic" w:hAnsi="Century Gothic" w:cs="Tahoma"/>
          <w:sz w:val="22"/>
          <w:szCs w:val="22"/>
        </w:rPr>
      </w:pPr>
      <w:r>
        <w:rPr>
          <w:rFonts w:ascii="Century Gothic" w:hAnsi="Century Gothic" w:cs="Tahoma"/>
          <w:sz w:val="22"/>
          <w:szCs w:val="22"/>
        </w:rPr>
        <w:t>Suplente</w:t>
      </w:r>
      <w:r w:rsidR="0058399E" w:rsidRPr="00171ADC">
        <w:rPr>
          <w:rFonts w:ascii="Century Gothic" w:hAnsi="Century Gothic" w:cs="Tahoma"/>
          <w:sz w:val="22"/>
          <w:szCs w:val="22"/>
        </w:rPr>
        <w:t>.</w:t>
      </w:r>
    </w:p>
    <w:p w:rsidR="00162908" w:rsidRPr="00171ADC" w:rsidRDefault="00162908" w:rsidP="00162908">
      <w:pPr>
        <w:rPr>
          <w:rFonts w:ascii="Century Gothic" w:hAnsi="Century Gothic" w:cs="Tahoma"/>
          <w:sz w:val="22"/>
          <w:szCs w:val="22"/>
          <w:lang w:val="es-ES"/>
        </w:rPr>
      </w:pPr>
    </w:p>
    <w:p w:rsidR="000B38C9" w:rsidRPr="00171ADC" w:rsidRDefault="0045757A" w:rsidP="00162908">
      <w:pPr>
        <w:rPr>
          <w:rFonts w:ascii="Century Gothic" w:hAnsi="Century Gothic" w:cs="Tahoma"/>
          <w:sz w:val="22"/>
          <w:szCs w:val="22"/>
          <w:lang w:val="es-ES"/>
        </w:rPr>
      </w:pPr>
      <w:r w:rsidRPr="00171ADC">
        <w:rPr>
          <w:rFonts w:ascii="Century Gothic" w:hAnsi="Century Gothic" w:cs="Tahoma"/>
          <w:sz w:val="22"/>
          <w:szCs w:val="22"/>
          <w:lang w:val="es-ES"/>
        </w:rPr>
        <w:t>Tesorer</w:t>
      </w:r>
      <w:r>
        <w:rPr>
          <w:rFonts w:ascii="Century Gothic" w:hAnsi="Century Gothic" w:cs="Tahoma"/>
          <w:sz w:val="22"/>
          <w:szCs w:val="22"/>
          <w:lang w:val="es-ES"/>
        </w:rPr>
        <w:t>í</w:t>
      </w:r>
      <w:r w:rsidRPr="00171ADC">
        <w:rPr>
          <w:rFonts w:ascii="Century Gothic" w:hAnsi="Century Gothic" w:cs="Tahoma"/>
          <w:sz w:val="22"/>
          <w:szCs w:val="22"/>
          <w:lang w:val="es-ES"/>
        </w:rPr>
        <w:t>a</w:t>
      </w:r>
      <w:r w:rsidR="0058399E" w:rsidRPr="00171ADC">
        <w:rPr>
          <w:rFonts w:ascii="Century Gothic" w:hAnsi="Century Gothic" w:cs="Tahoma"/>
          <w:sz w:val="22"/>
          <w:szCs w:val="22"/>
          <w:lang w:val="es-ES"/>
        </w:rPr>
        <w:t xml:space="preserve"> Municipal</w:t>
      </w:r>
      <w:r w:rsidR="007F76E4">
        <w:rPr>
          <w:rFonts w:ascii="Century Gothic" w:hAnsi="Century Gothic" w:cs="Tahoma"/>
          <w:sz w:val="22"/>
          <w:szCs w:val="22"/>
          <w:lang w:val="es-ES"/>
        </w:rPr>
        <w:t>.</w:t>
      </w:r>
    </w:p>
    <w:p w:rsidR="0058399E" w:rsidRPr="00171ADC" w:rsidRDefault="00841615" w:rsidP="00162908">
      <w:pPr>
        <w:rPr>
          <w:rFonts w:ascii="Century Gothic" w:hAnsi="Century Gothic" w:cs="Tahoma"/>
          <w:sz w:val="22"/>
          <w:szCs w:val="22"/>
          <w:lang w:val="es-ES"/>
        </w:rPr>
      </w:pPr>
      <w:r>
        <w:rPr>
          <w:rFonts w:ascii="Century Gothic" w:hAnsi="Century Gothic" w:cs="Tahoma"/>
          <w:sz w:val="22"/>
          <w:szCs w:val="22"/>
          <w:lang w:val="es-ES"/>
        </w:rPr>
        <w:t>L.A.F</w:t>
      </w:r>
      <w:r w:rsidR="0058399E" w:rsidRPr="00171ADC">
        <w:rPr>
          <w:rFonts w:ascii="Century Gothic" w:hAnsi="Century Gothic" w:cs="Tahoma"/>
          <w:sz w:val="22"/>
          <w:szCs w:val="22"/>
          <w:lang w:val="es-ES"/>
        </w:rPr>
        <w:t>.</w:t>
      </w:r>
      <w:r>
        <w:rPr>
          <w:rFonts w:ascii="Century Gothic" w:hAnsi="Century Gothic" w:cs="Tahoma"/>
          <w:sz w:val="22"/>
          <w:szCs w:val="22"/>
          <w:lang w:val="es-ES"/>
        </w:rPr>
        <w:t xml:space="preserve">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p>
    <w:p w:rsidR="0058399E" w:rsidRDefault="00841615" w:rsidP="00162908">
      <w:pPr>
        <w:rPr>
          <w:rFonts w:ascii="Century Gothic" w:hAnsi="Century Gothic" w:cs="Tahoma"/>
          <w:sz w:val="22"/>
          <w:szCs w:val="22"/>
          <w:lang w:val="es-ES"/>
        </w:rPr>
      </w:pPr>
      <w:r>
        <w:rPr>
          <w:rFonts w:ascii="Century Gothic" w:hAnsi="Century Gothic" w:cs="Tahoma"/>
          <w:sz w:val="22"/>
          <w:szCs w:val="22"/>
          <w:lang w:val="es-ES"/>
        </w:rPr>
        <w:t>Suplente</w:t>
      </w:r>
    </w:p>
    <w:p w:rsidR="000B38C9" w:rsidRDefault="000B38C9" w:rsidP="00162908">
      <w:pPr>
        <w:rPr>
          <w:rFonts w:ascii="Century Gothic" w:hAnsi="Century Gothic" w:cs="Tahoma"/>
          <w:sz w:val="22"/>
          <w:szCs w:val="22"/>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w:t>
      </w:r>
      <w:r w:rsidR="005B441F">
        <w:rPr>
          <w:rFonts w:ascii="Century Gothic" w:hAnsi="Century Gothic" w:cs="Tahoma"/>
          <w:sz w:val="22"/>
          <w:szCs w:val="22"/>
          <w:lang w:val="es-ES"/>
        </w:rPr>
        <w:t>egiada y Permanente de Hacienda,</w:t>
      </w:r>
      <w:r w:rsidR="007F76E4">
        <w:rPr>
          <w:rFonts w:ascii="Century Gothic" w:hAnsi="Century Gothic" w:cs="Tahoma"/>
          <w:sz w:val="22"/>
          <w:szCs w:val="22"/>
          <w:lang w:val="es-ES"/>
        </w:rPr>
        <w:t xml:space="preserve"> </w:t>
      </w:r>
      <w:r w:rsidRPr="00171ADC">
        <w:rPr>
          <w:rFonts w:ascii="Century Gothic" w:hAnsi="Century Gothic" w:cs="Tahoma"/>
          <w:sz w:val="22"/>
          <w:szCs w:val="22"/>
          <w:lang w:val="es-ES"/>
        </w:rPr>
        <w:t>Patrimonio y Presupuestos.</w:t>
      </w:r>
    </w:p>
    <w:p w:rsidR="008118C7"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Sergio Barrera </w:t>
      </w:r>
      <w:r w:rsidR="007F76E4" w:rsidRPr="00171ADC">
        <w:rPr>
          <w:rFonts w:ascii="Century Gothic" w:hAnsi="Century Gothic" w:cs="Tahoma"/>
          <w:sz w:val="22"/>
          <w:szCs w:val="22"/>
          <w:lang w:val="es-ES"/>
        </w:rPr>
        <w:t>Sepúlveda</w:t>
      </w:r>
      <w:r w:rsidRPr="00171ADC">
        <w:rPr>
          <w:rFonts w:ascii="Century Gothic" w:hAnsi="Century Gothic" w:cs="Tahoma"/>
          <w:sz w:val="22"/>
          <w:szCs w:val="22"/>
          <w:lang w:val="es-ES"/>
        </w:rPr>
        <w:t>.</w:t>
      </w:r>
    </w:p>
    <w:p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rsidR="00171ADC" w:rsidRDefault="00171ADC" w:rsidP="00162908">
      <w:pPr>
        <w:rPr>
          <w:rFonts w:ascii="Century Gothic" w:hAnsi="Century Gothic" w:cs="Tahoma"/>
          <w:sz w:val="22"/>
          <w:szCs w:val="22"/>
          <w:lang w:val="es-ES"/>
        </w:rPr>
      </w:pPr>
    </w:p>
    <w:p w:rsidR="00E63E25" w:rsidRPr="00171ADC" w:rsidRDefault="00E63E25" w:rsidP="00E63E25">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 xml:space="preserve">Regidor Representante de la Fracción del Partido </w:t>
      </w:r>
      <w:r>
        <w:rPr>
          <w:rFonts w:ascii="Century Gothic" w:eastAsia="Calibri" w:hAnsi="Century Gothic" w:cs="Tahoma"/>
          <w:sz w:val="22"/>
          <w:szCs w:val="22"/>
          <w:lang w:val="es-ES" w:eastAsia="en-US"/>
        </w:rPr>
        <w:t>Revolucionario Institucional.</w:t>
      </w:r>
    </w:p>
    <w:p w:rsid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Titular.</w:t>
      </w:r>
    </w:p>
    <w:p w:rsidR="00E63E25" w:rsidRPr="00171ADC" w:rsidRDefault="00E63E25" w:rsidP="00162908">
      <w:pPr>
        <w:rPr>
          <w:rFonts w:ascii="Century Gothic" w:hAnsi="Century Gothic" w:cs="Tahoma"/>
          <w:sz w:val="22"/>
          <w:szCs w:val="22"/>
          <w:lang w:val="es-ES"/>
        </w:rPr>
      </w:pPr>
    </w:p>
    <w:p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r w:rsidR="007F76E4">
        <w:rPr>
          <w:rFonts w:ascii="Century Gothic" w:eastAsia="Calibri" w:hAnsi="Century Gothic" w:cs="Tahoma"/>
          <w:sz w:val="22"/>
          <w:szCs w:val="22"/>
          <w:lang w:val="es-ES" w:eastAsia="en-US"/>
        </w:rPr>
        <w:t>.</w:t>
      </w:r>
    </w:p>
    <w:p w:rsidR="00850283" w:rsidRPr="006D5B96" w:rsidRDefault="00E63E25" w:rsidP="0085028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Mtro</w:t>
      </w:r>
      <w:r w:rsidR="00850283" w:rsidRPr="00171ADC">
        <w:rPr>
          <w:rFonts w:ascii="Century Gothic" w:eastAsia="Calibri" w:hAnsi="Century Gothic" w:cs="Tahoma"/>
          <w:sz w:val="22"/>
          <w:szCs w:val="22"/>
          <w:lang w:val="es-ES" w:eastAsia="en-US"/>
        </w:rPr>
        <w:t>. José Antonio de la Torre Bravo.</w:t>
      </w:r>
    </w:p>
    <w:p w:rsidR="00E254CD" w:rsidRDefault="00E63E25" w:rsidP="00162908">
      <w:pPr>
        <w:rPr>
          <w:rFonts w:ascii="Century Gothic" w:hAnsi="Century Gothic" w:cs="Tahoma"/>
          <w:sz w:val="22"/>
          <w:szCs w:val="22"/>
          <w:lang w:val="es-ES"/>
        </w:rPr>
      </w:pPr>
      <w:r>
        <w:rPr>
          <w:rFonts w:ascii="Century Gothic" w:hAnsi="Century Gothic" w:cs="Tahoma"/>
          <w:sz w:val="22"/>
          <w:szCs w:val="22"/>
          <w:lang w:val="es-ES"/>
        </w:rPr>
        <w:t>Titular.</w:t>
      </w:r>
    </w:p>
    <w:p w:rsidR="00E63E25" w:rsidRDefault="00E63E25" w:rsidP="00162908">
      <w:pPr>
        <w:rPr>
          <w:rFonts w:ascii="Century Gothic" w:hAnsi="Century Gothic" w:cs="Tahoma"/>
          <w:sz w:val="22"/>
          <w:szCs w:val="22"/>
          <w:lang w:val="es-ES"/>
        </w:rPr>
      </w:pPr>
    </w:p>
    <w:p w:rsid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Representante del Consejo Ciudadano de Control.</w:t>
      </w:r>
    </w:p>
    <w:p w:rsidR="00E63E25" w:rsidRDefault="005823ED" w:rsidP="00162908">
      <w:pPr>
        <w:rPr>
          <w:rFonts w:ascii="Century Gothic" w:hAnsi="Century Gothic" w:cs="Tahoma"/>
          <w:sz w:val="22"/>
          <w:szCs w:val="22"/>
          <w:lang w:val="es-ES"/>
        </w:rPr>
      </w:pPr>
      <w:r>
        <w:rPr>
          <w:rFonts w:ascii="Century Gothic" w:hAnsi="Century Gothic" w:cs="Tahoma"/>
          <w:sz w:val="22"/>
          <w:szCs w:val="22"/>
          <w:lang w:val="es-ES"/>
        </w:rPr>
        <w:t>L.C.P. Luis Romero Luna.</w:t>
      </w:r>
    </w:p>
    <w:p w:rsidR="005823ED" w:rsidRDefault="005823ED" w:rsidP="00162908">
      <w:pPr>
        <w:rPr>
          <w:rFonts w:ascii="Century Gothic" w:hAnsi="Century Gothic" w:cs="Tahoma"/>
          <w:sz w:val="22"/>
          <w:szCs w:val="22"/>
          <w:lang w:val="es-ES"/>
        </w:rPr>
      </w:pPr>
      <w:r>
        <w:rPr>
          <w:rFonts w:ascii="Century Gothic" w:hAnsi="Century Gothic" w:cs="Tahoma"/>
          <w:sz w:val="22"/>
          <w:szCs w:val="22"/>
          <w:lang w:val="es-ES"/>
        </w:rPr>
        <w:t>Suplente.</w:t>
      </w:r>
    </w:p>
    <w:p w:rsidR="00E63E25" w:rsidRPr="00FD4AD0" w:rsidRDefault="00E63E25"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7F76E4" w:rsidRDefault="007F76E4" w:rsidP="0063060F">
      <w:pPr>
        <w:spacing w:line="360" w:lineRule="auto"/>
        <w:jc w:val="both"/>
        <w:rPr>
          <w:rFonts w:ascii="Century Gothic" w:hAnsi="Century Gothic" w:cs="Tahoma"/>
          <w:b/>
          <w:sz w:val="22"/>
          <w:szCs w:val="22"/>
          <w:lang w:val="es-ES"/>
        </w:rPr>
      </w:pPr>
    </w:p>
    <w:p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B31001">
        <w:rPr>
          <w:rFonts w:ascii="Century Gothic" w:hAnsi="Century Gothic" w:cs="Tahoma"/>
          <w:sz w:val="22"/>
          <w:szCs w:val="22"/>
          <w:lang w:eastAsia="en-US"/>
        </w:rPr>
        <w:t>09:09</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63060F" w:rsidRPr="00471955" w:rsidRDefault="0063060F" w:rsidP="0063060F">
      <w:pPr>
        <w:spacing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841615">
        <w:rPr>
          <w:rFonts w:ascii="Century Gothic" w:eastAsiaTheme="minorHAnsi" w:hAnsi="Century Gothic" w:cs="Tahoma"/>
          <w:sz w:val="22"/>
          <w:szCs w:val="22"/>
          <w:lang w:eastAsia="en-US"/>
        </w:rPr>
        <w:t>Quinta Sesión 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rsidR="00B93B7F" w:rsidRPr="008118C7" w:rsidRDefault="00B93B7F" w:rsidP="00CC264C">
      <w:pPr>
        <w:numPr>
          <w:ilvl w:val="0"/>
          <w:numId w:val="1"/>
        </w:numPr>
        <w:spacing w:after="200" w:line="276" w:lineRule="auto"/>
        <w:jc w:val="both"/>
        <w:rPr>
          <w:rFonts w:ascii="Century Gothic" w:eastAsia="Calibri" w:hAnsi="Century Gothic" w:cs="Tahoma"/>
          <w:sz w:val="22"/>
          <w:szCs w:val="22"/>
          <w:lang w:eastAsia="es-MX"/>
        </w:rPr>
      </w:pPr>
      <w:r>
        <w:rPr>
          <w:rFonts w:ascii="Century Gothic" w:eastAsia="Calibri" w:hAnsi="Century Gothic" w:cs="Tahoma"/>
          <w:sz w:val="22"/>
          <w:szCs w:val="22"/>
          <w:lang w:eastAsia="es-MX"/>
        </w:rPr>
        <w:t>Lectura y aprobación del acta anterior.</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rsidR="008118C7" w:rsidRPr="0045757A" w:rsidRDefault="008118C7"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
        </w:rPr>
        <w:t xml:space="preserve">Presentación </w:t>
      </w:r>
      <w:r w:rsidR="00171ADC" w:rsidRPr="0045757A">
        <w:rPr>
          <w:rFonts w:ascii="Century Gothic" w:hAnsi="Century Gothic" w:cs="Tahoma"/>
          <w:sz w:val="22"/>
          <w:szCs w:val="22"/>
          <w:lang w:val="es-ES"/>
        </w:rPr>
        <w:t xml:space="preserve">y </w:t>
      </w:r>
      <w:r w:rsidRPr="0045757A">
        <w:rPr>
          <w:rFonts w:ascii="Century Gothic" w:hAnsi="Century Gothic" w:cs="Tahoma"/>
          <w:sz w:val="22"/>
          <w:szCs w:val="22"/>
          <w:lang w:val="es-ES"/>
        </w:rPr>
        <w:t>de cuadros com</w:t>
      </w:r>
      <w:r w:rsidR="005528E9">
        <w:rPr>
          <w:rFonts w:ascii="Century Gothic" w:hAnsi="Century Gothic" w:cs="Tahoma"/>
          <w:sz w:val="22"/>
          <w:szCs w:val="22"/>
          <w:lang w:val="es-ES"/>
        </w:rPr>
        <w:t>parativos de bienes o servicios y en su caso aprobación de los mismos.</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eastAsia="Calibri" w:hAnsi="Century Gothic" w:cs="Tahoma"/>
          <w:sz w:val="22"/>
          <w:szCs w:val="22"/>
          <w:lang w:val="es-ES"/>
        </w:rPr>
        <w:t>Presentación de bases para su aprobación.</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_tradnl"/>
        </w:rPr>
        <w:t>Adjudicaciones Directas de acuerdo a lo establecido en el Artículo 99, Fracción I del reglamento en cita.</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eastAsiaTheme="minorEastAsia" w:hAnsi="Century Gothic" w:cs="Tahoma"/>
          <w:sz w:val="22"/>
          <w:szCs w:val="22"/>
          <w:lang w:val="es-ES_tradnl"/>
        </w:rPr>
        <w:t xml:space="preserve">Adjudicaciones Directas de acuerdo a lo establecido </w:t>
      </w:r>
      <w:r w:rsidRPr="0045757A">
        <w:rPr>
          <w:rFonts w:ascii="Century Gothic" w:hAnsi="Century Gothic" w:cs="Tahoma"/>
          <w:sz w:val="22"/>
          <w:szCs w:val="22"/>
          <w:lang w:val="es-ES_tradnl"/>
        </w:rPr>
        <w:t xml:space="preserve">en el </w:t>
      </w:r>
      <w:r w:rsidRPr="0045757A">
        <w:rPr>
          <w:rFonts w:ascii="Century Gothic" w:eastAsiaTheme="minorEastAsia" w:hAnsi="Century Gothic" w:cs="Tahoma"/>
          <w:sz w:val="22"/>
          <w:szCs w:val="22"/>
          <w:lang w:val="es-ES_tradnl"/>
        </w:rPr>
        <w:t>Artículo 99, Fracción IV  del reglamento en cita.</w:t>
      </w:r>
    </w:p>
    <w:p w:rsidR="00073649" w:rsidRPr="000F4087" w:rsidRDefault="00073649" w:rsidP="00073649">
      <w:pPr>
        <w:shd w:val="clear" w:color="auto" w:fill="FFFFFF"/>
        <w:spacing w:after="100" w:afterAutospacing="1"/>
        <w:ind w:left="2880"/>
        <w:contextualSpacing/>
        <w:jc w:val="both"/>
        <w:rPr>
          <w:rFonts w:ascii="Century Gothic" w:hAnsi="Century Gothic" w:cs="Tahoma"/>
          <w:lang w:val="es-ES_tradnl"/>
        </w:rPr>
      </w:pPr>
    </w:p>
    <w:p w:rsidR="002A5B0C" w:rsidRPr="00404956" w:rsidRDefault="002A5B0C" w:rsidP="009047CC">
      <w:pPr>
        <w:jc w:val="both"/>
        <w:rPr>
          <w:rFonts w:ascii="Century Gothic" w:hAnsi="Century Gothic" w:cs="Tahoma"/>
          <w:sz w:val="22"/>
          <w:szCs w:val="22"/>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lastRenderedPageBreak/>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471955" w:rsidRDefault="00162908" w:rsidP="00162908">
      <w:pPr>
        <w:ind w:left="708"/>
        <w:jc w:val="both"/>
        <w:rPr>
          <w:rFonts w:ascii="Century Gothic" w:hAnsi="Century Gothic" w:cs="Tahoma"/>
          <w:i/>
          <w:sz w:val="22"/>
          <w:szCs w:val="22"/>
          <w:lang w:eastAsia="en-US"/>
        </w:rPr>
      </w:pPr>
      <w:r w:rsidRPr="002A5B0C">
        <w:rPr>
          <w:rFonts w:ascii="Century Gothic" w:hAnsi="Century Gothic" w:cs="Tahoma"/>
          <w:i/>
          <w:sz w:val="22"/>
          <w:szCs w:val="22"/>
          <w:lang w:eastAsia="en-US"/>
        </w:rPr>
        <w:t>Aprobado por unanimidad de votos por parte de los integrantes del Comité presentes.</w:t>
      </w:r>
    </w:p>
    <w:p w:rsidR="003C6411" w:rsidRPr="00471955" w:rsidRDefault="003C6411" w:rsidP="001E6F08">
      <w:pPr>
        <w:spacing w:line="360" w:lineRule="auto"/>
        <w:jc w:val="both"/>
        <w:rPr>
          <w:rFonts w:ascii="Century Gothic" w:hAnsi="Century Gothic" w:cs="Tahoma"/>
          <w:b/>
          <w:sz w:val="22"/>
          <w:szCs w:val="22"/>
        </w:rPr>
      </w:pPr>
    </w:p>
    <w:p w:rsidR="00B31001" w:rsidRPr="00471955" w:rsidRDefault="00B31001" w:rsidP="00B31001">
      <w:pPr>
        <w:spacing w:line="360" w:lineRule="auto"/>
        <w:jc w:val="both"/>
        <w:rPr>
          <w:rFonts w:ascii="Century Gothic" w:hAnsi="Century Gothic" w:cs="Tahoma"/>
          <w:b/>
          <w:sz w:val="22"/>
          <w:szCs w:val="22"/>
        </w:rPr>
      </w:pPr>
      <w:r w:rsidRPr="00471955">
        <w:rPr>
          <w:rFonts w:ascii="Century Gothic" w:hAnsi="Century Gothic" w:cs="Tahoma"/>
          <w:b/>
          <w:sz w:val="22"/>
          <w:szCs w:val="22"/>
        </w:rPr>
        <w:t>Punto cuarto del orden del día, Aprobación del acta anterior.</w:t>
      </w:r>
    </w:p>
    <w:p w:rsidR="00B31001" w:rsidRPr="00471955" w:rsidRDefault="00B31001" w:rsidP="00B31001">
      <w:pPr>
        <w:spacing w:line="360" w:lineRule="auto"/>
        <w:jc w:val="both"/>
        <w:rPr>
          <w:rFonts w:ascii="Century Gothic" w:hAnsi="Century Gothic" w:cs="Tahoma"/>
          <w:b/>
          <w:sz w:val="22"/>
          <w:szCs w:val="22"/>
        </w:rPr>
      </w:pPr>
    </w:p>
    <w:p w:rsidR="00B31001" w:rsidRPr="00E65943" w:rsidRDefault="00B31001" w:rsidP="00B31001">
      <w:pPr>
        <w:jc w:val="both"/>
        <w:rPr>
          <w:rFonts w:ascii="Century Gothic" w:eastAsiaTheme="minorEastAsia" w:hAnsi="Century Gothic" w:cs="Tahoma"/>
          <w:sz w:val="22"/>
          <w:szCs w:val="22"/>
          <w:lang w:eastAsia="es-MX"/>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del Comité de Adquisiciones, menciona </w:t>
      </w:r>
      <w:r w:rsidRPr="00E65943">
        <w:rPr>
          <w:rFonts w:ascii="Century Gothic" w:eastAsiaTheme="minorEastAsia" w:hAnsi="Century Gothic" w:cs="Tahoma"/>
          <w:sz w:val="22"/>
          <w:szCs w:val="22"/>
          <w:lang w:eastAsia="es-MX"/>
        </w:rPr>
        <w:t>en ese sentido, adjunto a la convocatoria de esta sesión se les hizo llegar de manera electrónica las actas en su versión estenográfica correspondiente a la 3 Sesión Ordinaria del 20</w:t>
      </w:r>
      <w:r w:rsidR="00E65943" w:rsidRPr="00E65943">
        <w:rPr>
          <w:rFonts w:ascii="Century Gothic" w:eastAsiaTheme="minorEastAsia" w:hAnsi="Century Gothic" w:cs="Tahoma"/>
          <w:sz w:val="22"/>
          <w:szCs w:val="22"/>
          <w:lang w:eastAsia="es-MX"/>
        </w:rPr>
        <w:t xml:space="preserve">18, celebrada </w:t>
      </w:r>
      <w:r w:rsidRPr="00E65943">
        <w:rPr>
          <w:rFonts w:ascii="Century Gothic" w:eastAsiaTheme="minorEastAsia" w:hAnsi="Century Gothic" w:cs="Tahoma"/>
          <w:sz w:val="22"/>
          <w:szCs w:val="22"/>
          <w:lang w:eastAsia="es-MX"/>
        </w:rPr>
        <w:t xml:space="preserve">el 21 de diciembre de 2018 </w:t>
      </w:r>
      <w:r w:rsidR="00E65943" w:rsidRPr="00E65943">
        <w:rPr>
          <w:rFonts w:ascii="Century Gothic" w:eastAsiaTheme="minorEastAsia" w:hAnsi="Century Gothic" w:cs="Tahoma"/>
          <w:sz w:val="22"/>
          <w:szCs w:val="22"/>
          <w:lang w:eastAsia="es-MX"/>
        </w:rPr>
        <w:t xml:space="preserve">y Sesión 1 Ordinaria del 2019, celebrada </w:t>
      </w:r>
      <w:r w:rsidRPr="00E65943">
        <w:rPr>
          <w:rFonts w:ascii="Century Gothic" w:eastAsiaTheme="minorEastAsia" w:hAnsi="Century Gothic" w:cs="Tahoma"/>
          <w:sz w:val="22"/>
          <w:szCs w:val="22"/>
          <w:lang w:eastAsia="es-MX"/>
        </w:rPr>
        <w:t>el 11 de febrero de 2019.</w:t>
      </w:r>
    </w:p>
    <w:p w:rsidR="00B31001" w:rsidRPr="00E65943" w:rsidRDefault="00B31001" w:rsidP="00B31001">
      <w:pPr>
        <w:spacing w:after="160" w:line="259" w:lineRule="auto"/>
        <w:jc w:val="both"/>
        <w:rPr>
          <w:rFonts w:ascii="Century Gothic" w:eastAsiaTheme="minorEastAsia" w:hAnsi="Century Gothic" w:cs="Tahoma"/>
          <w:sz w:val="22"/>
          <w:szCs w:val="22"/>
          <w:lang w:eastAsia="es-MX"/>
        </w:rPr>
      </w:pPr>
    </w:p>
    <w:p w:rsidR="00B31001" w:rsidRPr="00471955" w:rsidRDefault="00B31001" w:rsidP="00B31001">
      <w:pPr>
        <w:jc w:val="both"/>
        <w:rPr>
          <w:rFonts w:ascii="Century Gothic" w:hAnsi="Century Gothic" w:cs="Tahoma"/>
          <w:sz w:val="22"/>
          <w:szCs w:val="22"/>
          <w:lang w:eastAsia="en-US"/>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 someto a su consideración el </w:t>
      </w:r>
      <w:r w:rsidRPr="00471955">
        <w:rPr>
          <w:rFonts w:ascii="Century Gothic" w:hAnsi="Century Gothic" w:cs="Tahoma"/>
          <w:sz w:val="22"/>
          <w:szCs w:val="22"/>
          <w:u w:val="single"/>
        </w:rPr>
        <w:t>omitir</w:t>
      </w:r>
      <w:r w:rsidRPr="00471955">
        <w:rPr>
          <w:rFonts w:ascii="Century Gothic" w:hAnsi="Century Gothic" w:cs="Tahoma"/>
          <w:sz w:val="22"/>
          <w:szCs w:val="22"/>
        </w:rPr>
        <w:t xml:space="preserve"> LA LECTURA de dichas actas en virtud de haber sido enviadas con antelación, por lo que en votación económica les pregunto si se aprueban; siendo</w:t>
      </w:r>
      <w:r w:rsidRPr="00471955">
        <w:rPr>
          <w:rFonts w:ascii="Century Gothic" w:hAnsi="Century Gothic" w:cs="Tahoma"/>
          <w:sz w:val="22"/>
          <w:szCs w:val="22"/>
          <w:lang w:eastAsia="en-US"/>
        </w:rPr>
        <w:t xml:space="preserve"> la votación de la siguiente manera:</w:t>
      </w:r>
    </w:p>
    <w:p w:rsidR="00B31001" w:rsidRPr="00471955" w:rsidRDefault="00B31001" w:rsidP="00B31001">
      <w:pPr>
        <w:spacing w:line="360" w:lineRule="auto"/>
        <w:jc w:val="both"/>
        <w:rPr>
          <w:rFonts w:ascii="Century Gothic" w:hAnsi="Century Gothic" w:cs="Tahoma"/>
          <w:i/>
          <w:sz w:val="22"/>
          <w:szCs w:val="22"/>
          <w:lang w:eastAsia="en-US"/>
        </w:rPr>
      </w:pPr>
    </w:p>
    <w:p w:rsidR="00B31001" w:rsidRPr="00E65943" w:rsidRDefault="00B31001" w:rsidP="00B31001">
      <w:pPr>
        <w:ind w:left="708"/>
        <w:jc w:val="both"/>
        <w:rPr>
          <w:rFonts w:ascii="Century Gothic" w:hAnsi="Century Gothic" w:cs="Tahoma"/>
          <w:i/>
          <w:sz w:val="22"/>
          <w:szCs w:val="22"/>
          <w:lang w:eastAsia="en-US"/>
        </w:rPr>
      </w:pPr>
      <w:r w:rsidRPr="00E65943">
        <w:rPr>
          <w:rFonts w:ascii="Century Gothic" w:hAnsi="Century Gothic" w:cs="Tahoma"/>
          <w:i/>
          <w:sz w:val="22"/>
          <w:szCs w:val="22"/>
          <w:lang w:eastAsia="en-US"/>
        </w:rPr>
        <w:t>Aprobado por unanimidad de votos por parte de los integrantes del Comité presentes.</w:t>
      </w:r>
    </w:p>
    <w:p w:rsidR="00B31001" w:rsidRPr="00E65943" w:rsidRDefault="00B31001" w:rsidP="00B31001">
      <w:pPr>
        <w:pStyle w:val="Sinespaciado"/>
        <w:jc w:val="both"/>
        <w:rPr>
          <w:rFonts w:ascii="Century Gothic" w:hAnsi="Century Gothic" w:cs="Tahoma"/>
        </w:rPr>
      </w:pPr>
    </w:p>
    <w:p w:rsidR="00B31001" w:rsidRPr="00E65943" w:rsidRDefault="00B31001" w:rsidP="00B31001">
      <w:pPr>
        <w:pStyle w:val="Sinespaciado"/>
        <w:jc w:val="both"/>
        <w:rPr>
          <w:rFonts w:ascii="Century Gothic" w:hAnsi="Century Gothic" w:cs="Tahoma"/>
        </w:rPr>
      </w:pPr>
    </w:p>
    <w:p w:rsidR="00B31001" w:rsidRPr="00E65943" w:rsidRDefault="00B31001" w:rsidP="00B31001">
      <w:pPr>
        <w:jc w:val="both"/>
        <w:rPr>
          <w:rFonts w:ascii="Century Gothic" w:hAnsi="Century Gothic" w:cs="Tahoma"/>
          <w:sz w:val="22"/>
          <w:szCs w:val="22"/>
          <w:lang w:eastAsia="en-US"/>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del Comité de Adquisiciones, menciona </w:t>
      </w:r>
      <w:r w:rsidRPr="00E65943">
        <w:rPr>
          <w:rFonts w:ascii="Century Gothic" w:eastAsiaTheme="minorEastAsia" w:hAnsi="Century Gothic" w:cs="Tahoma"/>
          <w:sz w:val="22"/>
          <w:szCs w:val="22"/>
          <w:lang w:eastAsia="es-MX"/>
        </w:rPr>
        <w:t>no habiendo recibido observaciones, se pone a su consideración la aprobación del CONTENIDO de las actas en su versión estenográfica correspondiente a la 3 Sesión Ordinaria del 20</w:t>
      </w:r>
      <w:r w:rsidR="00E65943" w:rsidRPr="00E65943">
        <w:rPr>
          <w:rFonts w:ascii="Century Gothic" w:eastAsiaTheme="minorEastAsia" w:hAnsi="Century Gothic" w:cs="Tahoma"/>
          <w:sz w:val="22"/>
          <w:szCs w:val="22"/>
          <w:lang w:eastAsia="es-MX"/>
        </w:rPr>
        <w:t xml:space="preserve">18, celebrada </w:t>
      </w:r>
      <w:r w:rsidRPr="00E65943">
        <w:rPr>
          <w:rFonts w:ascii="Century Gothic" w:eastAsiaTheme="minorEastAsia" w:hAnsi="Century Gothic" w:cs="Tahoma"/>
          <w:sz w:val="22"/>
          <w:szCs w:val="22"/>
          <w:lang w:eastAsia="es-MX"/>
        </w:rPr>
        <w:t xml:space="preserve">el 21 de diciembre de 2018 </w:t>
      </w:r>
      <w:r w:rsidR="00E65943" w:rsidRPr="00E65943">
        <w:rPr>
          <w:rFonts w:ascii="Century Gothic" w:eastAsiaTheme="minorEastAsia" w:hAnsi="Century Gothic" w:cs="Tahoma"/>
          <w:sz w:val="22"/>
          <w:szCs w:val="22"/>
          <w:lang w:eastAsia="es-MX"/>
        </w:rPr>
        <w:t xml:space="preserve">y Sesión 1 Ordinaria del 2019, celebrada </w:t>
      </w:r>
      <w:r w:rsidRPr="00E65943">
        <w:rPr>
          <w:rFonts w:ascii="Century Gothic" w:eastAsiaTheme="minorEastAsia" w:hAnsi="Century Gothic" w:cs="Tahoma"/>
          <w:sz w:val="22"/>
          <w:szCs w:val="22"/>
          <w:lang w:eastAsia="es-MX"/>
        </w:rPr>
        <w:t xml:space="preserve">el 11 de febrero de 2019, por lo que en votación económica les pregunto si se aprueba el contenido de las actas anteriores, </w:t>
      </w:r>
      <w:r w:rsidRPr="00E65943">
        <w:rPr>
          <w:rFonts w:ascii="Century Gothic" w:hAnsi="Century Gothic" w:cs="Tahoma"/>
          <w:sz w:val="22"/>
          <w:szCs w:val="22"/>
        </w:rPr>
        <w:t>siendo</w:t>
      </w:r>
      <w:r w:rsidRPr="00E65943">
        <w:rPr>
          <w:rFonts w:ascii="Century Gothic" w:hAnsi="Century Gothic" w:cs="Tahoma"/>
          <w:sz w:val="22"/>
          <w:szCs w:val="22"/>
          <w:lang w:eastAsia="en-US"/>
        </w:rPr>
        <w:t xml:space="preserve"> la votación de la siguiente manera:</w:t>
      </w:r>
    </w:p>
    <w:p w:rsidR="00B31001" w:rsidRPr="00E65943" w:rsidRDefault="00B31001" w:rsidP="00B31001">
      <w:pPr>
        <w:spacing w:line="360" w:lineRule="auto"/>
        <w:jc w:val="both"/>
        <w:rPr>
          <w:rFonts w:ascii="Century Gothic" w:hAnsi="Century Gothic" w:cs="Tahoma"/>
          <w:i/>
          <w:sz w:val="22"/>
          <w:szCs w:val="22"/>
          <w:lang w:eastAsia="en-US"/>
        </w:rPr>
      </w:pPr>
    </w:p>
    <w:p w:rsidR="00B31001" w:rsidRPr="00857F3B" w:rsidRDefault="00B31001" w:rsidP="00B31001">
      <w:pPr>
        <w:ind w:left="708"/>
        <w:jc w:val="both"/>
        <w:rPr>
          <w:rFonts w:ascii="Century Gothic" w:hAnsi="Century Gothic" w:cs="Tahoma"/>
          <w:b/>
          <w:i/>
          <w:sz w:val="22"/>
          <w:szCs w:val="22"/>
          <w:lang w:eastAsia="en-US"/>
        </w:rPr>
      </w:pPr>
      <w:r w:rsidRPr="00857F3B">
        <w:rPr>
          <w:rFonts w:ascii="Century Gothic" w:hAnsi="Century Gothic" w:cs="Tahoma"/>
          <w:b/>
          <w:i/>
          <w:sz w:val="22"/>
          <w:szCs w:val="22"/>
          <w:lang w:eastAsia="en-US"/>
        </w:rPr>
        <w:t>Aprobado por unanimidad de votos por parte de los integrantes del Comité presentes.</w:t>
      </w:r>
    </w:p>
    <w:p w:rsidR="004A363A" w:rsidRDefault="004A363A" w:rsidP="00B31001">
      <w:pPr>
        <w:spacing w:line="360" w:lineRule="auto"/>
        <w:jc w:val="both"/>
        <w:rPr>
          <w:rFonts w:ascii="Century Gothic" w:hAnsi="Century Gothic" w:cs="Tahoma"/>
          <w:b/>
          <w:sz w:val="22"/>
          <w:szCs w:val="22"/>
        </w:rPr>
      </w:pPr>
    </w:p>
    <w:p w:rsidR="004A363A" w:rsidRDefault="004A363A" w:rsidP="00B31001">
      <w:pPr>
        <w:spacing w:line="360" w:lineRule="auto"/>
        <w:jc w:val="both"/>
        <w:rPr>
          <w:rFonts w:ascii="Century Gothic" w:hAnsi="Century Gothic" w:cs="Tahoma"/>
          <w:b/>
          <w:sz w:val="22"/>
          <w:szCs w:val="22"/>
        </w:rPr>
      </w:pPr>
    </w:p>
    <w:p w:rsidR="004A363A" w:rsidRDefault="004A363A" w:rsidP="00B31001">
      <w:pPr>
        <w:spacing w:line="360" w:lineRule="auto"/>
        <w:jc w:val="both"/>
        <w:rPr>
          <w:rFonts w:ascii="Century Gothic" w:hAnsi="Century Gothic" w:cs="Tahoma"/>
          <w:b/>
          <w:sz w:val="22"/>
          <w:szCs w:val="22"/>
        </w:rPr>
      </w:pPr>
    </w:p>
    <w:p w:rsidR="004A363A" w:rsidRDefault="004A363A" w:rsidP="00B31001">
      <w:pPr>
        <w:spacing w:line="360" w:lineRule="auto"/>
        <w:jc w:val="both"/>
        <w:rPr>
          <w:rFonts w:ascii="Century Gothic" w:hAnsi="Century Gothic" w:cs="Tahoma"/>
          <w:b/>
          <w:sz w:val="22"/>
          <w:szCs w:val="22"/>
        </w:rPr>
      </w:pPr>
    </w:p>
    <w:p w:rsidR="004A363A" w:rsidRDefault="004A363A" w:rsidP="00B31001">
      <w:pPr>
        <w:spacing w:line="360" w:lineRule="auto"/>
        <w:jc w:val="both"/>
        <w:rPr>
          <w:rFonts w:ascii="Century Gothic" w:hAnsi="Century Gothic" w:cs="Tahoma"/>
          <w:b/>
          <w:sz w:val="22"/>
          <w:szCs w:val="22"/>
          <w:lang w:val="es-ES_tradnl"/>
        </w:rPr>
      </w:pPr>
    </w:p>
    <w:p w:rsidR="00162908" w:rsidRDefault="00B31001"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lang w:val="es-ES_tradnl"/>
        </w:rPr>
        <w:lastRenderedPageBreak/>
        <w:t xml:space="preserve">Quinto Punto del Orden del Día. </w:t>
      </w:r>
      <w:r w:rsidR="00AC5A1F" w:rsidRPr="00471955">
        <w:rPr>
          <w:rFonts w:ascii="Century Gothic" w:hAnsi="Century Gothic" w:cs="Tahoma"/>
          <w:b/>
          <w:sz w:val="22"/>
          <w:szCs w:val="22"/>
          <w:lang w:val="es-ES_tradnl"/>
        </w:rPr>
        <w:t>Agenda de Trabajo.</w:t>
      </w:r>
    </w:p>
    <w:p w:rsidR="00E65943" w:rsidRPr="00471955" w:rsidRDefault="00E65943" w:rsidP="00B31001">
      <w:pPr>
        <w:spacing w:line="360" w:lineRule="auto"/>
        <w:jc w:val="both"/>
        <w:rPr>
          <w:rFonts w:ascii="Century Gothic" w:hAnsi="Century Gothic" w:cs="Tahoma"/>
          <w:b/>
          <w:sz w:val="22"/>
          <w:szCs w:val="22"/>
          <w:lang w:val="es-ES_tradnl"/>
        </w:rPr>
      </w:pPr>
    </w:p>
    <w:p w:rsidR="008C37CD" w:rsidRPr="00E254CD"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 enviados previamente para su revisión y análisis de manera electrónica adjunto a la convocatoria.</w:t>
      </w:r>
    </w:p>
    <w:p w:rsidR="00B93B7F" w:rsidRPr="00E65943" w:rsidRDefault="00B93B7F" w:rsidP="00B93B7F">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E65943">
        <w:rPr>
          <w:rFonts w:ascii="Century Gothic" w:eastAsiaTheme="minorEastAsia" w:hAnsi="Century Gothic" w:cs="Tahoma"/>
          <w:b/>
          <w:sz w:val="22"/>
          <w:szCs w:val="22"/>
          <w:lang w:val="es-ES" w:eastAsia="es-MX"/>
        </w:rPr>
        <w:t>Número de Cuadro:</w:t>
      </w:r>
      <w:r w:rsidRPr="00E65943">
        <w:rPr>
          <w:rFonts w:ascii="Century Gothic" w:eastAsiaTheme="minorEastAsia" w:hAnsi="Century Gothic" w:cs="Tahoma"/>
          <w:sz w:val="22"/>
          <w:szCs w:val="22"/>
          <w:lang w:val="es-ES" w:eastAsia="es-MX"/>
        </w:rPr>
        <w:t xml:space="preserve"> </w:t>
      </w:r>
      <w:r w:rsidRPr="00E65943">
        <w:rPr>
          <w:rFonts w:ascii="Century Gothic" w:eastAsiaTheme="minorEastAsia" w:hAnsi="Century Gothic" w:cs="Tahoma"/>
          <w:sz w:val="22"/>
          <w:szCs w:val="22"/>
          <w:lang w:eastAsia="es-MX"/>
        </w:rPr>
        <w:t>01.06.2019</w:t>
      </w:r>
    </w:p>
    <w:p w:rsidR="00B93B7F" w:rsidRPr="00E65943" w:rsidRDefault="00B93B7F" w:rsidP="00B93B7F">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E65943">
        <w:rPr>
          <w:rFonts w:ascii="Century Gothic" w:eastAsiaTheme="minorEastAsia" w:hAnsi="Century Gothic" w:cs="Tahoma"/>
          <w:b/>
          <w:sz w:val="22"/>
          <w:szCs w:val="22"/>
          <w:lang w:val="es-ES" w:eastAsia="es-MX"/>
        </w:rPr>
        <w:t xml:space="preserve">Licitación Pública Nacional con Participación del Comité: </w:t>
      </w:r>
      <w:r w:rsidRPr="00E65943">
        <w:rPr>
          <w:rFonts w:ascii="Century Gothic" w:eastAsiaTheme="minorEastAsia" w:hAnsi="Century Gothic" w:cs="Tahoma"/>
          <w:sz w:val="22"/>
          <w:szCs w:val="22"/>
          <w:lang w:val="es-ES" w:eastAsia="es-MX"/>
        </w:rPr>
        <w:t>201900675</w:t>
      </w:r>
    </w:p>
    <w:p w:rsidR="00B93B7F" w:rsidRPr="00E65943" w:rsidRDefault="00B93B7F" w:rsidP="00B93B7F">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E65943">
        <w:rPr>
          <w:rFonts w:ascii="Century Gothic" w:eastAsiaTheme="minorEastAsia" w:hAnsi="Century Gothic" w:cs="Tahoma"/>
          <w:b/>
          <w:sz w:val="22"/>
          <w:szCs w:val="22"/>
          <w:lang w:val="es-ES" w:eastAsia="es-MX"/>
        </w:rPr>
        <w:t>Área Requirente:</w:t>
      </w:r>
      <w:r w:rsidRPr="00E65943">
        <w:rPr>
          <w:rFonts w:ascii="Century Gothic" w:eastAsiaTheme="minorEastAsia" w:hAnsi="Century Gothic" w:cs="Tahoma"/>
          <w:sz w:val="22"/>
          <w:szCs w:val="22"/>
          <w:lang w:val="es-ES" w:eastAsia="es-MX"/>
        </w:rPr>
        <w:t xml:space="preserve"> Dirección de Movilidad y Transporte adscrita a la </w:t>
      </w:r>
      <w:r w:rsidRPr="00E65943">
        <w:rPr>
          <w:rFonts w:ascii="Century Gothic" w:eastAsiaTheme="minorEastAsia" w:hAnsi="Century Gothic" w:cs="Tahoma"/>
          <w:sz w:val="22"/>
          <w:szCs w:val="22"/>
          <w:lang w:eastAsia="es-MX"/>
        </w:rPr>
        <w:t xml:space="preserve">Coordinación General de Gestión Integral de la Ciudad.  </w:t>
      </w:r>
    </w:p>
    <w:p w:rsidR="00B93B7F" w:rsidRPr="00E65943" w:rsidRDefault="00B93B7F" w:rsidP="00B93B7F">
      <w:pPr>
        <w:shd w:val="clear" w:color="auto" w:fill="FFFFFF"/>
        <w:spacing w:after="100" w:afterAutospacing="1"/>
        <w:contextualSpacing/>
        <w:jc w:val="both"/>
        <w:rPr>
          <w:rFonts w:ascii="Century Gothic" w:eastAsiaTheme="minorEastAsia" w:hAnsi="Century Gothic" w:cs="Tahoma"/>
          <w:sz w:val="22"/>
          <w:szCs w:val="22"/>
        </w:rPr>
      </w:pPr>
      <w:r w:rsidRPr="00E65943">
        <w:rPr>
          <w:rFonts w:ascii="Century Gothic" w:eastAsiaTheme="minorEastAsia" w:hAnsi="Century Gothic" w:cs="Tahoma"/>
          <w:b/>
          <w:sz w:val="22"/>
          <w:szCs w:val="22"/>
          <w:lang w:val="es-ES" w:eastAsia="es-MX"/>
        </w:rPr>
        <w:t xml:space="preserve">Objeto de licitación: </w:t>
      </w:r>
      <w:r w:rsidRPr="00E65943">
        <w:rPr>
          <w:rFonts w:ascii="Century Gothic" w:eastAsiaTheme="minorEastAsia" w:hAnsi="Century Gothic" w:cs="Tahoma"/>
          <w:bCs/>
          <w:sz w:val="22"/>
          <w:szCs w:val="22"/>
          <w:lang w:eastAsia="es-MX"/>
        </w:rPr>
        <w:t>Cubetas de pintura tráfico e instalación de pintura.</w:t>
      </w:r>
    </w:p>
    <w:p w:rsidR="00B93B7F" w:rsidRPr="00E65943" w:rsidRDefault="00B93B7F" w:rsidP="00B93B7F">
      <w:pPr>
        <w:shd w:val="clear" w:color="auto" w:fill="FFFFFF"/>
        <w:spacing w:after="100" w:afterAutospacing="1"/>
        <w:contextualSpacing/>
        <w:jc w:val="both"/>
        <w:rPr>
          <w:rFonts w:ascii="Century Gothic" w:eastAsiaTheme="minorEastAsia" w:hAnsi="Century Gothic" w:cs="Tahoma"/>
          <w:sz w:val="22"/>
          <w:szCs w:val="22"/>
          <w:lang w:eastAsia="es-MX"/>
        </w:rPr>
      </w:pPr>
    </w:p>
    <w:p w:rsidR="00B93B7F" w:rsidRPr="00E65943" w:rsidRDefault="00B93B7F" w:rsidP="00B93B7F">
      <w:pPr>
        <w:shd w:val="clear" w:color="auto" w:fill="FFFFFF"/>
        <w:spacing w:after="100" w:afterAutospacing="1"/>
        <w:contextualSpacing/>
        <w:jc w:val="both"/>
        <w:rPr>
          <w:rFonts w:ascii="Century Gothic" w:eastAsiaTheme="minorEastAsia" w:hAnsi="Century Gothic" w:cs="Tahoma"/>
          <w:sz w:val="22"/>
          <w:szCs w:val="22"/>
        </w:rPr>
      </w:pPr>
      <w:r w:rsidRPr="00E65943">
        <w:rPr>
          <w:rFonts w:ascii="Century Gothic" w:eastAsiaTheme="minorEastAsia" w:hAnsi="Century Gothic" w:cs="Tahoma"/>
          <w:sz w:val="22"/>
          <w:szCs w:val="22"/>
          <w:lang w:eastAsia="es-MX"/>
        </w:rPr>
        <w:t>S</w:t>
      </w:r>
      <w:r w:rsidRPr="00E65943">
        <w:rPr>
          <w:rFonts w:ascii="Century Gothic" w:hAnsi="Century Gothic" w:cs="Tahoma"/>
          <w:sz w:val="22"/>
          <w:szCs w:val="22"/>
          <w:lang w:val="es-ES_tradnl"/>
        </w:rPr>
        <w:t>e pone a la vista el expediente de donde se desprende lo siguiente:</w:t>
      </w:r>
    </w:p>
    <w:p w:rsidR="00B93B7F" w:rsidRPr="00E65943" w:rsidRDefault="00B93B7F" w:rsidP="00B93B7F">
      <w:pPr>
        <w:shd w:val="clear" w:color="auto" w:fill="FFFFFF"/>
        <w:spacing w:after="100" w:afterAutospacing="1"/>
        <w:contextualSpacing/>
        <w:jc w:val="both"/>
        <w:rPr>
          <w:rFonts w:ascii="Century Gothic" w:hAnsi="Century Gothic" w:cs="Tahoma"/>
          <w:sz w:val="22"/>
          <w:szCs w:val="22"/>
          <w:lang w:val="es-ES_tradnl"/>
        </w:rPr>
      </w:pPr>
    </w:p>
    <w:p w:rsidR="00B93B7F" w:rsidRPr="00E65943" w:rsidRDefault="00B93B7F" w:rsidP="00B93B7F">
      <w:pPr>
        <w:shd w:val="clear" w:color="auto" w:fill="FFFFFF"/>
        <w:spacing w:after="100" w:afterAutospacing="1"/>
        <w:contextualSpacing/>
        <w:jc w:val="both"/>
        <w:rPr>
          <w:rFonts w:ascii="Century Gothic" w:hAnsi="Century Gothic" w:cs="Tahoma"/>
          <w:b/>
          <w:sz w:val="22"/>
          <w:szCs w:val="22"/>
          <w:lang w:val="es-ES_tradnl"/>
        </w:rPr>
      </w:pPr>
      <w:r w:rsidRPr="00E65943">
        <w:rPr>
          <w:rFonts w:ascii="Century Gothic" w:hAnsi="Century Gothic" w:cs="Tahoma"/>
          <w:b/>
          <w:sz w:val="22"/>
          <w:szCs w:val="22"/>
          <w:lang w:val="es-ES_tradnl"/>
        </w:rPr>
        <w:t>Proveedores que cotizan:</w:t>
      </w:r>
    </w:p>
    <w:p w:rsidR="00B93B7F" w:rsidRPr="00E65943" w:rsidRDefault="00B93B7F" w:rsidP="00B93B7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E65943">
        <w:rPr>
          <w:rFonts w:ascii="Century Gothic" w:hAnsi="Century Gothic" w:cs="Tahoma"/>
          <w:sz w:val="22"/>
          <w:szCs w:val="22"/>
        </w:rPr>
        <w:t xml:space="preserve">Cactus </w:t>
      </w:r>
      <w:proofErr w:type="spellStart"/>
      <w:r w:rsidRPr="00E65943">
        <w:rPr>
          <w:rFonts w:ascii="Century Gothic" w:hAnsi="Century Gothic" w:cs="Tahoma"/>
          <w:sz w:val="22"/>
          <w:szCs w:val="22"/>
        </w:rPr>
        <w:t>Traffic</w:t>
      </w:r>
      <w:proofErr w:type="spellEnd"/>
      <w:r w:rsidRPr="00E65943">
        <w:rPr>
          <w:rFonts w:ascii="Century Gothic" w:hAnsi="Century Gothic" w:cs="Tahoma"/>
          <w:sz w:val="22"/>
          <w:szCs w:val="22"/>
        </w:rPr>
        <w:t xml:space="preserve"> de Chihuahua S.A. de C.V.</w:t>
      </w:r>
    </w:p>
    <w:p w:rsidR="00B93B7F" w:rsidRPr="00E65943" w:rsidRDefault="00B93B7F" w:rsidP="00B93B7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proofErr w:type="spellStart"/>
      <w:r w:rsidRPr="00E65943">
        <w:rPr>
          <w:rFonts w:ascii="Century Gothic" w:hAnsi="Century Gothic" w:cs="Tahoma"/>
          <w:sz w:val="22"/>
          <w:szCs w:val="22"/>
        </w:rPr>
        <w:t>Systemgat</w:t>
      </w:r>
      <w:proofErr w:type="spellEnd"/>
      <w:r w:rsidRPr="00E65943">
        <w:rPr>
          <w:rFonts w:ascii="Century Gothic" w:hAnsi="Century Gothic" w:cs="Tahoma"/>
          <w:sz w:val="22"/>
          <w:szCs w:val="22"/>
        </w:rPr>
        <w:t xml:space="preserve"> S.A. de C.V.</w:t>
      </w:r>
    </w:p>
    <w:p w:rsidR="00B93B7F" w:rsidRPr="00E65943" w:rsidRDefault="00B93B7F" w:rsidP="00B93B7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E65943">
        <w:rPr>
          <w:rFonts w:ascii="Century Gothic" w:hAnsi="Century Gothic" w:cs="Tahoma"/>
          <w:sz w:val="22"/>
          <w:szCs w:val="22"/>
        </w:rPr>
        <w:t>Diego Gerardo Gallo Padilla</w:t>
      </w:r>
    </w:p>
    <w:p w:rsidR="00B93B7F" w:rsidRPr="00E65943" w:rsidRDefault="00B93B7F" w:rsidP="00B93B7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E65943">
        <w:rPr>
          <w:rFonts w:ascii="Century Gothic" w:hAnsi="Century Gothic" w:cs="Tahoma"/>
          <w:sz w:val="22"/>
          <w:szCs w:val="22"/>
        </w:rPr>
        <w:t>Proveedor de Insumos para la Construcción S.A. de C.V.</w:t>
      </w:r>
    </w:p>
    <w:p w:rsidR="00B93B7F" w:rsidRPr="00E65943" w:rsidRDefault="00B93B7F" w:rsidP="00B93B7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proofErr w:type="spellStart"/>
      <w:r w:rsidRPr="00E65943">
        <w:rPr>
          <w:rFonts w:ascii="Century Gothic" w:hAnsi="Century Gothic" w:cs="Tahoma"/>
          <w:sz w:val="22"/>
          <w:szCs w:val="22"/>
        </w:rPr>
        <w:t>Oxiclass</w:t>
      </w:r>
      <w:proofErr w:type="spellEnd"/>
      <w:r w:rsidRPr="00E65943">
        <w:rPr>
          <w:rFonts w:ascii="Century Gothic" w:hAnsi="Century Gothic" w:cs="Tahoma"/>
          <w:sz w:val="22"/>
          <w:szCs w:val="22"/>
        </w:rPr>
        <w:t xml:space="preserve"> S. de R.L. de C.V.</w:t>
      </w:r>
    </w:p>
    <w:p w:rsidR="00B93B7F" w:rsidRPr="00E65943" w:rsidRDefault="00B93B7F" w:rsidP="00B93B7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E65943">
        <w:rPr>
          <w:rFonts w:ascii="Century Gothic" w:hAnsi="Century Gothic" w:cs="Tahoma"/>
          <w:sz w:val="22"/>
          <w:szCs w:val="22"/>
        </w:rPr>
        <w:t xml:space="preserve">Aceros y Complementos Constructivos S.A. de C.V. </w:t>
      </w:r>
    </w:p>
    <w:p w:rsidR="00B93B7F" w:rsidRPr="00E65943"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Los licitantes cuyas proposiciones fueron desechadas:</w:t>
      </w:r>
    </w:p>
    <w:p w:rsidR="00B93B7F" w:rsidRPr="00CC6ED0" w:rsidRDefault="00B93B7F" w:rsidP="00B93B7F">
      <w:pPr>
        <w:shd w:val="clear" w:color="auto" w:fill="FFFFFF"/>
        <w:spacing w:after="100" w:afterAutospacing="1"/>
        <w:contextualSpacing/>
        <w:jc w:val="both"/>
        <w:rPr>
          <w:rFonts w:ascii="Century Gothic" w:hAnsi="Century Gothic" w:cs="Tahoma"/>
          <w:lang w:val="es-ES_tradnl"/>
        </w:rPr>
      </w:pPr>
    </w:p>
    <w:tbl>
      <w:tblPr>
        <w:tblW w:w="10416" w:type="dxa"/>
        <w:tblLayout w:type="fixed"/>
        <w:tblCellMar>
          <w:left w:w="0" w:type="dxa"/>
          <w:right w:w="0" w:type="dxa"/>
        </w:tblCellMar>
        <w:tblLook w:val="04A0" w:firstRow="1" w:lastRow="0" w:firstColumn="1" w:lastColumn="0" w:noHBand="0" w:noVBand="1"/>
      </w:tblPr>
      <w:tblGrid>
        <w:gridCol w:w="5208"/>
        <w:gridCol w:w="5208"/>
      </w:tblGrid>
      <w:tr w:rsidR="00B93B7F" w:rsidRPr="007A0BD4" w:rsidTr="00E65943">
        <w:trPr>
          <w:trHeight w:val="240"/>
        </w:trPr>
        <w:tc>
          <w:tcPr>
            <w:tcW w:w="52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93B7F" w:rsidRPr="007A0BD4" w:rsidRDefault="00B93B7F" w:rsidP="00B31001">
            <w:pPr>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52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93B7F" w:rsidRPr="007A0BD4" w:rsidRDefault="00B93B7F" w:rsidP="00B31001">
            <w:pPr>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B93B7F" w:rsidRPr="007A0BD4" w:rsidTr="00E65943">
        <w:trPr>
          <w:trHeight w:val="240"/>
        </w:trPr>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F453A5" w:rsidRDefault="00B93B7F" w:rsidP="00B31001">
            <w:pPr>
              <w:rPr>
                <w:rFonts w:ascii="Century Gothic" w:hAnsi="Century Gothic" w:cs="Tahoma"/>
                <w:sz w:val="20"/>
                <w:szCs w:val="20"/>
                <w:lang w:val="es-ES_tradnl" w:eastAsia="es-MX"/>
              </w:rPr>
            </w:pPr>
            <w:r w:rsidRPr="00F453A5">
              <w:rPr>
                <w:rFonts w:ascii="Century Gothic" w:hAnsi="Century Gothic" w:cs="Tahoma"/>
                <w:sz w:val="20"/>
                <w:szCs w:val="20"/>
                <w:lang w:eastAsia="es-MX"/>
              </w:rPr>
              <w:t xml:space="preserve">Cactus </w:t>
            </w:r>
            <w:proofErr w:type="spellStart"/>
            <w:r w:rsidRPr="00F453A5">
              <w:rPr>
                <w:rFonts w:ascii="Century Gothic" w:hAnsi="Century Gothic" w:cs="Tahoma"/>
                <w:sz w:val="20"/>
                <w:szCs w:val="20"/>
                <w:lang w:eastAsia="es-MX"/>
              </w:rPr>
              <w:t>Traffic</w:t>
            </w:r>
            <w:proofErr w:type="spellEnd"/>
            <w:r w:rsidRPr="00F453A5">
              <w:rPr>
                <w:rFonts w:ascii="Century Gothic" w:hAnsi="Century Gothic" w:cs="Tahoma"/>
                <w:sz w:val="20"/>
                <w:szCs w:val="20"/>
                <w:lang w:eastAsia="es-MX"/>
              </w:rPr>
              <w:t xml:space="preserve"> de Chihuahua S.A. de C.V.</w:t>
            </w:r>
          </w:p>
        </w:tc>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7A0BD4" w:rsidRDefault="00B93B7F" w:rsidP="00B31001">
            <w:pPr>
              <w:rPr>
                <w:rFonts w:ascii="Century Gothic" w:hAnsi="Century Gothic" w:cs="Tahoma"/>
                <w:b/>
                <w:sz w:val="20"/>
                <w:szCs w:val="20"/>
                <w:lang w:eastAsia="es-MX"/>
              </w:rPr>
            </w:pPr>
            <w:r>
              <w:rPr>
                <w:rFonts w:ascii="Century Gothic" w:hAnsi="Century Gothic" w:cs="Tahoma"/>
                <w:b/>
                <w:sz w:val="20"/>
                <w:szCs w:val="20"/>
                <w:lang w:eastAsia="es-MX"/>
              </w:rPr>
              <w:t>No presenta muestra de partida 1, en las bases se especificó que se debería de cumplir con el 100%</w:t>
            </w:r>
          </w:p>
        </w:tc>
      </w:tr>
      <w:tr w:rsidR="00B93B7F" w:rsidRPr="007A0BD4" w:rsidTr="00E65943">
        <w:trPr>
          <w:trHeight w:val="240"/>
        </w:trPr>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F453A5" w:rsidRDefault="00B93B7F" w:rsidP="00B31001">
            <w:pPr>
              <w:rPr>
                <w:rFonts w:ascii="Century Gothic" w:hAnsi="Century Gothic" w:cs="Tahoma"/>
                <w:sz w:val="20"/>
                <w:szCs w:val="20"/>
                <w:lang w:eastAsia="es-MX"/>
              </w:rPr>
            </w:pPr>
            <w:r w:rsidRPr="00F453A5">
              <w:rPr>
                <w:rFonts w:ascii="Century Gothic" w:hAnsi="Century Gothic" w:cs="Tahoma"/>
                <w:sz w:val="20"/>
                <w:szCs w:val="20"/>
                <w:lang w:eastAsia="es-MX"/>
              </w:rPr>
              <w:t>Diego Gerardo Gallo Padilla</w:t>
            </w:r>
          </w:p>
        </w:tc>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7A0BD4" w:rsidRDefault="00B93B7F" w:rsidP="00B31001">
            <w:pPr>
              <w:rPr>
                <w:rFonts w:ascii="Century Gothic" w:hAnsi="Century Gothic" w:cs="Tahoma"/>
                <w:b/>
                <w:sz w:val="20"/>
                <w:szCs w:val="20"/>
                <w:lang w:eastAsia="es-MX"/>
              </w:rPr>
            </w:pPr>
            <w:r>
              <w:rPr>
                <w:rFonts w:ascii="Century Gothic" w:hAnsi="Century Gothic" w:cs="Tahoma"/>
                <w:b/>
                <w:sz w:val="20"/>
                <w:szCs w:val="20"/>
                <w:lang w:eastAsia="es-MX"/>
              </w:rPr>
              <w:t xml:space="preserve">No cumple con especificaciones técnicas ya que la pintura presenta acabado disparejo y desgaste por erosión de acuerdo al oficio DMTZ/IV/2019/2534  </w:t>
            </w:r>
          </w:p>
        </w:tc>
      </w:tr>
      <w:tr w:rsidR="00B93B7F" w:rsidRPr="007A0BD4" w:rsidTr="00E65943">
        <w:trPr>
          <w:trHeight w:val="240"/>
        </w:trPr>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F453A5" w:rsidRDefault="00B93B7F" w:rsidP="00B31001">
            <w:pPr>
              <w:rPr>
                <w:rFonts w:ascii="Century Gothic" w:hAnsi="Century Gothic" w:cs="Tahoma"/>
                <w:sz w:val="20"/>
                <w:szCs w:val="20"/>
                <w:lang w:eastAsia="es-MX"/>
              </w:rPr>
            </w:pPr>
            <w:r w:rsidRPr="00F453A5">
              <w:rPr>
                <w:rFonts w:ascii="Century Gothic" w:hAnsi="Century Gothic" w:cs="Tahoma"/>
                <w:sz w:val="20"/>
                <w:szCs w:val="20"/>
                <w:lang w:eastAsia="es-MX"/>
              </w:rPr>
              <w:t xml:space="preserve">Proveedor de Insumos para la Construcción S.A. de C.V. </w:t>
            </w:r>
          </w:p>
        </w:tc>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7A0BD4" w:rsidRDefault="00B93B7F" w:rsidP="00B31001">
            <w:pPr>
              <w:rPr>
                <w:rFonts w:ascii="Century Gothic" w:hAnsi="Century Gothic" w:cs="Tahoma"/>
                <w:b/>
                <w:sz w:val="20"/>
                <w:szCs w:val="20"/>
                <w:lang w:eastAsia="es-MX"/>
              </w:rPr>
            </w:pPr>
            <w:r>
              <w:rPr>
                <w:rFonts w:ascii="Century Gothic" w:hAnsi="Century Gothic" w:cs="Tahoma"/>
                <w:b/>
                <w:sz w:val="20"/>
                <w:szCs w:val="20"/>
                <w:lang w:eastAsia="es-MX"/>
              </w:rPr>
              <w:t>No presenta muestras, no cotiza el 100% de las partidas condición que fue especificada en bases.</w:t>
            </w:r>
          </w:p>
        </w:tc>
      </w:tr>
      <w:tr w:rsidR="00B93B7F" w:rsidRPr="007A0BD4" w:rsidTr="00E65943">
        <w:trPr>
          <w:trHeight w:val="240"/>
        </w:trPr>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F453A5" w:rsidRDefault="00B93B7F" w:rsidP="00B31001">
            <w:pPr>
              <w:rPr>
                <w:rFonts w:ascii="Century Gothic" w:hAnsi="Century Gothic" w:cs="Tahoma"/>
                <w:sz w:val="20"/>
                <w:szCs w:val="20"/>
                <w:lang w:eastAsia="es-MX"/>
              </w:rPr>
            </w:pPr>
            <w:r w:rsidRPr="00F453A5">
              <w:rPr>
                <w:rFonts w:ascii="Century Gothic" w:hAnsi="Century Gothic" w:cs="Tahoma"/>
                <w:sz w:val="20"/>
                <w:szCs w:val="20"/>
                <w:lang w:eastAsia="es-MX"/>
              </w:rPr>
              <w:t>Aceros y Complementos Constructivos S.A. de C.V.</w:t>
            </w:r>
          </w:p>
        </w:tc>
        <w:tc>
          <w:tcPr>
            <w:tcW w:w="52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7A0BD4" w:rsidRDefault="00B93B7F" w:rsidP="00B31001">
            <w:pPr>
              <w:rPr>
                <w:rFonts w:ascii="Century Gothic" w:hAnsi="Century Gothic" w:cs="Tahoma"/>
                <w:b/>
                <w:sz w:val="20"/>
                <w:szCs w:val="20"/>
                <w:lang w:eastAsia="es-MX"/>
              </w:rPr>
            </w:pPr>
            <w:r>
              <w:rPr>
                <w:rFonts w:ascii="Century Gothic" w:hAnsi="Century Gothic" w:cs="Tahoma"/>
                <w:b/>
                <w:sz w:val="20"/>
                <w:szCs w:val="20"/>
                <w:lang w:eastAsia="es-MX"/>
              </w:rPr>
              <w:t xml:space="preserve">No cumple con especificaciones técnicas ya que la pintura presenta desgaste por erosión de acuerdo al oficio DMTZ/IV/2019/2534 </w:t>
            </w:r>
          </w:p>
        </w:tc>
      </w:tr>
    </w:tbl>
    <w:p w:rsidR="00B93B7F" w:rsidRPr="00CC6ED0" w:rsidRDefault="00B93B7F" w:rsidP="00B93B7F">
      <w:pPr>
        <w:shd w:val="clear" w:color="auto" w:fill="FFFFFF"/>
        <w:spacing w:after="100" w:afterAutospacing="1"/>
        <w:contextualSpacing/>
        <w:jc w:val="both"/>
        <w:rPr>
          <w:rFonts w:ascii="Century Gothic" w:hAnsi="Century Gothic" w:cs="Tahoma"/>
        </w:rPr>
      </w:pPr>
    </w:p>
    <w:p w:rsidR="00B93B7F" w:rsidRPr="00E65943"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B93B7F" w:rsidRPr="00E65943" w:rsidRDefault="00B93B7F" w:rsidP="00B93B7F">
      <w:pPr>
        <w:shd w:val="clear" w:color="auto" w:fill="FFFFFF"/>
        <w:spacing w:after="100" w:afterAutospacing="1"/>
        <w:contextualSpacing/>
        <w:jc w:val="both"/>
        <w:rPr>
          <w:rFonts w:ascii="Century Gothic" w:hAnsi="Century Gothic" w:cs="Tahoma"/>
          <w:b/>
          <w:i/>
          <w:sz w:val="22"/>
          <w:szCs w:val="22"/>
          <w:lang w:val="es-ES_tradnl"/>
        </w:rPr>
      </w:pPr>
    </w:p>
    <w:p w:rsidR="00B93B7F" w:rsidRPr="00E65943" w:rsidRDefault="00B93B7F" w:rsidP="00B93B7F">
      <w:pPr>
        <w:shd w:val="clear" w:color="auto" w:fill="FFFFFF"/>
        <w:spacing w:after="100" w:afterAutospacing="1"/>
        <w:contextualSpacing/>
        <w:jc w:val="both"/>
        <w:rPr>
          <w:rFonts w:ascii="Century Gothic" w:hAnsi="Century Gothic" w:cs="Tahoma"/>
          <w:b/>
          <w:sz w:val="22"/>
          <w:szCs w:val="22"/>
          <w:lang w:val="es-ES_tradnl"/>
        </w:rPr>
      </w:pPr>
      <w:r w:rsidRPr="00E65943">
        <w:rPr>
          <w:rFonts w:ascii="Century Gothic" w:hAnsi="Century Gothic" w:cs="Tahoma"/>
          <w:b/>
          <w:sz w:val="22"/>
          <w:szCs w:val="22"/>
          <w:lang w:val="es-ES_tradnl"/>
        </w:rPr>
        <w:t xml:space="preserve">Se anexa tabla de </w:t>
      </w:r>
      <w:proofErr w:type="spellStart"/>
      <w:r w:rsidRPr="00E65943">
        <w:rPr>
          <w:rFonts w:ascii="Century Gothic" w:hAnsi="Century Gothic" w:cs="Tahoma"/>
          <w:b/>
          <w:sz w:val="22"/>
          <w:szCs w:val="22"/>
          <w:lang w:val="es-ES_tradnl"/>
        </w:rPr>
        <w:t>excel</w:t>
      </w:r>
      <w:proofErr w:type="spellEnd"/>
      <w:r w:rsidRPr="00E65943">
        <w:rPr>
          <w:rFonts w:ascii="Century Gothic" w:hAnsi="Century Gothic" w:cs="Tahoma"/>
          <w:b/>
          <w:sz w:val="22"/>
          <w:szCs w:val="22"/>
          <w:lang w:val="es-ES_tradnl"/>
        </w:rPr>
        <w:t xml:space="preserve"> a la presente acta.</w:t>
      </w:r>
    </w:p>
    <w:p w:rsidR="00B93B7F" w:rsidRPr="00E65943" w:rsidRDefault="00B93B7F" w:rsidP="00B93B7F">
      <w:pPr>
        <w:shd w:val="clear" w:color="auto" w:fill="FFFFFF"/>
        <w:spacing w:after="100" w:afterAutospacing="1"/>
        <w:contextualSpacing/>
        <w:jc w:val="both"/>
        <w:rPr>
          <w:rFonts w:ascii="Century Gothic" w:hAnsi="Century Gothic" w:cs="Tahoma"/>
          <w:b/>
          <w:sz w:val="22"/>
          <w:szCs w:val="22"/>
          <w:lang w:val="es-ES_tradnl"/>
        </w:rPr>
      </w:pPr>
    </w:p>
    <w:p w:rsidR="00B93B7F" w:rsidRPr="00E65943"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Responsable de la evaluación de las proposiciones:</w:t>
      </w:r>
    </w:p>
    <w:p w:rsidR="00B93B7F" w:rsidRPr="00E65943" w:rsidRDefault="00B93B7F" w:rsidP="00B93B7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645" w:type="dxa"/>
        <w:tblLayout w:type="fixed"/>
        <w:tblLook w:val="04A0" w:firstRow="1" w:lastRow="0" w:firstColumn="1" w:lastColumn="0" w:noHBand="0" w:noVBand="1"/>
      </w:tblPr>
      <w:tblGrid>
        <w:gridCol w:w="4939"/>
        <w:gridCol w:w="5706"/>
      </w:tblGrid>
      <w:tr w:rsidR="00B93B7F" w:rsidRPr="00E65943" w:rsidTr="00E65943">
        <w:trPr>
          <w:trHeight w:val="285"/>
        </w:trPr>
        <w:tc>
          <w:tcPr>
            <w:tcW w:w="4939" w:type="dxa"/>
          </w:tcPr>
          <w:p w:rsidR="00B93B7F" w:rsidRPr="00E65943" w:rsidRDefault="00B93B7F" w:rsidP="00B31001">
            <w:pPr>
              <w:spacing w:after="100" w:afterAutospacing="1" w:line="276" w:lineRule="auto"/>
              <w:contextualSpacing/>
              <w:jc w:val="center"/>
              <w:rPr>
                <w:rFonts w:ascii="Century Gothic" w:hAnsi="Century Gothic" w:cs="Tahoma"/>
                <w:b/>
                <w:sz w:val="22"/>
                <w:szCs w:val="22"/>
                <w:lang w:val="es-ES_tradnl"/>
              </w:rPr>
            </w:pPr>
            <w:r w:rsidRPr="00E65943">
              <w:rPr>
                <w:rFonts w:ascii="Century Gothic" w:hAnsi="Century Gothic" w:cs="Tahoma"/>
                <w:b/>
                <w:sz w:val="22"/>
                <w:szCs w:val="22"/>
                <w:lang w:val="es-ES_tradnl"/>
              </w:rPr>
              <w:t>Nombre</w:t>
            </w:r>
          </w:p>
        </w:tc>
        <w:tc>
          <w:tcPr>
            <w:tcW w:w="5706" w:type="dxa"/>
          </w:tcPr>
          <w:p w:rsidR="00B93B7F" w:rsidRPr="00E65943" w:rsidRDefault="00B93B7F" w:rsidP="00B31001">
            <w:pPr>
              <w:spacing w:after="100" w:afterAutospacing="1" w:line="276" w:lineRule="auto"/>
              <w:contextualSpacing/>
              <w:jc w:val="center"/>
              <w:rPr>
                <w:rFonts w:ascii="Century Gothic" w:hAnsi="Century Gothic" w:cs="Tahoma"/>
                <w:b/>
                <w:sz w:val="22"/>
                <w:szCs w:val="22"/>
                <w:lang w:val="es-ES_tradnl"/>
              </w:rPr>
            </w:pPr>
            <w:r w:rsidRPr="00E65943">
              <w:rPr>
                <w:rFonts w:ascii="Century Gothic" w:hAnsi="Century Gothic" w:cs="Tahoma"/>
                <w:b/>
                <w:sz w:val="22"/>
                <w:szCs w:val="22"/>
                <w:lang w:val="es-ES_tradnl"/>
              </w:rPr>
              <w:t>Cargo</w:t>
            </w:r>
          </w:p>
        </w:tc>
      </w:tr>
      <w:tr w:rsidR="00B93B7F" w:rsidRPr="00E65943" w:rsidTr="00E65943">
        <w:trPr>
          <w:trHeight w:val="285"/>
        </w:trPr>
        <w:tc>
          <w:tcPr>
            <w:tcW w:w="4939" w:type="dxa"/>
          </w:tcPr>
          <w:p w:rsidR="00B93B7F" w:rsidRPr="00E65943" w:rsidRDefault="00B93B7F" w:rsidP="00B31001">
            <w:pPr>
              <w:shd w:val="clear" w:color="auto" w:fill="FFFFFF"/>
              <w:spacing w:after="100" w:afterAutospacing="1" w:line="276" w:lineRule="auto"/>
              <w:contextualSpacing/>
              <w:rPr>
                <w:rFonts w:ascii="Century Gothic" w:hAnsi="Century Gothic" w:cs="Tahoma"/>
                <w:sz w:val="22"/>
                <w:szCs w:val="22"/>
              </w:rPr>
            </w:pPr>
            <w:r w:rsidRPr="00E65943">
              <w:rPr>
                <w:rFonts w:ascii="Century Gothic" w:hAnsi="Century Gothic" w:cs="Tahoma"/>
                <w:sz w:val="22"/>
                <w:szCs w:val="22"/>
              </w:rPr>
              <w:t xml:space="preserve">C. Jesús Carlos Soto Morfin  </w:t>
            </w:r>
          </w:p>
        </w:tc>
        <w:tc>
          <w:tcPr>
            <w:tcW w:w="5706" w:type="dxa"/>
          </w:tcPr>
          <w:p w:rsidR="00B93B7F" w:rsidRPr="00E65943" w:rsidRDefault="00B93B7F" w:rsidP="00B31001">
            <w:pPr>
              <w:spacing w:after="100" w:afterAutospacing="1" w:line="276" w:lineRule="auto"/>
              <w:contextualSpacing/>
              <w:jc w:val="both"/>
              <w:rPr>
                <w:rFonts w:ascii="Century Gothic" w:hAnsi="Century Gothic" w:cs="Tahoma"/>
                <w:sz w:val="22"/>
                <w:szCs w:val="22"/>
              </w:rPr>
            </w:pPr>
            <w:r w:rsidRPr="00E65943">
              <w:rPr>
                <w:rFonts w:ascii="Century Gothic" w:hAnsi="Century Gothic" w:cs="Tahoma"/>
                <w:sz w:val="22"/>
                <w:szCs w:val="22"/>
              </w:rPr>
              <w:t xml:space="preserve">Director de Movilidad y Transporte </w:t>
            </w:r>
          </w:p>
        </w:tc>
      </w:tr>
    </w:tbl>
    <w:p w:rsidR="00B93B7F" w:rsidRPr="00E65943" w:rsidRDefault="00B93B7F" w:rsidP="00B93B7F">
      <w:pPr>
        <w:shd w:val="clear" w:color="auto" w:fill="FFFFFF"/>
        <w:spacing w:after="100" w:afterAutospacing="1"/>
        <w:contextualSpacing/>
        <w:jc w:val="both"/>
        <w:rPr>
          <w:rFonts w:ascii="Century Gothic" w:hAnsi="Century Gothic" w:cs="Tahoma"/>
          <w:sz w:val="22"/>
          <w:szCs w:val="22"/>
          <w:lang w:val="es-ES_tradnl"/>
        </w:rPr>
      </w:pPr>
    </w:p>
    <w:p w:rsidR="00B93B7F" w:rsidRPr="00E65943" w:rsidRDefault="00B93B7F" w:rsidP="00B93B7F">
      <w:pPr>
        <w:shd w:val="clear" w:color="auto" w:fill="FFFFFF"/>
        <w:spacing w:after="100" w:afterAutospacing="1"/>
        <w:contextualSpacing/>
        <w:jc w:val="both"/>
        <w:rPr>
          <w:rFonts w:ascii="Century Gothic" w:hAnsi="Century Gothic" w:cs="Tahoma"/>
          <w:b/>
          <w:sz w:val="22"/>
          <w:szCs w:val="22"/>
          <w:u w:val="single"/>
          <w:lang w:val="es-ES_tradnl"/>
        </w:rPr>
      </w:pPr>
      <w:r w:rsidRPr="00E65943">
        <w:rPr>
          <w:rFonts w:ascii="Century Gothic" w:hAnsi="Century Gothic" w:cs="Tahoma"/>
          <w:sz w:val="22"/>
          <w:szCs w:val="22"/>
          <w:lang w:val="es-ES_tradnl"/>
        </w:rPr>
        <w:t xml:space="preserve">Lo anterior </w:t>
      </w:r>
      <w:r w:rsidRPr="00E65943">
        <w:rPr>
          <w:rFonts w:ascii="Century Gothic" w:hAnsi="Century Gothic" w:cs="Tahoma"/>
          <w:b/>
          <w:sz w:val="22"/>
          <w:szCs w:val="22"/>
          <w:u w:val="single"/>
          <w:lang w:val="es-ES_tradnl"/>
        </w:rPr>
        <w:t>mediante oficio de análisis técnico número DMTZ/IV/2019/2534</w:t>
      </w:r>
    </w:p>
    <w:p w:rsidR="00B93B7F" w:rsidRPr="00E65943" w:rsidRDefault="00B93B7F" w:rsidP="00B93B7F">
      <w:pPr>
        <w:shd w:val="clear" w:color="auto" w:fill="FFFFFF"/>
        <w:spacing w:after="100" w:afterAutospacing="1"/>
        <w:contextualSpacing/>
        <w:jc w:val="both"/>
        <w:rPr>
          <w:rFonts w:ascii="Century Gothic" w:hAnsi="Century Gothic" w:cs="Tahoma"/>
          <w:b/>
          <w:sz w:val="22"/>
          <w:szCs w:val="22"/>
          <w:u w:val="single"/>
          <w:lang w:val="es-ES_tradnl"/>
        </w:rPr>
      </w:pPr>
    </w:p>
    <w:p w:rsidR="00B93B7F" w:rsidRPr="00E65943"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B93B7F" w:rsidRDefault="00B93B7F" w:rsidP="00B93B7F">
      <w:pPr>
        <w:shd w:val="clear" w:color="auto" w:fill="FFFFFF"/>
        <w:spacing w:after="100" w:afterAutospacing="1"/>
        <w:contextualSpacing/>
        <w:jc w:val="both"/>
        <w:rPr>
          <w:rFonts w:ascii="Century Gothic" w:hAnsi="Century Gothic" w:cs="Tahoma"/>
          <w:lang w:val="es-ES_tradnl"/>
        </w:rPr>
      </w:pPr>
    </w:p>
    <w:tbl>
      <w:tblPr>
        <w:tblW w:w="10632" w:type="dxa"/>
        <w:tblLayout w:type="fixed"/>
        <w:tblCellMar>
          <w:left w:w="70" w:type="dxa"/>
          <w:right w:w="70" w:type="dxa"/>
        </w:tblCellMar>
        <w:tblLook w:val="04A0" w:firstRow="1" w:lastRow="0" w:firstColumn="1" w:lastColumn="0" w:noHBand="0" w:noVBand="1"/>
      </w:tblPr>
      <w:tblGrid>
        <w:gridCol w:w="1248"/>
        <w:gridCol w:w="4009"/>
        <w:gridCol w:w="1510"/>
        <w:gridCol w:w="1626"/>
        <w:gridCol w:w="2239"/>
      </w:tblGrid>
      <w:tr w:rsidR="00B93B7F" w:rsidRPr="00FD0810" w:rsidTr="00E65943">
        <w:trPr>
          <w:trHeight w:val="245"/>
        </w:trPr>
        <w:tc>
          <w:tcPr>
            <w:tcW w:w="124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93B7F" w:rsidRPr="005F470E" w:rsidRDefault="00B93B7F" w:rsidP="00B31001">
            <w:pPr>
              <w:jc w:val="center"/>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PARTIDA</w:t>
            </w:r>
          </w:p>
        </w:tc>
        <w:tc>
          <w:tcPr>
            <w:tcW w:w="400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93B7F" w:rsidRPr="005F470E" w:rsidRDefault="00B93B7F" w:rsidP="00B31001">
            <w:pPr>
              <w:jc w:val="center"/>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DESCRIPCION</w:t>
            </w:r>
          </w:p>
        </w:tc>
        <w:tc>
          <w:tcPr>
            <w:tcW w:w="151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93B7F" w:rsidRPr="005F470E" w:rsidRDefault="00B93B7F" w:rsidP="00B31001">
            <w:pPr>
              <w:jc w:val="center"/>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 xml:space="preserve">CANTIDAD </w:t>
            </w:r>
          </w:p>
        </w:tc>
        <w:tc>
          <w:tcPr>
            <w:tcW w:w="386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B93B7F" w:rsidRPr="005F470E" w:rsidRDefault="00B93B7F" w:rsidP="00B31001">
            <w:pPr>
              <w:jc w:val="center"/>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SYSTEMGAT S.A. DE C.V.</w:t>
            </w:r>
          </w:p>
        </w:tc>
      </w:tr>
      <w:tr w:rsidR="00B93B7F" w:rsidRPr="00FD0810" w:rsidTr="00E65943">
        <w:trPr>
          <w:trHeight w:val="517"/>
        </w:trPr>
        <w:tc>
          <w:tcPr>
            <w:tcW w:w="1248" w:type="dxa"/>
            <w:vMerge/>
            <w:tcBorders>
              <w:top w:val="single" w:sz="8" w:space="0" w:color="auto"/>
              <w:left w:val="single" w:sz="8" w:space="0" w:color="auto"/>
              <w:bottom w:val="single" w:sz="8" w:space="0" w:color="000000"/>
              <w:right w:val="single" w:sz="8" w:space="0" w:color="auto"/>
            </w:tcBorders>
            <w:vAlign w:val="center"/>
            <w:hideMark/>
          </w:tcPr>
          <w:p w:rsidR="00B93B7F" w:rsidRPr="005F470E" w:rsidRDefault="00B93B7F" w:rsidP="00B31001">
            <w:pPr>
              <w:rPr>
                <w:rFonts w:ascii="Century Gothic" w:hAnsi="Century Gothic" w:cs="Calibri"/>
                <w:b/>
                <w:bCs/>
                <w:color w:val="000000"/>
                <w:sz w:val="19"/>
                <w:szCs w:val="19"/>
                <w:lang w:eastAsia="es-MX"/>
              </w:rPr>
            </w:pPr>
          </w:p>
        </w:tc>
        <w:tc>
          <w:tcPr>
            <w:tcW w:w="4009" w:type="dxa"/>
            <w:vMerge/>
            <w:tcBorders>
              <w:top w:val="single" w:sz="8" w:space="0" w:color="auto"/>
              <w:left w:val="single" w:sz="8" w:space="0" w:color="auto"/>
              <w:bottom w:val="single" w:sz="8" w:space="0" w:color="000000"/>
              <w:right w:val="single" w:sz="8" w:space="0" w:color="auto"/>
            </w:tcBorders>
            <w:vAlign w:val="center"/>
            <w:hideMark/>
          </w:tcPr>
          <w:p w:rsidR="00B93B7F" w:rsidRPr="005F470E" w:rsidRDefault="00B93B7F" w:rsidP="00B31001">
            <w:pPr>
              <w:rPr>
                <w:rFonts w:ascii="Century Gothic" w:hAnsi="Century Gothic" w:cs="Calibri"/>
                <w:b/>
                <w:bCs/>
                <w:color w:val="000000"/>
                <w:sz w:val="19"/>
                <w:szCs w:val="19"/>
                <w:lang w:eastAsia="es-MX"/>
              </w:rPr>
            </w:pPr>
          </w:p>
        </w:tc>
        <w:tc>
          <w:tcPr>
            <w:tcW w:w="1510" w:type="dxa"/>
            <w:vMerge/>
            <w:tcBorders>
              <w:top w:val="single" w:sz="8" w:space="0" w:color="auto"/>
              <w:left w:val="single" w:sz="8" w:space="0" w:color="auto"/>
              <w:bottom w:val="single" w:sz="8" w:space="0" w:color="000000"/>
              <w:right w:val="single" w:sz="8" w:space="0" w:color="auto"/>
            </w:tcBorders>
            <w:vAlign w:val="center"/>
            <w:hideMark/>
          </w:tcPr>
          <w:p w:rsidR="00B93B7F" w:rsidRPr="005F470E" w:rsidRDefault="00B93B7F" w:rsidP="00B31001">
            <w:pPr>
              <w:rPr>
                <w:rFonts w:ascii="Century Gothic" w:hAnsi="Century Gothic" w:cs="Calibri"/>
                <w:b/>
                <w:bCs/>
                <w:color w:val="000000"/>
                <w:sz w:val="19"/>
                <w:szCs w:val="19"/>
                <w:lang w:eastAsia="es-MX"/>
              </w:rPr>
            </w:pPr>
          </w:p>
        </w:tc>
        <w:tc>
          <w:tcPr>
            <w:tcW w:w="3865" w:type="dxa"/>
            <w:gridSpan w:val="2"/>
            <w:vMerge/>
            <w:tcBorders>
              <w:top w:val="single" w:sz="8" w:space="0" w:color="auto"/>
              <w:left w:val="single" w:sz="8" w:space="0" w:color="auto"/>
              <w:bottom w:val="single" w:sz="8" w:space="0" w:color="000000"/>
              <w:right w:val="single" w:sz="8" w:space="0" w:color="000000"/>
            </w:tcBorders>
            <w:vAlign w:val="center"/>
            <w:hideMark/>
          </w:tcPr>
          <w:p w:rsidR="00B93B7F" w:rsidRPr="005F470E" w:rsidRDefault="00B93B7F" w:rsidP="00B31001">
            <w:pPr>
              <w:rPr>
                <w:rFonts w:ascii="Century Gothic" w:hAnsi="Century Gothic" w:cs="Calibri"/>
                <w:b/>
                <w:bCs/>
                <w:color w:val="000000"/>
                <w:sz w:val="19"/>
                <w:szCs w:val="19"/>
                <w:lang w:eastAsia="es-MX"/>
              </w:rPr>
            </w:pPr>
          </w:p>
        </w:tc>
      </w:tr>
      <w:tr w:rsidR="00B93B7F" w:rsidRPr="00FD0810" w:rsidTr="00E65943">
        <w:trPr>
          <w:trHeight w:val="151"/>
        </w:trPr>
        <w:tc>
          <w:tcPr>
            <w:tcW w:w="1248" w:type="dxa"/>
            <w:vMerge/>
            <w:tcBorders>
              <w:top w:val="single" w:sz="8" w:space="0" w:color="auto"/>
              <w:left w:val="single" w:sz="8" w:space="0" w:color="auto"/>
              <w:bottom w:val="single" w:sz="8" w:space="0" w:color="000000"/>
              <w:right w:val="single" w:sz="8" w:space="0" w:color="auto"/>
            </w:tcBorders>
            <w:vAlign w:val="center"/>
            <w:hideMark/>
          </w:tcPr>
          <w:p w:rsidR="00B93B7F" w:rsidRPr="005F470E" w:rsidRDefault="00B93B7F" w:rsidP="00B31001">
            <w:pPr>
              <w:rPr>
                <w:rFonts w:ascii="Century Gothic" w:hAnsi="Century Gothic" w:cs="Calibri"/>
                <w:b/>
                <w:bCs/>
                <w:color w:val="000000"/>
                <w:sz w:val="19"/>
                <w:szCs w:val="19"/>
                <w:lang w:eastAsia="es-MX"/>
              </w:rPr>
            </w:pPr>
          </w:p>
        </w:tc>
        <w:tc>
          <w:tcPr>
            <w:tcW w:w="4009" w:type="dxa"/>
            <w:vMerge/>
            <w:tcBorders>
              <w:top w:val="single" w:sz="8" w:space="0" w:color="auto"/>
              <w:left w:val="single" w:sz="8" w:space="0" w:color="auto"/>
              <w:bottom w:val="single" w:sz="8" w:space="0" w:color="000000"/>
              <w:right w:val="single" w:sz="8" w:space="0" w:color="auto"/>
            </w:tcBorders>
            <w:vAlign w:val="center"/>
            <w:hideMark/>
          </w:tcPr>
          <w:p w:rsidR="00B93B7F" w:rsidRPr="005F470E" w:rsidRDefault="00B93B7F" w:rsidP="00B31001">
            <w:pPr>
              <w:rPr>
                <w:rFonts w:ascii="Century Gothic" w:hAnsi="Century Gothic" w:cs="Calibri"/>
                <w:b/>
                <w:bCs/>
                <w:color w:val="000000"/>
                <w:sz w:val="19"/>
                <w:szCs w:val="19"/>
                <w:lang w:eastAsia="es-MX"/>
              </w:rPr>
            </w:pPr>
          </w:p>
        </w:tc>
        <w:tc>
          <w:tcPr>
            <w:tcW w:w="1510" w:type="dxa"/>
            <w:vMerge/>
            <w:tcBorders>
              <w:top w:val="single" w:sz="8" w:space="0" w:color="auto"/>
              <w:left w:val="single" w:sz="8" w:space="0" w:color="auto"/>
              <w:bottom w:val="single" w:sz="8" w:space="0" w:color="000000"/>
              <w:right w:val="single" w:sz="8" w:space="0" w:color="auto"/>
            </w:tcBorders>
            <w:vAlign w:val="center"/>
            <w:hideMark/>
          </w:tcPr>
          <w:p w:rsidR="00B93B7F" w:rsidRPr="005F470E" w:rsidRDefault="00B93B7F" w:rsidP="00B31001">
            <w:pPr>
              <w:rPr>
                <w:rFonts w:ascii="Century Gothic" w:hAnsi="Century Gothic" w:cs="Calibri"/>
                <w:b/>
                <w:bCs/>
                <w:color w:val="000000"/>
                <w:sz w:val="19"/>
                <w:szCs w:val="19"/>
                <w:lang w:eastAsia="es-MX"/>
              </w:rPr>
            </w:pPr>
          </w:p>
        </w:tc>
        <w:tc>
          <w:tcPr>
            <w:tcW w:w="1626" w:type="dxa"/>
            <w:tcBorders>
              <w:top w:val="nil"/>
              <w:left w:val="nil"/>
              <w:bottom w:val="single" w:sz="8" w:space="0" w:color="auto"/>
              <w:right w:val="nil"/>
            </w:tcBorders>
            <w:shd w:val="clear" w:color="000000" w:fill="FCE4D6"/>
            <w:vAlign w:val="center"/>
            <w:hideMark/>
          </w:tcPr>
          <w:p w:rsidR="00B93B7F" w:rsidRPr="005F470E" w:rsidRDefault="00B93B7F" w:rsidP="00B31001">
            <w:pPr>
              <w:jc w:val="center"/>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Precio Unitario</w:t>
            </w:r>
          </w:p>
        </w:tc>
        <w:tc>
          <w:tcPr>
            <w:tcW w:w="2239" w:type="dxa"/>
            <w:tcBorders>
              <w:top w:val="nil"/>
              <w:left w:val="single" w:sz="8" w:space="0" w:color="auto"/>
              <w:bottom w:val="single" w:sz="8" w:space="0" w:color="auto"/>
              <w:right w:val="single" w:sz="8" w:space="0" w:color="auto"/>
            </w:tcBorders>
            <w:shd w:val="clear" w:color="000000" w:fill="FCE4D6"/>
            <w:vAlign w:val="center"/>
            <w:hideMark/>
          </w:tcPr>
          <w:p w:rsidR="00B93B7F" w:rsidRPr="005F470E" w:rsidRDefault="00B93B7F" w:rsidP="00B31001">
            <w:pPr>
              <w:jc w:val="center"/>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Total Partida</w:t>
            </w:r>
          </w:p>
        </w:tc>
      </w:tr>
      <w:tr w:rsidR="00B93B7F" w:rsidRPr="00FD0810" w:rsidTr="00E65943">
        <w:trPr>
          <w:trHeight w:val="238"/>
        </w:trPr>
        <w:tc>
          <w:tcPr>
            <w:tcW w:w="1248" w:type="dxa"/>
            <w:tcBorders>
              <w:top w:val="nil"/>
              <w:left w:val="single" w:sz="8" w:space="0" w:color="auto"/>
              <w:bottom w:val="single" w:sz="8" w:space="0" w:color="auto"/>
              <w:right w:val="single" w:sz="8" w:space="0" w:color="auto"/>
            </w:tcBorders>
            <w:shd w:val="clear" w:color="000000" w:fill="FFFFFF"/>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1</w:t>
            </w:r>
          </w:p>
        </w:tc>
        <w:tc>
          <w:tcPr>
            <w:tcW w:w="4009"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xml:space="preserve">Pintura trafico base solvente color amarillo, excelente </w:t>
            </w:r>
            <w:r w:rsidRPr="005F470E">
              <w:rPr>
                <w:rFonts w:ascii="Century Gothic" w:hAnsi="Century Gothic" w:cs="Calibri"/>
                <w:color w:val="000000"/>
                <w:sz w:val="19"/>
                <w:szCs w:val="19"/>
                <w:lang w:eastAsia="es-MX"/>
              </w:rPr>
              <w:br/>
              <w:t>calidad, con micro esferas.</w:t>
            </w:r>
          </w:p>
        </w:tc>
        <w:tc>
          <w:tcPr>
            <w:tcW w:w="1510"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76</w:t>
            </w:r>
          </w:p>
        </w:tc>
        <w:tc>
          <w:tcPr>
            <w:tcW w:w="1626"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2,600.00</w:t>
            </w:r>
          </w:p>
        </w:tc>
        <w:tc>
          <w:tcPr>
            <w:tcW w:w="2239" w:type="dxa"/>
            <w:tcBorders>
              <w:top w:val="nil"/>
              <w:left w:val="nil"/>
              <w:bottom w:val="single" w:sz="8" w:space="0" w:color="auto"/>
              <w:right w:val="single" w:sz="8" w:space="0" w:color="auto"/>
            </w:tcBorders>
            <w:shd w:val="clear" w:color="auto" w:fill="auto"/>
            <w:vAlign w:val="center"/>
            <w:hideMark/>
          </w:tcPr>
          <w:p w:rsidR="00B93B7F" w:rsidRPr="00857F3B" w:rsidRDefault="00B93B7F" w:rsidP="00B31001">
            <w:pPr>
              <w:jc w:val="center"/>
              <w:rPr>
                <w:rFonts w:ascii="Century Gothic" w:hAnsi="Century Gothic" w:cs="Calibri"/>
                <w:bCs/>
                <w:color w:val="000000"/>
                <w:sz w:val="19"/>
                <w:szCs w:val="19"/>
                <w:lang w:eastAsia="es-MX"/>
              </w:rPr>
            </w:pPr>
            <w:r w:rsidRPr="00857F3B">
              <w:rPr>
                <w:rFonts w:ascii="Century Gothic" w:hAnsi="Century Gothic" w:cs="Calibri"/>
                <w:bCs/>
                <w:color w:val="000000"/>
                <w:sz w:val="19"/>
                <w:szCs w:val="19"/>
                <w:lang w:eastAsia="es-MX"/>
              </w:rPr>
              <w:t xml:space="preserve"> $       197,600.00 </w:t>
            </w:r>
          </w:p>
        </w:tc>
      </w:tr>
      <w:tr w:rsidR="00B93B7F" w:rsidRPr="00FD0810" w:rsidTr="00E65943">
        <w:trPr>
          <w:trHeight w:val="238"/>
        </w:trPr>
        <w:tc>
          <w:tcPr>
            <w:tcW w:w="1248" w:type="dxa"/>
            <w:tcBorders>
              <w:top w:val="nil"/>
              <w:left w:val="single" w:sz="8" w:space="0" w:color="auto"/>
              <w:bottom w:val="single" w:sz="8" w:space="0" w:color="auto"/>
              <w:right w:val="single" w:sz="8" w:space="0" w:color="auto"/>
            </w:tcBorders>
            <w:shd w:val="clear" w:color="000000" w:fill="FFFFFF"/>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2</w:t>
            </w:r>
          </w:p>
        </w:tc>
        <w:tc>
          <w:tcPr>
            <w:tcW w:w="4009"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Pintura trafico base solvente color blanco, excelente calidad, con micro esferas.</w:t>
            </w:r>
          </w:p>
        </w:tc>
        <w:tc>
          <w:tcPr>
            <w:tcW w:w="1510"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176</w:t>
            </w:r>
          </w:p>
        </w:tc>
        <w:tc>
          <w:tcPr>
            <w:tcW w:w="1626"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2,600.00</w:t>
            </w:r>
          </w:p>
        </w:tc>
        <w:tc>
          <w:tcPr>
            <w:tcW w:w="2239" w:type="dxa"/>
            <w:tcBorders>
              <w:top w:val="nil"/>
              <w:left w:val="nil"/>
              <w:bottom w:val="single" w:sz="8" w:space="0" w:color="auto"/>
              <w:right w:val="single" w:sz="8" w:space="0" w:color="auto"/>
            </w:tcBorders>
            <w:shd w:val="clear" w:color="auto" w:fill="auto"/>
            <w:vAlign w:val="center"/>
            <w:hideMark/>
          </w:tcPr>
          <w:p w:rsidR="00B93B7F" w:rsidRPr="00857F3B" w:rsidRDefault="00B93B7F" w:rsidP="00B31001">
            <w:pPr>
              <w:jc w:val="center"/>
              <w:rPr>
                <w:rFonts w:ascii="Century Gothic" w:hAnsi="Century Gothic" w:cs="Calibri"/>
                <w:bCs/>
                <w:color w:val="000000"/>
                <w:sz w:val="19"/>
                <w:szCs w:val="19"/>
                <w:lang w:eastAsia="es-MX"/>
              </w:rPr>
            </w:pPr>
            <w:r w:rsidRPr="00857F3B">
              <w:rPr>
                <w:rFonts w:ascii="Century Gothic" w:hAnsi="Century Gothic" w:cs="Calibri"/>
                <w:bCs/>
                <w:color w:val="000000"/>
                <w:sz w:val="19"/>
                <w:szCs w:val="19"/>
                <w:lang w:eastAsia="es-MX"/>
              </w:rPr>
              <w:t xml:space="preserve"> $       457,600.00 </w:t>
            </w:r>
          </w:p>
        </w:tc>
      </w:tr>
      <w:tr w:rsidR="00B93B7F" w:rsidRPr="00FD0810" w:rsidTr="00E65943">
        <w:trPr>
          <w:trHeight w:val="317"/>
        </w:trPr>
        <w:tc>
          <w:tcPr>
            <w:tcW w:w="1248" w:type="dxa"/>
            <w:tcBorders>
              <w:top w:val="nil"/>
              <w:left w:val="single" w:sz="8" w:space="0" w:color="auto"/>
              <w:bottom w:val="single" w:sz="8" w:space="0" w:color="auto"/>
              <w:right w:val="single" w:sz="8" w:space="0" w:color="auto"/>
            </w:tcBorders>
            <w:shd w:val="clear" w:color="000000" w:fill="FFFFFF"/>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3</w:t>
            </w:r>
          </w:p>
        </w:tc>
        <w:tc>
          <w:tcPr>
            <w:tcW w:w="4009"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xml:space="preserve">Instalación de cubeta de 19 </w:t>
            </w:r>
            <w:proofErr w:type="spellStart"/>
            <w:r w:rsidRPr="005F470E">
              <w:rPr>
                <w:rFonts w:ascii="Century Gothic" w:hAnsi="Century Gothic" w:cs="Calibri"/>
                <w:color w:val="000000"/>
                <w:sz w:val="19"/>
                <w:szCs w:val="19"/>
                <w:lang w:eastAsia="es-MX"/>
              </w:rPr>
              <w:t>lts</w:t>
            </w:r>
            <w:proofErr w:type="spellEnd"/>
            <w:r w:rsidRPr="005F470E">
              <w:rPr>
                <w:rFonts w:ascii="Century Gothic" w:hAnsi="Century Gothic" w:cs="Calibri"/>
                <w:color w:val="000000"/>
                <w:sz w:val="19"/>
                <w:szCs w:val="19"/>
                <w:lang w:eastAsia="es-MX"/>
              </w:rPr>
              <w:t xml:space="preserve">. de pintura de trafico base solvente con maquina </w:t>
            </w:r>
            <w:proofErr w:type="spellStart"/>
            <w:r w:rsidRPr="005F470E">
              <w:rPr>
                <w:rFonts w:ascii="Century Gothic" w:hAnsi="Century Gothic" w:cs="Calibri"/>
                <w:color w:val="000000"/>
                <w:sz w:val="19"/>
                <w:szCs w:val="19"/>
                <w:lang w:eastAsia="es-MX"/>
              </w:rPr>
              <w:t>pintarrayas</w:t>
            </w:r>
            <w:proofErr w:type="spellEnd"/>
            <w:r w:rsidRPr="005F470E">
              <w:rPr>
                <w:rFonts w:ascii="Century Gothic" w:hAnsi="Century Gothic" w:cs="Calibri"/>
                <w:color w:val="000000"/>
                <w:sz w:val="19"/>
                <w:szCs w:val="19"/>
                <w:lang w:eastAsia="es-MX"/>
              </w:rPr>
              <w:t>.</w:t>
            </w:r>
          </w:p>
        </w:tc>
        <w:tc>
          <w:tcPr>
            <w:tcW w:w="1510"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252</w:t>
            </w:r>
          </w:p>
        </w:tc>
        <w:tc>
          <w:tcPr>
            <w:tcW w:w="1626" w:type="dxa"/>
            <w:tcBorders>
              <w:top w:val="nil"/>
              <w:left w:val="nil"/>
              <w:bottom w:val="single" w:sz="8" w:space="0" w:color="auto"/>
              <w:right w:val="single" w:sz="8" w:space="0" w:color="auto"/>
            </w:tcBorders>
            <w:shd w:val="clear" w:color="auto" w:fill="auto"/>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910.00</w:t>
            </w:r>
          </w:p>
        </w:tc>
        <w:tc>
          <w:tcPr>
            <w:tcW w:w="2239" w:type="dxa"/>
            <w:tcBorders>
              <w:top w:val="nil"/>
              <w:left w:val="nil"/>
              <w:bottom w:val="single" w:sz="8" w:space="0" w:color="auto"/>
              <w:right w:val="single" w:sz="8" w:space="0" w:color="auto"/>
            </w:tcBorders>
            <w:shd w:val="clear" w:color="auto" w:fill="auto"/>
            <w:vAlign w:val="center"/>
            <w:hideMark/>
          </w:tcPr>
          <w:p w:rsidR="00B93B7F" w:rsidRPr="00857F3B" w:rsidRDefault="00B93B7F" w:rsidP="00B31001">
            <w:pPr>
              <w:jc w:val="center"/>
              <w:rPr>
                <w:rFonts w:ascii="Century Gothic" w:hAnsi="Century Gothic" w:cs="Calibri"/>
                <w:bCs/>
                <w:color w:val="000000"/>
                <w:sz w:val="19"/>
                <w:szCs w:val="19"/>
                <w:lang w:eastAsia="es-MX"/>
              </w:rPr>
            </w:pPr>
            <w:r w:rsidRPr="00857F3B">
              <w:rPr>
                <w:rFonts w:ascii="Century Gothic" w:hAnsi="Century Gothic" w:cs="Calibri"/>
                <w:bCs/>
                <w:color w:val="000000"/>
                <w:sz w:val="19"/>
                <w:szCs w:val="19"/>
                <w:lang w:eastAsia="es-MX"/>
              </w:rPr>
              <w:t xml:space="preserve"> $       229,320.00 </w:t>
            </w:r>
          </w:p>
        </w:tc>
      </w:tr>
      <w:tr w:rsidR="00B93B7F" w:rsidRPr="00FD0810" w:rsidTr="00E65943">
        <w:trPr>
          <w:trHeight w:val="86"/>
        </w:trPr>
        <w:tc>
          <w:tcPr>
            <w:tcW w:w="1248" w:type="dxa"/>
            <w:tcBorders>
              <w:top w:val="nil"/>
              <w:left w:val="single" w:sz="8" w:space="0" w:color="auto"/>
              <w:bottom w:val="single" w:sz="8" w:space="0" w:color="auto"/>
              <w:right w:val="single" w:sz="8" w:space="0" w:color="auto"/>
            </w:tcBorders>
            <w:shd w:val="clear" w:color="000000" w:fill="FFFFFF"/>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4009" w:type="dxa"/>
            <w:tcBorders>
              <w:top w:val="nil"/>
              <w:left w:val="nil"/>
              <w:bottom w:val="single" w:sz="8" w:space="0" w:color="auto"/>
              <w:right w:val="nil"/>
            </w:tcBorders>
            <w:shd w:val="clear" w:color="000000" w:fill="FFFFFF"/>
            <w:vAlign w:val="center"/>
            <w:hideMark/>
          </w:tcPr>
          <w:p w:rsidR="00B93B7F" w:rsidRPr="005F470E" w:rsidRDefault="00B93B7F" w:rsidP="00B31001">
            <w:pPr>
              <w:jc w:val="right"/>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SUBTOTAL</w:t>
            </w:r>
          </w:p>
        </w:tc>
        <w:tc>
          <w:tcPr>
            <w:tcW w:w="1510" w:type="dxa"/>
            <w:tcBorders>
              <w:top w:val="nil"/>
              <w:left w:val="single" w:sz="8" w:space="0" w:color="auto"/>
              <w:bottom w:val="single" w:sz="8" w:space="0" w:color="auto"/>
              <w:right w:val="single" w:sz="8" w:space="0" w:color="auto"/>
            </w:tcBorders>
            <w:shd w:val="clear" w:color="auto" w:fill="auto"/>
            <w:noWrap/>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1626" w:type="dxa"/>
            <w:tcBorders>
              <w:top w:val="nil"/>
              <w:left w:val="nil"/>
              <w:bottom w:val="single" w:sz="8" w:space="0" w:color="auto"/>
              <w:right w:val="single" w:sz="8" w:space="0" w:color="auto"/>
            </w:tcBorders>
            <w:shd w:val="clear" w:color="auto" w:fill="auto"/>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2239" w:type="dxa"/>
            <w:tcBorders>
              <w:top w:val="nil"/>
              <w:left w:val="nil"/>
              <w:bottom w:val="single" w:sz="8" w:space="0" w:color="auto"/>
              <w:right w:val="single" w:sz="8" w:space="0" w:color="auto"/>
            </w:tcBorders>
            <w:shd w:val="clear" w:color="auto" w:fill="auto"/>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xml:space="preserve">$884,520.00 </w:t>
            </w:r>
          </w:p>
        </w:tc>
      </w:tr>
      <w:tr w:rsidR="00B93B7F" w:rsidRPr="00FD0810" w:rsidTr="00E65943">
        <w:trPr>
          <w:trHeight w:val="86"/>
        </w:trPr>
        <w:tc>
          <w:tcPr>
            <w:tcW w:w="1248" w:type="dxa"/>
            <w:tcBorders>
              <w:top w:val="nil"/>
              <w:left w:val="single" w:sz="8" w:space="0" w:color="auto"/>
              <w:bottom w:val="single" w:sz="8" w:space="0" w:color="auto"/>
              <w:right w:val="single" w:sz="8" w:space="0" w:color="auto"/>
            </w:tcBorders>
            <w:shd w:val="clear" w:color="000000" w:fill="FFFFFF"/>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4009" w:type="dxa"/>
            <w:tcBorders>
              <w:top w:val="nil"/>
              <w:left w:val="nil"/>
              <w:bottom w:val="single" w:sz="8" w:space="0" w:color="auto"/>
              <w:right w:val="nil"/>
            </w:tcBorders>
            <w:shd w:val="clear" w:color="000000" w:fill="FFFFFF"/>
            <w:vAlign w:val="center"/>
            <w:hideMark/>
          </w:tcPr>
          <w:p w:rsidR="00B93B7F" w:rsidRPr="005F470E" w:rsidRDefault="00B93B7F" w:rsidP="00B31001">
            <w:pPr>
              <w:jc w:val="right"/>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I.V.A.</w:t>
            </w:r>
          </w:p>
        </w:tc>
        <w:tc>
          <w:tcPr>
            <w:tcW w:w="1510" w:type="dxa"/>
            <w:tcBorders>
              <w:top w:val="nil"/>
              <w:left w:val="single" w:sz="8" w:space="0" w:color="auto"/>
              <w:bottom w:val="single" w:sz="8" w:space="0" w:color="auto"/>
              <w:right w:val="single" w:sz="8" w:space="0" w:color="auto"/>
            </w:tcBorders>
            <w:shd w:val="clear" w:color="auto" w:fill="auto"/>
            <w:noWrap/>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1626" w:type="dxa"/>
            <w:tcBorders>
              <w:top w:val="nil"/>
              <w:left w:val="nil"/>
              <w:bottom w:val="single" w:sz="8" w:space="0" w:color="auto"/>
              <w:right w:val="single" w:sz="8" w:space="0" w:color="auto"/>
            </w:tcBorders>
            <w:shd w:val="clear" w:color="auto" w:fill="auto"/>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2239" w:type="dxa"/>
            <w:tcBorders>
              <w:top w:val="nil"/>
              <w:left w:val="nil"/>
              <w:bottom w:val="single" w:sz="8" w:space="0" w:color="auto"/>
              <w:right w:val="single" w:sz="8" w:space="0" w:color="auto"/>
            </w:tcBorders>
            <w:shd w:val="clear" w:color="auto" w:fill="auto"/>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xml:space="preserve">$141,523.20 </w:t>
            </w:r>
          </w:p>
        </w:tc>
      </w:tr>
      <w:tr w:rsidR="00B93B7F" w:rsidRPr="00FD0810" w:rsidTr="00E65943">
        <w:trPr>
          <w:trHeight w:val="86"/>
        </w:trPr>
        <w:tc>
          <w:tcPr>
            <w:tcW w:w="1248" w:type="dxa"/>
            <w:tcBorders>
              <w:top w:val="nil"/>
              <w:left w:val="single" w:sz="8" w:space="0" w:color="auto"/>
              <w:bottom w:val="single" w:sz="8" w:space="0" w:color="auto"/>
              <w:right w:val="single" w:sz="8" w:space="0" w:color="auto"/>
            </w:tcBorders>
            <w:shd w:val="clear" w:color="000000" w:fill="FFFFFF"/>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4009" w:type="dxa"/>
            <w:tcBorders>
              <w:top w:val="nil"/>
              <w:left w:val="nil"/>
              <w:bottom w:val="single" w:sz="8" w:space="0" w:color="auto"/>
              <w:right w:val="nil"/>
            </w:tcBorders>
            <w:shd w:val="clear" w:color="000000" w:fill="FFFFFF"/>
            <w:vAlign w:val="center"/>
            <w:hideMark/>
          </w:tcPr>
          <w:p w:rsidR="00B93B7F" w:rsidRPr="005F470E" w:rsidRDefault="00B93B7F" w:rsidP="00B31001">
            <w:pPr>
              <w:jc w:val="right"/>
              <w:rPr>
                <w:rFonts w:ascii="Century Gothic" w:hAnsi="Century Gothic" w:cs="Calibri"/>
                <w:b/>
                <w:bCs/>
                <w:color w:val="000000"/>
                <w:sz w:val="19"/>
                <w:szCs w:val="19"/>
                <w:lang w:eastAsia="es-MX"/>
              </w:rPr>
            </w:pPr>
            <w:r w:rsidRPr="005F470E">
              <w:rPr>
                <w:rFonts w:ascii="Century Gothic" w:hAnsi="Century Gothic" w:cs="Calibri"/>
                <w:b/>
                <w:bCs/>
                <w:color w:val="000000"/>
                <w:sz w:val="19"/>
                <w:szCs w:val="19"/>
                <w:lang w:eastAsia="es-MX"/>
              </w:rPr>
              <w:t>TOTAL</w:t>
            </w:r>
          </w:p>
        </w:tc>
        <w:tc>
          <w:tcPr>
            <w:tcW w:w="1510" w:type="dxa"/>
            <w:tcBorders>
              <w:top w:val="nil"/>
              <w:left w:val="single" w:sz="8" w:space="0" w:color="auto"/>
              <w:bottom w:val="single" w:sz="8" w:space="0" w:color="auto"/>
              <w:right w:val="single" w:sz="8" w:space="0" w:color="auto"/>
            </w:tcBorders>
            <w:shd w:val="clear" w:color="auto" w:fill="auto"/>
            <w:noWrap/>
            <w:vAlign w:val="center"/>
            <w:hideMark/>
          </w:tcPr>
          <w:p w:rsidR="00B93B7F" w:rsidRPr="005F470E" w:rsidRDefault="00B93B7F" w:rsidP="00B31001">
            <w:pPr>
              <w:jc w:val="center"/>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1626" w:type="dxa"/>
            <w:tcBorders>
              <w:top w:val="nil"/>
              <w:left w:val="nil"/>
              <w:bottom w:val="single" w:sz="8" w:space="0" w:color="auto"/>
              <w:right w:val="single" w:sz="8" w:space="0" w:color="auto"/>
            </w:tcBorders>
            <w:shd w:val="clear" w:color="auto" w:fill="auto"/>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w:t>
            </w:r>
          </w:p>
        </w:tc>
        <w:tc>
          <w:tcPr>
            <w:tcW w:w="2239" w:type="dxa"/>
            <w:tcBorders>
              <w:top w:val="nil"/>
              <w:left w:val="nil"/>
              <w:bottom w:val="single" w:sz="8" w:space="0" w:color="auto"/>
              <w:right w:val="single" w:sz="8" w:space="0" w:color="auto"/>
            </w:tcBorders>
            <w:shd w:val="clear" w:color="auto" w:fill="auto"/>
            <w:noWrap/>
            <w:vAlign w:val="center"/>
            <w:hideMark/>
          </w:tcPr>
          <w:p w:rsidR="00B93B7F" w:rsidRPr="005F470E" w:rsidRDefault="00B93B7F" w:rsidP="00B31001">
            <w:pPr>
              <w:jc w:val="right"/>
              <w:rPr>
                <w:rFonts w:ascii="Century Gothic" w:hAnsi="Century Gothic" w:cs="Calibri"/>
                <w:color w:val="000000"/>
                <w:sz w:val="19"/>
                <w:szCs w:val="19"/>
                <w:lang w:eastAsia="es-MX"/>
              </w:rPr>
            </w:pPr>
            <w:r w:rsidRPr="005F470E">
              <w:rPr>
                <w:rFonts w:ascii="Century Gothic" w:hAnsi="Century Gothic" w:cs="Calibri"/>
                <w:color w:val="000000"/>
                <w:sz w:val="19"/>
                <w:szCs w:val="19"/>
                <w:lang w:eastAsia="es-MX"/>
              </w:rPr>
              <w:t xml:space="preserve">$1,026,043.20 </w:t>
            </w:r>
          </w:p>
        </w:tc>
      </w:tr>
    </w:tbl>
    <w:p w:rsidR="00B93B7F" w:rsidRDefault="00B93B7F" w:rsidP="00B93B7F">
      <w:pPr>
        <w:shd w:val="clear" w:color="auto" w:fill="FFFFFF"/>
        <w:spacing w:after="100" w:afterAutospacing="1"/>
        <w:contextualSpacing/>
        <w:jc w:val="both"/>
        <w:rPr>
          <w:rFonts w:ascii="Century Gothic" w:hAnsi="Century Gothic" w:cs="Tahoma"/>
          <w:b/>
          <w:u w:val="single"/>
          <w:lang w:val="es-ES_tradnl"/>
        </w:rPr>
      </w:pPr>
    </w:p>
    <w:p w:rsidR="008032B8" w:rsidRPr="008032B8" w:rsidRDefault="008032B8" w:rsidP="008032B8">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 xml:space="preserve">Edmundo Antonio </w:t>
      </w:r>
      <w:proofErr w:type="spellStart"/>
      <w:r w:rsidRPr="008032B8">
        <w:rPr>
          <w:rFonts w:ascii="Century Gothic" w:hAnsi="Century Gothic" w:cs="Tahoma"/>
          <w:sz w:val="22"/>
          <w:szCs w:val="22"/>
        </w:rPr>
        <w:t>Amutio</w:t>
      </w:r>
      <w:proofErr w:type="spellEnd"/>
      <w:r w:rsidRPr="008032B8">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iciones el uso de la voz, a</w:t>
      </w:r>
      <w:r w:rsidR="004A363A">
        <w:rPr>
          <w:rFonts w:ascii="Century Gothic" w:hAnsi="Century Gothic" w:cs="Tahoma"/>
          <w:sz w:val="22"/>
          <w:szCs w:val="22"/>
        </w:rPr>
        <w:t>l C.</w:t>
      </w:r>
      <w:r>
        <w:rPr>
          <w:rFonts w:ascii="Century Gothic" w:hAnsi="Century Gothic" w:cs="Tahoma"/>
          <w:sz w:val="22"/>
          <w:szCs w:val="22"/>
        </w:rPr>
        <w:t xml:space="preserve"> </w:t>
      </w:r>
      <w:r w:rsidR="004A363A">
        <w:rPr>
          <w:rFonts w:ascii="Century Gothic" w:hAnsi="Century Gothic" w:cs="Tahoma"/>
          <w:sz w:val="22"/>
          <w:szCs w:val="22"/>
        </w:rPr>
        <w:t>Abel Paniagua Puga, adscrito a la Dirección de Movilidad y Transporte</w:t>
      </w:r>
      <w:r w:rsidR="009002E5">
        <w:rPr>
          <w:rFonts w:ascii="Century Gothic" w:hAnsi="Century Gothic" w:cs="Tahoma"/>
          <w:sz w:val="22"/>
          <w:szCs w:val="22"/>
        </w:rPr>
        <w:t xml:space="preserve">. </w:t>
      </w:r>
    </w:p>
    <w:p w:rsidR="008032B8" w:rsidRPr="008032B8" w:rsidRDefault="008032B8" w:rsidP="008032B8">
      <w:pPr>
        <w:spacing w:line="360" w:lineRule="auto"/>
        <w:jc w:val="both"/>
        <w:rPr>
          <w:rFonts w:ascii="Century Gothic" w:hAnsi="Century Gothic" w:cs="Tahoma"/>
          <w:sz w:val="22"/>
          <w:szCs w:val="22"/>
        </w:rPr>
      </w:pPr>
    </w:p>
    <w:p w:rsidR="008032B8" w:rsidRPr="008032B8" w:rsidRDefault="008032B8" w:rsidP="008032B8">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rsidR="008032B8" w:rsidRPr="008032B8" w:rsidRDefault="008032B8" w:rsidP="008032B8">
      <w:pPr>
        <w:spacing w:line="360" w:lineRule="auto"/>
        <w:jc w:val="both"/>
        <w:rPr>
          <w:rFonts w:ascii="Century Gothic" w:hAnsi="Century Gothic" w:cs="Tahoma"/>
          <w:sz w:val="22"/>
          <w:szCs w:val="22"/>
        </w:rPr>
      </w:pPr>
    </w:p>
    <w:p w:rsidR="008032B8" w:rsidRPr="00863C3C" w:rsidRDefault="009002E5" w:rsidP="008032B8">
      <w:pPr>
        <w:jc w:val="both"/>
        <w:rPr>
          <w:rFonts w:ascii="Century Gothic" w:hAnsi="Century Gothic" w:cs="Tahoma"/>
          <w:sz w:val="22"/>
          <w:szCs w:val="22"/>
        </w:rPr>
      </w:pPr>
      <w:r>
        <w:rPr>
          <w:rFonts w:ascii="Century Gothic" w:hAnsi="Century Gothic" w:cs="Tahoma"/>
          <w:sz w:val="22"/>
          <w:szCs w:val="22"/>
        </w:rPr>
        <w:t>El C. Abel Paniagua Puga, adscrito a la Dirección de Movilidad y Transporte</w:t>
      </w:r>
      <w:r w:rsidR="008032B8" w:rsidRPr="008032B8">
        <w:rPr>
          <w:rFonts w:ascii="Century Gothic" w:hAnsi="Century Gothic" w:cs="Tahoma"/>
          <w:sz w:val="22"/>
          <w:szCs w:val="22"/>
        </w:rPr>
        <w:t>, dio contestación a las observaciones realizadas por los Integrantes del Comité de Adquisiciones.</w:t>
      </w:r>
    </w:p>
    <w:p w:rsidR="008032B8" w:rsidRPr="00803A03" w:rsidRDefault="008032B8" w:rsidP="00B93B7F">
      <w:pPr>
        <w:shd w:val="clear" w:color="auto" w:fill="FFFFFF"/>
        <w:spacing w:after="100" w:afterAutospacing="1"/>
        <w:contextualSpacing/>
        <w:jc w:val="both"/>
        <w:rPr>
          <w:rFonts w:ascii="Century Gothic" w:hAnsi="Century Gothic" w:cs="Tahoma"/>
          <w:b/>
          <w:u w:val="single"/>
        </w:rPr>
      </w:pPr>
    </w:p>
    <w:p w:rsidR="0045757A" w:rsidRPr="00E65943" w:rsidRDefault="0045757A" w:rsidP="0045757A">
      <w:pPr>
        <w:shd w:val="clear" w:color="auto" w:fill="FFFFFF"/>
        <w:spacing w:line="253"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La convocante tendrá 10 días hábiles para emitir la orden de compra / pedido posterior a la emisión del fallo.</w:t>
      </w:r>
    </w:p>
    <w:p w:rsidR="00C07C68" w:rsidRPr="00E65943" w:rsidRDefault="00C07C68" w:rsidP="0045757A">
      <w:pPr>
        <w:shd w:val="clear" w:color="auto" w:fill="FFFFFF"/>
        <w:spacing w:line="253" w:lineRule="atLeast"/>
        <w:jc w:val="both"/>
        <w:rPr>
          <w:rFonts w:ascii="Century Gothic" w:hAnsi="Century Gothic"/>
          <w:color w:val="000000"/>
          <w:sz w:val="22"/>
          <w:szCs w:val="22"/>
          <w:lang w:eastAsia="es-MX"/>
        </w:rPr>
      </w:pPr>
    </w:p>
    <w:p w:rsidR="0045757A" w:rsidRPr="00E65943" w:rsidRDefault="0045757A" w:rsidP="0045757A">
      <w:pPr>
        <w:shd w:val="clear" w:color="auto" w:fill="FFFFFF"/>
        <w:spacing w:line="253"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07C68" w:rsidRPr="00E65943" w:rsidRDefault="00C07C68" w:rsidP="0045757A">
      <w:pPr>
        <w:shd w:val="clear" w:color="auto" w:fill="FFFFFF"/>
        <w:spacing w:line="253" w:lineRule="atLeast"/>
        <w:jc w:val="both"/>
        <w:rPr>
          <w:rFonts w:ascii="Century Gothic" w:hAnsi="Century Gothic"/>
          <w:color w:val="000000"/>
          <w:sz w:val="22"/>
          <w:szCs w:val="22"/>
          <w:lang w:eastAsia="es-MX"/>
        </w:rPr>
      </w:pPr>
    </w:p>
    <w:p w:rsidR="0045757A" w:rsidRPr="00E65943" w:rsidRDefault="0045757A" w:rsidP="0045757A">
      <w:pPr>
        <w:shd w:val="clear" w:color="auto" w:fill="FFFFFF"/>
        <w:spacing w:line="253"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5757A" w:rsidRPr="00E65943" w:rsidRDefault="0045757A" w:rsidP="0045757A">
      <w:pPr>
        <w:shd w:val="clear" w:color="auto" w:fill="FFFFFF"/>
        <w:spacing w:line="276"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07C68" w:rsidRPr="00E65943" w:rsidRDefault="00C07C68" w:rsidP="0045757A">
      <w:pPr>
        <w:shd w:val="clear" w:color="auto" w:fill="FFFFFF"/>
        <w:spacing w:line="276" w:lineRule="atLeast"/>
        <w:jc w:val="both"/>
        <w:rPr>
          <w:rFonts w:ascii="Calibri" w:hAnsi="Calibri"/>
          <w:color w:val="000000"/>
          <w:sz w:val="22"/>
          <w:szCs w:val="22"/>
          <w:lang w:eastAsia="es-MX"/>
        </w:rPr>
      </w:pPr>
    </w:p>
    <w:p w:rsidR="0045757A" w:rsidRPr="00E65943" w:rsidRDefault="0045757A" w:rsidP="0045757A">
      <w:pPr>
        <w:shd w:val="clear" w:color="auto" w:fill="FFFFFF"/>
        <w:spacing w:line="276"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5757A" w:rsidRPr="00E65943" w:rsidRDefault="0045757A" w:rsidP="0045757A">
      <w:pPr>
        <w:shd w:val="clear" w:color="auto" w:fill="FFFFFF"/>
        <w:spacing w:line="276" w:lineRule="atLeast"/>
        <w:jc w:val="both"/>
        <w:rPr>
          <w:rFonts w:ascii="Calibri" w:hAnsi="Calibri"/>
          <w:color w:val="000000"/>
          <w:sz w:val="22"/>
          <w:szCs w:val="22"/>
          <w:lang w:eastAsia="es-MX"/>
        </w:rPr>
      </w:pPr>
    </w:p>
    <w:p w:rsidR="005B441F" w:rsidRPr="00E65943" w:rsidRDefault="0045757A" w:rsidP="0045757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6594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2FB8" w:rsidRPr="00E65943" w:rsidRDefault="00E02FB8" w:rsidP="0047674B">
      <w:pPr>
        <w:shd w:val="clear" w:color="auto" w:fill="FFFFFF"/>
        <w:spacing w:after="100" w:afterAutospacing="1"/>
        <w:ind w:left="720"/>
        <w:contextualSpacing/>
        <w:jc w:val="both"/>
        <w:rPr>
          <w:rFonts w:ascii="Century Gothic" w:hAnsi="Century Gothic" w:cs="Tahoma"/>
          <w:sz w:val="22"/>
          <w:szCs w:val="22"/>
          <w:lang w:val="es-ES_tradnl"/>
        </w:rPr>
      </w:pPr>
    </w:p>
    <w:p w:rsidR="00857F3B" w:rsidRDefault="00857F3B" w:rsidP="00214E23">
      <w:pPr>
        <w:spacing w:after="100" w:afterAutospacing="1"/>
        <w:contextualSpacing/>
        <w:jc w:val="both"/>
        <w:rPr>
          <w:rFonts w:ascii="Century Gothic" w:hAnsi="Century Gothic" w:cs="Tahoma"/>
          <w:sz w:val="22"/>
          <w:szCs w:val="22"/>
        </w:rPr>
      </w:pPr>
    </w:p>
    <w:p w:rsidR="00214E23" w:rsidRPr="00E65943" w:rsidRDefault="00214E23" w:rsidP="00214E23">
      <w:pPr>
        <w:spacing w:after="100" w:afterAutospacing="1"/>
        <w:contextualSpacing/>
        <w:jc w:val="both"/>
        <w:rPr>
          <w:rFonts w:ascii="Century Gothic" w:hAnsi="Century Gothic" w:cs="Tahoma"/>
          <w:b/>
          <w:sz w:val="22"/>
          <w:szCs w:val="22"/>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del Comité de Adquisiciones, comenta de</w:t>
      </w:r>
      <w:r w:rsidRPr="00E65943">
        <w:rPr>
          <w:rFonts w:ascii="Century Gothic" w:hAnsi="Century Gothic" w:cs="Tahoma"/>
          <w:sz w:val="22"/>
          <w:szCs w:val="22"/>
          <w:lang w:val="es-ES"/>
        </w:rPr>
        <w:t xml:space="preserve"> </w:t>
      </w:r>
      <w:r w:rsidRPr="00E6594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E65943">
        <w:rPr>
          <w:rFonts w:ascii="Century Gothic" w:eastAsia="Cambria" w:hAnsi="Century Gothic" w:cs="Tahoma"/>
          <w:b/>
          <w:sz w:val="22"/>
          <w:szCs w:val="22"/>
        </w:rPr>
        <w:t xml:space="preserve"> </w:t>
      </w:r>
      <w:proofErr w:type="spellStart"/>
      <w:r w:rsidR="00B93B7F" w:rsidRPr="00E65943">
        <w:rPr>
          <w:rFonts w:ascii="Century Gothic" w:hAnsi="Century Gothic" w:cs="Calibri"/>
          <w:b/>
          <w:bCs/>
          <w:color w:val="000000"/>
          <w:sz w:val="22"/>
          <w:szCs w:val="22"/>
          <w:lang w:eastAsia="es-MX"/>
        </w:rPr>
        <w:t>Systemgat</w:t>
      </w:r>
      <w:proofErr w:type="spellEnd"/>
      <w:r w:rsidR="00B93B7F" w:rsidRPr="00E65943">
        <w:rPr>
          <w:rFonts w:ascii="Century Gothic" w:hAnsi="Century Gothic" w:cs="Calibri"/>
          <w:b/>
          <w:bCs/>
          <w:color w:val="000000"/>
          <w:sz w:val="22"/>
          <w:szCs w:val="22"/>
          <w:lang w:eastAsia="es-MX"/>
        </w:rPr>
        <w:t xml:space="preserve"> S.A. de C.V.</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los que estén por la afirmativa, sírvanse manifestarlo levantando su mano.</w:t>
      </w:r>
    </w:p>
    <w:p w:rsidR="00214E23" w:rsidRPr="00E6594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E65943" w:rsidRDefault="00214E23" w:rsidP="00214E23">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 xml:space="preserve">Aprobado por </w:t>
      </w:r>
      <w:r w:rsidR="00B93B7F" w:rsidRPr="00E65943">
        <w:rPr>
          <w:rFonts w:ascii="Century Gothic" w:hAnsi="Century Gothic" w:cs="Tahoma"/>
          <w:b/>
          <w:i/>
          <w:sz w:val="22"/>
          <w:szCs w:val="22"/>
          <w:lang w:eastAsia="en-US"/>
        </w:rPr>
        <w:t>mayoría</w:t>
      </w:r>
      <w:r w:rsidRPr="00E65943">
        <w:rPr>
          <w:rFonts w:ascii="Century Gothic" w:hAnsi="Century Gothic" w:cs="Tahoma"/>
          <w:b/>
          <w:i/>
          <w:sz w:val="22"/>
          <w:szCs w:val="22"/>
          <w:lang w:eastAsia="en-US"/>
        </w:rPr>
        <w:t xml:space="preserve"> de votos</w:t>
      </w:r>
      <w:r w:rsidR="00857F3B">
        <w:rPr>
          <w:rFonts w:ascii="Century Gothic" w:hAnsi="Century Gothic" w:cs="Tahoma"/>
          <w:b/>
          <w:i/>
          <w:sz w:val="22"/>
          <w:szCs w:val="22"/>
          <w:lang w:eastAsia="en-US"/>
        </w:rPr>
        <w:t xml:space="preserve">, dos votos en contra y una abstención </w:t>
      </w:r>
      <w:r w:rsidRPr="00E65943">
        <w:rPr>
          <w:rFonts w:ascii="Century Gothic" w:hAnsi="Century Gothic" w:cs="Tahoma"/>
          <w:b/>
          <w:i/>
          <w:sz w:val="22"/>
          <w:szCs w:val="22"/>
          <w:lang w:eastAsia="en-US"/>
        </w:rPr>
        <w:t>por parte de los integrantes del Comité presentes.</w:t>
      </w: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E65943" w:rsidRDefault="00E65943" w:rsidP="0047674B">
      <w:pPr>
        <w:shd w:val="clear" w:color="auto" w:fill="FFFFFF"/>
        <w:spacing w:after="100" w:afterAutospacing="1"/>
        <w:ind w:left="720"/>
        <w:contextualSpacing/>
        <w:jc w:val="both"/>
        <w:rPr>
          <w:rFonts w:ascii="Century Gothic" w:hAnsi="Century Gothic" w:cs="Tahoma"/>
          <w:b/>
          <w:sz w:val="22"/>
          <w:szCs w:val="22"/>
        </w:rPr>
      </w:pPr>
    </w:p>
    <w:p w:rsidR="00B93B7F" w:rsidRPr="00B93B7F" w:rsidRDefault="00B93B7F" w:rsidP="00B93B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93B7F">
        <w:rPr>
          <w:rFonts w:ascii="Century Gothic" w:eastAsiaTheme="minorEastAsia" w:hAnsi="Century Gothic" w:cs="Tahoma"/>
          <w:b/>
          <w:sz w:val="22"/>
          <w:szCs w:val="22"/>
          <w:lang w:val="es-ES" w:eastAsia="es-MX"/>
        </w:rPr>
        <w:t>Número de Cuadro:</w:t>
      </w:r>
      <w:r w:rsidRPr="00B93B7F">
        <w:rPr>
          <w:rFonts w:ascii="Century Gothic" w:eastAsiaTheme="minorEastAsia" w:hAnsi="Century Gothic" w:cs="Tahoma"/>
          <w:sz w:val="22"/>
          <w:szCs w:val="22"/>
          <w:lang w:val="es-ES" w:eastAsia="es-MX"/>
        </w:rPr>
        <w:t xml:space="preserve"> </w:t>
      </w:r>
      <w:r w:rsidRPr="00B93B7F">
        <w:rPr>
          <w:rFonts w:ascii="Century Gothic" w:eastAsiaTheme="minorEastAsia" w:hAnsi="Century Gothic" w:cs="Tahoma"/>
          <w:sz w:val="22"/>
          <w:szCs w:val="22"/>
          <w:lang w:eastAsia="es-MX"/>
        </w:rPr>
        <w:t>02.06.2019</w:t>
      </w:r>
    </w:p>
    <w:p w:rsidR="00B93B7F" w:rsidRPr="00B93B7F" w:rsidRDefault="00B93B7F" w:rsidP="00B93B7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B93B7F">
        <w:rPr>
          <w:rFonts w:ascii="Century Gothic" w:eastAsiaTheme="minorEastAsia" w:hAnsi="Century Gothic" w:cs="Tahoma"/>
          <w:b/>
          <w:sz w:val="22"/>
          <w:szCs w:val="22"/>
          <w:lang w:val="es-ES" w:eastAsia="es-MX"/>
        </w:rPr>
        <w:t xml:space="preserve">Licitación Pública Nacional con Participación del Comité: </w:t>
      </w:r>
      <w:r w:rsidRPr="00B93B7F">
        <w:rPr>
          <w:rFonts w:ascii="Century Gothic" w:eastAsiaTheme="minorEastAsia" w:hAnsi="Century Gothic" w:cs="Tahoma"/>
          <w:sz w:val="22"/>
          <w:szCs w:val="22"/>
          <w:lang w:val="es-ES" w:eastAsia="es-MX"/>
        </w:rPr>
        <w:t>201900470</w:t>
      </w:r>
    </w:p>
    <w:p w:rsidR="00B93B7F" w:rsidRPr="00B93B7F" w:rsidRDefault="00B93B7F" w:rsidP="00B93B7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B93B7F">
        <w:rPr>
          <w:rFonts w:ascii="Century Gothic" w:eastAsiaTheme="minorEastAsia" w:hAnsi="Century Gothic" w:cs="Tahoma"/>
          <w:b/>
          <w:sz w:val="22"/>
          <w:szCs w:val="22"/>
          <w:lang w:val="es-ES" w:eastAsia="es-MX"/>
        </w:rPr>
        <w:t>Área Requirente:</w:t>
      </w:r>
      <w:r w:rsidRPr="00B93B7F">
        <w:rPr>
          <w:rFonts w:ascii="Century Gothic" w:eastAsiaTheme="minorEastAsia" w:hAnsi="Century Gothic" w:cs="Tahoma"/>
          <w:sz w:val="22"/>
          <w:szCs w:val="22"/>
          <w:lang w:val="es-ES" w:eastAsia="es-MX"/>
        </w:rPr>
        <w:t xml:space="preserve"> Jefatura de Gabinete adscrita a la </w:t>
      </w:r>
      <w:r w:rsidRPr="00B93B7F">
        <w:rPr>
          <w:rFonts w:ascii="Century Gothic" w:eastAsiaTheme="minorEastAsia" w:hAnsi="Century Gothic" w:cs="Tahoma"/>
          <w:sz w:val="22"/>
          <w:szCs w:val="22"/>
          <w:lang w:eastAsia="es-MX"/>
        </w:rPr>
        <w:t>Coordinación de Análisis Estratégico y Comunicación.</w:t>
      </w:r>
    </w:p>
    <w:p w:rsidR="00B93B7F" w:rsidRPr="00B93B7F" w:rsidRDefault="00B93B7F" w:rsidP="00B93B7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B93B7F">
        <w:rPr>
          <w:rFonts w:ascii="Century Gothic" w:eastAsiaTheme="minorEastAsia" w:hAnsi="Century Gothic" w:cs="Tahoma"/>
          <w:b/>
          <w:sz w:val="22"/>
          <w:szCs w:val="22"/>
          <w:lang w:val="es-ES" w:eastAsia="es-MX"/>
        </w:rPr>
        <w:lastRenderedPageBreak/>
        <w:t xml:space="preserve">Objeto de licitación: </w:t>
      </w:r>
      <w:r w:rsidRPr="00B93B7F">
        <w:rPr>
          <w:rFonts w:ascii="Century Gothic" w:eastAsiaTheme="minorEastAsia" w:hAnsi="Century Gothic" w:cs="Tahoma"/>
          <w:bCs/>
          <w:sz w:val="22"/>
          <w:szCs w:val="22"/>
          <w:lang w:eastAsia="es-MX"/>
        </w:rPr>
        <w:t xml:space="preserve">Servicio Integral para renovación de señalética ¨Zapopan Ciudad de los Niños¨  </w:t>
      </w:r>
    </w:p>
    <w:p w:rsidR="00B93B7F" w:rsidRPr="00B93B7F" w:rsidRDefault="00B93B7F" w:rsidP="00B93B7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B93B7F" w:rsidRPr="00B93B7F" w:rsidRDefault="00B93B7F" w:rsidP="00B93B7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B93B7F">
        <w:rPr>
          <w:rFonts w:ascii="Century Gothic" w:eastAsiaTheme="minorEastAsia" w:hAnsi="Century Gothic" w:cs="Tahoma"/>
          <w:sz w:val="22"/>
          <w:szCs w:val="22"/>
          <w:lang w:eastAsia="es-MX"/>
        </w:rPr>
        <w:t>S</w:t>
      </w:r>
      <w:r w:rsidRPr="00B93B7F">
        <w:rPr>
          <w:rFonts w:ascii="Century Gothic" w:hAnsi="Century Gothic" w:cs="Tahoma"/>
          <w:sz w:val="22"/>
          <w:szCs w:val="22"/>
          <w:lang w:val="es-ES_tradnl"/>
        </w:rPr>
        <w:t>e pone a la vista el expediente de donde se desprende lo siguiente:</w:t>
      </w: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p>
    <w:p w:rsidR="00B93B7F" w:rsidRDefault="00B93B7F" w:rsidP="00B93B7F">
      <w:pPr>
        <w:shd w:val="clear" w:color="auto" w:fill="FFFFFF"/>
        <w:spacing w:after="100" w:afterAutospacing="1"/>
        <w:contextualSpacing/>
        <w:jc w:val="both"/>
        <w:rPr>
          <w:rFonts w:ascii="Century Gothic" w:hAnsi="Century Gothic" w:cs="Tahoma"/>
          <w:b/>
          <w:sz w:val="22"/>
          <w:szCs w:val="22"/>
          <w:lang w:val="es-ES_tradnl"/>
        </w:rPr>
      </w:pPr>
      <w:r w:rsidRPr="00B93B7F">
        <w:rPr>
          <w:rFonts w:ascii="Century Gothic" w:hAnsi="Century Gothic" w:cs="Tahoma"/>
          <w:b/>
          <w:sz w:val="22"/>
          <w:szCs w:val="22"/>
          <w:lang w:val="es-ES_tradnl"/>
        </w:rPr>
        <w:t>Proveedores que cotizan:</w:t>
      </w:r>
    </w:p>
    <w:p w:rsidR="00E65943" w:rsidRPr="00B93B7F" w:rsidRDefault="00E65943" w:rsidP="00B93B7F">
      <w:pPr>
        <w:shd w:val="clear" w:color="auto" w:fill="FFFFFF"/>
        <w:spacing w:after="100" w:afterAutospacing="1"/>
        <w:contextualSpacing/>
        <w:jc w:val="both"/>
        <w:rPr>
          <w:rFonts w:ascii="Century Gothic" w:hAnsi="Century Gothic" w:cs="Tahoma"/>
          <w:b/>
          <w:sz w:val="22"/>
          <w:szCs w:val="22"/>
          <w:lang w:val="es-ES_tradnl"/>
        </w:rPr>
      </w:pPr>
    </w:p>
    <w:p w:rsidR="00B93B7F" w:rsidRPr="00B93B7F" w:rsidRDefault="00B93B7F" w:rsidP="00B93B7F">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93B7F">
        <w:rPr>
          <w:rFonts w:ascii="Century Gothic" w:hAnsi="Century Gothic" w:cs="Tahoma"/>
          <w:sz w:val="22"/>
          <w:szCs w:val="22"/>
          <w:lang w:val="es-ES_tradnl"/>
        </w:rPr>
        <w:t>Semex</w:t>
      </w:r>
      <w:proofErr w:type="spellEnd"/>
      <w:r w:rsidRPr="00B93B7F">
        <w:rPr>
          <w:rFonts w:ascii="Century Gothic" w:hAnsi="Century Gothic" w:cs="Tahoma"/>
          <w:sz w:val="22"/>
          <w:szCs w:val="22"/>
          <w:lang w:val="es-ES_tradnl"/>
        </w:rPr>
        <w:t xml:space="preserve"> S.A. de C.V.</w:t>
      </w:r>
    </w:p>
    <w:p w:rsidR="00B93B7F" w:rsidRPr="00B93B7F" w:rsidRDefault="00B93B7F" w:rsidP="00B93B7F">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B93B7F">
        <w:rPr>
          <w:rFonts w:ascii="Century Gothic" w:hAnsi="Century Gothic" w:cs="Tahoma"/>
          <w:sz w:val="22"/>
          <w:szCs w:val="22"/>
          <w:lang w:val="es-ES_tradnl"/>
        </w:rPr>
        <w:t>Eduardo Flores Hernández</w:t>
      </w:r>
    </w:p>
    <w:p w:rsidR="00B93B7F" w:rsidRPr="00B93B7F" w:rsidRDefault="00B93B7F" w:rsidP="00B93B7F">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B93B7F">
        <w:rPr>
          <w:rFonts w:ascii="Century Gothic" w:hAnsi="Century Gothic" w:cs="Tahoma"/>
          <w:sz w:val="22"/>
          <w:szCs w:val="22"/>
          <w:lang w:val="es-ES_tradnl"/>
        </w:rPr>
        <w:t>Laboratorio de Imagen y Sonido S.C.</w:t>
      </w:r>
    </w:p>
    <w:p w:rsidR="00B93B7F" w:rsidRPr="00B93B7F" w:rsidRDefault="00B93B7F" w:rsidP="00B93B7F">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B93B7F">
        <w:rPr>
          <w:rFonts w:ascii="Century Gothic" w:hAnsi="Century Gothic" w:cs="Tahoma"/>
          <w:sz w:val="22"/>
          <w:szCs w:val="22"/>
          <w:lang w:val="es-ES_tradnl"/>
        </w:rPr>
        <w:t xml:space="preserve">Cactus </w:t>
      </w:r>
      <w:proofErr w:type="spellStart"/>
      <w:r w:rsidRPr="00B93B7F">
        <w:rPr>
          <w:rFonts w:ascii="Century Gothic" w:hAnsi="Century Gothic" w:cs="Tahoma"/>
          <w:sz w:val="22"/>
          <w:szCs w:val="22"/>
          <w:lang w:val="es-ES_tradnl"/>
        </w:rPr>
        <w:t>Traffic</w:t>
      </w:r>
      <w:proofErr w:type="spellEnd"/>
      <w:r w:rsidRPr="00B93B7F">
        <w:rPr>
          <w:rFonts w:ascii="Century Gothic" w:hAnsi="Century Gothic" w:cs="Tahoma"/>
          <w:sz w:val="22"/>
          <w:szCs w:val="22"/>
          <w:lang w:val="es-ES_tradnl"/>
        </w:rPr>
        <w:t xml:space="preserve"> de Chihuahua S.A. de C.V.</w:t>
      </w:r>
    </w:p>
    <w:p w:rsidR="00B93B7F" w:rsidRDefault="00B93B7F" w:rsidP="00B93B7F">
      <w:pPr>
        <w:numPr>
          <w:ilvl w:val="0"/>
          <w:numId w:val="20"/>
        </w:numPr>
        <w:shd w:val="clear" w:color="auto" w:fill="FFFFFF"/>
        <w:spacing w:after="100" w:afterAutospacing="1" w:line="276" w:lineRule="auto"/>
        <w:contextualSpacing/>
        <w:jc w:val="both"/>
        <w:rPr>
          <w:rFonts w:ascii="Century Gothic" w:hAnsi="Century Gothic" w:cs="Tahoma"/>
          <w:sz w:val="22"/>
          <w:szCs w:val="22"/>
          <w:lang w:val="en-US"/>
        </w:rPr>
      </w:pPr>
      <w:r w:rsidRPr="00B93B7F">
        <w:rPr>
          <w:rFonts w:ascii="Century Gothic" w:hAnsi="Century Gothic" w:cs="Tahoma"/>
          <w:sz w:val="22"/>
          <w:szCs w:val="22"/>
          <w:lang w:val="en-US"/>
        </w:rPr>
        <w:t>Billiard Project S.A. de C.V.</w:t>
      </w:r>
    </w:p>
    <w:p w:rsidR="00F602AC" w:rsidRPr="00B93B7F" w:rsidRDefault="00F602AC" w:rsidP="00F602AC">
      <w:pPr>
        <w:shd w:val="clear" w:color="auto" w:fill="FFFFFF"/>
        <w:spacing w:after="100" w:afterAutospacing="1" w:line="276" w:lineRule="auto"/>
        <w:ind w:left="720"/>
        <w:contextualSpacing/>
        <w:jc w:val="both"/>
        <w:rPr>
          <w:rFonts w:ascii="Century Gothic" w:hAnsi="Century Gothic" w:cs="Tahoma"/>
          <w:sz w:val="22"/>
          <w:szCs w:val="22"/>
          <w:lang w:val="en-US"/>
        </w:rPr>
      </w:pP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B93B7F">
        <w:rPr>
          <w:rFonts w:ascii="Century Gothic" w:hAnsi="Century Gothic" w:cs="Tahoma"/>
          <w:sz w:val="22"/>
          <w:szCs w:val="22"/>
          <w:lang w:val="es-ES_tradnl"/>
        </w:rPr>
        <w:t>Los licitantes cuyas proposiciones fueron desechadas:</w:t>
      </w: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p>
    <w:tbl>
      <w:tblPr>
        <w:tblW w:w="10700" w:type="dxa"/>
        <w:tblLayout w:type="fixed"/>
        <w:tblCellMar>
          <w:left w:w="0" w:type="dxa"/>
          <w:right w:w="0" w:type="dxa"/>
        </w:tblCellMar>
        <w:tblLook w:val="04A0" w:firstRow="1" w:lastRow="0" w:firstColumn="1" w:lastColumn="0" w:noHBand="0" w:noVBand="1"/>
      </w:tblPr>
      <w:tblGrid>
        <w:gridCol w:w="5350"/>
        <w:gridCol w:w="5350"/>
      </w:tblGrid>
      <w:tr w:rsidR="00B93B7F" w:rsidRPr="00B93B7F" w:rsidTr="00E65943">
        <w:trPr>
          <w:trHeight w:val="220"/>
        </w:trPr>
        <w:tc>
          <w:tcPr>
            <w:tcW w:w="53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93B7F" w:rsidRPr="00B93B7F" w:rsidRDefault="00B93B7F" w:rsidP="00B93B7F">
            <w:pPr>
              <w:spacing w:line="276" w:lineRule="auto"/>
              <w:jc w:val="center"/>
              <w:rPr>
                <w:rFonts w:ascii="Century Gothic" w:hAnsi="Century Gothic" w:cs="Tahoma"/>
                <w:sz w:val="20"/>
                <w:szCs w:val="20"/>
                <w:lang w:eastAsia="es-MX"/>
              </w:rPr>
            </w:pPr>
            <w:r w:rsidRPr="00B93B7F">
              <w:rPr>
                <w:rFonts w:ascii="Century Gothic" w:hAnsi="Century Gothic" w:cs="Tahoma"/>
                <w:b/>
                <w:bCs/>
                <w:color w:val="FFFFFF"/>
                <w:kern w:val="24"/>
                <w:sz w:val="20"/>
                <w:szCs w:val="20"/>
                <w:lang w:val="es-ES_tradnl" w:eastAsia="es-MX"/>
              </w:rPr>
              <w:t xml:space="preserve">Licitante </w:t>
            </w:r>
          </w:p>
        </w:tc>
        <w:tc>
          <w:tcPr>
            <w:tcW w:w="53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93B7F" w:rsidRPr="00B93B7F" w:rsidRDefault="00B93B7F" w:rsidP="00B93B7F">
            <w:pPr>
              <w:spacing w:line="276" w:lineRule="auto"/>
              <w:jc w:val="center"/>
              <w:rPr>
                <w:rFonts w:ascii="Century Gothic" w:hAnsi="Century Gothic" w:cs="Tahoma"/>
                <w:sz w:val="20"/>
                <w:szCs w:val="20"/>
                <w:lang w:eastAsia="es-MX"/>
              </w:rPr>
            </w:pPr>
            <w:r w:rsidRPr="00B93B7F">
              <w:rPr>
                <w:rFonts w:ascii="Century Gothic" w:hAnsi="Century Gothic" w:cs="Tahoma"/>
                <w:b/>
                <w:bCs/>
                <w:color w:val="FFFFFF"/>
                <w:kern w:val="24"/>
                <w:sz w:val="20"/>
                <w:szCs w:val="20"/>
                <w:lang w:val="es-ES_tradnl" w:eastAsia="es-MX"/>
              </w:rPr>
              <w:t xml:space="preserve">Motivo </w:t>
            </w:r>
          </w:p>
        </w:tc>
      </w:tr>
      <w:tr w:rsidR="00B93B7F" w:rsidRPr="00B93B7F" w:rsidTr="00E65943">
        <w:trPr>
          <w:trHeight w:val="220"/>
        </w:trPr>
        <w:tc>
          <w:tcPr>
            <w:tcW w:w="53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B93B7F" w:rsidRDefault="00B93B7F" w:rsidP="00B93B7F">
            <w:pPr>
              <w:rPr>
                <w:rFonts w:ascii="Century Gothic" w:hAnsi="Century Gothic" w:cs="Tahoma"/>
                <w:sz w:val="20"/>
                <w:szCs w:val="20"/>
                <w:lang w:val="es-ES_tradnl" w:eastAsia="es-MX"/>
              </w:rPr>
            </w:pPr>
            <w:r w:rsidRPr="00B93B7F">
              <w:rPr>
                <w:rFonts w:ascii="Century Gothic" w:hAnsi="Century Gothic" w:cs="Tahoma"/>
                <w:sz w:val="20"/>
                <w:szCs w:val="20"/>
                <w:lang w:eastAsia="es-MX"/>
              </w:rPr>
              <w:t>Laboratorio de Imagen y Sonido S.C.</w:t>
            </w:r>
          </w:p>
        </w:tc>
        <w:tc>
          <w:tcPr>
            <w:tcW w:w="53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B93B7F" w:rsidRDefault="00B93B7F" w:rsidP="00B93B7F">
            <w:pPr>
              <w:spacing w:after="200" w:line="276" w:lineRule="auto"/>
              <w:rPr>
                <w:rFonts w:ascii="Century Gothic" w:hAnsi="Century Gothic" w:cs="Tahoma"/>
                <w:b/>
                <w:sz w:val="20"/>
                <w:szCs w:val="20"/>
                <w:lang w:eastAsia="es-MX"/>
              </w:rPr>
            </w:pPr>
            <w:r w:rsidRPr="00B93B7F">
              <w:rPr>
                <w:rFonts w:ascii="Century Gothic" w:hAnsi="Century Gothic" w:cs="Tahoma"/>
                <w:b/>
                <w:sz w:val="20"/>
                <w:szCs w:val="20"/>
                <w:lang w:eastAsia="es-MX"/>
              </w:rPr>
              <w:t>No cumple con especificaciones técnicas de acuerdo al oficio CAEC/UEA/047/C/2019.</w:t>
            </w:r>
          </w:p>
        </w:tc>
      </w:tr>
      <w:tr w:rsidR="00B93B7F" w:rsidRPr="00B93B7F" w:rsidTr="00E65943">
        <w:trPr>
          <w:trHeight w:val="220"/>
        </w:trPr>
        <w:tc>
          <w:tcPr>
            <w:tcW w:w="53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B93B7F" w:rsidRDefault="00B93B7F" w:rsidP="00B93B7F">
            <w:pPr>
              <w:rPr>
                <w:rFonts w:ascii="Century Gothic" w:hAnsi="Century Gothic" w:cs="Tahoma"/>
                <w:sz w:val="20"/>
                <w:szCs w:val="20"/>
                <w:lang w:eastAsia="es-MX"/>
              </w:rPr>
            </w:pPr>
            <w:r w:rsidRPr="00B93B7F">
              <w:rPr>
                <w:rFonts w:ascii="Century Gothic" w:hAnsi="Century Gothic" w:cs="Tahoma"/>
                <w:sz w:val="20"/>
                <w:szCs w:val="20"/>
                <w:lang w:eastAsia="es-MX"/>
              </w:rPr>
              <w:t xml:space="preserve">Cactus </w:t>
            </w:r>
            <w:proofErr w:type="spellStart"/>
            <w:r w:rsidRPr="00B93B7F">
              <w:rPr>
                <w:rFonts w:ascii="Century Gothic" w:hAnsi="Century Gothic" w:cs="Tahoma"/>
                <w:sz w:val="20"/>
                <w:szCs w:val="20"/>
                <w:lang w:eastAsia="es-MX"/>
              </w:rPr>
              <w:t>Traffic</w:t>
            </w:r>
            <w:proofErr w:type="spellEnd"/>
            <w:r w:rsidRPr="00B93B7F">
              <w:rPr>
                <w:rFonts w:ascii="Century Gothic" w:hAnsi="Century Gothic" w:cs="Tahoma"/>
                <w:sz w:val="20"/>
                <w:szCs w:val="20"/>
                <w:lang w:eastAsia="es-MX"/>
              </w:rPr>
              <w:t xml:space="preserve"> de Chihuahua S.A. de C.V.</w:t>
            </w:r>
          </w:p>
        </w:tc>
        <w:tc>
          <w:tcPr>
            <w:tcW w:w="53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B93B7F" w:rsidRDefault="00B93B7F" w:rsidP="00B93B7F">
            <w:pPr>
              <w:spacing w:after="200" w:line="276" w:lineRule="auto"/>
              <w:rPr>
                <w:rFonts w:ascii="Century Gothic" w:hAnsi="Century Gothic" w:cs="Tahoma"/>
                <w:b/>
                <w:sz w:val="20"/>
                <w:szCs w:val="20"/>
                <w:lang w:eastAsia="es-MX"/>
              </w:rPr>
            </w:pPr>
            <w:r w:rsidRPr="00B93B7F">
              <w:rPr>
                <w:rFonts w:ascii="Century Gothic" w:hAnsi="Century Gothic" w:cs="Tahoma"/>
                <w:b/>
                <w:sz w:val="20"/>
                <w:szCs w:val="20"/>
                <w:lang w:eastAsia="es-MX"/>
              </w:rPr>
              <w:t>No cumple con especificaciones técnicas, debido a que no presenta muestra solicitada en junta de aclaraciones.</w:t>
            </w:r>
          </w:p>
        </w:tc>
      </w:tr>
      <w:tr w:rsidR="00B93B7F" w:rsidRPr="00B93B7F" w:rsidTr="00E65943">
        <w:trPr>
          <w:trHeight w:val="220"/>
        </w:trPr>
        <w:tc>
          <w:tcPr>
            <w:tcW w:w="53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B93B7F" w:rsidRDefault="00B93B7F" w:rsidP="00B93B7F">
            <w:pPr>
              <w:rPr>
                <w:rFonts w:ascii="Century Gothic" w:hAnsi="Century Gothic" w:cs="Tahoma"/>
                <w:sz w:val="20"/>
                <w:szCs w:val="20"/>
                <w:lang w:val="en-US" w:eastAsia="es-MX"/>
              </w:rPr>
            </w:pPr>
            <w:r w:rsidRPr="00B93B7F">
              <w:rPr>
                <w:rFonts w:ascii="Century Gothic" w:hAnsi="Century Gothic" w:cs="Tahoma"/>
                <w:sz w:val="20"/>
                <w:szCs w:val="20"/>
                <w:lang w:val="en-US" w:eastAsia="es-MX"/>
              </w:rPr>
              <w:t>Billiard Project S.A. de C.V.</w:t>
            </w:r>
          </w:p>
        </w:tc>
        <w:tc>
          <w:tcPr>
            <w:tcW w:w="53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93B7F" w:rsidRPr="00B93B7F" w:rsidRDefault="00B93B7F" w:rsidP="00B93B7F">
            <w:pPr>
              <w:spacing w:after="200" w:line="276" w:lineRule="auto"/>
              <w:rPr>
                <w:rFonts w:ascii="Century Gothic" w:hAnsi="Century Gothic" w:cs="Tahoma"/>
                <w:b/>
                <w:sz w:val="20"/>
                <w:szCs w:val="20"/>
                <w:lang w:eastAsia="es-MX"/>
              </w:rPr>
            </w:pPr>
            <w:r w:rsidRPr="00B93B7F">
              <w:rPr>
                <w:rFonts w:ascii="Century Gothic" w:hAnsi="Century Gothic" w:cs="Tahoma"/>
                <w:b/>
                <w:sz w:val="20"/>
                <w:szCs w:val="20"/>
                <w:lang w:eastAsia="es-MX"/>
              </w:rPr>
              <w:t xml:space="preserve">No cumple con especificaciones técnicas, debido a que no presenta constancia de situación fiscal.   </w:t>
            </w:r>
          </w:p>
        </w:tc>
      </w:tr>
    </w:tbl>
    <w:p w:rsidR="00B93B7F" w:rsidRPr="00B93B7F" w:rsidRDefault="00B93B7F" w:rsidP="00B93B7F">
      <w:pPr>
        <w:shd w:val="clear" w:color="auto" w:fill="FFFFFF"/>
        <w:spacing w:after="100" w:afterAutospacing="1"/>
        <w:contextualSpacing/>
        <w:jc w:val="both"/>
        <w:rPr>
          <w:rFonts w:ascii="Century Gothic" w:hAnsi="Century Gothic" w:cs="Tahoma"/>
          <w:sz w:val="22"/>
          <w:szCs w:val="22"/>
        </w:rPr>
      </w:pP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B93B7F">
        <w:rPr>
          <w:rFonts w:ascii="Century Gothic" w:hAnsi="Century Gothic" w:cs="Tahoma"/>
          <w:sz w:val="22"/>
          <w:szCs w:val="22"/>
          <w:lang w:val="es-ES_tradnl"/>
        </w:rPr>
        <w:t xml:space="preserve">Los licitantes cuyas proposiciones resultaron solventes son, los que se muestran en el siguiente cuadro: </w:t>
      </w:r>
    </w:p>
    <w:p w:rsidR="00B93B7F" w:rsidRPr="00B93B7F" w:rsidRDefault="00B93B7F" w:rsidP="00B93B7F">
      <w:pPr>
        <w:shd w:val="clear" w:color="auto" w:fill="FFFFFF"/>
        <w:spacing w:after="100" w:afterAutospacing="1"/>
        <w:contextualSpacing/>
        <w:jc w:val="both"/>
        <w:rPr>
          <w:rFonts w:ascii="Century Gothic" w:hAnsi="Century Gothic" w:cs="Tahoma"/>
          <w:b/>
          <w:i/>
          <w:sz w:val="22"/>
          <w:szCs w:val="22"/>
          <w:lang w:val="es-ES_tradnl"/>
        </w:rPr>
      </w:pPr>
    </w:p>
    <w:p w:rsidR="00B93B7F" w:rsidRPr="00B93B7F" w:rsidRDefault="00B93B7F" w:rsidP="00B93B7F">
      <w:pPr>
        <w:shd w:val="clear" w:color="auto" w:fill="FFFFFF"/>
        <w:spacing w:after="100" w:afterAutospacing="1"/>
        <w:contextualSpacing/>
        <w:jc w:val="both"/>
        <w:rPr>
          <w:rFonts w:ascii="Century Gothic" w:hAnsi="Century Gothic" w:cs="Tahoma"/>
          <w:b/>
          <w:i/>
          <w:sz w:val="22"/>
          <w:szCs w:val="22"/>
          <w:lang w:val="es-ES_tradnl"/>
        </w:rPr>
      </w:pPr>
      <w:r w:rsidRPr="00B93B7F">
        <w:rPr>
          <w:rFonts w:ascii="Century Gothic" w:hAnsi="Century Gothic" w:cs="Tahoma"/>
          <w:b/>
          <w:sz w:val="22"/>
          <w:szCs w:val="22"/>
          <w:lang w:val="es-ES_tradnl"/>
        </w:rPr>
        <w:t xml:space="preserve">Se anexa tabla de </w:t>
      </w:r>
      <w:proofErr w:type="spellStart"/>
      <w:r w:rsidRPr="00B93B7F">
        <w:rPr>
          <w:rFonts w:ascii="Century Gothic" w:hAnsi="Century Gothic" w:cs="Tahoma"/>
          <w:b/>
          <w:sz w:val="22"/>
          <w:szCs w:val="22"/>
          <w:lang w:val="es-ES_tradnl"/>
        </w:rPr>
        <w:t>excel</w:t>
      </w:r>
      <w:proofErr w:type="spellEnd"/>
      <w:r w:rsidRPr="00B93B7F">
        <w:rPr>
          <w:rFonts w:ascii="Century Gothic" w:hAnsi="Century Gothic" w:cs="Tahoma"/>
          <w:b/>
          <w:sz w:val="22"/>
          <w:szCs w:val="22"/>
          <w:lang w:val="es-ES_tradnl"/>
        </w:rPr>
        <w:t xml:space="preserve"> a la presente acta.</w:t>
      </w: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B93B7F">
        <w:rPr>
          <w:rFonts w:ascii="Century Gothic" w:hAnsi="Century Gothic" w:cs="Tahoma"/>
          <w:sz w:val="22"/>
          <w:szCs w:val="22"/>
          <w:lang w:val="es-ES_tradnl"/>
        </w:rPr>
        <w:t>Responsable de la evaluación de las proposiciones:</w:t>
      </w: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4"/>
        <w:tblW w:w="10660" w:type="dxa"/>
        <w:tblLayout w:type="fixed"/>
        <w:tblLook w:val="04A0" w:firstRow="1" w:lastRow="0" w:firstColumn="1" w:lastColumn="0" w:noHBand="0" w:noVBand="1"/>
      </w:tblPr>
      <w:tblGrid>
        <w:gridCol w:w="4946"/>
        <w:gridCol w:w="5714"/>
      </w:tblGrid>
      <w:tr w:rsidR="00B93B7F" w:rsidRPr="00B93B7F" w:rsidTr="00E65943">
        <w:trPr>
          <w:trHeight w:val="277"/>
        </w:trPr>
        <w:tc>
          <w:tcPr>
            <w:tcW w:w="4946" w:type="dxa"/>
          </w:tcPr>
          <w:p w:rsidR="00B93B7F" w:rsidRPr="00B93B7F" w:rsidRDefault="00B93B7F" w:rsidP="00B93B7F">
            <w:pPr>
              <w:spacing w:after="100" w:afterAutospacing="1" w:line="276" w:lineRule="auto"/>
              <w:contextualSpacing/>
              <w:jc w:val="center"/>
              <w:rPr>
                <w:rFonts w:ascii="Century Gothic" w:hAnsi="Century Gothic" w:cs="Tahoma"/>
                <w:b/>
                <w:sz w:val="22"/>
                <w:szCs w:val="22"/>
                <w:lang w:val="es-ES_tradnl"/>
              </w:rPr>
            </w:pPr>
            <w:r w:rsidRPr="00B93B7F">
              <w:rPr>
                <w:rFonts w:ascii="Century Gothic" w:hAnsi="Century Gothic" w:cs="Tahoma"/>
                <w:b/>
                <w:sz w:val="22"/>
                <w:szCs w:val="22"/>
                <w:lang w:val="es-ES_tradnl"/>
              </w:rPr>
              <w:t>Nombre</w:t>
            </w:r>
          </w:p>
        </w:tc>
        <w:tc>
          <w:tcPr>
            <w:tcW w:w="5714" w:type="dxa"/>
          </w:tcPr>
          <w:p w:rsidR="00B93B7F" w:rsidRPr="00B93B7F" w:rsidRDefault="00B93B7F" w:rsidP="00B93B7F">
            <w:pPr>
              <w:spacing w:after="100" w:afterAutospacing="1" w:line="276" w:lineRule="auto"/>
              <w:contextualSpacing/>
              <w:jc w:val="center"/>
              <w:rPr>
                <w:rFonts w:ascii="Century Gothic" w:hAnsi="Century Gothic" w:cs="Tahoma"/>
                <w:b/>
                <w:sz w:val="22"/>
                <w:szCs w:val="22"/>
                <w:lang w:val="es-ES_tradnl"/>
              </w:rPr>
            </w:pPr>
            <w:r w:rsidRPr="00B93B7F">
              <w:rPr>
                <w:rFonts w:ascii="Century Gothic" w:hAnsi="Century Gothic" w:cs="Tahoma"/>
                <w:b/>
                <w:sz w:val="22"/>
                <w:szCs w:val="22"/>
                <w:lang w:val="es-ES_tradnl"/>
              </w:rPr>
              <w:t>Cargo</w:t>
            </w:r>
          </w:p>
        </w:tc>
      </w:tr>
      <w:tr w:rsidR="00B93B7F" w:rsidRPr="00B93B7F" w:rsidTr="00E65943">
        <w:trPr>
          <w:trHeight w:val="569"/>
        </w:trPr>
        <w:tc>
          <w:tcPr>
            <w:tcW w:w="4946" w:type="dxa"/>
          </w:tcPr>
          <w:p w:rsidR="00B93B7F" w:rsidRPr="00B93B7F" w:rsidRDefault="00B93B7F" w:rsidP="00B93B7F">
            <w:pPr>
              <w:shd w:val="clear" w:color="auto" w:fill="FFFFFF"/>
              <w:spacing w:after="100" w:afterAutospacing="1" w:line="276" w:lineRule="auto"/>
              <w:contextualSpacing/>
              <w:rPr>
                <w:rFonts w:ascii="Century Gothic" w:hAnsi="Century Gothic" w:cs="Tahoma"/>
                <w:sz w:val="22"/>
                <w:szCs w:val="22"/>
                <w:lang w:eastAsia="es-MX"/>
              </w:rPr>
            </w:pPr>
            <w:r w:rsidRPr="00B93B7F">
              <w:rPr>
                <w:rFonts w:ascii="Century Gothic" w:hAnsi="Century Gothic" w:cs="Tahoma"/>
                <w:sz w:val="22"/>
                <w:szCs w:val="22"/>
                <w:lang w:eastAsia="es-MX"/>
              </w:rPr>
              <w:t xml:space="preserve">Lic. José David Estrada Ruiz Velasco </w:t>
            </w:r>
          </w:p>
        </w:tc>
        <w:tc>
          <w:tcPr>
            <w:tcW w:w="5714" w:type="dxa"/>
          </w:tcPr>
          <w:p w:rsidR="00B93B7F" w:rsidRPr="00B93B7F" w:rsidRDefault="00B93B7F" w:rsidP="00B93B7F">
            <w:pPr>
              <w:spacing w:after="100" w:afterAutospacing="1" w:line="276" w:lineRule="auto"/>
              <w:contextualSpacing/>
              <w:jc w:val="both"/>
              <w:rPr>
                <w:rFonts w:ascii="Century Gothic" w:hAnsi="Century Gothic" w:cs="Tahoma"/>
                <w:sz w:val="22"/>
                <w:szCs w:val="22"/>
              </w:rPr>
            </w:pPr>
            <w:r w:rsidRPr="00B93B7F">
              <w:rPr>
                <w:rFonts w:ascii="Century Gothic" w:hAnsi="Century Gothic" w:cs="Tahoma"/>
                <w:sz w:val="22"/>
                <w:szCs w:val="22"/>
              </w:rPr>
              <w:t xml:space="preserve">Coordinador de Análisis Estratégico y Comunicación. </w:t>
            </w:r>
          </w:p>
        </w:tc>
      </w:tr>
    </w:tbl>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p>
    <w:p w:rsidR="00B93B7F" w:rsidRPr="00B93B7F" w:rsidRDefault="00B93B7F" w:rsidP="00B93B7F">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B93B7F">
        <w:rPr>
          <w:rFonts w:ascii="Century Gothic" w:hAnsi="Century Gothic" w:cs="Tahoma"/>
          <w:sz w:val="22"/>
          <w:szCs w:val="22"/>
          <w:lang w:val="es-ES_tradnl"/>
        </w:rPr>
        <w:lastRenderedPageBreak/>
        <w:t xml:space="preserve">Lo anterior </w:t>
      </w:r>
      <w:r w:rsidRPr="00B93B7F">
        <w:rPr>
          <w:rFonts w:ascii="Century Gothic" w:hAnsi="Century Gothic" w:cs="Tahoma"/>
          <w:b/>
          <w:sz w:val="22"/>
          <w:szCs w:val="22"/>
          <w:u w:val="single"/>
          <w:lang w:val="es-ES_tradnl"/>
        </w:rPr>
        <w:t>mediante oficio de análisis técnico número CAEC/UEA/047/C/2019</w:t>
      </w:r>
    </w:p>
    <w:p w:rsidR="00B93B7F" w:rsidRPr="00B93B7F" w:rsidRDefault="00B93B7F" w:rsidP="00B93B7F">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B93B7F" w:rsidRPr="00B93B7F" w:rsidRDefault="00B93B7F" w:rsidP="00B93B7F">
      <w:pPr>
        <w:shd w:val="clear" w:color="auto" w:fill="FFFFFF"/>
        <w:spacing w:after="100" w:afterAutospacing="1"/>
        <w:contextualSpacing/>
        <w:jc w:val="both"/>
        <w:rPr>
          <w:rFonts w:ascii="Century Gothic" w:hAnsi="Century Gothic" w:cs="Tahoma"/>
          <w:sz w:val="22"/>
          <w:szCs w:val="22"/>
          <w:lang w:val="es-ES_tradnl"/>
        </w:rPr>
      </w:pPr>
      <w:r w:rsidRPr="00B93B7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B93B7F" w:rsidRPr="00B93B7F" w:rsidRDefault="00B93B7F" w:rsidP="00B93B7F">
      <w:pPr>
        <w:shd w:val="clear" w:color="auto" w:fill="FFFFFF"/>
        <w:spacing w:after="100" w:afterAutospacing="1" w:line="276" w:lineRule="auto"/>
        <w:contextualSpacing/>
        <w:jc w:val="both"/>
        <w:rPr>
          <w:rFonts w:ascii="Century Gothic" w:hAnsi="Century Gothic" w:cs="Tahoma"/>
          <w:b/>
          <w:sz w:val="22"/>
          <w:szCs w:val="22"/>
          <w:u w:val="single"/>
          <w:lang w:val="es-ES_tradnl"/>
        </w:rPr>
      </w:pPr>
    </w:p>
    <w:tbl>
      <w:tblPr>
        <w:tblW w:w="10478" w:type="dxa"/>
        <w:tblLayout w:type="fixed"/>
        <w:tblCellMar>
          <w:left w:w="70" w:type="dxa"/>
          <w:right w:w="70" w:type="dxa"/>
        </w:tblCellMar>
        <w:tblLook w:val="04A0" w:firstRow="1" w:lastRow="0" w:firstColumn="1" w:lastColumn="0" w:noHBand="0" w:noVBand="1"/>
      </w:tblPr>
      <w:tblGrid>
        <w:gridCol w:w="1238"/>
        <w:gridCol w:w="2562"/>
        <w:gridCol w:w="1553"/>
        <w:gridCol w:w="2735"/>
        <w:gridCol w:w="2390"/>
      </w:tblGrid>
      <w:tr w:rsidR="00B93B7F" w:rsidRPr="00B93B7F" w:rsidTr="00E65943">
        <w:trPr>
          <w:trHeight w:val="245"/>
        </w:trPr>
        <w:tc>
          <w:tcPr>
            <w:tcW w:w="123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93B7F" w:rsidRPr="00B93B7F" w:rsidRDefault="00B93B7F" w:rsidP="00B93B7F">
            <w:pPr>
              <w:jc w:val="center"/>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PARTIDA</w:t>
            </w:r>
          </w:p>
        </w:tc>
        <w:tc>
          <w:tcPr>
            <w:tcW w:w="256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93B7F" w:rsidRPr="00B93B7F" w:rsidRDefault="00B93B7F" w:rsidP="00B93B7F">
            <w:pPr>
              <w:jc w:val="center"/>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DESCRIPCION</w:t>
            </w:r>
          </w:p>
        </w:tc>
        <w:tc>
          <w:tcPr>
            <w:tcW w:w="155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93B7F" w:rsidRPr="00B93B7F" w:rsidRDefault="00B93B7F" w:rsidP="00B93B7F">
            <w:pPr>
              <w:jc w:val="center"/>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 xml:space="preserve">CANTIDAD </w:t>
            </w:r>
          </w:p>
        </w:tc>
        <w:tc>
          <w:tcPr>
            <w:tcW w:w="512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B93B7F" w:rsidRPr="00B93B7F" w:rsidRDefault="00B93B7F" w:rsidP="00B93B7F">
            <w:pPr>
              <w:jc w:val="center"/>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SEMEX S.A. DE C.V.</w:t>
            </w:r>
          </w:p>
        </w:tc>
      </w:tr>
      <w:tr w:rsidR="00B93B7F" w:rsidRPr="00B93B7F" w:rsidTr="00E65943">
        <w:trPr>
          <w:trHeight w:val="517"/>
        </w:trPr>
        <w:tc>
          <w:tcPr>
            <w:tcW w:w="1238" w:type="dxa"/>
            <w:vMerge/>
            <w:tcBorders>
              <w:top w:val="single" w:sz="8" w:space="0" w:color="auto"/>
              <w:left w:val="single" w:sz="8" w:space="0" w:color="auto"/>
              <w:bottom w:val="single" w:sz="8" w:space="0" w:color="000000"/>
              <w:right w:val="single" w:sz="8" w:space="0" w:color="auto"/>
            </w:tcBorders>
            <w:vAlign w:val="center"/>
            <w:hideMark/>
          </w:tcPr>
          <w:p w:rsidR="00B93B7F" w:rsidRPr="00B93B7F" w:rsidRDefault="00B93B7F" w:rsidP="00B93B7F">
            <w:pPr>
              <w:rPr>
                <w:rFonts w:ascii="Century Gothic" w:hAnsi="Century Gothic" w:cs="Calibri"/>
                <w:b/>
                <w:bCs/>
                <w:color w:val="000000"/>
                <w:sz w:val="20"/>
                <w:szCs w:val="20"/>
                <w:lang w:eastAsia="es-MX"/>
              </w:rPr>
            </w:pPr>
          </w:p>
        </w:tc>
        <w:tc>
          <w:tcPr>
            <w:tcW w:w="2562" w:type="dxa"/>
            <w:vMerge/>
            <w:tcBorders>
              <w:top w:val="single" w:sz="8" w:space="0" w:color="auto"/>
              <w:left w:val="single" w:sz="8" w:space="0" w:color="auto"/>
              <w:bottom w:val="single" w:sz="8" w:space="0" w:color="000000"/>
              <w:right w:val="single" w:sz="8" w:space="0" w:color="auto"/>
            </w:tcBorders>
            <w:vAlign w:val="center"/>
            <w:hideMark/>
          </w:tcPr>
          <w:p w:rsidR="00B93B7F" w:rsidRPr="00B93B7F" w:rsidRDefault="00B93B7F" w:rsidP="00B93B7F">
            <w:pPr>
              <w:rPr>
                <w:rFonts w:ascii="Century Gothic" w:hAnsi="Century Gothic" w:cs="Calibri"/>
                <w:b/>
                <w:bCs/>
                <w:color w:val="000000"/>
                <w:sz w:val="20"/>
                <w:szCs w:val="20"/>
                <w:lang w:eastAsia="es-MX"/>
              </w:rPr>
            </w:pPr>
          </w:p>
        </w:tc>
        <w:tc>
          <w:tcPr>
            <w:tcW w:w="1553" w:type="dxa"/>
            <w:vMerge/>
            <w:tcBorders>
              <w:top w:val="single" w:sz="8" w:space="0" w:color="auto"/>
              <w:left w:val="single" w:sz="8" w:space="0" w:color="auto"/>
              <w:bottom w:val="single" w:sz="8" w:space="0" w:color="000000"/>
              <w:right w:val="single" w:sz="8" w:space="0" w:color="auto"/>
            </w:tcBorders>
            <w:vAlign w:val="center"/>
            <w:hideMark/>
          </w:tcPr>
          <w:p w:rsidR="00B93B7F" w:rsidRPr="00B93B7F" w:rsidRDefault="00B93B7F" w:rsidP="00B93B7F">
            <w:pPr>
              <w:rPr>
                <w:rFonts w:ascii="Century Gothic" w:hAnsi="Century Gothic" w:cs="Calibri"/>
                <w:b/>
                <w:bCs/>
                <w:color w:val="000000"/>
                <w:sz w:val="20"/>
                <w:szCs w:val="20"/>
                <w:lang w:eastAsia="es-MX"/>
              </w:rPr>
            </w:pPr>
          </w:p>
        </w:tc>
        <w:tc>
          <w:tcPr>
            <w:tcW w:w="5125" w:type="dxa"/>
            <w:gridSpan w:val="2"/>
            <w:vMerge/>
            <w:tcBorders>
              <w:top w:val="single" w:sz="8" w:space="0" w:color="auto"/>
              <w:left w:val="single" w:sz="8" w:space="0" w:color="auto"/>
              <w:bottom w:val="single" w:sz="8" w:space="0" w:color="000000"/>
              <w:right w:val="single" w:sz="8" w:space="0" w:color="000000"/>
            </w:tcBorders>
            <w:vAlign w:val="center"/>
            <w:hideMark/>
          </w:tcPr>
          <w:p w:rsidR="00B93B7F" w:rsidRPr="00B93B7F" w:rsidRDefault="00B93B7F" w:rsidP="00B93B7F">
            <w:pPr>
              <w:rPr>
                <w:rFonts w:ascii="Century Gothic" w:hAnsi="Century Gothic" w:cs="Calibri"/>
                <w:b/>
                <w:bCs/>
                <w:color w:val="000000"/>
                <w:sz w:val="20"/>
                <w:szCs w:val="20"/>
                <w:lang w:eastAsia="es-MX"/>
              </w:rPr>
            </w:pPr>
          </w:p>
        </w:tc>
      </w:tr>
      <w:tr w:rsidR="00B93B7F" w:rsidRPr="00B93B7F" w:rsidTr="00E65943">
        <w:trPr>
          <w:trHeight w:val="244"/>
        </w:trPr>
        <w:tc>
          <w:tcPr>
            <w:tcW w:w="1238" w:type="dxa"/>
            <w:vMerge/>
            <w:tcBorders>
              <w:top w:val="single" w:sz="8" w:space="0" w:color="auto"/>
              <w:left w:val="single" w:sz="8" w:space="0" w:color="auto"/>
              <w:bottom w:val="single" w:sz="4" w:space="0" w:color="auto"/>
              <w:right w:val="single" w:sz="8" w:space="0" w:color="auto"/>
            </w:tcBorders>
            <w:vAlign w:val="center"/>
            <w:hideMark/>
          </w:tcPr>
          <w:p w:rsidR="00B93B7F" w:rsidRPr="00B93B7F" w:rsidRDefault="00B93B7F" w:rsidP="00B93B7F">
            <w:pPr>
              <w:rPr>
                <w:rFonts w:ascii="Century Gothic" w:hAnsi="Century Gothic" w:cs="Calibri"/>
                <w:b/>
                <w:bCs/>
                <w:color w:val="000000"/>
                <w:sz w:val="20"/>
                <w:szCs w:val="20"/>
                <w:lang w:eastAsia="es-MX"/>
              </w:rPr>
            </w:pPr>
          </w:p>
        </w:tc>
        <w:tc>
          <w:tcPr>
            <w:tcW w:w="2562" w:type="dxa"/>
            <w:vMerge/>
            <w:tcBorders>
              <w:top w:val="single" w:sz="8" w:space="0" w:color="auto"/>
              <w:left w:val="single" w:sz="8" w:space="0" w:color="auto"/>
              <w:bottom w:val="single" w:sz="4" w:space="0" w:color="auto"/>
              <w:right w:val="single" w:sz="8" w:space="0" w:color="auto"/>
            </w:tcBorders>
            <w:vAlign w:val="center"/>
            <w:hideMark/>
          </w:tcPr>
          <w:p w:rsidR="00B93B7F" w:rsidRPr="00B93B7F" w:rsidRDefault="00B93B7F" w:rsidP="00B93B7F">
            <w:pPr>
              <w:rPr>
                <w:rFonts w:ascii="Century Gothic" w:hAnsi="Century Gothic" w:cs="Calibri"/>
                <w:b/>
                <w:bCs/>
                <w:color w:val="000000"/>
                <w:sz w:val="20"/>
                <w:szCs w:val="20"/>
                <w:lang w:eastAsia="es-MX"/>
              </w:rPr>
            </w:pPr>
          </w:p>
        </w:tc>
        <w:tc>
          <w:tcPr>
            <w:tcW w:w="1553" w:type="dxa"/>
            <w:vMerge/>
            <w:tcBorders>
              <w:top w:val="single" w:sz="8" w:space="0" w:color="auto"/>
              <w:left w:val="single" w:sz="8" w:space="0" w:color="auto"/>
              <w:bottom w:val="single" w:sz="4" w:space="0" w:color="auto"/>
              <w:right w:val="single" w:sz="8" w:space="0" w:color="auto"/>
            </w:tcBorders>
            <w:vAlign w:val="center"/>
            <w:hideMark/>
          </w:tcPr>
          <w:p w:rsidR="00B93B7F" w:rsidRPr="00B93B7F" w:rsidRDefault="00B93B7F" w:rsidP="00B93B7F">
            <w:pPr>
              <w:rPr>
                <w:rFonts w:ascii="Century Gothic" w:hAnsi="Century Gothic" w:cs="Calibri"/>
                <w:b/>
                <w:bCs/>
                <w:color w:val="000000"/>
                <w:sz w:val="20"/>
                <w:szCs w:val="20"/>
                <w:lang w:eastAsia="es-MX"/>
              </w:rPr>
            </w:pPr>
          </w:p>
        </w:tc>
        <w:tc>
          <w:tcPr>
            <w:tcW w:w="2735" w:type="dxa"/>
            <w:tcBorders>
              <w:top w:val="nil"/>
              <w:left w:val="nil"/>
              <w:bottom w:val="single" w:sz="4" w:space="0" w:color="auto"/>
              <w:right w:val="nil"/>
            </w:tcBorders>
            <w:shd w:val="clear" w:color="000000" w:fill="FCE4D6"/>
            <w:vAlign w:val="center"/>
            <w:hideMark/>
          </w:tcPr>
          <w:p w:rsidR="00B93B7F" w:rsidRPr="00B93B7F" w:rsidRDefault="00B93B7F" w:rsidP="00B93B7F">
            <w:pPr>
              <w:jc w:val="center"/>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Precio Unitario</w:t>
            </w:r>
          </w:p>
        </w:tc>
        <w:tc>
          <w:tcPr>
            <w:tcW w:w="2389" w:type="dxa"/>
            <w:tcBorders>
              <w:top w:val="nil"/>
              <w:left w:val="single" w:sz="8" w:space="0" w:color="auto"/>
              <w:bottom w:val="single" w:sz="4" w:space="0" w:color="auto"/>
              <w:right w:val="single" w:sz="8" w:space="0" w:color="auto"/>
            </w:tcBorders>
            <w:shd w:val="clear" w:color="000000" w:fill="FCE4D6"/>
            <w:vAlign w:val="center"/>
            <w:hideMark/>
          </w:tcPr>
          <w:p w:rsidR="00B93B7F" w:rsidRPr="00B93B7F" w:rsidRDefault="00B93B7F" w:rsidP="00B93B7F">
            <w:pPr>
              <w:jc w:val="center"/>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Total Partida</w:t>
            </w:r>
          </w:p>
        </w:tc>
      </w:tr>
      <w:tr w:rsidR="00B93B7F" w:rsidRPr="00B93B7F" w:rsidTr="00E65943">
        <w:trPr>
          <w:trHeight w:val="1119"/>
        </w:trPr>
        <w:tc>
          <w:tcPr>
            <w:tcW w:w="12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3B7F" w:rsidRPr="00B93B7F" w:rsidRDefault="00B93B7F" w:rsidP="00B93B7F">
            <w:pPr>
              <w:jc w:val="center"/>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1</w:t>
            </w:r>
          </w:p>
        </w:tc>
        <w:tc>
          <w:tcPr>
            <w:tcW w:w="2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7F" w:rsidRPr="00B93B7F" w:rsidRDefault="00B93B7F" w:rsidP="00B93B7F">
            <w:pPr>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Servicio integral para renovación de señalética “Zapopan Ciudad de los niños”</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7F" w:rsidRPr="00B93B7F" w:rsidRDefault="00B93B7F" w:rsidP="00B93B7F">
            <w:pPr>
              <w:jc w:val="center"/>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1</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7F" w:rsidRPr="00B93B7F" w:rsidRDefault="00B93B7F" w:rsidP="00B93B7F">
            <w:pPr>
              <w:jc w:val="center"/>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841,870.88</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B7F" w:rsidRPr="00B93B7F" w:rsidRDefault="00B93B7F" w:rsidP="00B93B7F">
            <w:pPr>
              <w:jc w:val="center"/>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xml:space="preserve"> $841,870.88 </w:t>
            </w:r>
          </w:p>
        </w:tc>
      </w:tr>
      <w:tr w:rsidR="00B93B7F" w:rsidRPr="00B93B7F" w:rsidTr="00E65943">
        <w:trPr>
          <w:trHeight w:val="244"/>
        </w:trPr>
        <w:tc>
          <w:tcPr>
            <w:tcW w:w="1238"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562" w:type="dxa"/>
            <w:tcBorders>
              <w:top w:val="single" w:sz="4" w:space="0" w:color="auto"/>
              <w:left w:val="nil"/>
              <w:bottom w:val="single" w:sz="8" w:space="0" w:color="auto"/>
              <w:right w:val="nil"/>
            </w:tcBorders>
            <w:shd w:val="clear" w:color="000000" w:fill="FFFFFF"/>
            <w:vAlign w:val="center"/>
            <w:hideMark/>
          </w:tcPr>
          <w:p w:rsidR="00B93B7F" w:rsidRPr="00B93B7F" w:rsidRDefault="00B93B7F" w:rsidP="00B93B7F">
            <w:pPr>
              <w:jc w:val="right"/>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SUBTOTAL</w:t>
            </w:r>
          </w:p>
        </w:tc>
        <w:tc>
          <w:tcPr>
            <w:tcW w:w="155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93B7F" w:rsidRPr="00B93B7F" w:rsidRDefault="00B93B7F" w:rsidP="00B93B7F">
            <w:pPr>
              <w:jc w:val="center"/>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735" w:type="dxa"/>
            <w:tcBorders>
              <w:top w:val="single" w:sz="4" w:space="0" w:color="auto"/>
              <w:left w:val="nil"/>
              <w:bottom w:val="single" w:sz="8" w:space="0" w:color="auto"/>
              <w:right w:val="single" w:sz="8" w:space="0" w:color="auto"/>
            </w:tcBorders>
            <w:shd w:val="clear" w:color="auto" w:fill="auto"/>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389" w:type="dxa"/>
            <w:tcBorders>
              <w:top w:val="single" w:sz="4" w:space="0" w:color="auto"/>
              <w:left w:val="nil"/>
              <w:bottom w:val="single" w:sz="8" w:space="0" w:color="auto"/>
              <w:right w:val="single" w:sz="8" w:space="0" w:color="auto"/>
            </w:tcBorders>
            <w:shd w:val="clear" w:color="auto" w:fill="auto"/>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xml:space="preserve">$841,870.88 </w:t>
            </w:r>
          </w:p>
        </w:tc>
      </w:tr>
      <w:tr w:rsidR="00B93B7F" w:rsidRPr="00B93B7F" w:rsidTr="00E65943">
        <w:trPr>
          <w:trHeight w:val="244"/>
        </w:trPr>
        <w:tc>
          <w:tcPr>
            <w:tcW w:w="1238" w:type="dxa"/>
            <w:tcBorders>
              <w:top w:val="nil"/>
              <w:left w:val="single" w:sz="8" w:space="0" w:color="auto"/>
              <w:bottom w:val="single" w:sz="8" w:space="0" w:color="auto"/>
              <w:right w:val="single" w:sz="8" w:space="0" w:color="auto"/>
            </w:tcBorders>
            <w:shd w:val="clear" w:color="000000" w:fill="FFFFFF"/>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562" w:type="dxa"/>
            <w:tcBorders>
              <w:top w:val="nil"/>
              <w:left w:val="nil"/>
              <w:bottom w:val="single" w:sz="8" w:space="0" w:color="auto"/>
              <w:right w:val="nil"/>
            </w:tcBorders>
            <w:shd w:val="clear" w:color="000000" w:fill="FFFFFF"/>
            <w:vAlign w:val="center"/>
            <w:hideMark/>
          </w:tcPr>
          <w:p w:rsidR="00B93B7F" w:rsidRPr="00B93B7F" w:rsidRDefault="00B93B7F" w:rsidP="00B93B7F">
            <w:pPr>
              <w:jc w:val="right"/>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I.V.A.</w:t>
            </w:r>
          </w:p>
        </w:tc>
        <w:tc>
          <w:tcPr>
            <w:tcW w:w="1553" w:type="dxa"/>
            <w:tcBorders>
              <w:top w:val="nil"/>
              <w:left w:val="single" w:sz="8" w:space="0" w:color="auto"/>
              <w:bottom w:val="single" w:sz="8" w:space="0" w:color="auto"/>
              <w:right w:val="single" w:sz="8" w:space="0" w:color="auto"/>
            </w:tcBorders>
            <w:shd w:val="clear" w:color="auto" w:fill="auto"/>
            <w:noWrap/>
            <w:vAlign w:val="center"/>
            <w:hideMark/>
          </w:tcPr>
          <w:p w:rsidR="00B93B7F" w:rsidRPr="00B93B7F" w:rsidRDefault="00B93B7F" w:rsidP="00B93B7F">
            <w:pPr>
              <w:jc w:val="center"/>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735" w:type="dxa"/>
            <w:tcBorders>
              <w:top w:val="nil"/>
              <w:left w:val="nil"/>
              <w:bottom w:val="single" w:sz="8" w:space="0" w:color="auto"/>
              <w:right w:val="single" w:sz="8" w:space="0" w:color="auto"/>
            </w:tcBorders>
            <w:shd w:val="clear" w:color="auto" w:fill="auto"/>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389" w:type="dxa"/>
            <w:tcBorders>
              <w:top w:val="nil"/>
              <w:left w:val="nil"/>
              <w:bottom w:val="single" w:sz="8" w:space="0" w:color="auto"/>
              <w:right w:val="single" w:sz="8" w:space="0" w:color="auto"/>
            </w:tcBorders>
            <w:shd w:val="clear" w:color="auto" w:fill="auto"/>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xml:space="preserve">$134,699.34 </w:t>
            </w:r>
          </w:p>
        </w:tc>
      </w:tr>
      <w:tr w:rsidR="00B93B7F" w:rsidRPr="00B93B7F" w:rsidTr="00E65943">
        <w:trPr>
          <w:trHeight w:val="244"/>
        </w:trPr>
        <w:tc>
          <w:tcPr>
            <w:tcW w:w="1238" w:type="dxa"/>
            <w:tcBorders>
              <w:top w:val="nil"/>
              <w:left w:val="single" w:sz="8" w:space="0" w:color="auto"/>
              <w:bottom w:val="single" w:sz="8" w:space="0" w:color="auto"/>
              <w:right w:val="single" w:sz="8" w:space="0" w:color="auto"/>
            </w:tcBorders>
            <w:shd w:val="clear" w:color="000000" w:fill="FFFFFF"/>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562" w:type="dxa"/>
            <w:tcBorders>
              <w:top w:val="nil"/>
              <w:left w:val="nil"/>
              <w:bottom w:val="single" w:sz="8" w:space="0" w:color="auto"/>
              <w:right w:val="nil"/>
            </w:tcBorders>
            <w:shd w:val="clear" w:color="000000" w:fill="FFFFFF"/>
            <w:vAlign w:val="center"/>
            <w:hideMark/>
          </w:tcPr>
          <w:p w:rsidR="00B93B7F" w:rsidRPr="00B93B7F" w:rsidRDefault="00B93B7F" w:rsidP="00B93B7F">
            <w:pPr>
              <w:jc w:val="right"/>
              <w:rPr>
                <w:rFonts w:ascii="Century Gothic" w:hAnsi="Century Gothic" w:cs="Calibri"/>
                <w:b/>
                <w:bCs/>
                <w:color w:val="000000"/>
                <w:sz w:val="20"/>
                <w:szCs w:val="20"/>
                <w:lang w:eastAsia="es-MX"/>
              </w:rPr>
            </w:pPr>
            <w:r w:rsidRPr="00B93B7F">
              <w:rPr>
                <w:rFonts w:ascii="Century Gothic" w:hAnsi="Century Gothic" w:cs="Calibri"/>
                <w:b/>
                <w:bCs/>
                <w:color w:val="000000"/>
                <w:sz w:val="20"/>
                <w:szCs w:val="20"/>
                <w:lang w:eastAsia="es-MX"/>
              </w:rPr>
              <w:t>TOTAL</w:t>
            </w:r>
          </w:p>
        </w:tc>
        <w:tc>
          <w:tcPr>
            <w:tcW w:w="1553" w:type="dxa"/>
            <w:tcBorders>
              <w:top w:val="nil"/>
              <w:left w:val="single" w:sz="8" w:space="0" w:color="auto"/>
              <w:bottom w:val="single" w:sz="8" w:space="0" w:color="auto"/>
              <w:right w:val="single" w:sz="8" w:space="0" w:color="auto"/>
            </w:tcBorders>
            <w:shd w:val="clear" w:color="auto" w:fill="auto"/>
            <w:noWrap/>
            <w:vAlign w:val="center"/>
            <w:hideMark/>
          </w:tcPr>
          <w:p w:rsidR="00B93B7F" w:rsidRPr="00B93B7F" w:rsidRDefault="00B93B7F" w:rsidP="00B93B7F">
            <w:pPr>
              <w:jc w:val="center"/>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735" w:type="dxa"/>
            <w:tcBorders>
              <w:top w:val="nil"/>
              <w:left w:val="nil"/>
              <w:bottom w:val="single" w:sz="8" w:space="0" w:color="auto"/>
              <w:right w:val="single" w:sz="8" w:space="0" w:color="auto"/>
            </w:tcBorders>
            <w:shd w:val="clear" w:color="auto" w:fill="auto"/>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w:t>
            </w:r>
          </w:p>
        </w:tc>
        <w:tc>
          <w:tcPr>
            <w:tcW w:w="2389" w:type="dxa"/>
            <w:tcBorders>
              <w:top w:val="nil"/>
              <w:left w:val="nil"/>
              <w:bottom w:val="single" w:sz="8" w:space="0" w:color="auto"/>
              <w:right w:val="single" w:sz="8" w:space="0" w:color="auto"/>
            </w:tcBorders>
            <w:shd w:val="clear" w:color="auto" w:fill="auto"/>
            <w:noWrap/>
            <w:vAlign w:val="center"/>
            <w:hideMark/>
          </w:tcPr>
          <w:p w:rsidR="00B93B7F" w:rsidRPr="00B93B7F" w:rsidRDefault="00B93B7F" w:rsidP="00B93B7F">
            <w:pPr>
              <w:jc w:val="right"/>
              <w:rPr>
                <w:rFonts w:ascii="Century Gothic" w:hAnsi="Century Gothic" w:cs="Calibri"/>
                <w:color w:val="000000"/>
                <w:sz w:val="20"/>
                <w:szCs w:val="20"/>
                <w:lang w:eastAsia="es-MX"/>
              </w:rPr>
            </w:pPr>
            <w:r w:rsidRPr="00B93B7F">
              <w:rPr>
                <w:rFonts w:ascii="Century Gothic" w:hAnsi="Century Gothic" w:cs="Calibri"/>
                <w:color w:val="000000"/>
                <w:sz w:val="20"/>
                <w:szCs w:val="20"/>
                <w:lang w:eastAsia="es-MX"/>
              </w:rPr>
              <w:t xml:space="preserve">$976,570.22 </w:t>
            </w:r>
          </w:p>
        </w:tc>
      </w:tr>
    </w:tbl>
    <w:p w:rsidR="00B93B7F" w:rsidRPr="00B93B7F" w:rsidRDefault="00B93B7F" w:rsidP="00B93B7F">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45757A" w:rsidRPr="00E65943" w:rsidRDefault="0045757A" w:rsidP="0045757A">
      <w:pPr>
        <w:shd w:val="clear" w:color="auto" w:fill="FFFFFF"/>
        <w:spacing w:after="200" w:line="253"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La convocante tendrá 10 días hábiles para emitir la orden de compra / pedido posterior a la emisión del fallo.</w:t>
      </w:r>
    </w:p>
    <w:p w:rsidR="0045757A" w:rsidRPr="00E65943" w:rsidRDefault="0045757A" w:rsidP="0045757A">
      <w:pPr>
        <w:shd w:val="clear" w:color="auto" w:fill="FFFFFF"/>
        <w:spacing w:after="200" w:line="253"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5757A" w:rsidRPr="00E65943" w:rsidRDefault="0045757A" w:rsidP="0045757A">
      <w:pPr>
        <w:shd w:val="clear" w:color="auto" w:fill="FFFFFF"/>
        <w:spacing w:after="200" w:line="253"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5757A" w:rsidRPr="00E65943" w:rsidRDefault="0045757A" w:rsidP="0045757A">
      <w:pPr>
        <w:shd w:val="clear" w:color="auto" w:fill="FFFFFF"/>
        <w:spacing w:line="276"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45757A" w:rsidRPr="00E65943" w:rsidRDefault="0045757A" w:rsidP="0045757A">
      <w:pPr>
        <w:shd w:val="clear" w:color="auto" w:fill="FFFFFF"/>
        <w:spacing w:line="276" w:lineRule="atLeast"/>
        <w:jc w:val="both"/>
        <w:rPr>
          <w:rFonts w:ascii="Calibri" w:hAnsi="Calibri"/>
          <w:color w:val="000000"/>
          <w:sz w:val="22"/>
          <w:szCs w:val="22"/>
          <w:lang w:eastAsia="es-MX"/>
        </w:rPr>
      </w:pPr>
    </w:p>
    <w:p w:rsidR="0045757A" w:rsidRPr="00E65943" w:rsidRDefault="0045757A" w:rsidP="0045757A">
      <w:pPr>
        <w:shd w:val="clear" w:color="auto" w:fill="FFFFFF"/>
        <w:spacing w:line="276" w:lineRule="atLeast"/>
        <w:jc w:val="both"/>
        <w:rPr>
          <w:rFonts w:ascii="Calibri" w:hAnsi="Calibri"/>
          <w:color w:val="000000"/>
          <w:sz w:val="22"/>
          <w:szCs w:val="22"/>
          <w:lang w:eastAsia="es-MX"/>
        </w:rPr>
      </w:pPr>
      <w:r w:rsidRPr="00E6594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5757A" w:rsidRPr="00E65943" w:rsidRDefault="0045757A" w:rsidP="0045757A">
      <w:pPr>
        <w:shd w:val="clear" w:color="auto" w:fill="FFFFFF"/>
        <w:spacing w:line="276" w:lineRule="atLeast"/>
        <w:jc w:val="both"/>
        <w:rPr>
          <w:rFonts w:ascii="Calibri" w:hAnsi="Calibri"/>
          <w:color w:val="000000"/>
          <w:sz w:val="22"/>
          <w:szCs w:val="22"/>
          <w:lang w:eastAsia="es-MX"/>
        </w:rPr>
      </w:pPr>
    </w:p>
    <w:p w:rsidR="00214E23" w:rsidRPr="00E65943" w:rsidRDefault="0045757A" w:rsidP="0045757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6594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5757A" w:rsidRPr="00E65943" w:rsidRDefault="0045757A" w:rsidP="0045757A">
      <w:pPr>
        <w:shd w:val="clear" w:color="auto" w:fill="FFFFFF"/>
        <w:spacing w:after="100" w:afterAutospacing="1"/>
        <w:ind w:left="720"/>
        <w:contextualSpacing/>
        <w:jc w:val="both"/>
        <w:rPr>
          <w:rFonts w:ascii="Century Gothic" w:hAnsi="Century Gothic" w:cs="Tahoma"/>
          <w:b/>
          <w:sz w:val="22"/>
          <w:szCs w:val="22"/>
        </w:rPr>
      </w:pPr>
    </w:p>
    <w:p w:rsidR="0045757A" w:rsidRPr="00E65943" w:rsidRDefault="0045757A" w:rsidP="0045757A">
      <w:pPr>
        <w:shd w:val="clear" w:color="auto" w:fill="FFFFFF"/>
        <w:spacing w:after="100" w:afterAutospacing="1"/>
        <w:ind w:left="720"/>
        <w:contextualSpacing/>
        <w:jc w:val="both"/>
        <w:rPr>
          <w:rFonts w:ascii="Century Gothic" w:hAnsi="Century Gothic" w:cs="Tahoma"/>
          <w:b/>
          <w:sz w:val="22"/>
          <w:szCs w:val="22"/>
        </w:rPr>
      </w:pPr>
    </w:p>
    <w:p w:rsidR="00214E23" w:rsidRPr="00E65943" w:rsidRDefault="00214E23" w:rsidP="00214E23">
      <w:pPr>
        <w:spacing w:after="100" w:afterAutospacing="1"/>
        <w:contextualSpacing/>
        <w:jc w:val="both"/>
        <w:rPr>
          <w:rFonts w:ascii="Century Gothic" w:hAnsi="Century Gothic" w:cs="Tahoma"/>
          <w:b/>
          <w:sz w:val="22"/>
          <w:szCs w:val="22"/>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del Comité de Adquisiciones, comenta de</w:t>
      </w:r>
      <w:r w:rsidRPr="00E65943">
        <w:rPr>
          <w:rFonts w:ascii="Century Gothic" w:hAnsi="Century Gothic" w:cs="Tahoma"/>
          <w:sz w:val="22"/>
          <w:szCs w:val="22"/>
          <w:lang w:val="es-ES"/>
        </w:rPr>
        <w:t xml:space="preserve"> </w:t>
      </w:r>
      <w:r w:rsidRPr="00E6594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5B441F" w:rsidRPr="00E65943">
        <w:rPr>
          <w:rFonts w:ascii="Century Gothic" w:eastAsia="Cambria" w:hAnsi="Century Gothic" w:cs="Tahoma"/>
          <w:sz w:val="22"/>
          <w:szCs w:val="22"/>
        </w:rPr>
        <w:t xml:space="preserve">l proveedor </w:t>
      </w:r>
      <w:r w:rsidR="00CB6AF1" w:rsidRPr="00E65943">
        <w:rPr>
          <w:rFonts w:ascii="Century Gothic" w:hAnsi="Century Gothic" w:cs="Calibri"/>
          <w:b/>
          <w:bCs/>
          <w:color w:val="000000"/>
          <w:sz w:val="22"/>
          <w:szCs w:val="22"/>
          <w:lang w:eastAsia="es-MX"/>
        </w:rPr>
        <w:t xml:space="preserve"> </w:t>
      </w:r>
      <w:proofErr w:type="spellStart"/>
      <w:r w:rsidR="00B93B7F" w:rsidRPr="00E65943">
        <w:rPr>
          <w:rFonts w:ascii="Century Gothic" w:hAnsi="Century Gothic" w:cs="Calibri"/>
          <w:b/>
          <w:bCs/>
          <w:color w:val="000000"/>
          <w:sz w:val="22"/>
          <w:szCs w:val="22"/>
          <w:lang w:eastAsia="es-MX"/>
        </w:rPr>
        <w:t>Semex</w:t>
      </w:r>
      <w:proofErr w:type="spellEnd"/>
      <w:r w:rsidR="00B93B7F" w:rsidRPr="00E65943">
        <w:rPr>
          <w:rFonts w:ascii="Century Gothic" w:hAnsi="Century Gothic" w:cs="Calibri"/>
          <w:b/>
          <w:bCs/>
          <w:color w:val="000000"/>
          <w:sz w:val="22"/>
          <w:szCs w:val="22"/>
          <w:lang w:eastAsia="es-MX"/>
        </w:rPr>
        <w:t xml:space="preserve"> S.A. de C.V.</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los que estén por la afirmativa, sírvanse manifestarlo levantando su mano.</w:t>
      </w:r>
    </w:p>
    <w:p w:rsidR="00214E23" w:rsidRPr="00E6594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E65943" w:rsidRDefault="00214E23" w:rsidP="00214E23">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BB2C3B">
        <w:rPr>
          <w:rFonts w:ascii="Century Gothic" w:hAnsi="Century Gothic" w:cs="Tahoma"/>
          <w:b/>
          <w:sz w:val="22"/>
          <w:szCs w:val="22"/>
        </w:rPr>
        <w:t>Presentación de bases para su revisión y aprobación.</w:t>
      </w:r>
    </w:p>
    <w:p w:rsidR="00934DE8" w:rsidRPr="00E65943" w:rsidRDefault="00F602AC" w:rsidP="005C5ACC">
      <w:pPr>
        <w:shd w:val="clear" w:color="auto" w:fill="FFFFFF"/>
        <w:spacing w:after="100" w:afterAutospacing="1"/>
        <w:contextualSpacing/>
        <w:jc w:val="both"/>
        <w:rPr>
          <w:rFonts w:ascii="Century Gothic" w:hAnsi="Century Gothic"/>
          <w:sz w:val="22"/>
          <w:szCs w:val="22"/>
        </w:rPr>
      </w:pPr>
      <w:r w:rsidRPr="00E65943">
        <w:rPr>
          <w:rFonts w:ascii="Century Gothic" w:hAnsi="Century Gothic"/>
          <w:sz w:val="22"/>
          <w:szCs w:val="22"/>
        </w:rPr>
        <w:t xml:space="preserve">Bases de la </w:t>
      </w:r>
      <w:r w:rsidRPr="00E65943">
        <w:rPr>
          <w:rFonts w:ascii="Century Gothic" w:hAnsi="Century Gothic"/>
          <w:b/>
          <w:sz w:val="22"/>
          <w:szCs w:val="22"/>
        </w:rPr>
        <w:t>requisición 201901034</w:t>
      </w:r>
      <w:r w:rsidRPr="00E65943">
        <w:rPr>
          <w:rFonts w:ascii="Century Gothic" w:hAnsi="Century Gothic"/>
          <w:sz w:val="22"/>
          <w:szCs w:val="22"/>
        </w:rPr>
        <w:t xml:space="preserve">, de la Comisaría General de Seguridad Publica, donde solicitan contratación de servicios para la implementación de proyectos de prevención del delito con participación ciudadana, con recursos </w:t>
      </w:r>
      <w:proofErr w:type="spellStart"/>
      <w:r w:rsidRPr="00E65943">
        <w:rPr>
          <w:rFonts w:ascii="Century Gothic" w:hAnsi="Century Gothic"/>
          <w:sz w:val="22"/>
          <w:szCs w:val="22"/>
        </w:rPr>
        <w:t>Fortaseg</w:t>
      </w:r>
      <w:proofErr w:type="spellEnd"/>
      <w:r w:rsidRPr="00E65943">
        <w:rPr>
          <w:rFonts w:ascii="Century Gothic" w:hAnsi="Century Gothic"/>
          <w:sz w:val="22"/>
          <w:szCs w:val="22"/>
        </w:rPr>
        <w:t xml:space="preserve"> 2019 en los ejes de violencia escolar y jóvenes construyendo prevención.</w:t>
      </w:r>
    </w:p>
    <w:p w:rsidR="00E65943" w:rsidRPr="00E65943" w:rsidRDefault="00E65943" w:rsidP="005C5ACC">
      <w:pPr>
        <w:shd w:val="clear" w:color="auto" w:fill="FFFFFF"/>
        <w:spacing w:after="100" w:afterAutospacing="1"/>
        <w:contextualSpacing/>
        <w:jc w:val="both"/>
        <w:rPr>
          <w:rFonts w:ascii="Century Gothic" w:hAnsi="Century Gothic" w:cs="Tahoma"/>
          <w:sz w:val="22"/>
          <w:szCs w:val="22"/>
        </w:rPr>
      </w:pPr>
    </w:p>
    <w:p w:rsidR="00934DE8" w:rsidRPr="00E659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00F602AC" w:rsidRPr="00E65943">
        <w:rPr>
          <w:rFonts w:ascii="Century Gothic" w:hAnsi="Century Gothic" w:cs="Tahoma"/>
          <w:b/>
          <w:sz w:val="22"/>
          <w:szCs w:val="22"/>
        </w:rPr>
        <w:t>201901034</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E65943" w:rsidRDefault="00934DE8" w:rsidP="00934DE8">
      <w:pPr>
        <w:spacing w:line="360" w:lineRule="auto"/>
        <w:jc w:val="both"/>
        <w:rPr>
          <w:rFonts w:ascii="Century Gothic" w:hAnsi="Century Gothic" w:cs="Tahoma"/>
          <w:sz w:val="22"/>
          <w:szCs w:val="22"/>
          <w:lang w:val="es-ES_tradnl" w:eastAsia="en-US"/>
        </w:rPr>
      </w:pPr>
    </w:p>
    <w:p w:rsidR="00934DE8" w:rsidRPr="00E65943" w:rsidRDefault="00934DE8" w:rsidP="00934DE8">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934DE8"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E65943" w:rsidRPr="00E65943" w:rsidRDefault="00E65943" w:rsidP="00934DE8">
      <w:pPr>
        <w:shd w:val="clear" w:color="auto" w:fill="FFFFFF"/>
        <w:spacing w:after="100" w:afterAutospacing="1"/>
        <w:ind w:left="720"/>
        <w:contextualSpacing/>
        <w:jc w:val="both"/>
        <w:rPr>
          <w:rFonts w:ascii="Century Gothic" w:hAnsi="Century Gothic" w:cs="Tahoma"/>
          <w:b/>
          <w:sz w:val="22"/>
          <w:szCs w:val="22"/>
        </w:rPr>
      </w:pPr>
    </w:p>
    <w:p w:rsidR="00F602AC" w:rsidRPr="00E65943" w:rsidRDefault="00F602AC" w:rsidP="00F602AC">
      <w:pPr>
        <w:jc w:val="both"/>
        <w:rPr>
          <w:rFonts w:ascii="Century Gothic" w:hAnsi="Century Gothic"/>
          <w:sz w:val="22"/>
          <w:szCs w:val="22"/>
        </w:rPr>
      </w:pPr>
      <w:r w:rsidRPr="00E65943">
        <w:rPr>
          <w:rFonts w:ascii="Century Gothic" w:hAnsi="Century Gothic"/>
          <w:sz w:val="22"/>
          <w:szCs w:val="22"/>
        </w:rPr>
        <w:t xml:space="preserve">Bases de la </w:t>
      </w:r>
      <w:r w:rsidRPr="00E65943">
        <w:rPr>
          <w:rFonts w:ascii="Century Gothic" w:hAnsi="Century Gothic"/>
          <w:b/>
          <w:sz w:val="22"/>
          <w:szCs w:val="22"/>
        </w:rPr>
        <w:t>requisición 201900812</w:t>
      </w:r>
      <w:r w:rsidRPr="00E65943">
        <w:rPr>
          <w:rFonts w:ascii="Century Gothic" w:hAnsi="Century Gothic"/>
          <w:sz w:val="22"/>
          <w:szCs w:val="22"/>
        </w:rPr>
        <w:t>, de la Dirección de Programas Sociales Municipales adscrita a la Coordinación General de Desarrollo Económico y Combate a la Desigualdad, donde solicitan isla infantil de metal, con capacidad para 20 niños.</w:t>
      </w:r>
    </w:p>
    <w:p w:rsidR="00934DE8" w:rsidRPr="00E65943"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E659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00F602AC" w:rsidRPr="00E65943">
        <w:rPr>
          <w:rFonts w:ascii="Century Gothic" w:hAnsi="Century Gothic" w:cs="Tahoma"/>
          <w:b/>
          <w:sz w:val="22"/>
          <w:szCs w:val="22"/>
        </w:rPr>
        <w:t>201900812</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E65943" w:rsidRDefault="00934DE8" w:rsidP="00934DE8">
      <w:pPr>
        <w:spacing w:line="360" w:lineRule="auto"/>
        <w:jc w:val="both"/>
        <w:rPr>
          <w:rFonts w:ascii="Century Gothic" w:hAnsi="Century Gothic" w:cs="Tahoma"/>
          <w:sz w:val="22"/>
          <w:szCs w:val="22"/>
          <w:lang w:val="es-ES_tradnl" w:eastAsia="en-US"/>
        </w:rPr>
      </w:pPr>
    </w:p>
    <w:p w:rsidR="00934DE8" w:rsidRPr="00E65943" w:rsidRDefault="00934DE8" w:rsidP="00934DE8">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F602AC" w:rsidRPr="00E65943" w:rsidRDefault="00F602AC" w:rsidP="00F602AC">
      <w:pPr>
        <w:jc w:val="both"/>
        <w:rPr>
          <w:rFonts w:ascii="Century Gothic" w:hAnsi="Century Gothic"/>
          <w:sz w:val="22"/>
          <w:szCs w:val="22"/>
        </w:rPr>
      </w:pPr>
      <w:r w:rsidRPr="00E65943">
        <w:rPr>
          <w:rFonts w:ascii="Century Gothic" w:hAnsi="Century Gothic"/>
          <w:sz w:val="22"/>
          <w:szCs w:val="22"/>
        </w:rPr>
        <w:lastRenderedPageBreak/>
        <w:t xml:space="preserve">Bases de la </w:t>
      </w:r>
      <w:r w:rsidRPr="00E65943">
        <w:rPr>
          <w:rFonts w:ascii="Century Gothic" w:hAnsi="Century Gothic"/>
          <w:b/>
          <w:sz w:val="22"/>
          <w:szCs w:val="22"/>
        </w:rPr>
        <w:t>requisición 201900852</w:t>
      </w:r>
      <w:r w:rsidRPr="00E65943">
        <w:rPr>
          <w:rFonts w:ascii="Century Gothic" w:hAnsi="Century Gothic"/>
          <w:sz w:val="22"/>
          <w:szCs w:val="22"/>
        </w:rPr>
        <w:t>, de la Coordinación General de Servicios Municipales, donde solicitan material de limpieza.</w:t>
      </w:r>
    </w:p>
    <w:p w:rsidR="00E63964" w:rsidRPr="00E65943" w:rsidRDefault="00E63964" w:rsidP="005C5ACC">
      <w:pPr>
        <w:shd w:val="clear" w:color="auto" w:fill="FFFFFF"/>
        <w:spacing w:after="100" w:afterAutospacing="1"/>
        <w:contextualSpacing/>
        <w:jc w:val="both"/>
        <w:rPr>
          <w:rFonts w:ascii="Century Gothic" w:hAnsi="Century Gothic" w:cs="Tahoma"/>
          <w:sz w:val="22"/>
          <w:szCs w:val="22"/>
        </w:rPr>
      </w:pPr>
    </w:p>
    <w:p w:rsidR="00934DE8" w:rsidRPr="00E659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00F602AC" w:rsidRPr="00E65943">
        <w:rPr>
          <w:rFonts w:ascii="Century Gothic" w:hAnsi="Century Gothic" w:cs="Tahoma"/>
          <w:b/>
          <w:sz w:val="22"/>
          <w:szCs w:val="22"/>
        </w:rPr>
        <w:t>201900852</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E65943" w:rsidRDefault="00934DE8" w:rsidP="00934DE8">
      <w:pPr>
        <w:spacing w:line="360" w:lineRule="auto"/>
        <w:jc w:val="both"/>
        <w:rPr>
          <w:rFonts w:ascii="Century Gothic" w:hAnsi="Century Gothic" w:cs="Tahoma"/>
          <w:sz w:val="22"/>
          <w:szCs w:val="22"/>
          <w:lang w:val="es-ES_tradnl" w:eastAsia="en-US"/>
        </w:rPr>
      </w:pPr>
    </w:p>
    <w:p w:rsidR="00934DE8" w:rsidRPr="00E65943" w:rsidRDefault="00934DE8" w:rsidP="00934DE8">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934DE8" w:rsidRPr="00E65943"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Pr="00E65943"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Pr="00E65943" w:rsidRDefault="00F602AC" w:rsidP="005C5ACC">
      <w:pPr>
        <w:shd w:val="clear" w:color="auto" w:fill="FFFFFF"/>
        <w:spacing w:after="100" w:afterAutospacing="1"/>
        <w:contextualSpacing/>
        <w:jc w:val="both"/>
        <w:rPr>
          <w:rFonts w:ascii="Century Gothic" w:hAnsi="Century Gothic" w:cs="Tahoma"/>
          <w:sz w:val="22"/>
          <w:szCs w:val="22"/>
        </w:rPr>
      </w:pPr>
      <w:r w:rsidRPr="00E65943">
        <w:rPr>
          <w:rFonts w:ascii="Century Gothic" w:hAnsi="Century Gothic"/>
          <w:sz w:val="22"/>
          <w:szCs w:val="22"/>
        </w:rPr>
        <w:t xml:space="preserve">Bases de la </w:t>
      </w:r>
      <w:r w:rsidRPr="00E65943">
        <w:rPr>
          <w:rFonts w:ascii="Century Gothic" w:hAnsi="Century Gothic"/>
          <w:b/>
          <w:sz w:val="22"/>
          <w:szCs w:val="22"/>
        </w:rPr>
        <w:t>requisición 201900698</w:t>
      </w:r>
      <w:r w:rsidRPr="00E65943">
        <w:rPr>
          <w:rFonts w:ascii="Century Gothic" w:hAnsi="Century Gothic"/>
          <w:sz w:val="22"/>
          <w:szCs w:val="22"/>
        </w:rPr>
        <w:t>, de la Coordinación General de Servicios Municipales, donde solicitan uniformes para las áreas operativas de las direcciones adscritas a la Coordinación General de Servicios Municipales.</w:t>
      </w:r>
    </w:p>
    <w:p w:rsidR="00934DE8" w:rsidRPr="00E65943" w:rsidRDefault="00934DE8" w:rsidP="005C5ACC">
      <w:pPr>
        <w:shd w:val="clear" w:color="auto" w:fill="FFFFFF"/>
        <w:spacing w:after="100" w:afterAutospacing="1"/>
        <w:contextualSpacing/>
        <w:jc w:val="both"/>
        <w:rPr>
          <w:rFonts w:ascii="Century Gothic" w:hAnsi="Century Gothic" w:cs="Tahoma"/>
          <w:sz w:val="22"/>
          <w:szCs w:val="22"/>
        </w:rPr>
      </w:pPr>
    </w:p>
    <w:p w:rsidR="00FE1950" w:rsidRPr="00E659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w:t>
      </w:r>
    </w:p>
    <w:p w:rsidR="00934DE8" w:rsidRPr="00E659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 xml:space="preserve">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00F602AC" w:rsidRPr="00E65943">
        <w:rPr>
          <w:rFonts w:ascii="Century Gothic" w:hAnsi="Century Gothic" w:cs="Tahoma"/>
          <w:b/>
          <w:sz w:val="22"/>
          <w:szCs w:val="22"/>
        </w:rPr>
        <w:t>201900698</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E65943" w:rsidRDefault="00934DE8" w:rsidP="00934DE8">
      <w:pPr>
        <w:spacing w:line="360" w:lineRule="auto"/>
        <w:jc w:val="both"/>
        <w:rPr>
          <w:rFonts w:ascii="Century Gothic" w:hAnsi="Century Gothic" w:cs="Tahoma"/>
          <w:sz w:val="22"/>
          <w:szCs w:val="22"/>
          <w:lang w:val="es-ES_tradnl" w:eastAsia="en-US"/>
        </w:rPr>
      </w:pPr>
    </w:p>
    <w:p w:rsidR="00934DE8" w:rsidRPr="00E65943" w:rsidRDefault="00934DE8" w:rsidP="00934DE8">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934DE8" w:rsidRDefault="00934DE8" w:rsidP="00F602AC">
      <w:pPr>
        <w:shd w:val="clear" w:color="auto" w:fill="FFFFFF"/>
        <w:spacing w:after="100" w:afterAutospacing="1"/>
        <w:contextualSpacing/>
        <w:jc w:val="both"/>
        <w:rPr>
          <w:rFonts w:ascii="Century Gothic" w:hAnsi="Century Gothic" w:cs="Tahoma"/>
          <w:b/>
          <w:sz w:val="22"/>
          <w:szCs w:val="22"/>
        </w:rPr>
      </w:pPr>
    </w:p>
    <w:p w:rsidR="00E65943" w:rsidRPr="00E65943" w:rsidRDefault="00E65943" w:rsidP="00F602AC">
      <w:pPr>
        <w:shd w:val="clear" w:color="auto" w:fill="FFFFFF"/>
        <w:spacing w:after="100" w:afterAutospacing="1"/>
        <w:contextualSpacing/>
        <w:jc w:val="both"/>
        <w:rPr>
          <w:rFonts w:ascii="Century Gothic" w:hAnsi="Century Gothic" w:cs="Tahoma"/>
          <w:b/>
          <w:sz w:val="22"/>
          <w:szCs w:val="22"/>
        </w:rPr>
      </w:pPr>
    </w:p>
    <w:p w:rsidR="008032B8" w:rsidRPr="00803A03" w:rsidRDefault="00F602AC" w:rsidP="00803A03">
      <w:pPr>
        <w:jc w:val="both"/>
        <w:rPr>
          <w:rFonts w:ascii="Century Gothic" w:hAnsi="Century Gothic"/>
          <w:sz w:val="22"/>
          <w:szCs w:val="22"/>
        </w:rPr>
      </w:pPr>
      <w:r w:rsidRPr="00E65943">
        <w:rPr>
          <w:rFonts w:ascii="Century Gothic" w:hAnsi="Century Gothic"/>
          <w:sz w:val="22"/>
          <w:szCs w:val="22"/>
        </w:rPr>
        <w:t xml:space="preserve">Bases de la </w:t>
      </w:r>
      <w:r w:rsidRPr="00E65943">
        <w:rPr>
          <w:rFonts w:ascii="Century Gothic" w:hAnsi="Century Gothic"/>
          <w:b/>
          <w:sz w:val="22"/>
          <w:szCs w:val="22"/>
        </w:rPr>
        <w:t>requisición 201900930</w:t>
      </w:r>
      <w:r w:rsidRPr="00E65943">
        <w:rPr>
          <w:rFonts w:ascii="Century Gothic" w:hAnsi="Century Gothic"/>
          <w:sz w:val="22"/>
          <w:szCs w:val="22"/>
        </w:rPr>
        <w:t xml:space="preserve">, de la Dirección de Administración adscrita a la Coordinación General de Administración e Innovación Gubernamental donde solicitan Servicio de Mantenimiento Preventivo y/o </w:t>
      </w:r>
      <w:r w:rsidR="00803A03">
        <w:rPr>
          <w:rFonts w:ascii="Century Gothic" w:hAnsi="Century Gothic"/>
          <w:sz w:val="22"/>
          <w:szCs w:val="22"/>
        </w:rPr>
        <w:t>Correctivo de motores a diésel.</w:t>
      </w:r>
    </w:p>
    <w:p w:rsidR="008032B8" w:rsidRPr="00E65943" w:rsidRDefault="008032B8" w:rsidP="00F602AC">
      <w:pPr>
        <w:shd w:val="clear" w:color="auto" w:fill="FFFFFF"/>
        <w:spacing w:after="100" w:afterAutospacing="1"/>
        <w:contextualSpacing/>
        <w:jc w:val="both"/>
        <w:rPr>
          <w:rFonts w:ascii="Century Gothic" w:hAnsi="Century Gothic" w:cs="Tahoma"/>
          <w:b/>
          <w:sz w:val="22"/>
          <w:szCs w:val="22"/>
        </w:rPr>
      </w:pPr>
    </w:p>
    <w:p w:rsidR="00F602AC" w:rsidRPr="00E65943" w:rsidRDefault="00F602AC" w:rsidP="00F602AC">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w:t>
      </w:r>
    </w:p>
    <w:p w:rsidR="00F602AC" w:rsidRPr="00E65943" w:rsidRDefault="00F602AC" w:rsidP="00F602AC">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 xml:space="preserve">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Pr="00E65943">
        <w:rPr>
          <w:rFonts w:ascii="Century Gothic" w:hAnsi="Century Gothic" w:cs="Tahoma"/>
          <w:b/>
          <w:sz w:val="22"/>
          <w:szCs w:val="22"/>
        </w:rPr>
        <w:t>201900930</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F602AC" w:rsidRPr="00E65943" w:rsidRDefault="00F602AC" w:rsidP="00F602AC">
      <w:pPr>
        <w:spacing w:line="360" w:lineRule="auto"/>
        <w:jc w:val="both"/>
        <w:rPr>
          <w:rFonts w:ascii="Century Gothic" w:hAnsi="Century Gothic" w:cs="Tahoma"/>
          <w:sz w:val="22"/>
          <w:szCs w:val="22"/>
          <w:lang w:val="es-ES_tradnl" w:eastAsia="en-US"/>
        </w:rPr>
      </w:pPr>
    </w:p>
    <w:p w:rsidR="00F602AC" w:rsidRPr="00E65943" w:rsidRDefault="00F602AC" w:rsidP="00F602AC">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E65943" w:rsidRPr="00E65943" w:rsidRDefault="00E65943" w:rsidP="00F602AC">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F602AC">
      <w:pPr>
        <w:shd w:val="clear" w:color="auto" w:fill="FFFFFF"/>
        <w:spacing w:after="100" w:afterAutospacing="1"/>
        <w:contextualSpacing/>
        <w:jc w:val="both"/>
        <w:rPr>
          <w:rFonts w:ascii="Century Gothic" w:hAnsi="Century Gothic" w:cs="Tahoma"/>
          <w:b/>
          <w:sz w:val="22"/>
          <w:szCs w:val="22"/>
        </w:rPr>
      </w:pPr>
      <w:r w:rsidRPr="00E65943">
        <w:rPr>
          <w:rFonts w:ascii="Century Gothic" w:hAnsi="Century Gothic"/>
          <w:sz w:val="22"/>
          <w:szCs w:val="22"/>
        </w:rPr>
        <w:t xml:space="preserve">Bases de la </w:t>
      </w:r>
      <w:r w:rsidRPr="00E65943">
        <w:rPr>
          <w:rFonts w:ascii="Century Gothic" w:hAnsi="Century Gothic"/>
          <w:b/>
          <w:sz w:val="22"/>
          <w:szCs w:val="22"/>
        </w:rPr>
        <w:t>requisición 201900936</w:t>
      </w:r>
      <w:r w:rsidRPr="00E65943">
        <w:rPr>
          <w:rFonts w:ascii="Century Gothic" w:hAnsi="Century Gothic"/>
          <w:sz w:val="22"/>
          <w:szCs w:val="22"/>
        </w:rPr>
        <w:t>, de la Dirección de Administración adscrita a la Coordinación General de Administración e Innovación Gubernamental donde solicitan Suministro de llantas para el parque vehicular propiedad municipal.</w:t>
      </w:r>
    </w:p>
    <w:p w:rsidR="00F602AC" w:rsidRDefault="00F602AC" w:rsidP="00F602AC">
      <w:pPr>
        <w:shd w:val="clear" w:color="auto" w:fill="FFFFFF"/>
        <w:spacing w:after="100" w:afterAutospacing="1"/>
        <w:contextualSpacing/>
        <w:jc w:val="both"/>
        <w:rPr>
          <w:rFonts w:ascii="Century Gothic" w:hAnsi="Century Gothic" w:cs="Tahoma"/>
          <w:b/>
          <w:sz w:val="22"/>
          <w:szCs w:val="22"/>
        </w:rPr>
      </w:pPr>
    </w:p>
    <w:p w:rsidR="009002E5" w:rsidRPr="008032B8" w:rsidRDefault="009002E5" w:rsidP="009002E5">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 xml:space="preserve">Edmundo Antonio </w:t>
      </w:r>
      <w:proofErr w:type="spellStart"/>
      <w:r w:rsidRPr="008032B8">
        <w:rPr>
          <w:rFonts w:ascii="Century Gothic" w:hAnsi="Century Gothic" w:cs="Tahoma"/>
          <w:sz w:val="22"/>
          <w:szCs w:val="22"/>
        </w:rPr>
        <w:t>Amutio</w:t>
      </w:r>
      <w:proofErr w:type="spellEnd"/>
      <w:r w:rsidRPr="008032B8">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 xml:space="preserve">iciones el uso de la voz, al C. José Antonio Navarro Becerra, Encargado del Taller Municipal. </w:t>
      </w:r>
    </w:p>
    <w:p w:rsidR="009002E5" w:rsidRPr="008032B8" w:rsidRDefault="009002E5" w:rsidP="009002E5">
      <w:pPr>
        <w:spacing w:line="360" w:lineRule="auto"/>
        <w:jc w:val="both"/>
        <w:rPr>
          <w:rFonts w:ascii="Century Gothic" w:hAnsi="Century Gothic" w:cs="Tahoma"/>
          <w:sz w:val="22"/>
          <w:szCs w:val="22"/>
        </w:rPr>
      </w:pPr>
    </w:p>
    <w:p w:rsidR="009002E5" w:rsidRPr="008032B8" w:rsidRDefault="009002E5" w:rsidP="009002E5">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rsidR="009002E5" w:rsidRPr="008032B8" w:rsidRDefault="009002E5" w:rsidP="009002E5">
      <w:pPr>
        <w:spacing w:line="360" w:lineRule="auto"/>
        <w:jc w:val="both"/>
        <w:rPr>
          <w:rFonts w:ascii="Century Gothic" w:hAnsi="Century Gothic" w:cs="Tahoma"/>
          <w:sz w:val="22"/>
          <w:szCs w:val="22"/>
        </w:rPr>
      </w:pPr>
    </w:p>
    <w:p w:rsidR="009002E5" w:rsidRPr="00863C3C" w:rsidRDefault="009002E5" w:rsidP="009002E5">
      <w:pPr>
        <w:jc w:val="both"/>
        <w:rPr>
          <w:rFonts w:ascii="Century Gothic" w:hAnsi="Century Gothic" w:cs="Tahoma"/>
          <w:sz w:val="22"/>
          <w:szCs w:val="22"/>
        </w:rPr>
      </w:pPr>
      <w:r>
        <w:rPr>
          <w:rFonts w:ascii="Century Gothic" w:hAnsi="Century Gothic" w:cs="Tahoma"/>
          <w:sz w:val="22"/>
          <w:szCs w:val="22"/>
        </w:rPr>
        <w:t>El C. José Antonio Navarro Becerra, Encargado del Taller Municipal</w:t>
      </w:r>
      <w:r w:rsidRPr="008032B8">
        <w:rPr>
          <w:rFonts w:ascii="Century Gothic" w:hAnsi="Century Gothic" w:cs="Tahoma"/>
          <w:sz w:val="22"/>
          <w:szCs w:val="22"/>
        </w:rPr>
        <w:t>, dio contestación a las observaciones realizadas por los Integrantes del Comité de Adquisiciones.</w:t>
      </w:r>
    </w:p>
    <w:p w:rsidR="009002E5" w:rsidRDefault="009002E5" w:rsidP="00F602AC">
      <w:pPr>
        <w:shd w:val="clear" w:color="auto" w:fill="FFFFFF"/>
        <w:spacing w:after="100" w:afterAutospacing="1"/>
        <w:contextualSpacing/>
        <w:jc w:val="both"/>
        <w:rPr>
          <w:rFonts w:ascii="Century Gothic" w:hAnsi="Century Gothic" w:cs="Tahoma"/>
          <w:sz w:val="22"/>
          <w:szCs w:val="22"/>
        </w:rPr>
      </w:pPr>
    </w:p>
    <w:p w:rsidR="009002E5" w:rsidRPr="00E65943" w:rsidRDefault="009002E5" w:rsidP="00F602AC">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2352AB">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w:t>
      </w:r>
    </w:p>
    <w:p w:rsidR="002352AB" w:rsidRPr="00E65943" w:rsidRDefault="002352AB" w:rsidP="002352AB">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 xml:space="preserve">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Pr="00E65943">
        <w:rPr>
          <w:rFonts w:ascii="Century Gothic" w:hAnsi="Century Gothic" w:cs="Tahoma"/>
          <w:b/>
          <w:sz w:val="22"/>
          <w:szCs w:val="22"/>
        </w:rPr>
        <w:t>201900936</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2352AB" w:rsidRPr="00E65943" w:rsidRDefault="002352AB" w:rsidP="002352AB">
      <w:pPr>
        <w:spacing w:line="360" w:lineRule="auto"/>
        <w:jc w:val="both"/>
        <w:rPr>
          <w:rFonts w:ascii="Century Gothic" w:hAnsi="Century Gothic" w:cs="Tahoma"/>
          <w:sz w:val="22"/>
          <w:szCs w:val="22"/>
          <w:lang w:val="es-ES_tradnl" w:eastAsia="en-US"/>
        </w:rPr>
      </w:pPr>
    </w:p>
    <w:p w:rsidR="002352AB" w:rsidRPr="00E65943" w:rsidRDefault="002352AB" w:rsidP="002352AB">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2352AB" w:rsidRPr="00E65943" w:rsidRDefault="002352AB" w:rsidP="002352AB">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2352AB">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2352AB">
      <w:pPr>
        <w:jc w:val="both"/>
        <w:rPr>
          <w:rFonts w:ascii="Century Gothic" w:hAnsi="Century Gothic"/>
          <w:sz w:val="22"/>
          <w:szCs w:val="22"/>
        </w:rPr>
      </w:pPr>
      <w:r w:rsidRPr="00E65943">
        <w:rPr>
          <w:rFonts w:ascii="Century Gothic" w:hAnsi="Century Gothic"/>
          <w:sz w:val="22"/>
          <w:szCs w:val="22"/>
        </w:rPr>
        <w:t xml:space="preserve">Bases de la </w:t>
      </w:r>
      <w:r w:rsidRPr="00E65943">
        <w:rPr>
          <w:rFonts w:ascii="Century Gothic" w:hAnsi="Century Gothic"/>
          <w:b/>
          <w:sz w:val="22"/>
          <w:szCs w:val="22"/>
        </w:rPr>
        <w:t>requisición 201900935</w:t>
      </w:r>
      <w:r w:rsidRPr="00E65943">
        <w:rPr>
          <w:rFonts w:ascii="Century Gothic" w:hAnsi="Century Gothic"/>
          <w:sz w:val="22"/>
          <w:szCs w:val="22"/>
        </w:rPr>
        <w:t>, de la Dirección de Administración adscrita a la Coordinación General de Administración e Innovación Gubernamental donde solicitan Suministro de llantas para el parque vehicular de carga pesada propiedad municipal.</w:t>
      </w:r>
    </w:p>
    <w:p w:rsidR="00803A03" w:rsidRPr="00E65943" w:rsidRDefault="00803A03" w:rsidP="002352AB">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2352AB">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w:t>
      </w:r>
    </w:p>
    <w:p w:rsidR="002352AB" w:rsidRPr="00E65943" w:rsidRDefault="002352AB" w:rsidP="002352AB">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 xml:space="preserve">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00E65943">
        <w:rPr>
          <w:rFonts w:ascii="Century Gothic" w:hAnsi="Century Gothic" w:cs="Tahoma"/>
          <w:b/>
          <w:sz w:val="22"/>
          <w:szCs w:val="22"/>
        </w:rPr>
        <w:t>201900935</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2352AB" w:rsidRPr="00E65943" w:rsidRDefault="002352AB" w:rsidP="002352AB">
      <w:pPr>
        <w:spacing w:line="360" w:lineRule="auto"/>
        <w:jc w:val="both"/>
        <w:rPr>
          <w:rFonts w:ascii="Century Gothic" w:hAnsi="Century Gothic" w:cs="Tahoma"/>
          <w:sz w:val="22"/>
          <w:szCs w:val="22"/>
          <w:lang w:val="es-ES_tradnl" w:eastAsia="en-US"/>
        </w:rPr>
      </w:pPr>
    </w:p>
    <w:p w:rsidR="002352AB" w:rsidRPr="00E65943" w:rsidRDefault="002352AB" w:rsidP="002352AB">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2352AB" w:rsidRPr="00E65943" w:rsidRDefault="002352AB" w:rsidP="002352AB">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2352AB">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2352AB">
      <w:pPr>
        <w:jc w:val="both"/>
        <w:rPr>
          <w:rFonts w:ascii="Century Gothic" w:hAnsi="Century Gothic"/>
          <w:sz w:val="22"/>
          <w:szCs w:val="22"/>
        </w:rPr>
      </w:pPr>
      <w:r w:rsidRPr="00E65943">
        <w:rPr>
          <w:rFonts w:ascii="Century Gothic" w:hAnsi="Century Gothic"/>
          <w:sz w:val="22"/>
          <w:szCs w:val="22"/>
        </w:rPr>
        <w:t xml:space="preserve">Bases de la </w:t>
      </w:r>
      <w:r w:rsidRPr="00E65943">
        <w:rPr>
          <w:rFonts w:ascii="Century Gothic" w:hAnsi="Century Gothic"/>
          <w:b/>
          <w:sz w:val="22"/>
          <w:szCs w:val="22"/>
        </w:rPr>
        <w:t>requisición 201900937</w:t>
      </w:r>
      <w:r w:rsidRPr="00E65943">
        <w:rPr>
          <w:rFonts w:ascii="Century Gothic" w:hAnsi="Century Gothic"/>
          <w:sz w:val="22"/>
          <w:szCs w:val="22"/>
        </w:rPr>
        <w:t>, de la Dirección de Administración adscrita a la Coordinación General de Administración e Innovación Gubernamental donde solicitan acumuladores para el parque vehicular propiedad municipal.</w:t>
      </w:r>
    </w:p>
    <w:p w:rsidR="002352AB" w:rsidRPr="00E65943" w:rsidRDefault="002352AB" w:rsidP="002352AB">
      <w:pPr>
        <w:shd w:val="clear" w:color="auto" w:fill="FFFFFF"/>
        <w:spacing w:after="100" w:afterAutospacing="1"/>
        <w:contextualSpacing/>
        <w:jc w:val="both"/>
        <w:rPr>
          <w:rFonts w:ascii="Century Gothic" w:hAnsi="Century Gothic" w:cs="Tahoma"/>
          <w:b/>
          <w:sz w:val="22"/>
          <w:szCs w:val="22"/>
        </w:rPr>
      </w:pPr>
    </w:p>
    <w:p w:rsidR="002352AB" w:rsidRPr="00E65943" w:rsidRDefault="002352AB" w:rsidP="002352AB">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w:t>
      </w:r>
    </w:p>
    <w:p w:rsidR="002352AB" w:rsidRPr="00E65943" w:rsidRDefault="002352AB" w:rsidP="002352AB">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lang w:val="es-ES_tradnl"/>
        </w:rPr>
        <w:t xml:space="preserve">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Pr="00E65943">
        <w:rPr>
          <w:rFonts w:ascii="Century Gothic" w:hAnsi="Century Gothic" w:cs="Tahoma"/>
          <w:b/>
          <w:sz w:val="22"/>
          <w:szCs w:val="22"/>
        </w:rPr>
        <w:t>201900937</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2352AB" w:rsidRPr="00E65943" w:rsidRDefault="002352AB" w:rsidP="002352AB">
      <w:pPr>
        <w:spacing w:line="360" w:lineRule="auto"/>
        <w:jc w:val="both"/>
        <w:rPr>
          <w:rFonts w:ascii="Century Gothic" w:hAnsi="Century Gothic" w:cs="Tahoma"/>
          <w:sz w:val="22"/>
          <w:szCs w:val="22"/>
          <w:lang w:val="es-ES_tradnl" w:eastAsia="en-US"/>
        </w:rPr>
      </w:pPr>
    </w:p>
    <w:p w:rsidR="002352AB" w:rsidRPr="00E65943" w:rsidRDefault="002352AB" w:rsidP="002352AB">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2352AB" w:rsidRDefault="002352AB" w:rsidP="002352AB">
      <w:pPr>
        <w:shd w:val="clear" w:color="auto" w:fill="FFFFFF"/>
        <w:spacing w:after="100" w:afterAutospacing="1"/>
        <w:contextualSpacing/>
        <w:jc w:val="both"/>
        <w:rPr>
          <w:rFonts w:ascii="Century Gothic" w:hAnsi="Century Gothic" w:cs="Tahoma"/>
          <w:b/>
          <w:sz w:val="22"/>
          <w:szCs w:val="22"/>
        </w:rPr>
      </w:pPr>
    </w:p>
    <w:p w:rsidR="00863C3C" w:rsidRPr="00BB2C3B"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934DE8" w:rsidRDefault="00934DE8" w:rsidP="00934DE8">
      <w:pPr>
        <w:ind w:left="720"/>
        <w:contextualSpacing/>
        <w:jc w:val="both"/>
        <w:rPr>
          <w:rFonts w:ascii="Century Gothic" w:hAnsi="Century Gothic" w:cs="Tahoma"/>
          <w:b/>
          <w:sz w:val="22"/>
          <w:szCs w:val="22"/>
          <w:lang w:val="es-ES_tradnl"/>
        </w:rPr>
      </w:pPr>
      <w:r w:rsidRPr="00BB2C3B">
        <w:rPr>
          <w:rFonts w:ascii="Century Gothic" w:hAnsi="Century Gothic" w:cs="Tahoma"/>
          <w:b/>
          <w:sz w:val="22"/>
          <w:szCs w:val="22"/>
          <w:lang w:val="es-ES_tradnl"/>
        </w:rPr>
        <w:t>Inciso C de la Agenda de Trabajo.</w:t>
      </w:r>
    </w:p>
    <w:p w:rsidR="00357124" w:rsidRPr="00BB2C3B" w:rsidRDefault="00357124" w:rsidP="00934DE8">
      <w:pPr>
        <w:ind w:left="720"/>
        <w:contextualSpacing/>
        <w:jc w:val="both"/>
        <w:rPr>
          <w:rFonts w:ascii="Century Gothic" w:hAnsi="Century Gothic" w:cs="Tahoma"/>
          <w:b/>
          <w:sz w:val="22"/>
          <w:szCs w:val="22"/>
          <w:lang w:val="es-ES_tradnl"/>
        </w:rPr>
      </w:pPr>
    </w:p>
    <w:tbl>
      <w:tblPr>
        <w:tblW w:w="10517" w:type="dxa"/>
        <w:tblLayout w:type="fixed"/>
        <w:tblCellMar>
          <w:left w:w="70" w:type="dxa"/>
          <w:right w:w="70" w:type="dxa"/>
        </w:tblCellMar>
        <w:tblLook w:val="04A0" w:firstRow="1" w:lastRow="0" w:firstColumn="1" w:lastColumn="0" w:noHBand="0" w:noVBand="1"/>
      </w:tblPr>
      <w:tblGrid>
        <w:gridCol w:w="1058"/>
        <w:gridCol w:w="1456"/>
        <w:gridCol w:w="1630"/>
        <w:gridCol w:w="1334"/>
        <w:gridCol w:w="1592"/>
        <w:gridCol w:w="2113"/>
        <w:gridCol w:w="1334"/>
      </w:tblGrid>
      <w:tr w:rsidR="00357124" w:rsidRPr="00357124" w:rsidTr="00857F3B">
        <w:trPr>
          <w:trHeight w:val="804"/>
        </w:trPr>
        <w:tc>
          <w:tcPr>
            <w:tcW w:w="105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57124" w:rsidRPr="00357124" w:rsidRDefault="00357124" w:rsidP="00357124">
            <w:pPr>
              <w:jc w:val="center"/>
              <w:rPr>
                <w:rFonts w:ascii="Century Gothic" w:hAnsi="Century Gothic"/>
                <w:b/>
                <w:bCs/>
                <w:sz w:val="18"/>
                <w:szCs w:val="18"/>
                <w:u w:val="single"/>
                <w:lang w:eastAsia="es-MX"/>
              </w:rPr>
            </w:pPr>
            <w:r w:rsidRPr="00357124">
              <w:rPr>
                <w:rFonts w:ascii="Century Gothic" w:hAnsi="Century Gothic"/>
                <w:b/>
                <w:bCs/>
                <w:sz w:val="18"/>
                <w:szCs w:val="18"/>
                <w:u w:val="single"/>
                <w:lang w:eastAsia="es-MX"/>
              </w:rPr>
              <w:t>NÚMERO</w:t>
            </w:r>
          </w:p>
        </w:tc>
        <w:tc>
          <w:tcPr>
            <w:tcW w:w="1456" w:type="dxa"/>
            <w:tcBorders>
              <w:top w:val="single" w:sz="4" w:space="0" w:color="auto"/>
              <w:left w:val="nil"/>
              <w:bottom w:val="single" w:sz="4" w:space="0" w:color="auto"/>
              <w:right w:val="single" w:sz="4" w:space="0" w:color="auto"/>
            </w:tcBorders>
            <w:shd w:val="clear" w:color="000000" w:fill="ED7D31"/>
            <w:vAlign w:val="center"/>
            <w:hideMark/>
          </w:tcPr>
          <w:p w:rsidR="00357124" w:rsidRPr="00357124" w:rsidRDefault="00357124" w:rsidP="00357124">
            <w:pPr>
              <w:jc w:val="center"/>
              <w:rPr>
                <w:rFonts w:ascii="Century Gothic" w:hAnsi="Century Gothic"/>
                <w:b/>
                <w:bCs/>
                <w:sz w:val="18"/>
                <w:szCs w:val="18"/>
                <w:u w:val="single"/>
                <w:lang w:eastAsia="es-MX"/>
              </w:rPr>
            </w:pPr>
            <w:r w:rsidRPr="00357124">
              <w:rPr>
                <w:rFonts w:ascii="Century Gothic" w:hAnsi="Century Gothic"/>
                <w:b/>
                <w:bCs/>
                <w:sz w:val="18"/>
                <w:szCs w:val="18"/>
                <w:u w:val="single"/>
                <w:lang w:eastAsia="es-MX"/>
              </w:rPr>
              <w:t>REQUISICIÓN</w:t>
            </w:r>
          </w:p>
        </w:tc>
        <w:tc>
          <w:tcPr>
            <w:tcW w:w="1630" w:type="dxa"/>
            <w:tcBorders>
              <w:top w:val="single" w:sz="4" w:space="0" w:color="auto"/>
              <w:left w:val="nil"/>
              <w:bottom w:val="single" w:sz="4" w:space="0" w:color="auto"/>
              <w:right w:val="single" w:sz="4" w:space="0" w:color="auto"/>
            </w:tcBorders>
            <w:shd w:val="clear" w:color="000000" w:fill="ED7D31"/>
            <w:vAlign w:val="center"/>
            <w:hideMark/>
          </w:tcPr>
          <w:p w:rsidR="00357124" w:rsidRPr="00357124" w:rsidRDefault="00357124" w:rsidP="00357124">
            <w:pPr>
              <w:jc w:val="center"/>
              <w:rPr>
                <w:rFonts w:ascii="Century Gothic" w:hAnsi="Century Gothic"/>
                <w:b/>
                <w:bCs/>
                <w:sz w:val="18"/>
                <w:szCs w:val="18"/>
                <w:u w:val="single"/>
                <w:lang w:eastAsia="es-MX"/>
              </w:rPr>
            </w:pPr>
            <w:r w:rsidRPr="00357124">
              <w:rPr>
                <w:rFonts w:ascii="Century Gothic" w:hAnsi="Century Gothic"/>
                <w:b/>
                <w:bCs/>
                <w:sz w:val="18"/>
                <w:szCs w:val="18"/>
                <w:u w:val="single"/>
                <w:lang w:eastAsia="es-MX"/>
              </w:rPr>
              <w:t>AREA REQUIRENTE</w:t>
            </w:r>
          </w:p>
        </w:tc>
        <w:tc>
          <w:tcPr>
            <w:tcW w:w="1334" w:type="dxa"/>
            <w:tcBorders>
              <w:top w:val="single" w:sz="4" w:space="0" w:color="auto"/>
              <w:left w:val="nil"/>
              <w:bottom w:val="single" w:sz="4" w:space="0" w:color="auto"/>
              <w:right w:val="single" w:sz="4" w:space="0" w:color="auto"/>
            </w:tcBorders>
            <w:shd w:val="clear" w:color="000000" w:fill="ED7D31"/>
            <w:vAlign w:val="center"/>
            <w:hideMark/>
          </w:tcPr>
          <w:p w:rsidR="00357124" w:rsidRPr="00357124" w:rsidRDefault="00357124" w:rsidP="00357124">
            <w:pPr>
              <w:jc w:val="center"/>
              <w:rPr>
                <w:rFonts w:ascii="Century Gothic" w:hAnsi="Century Gothic"/>
                <w:b/>
                <w:bCs/>
                <w:sz w:val="18"/>
                <w:szCs w:val="18"/>
                <w:u w:val="single"/>
                <w:lang w:eastAsia="es-MX"/>
              </w:rPr>
            </w:pPr>
            <w:r w:rsidRPr="00357124">
              <w:rPr>
                <w:rFonts w:ascii="Century Gothic" w:hAnsi="Century Gothic"/>
                <w:b/>
                <w:bCs/>
                <w:sz w:val="18"/>
                <w:szCs w:val="18"/>
                <w:u w:val="single"/>
                <w:lang w:eastAsia="es-MX"/>
              </w:rPr>
              <w:t xml:space="preserve">MONTO TOTAL CON IVA </w:t>
            </w:r>
          </w:p>
        </w:tc>
        <w:tc>
          <w:tcPr>
            <w:tcW w:w="1592" w:type="dxa"/>
            <w:tcBorders>
              <w:top w:val="single" w:sz="4" w:space="0" w:color="auto"/>
              <w:left w:val="nil"/>
              <w:bottom w:val="single" w:sz="4" w:space="0" w:color="auto"/>
              <w:right w:val="single" w:sz="4" w:space="0" w:color="auto"/>
            </w:tcBorders>
            <w:shd w:val="clear" w:color="000000" w:fill="ED7D31"/>
            <w:vAlign w:val="center"/>
            <w:hideMark/>
          </w:tcPr>
          <w:p w:rsidR="00357124" w:rsidRPr="00357124" w:rsidRDefault="00357124" w:rsidP="00357124">
            <w:pPr>
              <w:jc w:val="center"/>
              <w:rPr>
                <w:rFonts w:ascii="Century Gothic" w:hAnsi="Century Gothic"/>
                <w:b/>
                <w:bCs/>
                <w:sz w:val="18"/>
                <w:szCs w:val="18"/>
                <w:u w:val="single"/>
                <w:lang w:eastAsia="es-MX"/>
              </w:rPr>
            </w:pPr>
            <w:r w:rsidRPr="00357124">
              <w:rPr>
                <w:rFonts w:ascii="Century Gothic" w:hAnsi="Century Gothic"/>
                <w:b/>
                <w:bCs/>
                <w:sz w:val="18"/>
                <w:szCs w:val="18"/>
                <w:u w:val="single"/>
                <w:lang w:eastAsia="es-MX"/>
              </w:rPr>
              <w:t>PROVEEDOR</w:t>
            </w:r>
          </w:p>
        </w:tc>
        <w:tc>
          <w:tcPr>
            <w:tcW w:w="2113" w:type="dxa"/>
            <w:tcBorders>
              <w:top w:val="single" w:sz="4" w:space="0" w:color="auto"/>
              <w:left w:val="nil"/>
              <w:bottom w:val="single" w:sz="4" w:space="0" w:color="auto"/>
              <w:right w:val="single" w:sz="4" w:space="0" w:color="auto"/>
            </w:tcBorders>
            <w:shd w:val="clear" w:color="000000" w:fill="ED7D31"/>
            <w:vAlign w:val="center"/>
            <w:hideMark/>
          </w:tcPr>
          <w:p w:rsidR="00357124" w:rsidRPr="00357124" w:rsidRDefault="00357124" w:rsidP="00357124">
            <w:pPr>
              <w:jc w:val="center"/>
              <w:rPr>
                <w:rFonts w:ascii="Century Gothic" w:hAnsi="Century Gothic"/>
                <w:b/>
                <w:bCs/>
                <w:sz w:val="18"/>
                <w:szCs w:val="18"/>
                <w:u w:val="single"/>
                <w:lang w:eastAsia="es-MX"/>
              </w:rPr>
            </w:pPr>
            <w:r w:rsidRPr="00357124">
              <w:rPr>
                <w:rFonts w:ascii="Century Gothic" w:hAnsi="Century Gothic"/>
                <w:b/>
                <w:bCs/>
                <w:sz w:val="18"/>
                <w:szCs w:val="18"/>
                <w:u w:val="single"/>
                <w:lang w:eastAsia="es-MX"/>
              </w:rPr>
              <w:t>MOTIVO</w:t>
            </w:r>
          </w:p>
        </w:tc>
        <w:tc>
          <w:tcPr>
            <w:tcW w:w="1334" w:type="dxa"/>
            <w:tcBorders>
              <w:top w:val="single" w:sz="4" w:space="0" w:color="auto"/>
              <w:left w:val="nil"/>
              <w:bottom w:val="single" w:sz="4" w:space="0" w:color="auto"/>
              <w:right w:val="single" w:sz="4" w:space="0" w:color="auto"/>
            </w:tcBorders>
            <w:shd w:val="clear" w:color="000000" w:fill="ED7D31"/>
            <w:vAlign w:val="center"/>
            <w:hideMark/>
          </w:tcPr>
          <w:p w:rsidR="00357124" w:rsidRPr="00357124" w:rsidRDefault="00357124" w:rsidP="00357124">
            <w:pPr>
              <w:jc w:val="center"/>
              <w:rPr>
                <w:rFonts w:ascii="Century Gothic" w:hAnsi="Century Gothic"/>
                <w:b/>
                <w:bCs/>
                <w:sz w:val="18"/>
                <w:szCs w:val="18"/>
                <w:u w:val="single"/>
                <w:lang w:eastAsia="es-MX"/>
              </w:rPr>
            </w:pPr>
            <w:r w:rsidRPr="00357124">
              <w:rPr>
                <w:rFonts w:ascii="Century Gothic" w:hAnsi="Century Gothic"/>
                <w:b/>
                <w:bCs/>
                <w:sz w:val="18"/>
                <w:szCs w:val="18"/>
                <w:u w:val="single"/>
                <w:lang w:eastAsia="es-MX"/>
              </w:rPr>
              <w:t xml:space="preserve">VOTACIÓN </w:t>
            </w:r>
          </w:p>
        </w:tc>
      </w:tr>
      <w:tr w:rsidR="00357124" w:rsidRPr="00357124" w:rsidTr="00857F3B">
        <w:trPr>
          <w:trHeight w:val="5098"/>
        </w:trPr>
        <w:tc>
          <w:tcPr>
            <w:tcW w:w="1058"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t>C1</w:t>
            </w:r>
          </w:p>
        </w:tc>
        <w:tc>
          <w:tcPr>
            <w:tcW w:w="1456"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201900872</w:t>
            </w:r>
          </w:p>
        </w:tc>
        <w:tc>
          <w:tcPr>
            <w:tcW w:w="1630"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 xml:space="preserve">Dirección de Programas Sociales adscrita a la Coordinación General de Desarrollo Económico y Combate a la Desigualdad </w:t>
            </w:r>
          </w:p>
        </w:tc>
        <w:tc>
          <w:tcPr>
            <w:tcW w:w="1334"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$632,200.00</w:t>
            </w:r>
          </w:p>
        </w:tc>
        <w:tc>
          <w:tcPr>
            <w:tcW w:w="1592"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Roberto de Jesús García Martin</w:t>
            </w:r>
          </w:p>
        </w:tc>
        <w:tc>
          <w:tcPr>
            <w:tcW w:w="2113"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 xml:space="preserve">Servicios profesionales, asesoría y apoyo técnico para la gestión e implementación de proyectos relativos a la ejecución del Plan Estratégico para Zapopan Ciudad Amigable con las personas mayores de la Organización Mundial de la Salud. No existe otro prestador del servicio que realice  el trabajo por lo que se contrató para trabajar de manera exitosa con el Municipio de Guadalajara y posteriormente con Zapopan, como asesor externo </w:t>
            </w:r>
            <w:r w:rsidRPr="00357124">
              <w:rPr>
                <w:rFonts w:ascii="Century Gothic" w:hAnsi="Century Gothic"/>
                <w:color w:val="000000"/>
                <w:sz w:val="18"/>
                <w:szCs w:val="18"/>
                <w:lang w:eastAsia="es-MX"/>
              </w:rPr>
              <w:lastRenderedPageBreak/>
              <w:t>realizando el diagnostico estadístico y cuantitativo que permitió elaborar el Plan Estratégico presentado a la OMS.</w:t>
            </w:r>
          </w:p>
        </w:tc>
        <w:tc>
          <w:tcPr>
            <w:tcW w:w="1334"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lastRenderedPageBreak/>
              <w:t>Solicito su autorización del punto C1.                  Aprobado por Unanimidad de votos</w:t>
            </w:r>
          </w:p>
        </w:tc>
      </w:tr>
      <w:tr w:rsidR="00357124" w:rsidRPr="00357124" w:rsidTr="00857F3B">
        <w:trPr>
          <w:trHeight w:val="2832"/>
        </w:trPr>
        <w:tc>
          <w:tcPr>
            <w:tcW w:w="1058"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lastRenderedPageBreak/>
              <w:t>C2</w:t>
            </w:r>
          </w:p>
        </w:tc>
        <w:tc>
          <w:tcPr>
            <w:tcW w:w="1456"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Oficio 4002000000/2019/151</w:t>
            </w:r>
          </w:p>
        </w:tc>
        <w:tc>
          <w:tcPr>
            <w:tcW w:w="1630"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Dirección de Innovación Gubernamental adscrita a la Coordinación General de Administración e Innovación Gubernamental</w:t>
            </w:r>
          </w:p>
        </w:tc>
        <w:tc>
          <w:tcPr>
            <w:tcW w:w="1334"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$3,000,000.00</w:t>
            </w:r>
          </w:p>
        </w:tc>
        <w:tc>
          <w:tcPr>
            <w:tcW w:w="1592"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val="en-US" w:eastAsia="es-MX"/>
              </w:rPr>
            </w:pPr>
            <w:r w:rsidRPr="00357124">
              <w:rPr>
                <w:rFonts w:ascii="Century Gothic" w:hAnsi="Century Gothic"/>
                <w:color w:val="000000"/>
                <w:sz w:val="18"/>
                <w:szCs w:val="18"/>
                <w:lang w:val="en-US" w:eastAsia="es-MX"/>
              </w:rPr>
              <w:t>SCP Smart City Projects MX, S. de R.L. de C.V.</w:t>
            </w:r>
          </w:p>
        </w:tc>
        <w:tc>
          <w:tcPr>
            <w:tcW w:w="2113"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El proveedor tiene los derechos de autor de la aplicación CIUDAPP, utilizada para hacer reportes ciudadanos de fallas en los servicios públicos, por los meses de enero a diciembre de 2019</w:t>
            </w:r>
          </w:p>
        </w:tc>
        <w:tc>
          <w:tcPr>
            <w:tcW w:w="1334"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Solicito su autorización del punto C2.                  Aprobado por Unanimidad de votos</w:t>
            </w:r>
          </w:p>
        </w:tc>
      </w:tr>
      <w:tr w:rsidR="00357124" w:rsidRPr="00357124" w:rsidTr="00857F3B">
        <w:trPr>
          <w:trHeight w:val="4815"/>
        </w:trPr>
        <w:tc>
          <w:tcPr>
            <w:tcW w:w="1058"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lastRenderedPageBreak/>
              <w:t>C3</w:t>
            </w:r>
          </w:p>
        </w:tc>
        <w:tc>
          <w:tcPr>
            <w:tcW w:w="1456"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Oficio 4002000000/2019/158</w:t>
            </w:r>
          </w:p>
        </w:tc>
        <w:tc>
          <w:tcPr>
            <w:tcW w:w="1630"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Dirección de Innovación Gubernamental adscrita a la Coordinación General de Administración e Innovación Gubernamental</w:t>
            </w:r>
          </w:p>
        </w:tc>
        <w:tc>
          <w:tcPr>
            <w:tcW w:w="1334"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$ 1,000.00 pesos mensuales más I.V.A. Se hará un 10% de descuento a partir del 20 usuario. Cada pago efectuado con la aplicación, el proveedor recibirá el 10% como comisión</w:t>
            </w:r>
          </w:p>
        </w:tc>
        <w:tc>
          <w:tcPr>
            <w:tcW w:w="1592"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Cargo Móvil S.A.P.I. de C.V.</w:t>
            </w:r>
          </w:p>
        </w:tc>
        <w:tc>
          <w:tcPr>
            <w:tcW w:w="2113"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 xml:space="preserve">EL proveedor tiene los registros de marca y patente exclusiva  de la plataforma </w:t>
            </w:r>
            <w:proofErr w:type="spellStart"/>
            <w:r w:rsidRPr="00357124">
              <w:rPr>
                <w:rFonts w:ascii="Century Gothic" w:hAnsi="Century Gothic"/>
                <w:color w:val="000000"/>
                <w:sz w:val="18"/>
                <w:szCs w:val="18"/>
                <w:lang w:eastAsia="es-MX"/>
              </w:rPr>
              <w:t>Parkimovil</w:t>
            </w:r>
            <w:proofErr w:type="spellEnd"/>
            <w:r w:rsidRPr="00357124">
              <w:rPr>
                <w:rFonts w:ascii="Century Gothic" w:hAnsi="Century Gothic"/>
                <w:color w:val="000000"/>
                <w:sz w:val="18"/>
                <w:szCs w:val="18"/>
                <w:lang w:eastAsia="es-MX"/>
              </w:rPr>
              <w:t>, única que aporta un nuevo servicio para la innovación integral de Zapopan, impactando en las tareas de recaudación y en la imagen de nuestro Municipio, como ciudad de vanguardia tecnológica y administrativa, en los pagos de espacios de estacionamiento de control para tianguis, del 15 de abril a diciembre de 2019</w:t>
            </w:r>
          </w:p>
        </w:tc>
        <w:tc>
          <w:tcPr>
            <w:tcW w:w="1334"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Solicito su autorización del punto C3.                  Aprobado por Unanimidad de votos</w:t>
            </w:r>
          </w:p>
        </w:tc>
      </w:tr>
      <w:tr w:rsidR="00357124" w:rsidRPr="00357124" w:rsidTr="00857F3B">
        <w:trPr>
          <w:trHeight w:val="3398"/>
        </w:trPr>
        <w:tc>
          <w:tcPr>
            <w:tcW w:w="1058"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t>C4</w:t>
            </w:r>
          </w:p>
        </w:tc>
        <w:tc>
          <w:tcPr>
            <w:tcW w:w="1456"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Oficio 4002000000/2019/154</w:t>
            </w:r>
          </w:p>
        </w:tc>
        <w:tc>
          <w:tcPr>
            <w:tcW w:w="1630"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Dirección de Innovación Gubernamental adscrita a la Coordinación General de Administración e Innovación Gubernamental</w:t>
            </w:r>
          </w:p>
        </w:tc>
        <w:tc>
          <w:tcPr>
            <w:tcW w:w="1334"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$7,700,000.00</w:t>
            </w:r>
          </w:p>
        </w:tc>
        <w:tc>
          <w:tcPr>
            <w:tcW w:w="1592"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proofErr w:type="spellStart"/>
            <w:r w:rsidRPr="00357124">
              <w:rPr>
                <w:rFonts w:ascii="Century Gothic" w:hAnsi="Century Gothic"/>
                <w:color w:val="000000"/>
                <w:sz w:val="18"/>
                <w:szCs w:val="18"/>
                <w:lang w:eastAsia="es-MX"/>
              </w:rPr>
              <w:t>Sigob</w:t>
            </w:r>
            <w:proofErr w:type="spellEnd"/>
            <w:r w:rsidRPr="00357124">
              <w:rPr>
                <w:rFonts w:ascii="Century Gothic" w:hAnsi="Century Gothic"/>
                <w:color w:val="000000"/>
                <w:sz w:val="18"/>
                <w:szCs w:val="18"/>
                <w:lang w:eastAsia="es-MX"/>
              </w:rPr>
              <w:t xml:space="preserve"> S.A. de C.V.</w:t>
            </w:r>
          </w:p>
        </w:tc>
        <w:tc>
          <w:tcPr>
            <w:tcW w:w="2113"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El proveedor tiene los derechos de autor del sistema de Ingresos y Recaudación (SIR), sistema cuya operatividad es indispensable para las funciones administrativas y financieras del Gobierno de Zapopan, actualmente el Municipio ha de pagar lo correspondiente a la póliza de mantenimiento de la plataforma durante el lapso de enero a diciembre de 2019</w:t>
            </w:r>
          </w:p>
        </w:tc>
        <w:tc>
          <w:tcPr>
            <w:tcW w:w="1334"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Solicito su autorización del punto C4.                  Aprobado por Unanimidad de votos</w:t>
            </w:r>
          </w:p>
        </w:tc>
      </w:tr>
      <w:tr w:rsidR="00357124" w:rsidRPr="00357124" w:rsidTr="00857F3B">
        <w:trPr>
          <w:trHeight w:val="3115"/>
        </w:trPr>
        <w:tc>
          <w:tcPr>
            <w:tcW w:w="1058"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lastRenderedPageBreak/>
              <w:t>C5</w:t>
            </w:r>
          </w:p>
        </w:tc>
        <w:tc>
          <w:tcPr>
            <w:tcW w:w="1456"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Oficio 4002000000/2019/153</w:t>
            </w:r>
          </w:p>
        </w:tc>
        <w:tc>
          <w:tcPr>
            <w:tcW w:w="1630"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Dirección de Innovación Gubernamental adscrita a la Coordinación General de Administración e Innovación Gubernamental</w:t>
            </w:r>
          </w:p>
        </w:tc>
        <w:tc>
          <w:tcPr>
            <w:tcW w:w="1334"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$14,326.00</w:t>
            </w:r>
          </w:p>
        </w:tc>
        <w:tc>
          <w:tcPr>
            <w:tcW w:w="1592"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proofErr w:type="spellStart"/>
            <w:r w:rsidRPr="00357124">
              <w:rPr>
                <w:rFonts w:ascii="Century Gothic" w:hAnsi="Century Gothic"/>
                <w:color w:val="000000"/>
                <w:sz w:val="18"/>
                <w:szCs w:val="18"/>
                <w:lang w:eastAsia="es-MX"/>
              </w:rPr>
              <w:t>Hemac</w:t>
            </w:r>
            <w:proofErr w:type="spellEnd"/>
            <w:r w:rsidRPr="00357124">
              <w:rPr>
                <w:rFonts w:ascii="Century Gothic" w:hAnsi="Century Gothic"/>
                <w:color w:val="000000"/>
                <w:sz w:val="18"/>
                <w:szCs w:val="18"/>
                <w:lang w:eastAsia="es-MX"/>
              </w:rPr>
              <w:t xml:space="preserve"> </w:t>
            </w:r>
            <w:r w:rsidR="00857F3B" w:rsidRPr="00357124">
              <w:rPr>
                <w:rFonts w:ascii="Century Gothic" w:hAnsi="Century Gothic"/>
                <w:color w:val="000000"/>
                <w:sz w:val="18"/>
                <w:szCs w:val="18"/>
                <w:lang w:eastAsia="es-MX"/>
              </w:rPr>
              <w:t>Teleinformática</w:t>
            </w:r>
            <w:r w:rsidRPr="00357124">
              <w:rPr>
                <w:rFonts w:ascii="Century Gothic" w:hAnsi="Century Gothic"/>
                <w:color w:val="000000"/>
                <w:sz w:val="18"/>
                <w:szCs w:val="18"/>
                <w:lang w:eastAsia="es-MX"/>
              </w:rPr>
              <w:t xml:space="preserve"> S.A. de C.V.</w:t>
            </w:r>
          </w:p>
        </w:tc>
        <w:tc>
          <w:tcPr>
            <w:tcW w:w="2113"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Servicio técnico imprevisto urgente para la rehabilitación de las cámaras de video vigilancia  de Juzgados Municipales, debido a que la operación de las cámaras se encontraba inhabilitada, siendo un grave obstáculo para la seguridad pública y salvaguardar de los derechos  de los prisioneros y del personal de la dependencia. Pago único.</w:t>
            </w:r>
          </w:p>
        </w:tc>
        <w:tc>
          <w:tcPr>
            <w:tcW w:w="1334"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Solicito su autorización del punto C5.                  Aprobado por Unanimidad de votos</w:t>
            </w:r>
          </w:p>
        </w:tc>
      </w:tr>
      <w:tr w:rsidR="00357124" w:rsidRPr="00357124" w:rsidTr="00857F3B">
        <w:trPr>
          <w:trHeight w:val="2832"/>
        </w:trPr>
        <w:tc>
          <w:tcPr>
            <w:tcW w:w="1058" w:type="dxa"/>
            <w:tcBorders>
              <w:top w:val="single" w:sz="4" w:space="0" w:color="auto"/>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t>C6</w:t>
            </w:r>
          </w:p>
        </w:tc>
        <w:tc>
          <w:tcPr>
            <w:tcW w:w="1456"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Oficio 4002000000/2019/152</w:t>
            </w:r>
          </w:p>
        </w:tc>
        <w:tc>
          <w:tcPr>
            <w:tcW w:w="1630"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Dirección de Innovación Gubernamental adscrita a la Coordinación General de Administración e Innovación Gubernamental</w:t>
            </w:r>
          </w:p>
        </w:tc>
        <w:tc>
          <w:tcPr>
            <w:tcW w:w="1334"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$486,504.00</w:t>
            </w:r>
          </w:p>
        </w:tc>
        <w:tc>
          <w:tcPr>
            <w:tcW w:w="1592"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 xml:space="preserve">Soluciones en </w:t>
            </w:r>
            <w:r w:rsidR="00857F3B" w:rsidRPr="00357124">
              <w:rPr>
                <w:rFonts w:ascii="Century Gothic" w:hAnsi="Century Gothic"/>
                <w:color w:val="000000"/>
                <w:sz w:val="18"/>
                <w:szCs w:val="18"/>
                <w:lang w:eastAsia="es-MX"/>
              </w:rPr>
              <w:t>Línea</w:t>
            </w:r>
            <w:r w:rsidRPr="00357124">
              <w:rPr>
                <w:rFonts w:ascii="Century Gothic" w:hAnsi="Century Gothic"/>
                <w:color w:val="000000"/>
                <w:sz w:val="18"/>
                <w:szCs w:val="18"/>
                <w:lang w:eastAsia="es-MX"/>
              </w:rPr>
              <w:t xml:space="preserve"> S.A. de C.V.</w:t>
            </w:r>
          </w:p>
        </w:tc>
        <w:tc>
          <w:tcPr>
            <w:tcW w:w="2113"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 xml:space="preserve">El proveedor del </w:t>
            </w:r>
            <w:proofErr w:type="spellStart"/>
            <w:r w:rsidRPr="00357124">
              <w:rPr>
                <w:rFonts w:ascii="Century Gothic" w:hAnsi="Century Gothic"/>
                <w:color w:val="000000"/>
                <w:sz w:val="18"/>
                <w:szCs w:val="18"/>
                <w:lang w:eastAsia="es-MX"/>
              </w:rPr>
              <w:t>call</w:t>
            </w:r>
            <w:proofErr w:type="spellEnd"/>
            <w:r w:rsidRPr="00357124">
              <w:rPr>
                <w:rFonts w:ascii="Century Gothic" w:hAnsi="Century Gothic"/>
                <w:color w:val="000000"/>
                <w:sz w:val="18"/>
                <w:szCs w:val="18"/>
                <w:lang w:eastAsia="es-MX"/>
              </w:rPr>
              <w:t xml:space="preserve"> center que canaliza las llamadas ciudadanas y atiende también a los servidores públicos, fue el único que presento la propuesta para la licitación, el proveedor es exclusivo posee en conocimiento técnico y logístico para la prestación del servicio de julio a diciembre de 2019</w:t>
            </w:r>
          </w:p>
        </w:tc>
        <w:tc>
          <w:tcPr>
            <w:tcW w:w="1334" w:type="dxa"/>
            <w:tcBorders>
              <w:top w:val="single" w:sz="4" w:space="0" w:color="auto"/>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Solicito su autorización del punto C6.                  Aprobado por Unanimidad de votos</w:t>
            </w:r>
          </w:p>
        </w:tc>
      </w:tr>
      <w:tr w:rsidR="00357124" w:rsidRPr="00357124" w:rsidTr="00857F3B">
        <w:trPr>
          <w:trHeight w:val="858"/>
        </w:trPr>
        <w:tc>
          <w:tcPr>
            <w:tcW w:w="1058" w:type="dxa"/>
            <w:tcBorders>
              <w:top w:val="nil"/>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t>C7</w:t>
            </w:r>
          </w:p>
        </w:tc>
        <w:tc>
          <w:tcPr>
            <w:tcW w:w="1456"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Oficio 4002000000/2019/155</w:t>
            </w:r>
          </w:p>
        </w:tc>
        <w:tc>
          <w:tcPr>
            <w:tcW w:w="1630"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Dirección de Innovación Gubernamental adscrita a la Coordinación General de Administración e Innovación Gubernamental</w:t>
            </w:r>
          </w:p>
        </w:tc>
        <w:tc>
          <w:tcPr>
            <w:tcW w:w="1334" w:type="dxa"/>
            <w:tcBorders>
              <w:top w:val="nil"/>
              <w:left w:val="nil"/>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$8,623,966.50</w:t>
            </w:r>
          </w:p>
        </w:tc>
        <w:tc>
          <w:tcPr>
            <w:tcW w:w="1592"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MF de Occidente S.A. de C.V.</w:t>
            </w:r>
          </w:p>
        </w:tc>
        <w:tc>
          <w:tcPr>
            <w:tcW w:w="2113"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 xml:space="preserve">El proveedor tiene los derechos de autor del sistema de armonización contable (SAC), sistema cuya operatividad es indispensable para las funciones administrativas y financieras del Gobierno de Zapopan, </w:t>
            </w:r>
            <w:r w:rsidRPr="00357124">
              <w:rPr>
                <w:rFonts w:ascii="Century Gothic" w:hAnsi="Century Gothic"/>
                <w:color w:val="000000"/>
                <w:sz w:val="18"/>
                <w:szCs w:val="18"/>
                <w:lang w:eastAsia="es-MX"/>
              </w:rPr>
              <w:lastRenderedPageBreak/>
              <w:t>correspondiente de abril a diciembre de 2019</w:t>
            </w:r>
          </w:p>
        </w:tc>
        <w:tc>
          <w:tcPr>
            <w:tcW w:w="1334"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lastRenderedPageBreak/>
              <w:t>Solicito su autorización del punto C7.                  Aprobado por Unanimidad de votos</w:t>
            </w:r>
          </w:p>
        </w:tc>
      </w:tr>
      <w:tr w:rsidR="00357124" w:rsidRPr="00357124" w:rsidTr="00857F3B">
        <w:trPr>
          <w:trHeight w:val="2118"/>
        </w:trPr>
        <w:tc>
          <w:tcPr>
            <w:tcW w:w="1058" w:type="dxa"/>
            <w:tcBorders>
              <w:top w:val="nil"/>
              <w:left w:val="single" w:sz="4" w:space="0" w:color="auto"/>
              <w:bottom w:val="single" w:sz="4" w:space="0" w:color="auto"/>
              <w:right w:val="single" w:sz="4" w:space="0" w:color="auto"/>
            </w:tcBorders>
            <w:shd w:val="clear" w:color="000000" w:fill="F8CBAD"/>
            <w:hideMark/>
          </w:tcPr>
          <w:p w:rsidR="00357124" w:rsidRPr="00357124" w:rsidRDefault="00357124" w:rsidP="00357124">
            <w:pPr>
              <w:jc w:val="center"/>
              <w:rPr>
                <w:rFonts w:ascii="Century Gothic" w:hAnsi="Century Gothic"/>
                <w:color w:val="000000"/>
                <w:sz w:val="18"/>
                <w:szCs w:val="18"/>
                <w:lang w:eastAsia="es-MX"/>
              </w:rPr>
            </w:pPr>
            <w:r w:rsidRPr="00357124">
              <w:rPr>
                <w:rFonts w:ascii="Century Gothic" w:hAnsi="Century Gothic"/>
                <w:color w:val="000000"/>
                <w:sz w:val="18"/>
                <w:szCs w:val="18"/>
                <w:lang w:eastAsia="es-MX"/>
              </w:rPr>
              <w:lastRenderedPageBreak/>
              <w:t>C8</w:t>
            </w:r>
          </w:p>
        </w:tc>
        <w:tc>
          <w:tcPr>
            <w:tcW w:w="1456"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Oficio 4002000000/2019/157</w:t>
            </w:r>
          </w:p>
        </w:tc>
        <w:tc>
          <w:tcPr>
            <w:tcW w:w="1630"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Dirección de Innovación Gubernamental adscrita a la Coordinación General de Administración e Innovación Gubernamental</w:t>
            </w:r>
          </w:p>
        </w:tc>
        <w:tc>
          <w:tcPr>
            <w:tcW w:w="1334" w:type="dxa"/>
            <w:tcBorders>
              <w:top w:val="nil"/>
              <w:left w:val="nil"/>
              <w:bottom w:val="single" w:sz="4" w:space="0" w:color="auto"/>
              <w:right w:val="single" w:sz="4" w:space="0" w:color="auto"/>
            </w:tcBorders>
            <w:shd w:val="clear" w:color="000000" w:fill="F8CBAD"/>
            <w:hideMark/>
          </w:tcPr>
          <w:p w:rsidR="00357124" w:rsidRPr="00357124" w:rsidRDefault="00357124" w:rsidP="00357124">
            <w:pPr>
              <w:jc w:val="right"/>
              <w:rPr>
                <w:rFonts w:ascii="Century Gothic" w:hAnsi="Century Gothic"/>
                <w:color w:val="000000"/>
                <w:sz w:val="18"/>
                <w:szCs w:val="18"/>
                <w:lang w:eastAsia="es-MX"/>
              </w:rPr>
            </w:pPr>
            <w:r w:rsidRPr="00357124">
              <w:rPr>
                <w:rFonts w:ascii="Century Gothic" w:hAnsi="Century Gothic"/>
                <w:color w:val="000000"/>
                <w:sz w:val="18"/>
                <w:szCs w:val="18"/>
                <w:lang w:eastAsia="es-MX"/>
              </w:rPr>
              <w:t>$1,297,566.67</w:t>
            </w:r>
          </w:p>
        </w:tc>
        <w:tc>
          <w:tcPr>
            <w:tcW w:w="1592"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Estrategias y Soluciones en IT S.A. de C.V.</w:t>
            </w:r>
          </w:p>
        </w:tc>
        <w:tc>
          <w:tcPr>
            <w:tcW w:w="2113"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El proveedor es el dueño de los derechos de autor del sistema de los quioscos e islas,  por lo que no es posible reemplazar, por el periodo de mayo a diciembre de 2019</w:t>
            </w:r>
          </w:p>
        </w:tc>
        <w:tc>
          <w:tcPr>
            <w:tcW w:w="1334" w:type="dxa"/>
            <w:tcBorders>
              <w:top w:val="nil"/>
              <w:left w:val="nil"/>
              <w:bottom w:val="single" w:sz="4" w:space="0" w:color="auto"/>
              <w:right w:val="single" w:sz="4" w:space="0" w:color="auto"/>
            </w:tcBorders>
            <w:shd w:val="clear" w:color="000000" w:fill="F8CBAD"/>
            <w:hideMark/>
          </w:tcPr>
          <w:p w:rsidR="00357124" w:rsidRPr="00357124" w:rsidRDefault="00357124" w:rsidP="00357124">
            <w:pPr>
              <w:rPr>
                <w:rFonts w:ascii="Century Gothic" w:hAnsi="Century Gothic"/>
                <w:color w:val="000000"/>
                <w:sz w:val="18"/>
                <w:szCs w:val="18"/>
                <w:lang w:eastAsia="es-MX"/>
              </w:rPr>
            </w:pPr>
            <w:r w:rsidRPr="00357124">
              <w:rPr>
                <w:rFonts w:ascii="Century Gothic" w:hAnsi="Century Gothic"/>
                <w:color w:val="000000"/>
                <w:sz w:val="18"/>
                <w:szCs w:val="18"/>
                <w:lang w:eastAsia="es-MX"/>
              </w:rPr>
              <w:t>Solicito su autorización del punto C8.                  Aprobado por Unanimidad de votos</w:t>
            </w:r>
          </w:p>
        </w:tc>
      </w:tr>
    </w:tbl>
    <w:p w:rsidR="0038058B" w:rsidRDefault="0038058B" w:rsidP="00934DE8">
      <w:pPr>
        <w:shd w:val="clear" w:color="auto" w:fill="FFFFFF"/>
        <w:spacing w:after="100" w:afterAutospacing="1"/>
        <w:ind w:left="-709" w:right="473"/>
        <w:contextualSpacing/>
        <w:jc w:val="both"/>
        <w:rPr>
          <w:rFonts w:ascii="Century Gothic" w:hAnsi="Century Gothic" w:cs="Tahoma"/>
          <w:sz w:val="22"/>
          <w:szCs w:val="22"/>
          <w:lang w:val="es-ES_tradnl"/>
        </w:rPr>
      </w:pPr>
    </w:p>
    <w:p w:rsidR="009002E5" w:rsidRDefault="009002E5" w:rsidP="00934DE8">
      <w:pPr>
        <w:shd w:val="clear" w:color="auto" w:fill="FFFFFF"/>
        <w:spacing w:after="100" w:afterAutospacing="1"/>
        <w:ind w:left="-709" w:right="473"/>
        <w:contextualSpacing/>
        <w:jc w:val="both"/>
        <w:rPr>
          <w:rFonts w:ascii="Century Gothic" w:hAnsi="Century Gothic" w:cs="Tahoma"/>
          <w:sz w:val="22"/>
          <w:szCs w:val="22"/>
          <w:lang w:val="es-ES_tradnl"/>
        </w:rPr>
      </w:pPr>
    </w:p>
    <w:p w:rsidR="008032B8" w:rsidRPr="008032B8" w:rsidRDefault="008032B8" w:rsidP="008032B8">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 xml:space="preserve">Edmundo Antonio </w:t>
      </w:r>
      <w:proofErr w:type="spellStart"/>
      <w:r w:rsidRPr="008032B8">
        <w:rPr>
          <w:rFonts w:ascii="Century Gothic" w:hAnsi="Century Gothic" w:cs="Tahoma"/>
          <w:sz w:val="22"/>
          <w:szCs w:val="22"/>
        </w:rPr>
        <w:t>Amutio</w:t>
      </w:r>
      <w:proofErr w:type="spellEnd"/>
      <w:r w:rsidRPr="008032B8">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iciones el uso de la voz, a la Mtra</w:t>
      </w:r>
      <w:r w:rsidRPr="008032B8">
        <w:rPr>
          <w:rFonts w:ascii="Century Gothic" w:hAnsi="Century Gothic" w:cs="Tahoma"/>
          <w:sz w:val="22"/>
          <w:szCs w:val="22"/>
        </w:rPr>
        <w:t xml:space="preserve">. </w:t>
      </w:r>
      <w:r>
        <w:rPr>
          <w:rFonts w:ascii="Century Gothic" w:hAnsi="Century Gothic" w:cs="Tahoma"/>
          <w:sz w:val="22"/>
          <w:szCs w:val="22"/>
        </w:rPr>
        <w:t>Mónica Elizabeth Ledezma Padilla</w:t>
      </w:r>
      <w:r w:rsidRPr="008032B8">
        <w:rPr>
          <w:rFonts w:ascii="Century Gothic" w:hAnsi="Century Gothic" w:cs="Tahoma"/>
          <w:sz w:val="22"/>
          <w:szCs w:val="22"/>
        </w:rPr>
        <w:t xml:space="preserve">, </w:t>
      </w:r>
      <w:r>
        <w:rPr>
          <w:rFonts w:ascii="Century Gothic" w:hAnsi="Century Gothic" w:cs="Tahoma"/>
          <w:sz w:val="22"/>
          <w:szCs w:val="22"/>
        </w:rPr>
        <w:t>Directora de Innovación Gubernamental</w:t>
      </w:r>
      <w:r w:rsidRPr="008032B8">
        <w:rPr>
          <w:rFonts w:ascii="Century Gothic" w:hAnsi="Century Gothic" w:cs="Tahoma"/>
          <w:sz w:val="22"/>
          <w:szCs w:val="22"/>
        </w:rPr>
        <w:t>.</w:t>
      </w:r>
    </w:p>
    <w:p w:rsidR="008032B8" w:rsidRPr="008032B8" w:rsidRDefault="008032B8" w:rsidP="008032B8">
      <w:pPr>
        <w:spacing w:line="360" w:lineRule="auto"/>
        <w:jc w:val="both"/>
        <w:rPr>
          <w:rFonts w:ascii="Century Gothic" w:hAnsi="Century Gothic" w:cs="Tahoma"/>
          <w:sz w:val="22"/>
          <w:szCs w:val="22"/>
        </w:rPr>
      </w:pPr>
    </w:p>
    <w:p w:rsidR="008032B8" w:rsidRPr="008032B8" w:rsidRDefault="008032B8" w:rsidP="008032B8">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rsidR="008032B8" w:rsidRPr="008032B8" w:rsidRDefault="008032B8" w:rsidP="008032B8">
      <w:pPr>
        <w:spacing w:line="360" w:lineRule="auto"/>
        <w:jc w:val="both"/>
        <w:rPr>
          <w:rFonts w:ascii="Century Gothic" w:hAnsi="Century Gothic" w:cs="Tahoma"/>
          <w:sz w:val="22"/>
          <w:szCs w:val="22"/>
        </w:rPr>
      </w:pPr>
    </w:p>
    <w:p w:rsidR="008032B8" w:rsidRPr="00863C3C" w:rsidRDefault="008032B8" w:rsidP="008032B8">
      <w:pPr>
        <w:jc w:val="both"/>
        <w:rPr>
          <w:rFonts w:ascii="Century Gothic" w:hAnsi="Century Gothic" w:cs="Tahoma"/>
          <w:sz w:val="22"/>
          <w:szCs w:val="22"/>
        </w:rPr>
      </w:pPr>
      <w:r w:rsidRPr="008032B8">
        <w:rPr>
          <w:rFonts w:ascii="Century Gothic" w:hAnsi="Century Gothic" w:cs="Tahoma"/>
          <w:sz w:val="22"/>
          <w:szCs w:val="22"/>
        </w:rPr>
        <w:t xml:space="preserve">La </w:t>
      </w:r>
      <w:r>
        <w:rPr>
          <w:rFonts w:ascii="Century Gothic" w:hAnsi="Century Gothic" w:cs="Tahoma"/>
          <w:sz w:val="22"/>
          <w:szCs w:val="22"/>
        </w:rPr>
        <w:t>Mtra</w:t>
      </w:r>
      <w:r w:rsidRPr="008032B8">
        <w:rPr>
          <w:rFonts w:ascii="Century Gothic" w:hAnsi="Century Gothic" w:cs="Tahoma"/>
          <w:sz w:val="22"/>
          <w:szCs w:val="22"/>
        </w:rPr>
        <w:t xml:space="preserve">. </w:t>
      </w:r>
      <w:r>
        <w:rPr>
          <w:rFonts w:ascii="Century Gothic" w:hAnsi="Century Gothic" w:cs="Tahoma"/>
          <w:sz w:val="22"/>
          <w:szCs w:val="22"/>
        </w:rPr>
        <w:t>Mónica Elizabeth Ledezma Padilla</w:t>
      </w:r>
      <w:r w:rsidRPr="008032B8">
        <w:rPr>
          <w:rFonts w:ascii="Century Gothic" w:hAnsi="Century Gothic" w:cs="Tahoma"/>
          <w:sz w:val="22"/>
          <w:szCs w:val="22"/>
        </w:rPr>
        <w:t xml:space="preserve">, </w:t>
      </w:r>
      <w:r>
        <w:rPr>
          <w:rFonts w:ascii="Century Gothic" w:hAnsi="Century Gothic" w:cs="Tahoma"/>
          <w:sz w:val="22"/>
          <w:szCs w:val="22"/>
        </w:rPr>
        <w:t>Directora de Innovación Gubernamental</w:t>
      </w:r>
      <w:r w:rsidRPr="008032B8">
        <w:rPr>
          <w:rFonts w:ascii="Century Gothic" w:hAnsi="Century Gothic" w:cs="Tahoma"/>
          <w:sz w:val="22"/>
          <w:szCs w:val="22"/>
        </w:rPr>
        <w:t>, dio contestación a las observaciones realizadas por los Integrantes del Comité de Adquisiciones.</w:t>
      </w:r>
    </w:p>
    <w:p w:rsidR="008032B8" w:rsidRDefault="008032B8" w:rsidP="0038058B">
      <w:pPr>
        <w:jc w:val="both"/>
        <w:rPr>
          <w:rFonts w:ascii="Century Gothic" w:hAnsi="Century Gothic" w:cs="Tahoma"/>
          <w:sz w:val="22"/>
          <w:szCs w:val="22"/>
        </w:rPr>
      </w:pPr>
    </w:p>
    <w:p w:rsidR="008032B8" w:rsidRDefault="008032B8" w:rsidP="0038058B">
      <w:pPr>
        <w:jc w:val="both"/>
        <w:rPr>
          <w:rFonts w:ascii="Century Gothic" w:hAnsi="Century Gothic" w:cs="Tahoma"/>
          <w:sz w:val="22"/>
          <w:szCs w:val="22"/>
        </w:rPr>
      </w:pPr>
    </w:p>
    <w:p w:rsidR="0038058B" w:rsidRDefault="0038058B" w:rsidP="0038058B">
      <w:pPr>
        <w:jc w:val="both"/>
        <w:rPr>
          <w:rFonts w:ascii="Century Gothic" w:hAnsi="Century Gothic" w:cs="Tahoma"/>
          <w:b/>
          <w:i/>
          <w:sz w:val="22"/>
          <w:szCs w:val="22"/>
          <w:lang w:eastAsia="en-US"/>
        </w:rPr>
      </w:pPr>
      <w:r>
        <w:rPr>
          <w:rFonts w:ascii="Century Gothic" w:hAnsi="Century Gothic" w:cs="Tahoma"/>
          <w:sz w:val="22"/>
          <w:szCs w:val="22"/>
        </w:rPr>
        <w:t xml:space="preserve">Los asuntos varios del cuadro, pertenecen al </w:t>
      </w:r>
      <w:r w:rsidRPr="00DA2157">
        <w:rPr>
          <w:rFonts w:ascii="Century Gothic" w:hAnsi="Century Gothic" w:cs="Tahoma"/>
          <w:b/>
          <w:sz w:val="22"/>
          <w:szCs w:val="22"/>
        </w:rPr>
        <w:t>inciso C</w:t>
      </w:r>
      <w:r>
        <w:rPr>
          <w:rFonts w:ascii="Century Gothic" w:hAnsi="Century Gothic" w:cs="Tahoma"/>
          <w:sz w:val="22"/>
          <w:szCs w:val="22"/>
        </w:rPr>
        <w:t xml:space="preserve">, de los asuntos varios y fueron aprobados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Pr>
          <w:rFonts w:ascii="Century Gothic" w:hAnsi="Century Gothic" w:cs="Tahoma"/>
          <w:sz w:val="22"/>
          <w:szCs w:val="22"/>
        </w:rPr>
        <w:t xml:space="preserve">por </w:t>
      </w:r>
      <w:r w:rsidRPr="00221AF2">
        <w:rPr>
          <w:rFonts w:ascii="Century Gothic" w:hAnsi="Century Gothic" w:cs="Tahoma"/>
          <w:b/>
          <w:sz w:val="22"/>
          <w:szCs w:val="22"/>
        </w:rPr>
        <w:t>Unanimidad de votos</w:t>
      </w:r>
      <w:r>
        <w:rPr>
          <w:rFonts w:ascii="Century Gothic" w:hAnsi="Century Gothic" w:cs="Tahoma"/>
          <w:sz w:val="22"/>
          <w:szCs w:val="22"/>
        </w:rPr>
        <w:t xml:space="preserve"> por parte de los integrantes del Comité de Adquisiciones</w:t>
      </w:r>
    </w:p>
    <w:p w:rsidR="00934DE8" w:rsidRPr="0038058B" w:rsidRDefault="00934DE8" w:rsidP="005C5ACC">
      <w:pPr>
        <w:shd w:val="clear" w:color="auto" w:fill="FFFFFF"/>
        <w:spacing w:after="100" w:afterAutospacing="1"/>
        <w:contextualSpacing/>
        <w:jc w:val="both"/>
        <w:rPr>
          <w:rFonts w:ascii="Century Gothic" w:hAnsi="Century Gothic" w:cs="Tahoma"/>
          <w:sz w:val="22"/>
          <w:szCs w:val="22"/>
        </w:rPr>
      </w:pPr>
    </w:p>
    <w:p w:rsidR="00FE1950" w:rsidRDefault="00FE1950" w:rsidP="005C5ACC">
      <w:pPr>
        <w:shd w:val="clear" w:color="auto" w:fill="FFFFFF"/>
        <w:spacing w:after="100" w:afterAutospacing="1"/>
        <w:contextualSpacing/>
        <w:jc w:val="both"/>
        <w:rPr>
          <w:rFonts w:ascii="Century Gothic" w:hAnsi="Century Gothic" w:cs="Tahoma"/>
          <w:sz w:val="22"/>
          <w:szCs w:val="22"/>
          <w:lang w:val="es-ES_tradnl"/>
        </w:rPr>
      </w:pPr>
    </w:p>
    <w:p w:rsidR="00FE1950" w:rsidRPr="00DD68F8" w:rsidRDefault="00FE1950" w:rsidP="00FE1950">
      <w:pPr>
        <w:ind w:left="720"/>
        <w:contextualSpacing/>
        <w:jc w:val="both"/>
        <w:rPr>
          <w:rFonts w:ascii="Century Gothic" w:hAnsi="Century Gothic" w:cs="Tahoma"/>
          <w:b/>
          <w:szCs w:val="20"/>
          <w:lang w:val="es-ES_tradnl"/>
        </w:rPr>
      </w:pPr>
      <w:r>
        <w:rPr>
          <w:rFonts w:ascii="Century Gothic" w:hAnsi="Century Gothic" w:cs="Tahoma"/>
          <w:b/>
          <w:szCs w:val="20"/>
          <w:lang w:val="es-ES_tradnl"/>
        </w:rPr>
        <w:t>Inciso D</w:t>
      </w:r>
      <w:r w:rsidRPr="00DD68F8">
        <w:rPr>
          <w:rFonts w:ascii="Century Gothic" w:hAnsi="Century Gothic" w:cs="Tahoma"/>
          <w:b/>
          <w:szCs w:val="20"/>
          <w:lang w:val="es-ES_tradnl"/>
        </w:rPr>
        <w:t xml:space="preserve"> de la Agenda de Trabajo.</w:t>
      </w:r>
    </w:p>
    <w:p w:rsidR="00FE1950" w:rsidRDefault="00FE1950" w:rsidP="005C5ACC">
      <w:pPr>
        <w:shd w:val="clear" w:color="auto" w:fill="FFFFFF"/>
        <w:spacing w:after="100" w:afterAutospacing="1"/>
        <w:contextualSpacing/>
        <w:jc w:val="both"/>
        <w:rPr>
          <w:rFonts w:ascii="Century Gothic" w:hAnsi="Century Gothic" w:cs="Tahoma"/>
          <w:sz w:val="22"/>
          <w:szCs w:val="22"/>
          <w:lang w:val="es-ES_tradnl"/>
        </w:rPr>
      </w:pPr>
    </w:p>
    <w:tbl>
      <w:tblPr>
        <w:tblW w:w="10919" w:type="dxa"/>
        <w:tblLayout w:type="fixed"/>
        <w:tblCellMar>
          <w:left w:w="70" w:type="dxa"/>
          <w:right w:w="70" w:type="dxa"/>
        </w:tblCellMar>
        <w:tblLook w:val="04A0" w:firstRow="1" w:lastRow="0" w:firstColumn="1" w:lastColumn="0" w:noHBand="0" w:noVBand="1"/>
      </w:tblPr>
      <w:tblGrid>
        <w:gridCol w:w="1107"/>
        <w:gridCol w:w="1582"/>
        <w:gridCol w:w="1701"/>
        <w:gridCol w:w="1701"/>
        <w:gridCol w:w="1701"/>
        <w:gridCol w:w="3127"/>
      </w:tblGrid>
      <w:tr w:rsidR="006C7CA3" w:rsidRPr="00FE1950" w:rsidTr="0058243F">
        <w:trPr>
          <w:trHeight w:val="810"/>
        </w:trPr>
        <w:tc>
          <w:tcPr>
            <w:tcW w:w="1107" w:type="dxa"/>
            <w:tcBorders>
              <w:top w:val="single" w:sz="4" w:space="0" w:color="auto"/>
              <w:left w:val="single" w:sz="4" w:space="0" w:color="auto"/>
              <w:bottom w:val="single" w:sz="4" w:space="0" w:color="auto"/>
              <w:right w:val="single" w:sz="4" w:space="0" w:color="auto"/>
            </w:tcBorders>
            <w:shd w:val="clear" w:color="000000" w:fill="EC7320"/>
            <w:hideMark/>
          </w:tcPr>
          <w:p w:rsidR="006C7CA3" w:rsidRPr="00721A0D" w:rsidRDefault="00721A0D" w:rsidP="00FD2B11">
            <w:pPr>
              <w:jc w:val="center"/>
              <w:rPr>
                <w:rFonts w:ascii="Century Gothic" w:hAnsi="Century Gothic"/>
                <w:b/>
                <w:sz w:val="20"/>
                <w:szCs w:val="20"/>
                <w:u w:val="single"/>
              </w:rPr>
            </w:pPr>
            <w:r w:rsidRPr="00721A0D">
              <w:rPr>
                <w:rFonts w:ascii="Century Gothic" w:hAnsi="Century Gothic"/>
                <w:b/>
                <w:sz w:val="20"/>
                <w:szCs w:val="20"/>
                <w:u w:val="single"/>
              </w:rPr>
              <w:t>NUME</w:t>
            </w:r>
            <w:r w:rsidR="006C7CA3" w:rsidRPr="00721A0D">
              <w:rPr>
                <w:rFonts w:ascii="Century Gothic" w:hAnsi="Century Gothic"/>
                <w:b/>
                <w:sz w:val="20"/>
                <w:szCs w:val="20"/>
                <w:u w:val="single"/>
              </w:rPr>
              <w:t>RO</w:t>
            </w:r>
          </w:p>
        </w:tc>
        <w:tc>
          <w:tcPr>
            <w:tcW w:w="1582" w:type="dxa"/>
            <w:tcBorders>
              <w:top w:val="single" w:sz="4" w:space="0" w:color="auto"/>
              <w:left w:val="nil"/>
              <w:bottom w:val="single" w:sz="4" w:space="0" w:color="auto"/>
              <w:right w:val="single" w:sz="4" w:space="0" w:color="auto"/>
            </w:tcBorders>
            <w:shd w:val="clear" w:color="000000" w:fill="EC7320"/>
            <w:hideMark/>
          </w:tcPr>
          <w:p w:rsidR="006C7CA3" w:rsidRPr="00721A0D" w:rsidRDefault="006C7CA3" w:rsidP="00FD2B11">
            <w:pPr>
              <w:jc w:val="center"/>
              <w:rPr>
                <w:rFonts w:ascii="Century Gothic" w:hAnsi="Century Gothic"/>
                <w:b/>
                <w:sz w:val="20"/>
                <w:szCs w:val="20"/>
                <w:u w:val="single"/>
              </w:rPr>
            </w:pPr>
            <w:r w:rsidRPr="00721A0D">
              <w:rPr>
                <w:rFonts w:ascii="Century Gothic" w:hAnsi="Century Gothic"/>
                <w:b/>
                <w:sz w:val="20"/>
                <w:szCs w:val="20"/>
                <w:u w:val="single"/>
              </w:rPr>
              <w:t>REQUISICIÓN</w:t>
            </w:r>
          </w:p>
        </w:tc>
        <w:tc>
          <w:tcPr>
            <w:tcW w:w="1701" w:type="dxa"/>
            <w:tcBorders>
              <w:top w:val="single" w:sz="4" w:space="0" w:color="auto"/>
              <w:left w:val="nil"/>
              <w:bottom w:val="single" w:sz="4" w:space="0" w:color="auto"/>
              <w:right w:val="single" w:sz="4" w:space="0" w:color="auto"/>
            </w:tcBorders>
            <w:shd w:val="clear" w:color="000000" w:fill="EC7320"/>
            <w:hideMark/>
          </w:tcPr>
          <w:p w:rsidR="006C7CA3" w:rsidRPr="00721A0D" w:rsidRDefault="006C7CA3" w:rsidP="00FD2B11">
            <w:pPr>
              <w:jc w:val="center"/>
              <w:rPr>
                <w:rFonts w:ascii="Century Gothic" w:hAnsi="Century Gothic"/>
                <w:b/>
                <w:sz w:val="20"/>
                <w:szCs w:val="20"/>
                <w:u w:val="single"/>
              </w:rPr>
            </w:pPr>
            <w:r w:rsidRPr="00721A0D">
              <w:rPr>
                <w:rFonts w:ascii="Century Gothic" w:hAnsi="Century Gothic"/>
                <w:b/>
                <w:sz w:val="20"/>
                <w:szCs w:val="20"/>
                <w:u w:val="single"/>
              </w:rPr>
              <w:t>AREA REQUIRENTE</w:t>
            </w:r>
          </w:p>
        </w:tc>
        <w:tc>
          <w:tcPr>
            <w:tcW w:w="1701" w:type="dxa"/>
            <w:tcBorders>
              <w:top w:val="single" w:sz="4" w:space="0" w:color="auto"/>
              <w:left w:val="nil"/>
              <w:bottom w:val="single" w:sz="4" w:space="0" w:color="auto"/>
              <w:right w:val="single" w:sz="4" w:space="0" w:color="auto"/>
            </w:tcBorders>
            <w:shd w:val="clear" w:color="000000" w:fill="EC7320"/>
            <w:hideMark/>
          </w:tcPr>
          <w:p w:rsidR="006C7CA3" w:rsidRPr="00721A0D" w:rsidRDefault="006C7CA3" w:rsidP="00FD2B11">
            <w:pPr>
              <w:jc w:val="center"/>
              <w:rPr>
                <w:rFonts w:ascii="Century Gothic" w:hAnsi="Century Gothic"/>
                <w:b/>
                <w:sz w:val="20"/>
                <w:szCs w:val="20"/>
                <w:u w:val="single"/>
              </w:rPr>
            </w:pPr>
            <w:r w:rsidRPr="00721A0D">
              <w:rPr>
                <w:rFonts w:ascii="Century Gothic" w:hAnsi="Century Gothic"/>
                <w:b/>
                <w:sz w:val="20"/>
                <w:szCs w:val="20"/>
                <w:u w:val="single"/>
              </w:rPr>
              <w:t>MONTO  TOTAL CON IVA</w:t>
            </w:r>
          </w:p>
        </w:tc>
        <w:tc>
          <w:tcPr>
            <w:tcW w:w="1701" w:type="dxa"/>
            <w:tcBorders>
              <w:top w:val="single" w:sz="4" w:space="0" w:color="auto"/>
              <w:left w:val="nil"/>
              <w:bottom w:val="single" w:sz="4" w:space="0" w:color="auto"/>
              <w:right w:val="single" w:sz="4" w:space="0" w:color="auto"/>
            </w:tcBorders>
            <w:shd w:val="clear" w:color="000000" w:fill="EC7320"/>
            <w:hideMark/>
          </w:tcPr>
          <w:p w:rsidR="006C7CA3" w:rsidRPr="00721A0D" w:rsidRDefault="006C7CA3" w:rsidP="00FD2B11">
            <w:pPr>
              <w:jc w:val="center"/>
              <w:rPr>
                <w:rFonts w:ascii="Century Gothic" w:hAnsi="Century Gothic"/>
                <w:b/>
                <w:sz w:val="20"/>
                <w:szCs w:val="20"/>
                <w:u w:val="single"/>
              </w:rPr>
            </w:pPr>
            <w:r w:rsidRPr="00721A0D">
              <w:rPr>
                <w:rFonts w:ascii="Century Gothic" w:hAnsi="Century Gothic"/>
                <w:b/>
                <w:sz w:val="20"/>
                <w:szCs w:val="20"/>
                <w:u w:val="single"/>
              </w:rPr>
              <w:t>PROVEEDOR</w:t>
            </w:r>
          </w:p>
        </w:tc>
        <w:tc>
          <w:tcPr>
            <w:tcW w:w="3127" w:type="dxa"/>
            <w:tcBorders>
              <w:top w:val="single" w:sz="4" w:space="0" w:color="auto"/>
              <w:left w:val="nil"/>
              <w:bottom w:val="single" w:sz="4" w:space="0" w:color="auto"/>
              <w:right w:val="single" w:sz="4" w:space="0" w:color="auto"/>
            </w:tcBorders>
            <w:shd w:val="clear" w:color="000000" w:fill="EC7320"/>
            <w:hideMark/>
          </w:tcPr>
          <w:p w:rsidR="006C7CA3" w:rsidRPr="00721A0D" w:rsidRDefault="006C7CA3" w:rsidP="00FD2B11">
            <w:pPr>
              <w:jc w:val="center"/>
              <w:rPr>
                <w:rFonts w:ascii="Century Gothic" w:hAnsi="Century Gothic"/>
                <w:b/>
                <w:sz w:val="20"/>
                <w:szCs w:val="20"/>
                <w:u w:val="single"/>
              </w:rPr>
            </w:pPr>
            <w:r w:rsidRPr="00721A0D">
              <w:rPr>
                <w:rFonts w:ascii="Century Gothic" w:hAnsi="Century Gothic"/>
                <w:b/>
                <w:sz w:val="20"/>
                <w:szCs w:val="20"/>
                <w:u w:val="single"/>
              </w:rPr>
              <w:t>MOTIVO</w:t>
            </w:r>
          </w:p>
        </w:tc>
      </w:tr>
      <w:tr w:rsidR="006C7CA3" w:rsidRPr="00FE1950" w:rsidTr="0058243F">
        <w:trPr>
          <w:trHeight w:val="2565"/>
        </w:trPr>
        <w:tc>
          <w:tcPr>
            <w:tcW w:w="1107"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lastRenderedPageBreak/>
              <w:t>D1</w:t>
            </w:r>
          </w:p>
        </w:tc>
        <w:tc>
          <w:tcPr>
            <w:tcW w:w="1582"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201900879</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Relaciones Publicas, Protocolo y Eventos adscrita a la Jefatura de Gabinete</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$338,042.56</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 xml:space="preserve">Luis Eduardo </w:t>
            </w:r>
            <w:r w:rsidR="00721A0D" w:rsidRPr="00721A0D">
              <w:rPr>
                <w:rFonts w:ascii="Century Gothic" w:hAnsi="Century Gothic"/>
                <w:sz w:val="20"/>
                <w:szCs w:val="20"/>
              </w:rPr>
              <w:t>Díaz</w:t>
            </w:r>
            <w:r w:rsidRPr="00721A0D">
              <w:rPr>
                <w:rFonts w:ascii="Century Gothic" w:hAnsi="Century Gothic"/>
                <w:sz w:val="20"/>
                <w:szCs w:val="20"/>
              </w:rPr>
              <w:t xml:space="preserve"> </w:t>
            </w:r>
            <w:r w:rsidR="00721A0D" w:rsidRPr="00721A0D">
              <w:rPr>
                <w:rFonts w:ascii="Century Gothic" w:hAnsi="Century Gothic"/>
                <w:sz w:val="20"/>
                <w:szCs w:val="20"/>
              </w:rPr>
              <w:t>Hernández</w:t>
            </w:r>
          </w:p>
        </w:tc>
        <w:tc>
          <w:tcPr>
            <w:tcW w:w="3127"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Servicio integral para evento "</w:t>
            </w:r>
            <w:r w:rsidR="00721A0D" w:rsidRPr="00721A0D">
              <w:rPr>
                <w:rFonts w:ascii="Century Gothic" w:hAnsi="Century Gothic"/>
                <w:sz w:val="20"/>
                <w:szCs w:val="20"/>
              </w:rPr>
              <w:t>Jóvenes</w:t>
            </w:r>
            <w:r w:rsidRPr="00721A0D">
              <w:rPr>
                <w:rFonts w:ascii="Century Gothic" w:hAnsi="Century Gothic"/>
                <w:sz w:val="20"/>
                <w:szCs w:val="20"/>
              </w:rPr>
              <w:t xml:space="preserve"> Construyendo el Futuro". Por la premura del evento, no se cubren los tiempos de licitación, </w:t>
            </w:r>
            <w:r w:rsidR="00721A0D" w:rsidRPr="00721A0D">
              <w:rPr>
                <w:rFonts w:ascii="Century Gothic" w:hAnsi="Century Gothic"/>
                <w:sz w:val="20"/>
                <w:szCs w:val="20"/>
              </w:rPr>
              <w:t>además</w:t>
            </w:r>
            <w:r w:rsidRPr="00721A0D">
              <w:rPr>
                <w:rFonts w:ascii="Century Gothic" w:hAnsi="Century Gothic"/>
                <w:sz w:val="20"/>
                <w:szCs w:val="20"/>
              </w:rPr>
              <w:t xml:space="preserve"> que los proveedores requieren un </w:t>
            </w:r>
            <w:r w:rsidR="00721A0D" w:rsidRPr="00721A0D">
              <w:rPr>
                <w:rFonts w:ascii="Century Gothic" w:hAnsi="Century Gothic"/>
                <w:sz w:val="20"/>
                <w:szCs w:val="20"/>
              </w:rPr>
              <w:t>mínimo</w:t>
            </w:r>
            <w:r w:rsidRPr="00721A0D">
              <w:rPr>
                <w:rFonts w:ascii="Century Gothic" w:hAnsi="Century Gothic"/>
                <w:sz w:val="20"/>
                <w:szCs w:val="20"/>
              </w:rPr>
              <w:t xml:space="preserve"> de 5 días  de anticipación  para reservar fechas, siendo el </w:t>
            </w:r>
            <w:r w:rsidR="00721A0D" w:rsidRPr="00721A0D">
              <w:rPr>
                <w:rFonts w:ascii="Century Gothic" w:hAnsi="Century Gothic"/>
                <w:sz w:val="20"/>
                <w:szCs w:val="20"/>
              </w:rPr>
              <w:t>único</w:t>
            </w:r>
            <w:r w:rsidRPr="00721A0D">
              <w:rPr>
                <w:rFonts w:ascii="Century Gothic" w:hAnsi="Century Gothic"/>
                <w:sz w:val="20"/>
                <w:szCs w:val="20"/>
              </w:rPr>
              <w:t xml:space="preserve"> proveedor con el equipo necesario y disponible para cubrir el evento.</w:t>
            </w:r>
          </w:p>
        </w:tc>
      </w:tr>
      <w:tr w:rsidR="006C7CA3" w:rsidRPr="00FE1950" w:rsidTr="0058243F">
        <w:trPr>
          <w:trHeight w:val="2280"/>
        </w:trPr>
        <w:tc>
          <w:tcPr>
            <w:tcW w:w="1107"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D2</w:t>
            </w:r>
          </w:p>
        </w:tc>
        <w:tc>
          <w:tcPr>
            <w:tcW w:w="1582"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201900909</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Dirección de Innovación Gubernamental adscrita a la Coordinación General de Administración e Innovación Gubernamental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$829,941.72</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 xml:space="preserve">Distribuidora Tecno </w:t>
            </w:r>
            <w:proofErr w:type="spellStart"/>
            <w:r w:rsidRPr="00721A0D">
              <w:rPr>
                <w:rFonts w:ascii="Century Gothic" w:hAnsi="Century Gothic"/>
                <w:sz w:val="20"/>
                <w:szCs w:val="20"/>
              </w:rPr>
              <w:t>Ofice</w:t>
            </w:r>
            <w:proofErr w:type="spellEnd"/>
            <w:r w:rsidRPr="00721A0D">
              <w:rPr>
                <w:rFonts w:ascii="Century Gothic" w:hAnsi="Century Gothic"/>
                <w:sz w:val="20"/>
                <w:szCs w:val="20"/>
              </w:rPr>
              <w:t xml:space="preserve"> S.A. de C.V.</w:t>
            </w:r>
          </w:p>
        </w:tc>
        <w:tc>
          <w:tcPr>
            <w:tcW w:w="3127"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 xml:space="preserve">Arrendamiento de equipo de impresión y copiado de </w:t>
            </w:r>
            <w:r w:rsidR="00721A0D" w:rsidRPr="00721A0D">
              <w:rPr>
                <w:rFonts w:ascii="Century Gothic" w:hAnsi="Century Gothic"/>
                <w:sz w:val="20"/>
                <w:szCs w:val="20"/>
              </w:rPr>
              <w:t>páginas</w:t>
            </w:r>
            <w:r w:rsidRPr="00721A0D">
              <w:rPr>
                <w:rFonts w:ascii="Century Gothic" w:hAnsi="Century Gothic"/>
                <w:sz w:val="20"/>
                <w:szCs w:val="20"/>
              </w:rPr>
              <w:t xml:space="preserve"> procesadas a color en blanco y negro correspondiente al mes de marzo de 2019. Para dar continuidad a las auditorias  por cambio de administración y por el cierre de temporada alta en la recaudación del impuesto predial.</w:t>
            </w:r>
          </w:p>
        </w:tc>
      </w:tr>
      <w:tr w:rsidR="006C7CA3" w:rsidRPr="00FE1950" w:rsidTr="0058243F">
        <w:trPr>
          <w:trHeight w:val="1710"/>
        </w:trPr>
        <w:tc>
          <w:tcPr>
            <w:tcW w:w="1107"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D3</w:t>
            </w:r>
          </w:p>
        </w:tc>
        <w:tc>
          <w:tcPr>
            <w:tcW w:w="1582"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Oficio 4002000000/2019/156</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Dirección de Innovación Gubernamental adscrita a la Coordinación General de Administración e Innovación Gubernamental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$120,000.00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proofErr w:type="spellStart"/>
            <w:r w:rsidRPr="00721A0D">
              <w:rPr>
                <w:rFonts w:ascii="Century Gothic" w:hAnsi="Century Gothic"/>
                <w:sz w:val="20"/>
                <w:szCs w:val="20"/>
              </w:rPr>
              <w:t>Radiomovil</w:t>
            </w:r>
            <w:proofErr w:type="spellEnd"/>
            <w:r w:rsidRPr="00721A0D">
              <w:rPr>
                <w:rFonts w:ascii="Century Gothic" w:hAnsi="Century Gothic"/>
                <w:sz w:val="20"/>
                <w:szCs w:val="20"/>
              </w:rPr>
              <w:t xml:space="preserve"> </w:t>
            </w:r>
            <w:proofErr w:type="spellStart"/>
            <w:r w:rsidRPr="00721A0D">
              <w:rPr>
                <w:rFonts w:ascii="Century Gothic" w:hAnsi="Century Gothic"/>
                <w:sz w:val="20"/>
                <w:szCs w:val="20"/>
              </w:rPr>
              <w:t>Dipsa</w:t>
            </w:r>
            <w:proofErr w:type="spellEnd"/>
            <w:r w:rsidRPr="00721A0D">
              <w:rPr>
                <w:rFonts w:ascii="Century Gothic" w:hAnsi="Century Gothic"/>
                <w:sz w:val="20"/>
                <w:szCs w:val="20"/>
              </w:rPr>
              <w:t xml:space="preserve"> S.A. de C.V.</w:t>
            </w:r>
          </w:p>
        </w:tc>
        <w:tc>
          <w:tcPr>
            <w:tcW w:w="3127" w:type="dxa"/>
            <w:tcBorders>
              <w:top w:val="single" w:sz="4" w:space="0" w:color="auto"/>
              <w:left w:val="single" w:sz="4" w:space="0" w:color="auto"/>
              <w:bottom w:val="single" w:sz="4" w:space="0" w:color="auto"/>
              <w:right w:val="single" w:sz="4" w:space="0" w:color="auto"/>
            </w:tcBorders>
            <w:shd w:val="clear" w:color="000000" w:fill="F8CBAD"/>
            <w:hideMark/>
          </w:tcPr>
          <w:p w:rsidR="006C7CA3" w:rsidRPr="00721A0D" w:rsidRDefault="006C7CA3" w:rsidP="006C7CA3">
            <w:pPr>
              <w:rPr>
                <w:rFonts w:ascii="Century Gothic" w:hAnsi="Century Gothic"/>
                <w:sz w:val="20"/>
                <w:szCs w:val="20"/>
              </w:rPr>
            </w:pPr>
            <w:r w:rsidRPr="00721A0D">
              <w:rPr>
                <w:rFonts w:ascii="Century Gothic" w:hAnsi="Century Gothic"/>
                <w:sz w:val="20"/>
                <w:szCs w:val="20"/>
              </w:rPr>
              <w:t xml:space="preserve">Servicios de geolocalización de los camiones recolectores de basura </w:t>
            </w:r>
            <w:r w:rsidR="00721A0D" w:rsidRPr="00721A0D">
              <w:rPr>
                <w:rFonts w:ascii="Century Gothic" w:hAnsi="Century Gothic"/>
                <w:sz w:val="20"/>
                <w:szCs w:val="20"/>
              </w:rPr>
              <w:t>así</w:t>
            </w:r>
            <w:r w:rsidRPr="00721A0D">
              <w:rPr>
                <w:rFonts w:ascii="Century Gothic" w:hAnsi="Century Gothic"/>
                <w:sz w:val="20"/>
                <w:szCs w:val="20"/>
              </w:rPr>
              <w:t xml:space="preserve"> mismo proporciona la infraestructura necesaria para atender una parte importante de los servicios de emergencia y de los servicios regulares de </w:t>
            </w:r>
            <w:r w:rsidR="00721A0D" w:rsidRPr="00721A0D">
              <w:rPr>
                <w:rFonts w:ascii="Century Gothic" w:hAnsi="Century Gothic"/>
                <w:sz w:val="20"/>
                <w:szCs w:val="20"/>
              </w:rPr>
              <w:t>telefonía</w:t>
            </w:r>
            <w:r w:rsidRPr="00721A0D">
              <w:rPr>
                <w:rFonts w:ascii="Century Gothic" w:hAnsi="Century Gothic"/>
                <w:sz w:val="20"/>
                <w:szCs w:val="20"/>
              </w:rPr>
              <w:t xml:space="preserve"> del Ayuntamiento, estos servicios tiene alta prioridad para la administración </w:t>
            </w:r>
            <w:r w:rsidR="00721A0D" w:rsidRPr="00721A0D">
              <w:rPr>
                <w:rFonts w:ascii="Century Gothic" w:hAnsi="Century Gothic"/>
                <w:sz w:val="20"/>
                <w:szCs w:val="20"/>
              </w:rPr>
              <w:t>pública</w:t>
            </w:r>
            <w:r w:rsidRPr="00721A0D">
              <w:rPr>
                <w:rFonts w:ascii="Century Gothic" w:hAnsi="Century Gothic"/>
                <w:sz w:val="20"/>
                <w:szCs w:val="20"/>
              </w:rPr>
              <w:t xml:space="preserve"> municipal, se propone pagar los meses de mayo, junio y julio del 2019, el monto aproximado basado en el uso regular y promedio del servicio, esta sujetos a variaciones que </w:t>
            </w:r>
            <w:r w:rsidR="00721A0D" w:rsidRPr="00721A0D">
              <w:rPr>
                <w:rFonts w:ascii="Century Gothic" w:hAnsi="Century Gothic"/>
                <w:sz w:val="20"/>
                <w:szCs w:val="20"/>
              </w:rPr>
              <w:t>dependerán</w:t>
            </w:r>
            <w:r w:rsidRPr="00721A0D">
              <w:rPr>
                <w:rFonts w:ascii="Century Gothic" w:hAnsi="Century Gothic"/>
                <w:sz w:val="20"/>
                <w:szCs w:val="20"/>
              </w:rPr>
              <w:t xml:space="preserve"> del uso efectivo que se hagan los servicios </w:t>
            </w:r>
          </w:p>
        </w:tc>
      </w:tr>
      <w:tr w:rsidR="0067213D" w:rsidRPr="00FE1950" w:rsidTr="0058243F">
        <w:trPr>
          <w:trHeight w:val="1710"/>
        </w:trPr>
        <w:tc>
          <w:tcPr>
            <w:tcW w:w="1107"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lastRenderedPageBreak/>
              <w:t>D4</w:t>
            </w:r>
          </w:p>
        </w:tc>
        <w:tc>
          <w:tcPr>
            <w:tcW w:w="1582"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201900841</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Dirección de Aseo Público adscrita a la Coordinación General de Servicios Municipales</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$487,124.99</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 xml:space="preserve">Carlos Javier De Alba </w:t>
            </w:r>
            <w:r w:rsidR="007F76E4" w:rsidRPr="0067213D">
              <w:rPr>
                <w:rFonts w:ascii="Century Gothic" w:hAnsi="Century Gothic"/>
                <w:sz w:val="20"/>
                <w:szCs w:val="20"/>
              </w:rPr>
              <w:t>Góngora</w:t>
            </w:r>
          </w:p>
        </w:tc>
        <w:tc>
          <w:tcPr>
            <w:tcW w:w="3127"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 xml:space="preserve">Servicio integral de elaboración del proyecto de clausura de la celda IV, en el relleno Sanitario Picachos, incluye: estimación del volumen de los residuos depositados en las celdas 1, 2, 3 y 4, cuantificación de la generación de lixiviados, determinación de  biogás. Lo anterior para dar cumplimiento al Artículo 2 y 10 de la Ley General para la Prevención y Gestión Integral de los Residuos, donde establece medidas de control, correctivas y de seguridad, el Articulo 73 de la Ley Estatal, así como la Norma Oficial Mexicana NOM-83-SEMARNAT-2003, establece las especificaciones de protección ambiental para la clausura y obras complementarias de un sitio de disposición final de residuos sólidos urbanos, de conformidad con la clausura del sitio, conformación final del sitio, mantenimiento, programa de monitoreo y el uso del sitio de disposición final. </w:t>
            </w:r>
          </w:p>
        </w:tc>
      </w:tr>
      <w:tr w:rsidR="0067213D" w:rsidRPr="00FE1950" w:rsidTr="0058243F">
        <w:trPr>
          <w:trHeight w:val="1710"/>
        </w:trPr>
        <w:tc>
          <w:tcPr>
            <w:tcW w:w="1107"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D5</w:t>
            </w:r>
          </w:p>
        </w:tc>
        <w:tc>
          <w:tcPr>
            <w:tcW w:w="1582"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201900809</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Dirección de Aseo Público adscrita a la Coordinación General de Servicios Municipales</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$279,469.14</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proofErr w:type="spellStart"/>
            <w:r w:rsidRPr="0067213D">
              <w:rPr>
                <w:rFonts w:ascii="Century Gothic" w:hAnsi="Century Gothic"/>
                <w:sz w:val="20"/>
                <w:szCs w:val="20"/>
              </w:rPr>
              <w:t>Tracsa</w:t>
            </w:r>
            <w:proofErr w:type="spellEnd"/>
            <w:r w:rsidRPr="0067213D">
              <w:rPr>
                <w:rFonts w:ascii="Century Gothic" w:hAnsi="Century Gothic"/>
                <w:sz w:val="20"/>
                <w:szCs w:val="20"/>
              </w:rPr>
              <w:t xml:space="preserve"> S.A.P.I. De C.V.</w:t>
            </w:r>
          </w:p>
        </w:tc>
        <w:tc>
          <w:tcPr>
            <w:tcW w:w="3127" w:type="dxa"/>
            <w:tcBorders>
              <w:top w:val="single" w:sz="4" w:space="0" w:color="auto"/>
              <w:left w:val="single" w:sz="4" w:space="0" w:color="auto"/>
              <w:bottom w:val="single" w:sz="4" w:space="0" w:color="auto"/>
              <w:right w:val="single" w:sz="4" w:space="0" w:color="auto"/>
            </w:tcBorders>
            <w:shd w:val="clear" w:color="000000" w:fill="F8CBAD"/>
          </w:tcPr>
          <w:p w:rsidR="0067213D" w:rsidRPr="0067213D" w:rsidRDefault="0067213D" w:rsidP="0067213D">
            <w:pPr>
              <w:rPr>
                <w:rFonts w:ascii="Century Gothic" w:hAnsi="Century Gothic"/>
                <w:sz w:val="20"/>
                <w:szCs w:val="20"/>
              </w:rPr>
            </w:pPr>
            <w:r w:rsidRPr="0067213D">
              <w:rPr>
                <w:rFonts w:ascii="Century Gothic" w:hAnsi="Century Gothic"/>
                <w:sz w:val="20"/>
                <w:szCs w:val="20"/>
              </w:rPr>
              <w:t>Reparación de tractor de cadenas D7R, Caterpillar, número económico A-0614, el cual se utiliza en el movimiento de tierra y/o residuos sólidos en el relleno sanitario de picachos.</w:t>
            </w:r>
          </w:p>
        </w:tc>
      </w:tr>
      <w:tr w:rsidR="0067213D" w:rsidRPr="00FE1950" w:rsidTr="009C49CD">
        <w:trPr>
          <w:trHeight w:val="1283"/>
        </w:trPr>
        <w:tc>
          <w:tcPr>
            <w:tcW w:w="1107"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lastRenderedPageBreak/>
              <w:t>D6</w:t>
            </w:r>
          </w:p>
        </w:tc>
        <w:tc>
          <w:tcPr>
            <w:tcW w:w="1582"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201900855</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Dirección de Aseo Público adscrita a la Coordinación General de Servicios Municipales</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$382,974.00</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5768B4" w:rsidP="0067213D">
            <w:pPr>
              <w:rPr>
                <w:rFonts w:ascii="Century Gothic" w:hAnsi="Century Gothic"/>
                <w:sz w:val="16"/>
                <w:szCs w:val="16"/>
              </w:rPr>
            </w:pPr>
            <w:r w:rsidRPr="009C49CD">
              <w:rPr>
                <w:rFonts w:ascii="Century Gothic" w:hAnsi="Century Gothic"/>
                <w:sz w:val="16"/>
                <w:szCs w:val="16"/>
              </w:rPr>
              <w:t>Cristina Jaime Zúñiga</w:t>
            </w:r>
          </w:p>
        </w:tc>
        <w:tc>
          <w:tcPr>
            <w:tcW w:w="3127"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Reparación de tractor de cadenas D7R, Caterpillar, número económico A-0614, el cual se utiliza en el movimiento de tierra y/o residuos sólidos en el relleno sanitario de picachos.</w:t>
            </w:r>
          </w:p>
        </w:tc>
      </w:tr>
      <w:tr w:rsidR="0067213D" w:rsidRPr="00FE1950" w:rsidTr="009C49CD">
        <w:trPr>
          <w:trHeight w:val="1260"/>
        </w:trPr>
        <w:tc>
          <w:tcPr>
            <w:tcW w:w="1107"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D7</w:t>
            </w:r>
          </w:p>
        </w:tc>
        <w:tc>
          <w:tcPr>
            <w:tcW w:w="1582"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201900808</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Dirección de Aseo Público adscrita a la Coordinación General de Servicios Municipales</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$204,615.46</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proofErr w:type="spellStart"/>
            <w:r w:rsidRPr="009C49CD">
              <w:rPr>
                <w:rFonts w:ascii="Century Gothic" w:hAnsi="Century Gothic"/>
                <w:sz w:val="16"/>
                <w:szCs w:val="16"/>
              </w:rPr>
              <w:t>Tracsa</w:t>
            </w:r>
            <w:proofErr w:type="spellEnd"/>
            <w:r w:rsidRPr="009C49CD">
              <w:rPr>
                <w:rFonts w:ascii="Century Gothic" w:hAnsi="Century Gothic"/>
                <w:sz w:val="16"/>
                <w:szCs w:val="16"/>
              </w:rPr>
              <w:t xml:space="preserve"> S.A.P.I. De C.V.</w:t>
            </w:r>
          </w:p>
        </w:tc>
        <w:tc>
          <w:tcPr>
            <w:tcW w:w="3127"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Reparación de tractor de cadenas D7R, Caterpillar, número económico A-0613, el cual se utiliza en el movimiento de tierra y/o residuos sólidos en el relleno sanitario de picachos.</w:t>
            </w:r>
          </w:p>
        </w:tc>
      </w:tr>
      <w:tr w:rsidR="0067213D" w:rsidRPr="00FE1950" w:rsidTr="0058243F">
        <w:trPr>
          <w:trHeight w:val="1710"/>
        </w:trPr>
        <w:tc>
          <w:tcPr>
            <w:tcW w:w="1107"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D8</w:t>
            </w:r>
          </w:p>
        </w:tc>
        <w:tc>
          <w:tcPr>
            <w:tcW w:w="1582"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201900951</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Dirección de Rastro Municipal adscrita a la Coordinación General de Servicios Municipales</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$277,520.35</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proofErr w:type="spellStart"/>
            <w:r w:rsidRPr="009C49CD">
              <w:rPr>
                <w:rFonts w:ascii="Century Gothic" w:hAnsi="Century Gothic"/>
                <w:sz w:val="16"/>
                <w:szCs w:val="16"/>
              </w:rPr>
              <w:t>Frozone</w:t>
            </w:r>
            <w:proofErr w:type="spellEnd"/>
            <w:r w:rsidRPr="009C49CD">
              <w:rPr>
                <w:rFonts w:ascii="Century Gothic" w:hAnsi="Century Gothic"/>
                <w:sz w:val="16"/>
                <w:szCs w:val="16"/>
              </w:rPr>
              <w:t xml:space="preserve"> Profesional Company S.A. de C.V.</w:t>
            </w:r>
          </w:p>
        </w:tc>
        <w:tc>
          <w:tcPr>
            <w:tcW w:w="3127" w:type="dxa"/>
            <w:tcBorders>
              <w:top w:val="single" w:sz="4" w:space="0" w:color="auto"/>
              <w:left w:val="single" w:sz="4" w:space="0" w:color="auto"/>
              <w:bottom w:val="single" w:sz="4" w:space="0" w:color="auto"/>
              <w:right w:val="single" w:sz="4" w:space="0" w:color="auto"/>
            </w:tcBorders>
            <w:shd w:val="clear" w:color="000000" w:fill="F8CBAD"/>
          </w:tcPr>
          <w:p w:rsidR="0067213D" w:rsidRPr="009C49CD" w:rsidRDefault="0067213D" w:rsidP="0067213D">
            <w:pPr>
              <w:rPr>
                <w:rFonts w:ascii="Century Gothic" w:hAnsi="Century Gothic"/>
                <w:sz w:val="16"/>
                <w:szCs w:val="16"/>
              </w:rPr>
            </w:pPr>
            <w:r w:rsidRPr="009C49CD">
              <w:rPr>
                <w:rFonts w:ascii="Century Gothic" w:hAnsi="Century Gothic"/>
                <w:sz w:val="16"/>
                <w:szCs w:val="16"/>
              </w:rPr>
              <w:t>Reparación de los compresores de amoniaco 1 y 2 del sistema de refrigeración, generando que la carne que se encuentra almacenada sufra descomposición y hasta explosiones, poniendo en riesgo al personal operativo y a los vecinos de las instalaciones.</w:t>
            </w:r>
          </w:p>
        </w:tc>
      </w:tr>
      <w:tr w:rsidR="00BE7937" w:rsidRPr="00FE1950" w:rsidTr="0058243F">
        <w:trPr>
          <w:trHeight w:val="1710"/>
        </w:trPr>
        <w:tc>
          <w:tcPr>
            <w:tcW w:w="1107" w:type="dxa"/>
            <w:tcBorders>
              <w:top w:val="single" w:sz="4" w:space="0" w:color="auto"/>
              <w:left w:val="single" w:sz="4" w:space="0" w:color="auto"/>
              <w:bottom w:val="single" w:sz="4" w:space="0" w:color="auto"/>
              <w:right w:val="single" w:sz="4" w:space="0" w:color="auto"/>
            </w:tcBorders>
            <w:shd w:val="clear" w:color="000000" w:fill="F8CBAD"/>
          </w:tcPr>
          <w:p w:rsidR="00BE7937" w:rsidRPr="009C49CD" w:rsidRDefault="00BE7937" w:rsidP="0067213D">
            <w:pPr>
              <w:rPr>
                <w:rFonts w:ascii="Century Gothic" w:hAnsi="Century Gothic"/>
                <w:sz w:val="16"/>
                <w:szCs w:val="16"/>
              </w:rPr>
            </w:pPr>
            <w:r w:rsidRPr="009C49CD">
              <w:rPr>
                <w:rFonts w:ascii="Century Gothic" w:hAnsi="Century Gothic"/>
                <w:sz w:val="16"/>
                <w:szCs w:val="16"/>
              </w:rPr>
              <w:t>D9</w:t>
            </w:r>
          </w:p>
        </w:tc>
        <w:tc>
          <w:tcPr>
            <w:tcW w:w="1582" w:type="dxa"/>
            <w:tcBorders>
              <w:top w:val="single" w:sz="4" w:space="0" w:color="auto"/>
              <w:left w:val="single" w:sz="4" w:space="0" w:color="auto"/>
              <w:bottom w:val="single" w:sz="4" w:space="0" w:color="auto"/>
              <w:right w:val="single" w:sz="4" w:space="0" w:color="auto"/>
            </w:tcBorders>
            <w:shd w:val="clear" w:color="000000" w:fill="F8CBAD"/>
          </w:tcPr>
          <w:p w:rsidR="00BE7937" w:rsidRPr="009C49CD" w:rsidRDefault="00BE7937" w:rsidP="0067213D">
            <w:pPr>
              <w:rPr>
                <w:rFonts w:ascii="Century Gothic" w:hAnsi="Century Gothic"/>
                <w:sz w:val="16"/>
                <w:szCs w:val="16"/>
              </w:rPr>
            </w:pPr>
            <w:r w:rsidRPr="009C49CD">
              <w:rPr>
                <w:rFonts w:ascii="Century Gothic" w:hAnsi="Century Gothic"/>
                <w:sz w:val="16"/>
                <w:szCs w:val="16"/>
              </w:rPr>
              <w:t>201901028</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BE7937" w:rsidRPr="009C49CD" w:rsidRDefault="00BE7937" w:rsidP="0067213D">
            <w:pPr>
              <w:rPr>
                <w:rFonts w:ascii="Century Gothic" w:hAnsi="Century Gothic"/>
                <w:sz w:val="16"/>
                <w:szCs w:val="16"/>
              </w:rPr>
            </w:pPr>
            <w:r w:rsidRPr="009C49CD">
              <w:rPr>
                <w:rFonts w:ascii="Century Gothic" w:hAnsi="Century Gothic"/>
                <w:sz w:val="16"/>
                <w:szCs w:val="16"/>
              </w:rPr>
              <w:t>Dirección de Aseo Público adscrita a la Coordinación General de Servicios Municipales</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BE7937" w:rsidRPr="009C49CD" w:rsidRDefault="00BE7937" w:rsidP="0067213D">
            <w:pPr>
              <w:rPr>
                <w:rFonts w:ascii="Century Gothic" w:hAnsi="Century Gothic"/>
                <w:sz w:val="16"/>
                <w:szCs w:val="16"/>
              </w:rPr>
            </w:pPr>
            <w:r w:rsidRPr="009C49CD">
              <w:rPr>
                <w:rFonts w:ascii="Century Gothic" w:hAnsi="Century Gothic"/>
                <w:sz w:val="16"/>
                <w:szCs w:val="16"/>
              </w:rPr>
              <w:t>$341,040.00</w:t>
            </w:r>
          </w:p>
        </w:tc>
        <w:tc>
          <w:tcPr>
            <w:tcW w:w="1701" w:type="dxa"/>
            <w:tcBorders>
              <w:top w:val="single" w:sz="4" w:space="0" w:color="auto"/>
              <w:left w:val="single" w:sz="4" w:space="0" w:color="auto"/>
              <w:bottom w:val="single" w:sz="4" w:space="0" w:color="auto"/>
              <w:right w:val="single" w:sz="4" w:space="0" w:color="auto"/>
            </w:tcBorders>
            <w:shd w:val="clear" w:color="000000" w:fill="F8CBAD"/>
          </w:tcPr>
          <w:p w:rsidR="00BE7937" w:rsidRPr="009C49CD" w:rsidRDefault="00BE7937" w:rsidP="0067213D">
            <w:pPr>
              <w:rPr>
                <w:rFonts w:ascii="Century Gothic" w:hAnsi="Century Gothic"/>
                <w:sz w:val="16"/>
                <w:szCs w:val="16"/>
              </w:rPr>
            </w:pPr>
            <w:r w:rsidRPr="009C49CD">
              <w:rPr>
                <w:rFonts w:ascii="Century Gothic" w:hAnsi="Century Gothic"/>
                <w:sz w:val="16"/>
                <w:szCs w:val="16"/>
              </w:rPr>
              <w:t xml:space="preserve">Grupo Constructor </w:t>
            </w:r>
            <w:proofErr w:type="spellStart"/>
            <w:r w:rsidRPr="009C49CD">
              <w:rPr>
                <w:rFonts w:ascii="Century Gothic" w:hAnsi="Century Gothic"/>
                <w:sz w:val="16"/>
                <w:szCs w:val="16"/>
              </w:rPr>
              <w:t>Odeinn</w:t>
            </w:r>
            <w:proofErr w:type="spellEnd"/>
            <w:r w:rsidRPr="009C49CD">
              <w:rPr>
                <w:rFonts w:ascii="Century Gothic" w:hAnsi="Century Gothic"/>
                <w:sz w:val="16"/>
                <w:szCs w:val="16"/>
              </w:rPr>
              <w:t xml:space="preserve"> S.A. de C.V.</w:t>
            </w:r>
          </w:p>
        </w:tc>
        <w:tc>
          <w:tcPr>
            <w:tcW w:w="3127" w:type="dxa"/>
            <w:tcBorders>
              <w:top w:val="single" w:sz="4" w:space="0" w:color="auto"/>
              <w:left w:val="single" w:sz="4" w:space="0" w:color="auto"/>
              <w:bottom w:val="single" w:sz="4" w:space="0" w:color="auto"/>
              <w:right w:val="single" w:sz="4" w:space="0" w:color="auto"/>
            </w:tcBorders>
            <w:shd w:val="clear" w:color="000000" w:fill="F8CBAD"/>
          </w:tcPr>
          <w:p w:rsidR="00BE7937" w:rsidRPr="009C49CD" w:rsidRDefault="00BE7937" w:rsidP="0067213D">
            <w:pPr>
              <w:rPr>
                <w:rFonts w:ascii="Century Gothic" w:hAnsi="Century Gothic"/>
                <w:sz w:val="16"/>
                <w:szCs w:val="16"/>
              </w:rPr>
            </w:pPr>
            <w:r w:rsidRPr="009C49CD">
              <w:rPr>
                <w:rFonts w:ascii="Century Gothic" w:hAnsi="Century Gothic"/>
                <w:sz w:val="16"/>
                <w:szCs w:val="16"/>
              </w:rPr>
              <w:t>Servicio de arrendamiento de maquinaria pesada tipo tractor de cadenas modelo D6H, Caterpillar, por 300 horas a partir del 13 de mayo del 2019, con mantenimiento incluido y operador, debido a la apertura de la celda V y la a proximidad del temporal de lluvias, garantizando la operatividad del relleno sanitario Picachos y el adecuado manejo  de los residuos sólidos, en apego a la normatividad ambiental vigente.</w:t>
            </w:r>
          </w:p>
        </w:tc>
      </w:tr>
    </w:tbl>
    <w:p w:rsidR="00FE1950" w:rsidRDefault="00FE1950" w:rsidP="005C5ACC">
      <w:pPr>
        <w:shd w:val="clear" w:color="auto" w:fill="FFFFFF"/>
        <w:spacing w:after="100" w:afterAutospacing="1"/>
        <w:contextualSpacing/>
        <w:jc w:val="both"/>
        <w:rPr>
          <w:rFonts w:ascii="Century Gothic" w:hAnsi="Century Gothic" w:cs="Tahoma"/>
          <w:sz w:val="22"/>
          <w:szCs w:val="22"/>
        </w:rPr>
      </w:pPr>
    </w:p>
    <w:p w:rsidR="00FE1950" w:rsidRDefault="0038058B" w:rsidP="0038058B">
      <w:pPr>
        <w:jc w:val="both"/>
        <w:rPr>
          <w:rFonts w:ascii="Century Gothic" w:eastAsia="Calibri" w:hAnsi="Century Gothic" w:cs="Tahoma"/>
          <w:sz w:val="22"/>
          <w:szCs w:val="22"/>
          <w:lang w:val="es-ES_tradnl"/>
        </w:rPr>
      </w:pPr>
      <w:r>
        <w:rPr>
          <w:rFonts w:ascii="Century Gothic" w:hAnsi="Century Gothic" w:cs="Tahoma"/>
          <w:sz w:val="22"/>
          <w:szCs w:val="22"/>
        </w:rPr>
        <w:t xml:space="preserve">Los asuntos varios de este cuadro pertenecen </w:t>
      </w:r>
      <w:r w:rsidRPr="005C5ACC">
        <w:rPr>
          <w:rFonts w:ascii="Century Gothic" w:hAnsi="Century Gothic" w:cs="Tahoma"/>
          <w:b/>
          <w:sz w:val="22"/>
          <w:szCs w:val="22"/>
        </w:rPr>
        <w:t>al inciso D</w:t>
      </w:r>
      <w:r>
        <w:rPr>
          <w:rFonts w:ascii="Century Gothic" w:hAnsi="Century Gothic" w:cs="Tahoma"/>
          <w:sz w:val="22"/>
          <w:szCs w:val="22"/>
        </w:rPr>
        <w:t>, y fueron</w:t>
      </w:r>
      <w:r w:rsidRPr="005C5ACC">
        <w:rPr>
          <w:rFonts w:ascii="Century Gothic" w:hAnsi="Century Gothic" w:cs="Tahoma"/>
          <w:b/>
          <w:sz w:val="22"/>
          <w:szCs w:val="22"/>
        </w:rPr>
        <w:t xml:space="preserve"> informados a los integrantes del Comité de Adquisiciones presentes</w:t>
      </w:r>
      <w:r>
        <w:rPr>
          <w:rFonts w:ascii="Century Gothic" w:hAnsi="Century Gothic" w:cs="Tahoma"/>
          <w:sz w:val="22"/>
          <w:szCs w:val="22"/>
        </w:rPr>
        <w:t xml:space="preserve">,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con el artículo 100 fracción I, del Reglamento de Compras, Enajenaciones y Contratación de Servicios del Municipio de Zapopan, Jalisco</w:t>
      </w:r>
      <w:r>
        <w:rPr>
          <w:rFonts w:ascii="Century Gothic" w:eastAsia="Calibri" w:hAnsi="Century Gothic" w:cs="Tahoma"/>
          <w:sz w:val="22"/>
          <w:szCs w:val="22"/>
          <w:lang w:val="es-ES_tradnl"/>
        </w:rPr>
        <w:t xml:space="preserve">. </w:t>
      </w:r>
    </w:p>
    <w:p w:rsidR="00721A0D" w:rsidRDefault="00721A0D" w:rsidP="0038058B">
      <w:pPr>
        <w:jc w:val="both"/>
        <w:rPr>
          <w:rFonts w:ascii="Century Gothic" w:eastAsia="Calibri" w:hAnsi="Century Gothic" w:cs="Tahoma"/>
          <w:sz w:val="22"/>
          <w:szCs w:val="22"/>
          <w:lang w:val="es-ES_tradnl"/>
        </w:rPr>
      </w:pPr>
    </w:p>
    <w:p w:rsidR="00721A0D" w:rsidRPr="0038058B" w:rsidRDefault="00721A0D" w:rsidP="0038058B">
      <w:pPr>
        <w:jc w:val="both"/>
        <w:rPr>
          <w:rFonts w:ascii="Century Gothic" w:hAnsi="Century Gothic" w:cs="Tahoma"/>
          <w:b/>
          <w:i/>
          <w:sz w:val="22"/>
          <w:szCs w:val="22"/>
          <w:lang w:val="es-ES_tradnl" w:eastAsia="en-US"/>
        </w:rPr>
      </w:pPr>
    </w:p>
    <w:p w:rsidR="00CF1CCE" w:rsidRDefault="002B31E4" w:rsidP="00BB2C3B">
      <w:pPr>
        <w:shd w:val="clear" w:color="auto" w:fill="FFFFFF"/>
        <w:spacing w:after="100" w:afterAutospacing="1"/>
        <w:ind w:left="1134"/>
        <w:jc w:val="both"/>
        <w:rPr>
          <w:rFonts w:ascii="Century Gothic" w:hAnsi="Century Gothic" w:cs="Tahoma"/>
          <w:sz w:val="22"/>
          <w:szCs w:val="22"/>
        </w:rPr>
      </w:pPr>
      <w:r w:rsidRPr="00BB2C3B">
        <w:rPr>
          <w:rFonts w:ascii="Century Gothic" w:hAnsi="Century Gothic" w:cs="Tahoma"/>
          <w:b/>
          <w:sz w:val="22"/>
          <w:szCs w:val="22"/>
        </w:rPr>
        <w:t>E.</w:t>
      </w:r>
      <w:r w:rsidRPr="00BB2C3B">
        <w:rPr>
          <w:rFonts w:ascii="Century Gothic" w:hAnsi="Century Gothic" w:cs="Tahoma"/>
          <w:sz w:val="22"/>
          <w:szCs w:val="22"/>
        </w:rPr>
        <w:t xml:space="preserve"> </w:t>
      </w:r>
      <w:r w:rsidR="00CF1CCE" w:rsidRPr="00CF1CCE">
        <w:rPr>
          <w:rFonts w:ascii="Century Gothic" w:hAnsi="Century Gothic" w:cs="Tahoma"/>
          <w:b/>
          <w:sz w:val="22"/>
          <w:szCs w:val="22"/>
        </w:rPr>
        <w:t>Autorización de Fe de Erratas.</w:t>
      </w:r>
    </w:p>
    <w:p w:rsidR="00CF1CCE" w:rsidRPr="00CF1CCE" w:rsidRDefault="00CF1CCE" w:rsidP="00CF1CCE">
      <w:pPr>
        <w:shd w:val="clear" w:color="auto" w:fill="FFFFFF"/>
        <w:spacing w:after="100" w:afterAutospacing="1"/>
        <w:contextualSpacing/>
        <w:jc w:val="both"/>
        <w:rPr>
          <w:rFonts w:ascii="Century Gothic" w:hAnsi="Century Gothic" w:cs="Tahoma"/>
          <w:sz w:val="22"/>
          <w:szCs w:val="22"/>
          <w:lang w:val="es-ES_tradnl"/>
        </w:rPr>
      </w:pPr>
      <w:r w:rsidRPr="00CF1CCE">
        <w:rPr>
          <w:rFonts w:ascii="Century Gothic" w:hAnsi="Century Gothic" w:cs="Tahoma"/>
          <w:sz w:val="22"/>
          <w:szCs w:val="22"/>
          <w:lang w:val="es-ES_tradnl"/>
        </w:rPr>
        <w:t>Se solicita la autorización de la Fe de Erratas, solicitada mediante oficio JLT/4002000000/1/2019/094, de la Dirección de Innovación Gubernamental, del Acta de la sesión 4 Ordinaria del 2019 de fecha 29 de marzo de 2018, correspondiente al asunto C16, de la requisición 201900474:</w:t>
      </w: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p>
    <w:p w:rsidR="00CF1CCE" w:rsidRPr="00CF1CCE" w:rsidRDefault="00CF1CCE" w:rsidP="00CF1CCE">
      <w:pPr>
        <w:shd w:val="clear" w:color="auto" w:fill="FFFFFF"/>
        <w:spacing w:after="100" w:afterAutospacing="1"/>
        <w:contextualSpacing/>
        <w:jc w:val="both"/>
        <w:rPr>
          <w:rFonts w:ascii="Century Gothic" w:eastAsiaTheme="minorEastAsia" w:hAnsi="Century Gothic" w:cs="Tahoma"/>
          <w:sz w:val="22"/>
          <w:szCs w:val="22"/>
          <w:lang w:eastAsia="es-MX"/>
        </w:rPr>
      </w:pPr>
      <w:r w:rsidRPr="00CF1CCE">
        <w:rPr>
          <w:rFonts w:ascii="Century Gothic" w:hAnsi="Century Gothic" w:cs="Tahoma"/>
          <w:b/>
          <w:sz w:val="22"/>
          <w:szCs w:val="22"/>
          <w:lang w:val="es-ES_tradnl"/>
        </w:rPr>
        <w:t xml:space="preserve">Dice: </w:t>
      </w:r>
      <w:r w:rsidRPr="00CF1CCE">
        <w:rPr>
          <w:rFonts w:ascii="Century Gothic" w:eastAsiaTheme="minorEastAsia" w:hAnsi="Century Gothic" w:cs="Tahoma"/>
          <w:sz w:val="22"/>
          <w:szCs w:val="22"/>
          <w:lang w:eastAsia="es-MX"/>
        </w:rPr>
        <w:t>del 29 de enero al 28 de junio del 2019</w:t>
      </w: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p>
    <w:p w:rsidR="00CF1CCE" w:rsidRPr="00CF1CCE" w:rsidRDefault="00CF1CCE" w:rsidP="00CF1CCE">
      <w:pPr>
        <w:shd w:val="clear" w:color="auto" w:fill="FFFFFF"/>
        <w:spacing w:after="100" w:afterAutospacing="1"/>
        <w:contextualSpacing/>
        <w:jc w:val="both"/>
        <w:rPr>
          <w:rFonts w:ascii="Century Gothic" w:eastAsiaTheme="minorEastAsia" w:hAnsi="Century Gothic" w:cs="Tahoma"/>
          <w:b/>
          <w:sz w:val="22"/>
          <w:szCs w:val="22"/>
          <w:lang w:eastAsia="es-MX"/>
        </w:rPr>
      </w:pPr>
      <w:r w:rsidRPr="00CF1CCE">
        <w:rPr>
          <w:rFonts w:ascii="Century Gothic" w:hAnsi="Century Gothic" w:cs="Tahoma"/>
          <w:b/>
          <w:sz w:val="22"/>
          <w:szCs w:val="22"/>
          <w:lang w:val="es-ES_tradnl"/>
        </w:rPr>
        <w:lastRenderedPageBreak/>
        <w:t xml:space="preserve">Debe Decir: </w:t>
      </w:r>
      <w:r w:rsidRPr="00CF1CCE">
        <w:rPr>
          <w:rFonts w:ascii="Century Gothic" w:eastAsiaTheme="minorEastAsia" w:hAnsi="Century Gothic" w:cs="Tahoma"/>
          <w:b/>
          <w:sz w:val="22"/>
          <w:szCs w:val="22"/>
          <w:lang w:eastAsia="es-MX"/>
        </w:rPr>
        <w:t>del 29 de abril al 28 de mayo de 2019</w:t>
      </w:r>
    </w:p>
    <w:p w:rsidR="00863C3C" w:rsidRDefault="00863C3C" w:rsidP="005C5ACC">
      <w:pPr>
        <w:shd w:val="clear" w:color="auto" w:fill="FFFFFF"/>
        <w:spacing w:after="100" w:afterAutospacing="1"/>
        <w:contextualSpacing/>
        <w:jc w:val="both"/>
        <w:rPr>
          <w:rFonts w:ascii="Century Gothic" w:hAnsi="Century Gothic" w:cs="Tahoma"/>
          <w:sz w:val="22"/>
          <w:szCs w:val="22"/>
        </w:rPr>
      </w:pPr>
    </w:p>
    <w:p w:rsidR="008032B8" w:rsidRDefault="008032B8" w:rsidP="005C5ACC">
      <w:pPr>
        <w:shd w:val="clear" w:color="auto" w:fill="FFFFFF"/>
        <w:spacing w:after="100" w:afterAutospacing="1"/>
        <w:contextualSpacing/>
        <w:jc w:val="both"/>
        <w:rPr>
          <w:rFonts w:ascii="Century Gothic" w:hAnsi="Century Gothic" w:cs="Tahoma"/>
          <w:sz w:val="22"/>
          <w:szCs w:val="22"/>
        </w:rPr>
      </w:pPr>
    </w:p>
    <w:p w:rsidR="002B31E4" w:rsidRPr="00BB2C3B" w:rsidRDefault="002B31E4" w:rsidP="002B31E4">
      <w:pPr>
        <w:jc w:val="both"/>
        <w:rPr>
          <w:rFonts w:ascii="Century Gothic" w:hAnsi="Century Gothic"/>
          <w:sz w:val="22"/>
          <w:szCs w:val="22"/>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sidRPr="00BB2C3B">
        <w:rPr>
          <w:rFonts w:ascii="Century Gothic" w:hAnsi="Century Gothic"/>
          <w:b/>
          <w:sz w:val="22"/>
          <w:szCs w:val="22"/>
        </w:rPr>
        <w:t>asunto vario E</w:t>
      </w:r>
      <w:r w:rsidRPr="00BB2C3B">
        <w:rPr>
          <w:rFonts w:ascii="Century Gothic" w:hAnsi="Century Gothic" w:cs="Tahoma"/>
          <w:sz w:val="22"/>
          <w:szCs w:val="22"/>
          <w:lang w:val="es-ES_tradnl"/>
        </w:rPr>
        <w:t>, los que estén por la afirmativa, sírvanse manifestarlo levantando su mano.</w:t>
      </w:r>
    </w:p>
    <w:p w:rsidR="002B31E4" w:rsidRPr="00BB2C3B" w:rsidRDefault="002B31E4" w:rsidP="002B31E4">
      <w:pPr>
        <w:spacing w:line="360" w:lineRule="auto"/>
        <w:jc w:val="both"/>
        <w:rPr>
          <w:rFonts w:ascii="Century Gothic" w:hAnsi="Century Gothic" w:cs="Tahoma"/>
          <w:sz w:val="22"/>
          <w:szCs w:val="22"/>
          <w:lang w:val="es-ES_tradnl" w:eastAsia="en-US"/>
        </w:rPr>
      </w:pPr>
    </w:p>
    <w:p w:rsidR="002B31E4" w:rsidRPr="00BB2C3B" w:rsidRDefault="002B31E4" w:rsidP="002B31E4">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2B31E4" w:rsidRPr="00BB2C3B" w:rsidRDefault="002B31E4" w:rsidP="002B31E4">
      <w:pPr>
        <w:shd w:val="clear" w:color="auto" w:fill="FFFFFF"/>
        <w:spacing w:after="100" w:afterAutospacing="1"/>
        <w:ind w:left="720"/>
        <w:contextualSpacing/>
        <w:jc w:val="both"/>
        <w:rPr>
          <w:rFonts w:ascii="Century Gothic" w:hAnsi="Century Gothic" w:cs="Tahoma"/>
          <w:b/>
          <w:sz w:val="22"/>
          <w:szCs w:val="22"/>
        </w:rPr>
      </w:pPr>
    </w:p>
    <w:p w:rsidR="00FE1950" w:rsidRPr="00BB2C3B" w:rsidRDefault="00FE1950" w:rsidP="005C5ACC">
      <w:pPr>
        <w:shd w:val="clear" w:color="auto" w:fill="FFFFFF"/>
        <w:spacing w:after="100" w:afterAutospacing="1"/>
        <w:contextualSpacing/>
        <w:jc w:val="both"/>
        <w:rPr>
          <w:rFonts w:ascii="Century Gothic" w:hAnsi="Century Gothic" w:cs="Tahoma"/>
          <w:sz w:val="22"/>
          <w:szCs w:val="22"/>
        </w:rPr>
      </w:pPr>
    </w:p>
    <w:p w:rsidR="002B31E4" w:rsidRPr="00CF1CCE" w:rsidRDefault="002B31E4" w:rsidP="00CF1CCE">
      <w:pPr>
        <w:shd w:val="clear" w:color="auto" w:fill="FFFFFF"/>
        <w:ind w:left="720"/>
        <w:contextualSpacing/>
        <w:rPr>
          <w:rFonts w:ascii="Century Gothic" w:hAnsi="Century Gothic" w:cs="Tahoma"/>
          <w:b/>
          <w:sz w:val="22"/>
          <w:szCs w:val="22"/>
        </w:rPr>
      </w:pPr>
      <w:r w:rsidRPr="00CF1CCE">
        <w:rPr>
          <w:rFonts w:ascii="Century Gothic" w:hAnsi="Century Gothic" w:cs="Tahoma"/>
          <w:b/>
          <w:sz w:val="22"/>
          <w:szCs w:val="22"/>
          <w:lang w:val="es-ES"/>
        </w:rPr>
        <w:t>F.</w:t>
      </w:r>
      <w:r w:rsidR="00CF1CCE" w:rsidRPr="00CF1CCE">
        <w:rPr>
          <w:rFonts w:ascii="Century Gothic" w:hAnsi="Century Gothic" w:cs="Tahoma"/>
          <w:b/>
          <w:sz w:val="22"/>
          <w:szCs w:val="22"/>
          <w:lang w:val="es-ES"/>
        </w:rPr>
        <w:t xml:space="preserve"> Autorización de Fe de Erratas.</w:t>
      </w:r>
    </w:p>
    <w:p w:rsidR="002B31E4" w:rsidRDefault="002B31E4" w:rsidP="002B31E4">
      <w:pPr>
        <w:ind w:left="708"/>
        <w:jc w:val="both"/>
        <w:rPr>
          <w:rFonts w:ascii="Century Gothic" w:hAnsi="Century Gothic" w:cs="Tahoma"/>
          <w:sz w:val="22"/>
          <w:szCs w:val="22"/>
        </w:rPr>
      </w:pPr>
    </w:p>
    <w:p w:rsidR="00CF1CCE" w:rsidRPr="00CF1CCE" w:rsidRDefault="00CF1CCE" w:rsidP="00CF1CCE">
      <w:pPr>
        <w:shd w:val="clear" w:color="auto" w:fill="FFFFFF"/>
        <w:spacing w:after="100" w:afterAutospacing="1"/>
        <w:contextualSpacing/>
        <w:jc w:val="both"/>
        <w:rPr>
          <w:rFonts w:ascii="Century Gothic" w:hAnsi="Century Gothic" w:cs="Tahoma"/>
          <w:sz w:val="22"/>
          <w:szCs w:val="22"/>
          <w:lang w:val="es-ES_tradnl"/>
        </w:rPr>
      </w:pPr>
      <w:r w:rsidRPr="00CF1CCE">
        <w:rPr>
          <w:rFonts w:ascii="Century Gothic" w:hAnsi="Century Gothic" w:cs="Tahoma"/>
          <w:sz w:val="22"/>
          <w:szCs w:val="22"/>
          <w:lang w:val="es-ES_tradnl"/>
        </w:rPr>
        <w:t>Se solicita la autorización de la Fe de Erratas, solicitada mediante oficio JLT/4002000000/1/2019/096, de la Dirección de Innovación Gubernamental, del Acta de la sesión 4 Ordinaria del 2019 de fecha 29 de marzo de 2018, correspondiente al asunto D11, de la requisición 201900</w:t>
      </w:r>
      <w:r w:rsidR="006565CA" w:rsidRPr="001C143F">
        <w:rPr>
          <w:rFonts w:ascii="Century Gothic" w:hAnsi="Century Gothic" w:cs="Tahoma"/>
          <w:sz w:val="22"/>
          <w:szCs w:val="22"/>
          <w:lang w:val="es-ES_tradnl"/>
        </w:rPr>
        <w:t>626</w:t>
      </w:r>
      <w:r w:rsidRPr="00CF1CCE">
        <w:rPr>
          <w:rFonts w:ascii="Century Gothic" w:hAnsi="Century Gothic" w:cs="Tahoma"/>
          <w:sz w:val="22"/>
          <w:szCs w:val="22"/>
          <w:lang w:val="es-ES_tradnl"/>
        </w:rPr>
        <w:t>:</w:t>
      </w: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p>
    <w:p w:rsidR="00CF1CCE" w:rsidRPr="00CF1CCE" w:rsidRDefault="00CF1CCE" w:rsidP="00CF1CCE">
      <w:pPr>
        <w:shd w:val="clear" w:color="auto" w:fill="FFFFFF"/>
        <w:spacing w:after="100" w:afterAutospacing="1"/>
        <w:contextualSpacing/>
        <w:jc w:val="both"/>
        <w:rPr>
          <w:rFonts w:ascii="Century Gothic" w:eastAsiaTheme="minorEastAsia" w:hAnsi="Century Gothic" w:cs="Tahoma"/>
          <w:sz w:val="22"/>
          <w:szCs w:val="22"/>
          <w:lang w:eastAsia="es-MX"/>
        </w:rPr>
      </w:pPr>
      <w:r w:rsidRPr="00CF1CCE">
        <w:rPr>
          <w:rFonts w:ascii="Century Gothic" w:hAnsi="Century Gothic" w:cs="Tahoma"/>
          <w:b/>
          <w:sz w:val="22"/>
          <w:szCs w:val="22"/>
          <w:lang w:val="es-ES_tradnl"/>
        </w:rPr>
        <w:t xml:space="preserve">Dice: </w:t>
      </w:r>
      <w:r w:rsidRPr="00CF1CCE">
        <w:rPr>
          <w:rFonts w:ascii="Century Gothic" w:hAnsi="Century Gothic" w:cs="Tahoma"/>
          <w:sz w:val="22"/>
          <w:szCs w:val="22"/>
          <w:lang w:val="es-ES_tradnl"/>
        </w:rPr>
        <w:t>$ 417,600.00 pesos</w:t>
      </w: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r w:rsidRPr="00CF1CCE">
        <w:rPr>
          <w:rFonts w:ascii="Century Gothic" w:hAnsi="Century Gothic" w:cs="Tahoma"/>
          <w:b/>
          <w:sz w:val="22"/>
          <w:szCs w:val="22"/>
          <w:lang w:val="es-ES_tradnl"/>
        </w:rPr>
        <w:t xml:space="preserve">Debe decir: $ 484,704.00 pesos </w:t>
      </w: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r w:rsidRPr="005D51F1">
        <w:rPr>
          <w:rFonts w:ascii="Century Gothic" w:hAnsi="Century Gothic" w:cs="Tahoma"/>
          <w:b/>
          <w:sz w:val="22"/>
          <w:szCs w:val="22"/>
          <w:lang w:val="es-ES_tradnl"/>
        </w:rPr>
        <w:t>NOTA: Una diferencia de $ 67,104.00 pesos por ajustes en los costos mensuales</w:t>
      </w:r>
    </w:p>
    <w:p w:rsidR="00CF1CCE" w:rsidRPr="00CF1CCE" w:rsidRDefault="00CF1CCE" w:rsidP="00CF1CCE">
      <w:pPr>
        <w:jc w:val="both"/>
        <w:rPr>
          <w:rFonts w:ascii="Century Gothic" w:hAnsi="Century Gothic" w:cs="Tahoma"/>
          <w:sz w:val="22"/>
          <w:szCs w:val="22"/>
          <w:lang w:val="es-ES_tradnl"/>
        </w:rPr>
      </w:pPr>
    </w:p>
    <w:p w:rsidR="00FE1950" w:rsidRPr="00BB2C3B" w:rsidRDefault="00FE1950" w:rsidP="005C5ACC">
      <w:pPr>
        <w:shd w:val="clear" w:color="auto" w:fill="FFFFFF"/>
        <w:spacing w:after="100" w:afterAutospacing="1"/>
        <w:contextualSpacing/>
        <w:jc w:val="both"/>
        <w:rPr>
          <w:rFonts w:ascii="Century Gothic" w:hAnsi="Century Gothic" w:cs="Tahoma"/>
          <w:sz w:val="22"/>
          <w:szCs w:val="22"/>
        </w:rPr>
      </w:pPr>
    </w:p>
    <w:p w:rsidR="002B31E4" w:rsidRPr="00BB2C3B" w:rsidRDefault="002B31E4" w:rsidP="002B31E4">
      <w:pPr>
        <w:jc w:val="both"/>
        <w:rPr>
          <w:rFonts w:ascii="Century Gothic" w:hAnsi="Century Gothic"/>
          <w:sz w:val="22"/>
          <w:szCs w:val="22"/>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sidRPr="00BB2C3B">
        <w:rPr>
          <w:rFonts w:ascii="Century Gothic" w:hAnsi="Century Gothic"/>
          <w:b/>
          <w:sz w:val="22"/>
          <w:szCs w:val="22"/>
        </w:rPr>
        <w:t>asunto vario F</w:t>
      </w:r>
      <w:r w:rsidRPr="00BB2C3B">
        <w:rPr>
          <w:rFonts w:ascii="Century Gothic" w:hAnsi="Century Gothic" w:cs="Tahoma"/>
          <w:sz w:val="22"/>
          <w:szCs w:val="22"/>
          <w:lang w:val="es-ES_tradnl"/>
        </w:rPr>
        <w:t>, los que estén por la afirmativa, sírvanse manifestarlo levantando su mano.</w:t>
      </w:r>
    </w:p>
    <w:p w:rsidR="002B31E4" w:rsidRPr="00BB2C3B" w:rsidRDefault="002B31E4" w:rsidP="002B31E4">
      <w:pPr>
        <w:spacing w:line="360" w:lineRule="auto"/>
        <w:jc w:val="both"/>
        <w:rPr>
          <w:rFonts w:ascii="Century Gothic" w:hAnsi="Century Gothic" w:cs="Tahoma"/>
          <w:sz w:val="22"/>
          <w:szCs w:val="22"/>
          <w:lang w:val="es-ES_tradnl" w:eastAsia="en-US"/>
        </w:rPr>
      </w:pPr>
    </w:p>
    <w:p w:rsidR="002B31E4" w:rsidRPr="00BB2C3B" w:rsidRDefault="002B31E4" w:rsidP="002B31E4">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2B31E4" w:rsidRPr="00BB2C3B" w:rsidRDefault="002B31E4" w:rsidP="002B31E4">
      <w:pPr>
        <w:shd w:val="clear" w:color="auto" w:fill="FFFFFF"/>
        <w:spacing w:after="100" w:afterAutospacing="1"/>
        <w:ind w:left="720"/>
        <w:contextualSpacing/>
        <w:jc w:val="both"/>
        <w:rPr>
          <w:rFonts w:ascii="Century Gothic" w:hAnsi="Century Gothic" w:cs="Tahoma"/>
          <w:b/>
          <w:sz w:val="22"/>
          <w:szCs w:val="22"/>
        </w:rPr>
      </w:pPr>
    </w:p>
    <w:p w:rsidR="00D96B77" w:rsidRPr="00BB2C3B" w:rsidRDefault="00D96B77" w:rsidP="008B561C">
      <w:pPr>
        <w:shd w:val="clear" w:color="auto" w:fill="FFFFFF"/>
        <w:ind w:left="1080"/>
        <w:jc w:val="both"/>
        <w:rPr>
          <w:rFonts w:ascii="Century Gothic" w:hAnsi="Century Gothic" w:cs="Tahoma"/>
          <w:i/>
          <w:sz w:val="22"/>
          <w:szCs w:val="22"/>
        </w:rPr>
      </w:pPr>
    </w:p>
    <w:p w:rsidR="002B31E4" w:rsidRPr="00CF1CCE" w:rsidRDefault="002B31E4" w:rsidP="00CF1CCE">
      <w:pPr>
        <w:ind w:left="708"/>
        <w:jc w:val="both"/>
        <w:rPr>
          <w:rFonts w:ascii="Century Gothic" w:hAnsi="Century Gothic" w:cs="Tahoma"/>
          <w:b/>
          <w:sz w:val="22"/>
          <w:szCs w:val="22"/>
        </w:rPr>
      </w:pPr>
      <w:r w:rsidRPr="00CF1CCE">
        <w:rPr>
          <w:rFonts w:ascii="Century Gothic" w:hAnsi="Century Gothic" w:cs="Tahoma"/>
          <w:b/>
          <w:sz w:val="22"/>
          <w:szCs w:val="22"/>
        </w:rPr>
        <w:t xml:space="preserve">G. </w:t>
      </w:r>
      <w:r w:rsidR="00CF1CCE" w:rsidRPr="00CF1CCE">
        <w:rPr>
          <w:rFonts w:ascii="Century Gothic" w:hAnsi="Century Gothic" w:cs="Tahoma"/>
          <w:b/>
          <w:sz w:val="22"/>
          <w:szCs w:val="22"/>
        </w:rPr>
        <w:t xml:space="preserve">Autorización de Fe de Erratas. </w:t>
      </w:r>
    </w:p>
    <w:p w:rsidR="002B31E4" w:rsidRPr="00BB2C3B" w:rsidRDefault="002B31E4" w:rsidP="008B561C">
      <w:pPr>
        <w:shd w:val="clear" w:color="auto" w:fill="FFFFFF"/>
        <w:ind w:left="1080"/>
        <w:jc w:val="both"/>
        <w:rPr>
          <w:rFonts w:ascii="Century Gothic" w:hAnsi="Century Gothic" w:cs="Tahoma"/>
          <w:i/>
          <w:sz w:val="22"/>
          <w:szCs w:val="22"/>
        </w:rPr>
      </w:pPr>
    </w:p>
    <w:p w:rsidR="00CF1CCE" w:rsidRPr="00CF1CCE" w:rsidRDefault="00CF1CCE" w:rsidP="00CF1CCE">
      <w:pPr>
        <w:shd w:val="clear" w:color="auto" w:fill="FFFFFF"/>
        <w:spacing w:after="100" w:afterAutospacing="1"/>
        <w:contextualSpacing/>
        <w:jc w:val="both"/>
        <w:rPr>
          <w:rFonts w:ascii="Century Gothic" w:hAnsi="Century Gothic" w:cs="Tahoma"/>
          <w:sz w:val="22"/>
          <w:szCs w:val="22"/>
          <w:lang w:val="es-ES_tradnl"/>
        </w:rPr>
      </w:pPr>
      <w:r w:rsidRPr="00CF1CCE">
        <w:rPr>
          <w:rFonts w:ascii="Century Gothic" w:hAnsi="Century Gothic" w:cs="Tahoma"/>
          <w:sz w:val="22"/>
          <w:szCs w:val="22"/>
          <w:lang w:val="es-ES_tradnl"/>
        </w:rPr>
        <w:t>Se solicita la autorización de la Fe de Erratas, del Acta de la sesión 4 Ordinaria del 2019 de fecha 29 de marzo de 2018, correspondiente al asunto D7, de la requisición 201900339:</w:t>
      </w:r>
    </w:p>
    <w:p w:rsidR="00CF1CCE" w:rsidRPr="00CF1CCE" w:rsidRDefault="00CF1CCE" w:rsidP="00CF1CCE">
      <w:pPr>
        <w:shd w:val="clear" w:color="auto" w:fill="FFFFFF"/>
        <w:spacing w:after="100" w:afterAutospacing="1"/>
        <w:contextualSpacing/>
        <w:jc w:val="both"/>
        <w:rPr>
          <w:rFonts w:ascii="Century Gothic" w:hAnsi="Century Gothic" w:cs="Tahoma"/>
          <w:sz w:val="22"/>
          <w:szCs w:val="22"/>
          <w:lang w:val="es-ES_tradnl"/>
        </w:rPr>
      </w:pPr>
    </w:p>
    <w:p w:rsidR="00CF1CCE" w:rsidRPr="00CF1CCE" w:rsidRDefault="00CF1CCE" w:rsidP="00CF1CCE">
      <w:pPr>
        <w:shd w:val="clear" w:color="auto" w:fill="FFFFFF"/>
        <w:spacing w:after="100" w:afterAutospacing="1"/>
        <w:contextualSpacing/>
        <w:jc w:val="both"/>
        <w:rPr>
          <w:rFonts w:ascii="Century Gothic" w:eastAsiaTheme="minorEastAsia" w:hAnsi="Century Gothic" w:cs="Tahoma"/>
          <w:sz w:val="22"/>
          <w:szCs w:val="22"/>
          <w:lang w:eastAsia="es-MX"/>
        </w:rPr>
      </w:pPr>
      <w:r w:rsidRPr="00CF1CCE">
        <w:rPr>
          <w:rFonts w:ascii="Century Gothic" w:hAnsi="Century Gothic" w:cs="Tahoma"/>
          <w:b/>
          <w:sz w:val="22"/>
          <w:szCs w:val="22"/>
          <w:lang w:val="es-ES_tradnl"/>
        </w:rPr>
        <w:t xml:space="preserve">Dice: </w:t>
      </w:r>
      <w:r w:rsidRPr="00CF1CCE">
        <w:rPr>
          <w:rFonts w:ascii="Century Gothic" w:hAnsi="Century Gothic" w:cs="Tahoma"/>
          <w:sz w:val="22"/>
          <w:szCs w:val="22"/>
          <w:lang w:val="es-ES_tradnl"/>
        </w:rPr>
        <w:t xml:space="preserve">Constructora y </w:t>
      </w:r>
      <w:proofErr w:type="spellStart"/>
      <w:r w:rsidRPr="00CF1CCE">
        <w:rPr>
          <w:rFonts w:ascii="Century Gothic" w:hAnsi="Century Gothic" w:cs="Tahoma"/>
          <w:sz w:val="22"/>
          <w:szCs w:val="22"/>
          <w:lang w:val="es-ES_tradnl"/>
        </w:rPr>
        <w:t>Pavimentadora</w:t>
      </w:r>
      <w:proofErr w:type="spellEnd"/>
      <w:r w:rsidRPr="00CF1CCE">
        <w:rPr>
          <w:rFonts w:ascii="Century Gothic" w:hAnsi="Century Gothic" w:cs="Tahoma"/>
          <w:sz w:val="22"/>
          <w:szCs w:val="22"/>
          <w:lang w:val="es-ES_tradnl"/>
        </w:rPr>
        <w:t xml:space="preserve"> </w:t>
      </w:r>
      <w:proofErr w:type="spellStart"/>
      <w:r w:rsidRPr="00CF1CCE">
        <w:rPr>
          <w:rFonts w:ascii="Century Gothic" w:hAnsi="Century Gothic" w:cs="Tahoma"/>
          <w:sz w:val="22"/>
          <w:szCs w:val="22"/>
          <w:lang w:val="es-ES_tradnl"/>
        </w:rPr>
        <w:t>Frecom</w:t>
      </w:r>
      <w:proofErr w:type="spellEnd"/>
      <w:r w:rsidRPr="00CF1CCE">
        <w:rPr>
          <w:rFonts w:ascii="Century Gothic" w:hAnsi="Century Gothic" w:cs="Tahoma"/>
          <w:sz w:val="22"/>
          <w:szCs w:val="22"/>
          <w:lang w:val="es-ES_tradnl"/>
        </w:rPr>
        <w:t xml:space="preserve"> S.A. de C.V.</w:t>
      </w:r>
    </w:p>
    <w:p w:rsidR="00CF1CCE" w:rsidRPr="00CF1CCE" w:rsidRDefault="00CF1CCE" w:rsidP="00CF1CCE">
      <w:pPr>
        <w:shd w:val="clear" w:color="auto" w:fill="FFFFFF"/>
        <w:spacing w:after="100" w:afterAutospacing="1"/>
        <w:contextualSpacing/>
        <w:jc w:val="both"/>
        <w:rPr>
          <w:rFonts w:ascii="Century Gothic" w:hAnsi="Century Gothic" w:cs="Tahoma"/>
          <w:b/>
          <w:sz w:val="22"/>
          <w:szCs w:val="22"/>
          <w:lang w:val="es-ES_tradnl"/>
        </w:rPr>
      </w:pPr>
    </w:p>
    <w:p w:rsidR="00CF1CCE" w:rsidRPr="00CF1CCE" w:rsidRDefault="00CF1CCE" w:rsidP="00CF1CCE">
      <w:pPr>
        <w:shd w:val="clear" w:color="auto" w:fill="FFFFFF"/>
        <w:spacing w:after="100" w:afterAutospacing="1"/>
        <w:contextualSpacing/>
        <w:jc w:val="both"/>
        <w:rPr>
          <w:rFonts w:ascii="Century Gothic" w:eastAsiaTheme="minorEastAsia" w:hAnsi="Century Gothic" w:cs="Tahoma"/>
          <w:b/>
          <w:sz w:val="22"/>
          <w:szCs w:val="22"/>
          <w:lang w:eastAsia="es-MX"/>
        </w:rPr>
      </w:pPr>
      <w:r w:rsidRPr="00CF1CCE">
        <w:rPr>
          <w:rFonts w:ascii="Century Gothic" w:hAnsi="Century Gothic" w:cs="Tahoma"/>
          <w:b/>
          <w:sz w:val="22"/>
          <w:szCs w:val="22"/>
          <w:lang w:val="es-ES_tradnl"/>
        </w:rPr>
        <w:t xml:space="preserve">Debe decir: Constructora </w:t>
      </w:r>
      <w:proofErr w:type="spellStart"/>
      <w:r w:rsidRPr="00CF1CCE">
        <w:rPr>
          <w:rFonts w:ascii="Century Gothic" w:hAnsi="Century Gothic" w:cs="Tahoma"/>
          <w:b/>
          <w:sz w:val="22"/>
          <w:szCs w:val="22"/>
          <w:lang w:val="es-ES_tradnl"/>
        </w:rPr>
        <w:t>Frecom</w:t>
      </w:r>
      <w:proofErr w:type="spellEnd"/>
      <w:r w:rsidRPr="00CF1CCE">
        <w:rPr>
          <w:rFonts w:ascii="Century Gothic" w:hAnsi="Century Gothic" w:cs="Tahoma"/>
          <w:b/>
          <w:sz w:val="22"/>
          <w:szCs w:val="22"/>
          <w:lang w:val="es-ES_tradnl"/>
        </w:rPr>
        <w:t xml:space="preserve"> S.A. de C.V.</w:t>
      </w:r>
    </w:p>
    <w:p w:rsidR="002B31E4" w:rsidRPr="00CF1CCE" w:rsidRDefault="002B31E4" w:rsidP="00CF1CCE">
      <w:pPr>
        <w:shd w:val="clear" w:color="auto" w:fill="FFFFFF"/>
        <w:jc w:val="both"/>
        <w:rPr>
          <w:rFonts w:ascii="Century Gothic" w:hAnsi="Century Gothic" w:cs="Tahoma"/>
          <w:i/>
          <w:sz w:val="22"/>
          <w:szCs w:val="22"/>
        </w:rPr>
      </w:pPr>
    </w:p>
    <w:p w:rsidR="00CF1CCE" w:rsidRPr="00BB2C3B" w:rsidRDefault="00CF1CCE" w:rsidP="008B561C">
      <w:pPr>
        <w:shd w:val="clear" w:color="auto" w:fill="FFFFFF"/>
        <w:ind w:left="1080"/>
        <w:jc w:val="both"/>
        <w:rPr>
          <w:rFonts w:ascii="Century Gothic" w:hAnsi="Century Gothic" w:cs="Tahoma"/>
          <w:i/>
          <w:sz w:val="22"/>
          <w:szCs w:val="22"/>
        </w:rPr>
      </w:pPr>
    </w:p>
    <w:p w:rsidR="002B31E4" w:rsidRPr="00BB2C3B" w:rsidRDefault="002B31E4" w:rsidP="002B31E4">
      <w:pPr>
        <w:jc w:val="both"/>
        <w:rPr>
          <w:rFonts w:ascii="Century Gothic" w:hAnsi="Century Gothic"/>
          <w:sz w:val="22"/>
          <w:szCs w:val="22"/>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sidRPr="00BB2C3B">
        <w:rPr>
          <w:rFonts w:ascii="Century Gothic" w:hAnsi="Century Gothic"/>
          <w:b/>
          <w:sz w:val="22"/>
          <w:szCs w:val="22"/>
        </w:rPr>
        <w:t>asunto vario G</w:t>
      </w:r>
      <w:r w:rsidRPr="00BB2C3B">
        <w:rPr>
          <w:rFonts w:ascii="Century Gothic" w:hAnsi="Century Gothic" w:cs="Tahoma"/>
          <w:sz w:val="22"/>
          <w:szCs w:val="22"/>
          <w:lang w:val="es-ES_tradnl"/>
        </w:rPr>
        <w:t>, los que estén por la afirmativa, sírvanse manifestarlo levantando su mano.</w:t>
      </w:r>
    </w:p>
    <w:p w:rsidR="002B31E4" w:rsidRPr="00BB2C3B" w:rsidRDefault="002B31E4" w:rsidP="002B31E4">
      <w:pPr>
        <w:spacing w:line="360" w:lineRule="auto"/>
        <w:jc w:val="both"/>
        <w:rPr>
          <w:rFonts w:ascii="Century Gothic" w:hAnsi="Century Gothic" w:cs="Tahoma"/>
          <w:sz w:val="22"/>
          <w:szCs w:val="22"/>
          <w:lang w:val="es-ES_tradnl" w:eastAsia="en-US"/>
        </w:rPr>
      </w:pPr>
    </w:p>
    <w:p w:rsidR="002B31E4" w:rsidRPr="00BB2C3B" w:rsidRDefault="002B31E4" w:rsidP="002B31E4">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2B31E4" w:rsidRDefault="002B31E4" w:rsidP="008B561C">
      <w:pPr>
        <w:shd w:val="clear" w:color="auto" w:fill="FFFFFF"/>
        <w:ind w:left="1080"/>
        <w:jc w:val="both"/>
        <w:rPr>
          <w:rFonts w:ascii="Century Gothic" w:hAnsi="Century Gothic" w:cs="Tahoma"/>
          <w:i/>
          <w:sz w:val="22"/>
          <w:szCs w:val="22"/>
        </w:rPr>
      </w:pPr>
    </w:p>
    <w:p w:rsidR="009002E5" w:rsidRDefault="009002E5" w:rsidP="008B561C">
      <w:pPr>
        <w:shd w:val="clear" w:color="auto" w:fill="FFFFFF"/>
        <w:ind w:left="1080"/>
        <w:jc w:val="both"/>
        <w:rPr>
          <w:rFonts w:ascii="Century Gothic" w:hAnsi="Century Gothic" w:cs="Tahoma"/>
          <w:i/>
          <w:sz w:val="22"/>
          <w:szCs w:val="22"/>
        </w:rPr>
      </w:pPr>
    </w:p>
    <w:p w:rsidR="002B31E4" w:rsidRPr="00CF1CCE" w:rsidRDefault="002B31E4" w:rsidP="00906C56">
      <w:pPr>
        <w:jc w:val="both"/>
        <w:rPr>
          <w:rFonts w:ascii="Century Gothic" w:hAnsi="Century Gothic" w:cs="Tahoma"/>
          <w:sz w:val="22"/>
          <w:szCs w:val="22"/>
        </w:rPr>
      </w:pPr>
      <w:r w:rsidRPr="00CF1CCE">
        <w:rPr>
          <w:rFonts w:ascii="Century Gothic" w:hAnsi="Century Gothic" w:cs="Tahoma"/>
          <w:sz w:val="22"/>
          <w:szCs w:val="22"/>
        </w:rPr>
        <w:t xml:space="preserve">El Lic. Edmundo Antonio </w:t>
      </w:r>
      <w:proofErr w:type="spellStart"/>
      <w:r w:rsidRPr="00CF1CCE">
        <w:rPr>
          <w:rFonts w:ascii="Century Gothic" w:hAnsi="Century Gothic" w:cs="Tahoma"/>
          <w:sz w:val="22"/>
          <w:szCs w:val="22"/>
        </w:rPr>
        <w:t>Amutio</w:t>
      </w:r>
      <w:proofErr w:type="spellEnd"/>
      <w:r w:rsidRPr="00CF1CCE">
        <w:rPr>
          <w:rFonts w:ascii="Century Gothic" w:hAnsi="Century Gothic" w:cs="Tahoma"/>
          <w:sz w:val="22"/>
          <w:szCs w:val="22"/>
        </w:rPr>
        <w:t xml:space="preserve"> Villa, representante suplente del Presidente de la Comité de Adquisiciones, comenta</w:t>
      </w:r>
      <w:r w:rsidRPr="00CF1CCE">
        <w:rPr>
          <w:rFonts w:ascii="Century Gothic" w:hAnsi="Century Gothic" w:cs="Tahoma"/>
          <w:sz w:val="22"/>
          <w:szCs w:val="22"/>
          <w:lang w:val="es-ES"/>
        </w:rPr>
        <w:t xml:space="preserve">  </w:t>
      </w:r>
      <w:r w:rsidRPr="00CF1CCE">
        <w:rPr>
          <w:rFonts w:ascii="Century Gothic" w:hAnsi="Century Gothic" w:cs="Tahoma"/>
          <w:sz w:val="22"/>
          <w:szCs w:val="22"/>
        </w:rPr>
        <w:t>en este mismo punto del orden del día, los consulto si en ASUNTOS VARIOS tienen algún tema adicional por tratar.</w:t>
      </w:r>
    </w:p>
    <w:p w:rsidR="002B31E4" w:rsidRDefault="002B31E4" w:rsidP="00906C56">
      <w:pPr>
        <w:shd w:val="clear" w:color="auto" w:fill="FFFFFF"/>
        <w:ind w:left="1080"/>
        <w:jc w:val="both"/>
        <w:rPr>
          <w:rFonts w:ascii="Century Gothic" w:hAnsi="Century Gothic" w:cs="Tahoma"/>
          <w:i/>
          <w:sz w:val="22"/>
          <w:szCs w:val="22"/>
        </w:rPr>
      </w:pPr>
    </w:p>
    <w:p w:rsidR="009002E5" w:rsidRPr="00471955" w:rsidRDefault="009002E5"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8032B8">
        <w:rPr>
          <w:rFonts w:ascii="Century Gothic" w:hAnsi="Century Gothic" w:cs="Tahoma"/>
          <w:sz w:val="22"/>
          <w:szCs w:val="22"/>
          <w:lang w:eastAsia="en-US"/>
        </w:rPr>
        <w:t>Sexta</w:t>
      </w:r>
      <w:r w:rsidR="00BA3C96">
        <w:rPr>
          <w:rFonts w:ascii="Century Gothic" w:hAnsi="Century Gothic" w:cs="Tahoma"/>
          <w:sz w:val="22"/>
          <w:szCs w:val="22"/>
          <w:lang w:eastAsia="en-US"/>
        </w:rPr>
        <w:t xml:space="preserve"> Sesión O</w:t>
      </w:r>
      <w:r w:rsidRPr="00471955">
        <w:rPr>
          <w:rFonts w:ascii="Century Gothic" w:hAnsi="Century Gothic" w:cs="Tahoma"/>
          <w:sz w:val="22"/>
          <w:szCs w:val="22"/>
          <w:lang w:eastAsia="en-US"/>
        </w:rPr>
        <w:t xml:space="preserve">rdinaria siendo las </w:t>
      </w:r>
      <w:r w:rsidR="008A61B3">
        <w:rPr>
          <w:rFonts w:ascii="Century Gothic" w:hAnsi="Century Gothic" w:cs="Tahoma"/>
          <w:sz w:val="22"/>
          <w:szCs w:val="22"/>
          <w:lang w:eastAsia="en-US"/>
        </w:rPr>
        <w:t>10:17</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8A61B3">
        <w:rPr>
          <w:rFonts w:ascii="Century Gothic" w:hAnsi="Century Gothic" w:cs="Tahoma"/>
          <w:sz w:val="22"/>
          <w:szCs w:val="22"/>
          <w:lang w:eastAsia="en-US"/>
        </w:rPr>
        <w:t>17</w:t>
      </w:r>
      <w:r w:rsidRPr="00471955">
        <w:rPr>
          <w:rFonts w:ascii="Century Gothic" w:hAnsi="Century Gothic" w:cs="Tahoma"/>
          <w:sz w:val="22"/>
          <w:szCs w:val="22"/>
          <w:lang w:eastAsia="en-US"/>
        </w:rPr>
        <w:t xml:space="preserve"> de </w:t>
      </w:r>
      <w:r w:rsidR="008A61B3">
        <w:rPr>
          <w:rFonts w:ascii="Century Gothic" w:hAnsi="Century Gothic" w:cs="Tahoma"/>
          <w:sz w:val="22"/>
          <w:szCs w:val="22"/>
          <w:lang w:eastAsia="en-US"/>
        </w:rPr>
        <w:t>mayo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FB6FFE" w:rsidRDefault="00FB6FFE" w:rsidP="00162908">
      <w:pPr>
        <w:spacing w:line="360" w:lineRule="auto"/>
        <w:jc w:val="both"/>
        <w:rPr>
          <w:rFonts w:ascii="Century Gothic" w:hAnsi="Century Gothic" w:cs="Tahoma"/>
          <w:sz w:val="22"/>
          <w:szCs w:val="22"/>
          <w:lang w:eastAsia="en-US"/>
        </w:rPr>
      </w:pPr>
    </w:p>
    <w:p w:rsidR="008032B8" w:rsidRPr="008032B8" w:rsidRDefault="008032B8" w:rsidP="008032B8">
      <w:pPr>
        <w:tabs>
          <w:tab w:val="left" w:pos="3969"/>
        </w:tabs>
        <w:spacing w:line="360" w:lineRule="auto"/>
        <w:jc w:val="center"/>
        <w:rPr>
          <w:rFonts w:ascii="Century Gothic" w:hAnsi="Century Gothic" w:cs="Tahoma"/>
          <w:b/>
          <w:sz w:val="22"/>
          <w:szCs w:val="22"/>
          <w:lang w:eastAsia="en-US"/>
        </w:rPr>
      </w:pPr>
      <w:r w:rsidRPr="008032B8">
        <w:rPr>
          <w:rFonts w:ascii="Century Gothic" w:hAnsi="Century Gothic" w:cs="Tahoma"/>
          <w:b/>
          <w:sz w:val="22"/>
          <w:szCs w:val="22"/>
          <w:lang w:eastAsia="en-US"/>
        </w:rPr>
        <w:t>Integrantes Vocales con voz y voto</w:t>
      </w:r>
    </w:p>
    <w:p w:rsidR="008032B8" w:rsidRPr="008032B8" w:rsidRDefault="008032B8" w:rsidP="008032B8">
      <w:pPr>
        <w:jc w:val="center"/>
        <w:rPr>
          <w:rFonts w:asciiTheme="minorHAnsi" w:eastAsiaTheme="minorHAnsi" w:hAnsiTheme="minorHAnsi" w:cstheme="minorBidi"/>
          <w:sz w:val="22"/>
          <w:szCs w:val="22"/>
          <w:lang w:eastAsia="en-US"/>
        </w:rPr>
      </w:pPr>
    </w:p>
    <w:p w:rsidR="008032B8" w:rsidRPr="008032B8" w:rsidRDefault="008032B8" w:rsidP="008032B8">
      <w:pPr>
        <w:jc w:val="center"/>
        <w:rPr>
          <w:rFonts w:asciiTheme="minorHAnsi" w:eastAsiaTheme="minorHAnsi" w:hAnsiTheme="minorHAnsi" w:cstheme="minorBidi"/>
          <w:sz w:val="22"/>
          <w:szCs w:val="22"/>
          <w:lang w:eastAsia="en-US"/>
        </w:rPr>
      </w:pPr>
    </w:p>
    <w:p w:rsidR="00906C56" w:rsidRPr="008032B8" w:rsidRDefault="00906C56" w:rsidP="008032B8">
      <w:pPr>
        <w:jc w:val="center"/>
        <w:rPr>
          <w:rFonts w:asciiTheme="minorHAnsi" w:eastAsiaTheme="minorHAnsi" w:hAnsiTheme="minorHAnsi" w:cstheme="minorBidi"/>
          <w:sz w:val="22"/>
          <w:szCs w:val="22"/>
          <w:lang w:eastAsia="en-US"/>
        </w:rPr>
      </w:pPr>
    </w:p>
    <w:p w:rsidR="008032B8" w:rsidRPr="008032B8" w:rsidRDefault="008032B8" w:rsidP="008032B8">
      <w:pPr>
        <w:jc w:val="center"/>
        <w:rPr>
          <w:rFonts w:ascii="Century Gothic" w:eastAsiaTheme="minorHAnsi" w:hAnsi="Century Gothic" w:cs="Tahoma"/>
          <w:sz w:val="22"/>
          <w:szCs w:val="22"/>
          <w:lang w:val="pt-BR" w:eastAsia="en-US"/>
        </w:rPr>
      </w:pPr>
    </w:p>
    <w:p w:rsidR="008032B8" w:rsidRPr="008032B8" w:rsidRDefault="008032B8" w:rsidP="008032B8">
      <w:pPr>
        <w:jc w:val="center"/>
        <w:rPr>
          <w:rFonts w:ascii="Century Gothic" w:eastAsiaTheme="minorHAnsi" w:hAnsi="Century Gothic" w:cs="Tahoma"/>
          <w:sz w:val="22"/>
          <w:szCs w:val="22"/>
          <w:lang w:val="pt-BR" w:eastAsia="en-US"/>
        </w:rPr>
      </w:pPr>
    </w:p>
    <w:p w:rsidR="008032B8" w:rsidRDefault="008032B8" w:rsidP="008032B8">
      <w:pPr>
        <w:jc w:val="center"/>
        <w:rPr>
          <w:rFonts w:ascii="Century Gothic" w:eastAsiaTheme="minorHAnsi" w:hAnsi="Century Gothic" w:cs="Tahoma"/>
          <w:sz w:val="22"/>
          <w:szCs w:val="22"/>
          <w:lang w:val="pt-BR" w:eastAsia="en-US"/>
        </w:rPr>
      </w:pPr>
    </w:p>
    <w:p w:rsidR="008032B8" w:rsidRDefault="008032B8" w:rsidP="008032B8">
      <w:pPr>
        <w:jc w:val="center"/>
        <w:rPr>
          <w:rFonts w:ascii="Century Gothic" w:eastAsiaTheme="minorHAnsi" w:hAnsi="Century Gothic" w:cs="Tahoma"/>
          <w:sz w:val="22"/>
          <w:szCs w:val="22"/>
          <w:lang w:val="pt-BR" w:eastAsia="en-US"/>
        </w:rPr>
      </w:pPr>
    </w:p>
    <w:p w:rsidR="008032B8" w:rsidRDefault="008032B8" w:rsidP="008032B8">
      <w:pPr>
        <w:jc w:val="center"/>
        <w:rPr>
          <w:rFonts w:ascii="Century Gothic" w:eastAsiaTheme="minorHAnsi" w:hAnsi="Century Gothic" w:cs="Tahoma"/>
          <w:sz w:val="22"/>
          <w:szCs w:val="22"/>
          <w:lang w:val="pt-BR" w:eastAsia="en-US"/>
        </w:rPr>
      </w:pPr>
    </w:p>
    <w:p w:rsidR="008032B8" w:rsidRDefault="008032B8" w:rsidP="008032B8">
      <w:pPr>
        <w:jc w:val="center"/>
        <w:rPr>
          <w:rFonts w:ascii="Century Gothic" w:eastAsiaTheme="minorHAnsi" w:hAnsi="Century Gothic" w:cs="Tahoma"/>
          <w:sz w:val="22"/>
          <w:szCs w:val="22"/>
          <w:lang w:val="pt-BR" w:eastAsia="en-US"/>
        </w:rPr>
      </w:pPr>
    </w:p>
    <w:p w:rsidR="008032B8" w:rsidRPr="008032B8" w:rsidRDefault="008032B8" w:rsidP="008032B8">
      <w:pPr>
        <w:jc w:val="center"/>
        <w:rPr>
          <w:rFonts w:ascii="Century Gothic" w:eastAsiaTheme="minorHAnsi" w:hAnsi="Century Gothic" w:cs="Tahoma"/>
          <w:sz w:val="22"/>
          <w:szCs w:val="22"/>
          <w:lang w:val="pt-BR" w:eastAsia="en-US"/>
        </w:rPr>
      </w:pPr>
    </w:p>
    <w:p w:rsidR="008032B8" w:rsidRDefault="008032B8" w:rsidP="008032B8">
      <w:pPr>
        <w:jc w:val="center"/>
        <w:rPr>
          <w:rFonts w:ascii="Century Gothic" w:eastAsiaTheme="minorHAnsi" w:hAnsi="Century Gothic" w:cs="Tahoma"/>
          <w:sz w:val="22"/>
          <w:szCs w:val="22"/>
          <w:lang w:val="pt-BR" w:eastAsia="en-US"/>
        </w:rPr>
      </w:pPr>
    </w:p>
    <w:p w:rsidR="008032B8" w:rsidRDefault="008032B8" w:rsidP="008032B8">
      <w:pPr>
        <w:jc w:val="center"/>
        <w:rPr>
          <w:rFonts w:ascii="Century Gothic" w:eastAsiaTheme="minorHAnsi" w:hAnsi="Century Gothic" w:cs="Tahoma"/>
          <w:sz w:val="22"/>
          <w:szCs w:val="22"/>
          <w:lang w:val="pt-BR" w:eastAsia="en-US"/>
        </w:rPr>
      </w:pPr>
    </w:p>
    <w:p w:rsidR="00331520" w:rsidRPr="008032B8" w:rsidRDefault="00331520" w:rsidP="008032B8">
      <w:pPr>
        <w:jc w:val="center"/>
        <w:rPr>
          <w:rFonts w:ascii="Century Gothic" w:eastAsiaTheme="minorHAnsi" w:hAnsi="Century Gothic" w:cs="Tahoma"/>
          <w:sz w:val="22"/>
          <w:szCs w:val="22"/>
          <w:lang w:val="pt-BR" w:eastAsia="en-US"/>
        </w:rPr>
      </w:pPr>
    </w:p>
    <w:p w:rsidR="008D0BC5" w:rsidRPr="00D4635D" w:rsidRDefault="008032B8" w:rsidP="00966678">
      <w:pPr>
        <w:tabs>
          <w:tab w:val="left" w:pos="3969"/>
        </w:tabs>
        <w:spacing w:after="200" w:line="276" w:lineRule="auto"/>
        <w:jc w:val="both"/>
        <w:rPr>
          <w:rFonts w:ascii="Century Gothic" w:eastAsiaTheme="minorHAnsi" w:hAnsi="Century Gothic" w:cstheme="minorBidi"/>
          <w:sz w:val="20"/>
          <w:szCs w:val="20"/>
          <w:lang w:val="es-ES" w:eastAsia="en-US"/>
        </w:rPr>
      </w:pPr>
      <w:r w:rsidRPr="008032B8">
        <w:rPr>
          <w:rFonts w:ascii="Century Gothic" w:eastAsiaTheme="minorHAnsi" w:hAnsi="Century Gothic" w:cstheme="minorBidi"/>
          <w:smallCaps/>
          <w:sz w:val="20"/>
          <w:szCs w:val="20"/>
          <w:lang w:val="pt-BR"/>
        </w:rPr>
        <w:t>L</w:t>
      </w:r>
      <w:r w:rsidRPr="008032B8">
        <w:rPr>
          <w:rFonts w:ascii="Century Gothic" w:eastAsiaTheme="minorHAnsi" w:hAnsi="Century Gothic" w:cstheme="minorBidi"/>
          <w:smallCaps/>
          <w:sz w:val="20"/>
          <w:szCs w:val="20"/>
          <w:lang w:val="es-ES"/>
        </w:rPr>
        <w:t>a presente hoja de firmas forma parte del acta de la Sexta Sesión ordinaria del 17 de Mayo de 2019.</w:t>
      </w:r>
      <w:r w:rsidRPr="008032B8">
        <w:rPr>
          <w:rFonts w:ascii="Century Gothic" w:eastAsiaTheme="minorHAnsi" w:hAnsi="Century Gothic" w:cstheme="minorBidi"/>
          <w:sz w:val="20"/>
          <w:szCs w:val="20"/>
          <w:lang w:val="es-ES"/>
        </w:rPr>
        <w:t xml:space="preserve"> </w:t>
      </w:r>
      <w:r w:rsidRPr="008032B8">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46B" w:rsidRDefault="00A6446B" w:rsidP="00162908">
      <w:r>
        <w:separator/>
      </w:r>
    </w:p>
  </w:endnote>
  <w:endnote w:type="continuationSeparator" w:id="0">
    <w:p w:rsidR="00A6446B" w:rsidRDefault="00A6446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3D" w:rsidRDefault="0067213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7213D" w:rsidRDefault="0067213D"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3D" w:rsidRDefault="0067213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C7E8A">
      <w:rPr>
        <w:rStyle w:val="Nmerodepgina"/>
        <w:noProof/>
      </w:rPr>
      <w:t>1</w:t>
    </w:r>
    <w:r>
      <w:rPr>
        <w:rStyle w:val="Nmerodepgina"/>
      </w:rPr>
      <w:fldChar w:fldCharType="end"/>
    </w:r>
  </w:p>
  <w:p w:rsidR="0067213D" w:rsidRDefault="0067213D"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46B" w:rsidRDefault="00A6446B" w:rsidP="00162908">
      <w:r>
        <w:separator/>
      </w:r>
    </w:p>
  </w:footnote>
  <w:footnote w:type="continuationSeparator" w:id="0">
    <w:p w:rsidR="00A6446B" w:rsidRDefault="00A6446B"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3D" w:rsidRDefault="0067213D">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67213D" w:rsidRDefault="0067213D" w:rsidP="0044530F">
                            <w:pPr>
                              <w:pStyle w:val="NormalWeb"/>
                              <w:spacing w:after="0"/>
                              <w:rPr>
                                <w:rFonts w:asciiTheme="minorHAnsi" w:hAnsi="Calibri" w:cstheme="minorBidi"/>
                                <w:b/>
                                <w:bCs/>
                                <w:color w:val="FFFFFF" w:themeColor="background1"/>
                                <w:kern w:val="24"/>
                              </w:rPr>
                            </w:pPr>
                          </w:p>
                          <w:p w:rsidR="0067213D" w:rsidRPr="0044530F" w:rsidRDefault="0067213D"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B31001" w:rsidRDefault="00B31001" w:rsidP="0044530F">
                      <w:pPr>
                        <w:pStyle w:val="NormalWeb"/>
                        <w:spacing w:after="0"/>
                        <w:rPr>
                          <w:rFonts w:asciiTheme="minorHAnsi" w:hAnsi="Calibri" w:cstheme="minorBidi"/>
                          <w:b/>
                          <w:bCs/>
                          <w:color w:val="FFFFFF" w:themeColor="background1"/>
                          <w:kern w:val="24"/>
                        </w:rPr>
                      </w:pPr>
                    </w:p>
                    <w:p w:rsidR="00B31001" w:rsidRPr="0044530F" w:rsidRDefault="00B3100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7213D" w:rsidRPr="00793FC2" w:rsidRDefault="0067213D"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SEXTA </w:t>
    </w:r>
    <w:r w:rsidRPr="00793FC2">
      <w:rPr>
        <w:rFonts w:ascii="Tahoma" w:hAnsi="Tahoma" w:cs="Tahoma"/>
        <w:sz w:val="18"/>
        <w:szCs w:val="18"/>
        <w:lang w:val="es-ES_tradnl"/>
      </w:rPr>
      <w:t>SESIÓN ORDINARIA</w:t>
    </w:r>
  </w:p>
  <w:p w:rsidR="0067213D" w:rsidRPr="00793FC2" w:rsidRDefault="0067213D"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17</w:t>
    </w:r>
    <w:r w:rsidRPr="00793FC2">
      <w:rPr>
        <w:rFonts w:ascii="Tahoma" w:hAnsi="Tahoma" w:cs="Tahoma"/>
        <w:sz w:val="18"/>
        <w:szCs w:val="18"/>
        <w:lang w:val="es-ES_tradnl"/>
      </w:rPr>
      <w:t xml:space="preserve"> DE </w:t>
    </w:r>
    <w:r>
      <w:rPr>
        <w:rFonts w:ascii="Tahoma" w:hAnsi="Tahoma" w:cs="Tahoma"/>
        <w:sz w:val="18"/>
        <w:szCs w:val="18"/>
        <w:lang w:val="es-ES_tradnl"/>
      </w:rPr>
      <w:t>MAYO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67213D" w:rsidRPr="00261A2A" w:rsidRDefault="0067213D"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1"/>
  </w:num>
  <w:num w:numId="5">
    <w:abstractNumId w:val="4"/>
  </w:num>
  <w:num w:numId="6">
    <w:abstractNumId w:val="14"/>
  </w:num>
  <w:num w:numId="7">
    <w:abstractNumId w:val="12"/>
  </w:num>
  <w:num w:numId="8">
    <w:abstractNumId w:val="6"/>
  </w:num>
  <w:num w:numId="9">
    <w:abstractNumId w:val="17"/>
  </w:num>
  <w:num w:numId="10">
    <w:abstractNumId w:val="18"/>
  </w:num>
  <w:num w:numId="11">
    <w:abstractNumId w:val="16"/>
  </w:num>
  <w:num w:numId="12">
    <w:abstractNumId w:val="13"/>
  </w:num>
  <w:num w:numId="13">
    <w:abstractNumId w:val="5"/>
  </w:num>
  <w:num w:numId="14">
    <w:abstractNumId w:val="10"/>
  </w:num>
  <w:num w:numId="15">
    <w:abstractNumId w:val="3"/>
  </w:num>
  <w:num w:numId="16">
    <w:abstractNumId w:val="8"/>
  </w:num>
  <w:num w:numId="17">
    <w:abstractNumId w:val="19"/>
  </w:num>
  <w:num w:numId="18">
    <w:abstractNumId w:val="15"/>
  </w:num>
  <w:num w:numId="19">
    <w:abstractNumId w:val="1"/>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599D"/>
    <w:rsid w:val="00017D6C"/>
    <w:rsid w:val="00020B88"/>
    <w:rsid w:val="00033025"/>
    <w:rsid w:val="00043F45"/>
    <w:rsid w:val="000511AB"/>
    <w:rsid w:val="0005296D"/>
    <w:rsid w:val="00056FB0"/>
    <w:rsid w:val="000648CD"/>
    <w:rsid w:val="0007007D"/>
    <w:rsid w:val="00073199"/>
    <w:rsid w:val="00073649"/>
    <w:rsid w:val="00075B1D"/>
    <w:rsid w:val="000821F5"/>
    <w:rsid w:val="000831B1"/>
    <w:rsid w:val="00083D81"/>
    <w:rsid w:val="000A4F42"/>
    <w:rsid w:val="000B38C9"/>
    <w:rsid w:val="000B3A88"/>
    <w:rsid w:val="000D0F22"/>
    <w:rsid w:val="000E0839"/>
    <w:rsid w:val="000E555E"/>
    <w:rsid w:val="000F0E53"/>
    <w:rsid w:val="000F4087"/>
    <w:rsid w:val="00105BD9"/>
    <w:rsid w:val="0012509A"/>
    <w:rsid w:val="001277A1"/>
    <w:rsid w:val="001377A1"/>
    <w:rsid w:val="001438B2"/>
    <w:rsid w:val="00152A23"/>
    <w:rsid w:val="00162908"/>
    <w:rsid w:val="0016799C"/>
    <w:rsid w:val="00171ADC"/>
    <w:rsid w:val="001A492F"/>
    <w:rsid w:val="001B0FB7"/>
    <w:rsid w:val="001B2CC3"/>
    <w:rsid w:val="001B337D"/>
    <w:rsid w:val="001B4089"/>
    <w:rsid w:val="001B5906"/>
    <w:rsid w:val="001B5D05"/>
    <w:rsid w:val="001C143F"/>
    <w:rsid w:val="001C52CA"/>
    <w:rsid w:val="001C719A"/>
    <w:rsid w:val="001C7476"/>
    <w:rsid w:val="001D7F82"/>
    <w:rsid w:val="001E6F08"/>
    <w:rsid w:val="00203723"/>
    <w:rsid w:val="0020685B"/>
    <w:rsid w:val="00206BE7"/>
    <w:rsid w:val="002073FD"/>
    <w:rsid w:val="00212934"/>
    <w:rsid w:val="00214E23"/>
    <w:rsid w:val="00217CDB"/>
    <w:rsid w:val="00221273"/>
    <w:rsid w:val="00221AF2"/>
    <w:rsid w:val="002352AB"/>
    <w:rsid w:val="002401D4"/>
    <w:rsid w:val="00260FE4"/>
    <w:rsid w:val="00270ADC"/>
    <w:rsid w:val="00275929"/>
    <w:rsid w:val="00276836"/>
    <w:rsid w:val="002A4198"/>
    <w:rsid w:val="002A5B0C"/>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E60"/>
    <w:rsid w:val="0035441D"/>
    <w:rsid w:val="00357124"/>
    <w:rsid w:val="003764C4"/>
    <w:rsid w:val="003778BB"/>
    <w:rsid w:val="0038058B"/>
    <w:rsid w:val="00380F2A"/>
    <w:rsid w:val="0038197A"/>
    <w:rsid w:val="00385F27"/>
    <w:rsid w:val="0039252A"/>
    <w:rsid w:val="003942DE"/>
    <w:rsid w:val="003A4197"/>
    <w:rsid w:val="003A7818"/>
    <w:rsid w:val="003B53BC"/>
    <w:rsid w:val="003C18EF"/>
    <w:rsid w:val="003C6411"/>
    <w:rsid w:val="003C70FB"/>
    <w:rsid w:val="003D0CB8"/>
    <w:rsid w:val="003D4F4B"/>
    <w:rsid w:val="003D61EA"/>
    <w:rsid w:val="003D721B"/>
    <w:rsid w:val="003F0FA1"/>
    <w:rsid w:val="003F235D"/>
    <w:rsid w:val="00404956"/>
    <w:rsid w:val="00412B98"/>
    <w:rsid w:val="00417BBB"/>
    <w:rsid w:val="00420C30"/>
    <w:rsid w:val="00433722"/>
    <w:rsid w:val="004379A4"/>
    <w:rsid w:val="00440288"/>
    <w:rsid w:val="00440EEA"/>
    <w:rsid w:val="0044530F"/>
    <w:rsid w:val="00453B10"/>
    <w:rsid w:val="0045757A"/>
    <w:rsid w:val="00465F38"/>
    <w:rsid w:val="00471955"/>
    <w:rsid w:val="00474236"/>
    <w:rsid w:val="00475C60"/>
    <w:rsid w:val="0047674B"/>
    <w:rsid w:val="00483D36"/>
    <w:rsid w:val="004A363A"/>
    <w:rsid w:val="004C3414"/>
    <w:rsid w:val="004C4EDF"/>
    <w:rsid w:val="004D2F28"/>
    <w:rsid w:val="004D6C48"/>
    <w:rsid w:val="004D746C"/>
    <w:rsid w:val="004E36FD"/>
    <w:rsid w:val="004F2173"/>
    <w:rsid w:val="004F4856"/>
    <w:rsid w:val="00507030"/>
    <w:rsid w:val="005146BB"/>
    <w:rsid w:val="0052022A"/>
    <w:rsid w:val="00530BF9"/>
    <w:rsid w:val="00545AFA"/>
    <w:rsid w:val="0055112E"/>
    <w:rsid w:val="005527A9"/>
    <w:rsid w:val="005528E9"/>
    <w:rsid w:val="00567395"/>
    <w:rsid w:val="005679C1"/>
    <w:rsid w:val="005704D5"/>
    <w:rsid w:val="00571AF5"/>
    <w:rsid w:val="00574FFB"/>
    <w:rsid w:val="005768B4"/>
    <w:rsid w:val="0058001D"/>
    <w:rsid w:val="005823ED"/>
    <w:rsid w:val="0058243F"/>
    <w:rsid w:val="0058399E"/>
    <w:rsid w:val="00586379"/>
    <w:rsid w:val="0059409C"/>
    <w:rsid w:val="005A0815"/>
    <w:rsid w:val="005B43B3"/>
    <w:rsid w:val="005B441F"/>
    <w:rsid w:val="005B7B24"/>
    <w:rsid w:val="005C06DD"/>
    <w:rsid w:val="005C0E08"/>
    <w:rsid w:val="005C5ACC"/>
    <w:rsid w:val="005C63C1"/>
    <w:rsid w:val="005D51F1"/>
    <w:rsid w:val="005F11DF"/>
    <w:rsid w:val="005F125E"/>
    <w:rsid w:val="005F1BA7"/>
    <w:rsid w:val="005F52AA"/>
    <w:rsid w:val="006075AF"/>
    <w:rsid w:val="0061078F"/>
    <w:rsid w:val="00611850"/>
    <w:rsid w:val="00613082"/>
    <w:rsid w:val="00630452"/>
    <w:rsid w:val="0063060F"/>
    <w:rsid w:val="00644F03"/>
    <w:rsid w:val="006472C8"/>
    <w:rsid w:val="00647E69"/>
    <w:rsid w:val="00653999"/>
    <w:rsid w:val="00656440"/>
    <w:rsid w:val="006565CA"/>
    <w:rsid w:val="0066520A"/>
    <w:rsid w:val="00666813"/>
    <w:rsid w:val="00666E69"/>
    <w:rsid w:val="00666F60"/>
    <w:rsid w:val="0067213D"/>
    <w:rsid w:val="0067657C"/>
    <w:rsid w:val="00687F53"/>
    <w:rsid w:val="006A2033"/>
    <w:rsid w:val="006A7A13"/>
    <w:rsid w:val="006B228A"/>
    <w:rsid w:val="006B36CA"/>
    <w:rsid w:val="006C7CA3"/>
    <w:rsid w:val="006D4076"/>
    <w:rsid w:val="007064B4"/>
    <w:rsid w:val="00707054"/>
    <w:rsid w:val="00712413"/>
    <w:rsid w:val="00721A0D"/>
    <w:rsid w:val="0073336B"/>
    <w:rsid w:val="00734006"/>
    <w:rsid w:val="007449A6"/>
    <w:rsid w:val="00745C2E"/>
    <w:rsid w:val="007476BD"/>
    <w:rsid w:val="0075211C"/>
    <w:rsid w:val="0076463A"/>
    <w:rsid w:val="00767B43"/>
    <w:rsid w:val="007A5D20"/>
    <w:rsid w:val="007D1560"/>
    <w:rsid w:val="007E1A22"/>
    <w:rsid w:val="007E229F"/>
    <w:rsid w:val="007F3DA1"/>
    <w:rsid w:val="007F76E4"/>
    <w:rsid w:val="008032B8"/>
    <w:rsid w:val="00803A03"/>
    <w:rsid w:val="00807916"/>
    <w:rsid w:val="008118C7"/>
    <w:rsid w:val="008145DF"/>
    <w:rsid w:val="00835EF2"/>
    <w:rsid w:val="00841615"/>
    <w:rsid w:val="00850283"/>
    <w:rsid w:val="00851EA4"/>
    <w:rsid w:val="00857F3B"/>
    <w:rsid w:val="008630A9"/>
    <w:rsid w:val="00863C3C"/>
    <w:rsid w:val="00864BCF"/>
    <w:rsid w:val="00867DEF"/>
    <w:rsid w:val="00881F5D"/>
    <w:rsid w:val="008A02CB"/>
    <w:rsid w:val="008A44E5"/>
    <w:rsid w:val="008A61B3"/>
    <w:rsid w:val="008B561C"/>
    <w:rsid w:val="008C316F"/>
    <w:rsid w:val="008C37CD"/>
    <w:rsid w:val="008D0BC5"/>
    <w:rsid w:val="008D6C97"/>
    <w:rsid w:val="008D72AD"/>
    <w:rsid w:val="008E4335"/>
    <w:rsid w:val="008F29A7"/>
    <w:rsid w:val="008F7B99"/>
    <w:rsid w:val="009002E5"/>
    <w:rsid w:val="00901B0A"/>
    <w:rsid w:val="00902E6A"/>
    <w:rsid w:val="00903C1B"/>
    <w:rsid w:val="009047CC"/>
    <w:rsid w:val="00906C56"/>
    <w:rsid w:val="009101BA"/>
    <w:rsid w:val="00915BF7"/>
    <w:rsid w:val="00916000"/>
    <w:rsid w:val="00917B96"/>
    <w:rsid w:val="0092125D"/>
    <w:rsid w:val="009224EC"/>
    <w:rsid w:val="009249BF"/>
    <w:rsid w:val="00925BFC"/>
    <w:rsid w:val="00927930"/>
    <w:rsid w:val="00934DE8"/>
    <w:rsid w:val="00946E98"/>
    <w:rsid w:val="00950B09"/>
    <w:rsid w:val="0095735E"/>
    <w:rsid w:val="009646FB"/>
    <w:rsid w:val="00966678"/>
    <w:rsid w:val="00972953"/>
    <w:rsid w:val="00976F70"/>
    <w:rsid w:val="00977FC9"/>
    <w:rsid w:val="00987B76"/>
    <w:rsid w:val="009A26B9"/>
    <w:rsid w:val="009A2CE6"/>
    <w:rsid w:val="009B3280"/>
    <w:rsid w:val="009B4CBB"/>
    <w:rsid w:val="009B5F50"/>
    <w:rsid w:val="009C3143"/>
    <w:rsid w:val="009C49CD"/>
    <w:rsid w:val="009C7B49"/>
    <w:rsid w:val="009D047B"/>
    <w:rsid w:val="009D4D16"/>
    <w:rsid w:val="009D4E82"/>
    <w:rsid w:val="009D5F03"/>
    <w:rsid w:val="009E0F5A"/>
    <w:rsid w:val="009E1698"/>
    <w:rsid w:val="009F4A8E"/>
    <w:rsid w:val="00A14372"/>
    <w:rsid w:val="00A246D8"/>
    <w:rsid w:val="00A26316"/>
    <w:rsid w:val="00A3199E"/>
    <w:rsid w:val="00A32EDF"/>
    <w:rsid w:val="00A3760D"/>
    <w:rsid w:val="00A42CC4"/>
    <w:rsid w:val="00A62AA2"/>
    <w:rsid w:val="00A6363A"/>
    <w:rsid w:val="00A63BDC"/>
    <w:rsid w:val="00A6446B"/>
    <w:rsid w:val="00A86BEC"/>
    <w:rsid w:val="00A870B1"/>
    <w:rsid w:val="00A95804"/>
    <w:rsid w:val="00A95E5D"/>
    <w:rsid w:val="00A979F0"/>
    <w:rsid w:val="00AA26D5"/>
    <w:rsid w:val="00AB2121"/>
    <w:rsid w:val="00AB2B36"/>
    <w:rsid w:val="00AB5191"/>
    <w:rsid w:val="00AC558F"/>
    <w:rsid w:val="00AC5A1F"/>
    <w:rsid w:val="00AC5F7C"/>
    <w:rsid w:val="00AC7E8A"/>
    <w:rsid w:val="00AD3358"/>
    <w:rsid w:val="00AE033B"/>
    <w:rsid w:val="00AF2267"/>
    <w:rsid w:val="00B26785"/>
    <w:rsid w:val="00B31001"/>
    <w:rsid w:val="00B31028"/>
    <w:rsid w:val="00B346CC"/>
    <w:rsid w:val="00B44647"/>
    <w:rsid w:val="00B4513B"/>
    <w:rsid w:val="00B5205E"/>
    <w:rsid w:val="00B55F2F"/>
    <w:rsid w:val="00B60826"/>
    <w:rsid w:val="00B62609"/>
    <w:rsid w:val="00B659EC"/>
    <w:rsid w:val="00B6677E"/>
    <w:rsid w:val="00B73CAB"/>
    <w:rsid w:val="00B824D4"/>
    <w:rsid w:val="00B87786"/>
    <w:rsid w:val="00B915AA"/>
    <w:rsid w:val="00B91EE1"/>
    <w:rsid w:val="00B92DD2"/>
    <w:rsid w:val="00B93B7F"/>
    <w:rsid w:val="00B96729"/>
    <w:rsid w:val="00BA2D44"/>
    <w:rsid w:val="00BA3C96"/>
    <w:rsid w:val="00BB2C3B"/>
    <w:rsid w:val="00BB5EE4"/>
    <w:rsid w:val="00BC7D24"/>
    <w:rsid w:val="00BD36E9"/>
    <w:rsid w:val="00BD46C2"/>
    <w:rsid w:val="00BE2E7F"/>
    <w:rsid w:val="00BE527F"/>
    <w:rsid w:val="00BE6BC4"/>
    <w:rsid w:val="00BE7937"/>
    <w:rsid w:val="00BE7C32"/>
    <w:rsid w:val="00BF0552"/>
    <w:rsid w:val="00BF205F"/>
    <w:rsid w:val="00BF274F"/>
    <w:rsid w:val="00C0038C"/>
    <w:rsid w:val="00C05337"/>
    <w:rsid w:val="00C06ED3"/>
    <w:rsid w:val="00C07C68"/>
    <w:rsid w:val="00C17891"/>
    <w:rsid w:val="00C527DF"/>
    <w:rsid w:val="00C539D9"/>
    <w:rsid w:val="00C53A87"/>
    <w:rsid w:val="00C554AC"/>
    <w:rsid w:val="00C612B5"/>
    <w:rsid w:val="00C62F10"/>
    <w:rsid w:val="00C777DC"/>
    <w:rsid w:val="00C807BC"/>
    <w:rsid w:val="00C83445"/>
    <w:rsid w:val="00C93465"/>
    <w:rsid w:val="00CB13CF"/>
    <w:rsid w:val="00CB6AF1"/>
    <w:rsid w:val="00CB763E"/>
    <w:rsid w:val="00CC264C"/>
    <w:rsid w:val="00CC28B2"/>
    <w:rsid w:val="00CC48A5"/>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49CB"/>
    <w:rsid w:val="00D71938"/>
    <w:rsid w:val="00D81F3C"/>
    <w:rsid w:val="00D96B77"/>
    <w:rsid w:val="00D97E66"/>
    <w:rsid w:val="00DA03DE"/>
    <w:rsid w:val="00DA2157"/>
    <w:rsid w:val="00DA4E3D"/>
    <w:rsid w:val="00DB4961"/>
    <w:rsid w:val="00DD275A"/>
    <w:rsid w:val="00DD2A28"/>
    <w:rsid w:val="00DD6105"/>
    <w:rsid w:val="00DE51BF"/>
    <w:rsid w:val="00DE636C"/>
    <w:rsid w:val="00DF0306"/>
    <w:rsid w:val="00DF05B0"/>
    <w:rsid w:val="00DF17B6"/>
    <w:rsid w:val="00E02FB8"/>
    <w:rsid w:val="00E060C1"/>
    <w:rsid w:val="00E1199D"/>
    <w:rsid w:val="00E13797"/>
    <w:rsid w:val="00E20298"/>
    <w:rsid w:val="00E23324"/>
    <w:rsid w:val="00E254CD"/>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7E5A"/>
    <w:rsid w:val="00EC13B0"/>
    <w:rsid w:val="00EC6F8E"/>
    <w:rsid w:val="00EC7EEA"/>
    <w:rsid w:val="00ED70E9"/>
    <w:rsid w:val="00F0799C"/>
    <w:rsid w:val="00F108B9"/>
    <w:rsid w:val="00F144F4"/>
    <w:rsid w:val="00F21099"/>
    <w:rsid w:val="00F2191F"/>
    <w:rsid w:val="00F31F00"/>
    <w:rsid w:val="00F5412B"/>
    <w:rsid w:val="00F602AC"/>
    <w:rsid w:val="00F61BFE"/>
    <w:rsid w:val="00F64F66"/>
    <w:rsid w:val="00F74D41"/>
    <w:rsid w:val="00F820D3"/>
    <w:rsid w:val="00F91AE3"/>
    <w:rsid w:val="00FA09B3"/>
    <w:rsid w:val="00FA1242"/>
    <w:rsid w:val="00FA413F"/>
    <w:rsid w:val="00FB23AF"/>
    <w:rsid w:val="00FB50E5"/>
    <w:rsid w:val="00FB6FFE"/>
    <w:rsid w:val="00FC05D6"/>
    <w:rsid w:val="00FD2B11"/>
    <w:rsid w:val="00FD42CB"/>
    <w:rsid w:val="00FD4AD0"/>
    <w:rsid w:val="00FD69B1"/>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DDAF6-A644-4B78-85DE-18F67DFF2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5662</Words>
  <Characters>31144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10</cp:revision>
  <cp:lastPrinted>2019-06-03T17:41:00Z</cp:lastPrinted>
  <dcterms:created xsi:type="dcterms:W3CDTF">2019-05-22T22:30:00Z</dcterms:created>
  <dcterms:modified xsi:type="dcterms:W3CDTF">2019-06-10T15:10:00Z</dcterms:modified>
</cp:coreProperties>
</file>