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C1158" w14:textId="77777777"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sz w:val="22"/>
          <w:szCs w:val="22"/>
        </w:rPr>
        <w:t xml:space="preserve">Zapopan, Jalisco siendo las </w:t>
      </w:r>
      <w:r w:rsidR="00035BA7">
        <w:rPr>
          <w:rFonts w:ascii="Century Gothic" w:hAnsi="Century Gothic" w:cs="Tahoma"/>
          <w:sz w:val="22"/>
          <w:szCs w:val="22"/>
        </w:rPr>
        <w:t>11</w:t>
      </w:r>
      <w:r w:rsidR="00FD4AD0" w:rsidRPr="00B5205E">
        <w:rPr>
          <w:rFonts w:ascii="Century Gothic" w:hAnsi="Century Gothic" w:cs="Tahoma"/>
          <w:sz w:val="22"/>
          <w:szCs w:val="22"/>
        </w:rPr>
        <w:t>:</w:t>
      </w:r>
      <w:r w:rsidR="00035BA7">
        <w:rPr>
          <w:rFonts w:ascii="Century Gothic" w:hAnsi="Century Gothic" w:cs="Tahoma"/>
          <w:sz w:val="22"/>
          <w:szCs w:val="22"/>
        </w:rPr>
        <w:t>3</w:t>
      </w:r>
      <w:r w:rsidR="00B10500">
        <w:rPr>
          <w:rFonts w:ascii="Century Gothic" w:hAnsi="Century Gothic" w:cs="Tahoma"/>
          <w:sz w:val="22"/>
          <w:szCs w:val="22"/>
        </w:rPr>
        <w:t>7</w:t>
      </w:r>
      <w:r w:rsidRPr="00471955">
        <w:rPr>
          <w:rFonts w:ascii="Century Gothic" w:hAnsi="Century Gothic" w:cs="Tahoma"/>
          <w:sz w:val="22"/>
          <w:szCs w:val="22"/>
        </w:rPr>
        <w:t xml:space="preserve"> horas del día </w:t>
      </w:r>
      <w:r w:rsidR="00B10500">
        <w:rPr>
          <w:rFonts w:ascii="Century Gothic" w:hAnsi="Century Gothic" w:cs="Tahoma"/>
          <w:sz w:val="22"/>
          <w:szCs w:val="22"/>
        </w:rPr>
        <w:t>18</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95468B">
        <w:rPr>
          <w:rFonts w:ascii="Century Gothic" w:hAnsi="Century Gothic" w:cs="Tahoma"/>
          <w:sz w:val="22"/>
          <w:szCs w:val="22"/>
        </w:rPr>
        <w:t>juni</w:t>
      </w:r>
      <w:r w:rsidR="008526CC">
        <w:rPr>
          <w:rFonts w:ascii="Century Gothic" w:hAnsi="Century Gothic" w:cs="Tahoma"/>
          <w:sz w:val="22"/>
          <w:szCs w:val="22"/>
        </w:rPr>
        <w:t>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B10500">
        <w:rPr>
          <w:rFonts w:ascii="Century Gothic" w:hAnsi="Century Gothic" w:cs="Tahoma"/>
          <w:sz w:val="22"/>
          <w:szCs w:val="22"/>
        </w:rPr>
        <w:t>Séptima</w:t>
      </w:r>
      <w:r w:rsidR="005B441F">
        <w:rPr>
          <w:rFonts w:ascii="Century Gothic" w:hAnsi="Century Gothic" w:cs="Tahoma"/>
          <w:sz w:val="22"/>
          <w:szCs w:val="22"/>
        </w:rPr>
        <w:t xml:space="preserve"> </w:t>
      </w:r>
      <w:r w:rsidR="008526CC">
        <w:rPr>
          <w:rFonts w:ascii="Century Gothic" w:hAnsi="Century Gothic" w:cs="Tahoma"/>
          <w:sz w:val="22"/>
          <w:szCs w:val="22"/>
        </w:rPr>
        <w:t>Sesión Extrao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14:paraId="27B25DFF" w14:textId="77777777" w:rsidR="00162908" w:rsidRPr="00471955" w:rsidRDefault="00162908" w:rsidP="00162908">
      <w:pPr>
        <w:pStyle w:val="Textoindependiente"/>
        <w:spacing w:line="360" w:lineRule="auto"/>
        <w:rPr>
          <w:rFonts w:ascii="Century Gothic" w:hAnsi="Century Gothic" w:cs="Tahoma"/>
          <w:b/>
          <w:sz w:val="22"/>
          <w:szCs w:val="22"/>
        </w:rPr>
      </w:pPr>
    </w:p>
    <w:p w14:paraId="00CCD163" w14:textId="77777777"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14:paraId="4C897CF5" w14:textId="77777777" w:rsidR="00DA4E3D" w:rsidRPr="00471955" w:rsidRDefault="00DA4E3D" w:rsidP="00162908">
      <w:pPr>
        <w:pStyle w:val="Textoindependiente"/>
        <w:spacing w:line="360" w:lineRule="auto"/>
        <w:rPr>
          <w:rFonts w:ascii="Century Gothic" w:hAnsi="Century Gothic" w:cs="Tahoma"/>
          <w:sz w:val="22"/>
          <w:szCs w:val="22"/>
        </w:rPr>
      </w:pPr>
    </w:p>
    <w:p w14:paraId="518BB379" w14:textId="77777777"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14:paraId="7771008C" w14:textId="77777777" w:rsidR="00162908" w:rsidRPr="00471955" w:rsidRDefault="00162908" w:rsidP="00162908">
      <w:pPr>
        <w:pStyle w:val="Textoindependiente"/>
        <w:jc w:val="left"/>
        <w:rPr>
          <w:rFonts w:ascii="Century Gothic" w:hAnsi="Century Gothic" w:cs="Tahoma"/>
          <w:sz w:val="22"/>
          <w:szCs w:val="22"/>
          <w:lang w:val="es-ES"/>
        </w:rPr>
      </w:pPr>
    </w:p>
    <w:p w14:paraId="452EE1A9" w14:textId="77777777"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14:paraId="3293F254" w14:textId="77777777"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Edmundo Antonio Amutio Villa</w:t>
      </w:r>
      <w:r w:rsidRPr="008D6C97">
        <w:rPr>
          <w:rFonts w:ascii="Century Gothic" w:hAnsi="Century Gothic" w:cs="Tahoma"/>
          <w:sz w:val="22"/>
          <w:szCs w:val="22"/>
          <w:lang w:val="es-ES"/>
        </w:rPr>
        <w:t>.</w:t>
      </w:r>
    </w:p>
    <w:p w14:paraId="70C44380" w14:textId="77777777"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14:paraId="345E6E2D" w14:textId="77777777" w:rsidR="00EB7B84" w:rsidRDefault="00EB7B84" w:rsidP="008526CC">
      <w:pPr>
        <w:jc w:val="both"/>
        <w:rPr>
          <w:rFonts w:ascii="Century Gothic" w:hAnsi="Century Gothic" w:cs="Tahoma"/>
          <w:sz w:val="22"/>
          <w:szCs w:val="22"/>
        </w:rPr>
      </w:pPr>
    </w:p>
    <w:p w14:paraId="25B584BF" w14:textId="77777777" w:rsidR="00035BA7" w:rsidRDefault="00035BA7" w:rsidP="00035BA7">
      <w:pPr>
        <w:jc w:val="both"/>
        <w:rPr>
          <w:rFonts w:ascii="Century Gothic" w:hAnsi="Century Gothic" w:cs="Tahoma"/>
          <w:sz w:val="22"/>
          <w:szCs w:val="22"/>
        </w:rPr>
      </w:pPr>
      <w:r>
        <w:rPr>
          <w:rFonts w:ascii="Century Gothic" w:hAnsi="Century Gothic" w:cs="Tahoma"/>
          <w:sz w:val="22"/>
          <w:szCs w:val="22"/>
        </w:rPr>
        <w:t>Representante del Consejo de Cámaras Industriales del Estado de Jalisco.</w:t>
      </w:r>
    </w:p>
    <w:p w14:paraId="3FB26968" w14:textId="77777777" w:rsidR="00035BA7" w:rsidRDefault="00035BA7" w:rsidP="00035BA7">
      <w:pPr>
        <w:jc w:val="both"/>
        <w:rPr>
          <w:rFonts w:ascii="Century Gothic" w:hAnsi="Century Gothic" w:cs="Tahoma"/>
          <w:sz w:val="22"/>
          <w:szCs w:val="22"/>
        </w:rPr>
      </w:pPr>
      <w:r>
        <w:rPr>
          <w:rFonts w:ascii="Century Gothic" w:hAnsi="Century Gothic" w:cs="Tahoma"/>
          <w:sz w:val="22"/>
          <w:szCs w:val="22"/>
        </w:rPr>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14:paraId="3A828257" w14:textId="77777777" w:rsidR="00035BA7" w:rsidRDefault="00035BA7" w:rsidP="00035BA7">
      <w:pPr>
        <w:jc w:val="both"/>
        <w:rPr>
          <w:rFonts w:ascii="Century Gothic" w:hAnsi="Century Gothic" w:cs="Tahoma"/>
          <w:sz w:val="22"/>
          <w:szCs w:val="22"/>
        </w:rPr>
      </w:pPr>
      <w:r>
        <w:rPr>
          <w:rFonts w:ascii="Century Gothic" w:hAnsi="Century Gothic" w:cs="Tahoma"/>
          <w:sz w:val="22"/>
          <w:szCs w:val="22"/>
        </w:rPr>
        <w:t xml:space="preserve">Suplente. </w:t>
      </w:r>
    </w:p>
    <w:p w14:paraId="3BCF08FD" w14:textId="77777777" w:rsidR="00035BA7" w:rsidRDefault="00035BA7" w:rsidP="008526CC">
      <w:pPr>
        <w:jc w:val="both"/>
        <w:rPr>
          <w:rFonts w:ascii="Century Gothic" w:hAnsi="Century Gothic" w:cs="Tahoma"/>
          <w:sz w:val="22"/>
          <w:szCs w:val="22"/>
        </w:rPr>
      </w:pPr>
    </w:p>
    <w:p w14:paraId="1098B365" w14:textId="77777777" w:rsidR="00035BA7" w:rsidRPr="00304EEF" w:rsidRDefault="00035BA7" w:rsidP="00035BA7">
      <w:pPr>
        <w:pStyle w:val="Sinespaciado"/>
        <w:rPr>
          <w:rFonts w:ascii="Century Gothic" w:hAnsi="Century Gothic" w:cs="Tahoma"/>
        </w:rPr>
      </w:pPr>
      <w:r w:rsidRPr="00304EEF">
        <w:rPr>
          <w:rFonts w:ascii="Century Gothic" w:hAnsi="Century Gothic" w:cs="Tahoma"/>
        </w:rPr>
        <w:t>Representante del Centro Empresarial de Jalisco S.P.</w:t>
      </w:r>
    </w:p>
    <w:p w14:paraId="4D26E93B" w14:textId="77777777" w:rsidR="00035BA7" w:rsidRDefault="00035BA7" w:rsidP="00035BA7">
      <w:pPr>
        <w:pStyle w:val="Sinespaciado"/>
        <w:rPr>
          <w:rFonts w:ascii="Century Gothic" w:hAnsi="Century Gothic" w:cs="Tahoma"/>
        </w:rPr>
      </w:pPr>
      <w:r w:rsidRPr="00304EEF">
        <w:rPr>
          <w:rFonts w:ascii="Century Gothic" w:hAnsi="Century Gothic" w:cs="Tahoma"/>
        </w:rPr>
        <w:t>Confederación Patronal de la República Mexicana.</w:t>
      </w:r>
    </w:p>
    <w:p w14:paraId="68CE5778" w14:textId="77777777" w:rsidR="00B10500" w:rsidRDefault="00B10500" w:rsidP="00B10500">
      <w:pPr>
        <w:jc w:val="both"/>
        <w:rPr>
          <w:rFonts w:ascii="Century Gothic" w:hAnsi="Century Gothic" w:cs="Tahoma"/>
          <w:sz w:val="22"/>
          <w:szCs w:val="22"/>
        </w:rPr>
      </w:pPr>
      <w:r>
        <w:rPr>
          <w:rFonts w:ascii="Century Gothic" w:hAnsi="Century Gothic" w:cs="Tahoma"/>
          <w:sz w:val="22"/>
          <w:szCs w:val="22"/>
        </w:rPr>
        <w:t>LIC. Francisco Padilla Villarruel.</w:t>
      </w:r>
    </w:p>
    <w:p w14:paraId="4EFE8B08" w14:textId="77777777" w:rsidR="00B10500" w:rsidRDefault="00B10500" w:rsidP="00B10500">
      <w:pPr>
        <w:jc w:val="both"/>
        <w:rPr>
          <w:rFonts w:ascii="Century Gothic" w:hAnsi="Century Gothic" w:cs="Tahoma"/>
          <w:sz w:val="22"/>
          <w:szCs w:val="22"/>
        </w:rPr>
      </w:pPr>
      <w:r>
        <w:rPr>
          <w:rFonts w:ascii="Century Gothic" w:hAnsi="Century Gothic" w:cs="Tahoma"/>
          <w:sz w:val="22"/>
          <w:szCs w:val="22"/>
        </w:rPr>
        <w:t xml:space="preserve">Titular. </w:t>
      </w:r>
    </w:p>
    <w:p w14:paraId="16289617" w14:textId="77777777" w:rsidR="00EB7B84" w:rsidRDefault="00EB7B84" w:rsidP="0007007D">
      <w:pPr>
        <w:jc w:val="both"/>
        <w:rPr>
          <w:rFonts w:ascii="Century Gothic" w:hAnsi="Century Gothic" w:cs="Tahoma"/>
          <w:sz w:val="22"/>
          <w:szCs w:val="22"/>
        </w:rPr>
      </w:pPr>
    </w:p>
    <w:p w14:paraId="2E129E37" w14:textId="77777777" w:rsidR="00B10500" w:rsidRDefault="00B10500" w:rsidP="00B10500">
      <w:pPr>
        <w:jc w:val="both"/>
        <w:rPr>
          <w:rFonts w:ascii="Century Gothic" w:hAnsi="Century Gothic" w:cs="Tahoma"/>
          <w:sz w:val="22"/>
          <w:szCs w:val="22"/>
        </w:rPr>
      </w:pPr>
      <w:r>
        <w:rPr>
          <w:rFonts w:ascii="Century Gothic" w:hAnsi="Century Gothic" w:cs="Tahoma"/>
          <w:sz w:val="22"/>
          <w:szCs w:val="22"/>
        </w:rPr>
        <w:t xml:space="preserve">Representante </w:t>
      </w:r>
      <w:r>
        <w:rPr>
          <w:rFonts w:ascii="Century Gothic" w:eastAsia="Cambria" w:hAnsi="Century Gothic" w:cs="Tahoma"/>
          <w:sz w:val="22"/>
          <w:szCs w:val="22"/>
          <w:lang w:eastAsia="en-US"/>
        </w:rPr>
        <w:t>del Consejo Agropecuario de Jalisco</w:t>
      </w:r>
    </w:p>
    <w:p w14:paraId="1B4C5DC1" w14:textId="77777777" w:rsidR="00B10500" w:rsidRDefault="00B10500" w:rsidP="00B10500">
      <w:pPr>
        <w:jc w:val="both"/>
        <w:rPr>
          <w:rFonts w:ascii="Century Gothic" w:hAnsi="Century Gothic" w:cs="Tahoma"/>
          <w:sz w:val="22"/>
          <w:szCs w:val="22"/>
        </w:rPr>
      </w:pPr>
      <w:r>
        <w:rPr>
          <w:rFonts w:ascii="Century Gothic" w:hAnsi="Century Gothic" w:cs="Tahoma"/>
          <w:sz w:val="22"/>
          <w:szCs w:val="22"/>
        </w:rPr>
        <w:t>Lic. Leopoldo Leal León.</w:t>
      </w:r>
    </w:p>
    <w:p w14:paraId="5BB56A50" w14:textId="77777777" w:rsidR="00B10500" w:rsidRDefault="00B10500" w:rsidP="00B10500">
      <w:pPr>
        <w:jc w:val="both"/>
        <w:rPr>
          <w:rFonts w:ascii="Century Gothic" w:hAnsi="Century Gothic" w:cs="Tahoma"/>
          <w:sz w:val="22"/>
          <w:szCs w:val="22"/>
        </w:rPr>
      </w:pPr>
      <w:r>
        <w:rPr>
          <w:rFonts w:ascii="Century Gothic" w:eastAsia="Cambria" w:hAnsi="Century Gothic" w:cs="Tahoma"/>
          <w:sz w:val="22"/>
          <w:szCs w:val="22"/>
          <w:lang w:val="pt-BR" w:eastAsia="en-US"/>
        </w:rPr>
        <w:t>Suplente.</w:t>
      </w:r>
    </w:p>
    <w:p w14:paraId="59BC578D" w14:textId="77777777" w:rsidR="00B10500" w:rsidRDefault="00B10500" w:rsidP="0007007D">
      <w:pPr>
        <w:jc w:val="both"/>
        <w:rPr>
          <w:rFonts w:ascii="Century Gothic" w:hAnsi="Century Gothic" w:cs="Tahoma"/>
          <w:sz w:val="22"/>
          <w:szCs w:val="22"/>
        </w:rPr>
      </w:pPr>
    </w:p>
    <w:p w14:paraId="2977A9EB" w14:textId="77777777" w:rsidR="00B10500" w:rsidRPr="000B38C9" w:rsidRDefault="00B10500" w:rsidP="0007007D">
      <w:pPr>
        <w:jc w:val="both"/>
        <w:rPr>
          <w:rFonts w:ascii="Century Gothic" w:hAnsi="Century Gothic" w:cs="Tahoma"/>
          <w:sz w:val="22"/>
          <w:szCs w:val="22"/>
        </w:rPr>
      </w:pPr>
    </w:p>
    <w:p w14:paraId="6EBE7336" w14:textId="77777777"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lastRenderedPageBreak/>
        <w:t>Estando presentes los vocales</w:t>
      </w:r>
      <w:r w:rsidRPr="006D5B96">
        <w:rPr>
          <w:rFonts w:ascii="Century Gothic" w:hAnsi="Century Gothic" w:cs="Tahoma"/>
          <w:b/>
          <w:sz w:val="22"/>
          <w:szCs w:val="22"/>
          <w:lang w:val="es-ES"/>
        </w:rPr>
        <w:t xml:space="preserve"> permanentes con voz:</w:t>
      </w:r>
    </w:p>
    <w:p w14:paraId="1B56CC77" w14:textId="77777777" w:rsidR="00B10500" w:rsidRPr="00B10500" w:rsidRDefault="00B10500" w:rsidP="00B10500">
      <w:pPr>
        <w:rPr>
          <w:rFonts w:ascii="Century Gothic" w:hAnsi="Century Gothic" w:cs="Tahoma"/>
          <w:sz w:val="22"/>
          <w:szCs w:val="22"/>
        </w:rPr>
      </w:pPr>
      <w:r w:rsidRPr="00B10500">
        <w:rPr>
          <w:rFonts w:ascii="Century Gothic" w:hAnsi="Century Gothic" w:cs="Tahoma"/>
          <w:sz w:val="22"/>
          <w:szCs w:val="22"/>
        </w:rPr>
        <w:t>Encargado del Despacho de la Contraloría Ciudadana.</w:t>
      </w:r>
    </w:p>
    <w:p w14:paraId="6BEEAFCB" w14:textId="77777777" w:rsidR="00B10500" w:rsidRPr="00B10500" w:rsidRDefault="00B10500" w:rsidP="00B10500">
      <w:pPr>
        <w:rPr>
          <w:rFonts w:ascii="Century Gothic" w:hAnsi="Century Gothic" w:cs="Tahoma"/>
          <w:sz w:val="22"/>
          <w:szCs w:val="22"/>
        </w:rPr>
      </w:pPr>
      <w:r w:rsidRPr="00B10500">
        <w:rPr>
          <w:rFonts w:ascii="Century Gothic" w:hAnsi="Century Gothic" w:cs="Tahoma"/>
          <w:sz w:val="22"/>
          <w:szCs w:val="22"/>
        </w:rPr>
        <w:t>Lic. Juan Carlos Razo Martínez.</w:t>
      </w:r>
    </w:p>
    <w:p w14:paraId="3EDAF249" w14:textId="77777777" w:rsidR="00B10500" w:rsidRPr="00B10500" w:rsidRDefault="00B10500" w:rsidP="00B10500">
      <w:pPr>
        <w:rPr>
          <w:rFonts w:ascii="Century Gothic" w:hAnsi="Century Gothic" w:cs="Tahoma"/>
          <w:sz w:val="22"/>
          <w:szCs w:val="22"/>
        </w:rPr>
      </w:pPr>
      <w:r w:rsidRPr="00B10500">
        <w:rPr>
          <w:rFonts w:ascii="Century Gothic" w:hAnsi="Century Gothic" w:cs="Tahoma"/>
          <w:sz w:val="22"/>
          <w:szCs w:val="22"/>
        </w:rPr>
        <w:t>Suplente.</w:t>
      </w:r>
    </w:p>
    <w:p w14:paraId="708DB7F4" w14:textId="77777777" w:rsidR="00162908" w:rsidRDefault="00162908" w:rsidP="00162908">
      <w:pPr>
        <w:rPr>
          <w:rFonts w:ascii="Century Gothic" w:hAnsi="Century Gothic" w:cs="Tahoma"/>
          <w:sz w:val="22"/>
          <w:szCs w:val="22"/>
        </w:rPr>
      </w:pPr>
    </w:p>
    <w:p w14:paraId="07D6F8E4" w14:textId="77777777" w:rsidR="00B10500" w:rsidRPr="00B10500" w:rsidRDefault="00B10500" w:rsidP="00B10500">
      <w:pPr>
        <w:rPr>
          <w:rFonts w:ascii="Century Gothic" w:hAnsi="Century Gothic" w:cs="Tahoma"/>
          <w:sz w:val="22"/>
          <w:szCs w:val="22"/>
          <w:lang w:val="es-ES"/>
        </w:rPr>
      </w:pPr>
      <w:r w:rsidRPr="00B10500">
        <w:rPr>
          <w:rFonts w:ascii="Century Gothic" w:hAnsi="Century Gothic" w:cs="Tahoma"/>
          <w:sz w:val="22"/>
          <w:szCs w:val="22"/>
          <w:lang w:val="es-ES"/>
        </w:rPr>
        <w:t>Tesorería Municipal</w:t>
      </w:r>
    </w:p>
    <w:p w14:paraId="5D16F002" w14:textId="77777777" w:rsidR="00B10500" w:rsidRPr="00B10500" w:rsidRDefault="00B10500" w:rsidP="00B10500">
      <w:pPr>
        <w:rPr>
          <w:rFonts w:ascii="Century Gothic" w:hAnsi="Century Gothic" w:cs="Tahoma"/>
          <w:sz w:val="22"/>
          <w:szCs w:val="22"/>
          <w:lang w:val="es-ES"/>
        </w:rPr>
      </w:pPr>
      <w:r w:rsidRPr="00B10500">
        <w:rPr>
          <w:rFonts w:ascii="Century Gothic" w:hAnsi="Century Gothic" w:cs="Tahoma"/>
          <w:sz w:val="22"/>
          <w:szCs w:val="22"/>
          <w:lang w:val="es-ES"/>
        </w:rPr>
        <w:t xml:space="preserve">L.A.F. </w:t>
      </w:r>
      <w:proofErr w:type="spellStart"/>
      <w:r w:rsidRPr="00B10500">
        <w:rPr>
          <w:rFonts w:ascii="Century Gothic" w:hAnsi="Century Gothic" w:cs="Tahoma"/>
          <w:sz w:val="22"/>
          <w:szCs w:val="22"/>
          <w:lang w:val="es-ES"/>
        </w:rPr>
        <w:t>Talina</w:t>
      </w:r>
      <w:proofErr w:type="spellEnd"/>
      <w:r w:rsidRPr="00B10500">
        <w:rPr>
          <w:rFonts w:ascii="Century Gothic" w:hAnsi="Century Gothic" w:cs="Tahoma"/>
          <w:sz w:val="22"/>
          <w:szCs w:val="22"/>
          <w:lang w:val="es-ES"/>
        </w:rPr>
        <w:t xml:space="preserve"> Robles Villaseñor</w:t>
      </w:r>
    </w:p>
    <w:p w14:paraId="54026ADF" w14:textId="77777777" w:rsidR="00B10500" w:rsidRPr="00B10500" w:rsidRDefault="00B10500" w:rsidP="00162908">
      <w:pPr>
        <w:rPr>
          <w:rFonts w:ascii="Century Gothic" w:hAnsi="Century Gothic" w:cs="Tahoma"/>
          <w:sz w:val="22"/>
          <w:szCs w:val="22"/>
          <w:lang w:val="es-ES"/>
        </w:rPr>
      </w:pPr>
      <w:r w:rsidRPr="00B10500">
        <w:rPr>
          <w:rFonts w:ascii="Century Gothic" w:hAnsi="Century Gothic" w:cs="Tahoma"/>
          <w:sz w:val="22"/>
          <w:szCs w:val="22"/>
          <w:lang w:val="es-ES"/>
        </w:rPr>
        <w:t>Suplente</w:t>
      </w:r>
    </w:p>
    <w:p w14:paraId="7BCAC74C" w14:textId="77777777" w:rsidR="00B10500" w:rsidRPr="00EB7B84" w:rsidRDefault="00B10500" w:rsidP="00162908">
      <w:pPr>
        <w:rPr>
          <w:rFonts w:ascii="Century Gothic" w:hAnsi="Century Gothic" w:cs="Tahoma"/>
          <w:sz w:val="22"/>
          <w:szCs w:val="22"/>
        </w:rPr>
      </w:pPr>
    </w:p>
    <w:p w14:paraId="2D4CAA18" w14:textId="77777777"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Regidor Representante de la Comisión Col</w:t>
      </w:r>
      <w:r w:rsidR="005B441F">
        <w:rPr>
          <w:rFonts w:ascii="Century Gothic" w:hAnsi="Century Gothic" w:cs="Tahoma"/>
          <w:sz w:val="22"/>
          <w:szCs w:val="22"/>
          <w:lang w:val="es-ES"/>
        </w:rPr>
        <w:t>egiada y Permanente de Hacienda,</w:t>
      </w:r>
    </w:p>
    <w:p w14:paraId="71261B61" w14:textId="77777777" w:rsidR="008118C7" w:rsidRPr="00171ADC" w:rsidRDefault="008118C7" w:rsidP="00162908">
      <w:pPr>
        <w:rPr>
          <w:rFonts w:ascii="Century Gothic" w:hAnsi="Century Gothic" w:cs="Tahoma"/>
          <w:sz w:val="22"/>
          <w:szCs w:val="22"/>
          <w:lang w:val="es-ES"/>
        </w:rPr>
      </w:pPr>
      <w:r w:rsidRPr="00171ADC">
        <w:rPr>
          <w:rFonts w:ascii="Century Gothic" w:hAnsi="Century Gothic" w:cs="Tahoma"/>
          <w:sz w:val="22"/>
          <w:szCs w:val="22"/>
          <w:lang w:val="es-ES"/>
        </w:rPr>
        <w:t>Patrimonio y Presupuestos.</w:t>
      </w:r>
    </w:p>
    <w:p w14:paraId="5DF54F13" w14:textId="77777777" w:rsidR="008118C7"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 xml:space="preserve">Sergio Barrera </w:t>
      </w:r>
      <w:proofErr w:type="spellStart"/>
      <w:r w:rsidRPr="00171ADC">
        <w:rPr>
          <w:rFonts w:ascii="Century Gothic" w:hAnsi="Century Gothic" w:cs="Tahoma"/>
          <w:sz w:val="22"/>
          <w:szCs w:val="22"/>
          <w:lang w:val="es-ES"/>
        </w:rPr>
        <w:t>Sepulveda</w:t>
      </w:r>
      <w:proofErr w:type="spellEnd"/>
      <w:r w:rsidRPr="00171ADC">
        <w:rPr>
          <w:rFonts w:ascii="Century Gothic" w:hAnsi="Century Gothic" w:cs="Tahoma"/>
          <w:sz w:val="22"/>
          <w:szCs w:val="22"/>
          <w:lang w:val="es-ES"/>
        </w:rPr>
        <w:t>.</w:t>
      </w:r>
    </w:p>
    <w:p w14:paraId="26E7690A" w14:textId="77777777" w:rsidR="00171ADC" w:rsidRPr="00171ADC" w:rsidRDefault="00171ADC" w:rsidP="00162908">
      <w:pPr>
        <w:rPr>
          <w:rFonts w:ascii="Century Gothic" w:hAnsi="Century Gothic" w:cs="Tahoma"/>
          <w:sz w:val="22"/>
          <w:szCs w:val="22"/>
          <w:lang w:val="es-ES"/>
        </w:rPr>
      </w:pPr>
      <w:r w:rsidRPr="00171ADC">
        <w:rPr>
          <w:rFonts w:ascii="Century Gothic" w:hAnsi="Century Gothic" w:cs="Tahoma"/>
          <w:sz w:val="22"/>
          <w:szCs w:val="22"/>
          <w:lang w:val="es-ES"/>
        </w:rPr>
        <w:t>Suplente.</w:t>
      </w:r>
    </w:p>
    <w:p w14:paraId="16B57602" w14:textId="77777777" w:rsidR="00171ADC" w:rsidRDefault="00171ADC" w:rsidP="00162908">
      <w:pPr>
        <w:rPr>
          <w:rFonts w:ascii="Century Gothic" w:hAnsi="Century Gothic" w:cs="Tahoma"/>
          <w:sz w:val="22"/>
          <w:szCs w:val="22"/>
          <w:lang w:val="es-ES"/>
        </w:rPr>
      </w:pPr>
    </w:p>
    <w:p w14:paraId="4A7CE83E" w14:textId="77777777" w:rsidR="00035BA7" w:rsidRDefault="00035BA7" w:rsidP="00035BA7">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Revolucionario Institucional.</w:t>
      </w:r>
    </w:p>
    <w:p w14:paraId="34E6713C" w14:textId="77777777" w:rsidR="00035BA7" w:rsidRDefault="00035BA7" w:rsidP="00035BA7">
      <w:pPr>
        <w:rPr>
          <w:rFonts w:ascii="Century Gothic" w:hAnsi="Century Gothic" w:cs="Tahoma"/>
          <w:sz w:val="22"/>
          <w:szCs w:val="22"/>
          <w:lang w:val="es-ES"/>
        </w:rPr>
      </w:pPr>
      <w:r>
        <w:rPr>
          <w:rFonts w:ascii="Century Gothic" w:hAnsi="Century Gothic" w:cs="Tahoma"/>
          <w:sz w:val="22"/>
          <w:szCs w:val="22"/>
          <w:lang w:val="es-ES"/>
        </w:rPr>
        <w:t>Mtro. Abel Octavio Salgado Peña.</w:t>
      </w:r>
    </w:p>
    <w:p w14:paraId="0792D50E" w14:textId="77777777" w:rsidR="00035BA7" w:rsidRDefault="00035BA7" w:rsidP="00035BA7">
      <w:pPr>
        <w:rPr>
          <w:rFonts w:ascii="Century Gothic" w:hAnsi="Century Gothic" w:cs="Tahoma"/>
          <w:sz w:val="22"/>
          <w:szCs w:val="22"/>
          <w:lang w:val="es-ES"/>
        </w:rPr>
      </w:pPr>
      <w:r>
        <w:rPr>
          <w:rFonts w:ascii="Century Gothic" w:hAnsi="Century Gothic" w:cs="Tahoma"/>
          <w:sz w:val="22"/>
          <w:szCs w:val="22"/>
          <w:lang w:val="es-ES"/>
        </w:rPr>
        <w:t>Titular.</w:t>
      </w:r>
    </w:p>
    <w:p w14:paraId="27042DCA" w14:textId="77777777" w:rsidR="00035BA7" w:rsidRPr="00171ADC" w:rsidRDefault="00035BA7" w:rsidP="00162908">
      <w:pPr>
        <w:rPr>
          <w:rFonts w:ascii="Century Gothic" w:hAnsi="Century Gothic" w:cs="Tahoma"/>
          <w:sz w:val="22"/>
          <w:szCs w:val="22"/>
          <w:lang w:val="es-ES"/>
        </w:rPr>
      </w:pPr>
    </w:p>
    <w:p w14:paraId="665D5E98" w14:textId="77777777" w:rsidR="00850283" w:rsidRPr="00171ADC" w:rsidRDefault="00850283" w:rsidP="00850283">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Regidor Representante de la Fracción del Partido Acción Nacional</w:t>
      </w:r>
    </w:p>
    <w:p w14:paraId="2702E09C" w14:textId="77777777" w:rsidR="00850283" w:rsidRPr="006D5B96" w:rsidRDefault="00E254CD" w:rsidP="0085028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w:t>
      </w:r>
      <w:r w:rsidR="00850283" w:rsidRPr="00171ADC">
        <w:rPr>
          <w:rFonts w:ascii="Century Gothic" w:eastAsia="Calibri" w:hAnsi="Century Gothic" w:cs="Tahoma"/>
          <w:sz w:val="22"/>
          <w:szCs w:val="22"/>
          <w:lang w:val="es-ES" w:eastAsia="en-US"/>
        </w:rPr>
        <w:t>. José Antonio de la Torre Bravo.</w:t>
      </w:r>
    </w:p>
    <w:p w14:paraId="346F9006" w14:textId="77777777" w:rsidR="00632059" w:rsidRDefault="00632059" w:rsidP="00162908">
      <w:pPr>
        <w:rPr>
          <w:rFonts w:ascii="Century Gothic" w:hAnsi="Century Gothic" w:cs="Tahoma"/>
          <w:sz w:val="22"/>
          <w:szCs w:val="22"/>
          <w:lang w:val="es-ES"/>
        </w:rPr>
      </w:pPr>
    </w:p>
    <w:p w14:paraId="36F4F75E" w14:textId="77777777" w:rsidR="00B10500" w:rsidRDefault="00B10500" w:rsidP="00B10500">
      <w:pPr>
        <w:rPr>
          <w:rFonts w:ascii="Century Gothic" w:hAnsi="Century Gothic" w:cs="Tahoma"/>
          <w:sz w:val="22"/>
          <w:szCs w:val="22"/>
          <w:lang w:val="es-ES"/>
        </w:rPr>
      </w:pPr>
      <w:r>
        <w:rPr>
          <w:rFonts w:ascii="Century Gothic" w:hAnsi="Century Gothic" w:cs="Tahoma"/>
          <w:sz w:val="22"/>
          <w:szCs w:val="22"/>
          <w:lang w:val="es-ES"/>
        </w:rPr>
        <w:t>Representante del Consejo Ciudadano de Control</w:t>
      </w:r>
    </w:p>
    <w:p w14:paraId="6EC2AC09" w14:textId="77777777" w:rsidR="00B10500" w:rsidRDefault="00B10500" w:rsidP="00B10500">
      <w:pPr>
        <w:rPr>
          <w:rFonts w:ascii="Century Gothic" w:hAnsi="Century Gothic" w:cs="Tahoma"/>
          <w:sz w:val="22"/>
          <w:szCs w:val="22"/>
          <w:lang w:val="es-ES"/>
        </w:rPr>
      </w:pPr>
      <w:r>
        <w:rPr>
          <w:rFonts w:ascii="Century Gothic" w:hAnsi="Century Gothic" w:cs="Tahoma"/>
          <w:sz w:val="22"/>
          <w:szCs w:val="22"/>
          <w:lang w:val="es-ES"/>
        </w:rPr>
        <w:t>Arq. Carlos Enrique Martínez Gutiérrez.</w:t>
      </w:r>
    </w:p>
    <w:p w14:paraId="3D4EBBC6" w14:textId="77777777" w:rsidR="00035BA7" w:rsidRDefault="00B10500" w:rsidP="00B10500">
      <w:pPr>
        <w:rPr>
          <w:rFonts w:ascii="Century Gothic" w:hAnsi="Century Gothic" w:cs="Tahoma"/>
          <w:sz w:val="22"/>
          <w:szCs w:val="22"/>
          <w:lang w:val="es-ES"/>
        </w:rPr>
      </w:pPr>
      <w:r>
        <w:rPr>
          <w:rFonts w:ascii="Century Gothic" w:hAnsi="Century Gothic" w:cs="Tahoma"/>
          <w:sz w:val="22"/>
          <w:szCs w:val="22"/>
          <w:lang w:val="es-ES"/>
        </w:rPr>
        <w:t>Suplente.</w:t>
      </w:r>
    </w:p>
    <w:p w14:paraId="108660FE" w14:textId="77777777" w:rsidR="00B10500" w:rsidRPr="00FD4AD0" w:rsidRDefault="00B10500" w:rsidP="00B10500">
      <w:pPr>
        <w:rPr>
          <w:rFonts w:ascii="Century Gothic" w:hAnsi="Century Gothic" w:cs="Tahoma"/>
          <w:sz w:val="22"/>
          <w:szCs w:val="22"/>
          <w:lang w:val="es-ES"/>
        </w:rPr>
      </w:pPr>
    </w:p>
    <w:p w14:paraId="0E439D62" w14:textId="77777777"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14:paraId="52F9796A" w14:textId="77777777"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14:paraId="47B3B5EB" w14:textId="77777777"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14:paraId="5456CD1D" w14:textId="77777777" w:rsidR="00EB7B84" w:rsidRDefault="00EB7B84" w:rsidP="00A14372">
      <w:pPr>
        <w:rPr>
          <w:rFonts w:ascii="Century Gothic" w:hAnsi="Century Gothic" w:cs="Tahoma"/>
          <w:sz w:val="22"/>
          <w:szCs w:val="22"/>
          <w:lang w:val="es-ES"/>
        </w:rPr>
      </w:pPr>
    </w:p>
    <w:p w14:paraId="2107BC16" w14:textId="77777777" w:rsidR="00035BA7" w:rsidRDefault="00035BA7" w:rsidP="00A14372">
      <w:pPr>
        <w:rPr>
          <w:rFonts w:ascii="Century Gothic" w:hAnsi="Century Gothic" w:cs="Tahoma"/>
          <w:sz w:val="22"/>
          <w:szCs w:val="22"/>
          <w:lang w:val="es-ES"/>
        </w:rPr>
      </w:pPr>
    </w:p>
    <w:p w14:paraId="40C756B5" w14:textId="77777777"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D776C9">
        <w:rPr>
          <w:rFonts w:ascii="Century Gothic" w:hAnsi="Century Gothic" w:cs="Tahoma"/>
          <w:sz w:val="22"/>
          <w:szCs w:val="22"/>
          <w:lang w:eastAsia="en-US"/>
        </w:rPr>
        <w:t>11:38</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14:paraId="3A5638DE" w14:textId="77777777" w:rsidR="0063060F" w:rsidRPr="00471955" w:rsidRDefault="0063060F" w:rsidP="0063060F">
      <w:pPr>
        <w:spacing w:line="360" w:lineRule="auto"/>
        <w:jc w:val="both"/>
        <w:rPr>
          <w:rFonts w:ascii="Century Gothic" w:hAnsi="Century Gothic" w:cs="Tahoma"/>
          <w:sz w:val="22"/>
          <w:szCs w:val="22"/>
          <w:lang w:eastAsia="en-US"/>
        </w:rPr>
      </w:pPr>
    </w:p>
    <w:p w14:paraId="18D071B2" w14:textId="77777777"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B10500">
        <w:rPr>
          <w:rFonts w:ascii="Century Gothic" w:eastAsiaTheme="minorHAnsi" w:hAnsi="Century Gothic" w:cs="Tahoma"/>
          <w:sz w:val="22"/>
          <w:szCs w:val="22"/>
          <w:lang w:eastAsia="en-US"/>
        </w:rPr>
        <w:t>Séptima</w:t>
      </w:r>
      <w:r w:rsidR="006E31D8">
        <w:rPr>
          <w:rFonts w:ascii="Century Gothic" w:eastAsiaTheme="minorHAnsi" w:hAnsi="Century Gothic" w:cs="Tahoma"/>
          <w:sz w:val="22"/>
          <w:szCs w:val="22"/>
          <w:lang w:eastAsia="en-US"/>
        </w:rPr>
        <w:t xml:space="preserve"> Sesión Extrao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w:t>
      </w:r>
      <w:r w:rsidRPr="00471955">
        <w:rPr>
          <w:rFonts w:ascii="Century Gothic" w:eastAsiaTheme="minorHAnsi" w:hAnsi="Century Gothic" w:cs="Tahoma"/>
          <w:sz w:val="22"/>
          <w:szCs w:val="22"/>
          <w:lang w:eastAsia="en-US"/>
        </w:rPr>
        <w:lastRenderedPageBreak/>
        <w:t xml:space="preserve">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14:paraId="0FA6735D" w14:textId="77777777"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14:paraId="7FA46503" w14:textId="77777777" w:rsidR="00162908" w:rsidRPr="00471955" w:rsidRDefault="00162908" w:rsidP="00162908">
      <w:pPr>
        <w:jc w:val="both"/>
        <w:rPr>
          <w:rFonts w:ascii="Century Gothic" w:hAnsi="Century Gothic" w:cs="Tahoma"/>
          <w:sz w:val="22"/>
          <w:szCs w:val="22"/>
        </w:rPr>
      </w:pPr>
    </w:p>
    <w:p w14:paraId="60C42710"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14:paraId="601B7E22"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14:paraId="19C2B8B8"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14:paraId="5E352091"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14:paraId="372F3D95" w14:textId="77777777" w:rsidR="00B10500" w:rsidRDefault="00B10500" w:rsidP="00B10500">
      <w:pPr>
        <w:pStyle w:val="Prrafodelista"/>
        <w:numPr>
          <w:ilvl w:val="0"/>
          <w:numId w:val="23"/>
        </w:numPr>
        <w:contextualSpacing/>
        <w:jc w:val="both"/>
        <w:rPr>
          <w:rFonts w:ascii="Century Gothic" w:eastAsia="Calibri" w:hAnsi="Century Gothic" w:cs="Tahoma"/>
          <w:sz w:val="22"/>
          <w:szCs w:val="22"/>
          <w:lang w:val="es-ES"/>
        </w:rPr>
      </w:pPr>
      <w:r w:rsidRPr="00B10500">
        <w:rPr>
          <w:rFonts w:ascii="Century Gothic" w:eastAsia="Calibri" w:hAnsi="Century Gothic" w:cs="Tahoma"/>
          <w:sz w:val="22"/>
          <w:szCs w:val="22"/>
          <w:lang w:val="es-ES"/>
        </w:rPr>
        <w:t>Presentación de cuadros comparativos de bienes o servicios y en su caso aprobación de los mismos.</w:t>
      </w:r>
    </w:p>
    <w:p w14:paraId="2A5A4DFA" w14:textId="77777777" w:rsidR="00B10500" w:rsidRDefault="00B10500" w:rsidP="00B10500">
      <w:pPr>
        <w:pStyle w:val="Prrafodelista"/>
        <w:ind w:left="3600"/>
        <w:contextualSpacing/>
        <w:jc w:val="both"/>
        <w:rPr>
          <w:rFonts w:ascii="Century Gothic" w:eastAsia="Calibri" w:hAnsi="Century Gothic" w:cs="Tahoma"/>
          <w:sz w:val="22"/>
          <w:szCs w:val="22"/>
          <w:lang w:val="es-ES"/>
        </w:rPr>
      </w:pPr>
    </w:p>
    <w:p w14:paraId="656E4948" w14:textId="77777777" w:rsidR="00B10500" w:rsidRDefault="00B10500" w:rsidP="00B10500">
      <w:pPr>
        <w:pStyle w:val="Prrafodelista"/>
        <w:numPr>
          <w:ilvl w:val="0"/>
          <w:numId w:val="23"/>
        </w:numPr>
        <w:contextualSpacing/>
        <w:jc w:val="both"/>
        <w:rPr>
          <w:rFonts w:ascii="Century Gothic" w:eastAsia="Calibri" w:hAnsi="Century Gothic" w:cs="Tahoma"/>
          <w:sz w:val="22"/>
          <w:szCs w:val="22"/>
          <w:lang w:val="es-ES"/>
        </w:rPr>
      </w:pPr>
      <w:r w:rsidRPr="00B10500">
        <w:rPr>
          <w:rFonts w:ascii="Century Gothic" w:eastAsia="Calibri" w:hAnsi="Century Gothic" w:cs="Tahoma"/>
          <w:sz w:val="22"/>
          <w:szCs w:val="22"/>
          <w:lang w:val="es-ES"/>
        </w:rPr>
        <w:t>Presentación de bases para su aprobación.</w:t>
      </w:r>
    </w:p>
    <w:p w14:paraId="52FE4AB6" w14:textId="77777777" w:rsidR="00B10500" w:rsidRDefault="00B10500" w:rsidP="00B10500">
      <w:pPr>
        <w:pStyle w:val="Prrafodelista"/>
        <w:ind w:left="3600"/>
        <w:contextualSpacing/>
        <w:jc w:val="both"/>
        <w:rPr>
          <w:rFonts w:ascii="Century Gothic" w:eastAsia="Calibri" w:hAnsi="Century Gothic" w:cs="Tahoma"/>
          <w:sz w:val="22"/>
          <w:szCs w:val="22"/>
          <w:lang w:val="es-ES"/>
        </w:rPr>
      </w:pPr>
    </w:p>
    <w:p w14:paraId="0085161E" w14:textId="77777777" w:rsidR="00B10500" w:rsidRDefault="00B10500" w:rsidP="00B10500">
      <w:pPr>
        <w:pStyle w:val="Prrafodelista"/>
        <w:numPr>
          <w:ilvl w:val="0"/>
          <w:numId w:val="23"/>
        </w:numPr>
        <w:contextualSpacing/>
        <w:jc w:val="both"/>
        <w:rPr>
          <w:rFonts w:ascii="Century Gothic" w:eastAsia="Calibri" w:hAnsi="Century Gothic" w:cs="Tahoma"/>
          <w:sz w:val="22"/>
          <w:szCs w:val="22"/>
          <w:lang w:val="es-ES"/>
        </w:rPr>
      </w:pPr>
      <w:r w:rsidRPr="00B10500">
        <w:rPr>
          <w:rFonts w:ascii="Century Gothic" w:eastAsia="Calibri" w:hAnsi="Century Gothic" w:cs="Tahoma"/>
          <w:sz w:val="22"/>
          <w:szCs w:val="22"/>
          <w:lang w:val="es-ES"/>
        </w:rPr>
        <w:t>Adjudicaciones Directas de acuerdo a lo establecido en el Artículo 99, Fracción I del reglamento en cita.</w:t>
      </w:r>
    </w:p>
    <w:p w14:paraId="0CAE22E4" w14:textId="77777777" w:rsidR="00B10500" w:rsidRDefault="00B10500" w:rsidP="00B10500">
      <w:pPr>
        <w:pStyle w:val="Prrafodelista"/>
        <w:ind w:left="3600"/>
        <w:contextualSpacing/>
        <w:jc w:val="both"/>
        <w:rPr>
          <w:rFonts w:ascii="Century Gothic" w:eastAsia="Calibri" w:hAnsi="Century Gothic" w:cs="Tahoma"/>
          <w:sz w:val="22"/>
          <w:szCs w:val="22"/>
          <w:lang w:val="es-ES"/>
        </w:rPr>
      </w:pPr>
    </w:p>
    <w:p w14:paraId="0F7D3BD4" w14:textId="77777777" w:rsidR="00035BA7" w:rsidRPr="00B10500" w:rsidRDefault="00B10500" w:rsidP="00B10500">
      <w:pPr>
        <w:pStyle w:val="Prrafodelista"/>
        <w:numPr>
          <w:ilvl w:val="0"/>
          <w:numId w:val="23"/>
        </w:numPr>
        <w:contextualSpacing/>
        <w:jc w:val="both"/>
        <w:rPr>
          <w:rFonts w:ascii="Century Gothic" w:eastAsia="Calibri" w:hAnsi="Century Gothic" w:cs="Tahoma"/>
          <w:sz w:val="22"/>
          <w:szCs w:val="22"/>
          <w:lang w:val="es-ES"/>
        </w:rPr>
      </w:pPr>
      <w:r w:rsidRPr="00B10500">
        <w:rPr>
          <w:rFonts w:ascii="Century Gothic" w:eastAsia="Calibri" w:hAnsi="Century Gothic" w:cs="Tahoma"/>
          <w:sz w:val="22"/>
          <w:szCs w:val="22"/>
          <w:lang w:val="es-ES"/>
        </w:rPr>
        <w:t>Adjudicaciones Directas de acuerdo a lo establecido en el Artículo 99, Fracción IV  del reglamento en cita.</w:t>
      </w:r>
    </w:p>
    <w:p w14:paraId="526CFF6E" w14:textId="77777777" w:rsidR="00B10500" w:rsidRDefault="00B10500" w:rsidP="009047CC">
      <w:pPr>
        <w:jc w:val="both"/>
        <w:rPr>
          <w:rFonts w:ascii="Century Gothic" w:hAnsi="Century Gothic" w:cs="Tahoma"/>
          <w:sz w:val="22"/>
          <w:szCs w:val="22"/>
        </w:rPr>
      </w:pPr>
    </w:p>
    <w:p w14:paraId="3A900520" w14:textId="77777777" w:rsidR="00B10500" w:rsidRDefault="00B10500" w:rsidP="009047CC">
      <w:pPr>
        <w:jc w:val="both"/>
        <w:rPr>
          <w:rFonts w:ascii="Century Gothic" w:hAnsi="Century Gothic" w:cs="Tahoma"/>
          <w:sz w:val="22"/>
          <w:szCs w:val="22"/>
        </w:rPr>
      </w:pPr>
    </w:p>
    <w:p w14:paraId="42217CD5" w14:textId="77777777"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14:paraId="19BED9EA" w14:textId="77777777" w:rsidR="00162908" w:rsidRPr="00471955" w:rsidRDefault="00162908" w:rsidP="00162908">
      <w:pPr>
        <w:spacing w:line="360" w:lineRule="auto"/>
        <w:jc w:val="both"/>
        <w:rPr>
          <w:rFonts w:ascii="Century Gothic" w:hAnsi="Century Gothic" w:cs="Tahoma"/>
          <w:i/>
          <w:sz w:val="22"/>
          <w:szCs w:val="22"/>
          <w:lang w:eastAsia="en-US"/>
        </w:rPr>
      </w:pPr>
    </w:p>
    <w:p w14:paraId="49BA9403" w14:textId="77777777" w:rsidR="00B10500" w:rsidRPr="00B10500" w:rsidRDefault="00766753" w:rsidP="00B10500">
      <w:pPr>
        <w:shd w:val="clear" w:color="auto" w:fill="FFFFFF"/>
        <w:spacing w:after="100" w:afterAutospacing="1"/>
        <w:ind w:left="566"/>
        <w:contextualSpacing/>
        <w:jc w:val="both"/>
        <w:rPr>
          <w:rFonts w:ascii="Century Gothic" w:hAnsi="Century Gothic" w:cs="Tahoma"/>
          <w:b/>
          <w:sz w:val="22"/>
          <w:szCs w:val="22"/>
          <w:lang w:val="es-ES_tradnl"/>
        </w:rPr>
      </w:pPr>
      <w:r>
        <w:rPr>
          <w:rFonts w:ascii="Century Gothic" w:hAnsi="Century Gothic" w:cs="Tahoma"/>
          <w:b/>
          <w:sz w:val="22"/>
          <w:szCs w:val="22"/>
        </w:rPr>
        <w:t>A</w:t>
      </w:r>
      <w:r>
        <w:rPr>
          <w:rFonts w:ascii="Century Gothic" w:hAnsi="Century Gothic" w:cs="Tahoma"/>
          <w:b/>
          <w:sz w:val="22"/>
          <w:szCs w:val="22"/>
        </w:rPr>
        <w:tab/>
      </w:r>
      <w:r w:rsidR="00B10500" w:rsidRPr="00B10500">
        <w:rPr>
          <w:rFonts w:ascii="Century Gothic" w:hAnsi="Century Gothic" w:cs="Tahoma"/>
          <w:b/>
          <w:sz w:val="22"/>
          <w:szCs w:val="22"/>
          <w:lang w:val="es-ES_tradnl"/>
        </w:rPr>
        <w:t>Resolución y fallo sobre los procesos de licitación con participación del Comité.</w:t>
      </w:r>
      <w:r w:rsidR="00B10500" w:rsidRPr="00B10500">
        <w:rPr>
          <w:rFonts w:ascii="Century Gothic" w:eastAsia="Calibri" w:hAnsi="Century Gothic" w:cs="Tahoma"/>
          <w:b/>
          <w:sz w:val="22"/>
          <w:szCs w:val="22"/>
          <w:lang w:val="es-ES_tradnl"/>
        </w:rPr>
        <w:t xml:space="preserve"> </w:t>
      </w:r>
      <w:r w:rsidR="00B10500" w:rsidRPr="00B10500">
        <w:rPr>
          <w:rFonts w:ascii="Century Gothic" w:eastAsiaTheme="minorHAnsi" w:hAnsi="Century Gothic" w:cs="Tahoma"/>
          <w:sz w:val="22"/>
          <w:szCs w:val="22"/>
          <w:lang w:val="es-ES" w:eastAsia="en-US"/>
        </w:rPr>
        <w:t>Presentación de cuadros de procesos de licitación de bienes o servicios, enviados previamente para su revisión y análisis de manera electrónica adjunto a la convocatoria.</w:t>
      </w:r>
    </w:p>
    <w:p w14:paraId="15CD252A" w14:textId="77777777" w:rsidR="00B10500" w:rsidRDefault="00B10500" w:rsidP="005D07C7">
      <w:pPr>
        <w:shd w:val="clear" w:color="auto" w:fill="FFFFFF"/>
        <w:tabs>
          <w:tab w:val="left" w:pos="1755"/>
        </w:tabs>
        <w:spacing w:after="100" w:afterAutospacing="1"/>
        <w:contextualSpacing/>
        <w:jc w:val="both"/>
        <w:rPr>
          <w:rFonts w:ascii="Century Gothic" w:hAnsi="Century Gothic" w:cs="Tahoma"/>
          <w:sz w:val="22"/>
          <w:szCs w:val="22"/>
          <w:lang w:val="es-ES_tradnl"/>
        </w:rPr>
      </w:pPr>
    </w:p>
    <w:p w14:paraId="7A176936" w14:textId="77777777" w:rsidR="00D776C9" w:rsidRPr="00B10500" w:rsidRDefault="00D776C9" w:rsidP="005D07C7">
      <w:pPr>
        <w:shd w:val="clear" w:color="auto" w:fill="FFFFFF"/>
        <w:tabs>
          <w:tab w:val="left" w:pos="1755"/>
        </w:tabs>
        <w:spacing w:after="100" w:afterAutospacing="1"/>
        <w:contextualSpacing/>
        <w:jc w:val="both"/>
        <w:rPr>
          <w:rFonts w:ascii="Century Gothic" w:hAnsi="Century Gothic" w:cs="Tahoma"/>
          <w:sz w:val="22"/>
          <w:szCs w:val="22"/>
          <w:lang w:val="es-ES_tradnl"/>
        </w:rPr>
      </w:pPr>
    </w:p>
    <w:p w14:paraId="6F2C3C38" w14:textId="77777777" w:rsidR="00B10500" w:rsidRPr="00B10500" w:rsidRDefault="00B10500" w:rsidP="00B10500">
      <w:pPr>
        <w:jc w:val="both"/>
        <w:rPr>
          <w:rFonts w:ascii="Century Gothic" w:eastAsiaTheme="minorHAnsi" w:hAnsi="Century Gothic" w:cstheme="minorBidi"/>
          <w:sz w:val="22"/>
          <w:szCs w:val="22"/>
          <w:lang w:val="es-ES" w:eastAsia="es-MX"/>
        </w:rPr>
      </w:pPr>
      <w:r w:rsidRPr="00B10500">
        <w:rPr>
          <w:rFonts w:ascii="Century Gothic" w:eastAsiaTheme="minorHAnsi" w:hAnsi="Century Gothic" w:cstheme="minorBidi"/>
          <w:b/>
          <w:sz w:val="22"/>
          <w:szCs w:val="22"/>
          <w:lang w:val="es-ES" w:eastAsia="es-MX"/>
        </w:rPr>
        <w:t>Número de Cuadro</w:t>
      </w:r>
      <w:r w:rsidRPr="00B10500">
        <w:rPr>
          <w:rFonts w:ascii="Century Gothic" w:eastAsiaTheme="minorHAnsi" w:hAnsi="Century Gothic" w:cstheme="minorBidi"/>
          <w:sz w:val="22"/>
          <w:szCs w:val="22"/>
          <w:lang w:val="es-ES" w:eastAsia="es-MX"/>
        </w:rPr>
        <w:t>: E</w:t>
      </w:r>
      <w:r w:rsidRPr="00B10500">
        <w:rPr>
          <w:rFonts w:ascii="Century Gothic" w:eastAsiaTheme="minorHAnsi" w:hAnsi="Century Gothic" w:cstheme="minorBidi"/>
          <w:sz w:val="22"/>
          <w:szCs w:val="22"/>
          <w:lang w:eastAsia="es-MX"/>
        </w:rPr>
        <w:t>01.07.2019</w:t>
      </w:r>
    </w:p>
    <w:p w14:paraId="0F0F1713" w14:textId="77777777" w:rsidR="00B10500" w:rsidRPr="00B10500" w:rsidRDefault="00B10500" w:rsidP="00B10500">
      <w:pPr>
        <w:jc w:val="both"/>
        <w:rPr>
          <w:rFonts w:ascii="Century Gothic" w:eastAsiaTheme="minorHAnsi" w:hAnsi="Century Gothic" w:cstheme="minorBidi"/>
          <w:sz w:val="22"/>
          <w:szCs w:val="22"/>
          <w:lang w:val="es-ES" w:eastAsia="es-MX"/>
        </w:rPr>
      </w:pPr>
      <w:r w:rsidRPr="00B10500">
        <w:rPr>
          <w:rFonts w:ascii="Century Gothic" w:eastAsiaTheme="minorHAnsi" w:hAnsi="Century Gothic" w:cstheme="minorBidi"/>
          <w:b/>
          <w:sz w:val="22"/>
          <w:szCs w:val="22"/>
          <w:lang w:val="es-ES" w:eastAsia="es-MX"/>
        </w:rPr>
        <w:t>Licitación Pública Nacional con Participación del Comité</w:t>
      </w:r>
      <w:r w:rsidRPr="00B10500">
        <w:rPr>
          <w:rFonts w:ascii="Century Gothic" w:eastAsiaTheme="minorHAnsi" w:hAnsi="Century Gothic" w:cstheme="minorBidi"/>
          <w:sz w:val="22"/>
          <w:szCs w:val="22"/>
          <w:lang w:val="es-ES" w:eastAsia="es-MX"/>
        </w:rPr>
        <w:t>: 201901061</w:t>
      </w:r>
    </w:p>
    <w:p w14:paraId="50F4E894" w14:textId="77777777" w:rsidR="00B10500" w:rsidRPr="00B10500" w:rsidRDefault="00B10500" w:rsidP="00B10500">
      <w:pPr>
        <w:jc w:val="both"/>
        <w:rPr>
          <w:rFonts w:ascii="Century Gothic" w:eastAsiaTheme="minorHAnsi" w:hAnsi="Century Gothic" w:cstheme="minorBidi"/>
          <w:sz w:val="22"/>
          <w:szCs w:val="22"/>
          <w:lang w:val="es-ES" w:eastAsia="es-MX"/>
        </w:rPr>
      </w:pPr>
      <w:r w:rsidRPr="00B10500">
        <w:rPr>
          <w:rFonts w:ascii="Century Gothic" w:eastAsiaTheme="minorHAnsi" w:hAnsi="Century Gothic" w:cstheme="minorBidi"/>
          <w:b/>
          <w:sz w:val="22"/>
          <w:szCs w:val="22"/>
          <w:lang w:val="es-ES" w:eastAsia="es-MX"/>
        </w:rPr>
        <w:t>Área Requirente</w:t>
      </w:r>
      <w:r w:rsidRPr="00B10500">
        <w:rPr>
          <w:rFonts w:ascii="Century Gothic" w:eastAsiaTheme="minorHAnsi" w:hAnsi="Century Gothic" w:cstheme="minorBidi"/>
          <w:sz w:val="22"/>
          <w:szCs w:val="22"/>
          <w:lang w:val="es-ES" w:eastAsia="es-MX"/>
        </w:rPr>
        <w:t>: Comisaria General de Seguridad Pública de Zapopan.</w:t>
      </w:r>
    </w:p>
    <w:p w14:paraId="5E8B43D7" w14:textId="77777777" w:rsidR="00B10500" w:rsidRPr="00B10500" w:rsidRDefault="00B10500" w:rsidP="00B10500">
      <w:pPr>
        <w:jc w:val="both"/>
        <w:rPr>
          <w:rFonts w:ascii="Century Gothic" w:eastAsiaTheme="minorHAnsi" w:hAnsi="Century Gothic" w:cstheme="minorBidi"/>
          <w:sz w:val="22"/>
          <w:szCs w:val="22"/>
          <w:lang w:val="es-ES" w:eastAsia="es-MX"/>
        </w:rPr>
      </w:pPr>
      <w:r w:rsidRPr="00B10500">
        <w:rPr>
          <w:rFonts w:ascii="Century Gothic" w:eastAsiaTheme="minorHAnsi" w:hAnsi="Century Gothic" w:cstheme="minorBidi"/>
          <w:b/>
          <w:sz w:val="22"/>
          <w:szCs w:val="22"/>
          <w:lang w:val="es-ES" w:eastAsia="es-MX"/>
        </w:rPr>
        <w:lastRenderedPageBreak/>
        <w:t>Objeto de licitación</w:t>
      </w:r>
      <w:r w:rsidRPr="00B10500">
        <w:rPr>
          <w:rFonts w:ascii="Century Gothic" w:eastAsiaTheme="minorHAnsi" w:hAnsi="Century Gothic" w:cstheme="minorBidi"/>
          <w:sz w:val="22"/>
          <w:szCs w:val="22"/>
          <w:lang w:val="es-ES" w:eastAsia="es-MX"/>
        </w:rPr>
        <w:t xml:space="preserve">: </w:t>
      </w:r>
      <w:r w:rsidRPr="00B10500">
        <w:rPr>
          <w:rFonts w:ascii="Century Gothic" w:eastAsiaTheme="minorHAnsi" w:hAnsi="Century Gothic" w:cstheme="minorBidi"/>
          <w:bCs/>
          <w:sz w:val="22"/>
          <w:szCs w:val="22"/>
          <w:lang w:eastAsia="en-US"/>
        </w:rPr>
        <w:t>Adquisición de una póliza colectiva autoadministrable de gastos médicos mayores para el personal operativo de la Comisaría General de Seguridad Publica de Zapopan con recursos de coparticipación del FORTASEG 2019.</w:t>
      </w:r>
    </w:p>
    <w:p w14:paraId="1FB67349" w14:textId="77777777" w:rsidR="00B10500" w:rsidRPr="00B10500" w:rsidRDefault="00B10500" w:rsidP="00B1050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n-US"/>
        </w:rPr>
      </w:pPr>
    </w:p>
    <w:p w14:paraId="35718BBD" w14:textId="77777777" w:rsidR="00B10500" w:rsidRPr="00B10500" w:rsidRDefault="00B10500" w:rsidP="00B10500">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B10500">
        <w:rPr>
          <w:rFonts w:ascii="Century Gothic" w:eastAsiaTheme="minorEastAsia" w:hAnsi="Century Gothic" w:cs="Tahoma"/>
          <w:sz w:val="22"/>
          <w:szCs w:val="22"/>
          <w:lang w:eastAsia="es-MX"/>
        </w:rPr>
        <w:t>S</w:t>
      </w:r>
      <w:proofErr w:type="spellStart"/>
      <w:r w:rsidRPr="00B10500">
        <w:rPr>
          <w:rFonts w:ascii="Century Gothic" w:hAnsi="Century Gothic" w:cs="Tahoma"/>
          <w:sz w:val="22"/>
          <w:szCs w:val="22"/>
          <w:lang w:val="es-ES_tradnl"/>
        </w:rPr>
        <w:t>e</w:t>
      </w:r>
      <w:proofErr w:type="spellEnd"/>
      <w:r w:rsidRPr="00B10500">
        <w:rPr>
          <w:rFonts w:ascii="Century Gothic" w:hAnsi="Century Gothic" w:cs="Tahoma"/>
          <w:sz w:val="22"/>
          <w:szCs w:val="22"/>
          <w:lang w:val="es-ES_tradnl"/>
        </w:rPr>
        <w:t xml:space="preserve"> pone a la vista el expediente de donde se desprende lo siguiente:</w:t>
      </w:r>
    </w:p>
    <w:p w14:paraId="600AB1CB"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p>
    <w:p w14:paraId="15539450" w14:textId="77777777" w:rsidR="00B10500" w:rsidRPr="00B10500" w:rsidRDefault="00B10500" w:rsidP="00B10500">
      <w:pPr>
        <w:shd w:val="clear" w:color="auto" w:fill="FFFFFF"/>
        <w:spacing w:after="100" w:afterAutospacing="1"/>
        <w:contextualSpacing/>
        <w:jc w:val="both"/>
        <w:rPr>
          <w:rFonts w:ascii="Century Gothic" w:hAnsi="Century Gothic" w:cs="Tahoma"/>
          <w:b/>
          <w:sz w:val="22"/>
          <w:szCs w:val="22"/>
          <w:lang w:val="es-ES_tradnl"/>
        </w:rPr>
      </w:pPr>
      <w:r w:rsidRPr="00B10500">
        <w:rPr>
          <w:rFonts w:ascii="Century Gothic" w:hAnsi="Century Gothic" w:cs="Tahoma"/>
          <w:b/>
          <w:sz w:val="22"/>
          <w:szCs w:val="22"/>
          <w:lang w:val="es-ES_tradnl"/>
        </w:rPr>
        <w:t>Proveedores que cotizan:</w:t>
      </w:r>
    </w:p>
    <w:p w14:paraId="426D7331" w14:textId="77777777" w:rsidR="00B10500" w:rsidRPr="00B10500" w:rsidRDefault="00B10500" w:rsidP="00B10500">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B10500">
        <w:rPr>
          <w:rFonts w:ascii="Century Gothic" w:hAnsi="Century Gothic" w:cs="Tahoma"/>
          <w:sz w:val="22"/>
          <w:szCs w:val="22"/>
        </w:rPr>
        <w:t>Seguros Sura, S.A. de C.V.</w:t>
      </w:r>
    </w:p>
    <w:p w14:paraId="7BE8E621" w14:textId="77777777" w:rsidR="00B10500" w:rsidRPr="00B10500" w:rsidRDefault="00B10500" w:rsidP="00B10500">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B10500">
        <w:rPr>
          <w:rFonts w:ascii="Century Gothic" w:hAnsi="Century Gothic" w:cs="Tahoma"/>
          <w:sz w:val="22"/>
          <w:szCs w:val="22"/>
        </w:rPr>
        <w:t>Seguros BANORTE, S.A. de C.V.</w:t>
      </w:r>
    </w:p>
    <w:p w14:paraId="30D17D32" w14:textId="77777777" w:rsidR="00B10500" w:rsidRPr="00B10500" w:rsidRDefault="00B10500" w:rsidP="00B10500">
      <w:pPr>
        <w:numPr>
          <w:ilvl w:val="0"/>
          <w:numId w:val="2"/>
        </w:numPr>
        <w:shd w:val="clear" w:color="auto" w:fill="FFFFFF"/>
        <w:spacing w:after="100" w:afterAutospacing="1" w:line="276" w:lineRule="auto"/>
        <w:contextualSpacing/>
        <w:jc w:val="both"/>
        <w:rPr>
          <w:rFonts w:ascii="Century Gothic" w:hAnsi="Century Gothic" w:cs="Tahoma"/>
          <w:sz w:val="22"/>
          <w:szCs w:val="22"/>
        </w:rPr>
      </w:pPr>
      <w:r w:rsidRPr="00B10500">
        <w:rPr>
          <w:rFonts w:ascii="Century Gothic" w:hAnsi="Century Gothic" w:cs="Tahoma"/>
          <w:sz w:val="22"/>
          <w:szCs w:val="22"/>
        </w:rPr>
        <w:t>AXA de Seguros, S.A. de C.V.</w:t>
      </w:r>
    </w:p>
    <w:p w14:paraId="6FBCAEB8"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r w:rsidRPr="00B10500">
        <w:rPr>
          <w:rFonts w:ascii="Century Gothic" w:hAnsi="Century Gothic" w:cs="Tahoma"/>
          <w:sz w:val="22"/>
          <w:szCs w:val="22"/>
          <w:lang w:val="es-ES_tradnl"/>
        </w:rPr>
        <w:t>Los licitantes cuyas proposiciones fueron desechadas:</w:t>
      </w:r>
    </w:p>
    <w:p w14:paraId="3487B497"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10500" w:rsidRPr="00B10500" w14:paraId="0EF4D544" w14:textId="77777777" w:rsidTr="00D776C9">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527E67C" w14:textId="77777777" w:rsidR="00B10500" w:rsidRPr="00B10500" w:rsidRDefault="00B10500" w:rsidP="00B10500">
            <w:pPr>
              <w:spacing w:line="276" w:lineRule="auto"/>
              <w:jc w:val="center"/>
              <w:rPr>
                <w:rFonts w:ascii="Century Gothic" w:hAnsi="Century Gothic" w:cs="Tahoma"/>
                <w:sz w:val="22"/>
                <w:szCs w:val="22"/>
                <w:lang w:eastAsia="es-MX"/>
              </w:rPr>
            </w:pPr>
            <w:r w:rsidRPr="00B10500">
              <w:rPr>
                <w:rFonts w:ascii="Century Gothic" w:hAnsi="Century Gothic" w:cs="Tahoma"/>
                <w:b/>
                <w:bCs/>
                <w:color w:val="FFFFFF"/>
                <w:kern w:val="24"/>
                <w:sz w:val="22"/>
                <w:szCs w:val="22"/>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6C216E2" w14:textId="77777777" w:rsidR="00B10500" w:rsidRPr="00B10500" w:rsidRDefault="00B10500" w:rsidP="00B10500">
            <w:pPr>
              <w:spacing w:line="276" w:lineRule="auto"/>
              <w:jc w:val="center"/>
              <w:rPr>
                <w:rFonts w:ascii="Century Gothic" w:hAnsi="Century Gothic" w:cs="Tahoma"/>
                <w:sz w:val="22"/>
                <w:szCs w:val="22"/>
                <w:lang w:eastAsia="es-MX"/>
              </w:rPr>
            </w:pPr>
            <w:r w:rsidRPr="00B10500">
              <w:rPr>
                <w:rFonts w:ascii="Century Gothic" w:hAnsi="Century Gothic" w:cs="Tahoma"/>
                <w:b/>
                <w:bCs/>
                <w:color w:val="FFFFFF"/>
                <w:kern w:val="24"/>
                <w:sz w:val="22"/>
                <w:szCs w:val="22"/>
                <w:lang w:val="es-ES_tradnl" w:eastAsia="es-MX"/>
              </w:rPr>
              <w:t xml:space="preserve">Motivo </w:t>
            </w:r>
          </w:p>
        </w:tc>
      </w:tr>
      <w:tr w:rsidR="00B10500" w:rsidRPr="00B10500" w14:paraId="619D6FF4" w14:textId="77777777" w:rsidTr="00D776C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A63A3D" w14:textId="77777777" w:rsidR="00B10500" w:rsidRPr="00B10500" w:rsidRDefault="00B10500" w:rsidP="00B10500">
            <w:pPr>
              <w:rPr>
                <w:rFonts w:ascii="Century Gothic" w:hAnsi="Century Gothic" w:cs="Tahoma"/>
                <w:sz w:val="22"/>
                <w:szCs w:val="22"/>
                <w:lang w:val="es-ES_tradnl" w:eastAsia="es-MX"/>
              </w:rPr>
            </w:pPr>
            <w:r w:rsidRPr="00B10500">
              <w:rPr>
                <w:rFonts w:ascii="Century Gothic" w:hAnsi="Century Gothic" w:cs="Tahoma"/>
                <w:sz w:val="22"/>
                <w:szCs w:val="22"/>
                <w:lang w:val="es-ES_tradnl" w:eastAsia="es-MX"/>
              </w:rPr>
              <w:t>AXA de Seguros,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151A44" w14:textId="77777777" w:rsidR="00B10500" w:rsidRPr="00B10500" w:rsidRDefault="00B10500" w:rsidP="00B10500">
            <w:pPr>
              <w:spacing w:after="200" w:line="276" w:lineRule="auto"/>
              <w:rPr>
                <w:rFonts w:ascii="Century Gothic" w:hAnsi="Century Gothic" w:cs="Tahoma"/>
                <w:b/>
                <w:sz w:val="22"/>
                <w:szCs w:val="22"/>
                <w:lang w:eastAsia="es-MX"/>
              </w:rPr>
            </w:pPr>
            <w:r w:rsidRPr="00B10500">
              <w:rPr>
                <w:rFonts w:ascii="Century Gothic" w:hAnsi="Century Gothic" w:cs="Tahoma"/>
                <w:b/>
                <w:sz w:val="22"/>
                <w:szCs w:val="22"/>
                <w:lang w:eastAsia="es-MX"/>
              </w:rPr>
              <w:t>No cumple con especificaciones técnicas, no cotiza la cantidad de beneficiarios solicitados, además que en ese supuesto sobrepasaría el techo presupuestal. De acuerdo al oficio C.G./9279/2019.</w:t>
            </w:r>
          </w:p>
        </w:tc>
      </w:tr>
    </w:tbl>
    <w:p w14:paraId="6FDCC7E4"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rPr>
      </w:pPr>
    </w:p>
    <w:p w14:paraId="03ED7762" w14:textId="77777777" w:rsidR="00D776C9"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r w:rsidRPr="00B10500">
        <w:rPr>
          <w:rFonts w:ascii="Century Gothic" w:hAnsi="Century Gothic" w:cs="Tahoma"/>
          <w:sz w:val="22"/>
          <w:szCs w:val="22"/>
          <w:lang w:val="es-ES_tradnl"/>
        </w:rPr>
        <w:t xml:space="preserve">Los licitantes cuyas proposiciones resultaron solventes son, los que se muestran en el siguiente cuadro: </w:t>
      </w:r>
    </w:p>
    <w:p w14:paraId="4809A053" w14:textId="77777777" w:rsidR="00B10500" w:rsidRPr="00B10500" w:rsidRDefault="00B10500" w:rsidP="00B10500">
      <w:pPr>
        <w:shd w:val="clear" w:color="auto" w:fill="FFFFFF"/>
        <w:tabs>
          <w:tab w:val="left" w:pos="8640"/>
        </w:tabs>
        <w:spacing w:after="100" w:afterAutospacing="1"/>
        <w:contextualSpacing/>
        <w:jc w:val="both"/>
        <w:rPr>
          <w:rFonts w:ascii="Century Gothic" w:eastAsiaTheme="minorHAnsi" w:hAnsi="Century Gothic" w:cstheme="minorBidi"/>
          <w:szCs w:val="22"/>
          <w:lang w:eastAsia="en-US"/>
        </w:rPr>
      </w:pPr>
      <w:r w:rsidRPr="00B10500">
        <w:rPr>
          <w:rFonts w:ascii="Century Gothic" w:eastAsiaTheme="minorHAnsi" w:hAnsi="Century Gothic" w:cstheme="minorBidi"/>
          <w:noProof/>
          <w:szCs w:val="22"/>
          <w:lang w:eastAsia="es-MX"/>
        </w:rPr>
        <w:drawing>
          <wp:inline distT="0" distB="0" distL="0" distR="0" wp14:anchorId="479A6462" wp14:editId="0909DC3F">
            <wp:extent cx="6677025" cy="3001010"/>
            <wp:effectExtent l="0" t="0" r="952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4747" cy="3008975"/>
                    </a:xfrm>
                    <a:prstGeom prst="rect">
                      <a:avLst/>
                    </a:prstGeom>
                    <a:noFill/>
                  </pic:spPr>
                </pic:pic>
              </a:graphicData>
            </a:graphic>
          </wp:inline>
        </w:drawing>
      </w:r>
    </w:p>
    <w:p w14:paraId="3458730F"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r w:rsidRPr="00B10500">
        <w:rPr>
          <w:rFonts w:ascii="Century Gothic" w:hAnsi="Century Gothic" w:cs="Tahoma"/>
          <w:sz w:val="22"/>
          <w:szCs w:val="22"/>
          <w:lang w:val="es-ES_tradnl"/>
        </w:rPr>
        <w:lastRenderedPageBreak/>
        <w:t>Responsable de la evaluación de las proposiciones:</w:t>
      </w:r>
    </w:p>
    <w:p w14:paraId="4042D74C"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51"/>
        <w:tblW w:w="10485" w:type="dxa"/>
        <w:tblLayout w:type="fixed"/>
        <w:tblLook w:val="04A0" w:firstRow="1" w:lastRow="0" w:firstColumn="1" w:lastColumn="0" w:noHBand="0" w:noVBand="1"/>
      </w:tblPr>
      <w:tblGrid>
        <w:gridCol w:w="4248"/>
        <w:gridCol w:w="6237"/>
      </w:tblGrid>
      <w:tr w:rsidR="00B10500" w:rsidRPr="00B10500" w14:paraId="1FEDD4B7" w14:textId="77777777" w:rsidTr="00D776C9">
        <w:trPr>
          <w:trHeight w:val="238"/>
        </w:trPr>
        <w:tc>
          <w:tcPr>
            <w:tcW w:w="4248" w:type="dxa"/>
          </w:tcPr>
          <w:p w14:paraId="5F4A5812" w14:textId="77777777" w:rsidR="00B10500" w:rsidRPr="00B10500" w:rsidRDefault="00B10500" w:rsidP="00B10500">
            <w:pPr>
              <w:spacing w:after="100" w:afterAutospacing="1" w:line="276" w:lineRule="auto"/>
              <w:contextualSpacing/>
              <w:jc w:val="center"/>
              <w:rPr>
                <w:rFonts w:ascii="Century Gothic" w:hAnsi="Century Gothic" w:cs="Tahoma"/>
                <w:b/>
                <w:sz w:val="22"/>
                <w:szCs w:val="22"/>
                <w:lang w:val="es-ES_tradnl"/>
              </w:rPr>
            </w:pPr>
            <w:r w:rsidRPr="00B10500">
              <w:rPr>
                <w:rFonts w:ascii="Century Gothic" w:hAnsi="Century Gothic" w:cs="Tahoma"/>
                <w:b/>
                <w:sz w:val="22"/>
                <w:szCs w:val="22"/>
                <w:lang w:val="es-ES_tradnl"/>
              </w:rPr>
              <w:t>Nombre</w:t>
            </w:r>
          </w:p>
        </w:tc>
        <w:tc>
          <w:tcPr>
            <w:tcW w:w="6237" w:type="dxa"/>
          </w:tcPr>
          <w:p w14:paraId="4221A619" w14:textId="77777777" w:rsidR="00B10500" w:rsidRPr="00B10500" w:rsidRDefault="00B10500" w:rsidP="00B10500">
            <w:pPr>
              <w:spacing w:after="100" w:afterAutospacing="1" w:line="276" w:lineRule="auto"/>
              <w:contextualSpacing/>
              <w:jc w:val="center"/>
              <w:rPr>
                <w:rFonts w:ascii="Century Gothic" w:hAnsi="Century Gothic" w:cs="Tahoma"/>
                <w:b/>
                <w:sz w:val="22"/>
                <w:szCs w:val="22"/>
                <w:lang w:val="es-ES_tradnl"/>
              </w:rPr>
            </w:pPr>
            <w:r w:rsidRPr="00B10500">
              <w:rPr>
                <w:rFonts w:ascii="Century Gothic" w:hAnsi="Century Gothic" w:cs="Tahoma"/>
                <w:b/>
                <w:sz w:val="22"/>
                <w:szCs w:val="22"/>
                <w:lang w:val="es-ES_tradnl"/>
              </w:rPr>
              <w:t>Cargo</w:t>
            </w:r>
          </w:p>
        </w:tc>
      </w:tr>
      <w:tr w:rsidR="00B10500" w:rsidRPr="00B10500" w14:paraId="154EFCF1" w14:textId="77777777" w:rsidTr="00D776C9">
        <w:trPr>
          <w:trHeight w:val="488"/>
        </w:trPr>
        <w:tc>
          <w:tcPr>
            <w:tcW w:w="4248" w:type="dxa"/>
          </w:tcPr>
          <w:p w14:paraId="02063CD6" w14:textId="77777777" w:rsidR="00B10500" w:rsidRPr="00B10500" w:rsidRDefault="00B10500" w:rsidP="00B10500">
            <w:pPr>
              <w:shd w:val="clear" w:color="auto" w:fill="FFFFFF"/>
              <w:spacing w:after="100" w:afterAutospacing="1" w:line="276" w:lineRule="auto"/>
              <w:contextualSpacing/>
              <w:rPr>
                <w:rFonts w:ascii="Century Gothic" w:hAnsi="Century Gothic" w:cs="Tahoma"/>
                <w:sz w:val="22"/>
                <w:szCs w:val="22"/>
                <w:lang w:eastAsia="es-MX"/>
              </w:rPr>
            </w:pPr>
            <w:r w:rsidRPr="00B10500">
              <w:rPr>
                <w:rFonts w:ascii="Century Gothic" w:hAnsi="Century Gothic" w:cs="Tahoma"/>
                <w:sz w:val="22"/>
                <w:szCs w:val="22"/>
                <w:lang w:eastAsia="es-MX"/>
              </w:rPr>
              <w:t xml:space="preserve">Mtro. Roberto Alarcón Estrada.   </w:t>
            </w:r>
          </w:p>
        </w:tc>
        <w:tc>
          <w:tcPr>
            <w:tcW w:w="6237" w:type="dxa"/>
          </w:tcPr>
          <w:p w14:paraId="445894BD" w14:textId="77777777" w:rsidR="00B10500" w:rsidRPr="00B10500" w:rsidRDefault="00B10500" w:rsidP="00B10500">
            <w:pPr>
              <w:spacing w:after="100" w:afterAutospacing="1" w:line="276" w:lineRule="auto"/>
              <w:contextualSpacing/>
              <w:jc w:val="both"/>
              <w:rPr>
                <w:rFonts w:ascii="Century Gothic" w:hAnsi="Century Gothic" w:cs="Tahoma"/>
                <w:sz w:val="22"/>
                <w:szCs w:val="22"/>
              </w:rPr>
            </w:pPr>
            <w:r w:rsidRPr="00B10500">
              <w:rPr>
                <w:rFonts w:ascii="Century Gothic" w:hAnsi="Century Gothic" w:cs="Tahoma"/>
                <w:sz w:val="22"/>
                <w:szCs w:val="22"/>
              </w:rPr>
              <w:t xml:space="preserve">Comisaría General de Seguridad Pública de Zapopan. </w:t>
            </w:r>
          </w:p>
        </w:tc>
      </w:tr>
    </w:tbl>
    <w:p w14:paraId="124A71B6"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rPr>
      </w:pPr>
    </w:p>
    <w:p w14:paraId="4CF90385" w14:textId="77777777" w:rsidR="00B10500" w:rsidRPr="00B10500" w:rsidRDefault="00B10500" w:rsidP="00B10500">
      <w:pPr>
        <w:shd w:val="clear" w:color="auto" w:fill="FFFFFF"/>
        <w:spacing w:after="100" w:afterAutospacing="1"/>
        <w:contextualSpacing/>
        <w:jc w:val="both"/>
        <w:rPr>
          <w:rFonts w:ascii="Century Gothic" w:hAnsi="Century Gothic" w:cs="Tahoma"/>
          <w:b/>
          <w:sz w:val="22"/>
          <w:szCs w:val="22"/>
          <w:u w:val="single"/>
          <w:lang w:val="es-ES_tradnl"/>
        </w:rPr>
      </w:pPr>
      <w:r w:rsidRPr="00B10500">
        <w:rPr>
          <w:rFonts w:ascii="Century Gothic" w:hAnsi="Century Gothic" w:cs="Tahoma"/>
          <w:b/>
          <w:sz w:val="22"/>
          <w:szCs w:val="22"/>
          <w:u w:val="single"/>
          <w:lang w:val="es-ES_tradnl"/>
        </w:rPr>
        <w:t>Mediante oficio de análisis técnico número C.G./9279/2019</w:t>
      </w:r>
    </w:p>
    <w:p w14:paraId="0808EC32" w14:textId="77777777" w:rsidR="00B10500" w:rsidRPr="00B10500" w:rsidRDefault="00B10500" w:rsidP="00B10500">
      <w:pPr>
        <w:shd w:val="clear" w:color="auto" w:fill="FFFFFF"/>
        <w:spacing w:after="100" w:afterAutospacing="1"/>
        <w:contextualSpacing/>
        <w:jc w:val="both"/>
        <w:rPr>
          <w:rFonts w:ascii="Century Gothic" w:hAnsi="Century Gothic" w:cs="Tahoma"/>
          <w:b/>
          <w:sz w:val="22"/>
          <w:szCs w:val="22"/>
          <w:u w:val="single"/>
          <w:lang w:val="es-ES_tradnl"/>
        </w:rPr>
      </w:pPr>
    </w:p>
    <w:p w14:paraId="5959FCB3"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r w:rsidRPr="00B10500">
        <w:rPr>
          <w:rFonts w:ascii="Century Gothic" w:hAnsi="Century Gothic" w:cs="Tahoma"/>
          <w:sz w:val="22"/>
          <w:szCs w:val="22"/>
          <w:lang w:val="es-ES_tradnl"/>
        </w:rPr>
        <w:t>De conformidad con los criterios establecidos en bases, al ofertar en mejores condiciones se pone a consideración por parte del área requirente</w:t>
      </w:r>
      <w:r w:rsidR="00D776C9">
        <w:rPr>
          <w:rFonts w:ascii="Century Gothic" w:hAnsi="Century Gothic" w:cs="Tahoma"/>
          <w:sz w:val="22"/>
          <w:szCs w:val="22"/>
          <w:lang w:val="es-ES_tradnl"/>
        </w:rPr>
        <w:t xml:space="preserve"> la adjudicación a favor de la</w:t>
      </w:r>
      <w:r w:rsidRPr="00B10500">
        <w:rPr>
          <w:rFonts w:ascii="Century Gothic" w:hAnsi="Century Gothic" w:cs="Tahoma"/>
          <w:sz w:val="22"/>
          <w:szCs w:val="22"/>
          <w:lang w:val="es-ES_tradnl"/>
        </w:rPr>
        <w:t xml:space="preserve"> empresa:</w:t>
      </w:r>
    </w:p>
    <w:p w14:paraId="6C404441"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r w:rsidRPr="00B10500">
        <w:rPr>
          <w:rFonts w:ascii="Century Gothic" w:hAnsi="Century Gothic" w:cs="Tahoma"/>
          <w:b/>
          <w:noProof/>
          <w:sz w:val="22"/>
          <w:szCs w:val="22"/>
          <w:u w:val="single"/>
          <w:lang w:eastAsia="es-MX"/>
        </w:rPr>
        <w:drawing>
          <wp:anchor distT="0" distB="0" distL="114300" distR="114300" simplePos="0" relativeHeight="251659264" behindDoc="0" locked="0" layoutInCell="1" allowOverlap="1" wp14:anchorId="5A530BCA" wp14:editId="3EF83959">
            <wp:simplePos x="0" y="0"/>
            <wp:positionH relativeFrom="margin">
              <wp:posOffset>45720</wp:posOffset>
            </wp:positionH>
            <wp:positionV relativeFrom="paragraph">
              <wp:posOffset>196215</wp:posOffset>
            </wp:positionV>
            <wp:extent cx="6667500" cy="27063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0" cy="2706370"/>
                    </a:xfrm>
                    <a:prstGeom prst="rect">
                      <a:avLst/>
                    </a:prstGeom>
                    <a:noFill/>
                  </pic:spPr>
                </pic:pic>
              </a:graphicData>
            </a:graphic>
            <wp14:sizeRelH relativeFrom="margin">
              <wp14:pctWidth>0</wp14:pctWidth>
            </wp14:sizeRelH>
          </wp:anchor>
        </w:drawing>
      </w:r>
    </w:p>
    <w:p w14:paraId="78875AA9" w14:textId="77777777" w:rsidR="00B10500" w:rsidRPr="00B10500" w:rsidRDefault="00B10500" w:rsidP="00B10500">
      <w:pPr>
        <w:shd w:val="clear" w:color="auto" w:fill="FFFFFF"/>
        <w:spacing w:after="100" w:afterAutospacing="1"/>
        <w:contextualSpacing/>
        <w:jc w:val="both"/>
        <w:rPr>
          <w:rFonts w:ascii="Century Gothic" w:hAnsi="Century Gothic" w:cs="Tahoma"/>
          <w:b/>
          <w:sz w:val="22"/>
          <w:szCs w:val="22"/>
          <w:u w:val="single"/>
          <w:lang w:val="es-ES_tradnl"/>
        </w:rPr>
      </w:pPr>
    </w:p>
    <w:p w14:paraId="7BADF8B5" w14:textId="77777777" w:rsidR="00B10500" w:rsidRPr="00B10500" w:rsidRDefault="00B10500" w:rsidP="00B10500">
      <w:pPr>
        <w:shd w:val="clear" w:color="auto" w:fill="FFFFFF"/>
        <w:spacing w:after="100" w:afterAutospacing="1"/>
        <w:contextualSpacing/>
        <w:jc w:val="both"/>
        <w:rPr>
          <w:rFonts w:ascii="Century Gothic" w:hAnsi="Century Gothic" w:cs="Tahoma"/>
          <w:sz w:val="22"/>
          <w:szCs w:val="22"/>
          <w:lang w:val="es-ES_tradnl"/>
        </w:rPr>
      </w:pPr>
      <w:r w:rsidRPr="00B10500">
        <w:rPr>
          <w:rFonts w:ascii="Century Gothic" w:hAnsi="Century Gothic" w:cs="Tahoma"/>
          <w:sz w:val="22"/>
          <w:szCs w:val="22"/>
          <w:lang w:val="es-ES_tradnl"/>
        </w:rPr>
        <w:t>Cumple con cada uno de los puntos técnicos, además de ofrecer mejores condiciones para el Municipio.</w:t>
      </w:r>
    </w:p>
    <w:p w14:paraId="5C2B2692" w14:textId="77777777" w:rsidR="00B10500" w:rsidRPr="00B10500" w:rsidRDefault="00B10500" w:rsidP="00B10500">
      <w:pPr>
        <w:shd w:val="clear" w:color="auto" w:fill="FFFFFF"/>
        <w:spacing w:after="100" w:afterAutospacing="1"/>
        <w:contextualSpacing/>
        <w:jc w:val="both"/>
        <w:rPr>
          <w:rFonts w:ascii="Century Gothic" w:hAnsi="Century Gothic" w:cs="Tahoma"/>
          <w:b/>
          <w:sz w:val="22"/>
          <w:szCs w:val="22"/>
          <w:highlight w:val="yellow"/>
          <w:lang w:val="es-ES_tradnl"/>
        </w:rPr>
      </w:pPr>
    </w:p>
    <w:p w14:paraId="7E73A1C0" w14:textId="77777777" w:rsidR="00B10500" w:rsidRPr="00B10500" w:rsidRDefault="00B10500" w:rsidP="00B10500">
      <w:pPr>
        <w:shd w:val="clear" w:color="auto" w:fill="FFFFFF"/>
        <w:spacing w:after="200" w:line="253" w:lineRule="atLeast"/>
        <w:jc w:val="both"/>
        <w:rPr>
          <w:rFonts w:ascii="Calibri" w:hAnsi="Calibri"/>
          <w:color w:val="000000"/>
          <w:sz w:val="22"/>
          <w:szCs w:val="22"/>
          <w:lang w:eastAsia="es-MX"/>
        </w:rPr>
      </w:pPr>
      <w:r w:rsidRPr="00B10500">
        <w:rPr>
          <w:rFonts w:ascii="Century Gothic" w:hAnsi="Century Gothic"/>
          <w:color w:val="000000"/>
          <w:sz w:val="22"/>
          <w:szCs w:val="22"/>
          <w:lang w:eastAsia="es-MX"/>
        </w:rPr>
        <w:t>La convocante tendrá 10 días hábiles para emitir la orden de compra / pedido posterior a la emisión del fallo.</w:t>
      </w:r>
    </w:p>
    <w:p w14:paraId="3511467A" w14:textId="77777777" w:rsidR="00B10500" w:rsidRPr="00B10500" w:rsidRDefault="00B10500" w:rsidP="00B10500">
      <w:pPr>
        <w:shd w:val="clear" w:color="auto" w:fill="FFFFFF"/>
        <w:spacing w:after="200" w:line="253" w:lineRule="atLeast"/>
        <w:jc w:val="both"/>
        <w:rPr>
          <w:rFonts w:ascii="Calibri" w:hAnsi="Calibri"/>
          <w:color w:val="000000"/>
          <w:sz w:val="22"/>
          <w:szCs w:val="22"/>
          <w:lang w:eastAsia="es-MX"/>
        </w:rPr>
      </w:pPr>
      <w:r w:rsidRPr="00B10500">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2C97662" w14:textId="77777777" w:rsidR="00B10500" w:rsidRPr="00B10500" w:rsidRDefault="00B10500" w:rsidP="00B10500">
      <w:pPr>
        <w:shd w:val="clear" w:color="auto" w:fill="FFFFFF"/>
        <w:spacing w:after="200" w:line="253" w:lineRule="atLeast"/>
        <w:jc w:val="both"/>
        <w:rPr>
          <w:rFonts w:ascii="Calibri" w:hAnsi="Calibri"/>
          <w:color w:val="000000"/>
          <w:sz w:val="22"/>
          <w:szCs w:val="22"/>
          <w:lang w:eastAsia="es-MX"/>
        </w:rPr>
      </w:pPr>
      <w:r w:rsidRPr="00B10500">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B10500">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14:paraId="35CF730E" w14:textId="77777777" w:rsidR="00B10500" w:rsidRPr="00B10500" w:rsidRDefault="00B10500" w:rsidP="00B10500">
      <w:pPr>
        <w:shd w:val="clear" w:color="auto" w:fill="FFFFFF"/>
        <w:spacing w:line="276" w:lineRule="atLeast"/>
        <w:jc w:val="both"/>
        <w:rPr>
          <w:rFonts w:ascii="Calibri" w:hAnsi="Calibri"/>
          <w:color w:val="000000"/>
          <w:sz w:val="22"/>
          <w:szCs w:val="22"/>
          <w:lang w:eastAsia="es-MX"/>
        </w:rPr>
      </w:pPr>
      <w:r w:rsidRPr="00B10500">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27DB7D3" w14:textId="77777777" w:rsidR="00B10500" w:rsidRPr="00B10500" w:rsidRDefault="00B10500" w:rsidP="00B10500">
      <w:pPr>
        <w:shd w:val="clear" w:color="auto" w:fill="FFFFFF"/>
        <w:spacing w:line="276" w:lineRule="atLeast"/>
        <w:jc w:val="both"/>
        <w:rPr>
          <w:rFonts w:ascii="Calibri" w:hAnsi="Calibri"/>
          <w:color w:val="000000"/>
          <w:sz w:val="22"/>
          <w:szCs w:val="22"/>
          <w:lang w:eastAsia="es-MX"/>
        </w:rPr>
      </w:pPr>
    </w:p>
    <w:p w14:paraId="5C020E64" w14:textId="77777777" w:rsidR="00B10500" w:rsidRPr="00B10500" w:rsidRDefault="00B10500" w:rsidP="00B10500">
      <w:pPr>
        <w:shd w:val="clear" w:color="auto" w:fill="FFFFFF"/>
        <w:spacing w:line="276" w:lineRule="atLeast"/>
        <w:jc w:val="both"/>
        <w:rPr>
          <w:rFonts w:ascii="Calibri" w:hAnsi="Calibri"/>
          <w:color w:val="000000"/>
          <w:sz w:val="22"/>
          <w:szCs w:val="22"/>
          <w:lang w:eastAsia="es-MX"/>
        </w:rPr>
      </w:pPr>
      <w:r w:rsidRPr="00B10500">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55EEEC2B" w14:textId="77777777" w:rsidR="00B10500" w:rsidRPr="00B10500" w:rsidRDefault="00B10500" w:rsidP="00B10500">
      <w:pPr>
        <w:shd w:val="clear" w:color="auto" w:fill="FFFFFF"/>
        <w:spacing w:line="276" w:lineRule="atLeast"/>
        <w:jc w:val="both"/>
        <w:rPr>
          <w:rFonts w:ascii="Calibri" w:hAnsi="Calibri"/>
          <w:color w:val="000000"/>
          <w:sz w:val="22"/>
          <w:szCs w:val="22"/>
          <w:lang w:eastAsia="es-MX"/>
        </w:rPr>
      </w:pPr>
    </w:p>
    <w:p w14:paraId="49E6FF4B" w14:textId="77777777" w:rsidR="00B10500" w:rsidRDefault="00B10500" w:rsidP="005D07C7">
      <w:pPr>
        <w:pStyle w:val="Prrafodelista"/>
        <w:shd w:val="clear" w:color="auto" w:fill="FFFFFF"/>
        <w:spacing w:after="100" w:afterAutospacing="1"/>
        <w:ind w:left="0"/>
        <w:contextualSpacing/>
        <w:jc w:val="both"/>
        <w:rPr>
          <w:rFonts w:ascii="Century Gothic" w:hAnsi="Century Gothic" w:cs="Tahoma"/>
          <w:b/>
          <w:sz w:val="22"/>
          <w:szCs w:val="22"/>
        </w:rPr>
      </w:pPr>
      <w:r w:rsidRPr="00B10500">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DDCB9A3" w14:textId="77777777" w:rsidR="00B10500" w:rsidRDefault="00B10500" w:rsidP="005D07C7">
      <w:pPr>
        <w:pStyle w:val="Prrafodelista"/>
        <w:shd w:val="clear" w:color="auto" w:fill="FFFFFF"/>
        <w:spacing w:after="100" w:afterAutospacing="1"/>
        <w:ind w:left="0"/>
        <w:contextualSpacing/>
        <w:jc w:val="both"/>
        <w:rPr>
          <w:rFonts w:ascii="Century Gothic" w:hAnsi="Century Gothic" w:cs="Tahoma"/>
          <w:b/>
          <w:sz w:val="22"/>
          <w:szCs w:val="22"/>
        </w:rPr>
      </w:pPr>
    </w:p>
    <w:p w14:paraId="57CA7070" w14:textId="77777777" w:rsidR="005D07C7" w:rsidRPr="005D07C7" w:rsidRDefault="005D07C7" w:rsidP="005D07C7">
      <w:pPr>
        <w:spacing w:after="100" w:afterAutospacing="1"/>
        <w:contextualSpacing/>
        <w:jc w:val="both"/>
        <w:rPr>
          <w:rFonts w:ascii="Century Gothic" w:hAnsi="Century Gothic" w:cs="Tahoma"/>
          <w:b/>
          <w:sz w:val="22"/>
          <w:szCs w:val="22"/>
        </w:rPr>
      </w:pPr>
      <w:r w:rsidRPr="005D07C7">
        <w:rPr>
          <w:rFonts w:ascii="Century Gothic" w:hAnsi="Century Gothic" w:cs="Tahoma"/>
          <w:sz w:val="22"/>
          <w:szCs w:val="22"/>
        </w:rPr>
        <w:t>El Lic. Edmundo Antonio Amutio Villa, representante suplente del Presidente del Comité de Adquisiciones, comenta de</w:t>
      </w:r>
      <w:r w:rsidRPr="005D07C7">
        <w:rPr>
          <w:rFonts w:ascii="Century Gothic" w:hAnsi="Century Gothic" w:cs="Tahoma"/>
          <w:sz w:val="22"/>
          <w:szCs w:val="22"/>
          <w:lang w:val="es-ES"/>
        </w:rPr>
        <w:t xml:space="preserve"> </w:t>
      </w:r>
      <w:r w:rsidRPr="005D07C7">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5D07C7">
        <w:rPr>
          <w:rFonts w:ascii="Century Gothic" w:eastAsia="Cambria" w:hAnsi="Century Gothic" w:cs="Tahoma"/>
          <w:b/>
          <w:sz w:val="22"/>
          <w:szCs w:val="22"/>
        </w:rPr>
        <w:t xml:space="preserve"> </w:t>
      </w:r>
      <w:r w:rsidRPr="005D07C7">
        <w:rPr>
          <w:rFonts w:ascii="Century Gothic" w:hAnsi="Century Gothic" w:cs="Calibri"/>
          <w:b/>
          <w:bCs/>
          <w:color w:val="000000"/>
          <w:sz w:val="22"/>
          <w:szCs w:val="22"/>
          <w:lang w:eastAsia="es-MX"/>
        </w:rPr>
        <w:t>Seguros Sura, S.A. de C.V.</w:t>
      </w:r>
      <w:r w:rsidRPr="005D07C7">
        <w:rPr>
          <w:rFonts w:ascii="Century Gothic" w:hAnsi="Century Gothic" w:cs="Tahoma"/>
          <w:b/>
          <w:sz w:val="22"/>
          <w:szCs w:val="22"/>
          <w:lang w:val="es-ES_tradnl"/>
        </w:rPr>
        <w:t xml:space="preserve">, </w:t>
      </w:r>
      <w:r w:rsidRPr="005D07C7">
        <w:rPr>
          <w:rFonts w:ascii="Century Gothic" w:hAnsi="Century Gothic" w:cs="Tahoma"/>
          <w:sz w:val="22"/>
          <w:szCs w:val="22"/>
          <w:lang w:val="es-ES_tradnl"/>
        </w:rPr>
        <w:t>los que estén por la afirmativa, sírvanse manifestarlo levantando su mano.</w:t>
      </w:r>
    </w:p>
    <w:p w14:paraId="0C486ACF" w14:textId="77777777" w:rsidR="005D07C7" w:rsidRPr="005D07C7" w:rsidRDefault="005D07C7" w:rsidP="005D07C7">
      <w:pPr>
        <w:shd w:val="clear" w:color="auto" w:fill="FFFFFF"/>
        <w:spacing w:after="100" w:afterAutospacing="1"/>
        <w:contextualSpacing/>
        <w:jc w:val="both"/>
        <w:rPr>
          <w:rFonts w:ascii="Century Gothic" w:hAnsi="Century Gothic" w:cs="Tahoma"/>
          <w:sz w:val="22"/>
          <w:szCs w:val="22"/>
          <w:lang w:val="es-ES_tradnl"/>
        </w:rPr>
      </w:pPr>
    </w:p>
    <w:p w14:paraId="51362CD0" w14:textId="77777777" w:rsidR="005D07C7" w:rsidRPr="005D07C7" w:rsidRDefault="005D07C7" w:rsidP="005D07C7">
      <w:pPr>
        <w:ind w:left="708"/>
        <w:jc w:val="center"/>
        <w:rPr>
          <w:rFonts w:ascii="Century Gothic" w:hAnsi="Century Gothic" w:cs="Tahoma"/>
          <w:b/>
          <w:i/>
          <w:sz w:val="22"/>
          <w:szCs w:val="22"/>
          <w:lang w:eastAsia="en-US"/>
        </w:rPr>
      </w:pPr>
      <w:r w:rsidRPr="005D07C7">
        <w:rPr>
          <w:rFonts w:ascii="Century Gothic" w:hAnsi="Century Gothic" w:cs="Tahoma"/>
          <w:b/>
          <w:i/>
          <w:sz w:val="22"/>
          <w:szCs w:val="22"/>
          <w:lang w:eastAsia="en-US"/>
        </w:rPr>
        <w:t>Aprobado por unanimidad de votos por parte de los integrantes del Comité presentes.</w:t>
      </w:r>
    </w:p>
    <w:p w14:paraId="26620872" w14:textId="77777777" w:rsidR="005D07C7" w:rsidRDefault="005D07C7" w:rsidP="005D07C7">
      <w:pPr>
        <w:pStyle w:val="Prrafodelista"/>
        <w:shd w:val="clear" w:color="auto" w:fill="FFFFFF"/>
        <w:spacing w:after="100" w:afterAutospacing="1"/>
        <w:ind w:left="0"/>
        <w:contextualSpacing/>
        <w:jc w:val="both"/>
        <w:rPr>
          <w:rFonts w:ascii="Century Gothic" w:hAnsi="Century Gothic" w:cs="Tahoma"/>
          <w:b/>
          <w:sz w:val="22"/>
          <w:szCs w:val="22"/>
        </w:rPr>
      </w:pPr>
    </w:p>
    <w:p w14:paraId="19EAD1F0" w14:textId="77777777" w:rsidR="00B10500" w:rsidRDefault="00B10500" w:rsidP="00766753">
      <w:pPr>
        <w:pStyle w:val="Prrafodelista"/>
        <w:shd w:val="clear" w:color="auto" w:fill="FFFFFF"/>
        <w:spacing w:after="100" w:afterAutospacing="1"/>
        <w:ind w:left="1800"/>
        <w:contextualSpacing/>
        <w:jc w:val="both"/>
        <w:rPr>
          <w:rFonts w:ascii="Century Gothic" w:hAnsi="Century Gothic" w:cs="Tahoma"/>
          <w:b/>
          <w:sz w:val="22"/>
          <w:szCs w:val="22"/>
        </w:rPr>
      </w:pPr>
    </w:p>
    <w:p w14:paraId="60849377" w14:textId="77777777" w:rsidR="00B10500" w:rsidRPr="007D3043" w:rsidRDefault="005D07C7" w:rsidP="00766753">
      <w:pPr>
        <w:pStyle w:val="Prrafodelista"/>
        <w:shd w:val="clear" w:color="auto" w:fill="FFFFFF"/>
        <w:spacing w:after="100" w:afterAutospacing="1"/>
        <w:ind w:left="1800"/>
        <w:contextualSpacing/>
        <w:jc w:val="both"/>
        <w:rPr>
          <w:rFonts w:ascii="Century Gothic" w:hAnsi="Century Gothic" w:cs="Tahoma"/>
          <w:b/>
          <w:sz w:val="22"/>
          <w:szCs w:val="22"/>
        </w:rPr>
      </w:pPr>
      <w:r>
        <w:rPr>
          <w:rFonts w:ascii="Century Gothic" w:hAnsi="Century Gothic" w:cs="Tahoma"/>
          <w:b/>
          <w:sz w:val="22"/>
          <w:szCs w:val="22"/>
        </w:rPr>
        <w:t>B</w:t>
      </w:r>
      <w:r>
        <w:rPr>
          <w:rFonts w:ascii="Century Gothic" w:hAnsi="Century Gothic" w:cs="Tahoma"/>
          <w:b/>
          <w:sz w:val="22"/>
          <w:szCs w:val="22"/>
        </w:rPr>
        <w:tab/>
      </w:r>
      <w:r w:rsidR="00934DE8" w:rsidRPr="007D3043">
        <w:rPr>
          <w:rFonts w:ascii="Century Gothic" w:hAnsi="Century Gothic" w:cs="Tahoma"/>
          <w:b/>
          <w:sz w:val="22"/>
          <w:szCs w:val="22"/>
        </w:rPr>
        <w:t>Presentación de bases para su revisión y aprobación.</w:t>
      </w:r>
    </w:p>
    <w:p w14:paraId="591A2DAC" w14:textId="77777777" w:rsidR="007D3043" w:rsidRPr="007D3043" w:rsidRDefault="007D3043" w:rsidP="001E07C7">
      <w:pPr>
        <w:pStyle w:val="Prrafodelista"/>
        <w:shd w:val="clear" w:color="auto" w:fill="FFFFFF"/>
        <w:spacing w:after="100" w:afterAutospacing="1"/>
        <w:ind w:left="1800"/>
        <w:contextualSpacing/>
        <w:jc w:val="both"/>
        <w:rPr>
          <w:rFonts w:ascii="Century Gothic" w:hAnsi="Century Gothic" w:cs="Tahoma"/>
          <w:b/>
          <w:sz w:val="22"/>
          <w:szCs w:val="22"/>
        </w:rPr>
      </w:pPr>
    </w:p>
    <w:p w14:paraId="5C56F979" w14:textId="77777777" w:rsidR="00766753" w:rsidRPr="00A44E75" w:rsidRDefault="005D07C7" w:rsidP="00766753">
      <w:pPr>
        <w:jc w:val="both"/>
        <w:rPr>
          <w:rFonts w:ascii="Century Gothic" w:hAnsi="Century Gothic"/>
          <w:sz w:val="22"/>
          <w:szCs w:val="22"/>
        </w:rPr>
      </w:pPr>
      <w:r w:rsidRPr="00A44E75">
        <w:rPr>
          <w:rFonts w:ascii="Century Gothic" w:hAnsi="Century Gothic"/>
          <w:sz w:val="22"/>
          <w:szCs w:val="22"/>
        </w:rPr>
        <w:t xml:space="preserve">Bases de la </w:t>
      </w:r>
      <w:r w:rsidRPr="00A44E75">
        <w:rPr>
          <w:rFonts w:ascii="Century Gothic" w:hAnsi="Century Gothic"/>
          <w:b/>
          <w:sz w:val="22"/>
          <w:szCs w:val="22"/>
        </w:rPr>
        <w:t>requisición 201901139</w:t>
      </w:r>
      <w:r w:rsidRPr="00A44E75">
        <w:rPr>
          <w:rFonts w:ascii="Century Gothic" w:hAnsi="Century Gothic"/>
          <w:sz w:val="22"/>
          <w:szCs w:val="22"/>
        </w:rPr>
        <w:t xml:space="preserve"> de la Dirección de Innovación/Coordinación General de Administración e Innovación Gubernamental, donde solicitan arrendamiento de equipo de impresión Copiado por los meses de Julio a Diciembre.</w:t>
      </w:r>
    </w:p>
    <w:p w14:paraId="0FAD7692" w14:textId="77777777" w:rsidR="006A7E76" w:rsidRPr="00A44E75" w:rsidRDefault="006A7E76" w:rsidP="00934DE8">
      <w:pPr>
        <w:shd w:val="clear" w:color="auto" w:fill="FFFFFF"/>
        <w:spacing w:after="100" w:afterAutospacing="1"/>
        <w:contextualSpacing/>
        <w:jc w:val="both"/>
        <w:rPr>
          <w:rFonts w:ascii="Century Gothic" w:hAnsi="Century Gothic" w:cs="Tahoma"/>
          <w:sz w:val="22"/>
          <w:szCs w:val="22"/>
        </w:rPr>
      </w:pPr>
    </w:p>
    <w:p w14:paraId="0CAA69D4" w14:textId="77777777" w:rsidR="00934DE8" w:rsidRPr="00A44E75"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A44E75">
        <w:rPr>
          <w:rFonts w:ascii="Century Gothic" w:hAnsi="Century Gothic" w:cs="Tahoma"/>
          <w:sz w:val="22"/>
          <w:szCs w:val="22"/>
        </w:rPr>
        <w:t>El Lic. Edmundo Antonio Amutio Villa, representante suplente del Presidente de la Comité de Adquisiciones, comenta</w:t>
      </w:r>
      <w:r w:rsidRPr="00A44E75">
        <w:rPr>
          <w:rFonts w:ascii="Century Gothic" w:hAnsi="Century Gothic" w:cs="Tahoma"/>
          <w:sz w:val="22"/>
          <w:szCs w:val="22"/>
          <w:lang w:val="es-ES"/>
        </w:rPr>
        <w:t xml:space="preserve"> de</w:t>
      </w:r>
      <w:r w:rsidRPr="00A44E7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44E75">
        <w:rPr>
          <w:rFonts w:ascii="Century Gothic" w:hAnsi="Century Gothic" w:cs="Tahoma"/>
          <w:b/>
          <w:sz w:val="22"/>
          <w:szCs w:val="22"/>
          <w:lang w:val="es-ES_tradnl"/>
        </w:rPr>
        <w:t xml:space="preserve">bases de la requisición </w:t>
      </w:r>
      <w:r w:rsidR="005D07C7" w:rsidRPr="00A44E75">
        <w:rPr>
          <w:rFonts w:ascii="Century Gothic" w:hAnsi="Century Gothic" w:cs="Tahoma"/>
          <w:b/>
          <w:sz w:val="22"/>
          <w:szCs w:val="22"/>
          <w:lang w:val="es-ES_tradnl"/>
        </w:rPr>
        <w:t xml:space="preserve">bases de </w:t>
      </w:r>
      <w:r w:rsidR="005D07C7" w:rsidRPr="00A44E75">
        <w:rPr>
          <w:rFonts w:ascii="Century Gothic" w:hAnsi="Century Gothic" w:cs="Tahoma"/>
          <w:b/>
          <w:sz w:val="22"/>
          <w:szCs w:val="22"/>
        </w:rPr>
        <w:t>la</w:t>
      </w:r>
      <w:r w:rsidR="005D07C7" w:rsidRPr="00A44E75">
        <w:rPr>
          <w:rFonts w:ascii="Century Gothic" w:hAnsi="Century Gothic" w:cs="Tahoma"/>
          <w:sz w:val="22"/>
          <w:szCs w:val="22"/>
        </w:rPr>
        <w:t xml:space="preserve"> </w:t>
      </w:r>
      <w:r w:rsidR="005D07C7" w:rsidRPr="00A44E75">
        <w:rPr>
          <w:rFonts w:ascii="Century Gothic" w:hAnsi="Century Gothic" w:cs="Tahoma"/>
          <w:b/>
          <w:sz w:val="22"/>
          <w:szCs w:val="22"/>
        </w:rPr>
        <w:t xml:space="preserve">requisición </w:t>
      </w:r>
      <w:r w:rsidR="005D07C7" w:rsidRPr="00A44E75">
        <w:rPr>
          <w:rFonts w:ascii="Century Gothic" w:hAnsi="Century Gothic"/>
          <w:b/>
          <w:sz w:val="22"/>
          <w:szCs w:val="22"/>
        </w:rPr>
        <w:t>201901139</w:t>
      </w:r>
      <w:r w:rsidRPr="00A44E75">
        <w:rPr>
          <w:rFonts w:ascii="Century Gothic" w:hAnsi="Century Gothic" w:cs="Tahoma"/>
          <w:b/>
          <w:sz w:val="22"/>
          <w:szCs w:val="22"/>
          <w:lang w:val="es-ES_tradnl"/>
        </w:rPr>
        <w:t xml:space="preserve">, </w:t>
      </w:r>
      <w:r w:rsidRPr="00A44E75">
        <w:rPr>
          <w:rFonts w:ascii="Century Gothic" w:hAnsi="Century Gothic" w:cs="Tahoma"/>
          <w:sz w:val="22"/>
          <w:szCs w:val="22"/>
          <w:lang w:val="es-ES_tradnl"/>
        </w:rPr>
        <w:t>con las cuales habrá de convocarse a licitación pública, los que estén por la afirmativa, sírvanse manifestarlo levantando su mano.</w:t>
      </w:r>
    </w:p>
    <w:p w14:paraId="00AA92A2" w14:textId="77777777" w:rsidR="00934DE8" w:rsidRPr="00A44E75" w:rsidRDefault="00934DE8" w:rsidP="00934DE8">
      <w:pPr>
        <w:spacing w:line="360" w:lineRule="auto"/>
        <w:jc w:val="both"/>
        <w:rPr>
          <w:rFonts w:ascii="Century Gothic" w:hAnsi="Century Gothic" w:cs="Tahoma"/>
          <w:sz w:val="22"/>
          <w:szCs w:val="22"/>
          <w:lang w:val="es-ES_tradnl" w:eastAsia="en-US"/>
        </w:rPr>
      </w:pPr>
    </w:p>
    <w:p w14:paraId="2AC7EF33" w14:textId="77777777" w:rsidR="00934DE8" w:rsidRPr="00A44E75" w:rsidRDefault="00934DE8" w:rsidP="00934DE8">
      <w:pPr>
        <w:ind w:left="708"/>
        <w:jc w:val="center"/>
        <w:rPr>
          <w:rFonts w:ascii="Century Gothic" w:hAnsi="Century Gothic" w:cs="Tahoma"/>
          <w:b/>
          <w:i/>
          <w:sz w:val="22"/>
          <w:szCs w:val="22"/>
          <w:lang w:eastAsia="en-US"/>
        </w:rPr>
      </w:pPr>
      <w:r w:rsidRPr="00A44E75">
        <w:rPr>
          <w:rFonts w:ascii="Century Gothic" w:hAnsi="Century Gothic" w:cs="Tahoma"/>
          <w:b/>
          <w:i/>
          <w:sz w:val="22"/>
          <w:szCs w:val="22"/>
          <w:lang w:eastAsia="en-US"/>
        </w:rPr>
        <w:t>Aprobado por unanimidad de votos por parte de los integrantes del Comité presentes.</w:t>
      </w:r>
    </w:p>
    <w:p w14:paraId="533040A8" w14:textId="77777777" w:rsidR="00934DE8" w:rsidRPr="00A44E75" w:rsidRDefault="00934DE8" w:rsidP="00934DE8">
      <w:pPr>
        <w:shd w:val="clear" w:color="auto" w:fill="FFFFFF"/>
        <w:spacing w:after="100" w:afterAutospacing="1"/>
        <w:ind w:left="720"/>
        <w:contextualSpacing/>
        <w:jc w:val="both"/>
        <w:rPr>
          <w:rFonts w:ascii="Century Gothic" w:hAnsi="Century Gothic" w:cs="Tahoma"/>
          <w:b/>
          <w:sz w:val="22"/>
          <w:szCs w:val="22"/>
        </w:rPr>
      </w:pPr>
    </w:p>
    <w:p w14:paraId="7D2D5D28" w14:textId="77777777" w:rsidR="006A7E76" w:rsidRPr="00A44E75" w:rsidRDefault="006A7E76" w:rsidP="00934DE8">
      <w:pPr>
        <w:shd w:val="clear" w:color="auto" w:fill="FFFFFF"/>
        <w:spacing w:after="100" w:afterAutospacing="1"/>
        <w:ind w:left="720"/>
        <w:contextualSpacing/>
        <w:jc w:val="both"/>
        <w:rPr>
          <w:rFonts w:ascii="Century Gothic" w:hAnsi="Century Gothic" w:cs="Tahoma"/>
          <w:b/>
          <w:sz w:val="22"/>
          <w:szCs w:val="22"/>
        </w:rPr>
      </w:pPr>
    </w:p>
    <w:p w14:paraId="505BD43F" w14:textId="77777777" w:rsidR="00934DE8" w:rsidRPr="00A44E75" w:rsidRDefault="005D07C7" w:rsidP="005C5ACC">
      <w:pPr>
        <w:shd w:val="clear" w:color="auto" w:fill="FFFFFF"/>
        <w:spacing w:after="100" w:afterAutospacing="1"/>
        <w:contextualSpacing/>
        <w:jc w:val="both"/>
        <w:rPr>
          <w:rFonts w:ascii="Century Gothic" w:hAnsi="Century Gothic"/>
          <w:sz w:val="22"/>
          <w:szCs w:val="22"/>
        </w:rPr>
      </w:pPr>
      <w:r w:rsidRPr="00A44E75">
        <w:rPr>
          <w:rFonts w:ascii="Century Gothic" w:hAnsi="Century Gothic"/>
          <w:b/>
          <w:sz w:val="22"/>
          <w:szCs w:val="22"/>
        </w:rPr>
        <w:t>Bases de la Comisaría General de Seguridad Publica de Zapopan</w:t>
      </w:r>
      <w:r w:rsidRPr="00A44E75">
        <w:rPr>
          <w:rFonts w:ascii="Century Gothic" w:hAnsi="Century Gothic"/>
          <w:sz w:val="22"/>
          <w:szCs w:val="22"/>
        </w:rPr>
        <w:t>, donde solicitan la adquisición de vestuario y uniformes para los elementos operativos de la Comisaría General de Seguridad Publica de Zapopan, Jalisco con recursos del FORTASEG 2019.</w:t>
      </w:r>
    </w:p>
    <w:p w14:paraId="6DEA5385" w14:textId="77777777" w:rsidR="00934DE8" w:rsidRPr="00A44E75" w:rsidRDefault="00934DE8" w:rsidP="005C5ACC">
      <w:pPr>
        <w:shd w:val="clear" w:color="auto" w:fill="FFFFFF"/>
        <w:spacing w:after="100" w:afterAutospacing="1"/>
        <w:contextualSpacing/>
        <w:jc w:val="both"/>
        <w:rPr>
          <w:rFonts w:ascii="Century Gothic" w:hAnsi="Century Gothic" w:cs="Tahoma"/>
          <w:sz w:val="22"/>
          <w:szCs w:val="22"/>
        </w:rPr>
      </w:pPr>
    </w:p>
    <w:p w14:paraId="5192FEF7" w14:textId="77777777" w:rsidR="00D776C9" w:rsidRPr="00A44E75" w:rsidRDefault="00D776C9" w:rsidP="00D776C9">
      <w:pPr>
        <w:jc w:val="both"/>
        <w:rPr>
          <w:rFonts w:ascii="Century Gothic" w:hAnsi="Century Gothic" w:cs="Tahoma"/>
          <w:sz w:val="22"/>
          <w:szCs w:val="22"/>
        </w:rPr>
      </w:pPr>
      <w:r w:rsidRPr="00A44E75">
        <w:rPr>
          <w:rFonts w:ascii="Century Gothic" w:hAnsi="Century Gothic" w:cs="Tahoma"/>
          <w:sz w:val="22"/>
          <w:szCs w:val="22"/>
          <w:lang w:val="es-ES_tradnl"/>
        </w:rPr>
        <w:t xml:space="preserve">El Lic. </w:t>
      </w:r>
      <w:r w:rsidRPr="00A44E75">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al C. Juan Pablo Hernández González, adscrito a la Comisaría General de Seguridad Pública de Zapopan. </w:t>
      </w:r>
    </w:p>
    <w:p w14:paraId="0F4C2812" w14:textId="77777777" w:rsidR="00D776C9" w:rsidRPr="00A44E75" w:rsidRDefault="00D776C9" w:rsidP="00D776C9">
      <w:pPr>
        <w:spacing w:line="360" w:lineRule="auto"/>
        <w:jc w:val="both"/>
        <w:rPr>
          <w:rFonts w:ascii="Century Gothic" w:hAnsi="Century Gothic" w:cs="Tahoma"/>
          <w:sz w:val="22"/>
          <w:szCs w:val="22"/>
        </w:rPr>
      </w:pPr>
    </w:p>
    <w:p w14:paraId="77A9E1F3" w14:textId="77777777" w:rsidR="00D776C9" w:rsidRPr="00A44E75" w:rsidRDefault="00D776C9" w:rsidP="00D776C9">
      <w:pPr>
        <w:ind w:left="708"/>
        <w:jc w:val="center"/>
        <w:rPr>
          <w:rFonts w:ascii="Century Gothic" w:hAnsi="Century Gothic" w:cs="Tahoma"/>
          <w:b/>
          <w:i/>
          <w:sz w:val="22"/>
          <w:szCs w:val="22"/>
          <w:lang w:eastAsia="en-US"/>
        </w:rPr>
      </w:pPr>
      <w:r w:rsidRPr="00A44E75">
        <w:rPr>
          <w:rFonts w:ascii="Century Gothic" w:hAnsi="Century Gothic" w:cs="Tahoma"/>
          <w:b/>
          <w:i/>
          <w:sz w:val="22"/>
          <w:szCs w:val="22"/>
          <w:lang w:eastAsia="en-US"/>
        </w:rPr>
        <w:t>Aprobado por unanimidad de votos por parte de los integrantes del Comité presentes.</w:t>
      </w:r>
    </w:p>
    <w:p w14:paraId="4B4E15F2" w14:textId="77777777" w:rsidR="00D776C9" w:rsidRPr="00A44E75" w:rsidRDefault="00D776C9" w:rsidP="00D776C9">
      <w:pPr>
        <w:spacing w:line="360" w:lineRule="auto"/>
        <w:jc w:val="both"/>
        <w:rPr>
          <w:rFonts w:ascii="Century Gothic" w:hAnsi="Century Gothic" w:cs="Tahoma"/>
          <w:sz w:val="22"/>
          <w:szCs w:val="22"/>
        </w:rPr>
      </w:pPr>
    </w:p>
    <w:p w14:paraId="0DACC9B2" w14:textId="77777777" w:rsidR="00D776C9" w:rsidRPr="00A44E75" w:rsidRDefault="00A44E75" w:rsidP="00D776C9">
      <w:pPr>
        <w:jc w:val="both"/>
        <w:rPr>
          <w:rFonts w:ascii="Century Gothic" w:hAnsi="Century Gothic" w:cs="Tahoma"/>
          <w:sz w:val="22"/>
          <w:szCs w:val="22"/>
        </w:rPr>
      </w:pPr>
      <w:r w:rsidRPr="00A44E75">
        <w:rPr>
          <w:rFonts w:ascii="Century Gothic" w:hAnsi="Century Gothic" w:cs="Tahoma"/>
          <w:sz w:val="22"/>
          <w:szCs w:val="22"/>
        </w:rPr>
        <w:t>El</w:t>
      </w:r>
      <w:r w:rsidR="00D776C9" w:rsidRPr="00A44E75">
        <w:rPr>
          <w:rFonts w:ascii="Century Gothic" w:hAnsi="Century Gothic" w:cs="Tahoma"/>
          <w:sz w:val="22"/>
          <w:szCs w:val="22"/>
        </w:rPr>
        <w:t xml:space="preserve"> </w:t>
      </w:r>
      <w:r w:rsidRPr="00A44E75">
        <w:rPr>
          <w:rFonts w:ascii="Century Gothic" w:hAnsi="Century Gothic" w:cs="Tahoma"/>
          <w:sz w:val="22"/>
          <w:szCs w:val="22"/>
        </w:rPr>
        <w:t>C. Juan Pablo Hernández González, adscrito a la Comisaría General de Seguridad Pública de Zapopan</w:t>
      </w:r>
      <w:r w:rsidR="00D776C9" w:rsidRPr="00A44E75">
        <w:rPr>
          <w:rFonts w:ascii="Century Gothic" w:hAnsi="Century Gothic" w:cs="Tahoma"/>
          <w:sz w:val="22"/>
          <w:szCs w:val="22"/>
        </w:rPr>
        <w:t>, dio contestación a las observaciones realizadas por los Integrantes del Comité de Adquisiciones.</w:t>
      </w:r>
    </w:p>
    <w:p w14:paraId="38C270E8" w14:textId="77777777" w:rsidR="00D776C9" w:rsidRPr="00A44E75" w:rsidRDefault="00D776C9" w:rsidP="00D776C9">
      <w:pPr>
        <w:shd w:val="clear" w:color="auto" w:fill="FFFFFF"/>
        <w:spacing w:after="100" w:afterAutospacing="1"/>
        <w:contextualSpacing/>
        <w:jc w:val="both"/>
        <w:rPr>
          <w:rFonts w:ascii="Century Gothic" w:hAnsi="Century Gothic" w:cs="Tahoma"/>
          <w:b/>
          <w:sz w:val="22"/>
          <w:szCs w:val="22"/>
        </w:rPr>
      </w:pPr>
    </w:p>
    <w:p w14:paraId="16723373" w14:textId="77777777" w:rsidR="00D776C9" w:rsidRPr="00A44E75" w:rsidRDefault="00D776C9" w:rsidP="005C5ACC">
      <w:pPr>
        <w:shd w:val="clear" w:color="auto" w:fill="FFFFFF"/>
        <w:spacing w:after="100" w:afterAutospacing="1"/>
        <w:contextualSpacing/>
        <w:jc w:val="both"/>
        <w:rPr>
          <w:rFonts w:ascii="Century Gothic" w:hAnsi="Century Gothic" w:cs="Tahoma"/>
          <w:sz w:val="22"/>
          <w:szCs w:val="22"/>
        </w:rPr>
      </w:pPr>
    </w:p>
    <w:p w14:paraId="362C7AF9" w14:textId="77777777" w:rsidR="00934DE8" w:rsidRPr="00A44E75"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A44E75">
        <w:rPr>
          <w:rFonts w:ascii="Century Gothic" w:hAnsi="Century Gothic" w:cs="Tahoma"/>
          <w:sz w:val="22"/>
          <w:szCs w:val="22"/>
        </w:rPr>
        <w:t>El Lic. Edmundo Antonio Amutio Villa, representante suplente del Presidente de la Comité de Adquisiciones, comenta</w:t>
      </w:r>
      <w:r w:rsidRPr="00A44E75">
        <w:rPr>
          <w:rFonts w:ascii="Century Gothic" w:hAnsi="Century Gothic" w:cs="Tahoma"/>
          <w:sz w:val="22"/>
          <w:szCs w:val="22"/>
          <w:lang w:val="es-ES"/>
        </w:rPr>
        <w:t xml:space="preserve"> de</w:t>
      </w:r>
      <w:r w:rsidRPr="00A44E7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w:t>
      </w:r>
      <w:r w:rsidR="00A44E75">
        <w:rPr>
          <w:rFonts w:ascii="Century Gothic" w:hAnsi="Century Gothic" w:cs="Tahoma"/>
          <w:sz w:val="22"/>
          <w:szCs w:val="22"/>
          <w:lang w:val="es-ES_tradnl"/>
        </w:rPr>
        <w:t xml:space="preserve">u  consideración para proponer </w:t>
      </w:r>
      <w:r w:rsidRPr="00A44E75">
        <w:rPr>
          <w:rFonts w:ascii="Century Gothic" w:hAnsi="Century Gothic" w:cs="Tahoma"/>
          <w:sz w:val="22"/>
          <w:szCs w:val="22"/>
          <w:lang w:val="es-ES_tradnl"/>
        </w:rPr>
        <w:t xml:space="preserve">y aprobar las </w:t>
      </w:r>
      <w:r w:rsidR="005D07C7" w:rsidRPr="00A44E75">
        <w:rPr>
          <w:rFonts w:ascii="Century Gothic" w:hAnsi="Century Gothic"/>
          <w:b/>
          <w:sz w:val="22"/>
          <w:szCs w:val="22"/>
        </w:rPr>
        <w:t>Bases para la adquisición de vestuario y uniformes, de la Comisaría General de Seguridad Publica de Zapopan</w:t>
      </w:r>
      <w:r w:rsidRPr="00A44E75">
        <w:rPr>
          <w:rFonts w:ascii="Century Gothic" w:hAnsi="Century Gothic" w:cs="Tahoma"/>
          <w:b/>
          <w:sz w:val="22"/>
          <w:szCs w:val="22"/>
          <w:lang w:val="es-ES_tradnl"/>
        </w:rPr>
        <w:t xml:space="preserve">, </w:t>
      </w:r>
      <w:r w:rsidRPr="00A44E75">
        <w:rPr>
          <w:rFonts w:ascii="Century Gothic" w:hAnsi="Century Gothic" w:cs="Tahoma"/>
          <w:sz w:val="22"/>
          <w:szCs w:val="22"/>
          <w:lang w:val="es-ES_tradnl"/>
        </w:rPr>
        <w:t>con las cuales habrá de convocarse a licitación pública, los que estén por la afirmativa, sírvanse manifestarlo levantando su mano.</w:t>
      </w:r>
    </w:p>
    <w:p w14:paraId="63768523" w14:textId="77777777" w:rsidR="00934DE8" w:rsidRPr="00A44E75" w:rsidRDefault="00934DE8" w:rsidP="00934DE8">
      <w:pPr>
        <w:spacing w:line="360" w:lineRule="auto"/>
        <w:jc w:val="both"/>
        <w:rPr>
          <w:rFonts w:ascii="Century Gothic" w:hAnsi="Century Gothic" w:cs="Tahoma"/>
          <w:sz w:val="22"/>
          <w:szCs w:val="22"/>
          <w:lang w:val="es-ES_tradnl" w:eastAsia="en-US"/>
        </w:rPr>
      </w:pPr>
    </w:p>
    <w:p w14:paraId="54DE7205" w14:textId="77777777" w:rsidR="005D07C7" w:rsidRPr="00A44E75" w:rsidRDefault="005D07C7" w:rsidP="005D07C7">
      <w:pPr>
        <w:ind w:left="708"/>
        <w:jc w:val="center"/>
        <w:rPr>
          <w:rFonts w:ascii="Century Gothic" w:hAnsi="Century Gothic" w:cs="Tahoma"/>
          <w:b/>
          <w:i/>
          <w:sz w:val="22"/>
          <w:szCs w:val="22"/>
          <w:lang w:eastAsia="en-US"/>
        </w:rPr>
      </w:pPr>
      <w:r w:rsidRPr="00A44E75">
        <w:rPr>
          <w:rFonts w:ascii="Century Gothic" w:hAnsi="Century Gothic" w:cs="Tahoma"/>
          <w:b/>
          <w:i/>
          <w:sz w:val="22"/>
          <w:szCs w:val="22"/>
          <w:lang w:eastAsia="en-US"/>
        </w:rPr>
        <w:t>Aprobado por unanimidad de votos por parte de los integrantes del Comité presentes.</w:t>
      </w:r>
    </w:p>
    <w:p w14:paraId="74C90FA4" w14:textId="77777777" w:rsidR="005D07C7" w:rsidRPr="00A44E75" w:rsidRDefault="005D07C7" w:rsidP="005D07C7">
      <w:pPr>
        <w:shd w:val="clear" w:color="auto" w:fill="FFFFFF"/>
        <w:spacing w:after="100" w:afterAutospacing="1"/>
        <w:contextualSpacing/>
        <w:jc w:val="both"/>
        <w:rPr>
          <w:rFonts w:ascii="Century Gothic" w:hAnsi="Century Gothic" w:cs="Tahoma"/>
          <w:b/>
          <w:i/>
          <w:sz w:val="22"/>
          <w:szCs w:val="22"/>
          <w:lang w:eastAsia="en-US"/>
        </w:rPr>
      </w:pPr>
    </w:p>
    <w:p w14:paraId="606A0102" w14:textId="77777777" w:rsidR="005D07C7" w:rsidRPr="00A44E75" w:rsidRDefault="005D07C7" w:rsidP="00934DE8">
      <w:pPr>
        <w:spacing w:line="360" w:lineRule="auto"/>
        <w:jc w:val="both"/>
        <w:rPr>
          <w:rFonts w:ascii="Century Gothic" w:hAnsi="Century Gothic" w:cs="Tahoma"/>
          <w:sz w:val="22"/>
          <w:szCs w:val="22"/>
          <w:lang w:val="es-ES_tradnl" w:eastAsia="en-US"/>
        </w:rPr>
      </w:pPr>
    </w:p>
    <w:p w14:paraId="5DB5A26F" w14:textId="77777777" w:rsidR="005D07C7" w:rsidRPr="00A44E75" w:rsidRDefault="005D07C7" w:rsidP="005D07C7">
      <w:pPr>
        <w:shd w:val="clear" w:color="auto" w:fill="FFFFFF"/>
        <w:spacing w:after="100" w:afterAutospacing="1"/>
        <w:contextualSpacing/>
        <w:jc w:val="both"/>
        <w:rPr>
          <w:rFonts w:ascii="Century Gothic" w:hAnsi="Century Gothic"/>
          <w:sz w:val="22"/>
          <w:szCs w:val="22"/>
        </w:rPr>
      </w:pPr>
      <w:r w:rsidRPr="00A44E75">
        <w:rPr>
          <w:rFonts w:ascii="Century Gothic" w:hAnsi="Century Gothic"/>
          <w:b/>
          <w:sz w:val="22"/>
          <w:szCs w:val="22"/>
        </w:rPr>
        <w:t>Bases de la Comisaría General de Seguridad Publica de Zapopan</w:t>
      </w:r>
      <w:r w:rsidRPr="00A44E75">
        <w:rPr>
          <w:rFonts w:ascii="Century Gothic" w:hAnsi="Century Gothic"/>
          <w:sz w:val="22"/>
          <w:szCs w:val="22"/>
        </w:rPr>
        <w:t>, donde solicitan la adquisición de equipo de protección y prendas para la seguridad pública para los elementos operativos de la Comisaría General de Seguridad Publica de Zapopan, Jalisco con recursos del FORTASEG 2019.</w:t>
      </w:r>
    </w:p>
    <w:p w14:paraId="1C256E11" w14:textId="77777777" w:rsidR="005D07C7" w:rsidRDefault="005D07C7" w:rsidP="00934DE8">
      <w:pPr>
        <w:spacing w:line="360" w:lineRule="auto"/>
        <w:jc w:val="both"/>
        <w:rPr>
          <w:rFonts w:ascii="Century Gothic" w:hAnsi="Century Gothic" w:cs="Tahoma"/>
          <w:sz w:val="22"/>
          <w:szCs w:val="22"/>
          <w:lang w:eastAsia="en-US"/>
        </w:rPr>
      </w:pPr>
    </w:p>
    <w:p w14:paraId="62FC51AC" w14:textId="77777777" w:rsidR="00A44E75" w:rsidRPr="00A44E75" w:rsidRDefault="00A44E75" w:rsidP="00A44E75">
      <w:pPr>
        <w:jc w:val="both"/>
        <w:rPr>
          <w:rFonts w:ascii="Century Gothic" w:hAnsi="Century Gothic" w:cs="Tahoma"/>
          <w:sz w:val="22"/>
          <w:szCs w:val="22"/>
        </w:rPr>
      </w:pPr>
      <w:r w:rsidRPr="00A44E75">
        <w:rPr>
          <w:rFonts w:ascii="Century Gothic" w:hAnsi="Century Gothic" w:cs="Tahoma"/>
          <w:sz w:val="22"/>
          <w:szCs w:val="22"/>
          <w:lang w:val="es-ES_tradnl"/>
        </w:rPr>
        <w:t xml:space="preserve">El Lic. </w:t>
      </w:r>
      <w:r w:rsidRPr="00A44E75">
        <w:rPr>
          <w:rFonts w:ascii="Century Gothic" w:hAnsi="Century Gothic" w:cs="Tahoma"/>
          <w:sz w:val="22"/>
          <w:szCs w:val="22"/>
        </w:rPr>
        <w:t>Edmundo Antonio Amutio Villa, representante suplente del Presidente del Comité de Adquisiciones, solicita a los Integrantes del Comité de Adquisiciones el uso de la voz, a</w:t>
      </w:r>
      <w:r>
        <w:rPr>
          <w:rFonts w:ascii="Century Gothic" w:hAnsi="Century Gothic" w:cs="Tahoma"/>
          <w:sz w:val="22"/>
          <w:szCs w:val="22"/>
        </w:rPr>
        <w:t xml:space="preserve"> </w:t>
      </w:r>
      <w:r w:rsidRPr="00A44E75">
        <w:rPr>
          <w:rFonts w:ascii="Century Gothic" w:hAnsi="Century Gothic" w:cs="Tahoma"/>
          <w:sz w:val="22"/>
          <w:szCs w:val="22"/>
        </w:rPr>
        <w:t>l</w:t>
      </w:r>
      <w:r>
        <w:rPr>
          <w:rFonts w:ascii="Century Gothic" w:hAnsi="Century Gothic" w:cs="Tahoma"/>
          <w:sz w:val="22"/>
          <w:szCs w:val="22"/>
        </w:rPr>
        <w:t>a</w:t>
      </w:r>
      <w:r w:rsidRPr="00A44E75">
        <w:rPr>
          <w:rFonts w:ascii="Century Gothic" w:hAnsi="Century Gothic" w:cs="Tahoma"/>
          <w:sz w:val="22"/>
          <w:szCs w:val="22"/>
        </w:rPr>
        <w:t xml:space="preserve"> </w:t>
      </w:r>
      <w:r>
        <w:rPr>
          <w:rFonts w:ascii="Century Gothic" w:hAnsi="Century Gothic" w:cs="Tahoma"/>
          <w:sz w:val="22"/>
          <w:szCs w:val="22"/>
        </w:rPr>
        <w:t>Lic</w:t>
      </w:r>
      <w:r w:rsidRPr="00A44E75">
        <w:rPr>
          <w:rFonts w:ascii="Century Gothic" w:hAnsi="Century Gothic" w:cs="Tahoma"/>
          <w:sz w:val="22"/>
          <w:szCs w:val="22"/>
        </w:rPr>
        <w:t xml:space="preserve">. </w:t>
      </w:r>
      <w:r>
        <w:rPr>
          <w:rFonts w:ascii="Century Gothic" w:hAnsi="Century Gothic" w:cs="Tahoma"/>
          <w:sz w:val="22"/>
          <w:szCs w:val="22"/>
        </w:rPr>
        <w:t xml:space="preserve">Perla Lorena López </w:t>
      </w:r>
      <w:proofErr w:type="spellStart"/>
      <w:r>
        <w:rPr>
          <w:rFonts w:ascii="Century Gothic" w:hAnsi="Century Gothic" w:cs="Tahoma"/>
          <w:sz w:val="22"/>
          <w:szCs w:val="22"/>
        </w:rPr>
        <w:t>Guizar</w:t>
      </w:r>
      <w:proofErr w:type="spellEnd"/>
      <w:r w:rsidRPr="00A44E75">
        <w:rPr>
          <w:rFonts w:ascii="Century Gothic" w:hAnsi="Century Gothic" w:cs="Tahoma"/>
          <w:sz w:val="22"/>
          <w:szCs w:val="22"/>
        </w:rPr>
        <w:t xml:space="preserve">, </w:t>
      </w:r>
      <w:r>
        <w:rPr>
          <w:rFonts w:ascii="Century Gothic" w:hAnsi="Century Gothic" w:cs="Tahoma"/>
          <w:sz w:val="22"/>
          <w:szCs w:val="22"/>
        </w:rPr>
        <w:t>adscrita</w:t>
      </w:r>
      <w:r w:rsidRPr="00A44E75">
        <w:rPr>
          <w:rFonts w:ascii="Century Gothic" w:hAnsi="Century Gothic" w:cs="Tahoma"/>
          <w:sz w:val="22"/>
          <w:szCs w:val="22"/>
        </w:rPr>
        <w:t xml:space="preserve"> a la Comisaría General de Seguridad Pública de Zapopan. </w:t>
      </w:r>
    </w:p>
    <w:p w14:paraId="04D628FA" w14:textId="77777777" w:rsidR="00A44E75" w:rsidRPr="00A44E75" w:rsidRDefault="00A44E75" w:rsidP="00A44E75">
      <w:pPr>
        <w:spacing w:line="360" w:lineRule="auto"/>
        <w:jc w:val="both"/>
        <w:rPr>
          <w:rFonts w:ascii="Century Gothic" w:hAnsi="Century Gothic" w:cs="Tahoma"/>
          <w:sz w:val="22"/>
          <w:szCs w:val="22"/>
        </w:rPr>
      </w:pPr>
    </w:p>
    <w:p w14:paraId="26EEAB1B" w14:textId="77777777" w:rsidR="00A44E75" w:rsidRPr="00A44E75" w:rsidRDefault="00A44E75" w:rsidP="00A44E75">
      <w:pPr>
        <w:ind w:left="708"/>
        <w:jc w:val="center"/>
        <w:rPr>
          <w:rFonts w:ascii="Century Gothic" w:hAnsi="Century Gothic" w:cs="Tahoma"/>
          <w:b/>
          <w:i/>
          <w:sz w:val="22"/>
          <w:szCs w:val="22"/>
          <w:lang w:eastAsia="en-US"/>
        </w:rPr>
      </w:pPr>
      <w:r w:rsidRPr="00A44E75">
        <w:rPr>
          <w:rFonts w:ascii="Century Gothic" w:hAnsi="Century Gothic" w:cs="Tahoma"/>
          <w:b/>
          <w:i/>
          <w:sz w:val="22"/>
          <w:szCs w:val="22"/>
          <w:lang w:eastAsia="en-US"/>
        </w:rPr>
        <w:t>Aprobado por unanimidad de votos por parte de los integrantes del Comité presentes.</w:t>
      </w:r>
    </w:p>
    <w:p w14:paraId="2D26EBB3" w14:textId="77777777" w:rsidR="00A44E75" w:rsidRPr="00A44E75" w:rsidRDefault="00A44E75" w:rsidP="00A44E75">
      <w:pPr>
        <w:spacing w:line="360" w:lineRule="auto"/>
        <w:jc w:val="both"/>
        <w:rPr>
          <w:rFonts w:ascii="Century Gothic" w:hAnsi="Century Gothic" w:cs="Tahoma"/>
          <w:sz w:val="22"/>
          <w:szCs w:val="22"/>
        </w:rPr>
      </w:pPr>
    </w:p>
    <w:p w14:paraId="492CF10B" w14:textId="77777777" w:rsidR="00A44E75" w:rsidRPr="00A44E75" w:rsidRDefault="00A44E75" w:rsidP="00A44E75">
      <w:pPr>
        <w:jc w:val="both"/>
        <w:rPr>
          <w:rFonts w:ascii="Century Gothic" w:hAnsi="Century Gothic" w:cs="Tahoma"/>
          <w:sz w:val="22"/>
          <w:szCs w:val="22"/>
        </w:rPr>
      </w:pPr>
      <w:r>
        <w:rPr>
          <w:rFonts w:ascii="Century Gothic" w:hAnsi="Century Gothic" w:cs="Tahoma"/>
          <w:sz w:val="22"/>
          <w:szCs w:val="22"/>
        </w:rPr>
        <w:lastRenderedPageBreak/>
        <w:t>La Lic</w:t>
      </w:r>
      <w:r w:rsidRPr="00A44E75">
        <w:rPr>
          <w:rFonts w:ascii="Century Gothic" w:hAnsi="Century Gothic" w:cs="Tahoma"/>
          <w:sz w:val="22"/>
          <w:szCs w:val="22"/>
        </w:rPr>
        <w:t xml:space="preserve">. </w:t>
      </w:r>
      <w:r>
        <w:rPr>
          <w:rFonts w:ascii="Century Gothic" w:hAnsi="Century Gothic" w:cs="Tahoma"/>
          <w:sz w:val="22"/>
          <w:szCs w:val="22"/>
        </w:rPr>
        <w:t xml:space="preserve">Perla Lorena López </w:t>
      </w:r>
      <w:proofErr w:type="spellStart"/>
      <w:r>
        <w:rPr>
          <w:rFonts w:ascii="Century Gothic" w:hAnsi="Century Gothic" w:cs="Tahoma"/>
          <w:sz w:val="22"/>
          <w:szCs w:val="22"/>
        </w:rPr>
        <w:t>Guizar</w:t>
      </w:r>
      <w:proofErr w:type="spellEnd"/>
      <w:r w:rsidRPr="00A44E75">
        <w:rPr>
          <w:rFonts w:ascii="Century Gothic" w:hAnsi="Century Gothic" w:cs="Tahoma"/>
          <w:sz w:val="22"/>
          <w:szCs w:val="22"/>
        </w:rPr>
        <w:t xml:space="preserve">, </w:t>
      </w:r>
      <w:r>
        <w:rPr>
          <w:rFonts w:ascii="Century Gothic" w:hAnsi="Century Gothic" w:cs="Tahoma"/>
          <w:sz w:val="22"/>
          <w:szCs w:val="22"/>
        </w:rPr>
        <w:t>adscrita</w:t>
      </w:r>
      <w:r w:rsidRPr="00A44E75">
        <w:rPr>
          <w:rFonts w:ascii="Century Gothic" w:hAnsi="Century Gothic" w:cs="Tahoma"/>
          <w:sz w:val="22"/>
          <w:szCs w:val="22"/>
        </w:rPr>
        <w:t xml:space="preserve"> a la Comisaría General de Seguridad Pública de Zapopan, dio contestación a las observaciones realizadas por los Integrantes del Comité de Adquisiciones.</w:t>
      </w:r>
    </w:p>
    <w:p w14:paraId="5C28039E" w14:textId="77777777" w:rsidR="00A44E75" w:rsidRPr="00A44E75" w:rsidRDefault="00A44E75" w:rsidP="00934DE8">
      <w:pPr>
        <w:spacing w:line="360" w:lineRule="auto"/>
        <w:jc w:val="both"/>
        <w:rPr>
          <w:rFonts w:ascii="Century Gothic" w:hAnsi="Century Gothic" w:cs="Tahoma"/>
          <w:sz w:val="22"/>
          <w:szCs w:val="22"/>
          <w:lang w:eastAsia="en-US"/>
        </w:rPr>
      </w:pPr>
    </w:p>
    <w:p w14:paraId="061FAF53" w14:textId="77777777" w:rsidR="005D07C7" w:rsidRPr="00A44E75" w:rsidRDefault="005D07C7" w:rsidP="005D07C7">
      <w:pPr>
        <w:shd w:val="clear" w:color="auto" w:fill="FFFFFF"/>
        <w:spacing w:after="100" w:afterAutospacing="1"/>
        <w:contextualSpacing/>
        <w:jc w:val="both"/>
        <w:rPr>
          <w:rFonts w:ascii="Century Gothic" w:hAnsi="Century Gothic" w:cs="Tahoma"/>
          <w:sz w:val="22"/>
          <w:szCs w:val="22"/>
          <w:lang w:val="es-ES_tradnl"/>
        </w:rPr>
      </w:pPr>
      <w:r w:rsidRPr="00A44E75">
        <w:rPr>
          <w:rFonts w:ascii="Century Gothic" w:hAnsi="Century Gothic" w:cs="Tahoma"/>
          <w:sz w:val="22"/>
          <w:szCs w:val="22"/>
        </w:rPr>
        <w:t>El Lic. Edmundo Antonio Amutio Villa, representante suplente del Presidente de la Comité de Adquisiciones, comenta</w:t>
      </w:r>
      <w:r w:rsidRPr="00A44E75">
        <w:rPr>
          <w:rFonts w:ascii="Century Gothic" w:hAnsi="Century Gothic" w:cs="Tahoma"/>
          <w:sz w:val="22"/>
          <w:szCs w:val="22"/>
          <w:lang w:val="es-ES"/>
        </w:rPr>
        <w:t xml:space="preserve"> de</w:t>
      </w:r>
      <w:r w:rsidRPr="00A44E7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44E75">
        <w:rPr>
          <w:rFonts w:ascii="Century Gothic" w:hAnsi="Century Gothic"/>
          <w:b/>
          <w:sz w:val="22"/>
          <w:szCs w:val="22"/>
        </w:rPr>
        <w:t>Bases</w:t>
      </w:r>
      <w:r w:rsidR="00A44E75">
        <w:rPr>
          <w:rFonts w:ascii="Century Gothic" w:hAnsi="Century Gothic"/>
          <w:b/>
          <w:sz w:val="22"/>
          <w:szCs w:val="22"/>
        </w:rPr>
        <w:t xml:space="preserve"> para la adquisición de equipo de protección y prendas para la seguridad pública para los elementos operativos</w:t>
      </w:r>
      <w:r w:rsidRPr="00A44E75">
        <w:rPr>
          <w:rFonts w:ascii="Century Gothic" w:hAnsi="Century Gothic" w:cs="Tahoma"/>
          <w:b/>
          <w:sz w:val="22"/>
          <w:szCs w:val="22"/>
          <w:lang w:val="es-ES_tradnl"/>
        </w:rPr>
        <w:t xml:space="preserve">, </w:t>
      </w:r>
      <w:r w:rsidRPr="00A44E75">
        <w:rPr>
          <w:rFonts w:ascii="Century Gothic" w:hAnsi="Century Gothic" w:cs="Tahoma"/>
          <w:sz w:val="22"/>
          <w:szCs w:val="22"/>
          <w:lang w:val="es-ES_tradnl"/>
        </w:rPr>
        <w:t>con las cuales habrá de convocarse a licitación pública, los que estén por la afirmativa, sírvanse manifestarlo levantando su mano.</w:t>
      </w:r>
    </w:p>
    <w:p w14:paraId="0895BE59" w14:textId="77777777" w:rsidR="005D07C7" w:rsidRPr="00035BA7" w:rsidRDefault="005D07C7" w:rsidP="00934DE8">
      <w:pPr>
        <w:spacing w:line="360" w:lineRule="auto"/>
        <w:jc w:val="both"/>
        <w:rPr>
          <w:rFonts w:ascii="Century Gothic" w:hAnsi="Century Gothic" w:cs="Tahoma"/>
          <w:sz w:val="22"/>
          <w:szCs w:val="22"/>
          <w:lang w:val="es-ES_tradnl" w:eastAsia="en-US"/>
        </w:rPr>
      </w:pPr>
    </w:p>
    <w:p w14:paraId="73B422D6" w14:textId="77777777" w:rsidR="00934DE8" w:rsidRPr="00E91480" w:rsidRDefault="00934DE8" w:rsidP="00934DE8">
      <w:pPr>
        <w:ind w:left="708"/>
        <w:jc w:val="center"/>
        <w:rPr>
          <w:rFonts w:ascii="Century Gothic" w:hAnsi="Century Gothic" w:cs="Tahoma"/>
          <w:b/>
          <w:i/>
          <w:sz w:val="22"/>
          <w:szCs w:val="22"/>
          <w:lang w:eastAsia="en-US"/>
        </w:rPr>
      </w:pPr>
      <w:r w:rsidRPr="00E91480">
        <w:rPr>
          <w:rFonts w:ascii="Century Gothic" w:hAnsi="Century Gothic" w:cs="Tahoma"/>
          <w:b/>
          <w:i/>
          <w:sz w:val="22"/>
          <w:szCs w:val="22"/>
          <w:lang w:eastAsia="en-US"/>
        </w:rPr>
        <w:t>Aprobado por unanimidad de votos por parte de los integrantes del Comité presentes.</w:t>
      </w:r>
    </w:p>
    <w:p w14:paraId="60A96905" w14:textId="77777777" w:rsidR="00934DE8" w:rsidRDefault="00934DE8" w:rsidP="005C5ACC">
      <w:pPr>
        <w:shd w:val="clear" w:color="auto" w:fill="FFFFFF"/>
        <w:spacing w:after="100" w:afterAutospacing="1"/>
        <w:contextualSpacing/>
        <w:jc w:val="both"/>
        <w:rPr>
          <w:rFonts w:ascii="Century Gothic" w:hAnsi="Century Gothic" w:cs="Tahoma"/>
          <w:b/>
          <w:i/>
          <w:sz w:val="22"/>
          <w:szCs w:val="22"/>
          <w:lang w:eastAsia="en-US"/>
        </w:rPr>
      </w:pPr>
    </w:p>
    <w:p w14:paraId="5E2ED9A1" w14:textId="77777777" w:rsidR="0010074A" w:rsidRDefault="0010074A" w:rsidP="005C5ACC">
      <w:pPr>
        <w:shd w:val="clear" w:color="auto" w:fill="FFFFFF"/>
        <w:spacing w:after="100" w:afterAutospacing="1"/>
        <w:contextualSpacing/>
        <w:jc w:val="both"/>
        <w:rPr>
          <w:rFonts w:ascii="Century Gothic" w:hAnsi="Century Gothic" w:cs="Tahoma"/>
          <w:b/>
          <w:i/>
          <w:sz w:val="22"/>
          <w:szCs w:val="22"/>
          <w:lang w:eastAsia="en-US"/>
        </w:rPr>
      </w:pPr>
    </w:p>
    <w:p w14:paraId="465FD625" w14:textId="77777777" w:rsidR="0010074A" w:rsidRPr="0010074A" w:rsidRDefault="0010074A" w:rsidP="0010074A">
      <w:pPr>
        <w:contextualSpacing/>
        <w:jc w:val="both"/>
        <w:rPr>
          <w:rFonts w:ascii="Century Gothic" w:hAnsi="Century Gothic" w:cs="Tahoma"/>
          <w:b/>
          <w:sz w:val="22"/>
          <w:szCs w:val="22"/>
          <w:lang w:val="es-ES_tradnl"/>
        </w:rPr>
      </w:pPr>
      <w:r w:rsidRPr="0010074A">
        <w:rPr>
          <w:rFonts w:ascii="Century Gothic" w:hAnsi="Century Gothic" w:cs="Tahoma"/>
          <w:b/>
          <w:sz w:val="22"/>
          <w:szCs w:val="22"/>
        </w:rPr>
        <w:t xml:space="preserve">C. </w:t>
      </w:r>
      <w:r w:rsidRPr="0010074A">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14:paraId="65A72F6B" w14:textId="77777777" w:rsidR="0010074A" w:rsidRPr="0010074A" w:rsidRDefault="0010074A" w:rsidP="0010074A">
      <w:pPr>
        <w:shd w:val="clear" w:color="auto" w:fill="FFFFFF"/>
        <w:spacing w:after="100" w:afterAutospacing="1"/>
        <w:ind w:left="720"/>
        <w:contextualSpacing/>
        <w:jc w:val="both"/>
        <w:rPr>
          <w:rFonts w:ascii="Century Gothic" w:hAnsi="Century Gothic" w:cs="Tahoma"/>
          <w:b/>
          <w:sz w:val="22"/>
          <w:szCs w:val="22"/>
        </w:rPr>
      </w:pPr>
    </w:p>
    <w:p w14:paraId="59D2FDE0" w14:textId="77777777" w:rsidR="0010074A" w:rsidRPr="0010074A" w:rsidRDefault="0010074A" w:rsidP="0010074A">
      <w:pPr>
        <w:ind w:left="720"/>
        <w:contextualSpacing/>
        <w:jc w:val="center"/>
        <w:rPr>
          <w:rFonts w:ascii="Century Gothic" w:hAnsi="Century Gothic" w:cs="Tahoma"/>
          <w:b/>
          <w:sz w:val="22"/>
          <w:szCs w:val="22"/>
          <w:lang w:val="es-ES_tradnl"/>
        </w:rPr>
      </w:pPr>
      <w:r w:rsidRPr="0010074A">
        <w:rPr>
          <w:rFonts w:ascii="Century Gothic" w:hAnsi="Century Gothic" w:cs="Tahoma"/>
          <w:b/>
          <w:sz w:val="22"/>
          <w:szCs w:val="22"/>
          <w:lang w:val="es-ES_tradnl"/>
        </w:rPr>
        <w:t>Inciso C de la Agenda de Trabajo.</w:t>
      </w:r>
    </w:p>
    <w:p w14:paraId="0E626AB2" w14:textId="77777777" w:rsidR="0010074A" w:rsidRPr="0010074A" w:rsidRDefault="0010074A" w:rsidP="005C5ACC">
      <w:pPr>
        <w:shd w:val="clear" w:color="auto" w:fill="FFFFFF"/>
        <w:spacing w:after="100" w:afterAutospacing="1"/>
        <w:contextualSpacing/>
        <w:jc w:val="both"/>
        <w:rPr>
          <w:rFonts w:ascii="Century Gothic" w:hAnsi="Century Gothic" w:cs="Tahoma"/>
          <w:b/>
          <w:i/>
          <w:sz w:val="22"/>
          <w:szCs w:val="22"/>
          <w:lang w:val="es-ES_tradnl" w:eastAsia="en-US"/>
        </w:rPr>
      </w:pPr>
    </w:p>
    <w:tbl>
      <w:tblPr>
        <w:tblW w:w="10485" w:type="dxa"/>
        <w:tblLayout w:type="fixed"/>
        <w:tblCellMar>
          <w:left w:w="70" w:type="dxa"/>
          <w:right w:w="70" w:type="dxa"/>
        </w:tblCellMar>
        <w:tblLook w:val="04A0" w:firstRow="1" w:lastRow="0" w:firstColumn="1" w:lastColumn="0" w:noHBand="0" w:noVBand="1"/>
      </w:tblPr>
      <w:tblGrid>
        <w:gridCol w:w="988"/>
        <w:gridCol w:w="1173"/>
        <w:gridCol w:w="1146"/>
        <w:gridCol w:w="1273"/>
        <w:gridCol w:w="1274"/>
        <w:gridCol w:w="2420"/>
        <w:gridCol w:w="2211"/>
      </w:tblGrid>
      <w:tr w:rsidR="0010074A" w:rsidRPr="0010074A" w14:paraId="20B3CA84" w14:textId="77777777" w:rsidTr="00A44E75">
        <w:trPr>
          <w:trHeight w:val="788"/>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70A3ECDA"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NÚME</w:t>
            </w:r>
            <w:r w:rsidR="00A177FF">
              <w:rPr>
                <w:rFonts w:ascii="Century Gothic" w:hAnsi="Century Gothic"/>
                <w:b/>
                <w:bCs/>
                <w:sz w:val="20"/>
                <w:szCs w:val="20"/>
                <w:u w:val="single"/>
                <w:lang w:eastAsia="es-MX"/>
              </w:rPr>
              <w:t>-</w:t>
            </w:r>
            <w:r w:rsidRPr="0010074A">
              <w:rPr>
                <w:rFonts w:ascii="Century Gothic" w:hAnsi="Century Gothic"/>
                <w:b/>
                <w:bCs/>
                <w:sz w:val="20"/>
                <w:szCs w:val="20"/>
                <w:u w:val="single"/>
                <w:lang w:eastAsia="es-MX"/>
              </w:rPr>
              <w:t>RO</w:t>
            </w:r>
          </w:p>
        </w:tc>
        <w:tc>
          <w:tcPr>
            <w:tcW w:w="1173" w:type="dxa"/>
            <w:tcBorders>
              <w:top w:val="single" w:sz="4" w:space="0" w:color="auto"/>
              <w:left w:val="nil"/>
              <w:bottom w:val="single" w:sz="4" w:space="0" w:color="auto"/>
              <w:right w:val="single" w:sz="4" w:space="0" w:color="auto"/>
            </w:tcBorders>
            <w:shd w:val="clear" w:color="000000" w:fill="ED7D31"/>
            <w:vAlign w:val="center"/>
            <w:hideMark/>
          </w:tcPr>
          <w:p w14:paraId="5BC25E41" w14:textId="77777777" w:rsid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REQUIS</w:t>
            </w:r>
            <w:r>
              <w:rPr>
                <w:rFonts w:ascii="Century Gothic" w:hAnsi="Century Gothic"/>
                <w:b/>
                <w:bCs/>
                <w:sz w:val="20"/>
                <w:szCs w:val="20"/>
                <w:u w:val="single"/>
                <w:lang w:eastAsia="es-MX"/>
              </w:rPr>
              <w:t>I-</w:t>
            </w:r>
          </w:p>
          <w:p w14:paraId="4AA6D594"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CIÓN</w:t>
            </w:r>
          </w:p>
        </w:tc>
        <w:tc>
          <w:tcPr>
            <w:tcW w:w="1146" w:type="dxa"/>
            <w:tcBorders>
              <w:top w:val="single" w:sz="4" w:space="0" w:color="auto"/>
              <w:left w:val="nil"/>
              <w:bottom w:val="single" w:sz="4" w:space="0" w:color="auto"/>
              <w:right w:val="single" w:sz="4" w:space="0" w:color="auto"/>
            </w:tcBorders>
            <w:shd w:val="clear" w:color="000000" w:fill="ED7D31"/>
            <w:vAlign w:val="center"/>
            <w:hideMark/>
          </w:tcPr>
          <w:p w14:paraId="7D5C732B"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AREA REQUIRENTE</w:t>
            </w:r>
          </w:p>
        </w:tc>
        <w:tc>
          <w:tcPr>
            <w:tcW w:w="1273" w:type="dxa"/>
            <w:tcBorders>
              <w:top w:val="single" w:sz="4" w:space="0" w:color="auto"/>
              <w:left w:val="nil"/>
              <w:bottom w:val="single" w:sz="4" w:space="0" w:color="auto"/>
              <w:right w:val="single" w:sz="4" w:space="0" w:color="auto"/>
            </w:tcBorders>
            <w:shd w:val="clear" w:color="000000" w:fill="ED7D31"/>
            <w:vAlign w:val="center"/>
            <w:hideMark/>
          </w:tcPr>
          <w:p w14:paraId="5EBB21BE"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 xml:space="preserve">MONTO TOTAL CON IVA </w:t>
            </w:r>
          </w:p>
        </w:tc>
        <w:tc>
          <w:tcPr>
            <w:tcW w:w="1274" w:type="dxa"/>
            <w:tcBorders>
              <w:top w:val="single" w:sz="4" w:space="0" w:color="auto"/>
              <w:left w:val="nil"/>
              <w:bottom w:val="single" w:sz="4" w:space="0" w:color="auto"/>
              <w:right w:val="single" w:sz="4" w:space="0" w:color="auto"/>
            </w:tcBorders>
            <w:shd w:val="clear" w:color="000000" w:fill="ED7D31"/>
            <w:vAlign w:val="center"/>
            <w:hideMark/>
          </w:tcPr>
          <w:p w14:paraId="4C0A703B"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PROVEEDOR</w:t>
            </w:r>
          </w:p>
        </w:tc>
        <w:tc>
          <w:tcPr>
            <w:tcW w:w="2420" w:type="dxa"/>
            <w:tcBorders>
              <w:top w:val="single" w:sz="4" w:space="0" w:color="auto"/>
              <w:left w:val="nil"/>
              <w:bottom w:val="single" w:sz="4" w:space="0" w:color="auto"/>
              <w:right w:val="single" w:sz="4" w:space="0" w:color="auto"/>
            </w:tcBorders>
            <w:shd w:val="clear" w:color="000000" w:fill="ED7D31"/>
            <w:vAlign w:val="center"/>
            <w:hideMark/>
          </w:tcPr>
          <w:p w14:paraId="47806B17"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MOTIVO</w:t>
            </w:r>
          </w:p>
        </w:tc>
        <w:tc>
          <w:tcPr>
            <w:tcW w:w="2211" w:type="dxa"/>
            <w:tcBorders>
              <w:top w:val="single" w:sz="4" w:space="0" w:color="auto"/>
              <w:left w:val="nil"/>
              <w:bottom w:val="single" w:sz="4" w:space="0" w:color="auto"/>
              <w:right w:val="single" w:sz="4" w:space="0" w:color="auto"/>
            </w:tcBorders>
            <w:shd w:val="clear" w:color="000000" w:fill="ED7D31"/>
            <w:vAlign w:val="center"/>
            <w:hideMark/>
          </w:tcPr>
          <w:p w14:paraId="24991B29" w14:textId="77777777" w:rsidR="0010074A" w:rsidRPr="0010074A" w:rsidRDefault="0010074A" w:rsidP="0010074A">
            <w:pPr>
              <w:jc w:val="center"/>
              <w:rPr>
                <w:rFonts w:ascii="Century Gothic" w:hAnsi="Century Gothic"/>
                <w:b/>
                <w:bCs/>
                <w:sz w:val="20"/>
                <w:szCs w:val="20"/>
                <w:u w:val="single"/>
                <w:lang w:eastAsia="es-MX"/>
              </w:rPr>
            </w:pPr>
            <w:r w:rsidRPr="0010074A">
              <w:rPr>
                <w:rFonts w:ascii="Century Gothic" w:hAnsi="Century Gothic"/>
                <w:b/>
                <w:bCs/>
                <w:sz w:val="20"/>
                <w:szCs w:val="20"/>
                <w:u w:val="single"/>
                <w:lang w:eastAsia="es-MX"/>
              </w:rPr>
              <w:t>VOTACIÓN PRESIDENTE</w:t>
            </w:r>
          </w:p>
        </w:tc>
      </w:tr>
      <w:tr w:rsidR="0010074A" w:rsidRPr="0010074A" w14:paraId="67772E6D" w14:textId="77777777" w:rsidTr="00A44E75">
        <w:trPr>
          <w:trHeight w:val="858"/>
        </w:trPr>
        <w:tc>
          <w:tcPr>
            <w:tcW w:w="988" w:type="dxa"/>
            <w:tcBorders>
              <w:top w:val="nil"/>
              <w:left w:val="single" w:sz="4" w:space="0" w:color="auto"/>
              <w:bottom w:val="single" w:sz="4" w:space="0" w:color="auto"/>
              <w:right w:val="single" w:sz="4" w:space="0" w:color="auto"/>
            </w:tcBorders>
            <w:shd w:val="clear" w:color="000000" w:fill="F8CBAD"/>
            <w:hideMark/>
          </w:tcPr>
          <w:p w14:paraId="2C6CDC88" w14:textId="77777777" w:rsidR="0010074A" w:rsidRPr="0010074A" w:rsidRDefault="0010074A" w:rsidP="0010074A">
            <w:pPr>
              <w:jc w:val="center"/>
              <w:rPr>
                <w:rFonts w:ascii="Century Gothic" w:hAnsi="Century Gothic"/>
                <w:color w:val="000000"/>
                <w:sz w:val="20"/>
                <w:szCs w:val="20"/>
                <w:lang w:eastAsia="es-MX"/>
              </w:rPr>
            </w:pPr>
            <w:r w:rsidRPr="0010074A">
              <w:rPr>
                <w:rFonts w:ascii="Century Gothic" w:hAnsi="Century Gothic"/>
                <w:color w:val="000000"/>
                <w:sz w:val="20"/>
                <w:szCs w:val="20"/>
                <w:lang w:eastAsia="es-MX"/>
              </w:rPr>
              <w:t>C1 Fracción III</w:t>
            </w:r>
          </w:p>
        </w:tc>
        <w:tc>
          <w:tcPr>
            <w:tcW w:w="1173" w:type="dxa"/>
            <w:tcBorders>
              <w:top w:val="nil"/>
              <w:left w:val="nil"/>
              <w:bottom w:val="single" w:sz="4" w:space="0" w:color="auto"/>
              <w:right w:val="single" w:sz="4" w:space="0" w:color="auto"/>
            </w:tcBorders>
            <w:shd w:val="clear" w:color="000000" w:fill="F8CBAD"/>
            <w:hideMark/>
          </w:tcPr>
          <w:p w14:paraId="6755182F" w14:textId="77777777" w:rsidR="0010074A" w:rsidRPr="0010074A" w:rsidRDefault="0010074A" w:rsidP="0010074A">
            <w:pPr>
              <w:jc w:val="right"/>
              <w:rPr>
                <w:rFonts w:ascii="Century Gothic" w:hAnsi="Century Gothic"/>
                <w:color w:val="000000"/>
                <w:sz w:val="20"/>
                <w:szCs w:val="20"/>
                <w:lang w:eastAsia="es-MX"/>
              </w:rPr>
            </w:pPr>
            <w:r w:rsidRPr="0010074A">
              <w:rPr>
                <w:rFonts w:ascii="Century Gothic" w:hAnsi="Century Gothic"/>
                <w:color w:val="000000"/>
                <w:sz w:val="20"/>
                <w:szCs w:val="20"/>
                <w:lang w:eastAsia="es-MX"/>
              </w:rPr>
              <w:t>201901207</w:t>
            </w:r>
          </w:p>
        </w:tc>
        <w:tc>
          <w:tcPr>
            <w:tcW w:w="1146" w:type="dxa"/>
            <w:tcBorders>
              <w:top w:val="nil"/>
              <w:left w:val="nil"/>
              <w:bottom w:val="single" w:sz="4" w:space="0" w:color="auto"/>
              <w:right w:val="single" w:sz="4" w:space="0" w:color="auto"/>
            </w:tcBorders>
            <w:shd w:val="clear" w:color="000000" w:fill="F8CBAD"/>
            <w:hideMark/>
          </w:tcPr>
          <w:p w14:paraId="468DA78E" w14:textId="77777777" w:rsidR="0010074A" w:rsidRPr="0010074A" w:rsidRDefault="00A177FF"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Comisaría</w:t>
            </w:r>
            <w:r w:rsidR="0010074A" w:rsidRPr="0010074A">
              <w:rPr>
                <w:rFonts w:ascii="Century Gothic" w:hAnsi="Century Gothic"/>
                <w:color w:val="000000"/>
                <w:sz w:val="20"/>
                <w:szCs w:val="20"/>
                <w:lang w:eastAsia="es-MX"/>
              </w:rPr>
              <w:t xml:space="preserve"> General de Seguridad Publica</w:t>
            </w:r>
          </w:p>
        </w:tc>
        <w:tc>
          <w:tcPr>
            <w:tcW w:w="1273" w:type="dxa"/>
            <w:tcBorders>
              <w:top w:val="nil"/>
              <w:left w:val="nil"/>
              <w:bottom w:val="single" w:sz="4" w:space="0" w:color="auto"/>
              <w:right w:val="single" w:sz="4" w:space="0" w:color="auto"/>
            </w:tcBorders>
            <w:shd w:val="clear" w:color="000000" w:fill="F8CBAD"/>
            <w:hideMark/>
          </w:tcPr>
          <w:p w14:paraId="4361BC51" w14:textId="77777777" w:rsidR="0010074A" w:rsidRPr="0010074A" w:rsidRDefault="0010074A" w:rsidP="0010074A">
            <w:pPr>
              <w:jc w:val="right"/>
              <w:rPr>
                <w:rFonts w:ascii="Century Gothic" w:hAnsi="Century Gothic"/>
                <w:color w:val="000000"/>
                <w:sz w:val="20"/>
                <w:szCs w:val="20"/>
                <w:lang w:eastAsia="es-MX"/>
              </w:rPr>
            </w:pPr>
            <w:r w:rsidRPr="0010074A">
              <w:rPr>
                <w:rFonts w:ascii="Century Gothic" w:hAnsi="Century Gothic"/>
                <w:color w:val="000000"/>
                <w:sz w:val="20"/>
                <w:szCs w:val="20"/>
                <w:lang w:eastAsia="es-MX"/>
              </w:rPr>
              <w:t>$2,804,996.00</w:t>
            </w:r>
          </w:p>
        </w:tc>
        <w:tc>
          <w:tcPr>
            <w:tcW w:w="1274" w:type="dxa"/>
            <w:tcBorders>
              <w:top w:val="nil"/>
              <w:left w:val="nil"/>
              <w:bottom w:val="single" w:sz="4" w:space="0" w:color="auto"/>
              <w:right w:val="single" w:sz="4" w:space="0" w:color="auto"/>
            </w:tcBorders>
            <w:shd w:val="clear" w:color="000000" w:fill="F8CBAD"/>
            <w:hideMark/>
          </w:tcPr>
          <w:p w14:paraId="17823F14"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 xml:space="preserve">Samuel Humberto Cruz </w:t>
            </w:r>
            <w:r w:rsidR="00A177FF" w:rsidRPr="0010074A">
              <w:rPr>
                <w:rFonts w:ascii="Century Gothic" w:hAnsi="Century Gothic"/>
                <w:color w:val="000000"/>
                <w:sz w:val="20"/>
                <w:szCs w:val="20"/>
                <w:lang w:eastAsia="es-MX"/>
              </w:rPr>
              <w:t>Martínez</w:t>
            </w:r>
          </w:p>
        </w:tc>
        <w:tc>
          <w:tcPr>
            <w:tcW w:w="2420" w:type="dxa"/>
            <w:tcBorders>
              <w:top w:val="nil"/>
              <w:left w:val="nil"/>
              <w:bottom w:val="single" w:sz="4" w:space="0" w:color="auto"/>
              <w:right w:val="single" w:sz="4" w:space="0" w:color="auto"/>
            </w:tcBorders>
            <w:shd w:val="clear" w:color="000000" w:fill="F8CBAD"/>
            <w:hideMark/>
          </w:tcPr>
          <w:p w14:paraId="7ABA98F6"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 xml:space="preserve">Monitoreo </w:t>
            </w:r>
            <w:proofErr w:type="spellStart"/>
            <w:r w:rsidRPr="0010074A">
              <w:rPr>
                <w:rFonts w:ascii="Century Gothic" w:hAnsi="Century Gothic"/>
                <w:color w:val="000000"/>
                <w:sz w:val="20"/>
                <w:szCs w:val="20"/>
                <w:lang w:eastAsia="es-MX"/>
              </w:rPr>
              <w:t>gps</w:t>
            </w:r>
            <w:proofErr w:type="spellEnd"/>
            <w:r w:rsidRPr="0010074A">
              <w:rPr>
                <w:rFonts w:ascii="Century Gothic" w:hAnsi="Century Gothic"/>
                <w:color w:val="000000"/>
                <w:sz w:val="20"/>
                <w:szCs w:val="20"/>
                <w:lang w:eastAsia="es-MX"/>
              </w:rPr>
              <w:t xml:space="preserve"> para 520 licencias, distribuidas en 391 sistemas de geolocalización fijos para patrulla y 129 equipos portátiles para motocicletas, el proveedor cuenta con certificado como distribuidor autorizado para la plataforma, certificado de ISO y certificado de administración de la plataforma </w:t>
            </w:r>
            <w:proofErr w:type="spellStart"/>
            <w:r w:rsidRPr="0010074A">
              <w:rPr>
                <w:rFonts w:ascii="Century Gothic" w:hAnsi="Century Gothic"/>
                <w:color w:val="000000"/>
                <w:sz w:val="20"/>
                <w:szCs w:val="20"/>
                <w:lang w:eastAsia="es-MX"/>
              </w:rPr>
              <w:t>wialon</w:t>
            </w:r>
            <w:proofErr w:type="spellEnd"/>
            <w:r w:rsidRPr="0010074A">
              <w:rPr>
                <w:rFonts w:ascii="Century Gothic" w:hAnsi="Century Gothic"/>
                <w:color w:val="000000"/>
                <w:sz w:val="20"/>
                <w:szCs w:val="20"/>
                <w:lang w:eastAsia="es-MX"/>
              </w:rPr>
              <w:t xml:space="preserve"> </w:t>
            </w:r>
            <w:proofErr w:type="spellStart"/>
            <w:r w:rsidRPr="0010074A">
              <w:rPr>
                <w:rFonts w:ascii="Century Gothic" w:hAnsi="Century Gothic"/>
                <w:color w:val="000000"/>
                <w:sz w:val="20"/>
                <w:szCs w:val="20"/>
                <w:lang w:eastAsia="es-MX"/>
              </w:rPr>
              <w:t>Gurtam</w:t>
            </w:r>
            <w:proofErr w:type="spellEnd"/>
            <w:r w:rsidRPr="0010074A">
              <w:rPr>
                <w:rFonts w:ascii="Century Gothic" w:hAnsi="Century Gothic"/>
                <w:color w:val="000000"/>
                <w:sz w:val="20"/>
                <w:szCs w:val="20"/>
                <w:lang w:eastAsia="es-MX"/>
              </w:rPr>
              <w:t xml:space="preserve"> los cuales </w:t>
            </w:r>
            <w:r w:rsidRPr="0010074A">
              <w:rPr>
                <w:rFonts w:ascii="Century Gothic" w:hAnsi="Century Gothic"/>
                <w:color w:val="000000"/>
                <w:sz w:val="20"/>
                <w:szCs w:val="20"/>
                <w:lang w:eastAsia="es-MX"/>
              </w:rPr>
              <w:lastRenderedPageBreak/>
              <w:t>respaldan la confiabilidad del servicio.</w:t>
            </w:r>
          </w:p>
        </w:tc>
        <w:tc>
          <w:tcPr>
            <w:tcW w:w="2211" w:type="dxa"/>
            <w:tcBorders>
              <w:top w:val="nil"/>
              <w:left w:val="nil"/>
              <w:bottom w:val="single" w:sz="4" w:space="0" w:color="auto"/>
              <w:right w:val="single" w:sz="4" w:space="0" w:color="auto"/>
            </w:tcBorders>
            <w:shd w:val="clear" w:color="000000" w:fill="F8CBAD"/>
            <w:hideMark/>
          </w:tcPr>
          <w:p w14:paraId="638B0622"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lastRenderedPageBreak/>
              <w:t>Solicito su autorización del punto C1.                  Aprobado por Unanimidad de votos</w:t>
            </w:r>
          </w:p>
        </w:tc>
      </w:tr>
      <w:tr w:rsidR="0010074A" w:rsidRPr="0010074A" w14:paraId="381AE8D4" w14:textId="77777777" w:rsidTr="00A44E75">
        <w:trPr>
          <w:trHeight w:val="3929"/>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14:paraId="623CF0E6" w14:textId="77777777" w:rsidR="0010074A" w:rsidRPr="0010074A" w:rsidRDefault="0010074A" w:rsidP="0010074A">
            <w:pPr>
              <w:jc w:val="center"/>
              <w:rPr>
                <w:rFonts w:ascii="Century Gothic" w:hAnsi="Century Gothic"/>
                <w:color w:val="000000"/>
                <w:sz w:val="20"/>
                <w:szCs w:val="20"/>
                <w:lang w:eastAsia="es-MX"/>
              </w:rPr>
            </w:pPr>
            <w:r w:rsidRPr="0010074A">
              <w:rPr>
                <w:rFonts w:ascii="Century Gothic" w:hAnsi="Century Gothic"/>
                <w:color w:val="000000"/>
                <w:sz w:val="20"/>
                <w:szCs w:val="20"/>
                <w:lang w:eastAsia="es-MX"/>
              </w:rPr>
              <w:t>C2 Fracción III</w:t>
            </w:r>
          </w:p>
        </w:tc>
        <w:tc>
          <w:tcPr>
            <w:tcW w:w="1173" w:type="dxa"/>
            <w:tcBorders>
              <w:top w:val="single" w:sz="4" w:space="0" w:color="auto"/>
              <w:left w:val="single" w:sz="4" w:space="0" w:color="auto"/>
              <w:bottom w:val="single" w:sz="4" w:space="0" w:color="auto"/>
              <w:right w:val="single" w:sz="4" w:space="0" w:color="auto"/>
            </w:tcBorders>
            <w:shd w:val="clear" w:color="000000" w:fill="F8CBAD"/>
            <w:hideMark/>
          </w:tcPr>
          <w:p w14:paraId="56F29792" w14:textId="77777777" w:rsidR="0010074A" w:rsidRPr="0010074A" w:rsidRDefault="0010074A" w:rsidP="0010074A">
            <w:pPr>
              <w:jc w:val="right"/>
              <w:rPr>
                <w:rFonts w:ascii="Century Gothic" w:hAnsi="Century Gothic"/>
                <w:color w:val="000000"/>
                <w:sz w:val="20"/>
                <w:szCs w:val="20"/>
                <w:lang w:eastAsia="es-MX"/>
              </w:rPr>
            </w:pPr>
            <w:r w:rsidRPr="0010074A">
              <w:rPr>
                <w:rFonts w:ascii="Century Gothic" w:hAnsi="Century Gothic"/>
                <w:color w:val="000000"/>
                <w:sz w:val="20"/>
                <w:szCs w:val="20"/>
                <w:lang w:eastAsia="es-MX"/>
              </w:rPr>
              <w:t>201900828</w:t>
            </w:r>
          </w:p>
        </w:tc>
        <w:tc>
          <w:tcPr>
            <w:tcW w:w="1146" w:type="dxa"/>
            <w:tcBorders>
              <w:top w:val="single" w:sz="4" w:space="0" w:color="auto"/>
              <w:left w:val="single" w:sz="4" w:space="0" w:color="auto"/>
              <w:bottom w:val="single" w:sz="4" w:space="0" w:color="auto"/>
              <w:right w:val="single" w:sz="4" w:space="0" w:color="auto"/>
            </w:tcBorders>
            <w:shd w:val="clear" w:color="000000" w:fill="F8CBAD"/>
            <w:hideMark/>
          </w:tcPr>
          <w:p w14:paraId="33ADAB15"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Comisaría General de Seguridad Publica</w:t>
            </w:r>
          </w:p>
        </w:tc>
        <w:tc>
          <w:tcPr>
            <w:tcW w:w="1273" w:type="dxa"/>
            <w:tcBorders>
              <w:top w:val="single" w:sz="4" w:space="0" w:color="auto"/>
              <w:left w:val="single" w:sz="4" w:space="0" w:color="auto"/>
              <w:bottom w:val="single" w:sz="4" w:space="0" w:color="auto"/>
              <w:right w:val="single" w:sz="4" w:space="0" w:color="auto"/>
            </w:tcBorders>
            <w:shd w:val="clear" w:color="000000" w:fill="F8CBAD"/>
            <w:hideMark/>
          </w:tcPr>
          <w:p w14:paraId="288925D0" w14:textId="77777777" w:rsidR="0010074A" w:rsidRPr="0010074A" w:rsidRDefault="0010074A" w:rsidP="0010074A">
            <w:pPr>
              <w:jc w:val="right"/>
              <w:rPr>
                <w:rFonts w:ascii="Century Gothic" w:hAnsi="Century Gothic"/>
                <w:color w:val="000000"/>
                <w:sz w:val="20"/>
                <w:szCs w:val="20"/>
                <w:lang w:eastAsia="es-MX"/>
              </w:rPr>
            </w:pPr>
            <w:r w:rsidRPr="0010074A">
              <w:rPr>
                <w:rFonts w:ascii="Century Gothic" w:hAnsi="Century Gothic"/>
                <w:color w:val="000000"/>
                <w:sz w:val="20"/>
                <w:szCs w:val="20"/>
                <w:lang w:eastAsia="es-MX"/>
              </w:rPr>
              <w:t>$1,091,040.00</w:t>
            </w:r>
          </w:p>
        </w:tc>
        <w:tc>
          <w:tcPr>
            <w:tcW w:w="1274" w:type="dxa"/>
            <w:tcBorders>
              <w:top w:val="single" w:sz="4" w:space="0" w:color="auto"/>
              <w:left w:val="single" w:sz="4" w:space="0" w:color="auto"/>
              <w:bottom w:val="single" w:sz="4" w:space="0" w:color="auto"/>
              <w:right w:val="single" w:sz="4" w:space="0" w:color="auto"/>
            </w:tcBorders>
            <w:shd w:val="clear" w:color="000000" w:fill="F8CBAD"/>
            <w:hideMark/>
          </w:tcPr>
          <w:p w14:paraId="307C6698"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OPD Servicios de Salud del Municipio de Zapopan</w:t>
            </w:r>
          </w:p>
        </w:tc>
        <w:tc>
          <w:tcPr>
            <w:tcW w:w="2420" w:type="dxa"/>
            <w:tcBorders>
              <w:top w:val="single" w:sz="4" w:space="0" w:color="auto"/>
              <w:left w:val="single" w:sz="4" w:space="0" w:color="auto"/>
              <w:bottom w:val="single" w:sz="4" w:space="0" w:color="auto"/>
              <w:right w:val="single" w:sz="4" w:space="0" w:color="auto"/>
            </w:tcBorders>
            <w:shd w:val="clear" w:color="000000" w:fill="F8CBAD"/>
            <w:hideMark/>
          </w:tcPr>
          <w:p w14:paraId="2F789A61"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Servicios de pruebas toxicológicas para los elementos operativos, destacando que se trata de un requisito indispensable para el proceso de la renovación de la licencia colectiva de portación de arma de fuego, así como la evaluación del personal de nuevo ingreso.</w:t>
            </w:r>
          </w:p>
        </w:tc>
        <w:tc>
          <w:tcPr>
            <w:tcW w:w="2211" w:type="dxa"/>
            <w:tcBorders>
              <w:top w:val="single" w:sz="4" w:space="0" w:color="auto"/>
              <w:left w:val="single" w:sz="4" w:space="0" w:color="auto"/>
              <w:bottom w:val="single" w:sz="4" w:space="0" w:color="auto"/>
              <w:right w:val="single" w:sz="4" w:space="0" w:color="auto"/>
            </w:tcBorders>
            <w:shd w:val="clear" w:color="000000" w:fill="F8CBAD"/>
            <w:hideMark/>
          </w:tcPr>
          <w:p w14:paraId="40C747D1" w14:textId="77777777" w:rsidR="0010074A" w:rsidRPr="0010074A" w:rsidRDefault="0010074A" w:rsidP="0010074A">
            <w:pPr>
              <w:rPr>
                <w:rFonts w:ascii="Century Gothic" w:hAnsi="Century Gothic"/>
                <w:color w:val="000000"/>
                <w:sz w:val="20"/>
                <w:szCs w:val="20"/>
                <w:lang w:eastAsia="es-MX"/>
              </w:rPr>
            </w:pPr>
            <w:r w:rsidRPr="0010074A">
              <w:rPr>
                <w:rFonts w:ascii="Century Gothic" w:hAnsi="Century Gothic"/>
                <w:color w:val="000000"/>
                <w:sz w:val="20"/>
                <w:szCs w:val="20"/>
                <w:lang w:eastAsia="es-MX"/>
              </w:rPr>
              <w:t>Solicito su autorización del punto C2.                  Aprobado por Unanimidad de votos</w:t>
            </w:r>
          </w:p>
        </w:tc>
      </w:tr>
    </w:tbl>
    <w:p w14:paraId="7B62E6ED" w14:textId="77777777" w:rsidR="0010074A" w:rsidRDefault="0010074A" w:rsidP="005C5ACC">
      <w:pPr>
        <w:shd w:val="clear" w:color="auto" w:fill="FFFFFF"/>
        <w:spacing w:after="100" w:afterAutospacing="1"/>
        <w:contextualSpacing/>
        <w:jc w:val="both"/>
        <w:rPr>
          <w:rFonts w:ascii="Century Gothic" w:hAnsi="Century Gothic" w:cs="Tahoma"/>
          <w:b/>
          <w:i/>
          <w:sz w:val="22"/>
          <w:szCs w:val="22"/>
          <w:lang w:eastAsia="en-US"/>
        </w:rPr>
      </w:pPr>
    </w:p>
    <w:p w14:paraId="1C42111B" w14:textId="77777777" w:rsidR="00A177FF" w:rsidRPr="00A177FF" w:rsidRDefault="00A177FF" w:rsidP="00A177FF">
      <w:pPr>
        <w:jc w:val="both"/>
        <w:rPr>
          <w:rFonts w:ascii="Century Gothic" w:hAnsi="Century Gothic" w:cs="Tahoma"/>
          <w:b/>
          <w:i/>
          <w:sz w:val="22"/>
          <w:szCs w:val="22"/>
          <w:lang w:eastAsia="en-US"/>
        </w:rPr>
      </w:pPr>
      <w:r w:rsidRPr="00A177FF">
        <w:rPr>
          <w:rFonts w:ascii="Century Gothic" w:hAnsi="Century Gothic" w:cs="Tahoma"/>
          <w:sz w:val="22"/>
          <w:szCs w:val="22"/>
        </w:rPr>
        <w:t xml:space="preserve">Los asuntos varios del cuadro, pertenecen al </w:t>
      </w:r>
      <w:r w:rsidRPr="00A177FF">
        <w:rPr>
          <w:rFonts w:ascii="Century Gothic" w:hAnsi="Century Gothic" w:cs="Tahoma"/>
          <w:b/>
          <w:sz w:val="22"/>
          <w:szCs w:val="22"/>
        </w:rPr>
        <w:t>inciso C</w:t>
      </w:r>
      <w:r w:rsidRPr="00A177FF">
        <w:rPr>
          <w:rFonts w:ascii="Century Gothic" w:hAnsi="Century Gothic" w:cs="Tahoma"/>
          <w:sz w:val="22"/>
          <w:szCs w:val="22"/>
        </w:rPr>
        <w:t xml:space="preserve">, de los asuntos varios y fueron aprobados </w:t>
      </w:r>
      <w:r w:rsidR="00711075" w:rsidRPr="00A177FF">
        <w:rPr>
          <w:rFonts w:ascii="Century Gothic" w:hAnsi="Century Gothic" w:cs="Tahoma"/>
          <w:sz w:val="22"/>
          <w:szCs w:val="22"/>
        </w:rPr>
        <w:t xml:space="preserve">por </w:t>
      </w:r>
      <w:r w:rsidR="00711075" w:rsidRPr="00A177FF">
        <w:rPr>
          <w:rFonts w:ascii="Century Gothic" w:hAnsi="Century Gothic" w:cs="Tahoma"/>
          <w:b/>
          <w:sz w:val="22"/>
          <w:szCs w:val="22"/>
        </w:rPr>
        <w:t>Unanimidad de votos</w:t>
      </w:r>
      <w:r w:rsidR="00711075" w:rsidRPr="00A177FF">
        <w:rPr>
          <w:rFonts w:ascii="Century Gothic" w:hAnsi="Century Gothic" w:cs="Tahoma"/>
          <w:sz w:val="22"/>
          <w:szCs w:val="22"/>
        </w:rPr>
        <w:t xml:space="preserve"> por parte de los integrantes del Comité de Adquisiciones</w:t>
      </w:r>
      <w:r w:rsidR="00711075">
        <w:rPr>
          <w:rFonts w:ascii="Century Gothic" w:hAnsi="Century Gothic" w:cs="Tahoma"/>
          <w:sz w:val="22"/>
          <w:szCs w:val="22"/>
          <w:lang w:val="es-ES"/>
        </w:rPr>
        <w:t xml:space="preserve">, </w:t>
      </w:r>
      <w:r w:rsidRPr="00A177FF">
        <w:rPr>
          <w:rFonts w:ascii="Century Gothic" w:hAnsi="Century Gothic" w:cs="Tahoma"/>
          <w:sz w:val="22"/>
          <w:szCs w:val="22"/>
          <w:lang w:val="es-ES"/>
        </w:rPr>
        <w:t xml:space="preserve">de </w:t>
      </w:r>
      <w:r w:rsidRPr="00A177FF">
        <w:rPr>
          <w:rFonts w:ascii="Century Gothic" w:hAnsi="Century Gothic" w:cs="Tahoma"/>
          <w:sz w:val="22"/>
          <w:szCs w:val="22"/>
        </w:rPr>
        <w:t xml:space="preserve">conformidad </w:t>
      </w:r>
      <w:r w:rsidRPr="00A177FF">
        <w:rPr>
          <w:rFonts w:ascii="Century Gothic" w:eastAsia="Calibri" w:hAnsi="Century Gothic" w:cs="Tahoma"/>
          <w:sz w:val="22"/>
          <w:szCs w:val="22"/>
          <w:lang w:val="es-ES_tradnl"/>
        </w:rPr>
        <w:t>con el artículo 100 fracción I, del Reglamento de Compras, Enajenaciones y Contratación de Servicios del</w:t>
      </w:r>
      <w:r w:rsidR="00711075">
        <w:rPr>
          <w:rFonts w:ascii="Century Gothic" w:eastAsia="Calibri" w:hAnsi="Century Gothic" w:cs="Tahoma"/>
          <w:sz w:val="22"/>
          <w:szCs w:val="22"/>
          <w:lang w:val="es-ES_tradnl"/>
        </w:rPr>
        <w:t xml:space="preserve"> Municipio de Zapopan, Jalisco. </w:t>
      </w:r>
    </w:p>
    <w:p w14:paraId="2D96E7CA" w14:textId="77777777" w:rsidR="00A177FF" w:rsidRPr="00A177FF" w:rsidRDefault="00A177FF" w:rsidP="00A177FF">
      <w:pPr>
        <w:shd w:val="clear" w:color="auto" w:fill="FFFFFF"/>
        <w:spacing w:after="100" w:afterAutospacing="1"/>
        <w:contextualSpacing/>
        <w:jc w:val="both"/>
        <w:rPr>
          <w:rFonts w:ascii="Century Gothic" w:hAnsi="Century Gothic" w:cs="Tahoma"/>
          <w:sz w:val="22"/>
          <w:szCs w:val="22"/>
        </w:rPr>
      </w:pPr>
    </w:p>
    <w:p w14:paraId="114705F4" w14:textId="77777777" w:rsidR="00A177FF" w:rsidRPr="00A177FF" w:rsidRDefault="00A177FF" w:rsidP="00A177FF">
      <w:pPr>
        <w:shd w:val="clear" w:color="auto" w:fill="FFFFFF"/>
        <w:spacing w:after="100" w:afterAutospacing="1"/>
        <w:contextualSpacing/>
        <w:jc w:val="both"/>
        <w:rPr>
          <w:rFonts w:ascii="Century Gothic" w:hAnsi="Century Gothic" w:cs="Tahoma"/>
          <w:sz w:val="22"/>
          <w:szCs w:val="22"/>
        </w:rPr>
      </w:pPr>
    </w:p>
    <w:p w14:paraId="6CBC25BF" w14:textId="77777777" w:rsidR="00A177FF" w:rsidRPr="00A177FF" w:rsidRDefault="00A177FF" w:rsidP="00A177FF">
      <w:pPr>
        <w:contextualSpacing/>
        <w:rPr>
          <w:rFonts w:ascii="Century Gothic" w:hAnsi="Century Gothic" w:cs="Tahoma"/>
          <w:b/>
          <w:sz w:val="22"/>
          <w:szCs w:val="22"/>
        </w:rPr>
      </w:pPr>
      <w:r w:rsidRPr="00A177FF">
        <w:rPr>
          <w:rFonts w:ascii="Century Gothic" w:hAnsi="Century Gothic" w:cs="Tahoma"/>
          <w:b/>
          <w:sz w:val="22"/>
          <w:szCs w:val="22"/>
        </w:rPr>
        <w:t xml:space="preserve">D. </w:t>
      </w:r>
      <w:r w:rsidRPr="00A177FF">
        <w:rPr>
          <w:rFonts w:ascii="Century Gothic" w:eastAsiaTheme="minorEastAsia" w:hAnsi="Century Gothic" w:cs="Tahoma"/>
          <w:b/>
          <w:sz w:val="22"/>
          <w:szCs w:val="22"/>
        </w:rPr>
        <w:t xml:space="preserve">De acuerdo a lo establecido </w:t>
      </w:r>
      <w:r w:rsidRPr="00A177FF">
        <w:rPr>
          <w:rFonts w:ascii="Century Gothic" w:hAnsi="Century Gothic" w:cs="Tahoma"/>
          <w:b/>
          <w:sz w:val="22"/>
          <w:szCs w:val="22"/>
        </w:rPr>
        <w:t>en el Reglamento de Compras, Enajenaciones y Contratación de Servicios del Municipio de Zapopan Jalisco,</w:t>
      </w:r>
      <w:r w:rsidRPr="00A177FF">
        <w:rPr>
          <w:rFonts w:ascii="Century Gothic" w:eastAsiaTheme="minorEastAsia" w:hAnsi="Century Gothic" w:cs="Tahoma"/>
          <w:b/>
          <w:sz w:val="22"/>
          <w:szCs w:val="22"/>
        </w:rPr>
        <w:t xml:space="preserve"> Artículo 99, Fracción IV y el Artículo 100, fracción I</w:t>
      </w:r>
      <w:r w:rsidRPr="00A177FF">
        <w:rPr>
          <w:rFonts w:ascii="Century Gothic" w:hAnsi="Century Gothic" w:cs="Tahoma"/>
          <w:b/>
          <w:sz w:val="22"/>
          <w:szCs w:val="22"/>
        </w:rPr>
        <w:t>, se rinde informe.</w:t>
      </w:r>
    </w:p>
    <w:p w14:paraId="090114DD" w14:textId="77777777" w:rsidR="00A177FF" w:rsidRPr="00A177FF" w:rsidRDefault="00A177FF" w:rsidP="00A177FF">
      <w:pPr>
        <w:shd w:val="clear" w:color="auto" w:fill="FFFFFF"/>
        <w:spacing w:after="100" w:afterAutospacing="1"/>
        <w:contextualSpacing/>
        <w:jc w:val="both"/>
        <w:rPr>
          <w:rFonts w:ascii="Century Gothic" w:hAnsi="Century Gothic" w:cs="Tahoma"/>
          <w:sz w:val="22"/>
          <w:szCs w:val="22"/>
        </w:rPr>
      </w:pPr>
    </w:p>
    <w:p w14:paraId="098A1B29" w14:textId="77777777" w:rsidR="00A177FF" w:rsidRPr="00A177FF" w:rsidRDefault="00A177FF" w:rsidP="00A177FF">
      <w:pPr>
        <w:shd w:val="clear" w:color="auto" w:fill="FFFFFF"/>
        <w:spacing w:after="100" w:afterAutospacing="1"/>
        <w:contextualSpacing/>
        <w:jc w:val="both"/>
        <w:rPr>
          <w:rFonts w:ascii="Century Gothic" w:hAnsi="Century Gothic" w:cs="Tahoma"/>
          <w:sz w:val="22"/>
          <w:szCs w:val="22"/>
          <w:lang w:val="es-ES_tradnl"/>
        </w:rPr>
      </w:pPr>
    </w:p>
    <w:p w14:paraId="1240A234" w14:textId="77777777" w:rsidR="00A177FF" w:rsidRPr="00A177FF" w:rsidRDefault="00A177FF" w:rsidP="00A177FF">
      <w:pPr>
        <w:ind w:left="720"/>
        <w:contextualSpacing/>
        <w:jc w:val="center"/>
        <w:rPr>
          <w:rFonts w:ascii="Century Gothic" w:hAnsi="Century Gothic" w:cs="Tahoma"/>
          <w:b/>
          <w:szCs w:val="20"/>
          <w:lang w:val="es-ES_tradnl"/>
        </w:rPr>
      </w:pPr>
      <w:r w:rsidRPr="00A177FF">
        <w:rPr>
          <w:rFonts w:ascii="Century Gothic" w:hAnsi="Century Gothic" w:cs="Tahoma"/>
          <w:b/>
          <w:szCs w:val="20"/>
          <w:lang w:val="es-ES_tradnl"/>
        </w:rPr>
        <w:t>Inciso D de la Agenda de Trabajo.</w:t>
      </w:r>
    </w:p>
    <w:p w14:paraId="549B621B" w14:textId="77777777" w:rsidR="0010074A" w:rsidRDefault="0010074A" w:rsidP="005C5ACC">
      <w:pPr>
        <w:shd w:val="clear" w:color="auto" w:fill="FFFFFF"/>
        <w:spacing w:after="100" w:afterAutospacing="1"/>
        <w:contextualSpacing/>
        <w:jc w:val="both"/>
        <w:rPr>
          <w:rFonts w:ascii="Century Gothic" w:hAnsi="Century Gothic" w:cs="Tahoma"/>
          <w:b/>
          <w:i/>
          <w:sz w:val="22"/>
          <w:szCs w:val="22"/>
          <w:lang w:val="es-ES_tradnl" w:eastAsia="en-US"/>
        </w:rPr>
      </w:pPr>
    </w:p>
    <w:tbl>
      <w:tblPr>
        <w:tblW w:w="10768" w:type="dxa"/>
        <w:tblCellMar>
          <w:left w:w="70" w:type="dxa"/>
          <w:right w:w="70" w:type="dxa"/>
        </w:tblCellMar>
        <w:tblLook w:val="04A0" w:firstRow="1" w:lastRow="0" w:firstColumn="1" w:lastColumn="0" w:noHBand="0" w:noVBand="1"/>
      </w:tblPr>
      <w:tblGrid>
        <w:gridCol w:w="1120"/>
        <w:gridCol w:w="1540"/>
        <w:gridCol w:w="1940"/>
        <w:gridCol w:w="1632"/>
        <w:gridCol w:w="1560"/>
        <w:gridCol w:w="2976"/>
      </w:tblGrid>
      <w:tr w:rsidR="00A177FF" w:rsidRPr="00A177FF" w14:paraId="302A3935" w14:textId="77777777" w:rsidTr="00A177FF">
        <w:trPr>
          <w:trHeight w:val="57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14:paraId="680F8F01" w14:textId="77777777" w:rsidR="00A177FF" w:rsidRPr="00A177FF" w:rsidRDefault="00A177FF" w:rsidP="00A177FF">
            <w:pPr>
              <w:jc w:val="center"/>
              <w:rPr>
                <w:rFonts w:ascii="Century Gothic" w:hAnsi="Century Gothic"/>
                <w:b/>
                <w:bCs/>
                <w:color w:val="FFFFFF"/>
                <w:sz w:val="20"/>
                <w:szCs w:val="20"/>
                <w:u w:val="single"/>
                <w:lang w:eastAsia="es-MX"/>
              </w:rPr>
            </w:pPr>
          </w:p>
          <w:p w14:paraId="37EE1A77" w14:textId="77777777" w:rsidR="00A177FF" w:rsidRPr="00A177FF" w:rsidRDefault="00A177FF" w:rsidP="00A177FF">
            <w:pPr>
              <w:jc w:val="center"/>
              <w:rPr>
                <w:rFonts w:ascii="Century Gothic" w:hAnsi="Century Gothic"/>
                <w:b/>
                <w:bCs/>
                <w:color w:val="FFFFFF"/>
                <w:sz w:val="20"/>
                <w:szCs w:val="20"/>
                <w:u w:val="single"/>
                <w:lang w:eastAsia="es-MX"/>
              </w:rPr>
            </w:pPr>
            <w:r w:rsidRPr="00A177FF">
              <w:rPr>
                <w:rFonts w:ascii="Century Gothic" w:hAnsi="Century Gothic"/>
                <w:b/>
                <w:bCs/>
                <w:color w:val="FFFFFF"/>
                <w:sz w:val="20"/>
                <w:szCs w:val="20"/>
                <w:u w:val="single"/>
                <w:lang w:eastAsia="es-MX"/>
              </w:rPr>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14:paraId="447A1FCC" w14:textId="77777777" w:rsidR="00A177FF" w:rsidRPr="00A177FF" w:rsidRDefault="00A177FF" w:rsidP="00A177FF">
            <w:pPr>
              <w:jc w:val="center"/>
              <w:rPr>
                <w:rFonts w:ascii="Century Gothic" w:hAnsi="Century Gothic"/>
                <w:b/>
                <w:bCs/>
                <w:color w:val="FFFFFF"/>
                <w:sz w:val="20"/>
                <w:szCs w:val="20"/>
                <w:u w:val="single"/>
                <w:lang w:eastAsia="es-MX"/>
              </w:rPr>
            </w:pPr>
            <w:r w:rsidRPr="00A177FF">
              <w:rPr>
                <w:rFonts w:ascii="Century Gothic" w:hAnsi="Century Gothic"/>
                <w:b/>
                <w:bCs/>
                <w:color w:val="FFFFFF"/>
                <w:sz w:val="20"/>
                <w:szCs w:val="20"/>
                <w:u w:val="single"/>
                <w:lang w:eastAsia="es-MX"/>
              </w:rPr>
              <w:t>REQUISICIÓN</w:t>
            </w:r>
          </w:p>
        </w:tc>
        <w:tc>
          <w:tcPr>
            <w:tcW w:w="1940" w:type="dxa"/>
            <w:tcBorders>
              <w:top w:val="single" w:sz="4" w:space="0" w:color="auto"/>
              <w:left w:val="nil"/>
              <w:bottom w:val="single" w:sz="4" w:space="0" w:color="auto"/>
              <w:right w:val="single" w:sz="4" w:space="0" w:color="auto"/>
            </w:tcBorders>
            <w:shd w:val="clear" w:color="000000" w:fill="EC7320"/>
            <w:vAlign w:val="center"/>
            <w:hideMark/>
          </w:tcPr>
          <w:p w14:paraId="1C22A369" w14:textId="77777777" w:rsidR="00A177FF" w:rsidRPr="00A177FF" w:rsidRDefault="00A177FF" w:rsidP="00A177FF">
            <w:pPr>
              <w:jc w:val="center"/>
              <w:rPr>
                <w:rFonts w:ascii="Century Gothic" w:hAnsi="Century Gothic"/>
                <w:b/>
                <w:bCs/>
                <w:color w:val="FFFFFF"/>
                <w:sz w:val="20"/>
                <w:szCs w:val="20"/>
                <w:u w:val="single"/>
                <w:lang w:eastAsia="es-MX"/>
              </w:rPr>
            </w:pPr>
            <w:r w:rsidRPr="00A177FF">
              <w:rPr>
                <w:rFonts w:ascii="Century Gothic" w:hAnsi="Century Gothic"/>
                <w:b/>
                <w:bCs/>
                <w:color w:val="FFFFFF"/>
                <w:sz w:val="20"/>
                <w:szCs w:val="20"/>
                <w:u w:val="single"/>
                <w:lang w:eastAsia="es-MX"/>
              </w:rPr>
              <w:t>AREA REQUIRENTE</w:t>
            </w:r>
          </w:p>
        </w:tc>
        <w:tc>
          <w:tcPr>
            <w:tcW w:w="1632" w:type="dxa"/>
            <w:tcBorders>
              <w:top w:val="single" w:sz="4" w:space="0" w:color="auto"/>
              <w:left w:val="nil"/>
              <w:bottom w:val="single" w:sz="4" w:space="0" w:color="auto"/>
              <w:right w:val="single" w:sz="4" w:space="0" w:color="auto"/>
            </w:tcBorders>
            <w:shd w:val="clear" w:color="000000" w:fill="EC7320"/>
            <w:vAlign w:val="center"/>
            <w:hideMark/>
          </w:tcPr>
          <w:p w14:paraId="77E3C5DD" w14:textId="77777777" w:rsidR="00A177FF" w:rsidRPr="00A177FF" w:rsidRDefault="00A177FF" w:rsidP="00A177FF">
            <w:pPr>
              <w:jc w:val="center"/>
              <w:rPr>
                <w:rFonts w:ascii="Century Gothic" w:hAnsi="Century Gothic"/>
                <w:b/>
                <w:bCs/>
                <w:color w:val="FFFFFF"/>
                <w:sz w:val="20"/>
                <w:szCs w:val="20"/>
                <w:u w:val="single"/>
                <w:lang w:eastAsia="es-MX"/>
              </w:rPr>
            </w:pPr>
            <w:r w:rsidRPr="00A177FF">
              <w:rPr>
                <w:rFonts w:ascii="Century Gothic" w:hAnsi="Century Gothic"/>
                <w:b/>
                <w:bCs/>
                <w:color w:val="FFFFFF"/>
                <w:sz w:val="20"/>
                <w:szCs w:val="20"/>
                <w:u w:val="single"/>
                <w:lang w:eastAsia="es-MX"/>
              </w:rPr>
              <w:t xml:space="preserve">MONTO TOTAL CON IVA </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14:paraId="782A9D80" w14:textId="77777777" w:rsidR="00A177FF" w:rsidRPr="00A177FF" w:rsidRDefault="00A177FF" w:rsidP="00A177FF">
            <w:pPr>
              <w:jc w:val="center"/>
              <w:rPr>
                <w:rFonts w:ascii="Century Gothic" w:hAnsi="Century Gothic"/>
                <w:b/>
                <w:bCs/>
                <w:color w:val="FFFFFF"/>
                <w:sz w:val="20"/>
                <w:szCs w:val="20"/>
                <w:u w:val="single"/>
                <w:lang w:eastAsia="es-MX"/>
              </w:rPr>
            </w:pPr>
            <w:r w:rsidRPr="00A177FF">
              <w:rPr>
                <w:rFonts w:ascii="Century Gothic" w:hAnsi="Century Gothic"/>
                <w:b/>
                <w:bCs/>
                <w:color w:val="FFFFFF"/>
                <w:sz w:val="20"/>
                <w:szCs w:val="20"/>
                <w:u w:val="single"/>
                <w:lang w:eastAsia="es-MX"/>
              </w:rPr>
              <w:t>PROVEEDOR</w:t>
            </w:r>
          </w:p>
        </w:tc>
        <w:tc>
          <w:tcPr>
            <w:tcW w:w="2976" w:type="dxa"/>
            <w:tcBorders>
              <w:top w:val="single" w:sz="4" w:space="0" w:color="auto"/>
              <w:left w:val="nil"/>
              <w:bottom w:val="single" w:sz="4" w:space="0" w:color="auto"/>
              <w:right w:val="single" w:sz="4" w:space="0" w:color="auto"/>
            </w:tcBorders>
            <w:shd w:val="clear" w:color="000000" w:fill="EC7320"/>
            <w:vAlign w:val="center"/>
            <w:hideMark/>
          </w:tcPr>
          <w:p w14:paraId="15E93F33" w14:textId="77777777" w:rsidR="00A177FF" w:rsidRPr="00A177FF" w:rsidRDefault="00A177FF" w:rsidP="00A177FF">
            <w:pPr>
              <w:jc w:val="center"/>
              <w:rPr>
                <w:rFonts w:ascii="Century Gothic" w:hAnsi="Century Gothic"/>
                <w:b/>
                <w:bCs/>
                <w:color w:val="FFFFFF"/>
                <w:sz w:val="20"/>
                <w:szCs w:val="20"/>
                <w:u w:val="single"/>
                <w:lang w:eastAsia="es-MX"/>
              </w:rPr>
            </w:pPr>
            <w:r w:rsidRPr="00A177FF">
              <w:rPr>
                <w:rFonts w:ascii="Century Gothic" w:hAnsi="Century Gothic"/>
                <w:b/>
                <w:bCs/>
                <w:color w:val="FFFFFF"/>
                <w:sz w:val="20"/>
                <w:szCs w:val="20"/>
                <w:u w:val="single"/>
                <w:lang w:eastAsia="es-MX"/>
              </w:rPr>
              <w:t>MOTIVO</w:t>
            </w:r>
          </w:p>
        </w:tc>
      </w:tr>
      <w:tr w:rsidR="00A177FF" w:rsidRPr="00A177FF" w14:paraId="6BF590D4" w14:textId="77777777" w:rsidTr="00A44E75">
        <w:trPr>
          <w:trHeight w:val="1000"/>
        </w:trPr>
        <w:tc>
          <w:tcPr>
            <w:tcW w:w="1120" w:type="dxa"/>
            <w:tcBorders>
              <w:top w:val="nil"/>
              <w:left w:val="single" w:sz="4" w:space="0" w:color="auto"/>
              <w:bottom w:val="single" w:sz="4" w:space="0" w:color="auto"/>
              <w:right w:val="single" w:sz="4" w:space="0" w:color="auto"/>
            </w:tcBorders>
            <w:shd w:val="clear" w:color="000000" w:fill="F8CBAD"/>
            <w:hideMark/>
          </w:tcPr>
          <w:p w14:paraId="5EE16A23" w14:textId="77777777" w:rsidR="00A177FF" w:rsidRPr="00A177FF" w:rsidRDefault="00A177FF" w:rsidP="00A177FF">
            <w:pPr>
              <w:jc w:val="center"/>
              <w:rPr>
                <w:rFonts w:ascii="Century Gothic" w:hAnsi="Century Gothic"/>
                <w:color w:val="000000"/>
                <w:sz w:val="20"/>
                <w:szCs w:val="20"/>
                <w:lang w:eastAsia="es-MX"/>
              </w:rPr>
            </w:pPr>
            <w:r w:rsidRPr="00A177FF">
              <w:rPr>
                <w:rFonts w:ascii="Century Gothic" w:hAnsi="Century Gothic"/>
                <w:color w:val="000000"/>
                <w:sz w:val="20"/>
                <w:szCs w:val="20"/>
                <w:lang w:eastAsia="es-MX"/>
              </w:rPr>
              <w:t>D1</w:t>
            </w:r>
          </w:p>
        </w:tc>
        <w:tc>
          <w:tcPr>
            <w:tcW w:w="1540" w:type="dxa"/>
            <w:tcBorders>
              <w:top w:val="nil"/>
              <w:left w:val="nil"/>
              <w:bottom w:val="single" w:sz="4" w:space="0" w:color="auto"/>
              <w:right w:val="single" w:sz="4" w:space="0" w:color="auto"/>
            </w:tcBorders>
            <w:shd w:val="clear" w:color="000000" w:fill="F8CBAD"/>
            <w:hideMark/>
          </w:tcPr>
          <w:p w14:paraId="08B1B049" w14:textId="77777777" w:rsidR="00A177FF" w:rsidRPr="00A177FF" w:rsidRDefault="00A177FF" w:rsidP="00A177FF">
            <w:pPr>
              <w:jc w:val="right"/>
              <w:rPr>
                <w:rFonts w:ascii="Century Gothic" w:hAnsi="Century Gothic"/>
                <w:color w:val="000000"/>
                <w:sz w:val="20"/>
                <w:szCs w:val="20"/>
                <w:lang w:eastAsia="es-MX"/>
              </w:rPr>
            </w:pPr>
            <w:r w:rsidRPr="00A177FF">
              <w:rPr>
                <w:rFonts w:ascii="Century Gothic" w:hAnsi="Century Gothic"/>
                <w:color w:val="000000"/>
                <w:sz w:val="20"/>
                <w:szCs w:val="20"/>
                <w:lang w:eastAsia="es-MX"/>
              </w:rPr>
              <w:t>201901031</w:t>
            </w:r>
          </w:p>
        </w:tc>
        <w:tc>
          <w:tcPr>
            <w:tcW w:w="1940" w:type="dxa"/>
            <w:tcBorders>
              <w:top w:val="nil"/>
              <w:left w:val="nil"/>
              <w:bottom w:val="single" w:sz="4" w:space="0" w:color="auto"/>
              <w:right w:val="single" w:sz="4" w:space="0" w:color="auto"/>
            </w:tcBorders>
            <w:shd w:val="clear" w:color="000000" w:fill="F8CBAD"/>
            <w:hideMark/>
          </w:tcPr>
          <w:p w14:paraId="23C4A5C1" w14:textId="77777777" w:rsidR="00A177FF" w:rsidRPr="00A177FF" w:rsidRDefault="00A177FF" w:rsidP="00A177FF">
            <w:pPr>
              <w:rPr>
                <w:rFonts w:ascii="Century Gothic" w:hAnsi="Century Gothic"/>
                <w:color w:val="000000"/>
                <w:sz w:val="20"/>
                <w:szCs w:val="20"/>
                <w:lang w:eastAsia="es-MX"/>
              </w:rPr>
            </w:pPr>
            <w:r w:rsidRPr="00A177FF">
              <w:rPr>
                <w:rFonts w:ascii="Century Gothic" w:hAnsi="Century Gothic"/>
                <w:color w:val="000000"/>
                <w:sz w:val="20"/>
                <w:szCs w:val="20"/>
                <w:lang w:eastAsia="es-MX"/>
              </w:rPr>
              <w:t>Comisaría General de Seguridad Publica</w:t>
            </w:r>
          </w:p>
        </w:tc>
        <w:tc>
          <w:tcPr>
            <w:tcW w:w="1632" w:type="dxa"/>
            <w:tcBorders>
              <w:top w:val="nil"/>
              <w:left w:val="nil"/>
              <w:bottom w:val="single" w:sz="4" w:space="0" w:color="auto"/>
              <w:right w:val="single" w:sz="4" w:space="0" w:color="auto"/>
            </w:tcBorders>
            <w:shd w:val="clear" w:color="000000" w:fill="F8CBAD"/>
            <w:hideMark/>
          </w:tcPr>
          <w:p w14:paraId="4A17B0A8" w14:textId="77777777" w:rsidR="00A177FF" w:rsidRPr="00A177FF" w:rsidRDefault="00A177FF" w:rsidP="00A177FF">
            <w:pPr>
              <w:jc w:val="right"/>
              <w:rPr>
                <w:rFonts w:ascii="Century Gothic" w:hAnsi="Century Gothic"/>
                <w:color w:val="000000"/>
                <w:sz w:val="20"/>
                <w:szCs w:val="20"/>
                <w:lang w:eastAsia="es-MX"/>
              </w:rPr>
            </w:pPr>
            <w:r w:rsidRPr="00A177FF">
              <w:rPr>
                <w:rFonts w:ascii="Century Gothic" w:hAnsi="Century Gothic"/>
                <w:color w:val="000000"/>
                <w:sz w:val="20"/>
                <w:szCs w:val="20"/>
                <w:lang w:eastAsia="es-MX"/>
              </w:rPr>
              <w:t>$172,500.00</w:t>
            </w:r>
          </w:p>
        </w:tc>
        <w:tc>
          <w:tcPr>
            <w:tcW w:w="1560" w:type="dxa"/>
            <w:tcBorders>
              <w:top w:val="nil"/>
              <w:left w:val="nil"/>
              <w:bottom w:val="single" w:sz="4" w:space="0" w:color="auto"/>
              <w:right w:val="single" w:sz="4" w:space="0" w:color="auto"/>
            </w:tcBorders>
            <w:shd w:val="clear" w:color="000000" w:fill="F8CBAD"/>
            <w:hideMark/>
          </w:tcPr>
          <w:p w14:paraId="09E10B2E" w14:textId="77777777" w:rsidR="00A177FF" w:rsidRPr="00A177FF" w:rsidRDefault="00A177FF" w:rsidP="00A177FF">
            <w:pPr>
              <w:rPr>
                <w:rFonts w:ascii="Century Gothic" w:hAnsi="Century Gothic"/>
                <w:color w:val="000000"/>
                <w:sz w:val="20"/>
                <w:szCs w:val="20"/>
                <w:lang w:eastAsia="es-MX"/>
              </w:rPr>
            </w:pPr>
            <w:r w:rsidRPr="00A177FF">
              <w:rPr>
                <w:rFonts w:ascii="Century Gothic" w:hAnsi="Century Gothic"/>
                <w:color w:val="000000"/>
                <w:sz w:val="20"/>
                <w:szCs w:val="20"/>
                <w:lang w:eastAsia="es-MX"/>
              </w:rPr>
              <w:t xml:space="preserve">Operadora de Franquicias </w:t>
            </w:r>
            <w:proofErr w:type="spellStart"/>
            <w:r w:rsidRPr="00A177FF">
              <w:rPr>
                <w:rFonts w:ascii="Century Gothic" w:hAnsi="Century Gothic"/>
                <w:color w:val="000000"/>
                <w:sz w:val="20"/>
                <w:szCs w:val="20"/>
                <w:lang w:eastAsia="es-MX"/>
              </w:rPr>
              <w:t>Maskottchen</w:t>
            </w:r>
            <w:proofErr w:type="spellEnd"/>
            <w:r w:rsidRPr="00A177FF">
              <w:rPr>
                <w:rFonts w:ascii="Century Gothic" w:hAnsi="Century Gothic"/>
                <w:color w:val="000000"/>
                <w:sz w:val="20"/>
                <w:szCs w:val="20"/>
                <w:lang w:eastAsia="es-MX"/>
              </w:rPr>
              <w:t xml:space="preserve"> S.A. de C.V.</w:t>
            </w:r>
          </w:p>
        </w:tc>
        <w:tc>
          <w:tcPr>
            <w:tcW w:w="2976" w:type="dxa"/>
            <w:tcBorders>
              <w:top w:val="nil"/>
              <w:left w:val="nil"/>
              <w:bottom w:val="single" w:sz="4" w:space="0" w:color="auto"/>
              <w:right w:val="single" w:sz="4" w:space="0" w:color="auto"/>
            </w:tcBorders>
            <w:shd w:val="clear" w:color="000000" w:fill="F8CBAD"/>
            <w:hideMark/>
          </w:tcPr>
          <w:p w14:paraId="197697A4" w14:textId="77777777" w:rsidR="00A177FF" w:rsidRDefault="00A177FF" w:rsidP="00A177FF">
            <w:pPr>
              <w:rPr>
                <w:rFonts w:ascii="Century Gothic" w:hAnsi="Century Gothic"/>
                <w:color w:val="000000"/>
                <w:sz w:val="20"/>
                <w:szCs w:val="20"/>
                <w:lang w:eastAsia="es-MX"/>
              </w:rPr>
            </w:pPr>
            <w:r w:rsidRPr="00A177FF">
              <w:rPr>
                <w:rFonts w:ascii="Century Gothic" w:hAnsi="Century Gothic"/>
                <w:color w:val="000000"/>
                <w:sz w:val="20"/>
                <w:szCs w:val="20"/>
                <w:lang w:eastAsia="es-MX"/>
              </w:rPr>
              <w:t xml:space="preserve">Alfalfa achicalada para la caballada del escuadrón montado, destacando que es de vital importancia continuar con el proyecto de servicio integral para el cuidado de los equinos, </w:t>
            </w:r>
            <w:r w:rsidRPr="00A177FF">
              <w:rPr>
                <w:rFonts w:ascii="Century Gothic" w:hAnsi="Century Gothic"/>
                <w:color w:val="000000"/>
                <w:sz w:val="20"/>
                <w:szCs w:val="20"/>
                <w:lang w:eastAsia="es-MX"/>
              </w:rPr>
              <w:lastRenderedPageBreak/>
              <w:t xml:space="preserve">permitiendo que mantengan una buena salud para los operativos  de vigilancia. </w:t>
            </w:r>
          </w:p>
          <w:p w14:paraId="75A41D55" w14:textId="77777777" w:rsidR="00A177FF" w:rsidRDefault="00A177FF" w:rsidP="00A177FF">
            <w:pPr>
              <w:rPr>
                <w:rFonts w:ascii="Century Gothic" w:hAnsi="Century Gothic"/>
                <w:sz w:val="20"/>
                <w:szCs w:val="20"/>
                <w:lang w:eastAsia="es-MX"/>
              </w:rPr>
            </w:pPr>
          </w:p>
          <w:p w14:paraId="34062CE8" w14:textId="77777777" w:rsidR="00A177FF" w:rsidRPr="00A177FF" w:rsidRDefault="00A177FF" w:rsidP="00A177FF">
            <w:pPr>
              <w:jc w:val="center"/>
              <w:rPr>
                <w:rFonts w:ascii="Century Gothic" w:hAnsi="Century Gothic"/>
                <w:sz w:val="20"/>
                <w:szCs w:val="20"/>
                <w:lang w:eastAsia="es-MX"/>
              </w:rPr>
            </w:pPr>
          </w:p>
        </w:tc>
      </w:tr>
    </w:tbl>
    <w:p w14:paraId="46C1F8F8" w14:textId="77777777" w:rsidR="00A177FF" w:rsidRPr="00A177FF" w:rsidRDefault="00A177FF" w:rsidP="005C5ACC">
      <w:pPr>
        <w:shd w:val="clear" w:color="auto" w:fill="FFFFFF"/>
        <w:spacing w:after="100" w:afterAutospacing="1"/>
        <w:contextualSpacing/>
        <w:jc w:val="both"/>
        <w:rPr>
          <w:rFonts w:ascii="Century Gothic" w:hAnsi="Century Gothic" w:cs="Tahoma"/>
          <w:b/>
          <w:i/>
          <w:sz w:val="22"/>
          <w:szCs w:val="22"/>
          <w:lang w:eastAsia="en-US"/>
        </w:rPr>
      </w:pPr>
    </w:p>
    <w:p w14:paraId="1A7927ED" w14:textId="77777777" w:rsidR="00A177FF" w:rsidRDefault="00A177FF" w:rsidP="005C5ACC">
      <w:pPr>
        <w:shd w:val="clear" w:color="auto" w:fill="FFFFFF"/>
        <w:spacing w:after="100" w:afterAutospacing="1"/>
        <w:contextualSpacing/>
        <w:jc w:val="both"/>
        <w:rPr>
          <w:rFonts w:ascii="Century Gothic" w:hAnsi="Century Gothic" w:cs="Tahoma"/>
          <w:b/>
          <w:i/>
          <w:sz w:val="22"/>
          <w:szCs w:val="22"/>
          <w:lang w:val="es-ES_tradnl" w:eastAsia="en-US"/>
        </w:rPr>
      </w:pPr>
    </w:p>
    <w:p w14:paraId="34FD5CCE" w14:textId="77777777" w:rsidR="00A177FF" w:rsidRPr="00A177FF" w:rsidRDefault="00A177FF" w:rsidP="00A177FF">
      <w:pPr>
        <w:jc w:val="both"/>
        <w:rPr>
          <w:rFonts w:ascii="Century Gothic" w:eastAsia="Calibri" w:hAnsi="Century Gothic" w:cs="Tahoma"/>
          <w:sz w:val="22"/>
          <w:szCs w:val="22"/>
          <w:lang w:val="es-ES_tradnl"/>
        </w:rPr>
      </w:pPr>
      <w:r w:rsidRPr="00A177FF">
        <w:rPr>
          <w:rFonts w:ascii="Century Gothic" w:hAnsi="Century Gothic" w:cs="Tahoma"/>
          <w:sz w:val="22"/>
          <w:szCs w:val="22"/>
        </w:rPr>
        <w:t xml:space="preserve">Los asuntos varios de este cuadro pertenecen </w:t>
      </w:r>
      <w:r w:rsidRPr="00A177FF">
        <w:rPr>
          <w:rFonts w:ascii="Century Gothic" w:hAnsi="Century Gothic" w:cs="Tahoma"/>
          <w:b/>
          <w:sz w:val="22"/>
          <w:szCs w:val="22"/>
        </w:rPr>
        <w:t>al inciso D</w:t>
      </w:r>
      <w:r w:rsidRPr="00A177FF">
        <w:rPr>
          <w:rFonts w:ascii="Century Gothic" w:hAnsi="Century Gothic" w:cs="Tahoma"/>
          <w:sz w:val="22"/>
          <w:szCs w:val="22"/>
        </w:rPr>
        <w:t>, y fueron</w:t>
      </w:r>
      <w:r w:rsidRPr="00A177FF">
        <w:rPr>
          <w:rFonts w:ascii="Century Gothic" w:hAnsi="Century Gothic" w:cs="Tahoma"/>
          <w:b/>
          <w:sz w:val="22"/>
          <w:szCs w:val="22"/>
        </w:rPr>
        <w:t xml:space="preserve"> informados a los integrantes del Comité de Adquisiciones presentes</w:t>
      </w:r>
      <w:r w:rsidRPr="00A177FF">
        <w:rPr>
          <w:rFonts w:ascii="Century Gothic" w:hAnsi="Century Gothic" w:cs="Tahoma"/>
          <w:sz w:val="22"/>
          <w:szCs w:val="22"/>
        </w:rPr>
        <w:t xml:space="preserve">, </w:t>
      </w:r>
      <w:r w:rsidRPr="00A177FF">
        <w:rPr>
          <w:rFonts w:ascii="Century Gothic" w:hAnsi="Century Gothic" w:cs="Tahoma"/>
          <w:sz w:val="22"/>
          <w:szCs w:val="22"/>
          <w:lang w:val="es-ES"/>
        </w:rPr>
        <w:t xml:space="preserve">de </w:t>
      </w:r>
      <w:r w:rsidRPr="00A177FF">
        <w:rPr>
          <w:rFonts w:ascii="Century Gothic" w:hAnsi="Century Gothic" w:cs="Tahoma"/>
          <w:sz w:val="22"/>
          <w:szCs w:val="22"/>
        </w:rPr>
        <w:t xml:space="preserve">conformidad </w:t>
      </w:r>
      <w:r w:rsidRPr="00A177FF">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14:paraId="76DE1D07" w14:textId="77777777" w:rsidR="00A177FF" w:rsidRPr="00A177FF" w:rsidRDefault="00A177FF" w:rsidP="00A177FF">
      <w:pPr>
        <w:shd w:val="clear" w:color="auto" w:fill="FFFFFF"/>
        <w:ind w:left="1080"/>
        <w:jc w:val="both"/>
        <w:rPr>
          <w:rFonts w:ascii="Century Gothic" w:eastAsia="Calibri" w:hAnsi="Century Gothic" w:cs="Tahoma"/>
          <w:sz w:val="22"/>
          <w:szCs w:val="22"/>
          <w:lang w:val="es-ES_tradnl"/>
        </w:rPr>
      </w:pPr>
    </w:p>
    <w:p w14:paraId="420C9FB6" w14:textId="77777777" w:rsidR="007629C4" w:rsidRPr="00BB2C3B" w:rsidRDefault="007629C4" w:rsidP="00934DE8">
      <w:pPr>
        <w:shd w:val="clear" w:color="auto" w:fill="FFFFFF"/>
        <w:spacing w:after="100" w:afterAutospacing="1"/>
        <w:ind w:left="720"/>
        <w:contextualSpacing/>
        <w:jc w:val="both"/>
        <w:rPr>
          <w:rFonts w:ascii="Century Gothic" w:hAnsi="Century Gothic" w:cs="Tahoma"/>
          <w:b/>
          <w:sz w:val="22"/>
          <w:szCs w:val="22"/>
        </w:rPr>
      </w:pPr>
    </w:p>
    <w:p w14:paraId="7957E0DB" w14:textId="77777777" w:rsidR="00FB50E5" w:rsidRPr="00D50B85" w:rsidRDefault="00162908" w:rsidP="00FB50E5">
      <w:pPr>
        <w:jc w:val="both"/>
        <w:rPr>
          <w:rFonts w:ascii="Century Gothic" w:hAnsi="Century Gothic" w:cs="Tahoma"/>
          <w:sz w:val="22"/>
          <w:szCs w:val="22"/>
        </w:rPr>
      </w:pPr>
      <w:r w:rsidRPr="00D50B85">
        <w:rPr>
          <w:rFonts w:ascii="Century Gothic" w:hAnsi="Century Gothic" w:cs="Tahoma"/>
          <w:sz w:val="22"/>
          <w:szCs w:val="22"/>
        </w:rPr>
        <w:t xml:space="preserve">El Lic. </w:t>
      </w:r>
      <w:r w:rsidR="00B26785" w:rsidRPr="00D50B85">
        <w:rPr>
          <w:rFonts w:ascii="Century Gothic" w:hAnsi="Century Gothic" w:cs="Tahoma"/>
          <w:sz w:val="22"/>
          <w:szCs w:val="22"/>
        </w:rPr>
        <w:t>Edmundo Antonio Amutio Villa</w:t>
      </w:r>
      <w:r w:rsidRPr="00D50B85">
        <w:rPr>
          <w:rFonts w:ascii="Century Gothic" w:hAnsi="Century Gothic" w:cs="Tahoma"/>
          <w:sz w:val="22"/>
          <w:szCs w:val="22"/>
        </w:rPr>
        <w:t>, representante del Presidente del Comité de Adquisiciones Municipales, comenta</w:t>
      </w:r>
      <w:r w:rsidR="00325D98" w:rsidRPr="00D50B85">
        <w:rPr>
          <w:rFonts w:ascii="Century Gothic" w:hAnsi="Century Gothic" w:cs="Tahoma"/>
          <w:sz w:val="22"/>
          <w:szCs w:val="22"/>
        </w:rPr>
        <w:t xml:space="preserve">,  </w:t>
      </w:r>
      <w:r w:rsidRPr="00D50B85">
        <w:rPr>
          <w:rFonts w:ascii="Century Gothic" w:hAnsi="Century Gothic" w:cs="Tahoma"/>
          <w:sz w:val="22"/>
          <w:szCs w:val="22"/>
        </w:rPr>
        <w:t>no habiendo más asuntos que tratar y v</w:t>
      </w:r>
      <w:r w:rsidRPr="00D50B85">
        <w:rPr>
          <w:rFonts w:ascii="Century Gothic" w:hAnsi="Century Gothic" w:cs="Tahoma"/>
          <w:sz w:val="22"/>
          <w:szCs w:val="22"/>
          <w:lang w:eastAsia="en-US"/>
        </w:rPr>
        <w:t xml:space="preserve">isto lo anterior, se da por concluida la </w:t>
      </w:r>
      <w:r w:rsidR="00A177FF">
        <w:rPr>
          <w:rFonts w:ascii="Century Gothic" w:hAnsi="Century Gothic" w:cs="Tahoma"/>
          <w:sz w:val="22"/>
          <w:szCs w:val="22"/>
          <w:lang w:eastAsia="en-US"/>
        </w:rPr>
        <w:t>Séptima</w:t>
      </w:r>
      <w:r w:rsidR="00632059" w:rsidRPr="00D50B85">
        <w:rPr>
          <w:rFonts w:ascii="Century Gothic" w:hAnsi="Century Gothic" w:cs="Tahoma"/>
          <w:sz w:val="22"/>
          <w:szCs w:val="22"/>
          <w:lang w:eastAsia="en-US"/>
        </w:rPr>
        <w:t xml:space="preserve"> Sesión Extrao</w:t>
      </w:r>
      <w:r w:rsidRPr="00D50B85">
        <w:rPr>
          <w:rFonts w:ascii="Century Gothic" w:hAnsi="Century Gothic" w:cs="Tahoma"/>
          <w:sz w:val="22"/>
          <w:szCs w:val="22"/>
          <w:lang w:eastAsia="en-US"/>
        </w:rPr>
        <w:t xml:space="preserve">rdinaria siendo las </w:t>
      </w:r>
      <w:r w:rsidR="00A177FF">
        <w:rPr>
          <w:rFonts w:ascii="Century Gothic" w:hAnsi="Century Gothic" w:cs="Tahoma"/>
          <w:sz w:val="22"/>
          <w:szCs w:val="22"/>
          <w:lang w:eastAsia="en-US"/>
        </w:rPr>
        <w:t>12:24</w:t>
      </w:r>
      <w:r w:rsidRPr="00D50B85">
        <w:rPr>
          <w:rFonts w:ascii="Century Gothic" w:hAnsi="Century Gothic" w:cs="Tahoma"/>
          <w:color w:val="FF0000"/>
          <w:sz w:val="22"/>
          <w:szCs w:val="22"/>
          <w:lang w:eastAsia="en-US"/>
        </w:rPr>
        <w:t xml:space="preserve"> </w:t>
      </w:r>
      <w:r w:rsidRPr="00D50B85">
        <w:rPr>
          <w:rFonts w:ascii="Century Gothic" w:hAnsi="Century Gothic" w:cs="Tahoma"/>
          <w:sz w:val="22"/>
          <w:szCs w:val="22"/>
          <w:lang w:eastAsia="en-US"/>
        </w:rPr>
        <w:t xml:space="preserve">horas del día </w:t>
      </w:r>
      <w:r w:rsidR="00A177FF">
        <w:rPr>
          <w:rFonts w:ascii="Century Gothic" w:hAnsi="Century Gothic" w:cs="Tahoma"/>
          <w:sz w:val="22"/>
          <w:szCs w:val="22"/>
          <w:lang w:eastAsia="en-US"/>
        </w:rPr>
        <w:t>18</w:t>
      </w:r>
      <w:r w:rsidRPr="00D50B85">
        <w:rPr>
          <w:rFonts w:ascii="Century Gothic" w:hAnsi="Century Gothic" w:cs="Tahoma"/>
          <w:sz w:val="22"/>
          <w:szCs w:val="22"/>
          <w:lang w:eastAsia="en-US"/>
        </w:rPr>
        <w:t xml:space="preserve"> de </w:t>
      </w:r>
      <w:r w:rsidR="00035BA7">
        <w:rPr>
          <w:rFonts w:ascii="Century Gothic" w:hAnsi="Century Gothic" w:cs="Tahoma"/>
          <w:sz w:val="22"/>
          <w:szCs w:val="22"/>
          <w:lang w:eastAsia="en-US"/>
        </w:rPr>
        <w:t>juni</w:t>
      </w:r>
      <w:r w:rsidR="00632059" w:rsidRPr="00D50B85">
        <w:rPr>
          <w:rFonts w:ascii="Century Gothic" w:hAnsi="Century Gothic" w:cs="Tahoma"/>
          <w:sz w:val="22"/>
          <w:szCs w:val="22"/>
          <w:lang w:eastAsia="en-US"/>
        </w:rPr>
        <w:t>o</w:t>
      </w:r>
      <w:r w:rsidR="00AC5A1F" w:rsidRPr="00D50B85">
        <w:rPr>
          <w:rFonts w:ascii="Century Gothic" w:hAnsi="Century Gothic" w:cs="Tahoma"/>
          <w:sz w:val="22"/>
          <w:szCs w:val="22"/>
          <w:lang w:eastAsia="en-US"/>
        </w:rPr>
        <w:t xml:space="preserve"> </w:t>
      </w:r>
      <w:r w:rsidR="00A870B1" w:rsidRPr="00D50B85">
        <w:rPr>
          <w:rFonts w:ascii="Century Gothic" w:hAnsi="Century Gothic" w:cs="Tahoma"/>
          <w:sz w:val="22"/>
          <w:szCs w:val="22"/>
          <w:lang w:eastAsia="en-US"/>
        </w:rPr>
        <w:t>de 2019</w:t>
      </w:r>
      <w:r w:rsidRPr="00D50B85">
        <w:rPr>
          <w:rFonts w:ascii="Century Gothic" w:hAnsi="Century Gothic" w:cs="Tahoma"/>
          <w:sz w:val="22"/>
          <w:szCs w:val="22"/>
          <w:lang w:eastAsia="en-US"/>
        </w:rPr>
        <w:t>, l</w:t>
      </w:r>
      <w:r w:rsidRPr="00D50B8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D50B85">
        <w:rPr>
          <w:rFonts w:ascii="Century Gothic" w:hAnsi="Century Gothic" w:cs="Tahoma"/>
          <w:sz w:val="22"/>
          <w:szCs w:val="22"/>
        </w:rPr>
        <w:t xml:space="preserve">26 fracción </w:t>
      </w:r>
      <w:r w:rsidRPr="00D50B85">
        <w:rPr>
          <w:rFonts w:ascii="Century Gothic" w:hAnsi="Century Gothic" w:cs="Tahoma"/>
          <w:sz w:val="22"/>
          <w:szCs w:val="22"/>
        </w:rPr>
        <w:t>V</w:t>
      </w:r>
      <w:r w:rsidR="00D4635D" w:rsidRPr="00D50B85">
        <w:rPr>
          <w:rFonts w:ascii="Century Gothic" w:hAnsi="Century Gothic" w:cs="Tahoma"/>
          <w:sz w:val="22"/>
          <w:szCs w:val="22"/>
        </w:rPr>
        <w:t>II</w:t>
      </w:r>
      <w:r w:rsidRPr="00D50B85">
        <w:rPr>
          <w:rFonts w:ascii="Century Gothic" w:hAnsi="Century Gothic" w:cs="Tahoma"/>
          <w:sz w:val="22"/>
          <w:szCs w:val="22"/>
        </w:rPr>
        <w:t xml:space="preserve"> </w:t>
      </w:r>
      <w:r w:rsidR="00D4635D" w:rsidRPr="00D50B85">
        <w:rPr>
          <w:rFonts w:ascii="Century Gothic" w:hAnsi="Century Gothic" w:cs="Tahoma"/>
          <w:sz w:val="22"/>
          <w:szCs w:val="22"/>
        </w:rPr>
        <w:t xml:space="preserve">del Reglamento </w:t>
      </w:r>
      <w:r w:rsidR="00FF760D" w:rsidRPr="00D50B85">
        <w:rPr>
          <w:rFonts w:ascii="Century Gothic" w:hAnsi="Century Gothic" w:cs="Tahoma"/>
          <w:sz w:val="22"/>
          <w:szCs w:val="22"/>
        </w:rPr>
        <w:t xml:space="preserve">de Compras, </w:t>
      </w:r>
      <w:r w:rsidR="00BD36E9" w:rsidRPr="00D50B85">
        <w:rPr>
          <w:rFonts w:ascii="Century Gothic" w:hAnsi="Century Gothic" w:cs="Tahoma"/>
          <w:sz w:val="22"/>
          <w:szCs w:val="22"/>
        </w:rPr>
        <w:t xml:space="preserve">Enajenaciones y Contratación de Servicios del </w:t>
      </w:r>
      <w:r w:rsidR="00D4635D" w:rsidRPr="00D50B85">
        <w:rPr>
          <w:rFonts w:ascii="Century Gothic" w:hAnsi="Century Gothic" w:cs="Tahoma"/>
          <w:sz w:val="22"/>
          <w:szCs w:val="22"/>
        </w:rPr>
        <w:t>Municipio de Zapopan,</w:t>
      </w:r>
      <w:r w:rsidR="00FF760D" w:rsidRPr="00D50B85">
        <w:rPr>
          <w:rFonts w:ascii="Century Gothic" w:hAnsi="Century Gothic" w:cs="Tahoma"/>
          <w:sz w:val="22"/>
          <w:szCs w:val="22"/>
        </w:rPr>
        <w:t xml:space="preserve"> </w:t>
      </w:r>
      <w:r w:rsidR="00BD36E9" w:rsidRPr="00D50B85">
        <w:rPr>
          <w:rFonts w:ascii="Century Gothic" w:hAnsi="Century Gothic" w:cs="Tahoma"/>
          <w:sz w:val="22"/>
          <w:szCs w:val="22"/>
        </w:rPr>
        <w:t>Jalisco</w:t>
      </w:r>
      <w:r w:rsidR="00FF760D" w:rsidRPr="00D50B85">
        <w:rPr>
          <w:rFonts w:ascii="Century Gothic" w:hAnsi="Century Gothic" w:cs="Tahoma"/>
          <w:sz w:val="22"/>
          <w:szCs w:val="22"/>
        </w:rPr>
        <w:t xml:space="preserve"> </w:t>
      </w:r>
      <w:r w:rsidR="00FB50E5" w:rsidRPr="00D50B85">
        <w:rPr>
          <w:rFonts w:ascii="Century Gothic" w:hAnsi="Century Gothic" w:cs="Tahoma"/>
          <w:sz w:val="22"/>
          <w:szCs w:val="22"/>
        </w:rPr>
        <w:t xml:space="preserve">y </w:t>
      </w:r>
      <w:r w:rsidR="00FB50E5" w:rsidRPr="00D50B85">
        <w:rPr>
          <w:rFonts w:ascii="Century Gothic" w:eastAsiaTheme="minorHAnsi" w:hAnsi="Century Gothic" w:cs="Tahoma"/>
          <w:sz w:val="22"/>
          <w:szCs w:val="22"/>
          <w:lang w:eastAsia="en-US"/>
        </w:rPr>
        <w:t>de conformidad con los ar</w:t>
      </w:r>
      <w:r w:rsidR="00D4635D" w:rsidRPr="00D50B85">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D50B8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3B5A264C" w14:textId="77777777" w:rsidR="00FB6FFE" w:rsidRPr="00020B88" w:rsidRDefault="00FB6FFE" w:rsidP="00162908">
      <w:pPr>
        <w:spacing w:line="360" w:lineRule="auto"/>
        <w:jc w:val="both"/>
        <w:rPr>
          <w:rFonts w:ascii="Century Gothic" w:hAnsi="Century Gothic" w:cs="Tahoma"/>
          <w:sz w:val="22"/>
          <w:szCs w:val="22"/>
          <w:lang w:eastAsia="en-US"/>
        </w:rPr>
      </w:pPr>
      <w:bookmarkStart w:id="0" w:name="_GoBack"/>
      <w:bookmarkEnd w:id="0"/>
    </w:p>
    <w:sectPr w:rsidR="00FB6FFE" w:rsidRPr="00020B88"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E6162" w14:textId="77777777" w:rsidR="0018133F" w:rsidRDefault="0018133F" w:rsidP="00162908">
      <w:r>
        <w:separator/>
      </w:r>
    </w:p>
  </w:endnote>
  <w:endnote w:type="continuationSeparator" w:id="0">
    <w:p w14:paraId="0FF5BF39" w14:textId="77777777" w:rsidR="0018133F" w:rsidRDefault="0018133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0A33" w14:textId="77777777" w:rsidR="0095468B" w:rsidRDefault="0095468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C22264" w14:textId="77777777" w:rsidR="0095468B" w:rsidRDefault="0095468B"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487BB" w14:textId="77777777" w:rsidR="0095468B" w:rsidRDefault="0095468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F1F62">
      <w:rPr>
        <w:rStyle w:val="Nmerodepgina"/>
        <w:noProof/>
      </w:rPr>
      <w:t>1</w:t>
    </w:r>
    <w:r>
      <w:rPr>
        <w:rStyle w:val="Nmerodepgina"/>
      </w:rPr>
      <w:fldChar w:fldCharType="end"/>
    </w:r>
  </w:p>
  <w:p w14:paraId="04C7C2EA" w14:textId="77777777" w:rsidR="0095468B" w:rsidRDefault="0095468B"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3B75E" w14:textId="77777777" w:rsidR="0018133F" w:rsidRDefault="0018133F" w:rsidP="00162908">
      <w:r>
        <w:separator/>
      </w:r>
    </w:p>
  </w:footnote>
  <w:footnote w:type="continuationSeparator" w:id="0">
    <w:p w14:paraId="1BB3B7D6" w14:textId="77777777" w:rsidR="0018133F" w:rsidRDefault="0018133F"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912AF" w14:textId="77777777" w:rsidR="0095468B" w:rsidRDefault="0095468B">
    <w:pPr>
      <w:pStyle w:val="Encabezado"/>
    </w:pPr>
    <w:r w:rsidRPr="0056643E">
      <w:rPr>
        <w:noProof/>
        <w:lang w:val="es-MX" w:eastAsia="es-MX"/>
      </w:rPr>
      <mc:AlternateContent>
        <mc:Choice Requires="wpg">
          <w:drawing>
            <wp:inline distT="0" distB="0" distL="0" distR="0" wp14:anchorId="0C1AD5AD" wp14:editId="7C83F3E8">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14:paraId="6D3115F9" w14:textId="77777777" w:rsidR="0095468B" w:rsidRDefault="0095468B" w:rsidP="0044530F">
                            <w:pPr>
                              <w:pStyle w:val="NormalWeb"/>
                              <w:spacing w:after="0"/>
                              <w:rPr>
                                <w:rFonts w:asciiTheme="minorHAnsi" w:hAnsi="Calibri" w:cstheme="minorBidi"/>
                                <w:b/>
                                <w:bCs/>
                                <w:color w:val="FFFFFF" w:themeColor="background1"/>
                                <w:kern w:val="24"/>
                              </w:rPr>
                            </w:pPr>
                          </w:p>
                          <w:p w14:paraId="0F24D3B1" w14:textId="77777777" w:rsidR="0095468B" w:rsidRPr="0044530F" w:rsidRDefault="0095468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95468B" w:rsidRDefault="0095468B" w:rsidP="0044530F">
                      <w:pPr>
                        <w:pStyle w:val="NormalWeb"/>
                        <w:spacing w:after="0"/>
                        <w:rPr>
                          <w:rFonts w:asciiTheme="minorHAnsi" w:hAnsi="Calibri" w:cstheme="minorBidi"/>
                          <w:b/>
                          <w:bCs/>
                          <w:color w:val="FFFFFF" w:themeColor="background1"/>
                          <w:kern w:val="24"/>
                        </w:rPr>
                      </w:pPr>
                    </w:p>
                    <w:p w:rsidR="0095468B" w:rsidRPr="0044530F" w:rsidRDefault="0095468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548E874F" w14:textId="77777777" w:rsidR="0095468B" w:rsidRPr="00793FC2" w:rsidRDefault="0095468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D46E4C">
      <w:rPr>
        <w:rFonts w:ascii="Tahoma" w:hAnsi="Tahoma" w:cs="Tahoma"/>
        <w:sz w:val="18"/>
        <w:szCs w:val="18"/>
        <w:lang w:val="es-ES_tradnl"/>
      </w:rPr>
      <w:t>SÉPTIMA</w:t>
    </w:r>
    <w:r>
      <w:rPr>
        <w:rFonts w:ascii="Tahoma" w:hAnsi="Tahoma" w:cs="Tahoma"/>
        <w:sz w:val="18"/>
        <w:szCs w:val="18"/>
        <w:lang w:val="es-ES_tradnl"/>
      </w:rPr>
      <w:t xml:space="preserve"> SESIÓN EXTRAO</w:t>
    </w:r>
    <w:r w:rsidRPr="00793FC2">
      <w:rPr>
        <w:rFonts w:ascii="Tahoma" w:hAnsi="Tahoma" w:cs="Tahoma"/>
        <w:sz w:val="18"/>
        <w:szCs w:val="18"/>
        <w:lang w:val="es-ES_tradnl"/>
      </w:rPr>
      <w:t>RDINARIA</w:t>
    </w:r>
  </w:p>
  <w:p w14:paraId="7AE9C354" w14:textId="77777777" w:rsidR="0095468B" w:rsidRPr="00793FC2" w:rsidRDefault="0095468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D46E4C">
      <w:rPr>
        <w:rFonts w:ascii="Tahoma" w:hAnsi="Tahoma" w:cs="Tahoma"/>
        <w:sz w:val="18"/>
        <w:szCs w:val="18"/>
        <w:lang w:val="es-ES_tradnl"/>
      </w:rPr>
      <w:t>18</w:t>
    </w:r>
    <w:r w:rsidRPr="00793FC2">
      <w:rPr>
        <w:rFonts w:ascii="Tahoma" w:hAnsi="Tahoma" w:cs="Tahoma"/>
        <w:sz w:val="18"/>
        <w:szCs w:val="18"/>
        <w:lang w:val="es-ES_tradnl"/>
      </w:rPr>
      <w:t xml:space="preserve"> DE </w:t>
    </w:r>
    <w:r>
      <w:rPr>
        <w:rFonts w:ascii="Tahoma" w:hAnsi="Tahoma" w:cs="Tahoma"/>
        <w:sz w:val="18"/>
        <w:szCs w:val="18"/>
        <w:lang w:val="es-ES_tradnl"/>
      </w:rPr>
      <w:t>JUNIO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74F7615A" w14:textId="77777777" w:rsidR="0095468B" w:rsidRPr="00261A2A" w:rsidRDefault="0095468B"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E84C4F"/>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F546E4"/>
    <w:multiLevelType w:val="hybridMultilevel"/>
    <w:tmpl w:val="EAE4CDB4"/>
    <w:lvl w:ilvl="0" w:tplc="CF269E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104841"/>
    <w:multiLevelType w:val="hybridMultilevel"/>
    <w:tmpl w:val="51361208"/>
    <w:lvl w:ilvl="0" w:tplc="080A0015">
      <w:start w:val="1"/>
      <w:numFmt w:val="upperLetter"/>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22"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12"/>
  </w:num>
  <w:num w:numId="5">
    <w:abstractNumId w:val="4"/>
  </w:num>
  <w:num w:numId="6">
    <w:abstractNumId w:val="15"/>
  </w:num>
  <w:num w:numId="7">
    <w:abstractNumId w:val="13"/>
  </w:num>
  <w:num w:numId="8">
    <w:abstractNumId w:val="6"/>
  </w:num>
  <w:num w:numId="9">
    <w:abstractNumId w:val="18"/>
  </w:num>
  <w:num w:numId="10">
    <w:abstractNumId w:val="20"/>
  </w:num>
  <w:num w:numId="11">
    <w:abstractNumId w:val="17"/>
  </w:num>
  <w:num w:numId="12">
    <w:abstractNumId w:val="14"/>
  </w:num>
  <w:num w:numId="13">
    <w:abstractNumId w:val="5"/>
  </w:num>
  <w:num w:numId="14">
    <w:abstractNumId w:val="10"/>
  </w:num>
  <w:num w:numId="15">
    <w:abstractNumId w:val="3"/>
  </w:num>
  <w:num w:numId="16">
    <w:abstractNumId w:val="8"/>
  </w:num>
  <w:num w:numId="17">
    <w:abstractNumId w:val="22"/>
  </w:num>
  <w:num w:numId="18">
    <w:abstractNumId w:val="16"/>
  </w:num>
  <w:num w:numId="19">
    <w:abstractNumId w:val="1"/>
  </w:num>
  <w:num w:numId="20">
    <w:abstractNumId w:val="19"/>
  </w:num>
  <w:num w:numId="21">
    <w:abstractNumId w:val="0"/>
  </w:num>
  <w:num w:numId="22">
    <w:abstractNumId w:val="11"/>
  </w:num>
  <w:num w:numId="2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17D6C"/>
    <w:rsid w:val="00020B88"/>
    <w:rsid w:val="00033025"/>
    <w:rsid w:val="00035BA7"/>
    <w:rsid w:val="000511AB"/>
    <w:rsid w:val="0005296D"/>
    <w:rsid w:val="00056FB0"/>
    <w:rsid w:val="000648CD"/>
    <w:rsid w:val="0007007D"/>
    <w:rsid w:val="00073199"/>
    <w:rsid w:val="00073649"/>
    <w:rsid w:val="00075B1D"/>
    <w:rsid w:val="00077F7E"/>
    <w:rsid w:val="000821F5"/>
    <w:rsid w:val="000831B1"/>
    <w:rsid w:val="00083D81"/>
    <w:rsid w:val="00090F3F"/>
    <w:rsid w:val="000A4F42"/>
    <w:rsid w:val="000B38C9"/>
    <w:rsid w:val="000B3A88"/>
    <w:rsid w:val="000D0F22"/>
    <w:rsid w:val="000E0839"/>
    <w:rsid w:val="000E555E"/>
    <w:rsid w:val="000F0E53"/>
    <w:rsid w:val="000F4087"/>
    <w:rsid w:val="0010074A"/>
    <w:rsid w:val="00105BD9"/>
    <w:rsid w:val="0012509A"/>
    <w:rsid w:val="001277A1"/>
    <w:rsid w:val="001377A1"/>
    <w:rsid w:val="001438B2"/>
    <w:rsid w:val="00146468"/>
    <w:rsid w:val="00152A23"/>
    <w:rsid w:val="00162908"/>
    <w:rsid w:val="0016799C"/>
    <w:rsid w:val="00171ADC"/>
    <w:rsid w:val="0018133F"/>
    <w:rsid w:val="001A492F"/>
    <w:rsid w:val="001B0FB7"/>
    <w:rsid w:val="001B2CC3"/>
    <w:rsid w:val="001B337D"/>
    <w:rsid w:val="001B4089"/>
    <w:rsid w:val="001B5906"/>
    <w:rsid w:val="001B5D05"/>
    <w:rsid w:val="001C52CA"/>
    <w:rsid w:val="001C6E98"/>
    <w:rsid w:val="001C719A"/>
    <w:rsid w:val="001C7476"/>
    <w:rsid w:val="001D7F82"/>
    <w:rsid w:val="001E07C7"/>
    <w:rsid w:val="001E6F08"/>
    <w:rsid w:val="001E7378"/>
    <w:rsid w:val="00203723"/>
    <w:rsid w:val="0020685B"/>
    <w:rsid w:val="00206BE7"/>
    <w:rsid w:val="002073FD"/>
    <w:rsid w:val="00212934"/>
    <w:rsid w:val="00214E23"/>
    <w:rsid w:val="00221273"/>
    <w:rsid w:val="00221AF2"/>
    <w:rsid w:val="00232710"/>
    <w:rsid w:val="002401D4"/>
    <w:rsid w:val="002463EF"/>
    <w:rsid w:val="00256346"/>
    <w:rsid w:val="00260FE4"/>
    <w:rsid w:val="00270ADC"/>
    <w:rsid w:val="00275929"/>
    <w:rsid w:val="00276836"/>
    <w:rsid w:val="00283503"/>
    <w:rsid w:val="002A4198"/>
    <w:rsid w:val="002A5B0C"/>
    <w:rsid w:val="002B31E4"/>
    <w:rsid w:val="002B6315"/>
    <w:rsid w:val="002C7066"/>
    <w:rsid w:val="002D2C5A"/>
    <w:rsid w:val="002E455A"/>
    <w:rsid w:val="002E4E5C"/>
    <w:rsid w:val="002E5858"/>
    <w:rsid w:val="002F267A"/>
    <w:rsid w:val="002F6275"/>
    <w:rsid w:val="00302588"/>
    <w:rsid w:val="003036AB"/>
    <w:rsid w:val="00315CAB"/>
    <w:rsid w:val="003224E4"/>
    <w:rsid w:val="00325D98"/>
    <w:rsid w:val="00330425"/>
    <w:rsid w:val="00330EED"/>
    <w:rsid w:val="0033218D"/>
    <w:rsid w:val="00334A64"/>
    <w:rsid w:val="00336824"/>
    <w:rsid w:val="00336E60"/>
    <w:rsid w:val="0035441D"/>
    <w:rsid w:val="003764C4"/>
    <w:rsid w:val="003778BB"/>
    <w:rsid w:val="0038058B"/>
    <w:rsid w:val="00380F2A"/>
    <w:rsid w:val="0038197A"/>
    <w:rsid w:val="00385F27"/>
    <w:rsid w:val="0039252A"/>
    <w:rsid w:val="003942DE"/>
    <w:rsid w:val="003A4197"/>
    <w:rsid w:val="003A6D28"/>
    <w:rsid w:val="003B53BC"/>
    <w:rsid w:val="003C18EF"/>
    <w:rsid w:val="003C6411"/>
    <w:rsid w:val="003C70FB"/>
    <w:rsid w:val="003C7ECD"/>
    <w:rsid w:val="003D0CB8"/>
    <w:rsid w:val="003D4F4B"/>
    <w:rsid w:val="003D61EA"/>
    <w:rsid w:val="003D721B"/>
    <w:rsid w:val="003F0FA1"/>
    <w:rsid w:val="003F235D"/>
    <w:rsid w:val="00404956"/>
    <w:rsid w:val="00412B98"/>
    <w:rsid w:val="00417BBB"/>
    <w:rsid w:val="00420C30"/>
    <w:rsid w:val="00433722"/>
    <w:rsid w:val="004379A4"/>
    <w:rsid w:val="00440288"/>
    <w:rsid w:val="00440EEA"/>
    <w:rsid w:val="0044530F"/>
    <w:rsid w:val="00453B10"/>
    <w:rsid w:val="0045757A"/>
    <w:rsid w:val="00465F38"/>
    <w:rsid w:val="00471955"/>
    <w:rsid w:val="00474236"/>
    <w:rsid w:val="00475C60"/>
    <w:rsid w:val="0047674B"/>
    <w:rsid w:val="00483D36"/>
    <w:rsid w:val="00496AF9"/>
    <w:rsid w:val="004C4EDF"/>
    <w:rsid w:val="004D2F28"/>
    <w:rsid w:val="004D6C48"/>
    <w:rsid w:val="004D746C"/>
    <w:rsid w:val="004E36FD"/>
    <w:rsid w:val="004F2173"/>
    <w:rsid w:val="004F4856"/>
    <w:rsid w:val="00507030"/>
    <w:rsid w:val="005146BB"/>
    <w:rsid w:val="0052022A"/>
    <w:rsid w:val="00530BF9"/>
    <w:rsid w:val="00545AFA"/>
    <w:rsid w:val="0055112E"/>
    <w:rsid w:val="00567395"/>
    <w:rsid w:val="005679C1"/>
    <w:rsid w:val="005704D5"/>
    <w:rsid w:val="00571AF5"/>
    <w:rsid w:val="00574FFB"/>
    <w:rsid w:val="0058001D"/>
    <w:rsid w:val="0058399E"/>
    <w:rsid w:val="00586379"/>
    <w:rsid w:val="0059409C"/>
    <w:rsid w:val="005A0815"/>
    <w:rsid w:val="005B43B3"/>
    <w:rsid w:val="005B441F"/>
    <w:rsid w:val="005B7B24"/>
    <w:rsid w:val="005C06DD"/>
    <w:rsid w:val="005C0E08"/>
    <w:rsid w:val="005C5ACC"/>
    <w:rsid w:val="005C63C1"/>
    <w:rsid w:val="005D07C7"/>
    <w:rsid w:val="005D41ED"/>
    <w:rsid w:val="005F11DF"/>
    <w:rsid w:val="005F125E"/>
    <w:rsid w:val="005F1BA7"/>
    <w:rsid w:val="005F52AA"/>
    <w:rsid w:val="006075AF"/>
    <w:rsid w:val="00611850"/>
    <w:rsid w:val="00613082"/>
    <w:rsid w:val="0061367C"/>
    <w:rsid w:val="00621AF4"/>
    <w:rsid w:val="00630452"/>
    <w:rsid w:val="0063060F"/>
    <w:rsid w:val="00632059"/>
    <w:rsid w:val="00644F03"/>
    <w:rsid w:val="006472C8"/>
    <w:rsid w:val="00647E69"/>
    <w:rsid w:val="00653999"/>
    <w:rsid w:val="00656440"/>
    <w:rsid w:val="0066520A"/>
    <w:rsid w:val="00666813"/>
    <w:rsid w:val="00666E69"/>
    <w:rsid w:val="00666F60"/>
    <w:rsid w:val="0067657C"/>
    <w:rsid w:val="00687F53"/>
    <w:rsid w:val="006A2033"/>
    <w:rsid w:val="006A7A13"/>
    <w:rsid w:val="006A7E76"/>
    <w:rsid w:val="006B228A"/>
    <w:rsid w:val="006B36CA"/>
    <w:rsid w:val="006D4076"/>
    <w:rsid w:val="006E31D8"/>
    <w:rsid w:val="007064B4"/>
    <w:rsid w:val="00707054"/>
    <w:rsid w:val="00711075"/>
    <w:rsid w:val="00712413"/>
    <w:rsid w:val="0073336B"/>
    <w:rsid w:val="00734006"/>
    <w:rsid w:val="007449A6"/>
    <w:rsid w:val="00745C2E"/>
    <w:rsid w:val="007476BD"/>
    <w:rsid w:val="0075211C"/>
    <w:rsid w:val="007629C4"/>
    <w:rsid w:val="0076463A"/>
    <w:rsid w:val="00766753"/>
    <w:rsid w:val="00767B43"/>
    <w:rsid w:val="007A5D20"/>
    <w:rsid w:val="007D1560"/>
    <w:rsid w:val="007D3043"/>
    <w:rsid w:val="007E1A22"/>
    <w:rsid w:val="007E229F"/>
    <w:rsid w:val="007F3DA1"/>
    <w:rsid w:val="00807916"/>
    <w:rsid w:val="008118C7"/>
    <w:rsid w:val="008145DF"/>
    <w:rsid w:val="00815CFB"/>
    <w:rsid w:val="00826955"/>
    <w:rsid w:val="00835EF2"/>
    <w:rsid w:val="00841615"/>
    <w:rsid w:val="00850283"/>
    <w:rsid w:val="00851EA4"/>
    <w:rsid w:val="008526CC"/>
    <w:rsid w:val="008630A9"/>
    <w:rsid w:val="00863C3C"/>
    <w:rsid w:val="00864BCF"/>
    <w:rsid w:val="00867DEF"/>
    <w:rsid w:val="00881F5D"/>
    <w:rsid w:val="0089370D"/>
    <w:rsid w:val="008A02CB"/>
    <w:rsid w:val="008A44E5"/>
    <w:rsid w:val="008B561C"/>
    <w:rsid w:val="008C316F"/>
    <w:rsid w:val="008C37CD"/>
    <w:rsid w:val="008C54F5"/>
    <w:rsid w:val="008D0BC5"/>
    <w:rsid w:val="008D1D99"/>
    <w:rsid w:val="008D6C97"/>
    <w:rsid w:val="008D72AD"/>
    <w:rsid w:val="008E4335"/>
    <w:rsid w:val="008F29A7"/>
    <w:rsid w:val="008F7B99"/>
    <w:rsid w:val="0090256E"/>
    <w:rsid w:val="00902E6A"/>
    <w:rsid w:val="00903C1B"/>
    <w:rsid w:val="009047CC"/>
    <w:rsid w:val="009101BA"/>
    <w:rsid w:val="00916000"/>
    <w:rsid w:val="00917B96"/>
    <w:rsid w:val="0092125D"/>
    <w:rsid w:val="009224EC"/>
    <w:rsid w:val="009249BF"/>
    <w:rsid w:val="00925BFC"/>
    <w:rsid w:val="00934DE8"/>
    <w:rsid w:val="00946E98"/>
    <w:rsid w:val="00950B09"/>
    <w:rsid w:val="0095468B"/>
    <w:rsid w:val="0095735E"/>
    <w:rsid w:val="009646FB"/>
    <w:rsid w:val="00972953"/>
    <w:rsid w:val="00976F70"/>
    <w:rsid w:val="00977FC9"/>
    <w:rsid w:val="00984396"/>
    <w:rsid w:val="00987B76"/>
    <w:rsid w:val="009A26B9"/>
    <w:rsid w:val="009A291F"/>
    <w:rsid w:val="009A2CE6"/>
    <w:rsid w:val="009B3280"/>
    <w:rsid w:val="009B4CBB"/>
    <w:rsid w:val="009B5F50"/>
    <w:rsid w:val="009C3143"/>
    <w:rsid w:val="009C7B49"/>
    <w:rsid w:val="009D047B"/>
    <w:rsid w:val="009D4D16"/>
    <w:rsid w:val="009D4E82"/>
    <w:rsid w:val="009D5F03"/>
    <w:rsid w:val="009E0F5A"/>
    <w:rsid w:val="009E1698"/>
    <w:rsid w:val="009F4A8E"/>
    <w:rsid w:val="00A14372"/>
    <w:rsid w:val="00A177FF"/>
    <w:rsid w:val="00A246D8"/>
    <w:rsid w:val="00A26316"/>
    <w:rsid w:val="00A30FD8"/>
    <w:rsid w:val="00A3199E"/>
    <w:rsid w:val="00A32EDF"/>
    <w:rsid w:val="00A3760D"/>
    <w:rsid w:val="00A42CC4"/>
    <w:rsid w:val="00A44E75"/>
    <w:rsid w:val="00A5101B"/>
    <w:rsid w:val="00A62AA2"/>
    <w:rsid w:val="00A6363A"/>
    <w:rsid w:val="00A63BDC"/>
    <w:rsid w:val="00A76459"/>
    <w:rsid w:val="00A86BEC"/>
    <w:rsid w:val="00A870B1"/>
    <w:rsid w:val="00A95804"/>
    <w:rsid w:val="00A95E5D"/>
    <w:rsid w:val="00A979F0"/>
    <w:rsid w:val="00AA26D5"/>
    <w:rsid w:val="00AB2121"/>
    <w:rsid w:val="00AB2B36"/>
    <w:rsid w:val="00AB5191"/>
    <w:rsid w:val="00AB554E"/>
    <w:rsid w:val="00AC0B86"/>
    <w:rsid w:val="00AC558F"/>
    <w:rsid w:val="00AC5A1F"/>
    <w:rsid w:val="00AC5F7C"/>
    <w:rsid w:val="00AD1C20"/>
    <w:rsid w:val="00AD3358"/>
    <w:rsid w:val="00AE033B"/>
    <w:rsid w:val="00AF2267"/>
    <w:rsid w:val="00B10500"/>
    <w:rsid w:val="00B26785"/>
    <w:rsid w:val="00B31028"/>
    <w:rsid w:val="00B346CC"/>
    <w:rsid w:val="00B44647"/>
    <w:rsid w:val="00B4513B"/>
    <w:rsid w:val="00B5205E"/>
    <w:rsid w:val="00B55F2F"/>
    <w:rsid w:val="00B60826"/>
    <w:rsid w:val="00B62609"/>
    <w:rsid w:val="00B659EC"/>
    <w:rsid w:val="00B6677E"/>
    <w:rsid w:val="00B73CAB"/>
    <w:rsid w:val="00B74847"/>
    <w:rsid w:val="00B824D4"/>
    <w:rsid w:val="00B85353"/>
    <w:rsid w:val="00B87786"/>
    <w:rsid w:val="00B915AA"/>
    <w:rsid w:val="00B92DD2"/>
    <w:rsid w:val="00B96729"/>
    <w:rsid w:val="00BA2D44"/>
    <w:rsid w:val="00BA3C96"/>
    <w:rsid w:val="00BB2C3B"/>
    <w:rsid w:val="00BB5EE4"/>
    <w:rsid w:val="00BC7D24"/>
    <w:rsid w:val="00BD36E9"/>
    <w:rsid w:val="00BD46C2"/>
    <w:rsid w:val="00BE2E7F"/>
    <w:rsid w:val="00BE527F"/>
    <w:rsid w:val="00BE6BC4"/>
    <w:rsid w:val="00BE7C32"/>
    <w:rsid w:val="00BF0552"/>
    <w:rsid w:val="00BF1F62"/>
    <w:rsid w:val="00BF205F"/>
    <w:rsid w:val="00BF274F"/>
    <w:rsid w:val="00C0038C"/>
    <w:rsid w:val="00C06ED3"/>
    <w:rsid w:val="00C07C68"/>
    <w:rsid w:val="00C17891"/>
    <w:rsid w:val="00C22E11"/>
    <w:rsid w:val="00C527DF"/>
    <w:rsid w:val="00C539D9"/>
    <w:rsid w:val="00C53A87"/>
    <w:rsid w:val="00C554AC"/>
    <w:rsid w:val="00C612B5"/>
    <w:rsid w:val="00C62F10"/>
    <w:rsid w:val="00C777DC"/>
    <w:rsid w:val="00C807BC"/>
    <w:rsid w:val="00C83445"/>
    <w:rsid w:val="00C93465"/>
    <w:rsid w:val="00CB13CF"/>
    <w:rsid w:val="00CB6AF1"/>
    <w:rsid w:val="00CB763E"/>
    <w:rsid w:val="00CC264C"/>
    <w:rsid w:val="00CC28B2"/>
    <w:rsid w:val="00CC48A5"/>
    <w:rsid w:val="00CD27D9"/>
    <w:rsid w:val="00CD7D14"/>
    <w:rsid w:val="00CF1B58"/>
    <w:rsid w:val="00CF6C12"/>
    <w:rsid w:val="00CF6E79"/>
    <w:rsid w:val="00D00526"/>
    <w:rsid w:val="00D00B83"/>
    <w:rsid w:val="00D01BCC"/>
    <w:rsid w:val="00D01D59"/>
    <w:rsid w:val="00D12A97"/>
    <w:rsid w:val="00D13C36"/>
    <w:rsid w:val="00D16169"/>
    <w:rsid w:val="00D16B80"/>
    <w:rsid w:val="00D17C99"/>
    <w:rsid w:val="00D17D7B"/>
    <w:rsid w:val="00D21C1F"/>
    <w:rsid w:val="00D23D3B"/>
    <w:rsid w:val="00D26A7B"/>
    <w:rsid w:val="00D41845"/>
    <w:rsid w:val="00D42AE3"/>
    <w:rsid w:val="00D455EB"/>
    <w:rsid w:val="00D4635D"/>
    <w:rsid w:val="00D46E4C"/>
    <w:rsid w:val="00D4793F"/>
    <w:rsid w:val="00D50B85"/>
    <w:rsid w:val="00D55E7C"/>
    <w:rsid w:val="00D649CB"/>
    <w:rsid w:val="00D776C9"/>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DF3947"/>
    <w:rsid w:val="00E02FB8"/>
    <w:rsid w:val="00E05B6D"/>
    <w:rsid w:val="00E060C1"/>
    <w:rsid w:val="00E1199D"/>
    <w:rsid w:val="00E13797"/>
    <w:rsid w:val="00E20298"/>
    <w:rsid w:val="00E23324"/>
    <w:rsid w:val="00E254CD"/>
    <w:rsid w:val="00E45BE8"/>
    <w:rsid w:val="00E46674"/>
    <w:rsid w:val="00E46CBE"/>
    <w:rsid w:val="00E55B2E"/>
    <w:rsid w:val="00E63964"/>
    <w:rsid w:val="00E64ACE"/>
    <w:rsid w:val="00E75895"/>
    <w:rsid w:val="00E81075"/>
    <w:rsid w:val="00E83A11"/>
    <w:rsid w:val="00E84308"/>
    <w:rsid w:val="00E91480"/>
    <w:rsid w:val="00E97629"/>
    <w:rsid w:val="00EA3EB6"/>
    <w:rsid w:val="00EB6C0E"/>
    <w:rsid w:val="00EB7B84"/>
    <w:rsid w:val="00EB7E5A"/>
    <w:rsid w:val="00EC0197"/>
    <w:rsid w:val="00EC13B0"/>
    <w:rsid w:val="00EC6F8E"/>
    <w:rsid w:val="00EC7EEA"/>
    <w:rsid w:val="00ED70E9"/>
    <w:rsid w:val="00F0799C"/>
    <w:rsid w:val="00F108B9"/>
    <w:rsid w:val="00F21099"/>
    <w:rsid w:val="00F2191F"/>
    <w:rsid w:val="00F5412B"/>
    <w:rsid w:val="00F61BFE"/>
    <w:rsid w:val="00F64F66"/>
    <w:rsid w:val="00F74D41"/>
    <w:rsid w:val="00F820D3"/>
    <w:rsid w:val="00F91AE3"/>
    <w:rsid w:val="00FA09B3"/>
    <w:rsid w:val="00FA1242"/>
    <w:rsid w:val="00FA413F"/>
    <w:rsid w:val="00FA497D"/>
    <w:rsid w:val="00FA4E45"/>
    <w:rsid w:val="00FB23AF"/>
    <w:rsid w:val="00FB50E5"/>
    <w:rsid w:val="00FB6FFE"/>
    <w:rsid w:val="00FC05D6"/>
    <w:rsid w:val="00FD42CB"/>
    <w:rsid w:val="00FD4AD0"/>
    <w:rsid w:val="00FD69B1"/>
    <w:rsid w:val="00FE1950"/>
    <w:rsid w:val="00FE30A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46546"/>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6E31D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1E737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8C54F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2B63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2B631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1050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3929023">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54545836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9262955">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59143479">
      <w:bodyDiv w:val="1"/>
      <w:marLeft w:val="0"/>
      <w:marRight w:val="0"/>
      <w:marTop w:val="0"/>
      <w:marBottom w:val="0"/>
      <w:divBdr>
        <w:top w:val="none" w:sz="0" w:space="0" w:color="auto"/>
        <w:left w:val="none" w:sz="0" w:space="0" w:color="auto"/>
        <w:bottom w:val="none" w:sz="0" w:space="0" w:color="auto"/>
        <w:right w:val="none" w:sz="0" w:space="0" w:color="auto"/>
      </w:divBdr>
    </w:div>
    <w:div w:id="1278180725">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590508144">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85699280">
      <w:bodyDiv w:val="1"/>
      <w:marLeft w:val="0"/>
      <w:marRight w:val="0"/>
      <w:marTop w:val="0"/>
      <w:marBottom w:val="0"/>
      <w:divBdr>
        <w:top w:val="none" w:sz="0" w:space="0" w:color="auto"/>
        <w:left w:val="none" w:sz="0" w:space="0" w:color="auto"/>
        <w:bottom w:val="none" w:sz="0" w:space="0" w:color="auto"/>
        <w:right w:val="none" w:sz="0" w:space="0" w:color="auto"/>
      </w:divBdr>
    </w:div>
    <w:div w:id="2066561023">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2BDD3-1FD4-42F1-8165-771C73F6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2332</Words>
  <Characters>12826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Aceves</cp:lastModifiedBy>
  <cp:revision>2</cp:revision>
  <cp:lastPrinted>2018-07-05T17:57:00Z</cp:lastPrinted>
  <dcterms:created xsi:type="dcterms:W3CDTF">2019-07-05T01:48:00Z</dcterms:created>
  <dcterms:modified xsi:type="dcterms:W3CDTF">2019-07-05T01:48:00Z</dcterms:modified>
</cp:coreProperties>
</file>