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908" w:rsidRPr="009E5AC4" w:rsidRDefault="00162908" w:rsidP="00162908">
      <w:pPr>
        <w:pStyle w:val="Textoindependiente"/>
        <w:spacing w:line="360" w:lineRule="auto"/>
        <w:rPr>
          <w:rFonts w:ascii="Century Gothic" w:hAnsi="Century Gothic" w:cs="Tahoma"/>
          <w:sz w:val="22"/>
          <w:szCs w:val="22"/>
        </w:rPr>
      </w:pPr>
      <w:bookmarkStart w:id="0" w:name="_GoBack"/>
      <w:bookmarkEnd w:id="0"/>
      <w:r w:rsidRPr="009E5AC4">
        <w:rPr>
          <w:rFonts w:ascii="Century Gothic" w:hAnsi="Century Gothic" w:cs="Tahoma"/>
          <w:sz w:val="22"/>
          <w:szCs w:val="22"/>
        </w:rPr>
        <w:t xml:space="preserve">Zapopan, Jalisco siendo las </w:t>
      </w:r>
      <w:r w:rsidR="002A7296">
        <w:rPr>
          <w:rFonts w:ascii="Century Gothic" w:hAnsi="Century Gothic" w:cs="Tahoma"/>
          <w:sz w:val="22"/>
          <w:szCs w:val="22"/>
        </w:rPr>
        <w:t>09:27</w:t>
      </w:r>
      <w:r w:rsidRPr="009E5AC4">
        <w:rPr>
          <w:rFonts w:ascii="Century Gothic" w:hAnsi="Century Gothic" w:cs="Tahoma"/>
          <w:sz w:val="22"/>
          <w:szCs w:val="22"/>
        </w:rPr>
        <w:t xml:space="preserve"> horas del día </w:t>
      </w:r>
      <w:r w:rsidR="00E04DBA" w:rsidRPr="009E5AC4">
        <w:rPr>
          <w:rFonts w:ascii="Century Gothic" w:hAnsi="Century Gothic" w:cs="Tahoma"/>
          <w:sz w:val="22"/>
          <w:szCs w:val="22"/>
        </w:rPr>
        <w:t>2</w:t>
      </w:r>
      <w:r w:rsidR="002A7296">
        <w:rPr>
          <w:rFonts w:ascii="Century Gothic" w:hAnsi="Century Gothic" w:cs="Tahoma"/>
          <w:sz w:val="22"/>
          <w:szCs w:val="22"/>
        </w:rPr>
        <w:t>6</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E04DBA" w:rsidRPr="009E5AC4">
        <w:rPr>
          <w:rFonts w:ascii="Century Gothic" w:hAnsi="Century Gothic" w:cs="Tahoma"/>
          <w:sz w:val="22"/>
          <w:szCs w:val="22"/>
        </w:rPr>
        <w:t>jul</w:t>
      </w:r>
      <w:r w:rsidR="007E40C8" w:rsidRPr="009E5AC4">
        <w:rPr>
          <w:rFonts w:ascii="Century Gothic" w:hAnsi="Century Gothic" w:cs="Tahoma"/>
          <w:sz w:val="22"/>
          <w:szCs w:val="22"/>
        </w:rPr>
        <w:t>i</w:t>
      </w:r>
      <w:r w:rsidR="00E63E25" w:rsidRPr="009E5AC4">
        <w:rPr>
          <w:rFonts w:ascii="Century Gothic" w:hAnsi="Century Gothic" w:cs="Tahoma"/>
          <w:sz w:val="22"/>
          <w:szCs w:val="22"/>
        </w:rPr>
        <w:t>o</w:t>
      </w:r>
      <w:r w:rsidR="001277A1" w:rsidRPr="009E5AC4">
        <w:rPr>
          <w:rFonts w:ascii="Century Gothic" w:hAnsi="Century Gothic" w:cs="Tahoma"/>
          <w:sz w:val="22"/>
          <w:szCs w:val="22"/>
        </w:rPr>
        <w:t xml:space="preserve"> de 2019</w:t>
      </w:r>
      <w:r w:rsidRPr="009E5AC4">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E04DBA" w:rsidRPr="009E5AC4">
        <w:rPr>
          <w:rFonts w:ascii="Century Gothic" w:hAnsi="Century Gothic" w:cs="Tahoma"/>
          <w:sz w:val="22"/>
          <w:szCs w:val="22"/>
        </w:rPr>
        <w:t>Décima</w:t>
      </w:r>
      <w:r w:rsidR="00E63E25" w:rsidRPr="009E5AC4">
        <w:rPr>
          <w:rFonts w:ascii="Century Gothic" w:hAnsi="Century Gothic" w:cs="Tahoma"/>
          <w:sz w:val="22"/>
          <w:szCs w:val="22"/>
        </w:rPr>
        <w:t xml:space="preserve"> </w:t>
      </w:r>
      <w:r w:rsidR="002A7296">
        <w:rPr>
          <w:rFonts w:ascii="Century Gothic" w:hAnsi="Century Gothic" w:cs="Tahoma"/>
          <w:sz w:val="22"/>
          <w:szCs w:val="22"/>
        </w:rPr>
        <w:t xml:space="preserve">Primera </w:t>
      </w:r>
      <w:r w:rsidR="00841615" w:rsidRPr="009E5AC4">
        <w:rPr>
          <w:rFonts w:ascii="Century Gothic" w:hAnsi="Century Gothic" w:cs="Tahoma"/>
          <w:sz w:val="22"/>
          <w:szCs w:val="22"/>
        </w:rPr>
        <w:t>Sesión O</w:t>
      </w:r>
      <w:r w:rsidRPr="009E5AC4">
        <w:rPr>
          <w:rFonts w:ascii="Century Gothic" w:hAnsi="Century Gothic" w:cs="Tahoma"/>
          <w:sz w:val="22"/>
          <w:szCs w:val="22"/>
        </w:rPr>
        <w:t xml:space="preserve">rdinaria 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 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162908" w:rsidRPr="009E5AC4" w:rsidRDefault="00162908" w:rsidP="00162908">
      <w:pPr>
        <w:pStyle w:val="Textoindependiente"/>
        <w:spacing w:line="360" w:lineRule="auto"/>
        <w:rPr>
          <w:rFonts w:ascii="Century Gothic" w:hAnsi="Century Gothic" w:cs="Tahoma"/>
          <w:b/>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Ttul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162908" w:rsidRPr="009E5AC4" w:rsidRDefault="00162908" w:rsidP="00162908">
      <w:pPr>
        <w:pStyle w:val="Textoindependiente"/>
        <w:jc w:val="left"/>
        <w:rPr>
          <w:rFonts w:ascii="Century Gothic" w:hAnsi="Century Gothic" w:cs="Tahoma"/>
          <w:sz w:val="22"/>
          <w:szCs w:val="22"/>
          <w:lang w:val="es-ES"/>
        </w:rPr>
      </w:pPr>
    </w:p>
    <w:p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lang w:val="es-ES"/>
        </w:rPr>
        <w:t>.</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rsidR="004249F7" w:rsidRDefault="004249F7" w:rsidP="0007007D">
      <w:pPr>
        <w:jc w:val="both"/>
        <w:rPr>
          <w:rFonts w:ascii="Century Gothic" w:hAnsi="Century Gothic" w:cs="Tahoma"/>
          <w:sz w:val="22"/>
          <w:szCs w:val="22"/>
        </w:rPr>
      </w:pPr>
    </w:p>
    <w:p w:rsidR="002A7296" w:rsidRDefault="002A7296" w:rsidP="002A7296">
      <w:pPr>
        <w:rPr>
          <w:rFonts w:ascii="Century Gothic" w:hAnsi="Century Gothic" w:cs="Tahoma"/>
          <w:sz w:val="22"/>
          <w:szCs w:val="22"/>
          <w:lang w:val="es-ES"/>
        </w:rPr>
      </w:pPr>
      <w:r>
        <w:rPr>
          <w:rFonts w:ascii="Century Gothic" w:hAnsi="Century Gothic" w:cs="Tahoma"/>
          <w:sz w:val="22"/>
          <w:szCs w:val="22"/>
          <w:lang w:val="es-ES"/>
        </w:rPr>
        <w:t>Representante de la Cámara Nacional de Comercio, Servicios y Turismo de Guadalajara.</w:t>
      </w:r>
    </w:p>
    <w:p w:rsidR="002A7296" w:rsidRDefault="002A7296" w:rsidP="002A7296">
      <w:pPr>
        <w:rPr>
          <w:rFonts w:ascii="Century Gothic" w:hAnsi="Century Gothic" w:cs="Tahoma"/>
          <w:sz w:val="22"/>
          <w:szCs w:val="22"/>
          <w:lang w:val="es-ES"/>
        </w:rPr>
      </w:pPr>
      <w:r>
        <w:rPr>
          <w:rFonts w:ascii="Century Gothic" w:hAnsi="Century Gothic" w:cs="Tahoma"/>
          <w:sz w:val="22"/>
          <w:szCs w:val="22"/>
          <w:lang w:val="es-ES"/>
        </w:rPr>
        <w:t>Lic. Alfonso Tostado González.</w:t>
      </w:r>
    </w:p>
    <w:p w:rsidR="002A7296" w:rsidRDefault="002A7296" w:rsidP="002A7296">
      <w:pPr>
        <w:rPr>
          <w:rFonts w:ascii="Century Gothic" w:hAnsi="Century Gothic" w:cs="Tahoma"/>
          <w:sz w:val="22"/>
          <w:szCs w:val="22"/>
          <w:lang w:val="es-ES"/>
        </w:rPr>
      </w:pPr>
      <w:r>
        <w:rPr>
          <w:rFonts w:ascii="Century Gothic" w:hAnsi="Century Gothic" w:cs="Tahoma"/>
          <w:sz w:val="22"/>
          <w:szCs w:val="22"/>
          <w:lang w:val="es-ES"/>
        </w:rPr>
        <w:t>Titular.</w:t>
      </w:r>
    </w:p>
    <w:p w:rsidR="00994310" w:rsidRDefault="00994310" w:rsidP="0007007D">
      <w:pPr>
        <w:jc w:val="both"/>
        <w:rPr>
          <w:rFonts w:ascii="Century Gothic" w:hAnsi="Century Gothic" w:cs="Tahoma"/>
          <w:sz w:val="22"/>
          <w:szCs w:val="22"/>
        </w:rPr>
      </w:pPr>
    </w:p>
    <w:p w:rsidR="00994310" w:rsidRDefault="00994310" w:rsidP="00994310">
      <w:pPr>
        <w:jc w:val="both"/>
        <w:rPr>
          <w:rFonts w:ascii="Century Gothic" w:hAnsi="Century Gothic" w:cs="Tahoma"/>
          <w:sz w:val="22"/>
          <w:szCs w:val="22"/>
        </w:rPr>
      </w:pPr>
      <w:r>
        <w:rPr>
          <w:rFonts w:ascii="Century Gothic" w:hAnsi="Century Gothic" w:cs="Tahoma"/>
          <w:sz w:val="22"/>
          <w:szCs w:val="22"/>
        </w:rPr>
        <w:t>Representante del Consejo Mexicano de Comercio Exterior.</w:t>
      </w:r>
    </w:p>
    <w:p w:rsidR="00994310" w:rsidRDefault="00994310" w:rsidP="00994310">
      <w:pPr>
        <w:jc w:val="both"/>
        <w:rPr>
          <w:rFonts w:ascii="Century Gothic" w:hAnsi="Century Gothic" w:cs="Tahoma"/>
          <w:sz w:val="22"/>
          <w:szCs w:val="22"/>
        </w:rPr>
      </w:pPr>
      <w:r>
        <w:rPr>
          <w:rFonts w:ascii="Century Gothic" w:hAnsi="Century Gothic" w:cs="Tahoma"/>
          <w:sz w:val="22"/>
          <w:szCs w:val="22"/>
        </w:rPr>
        <w:t xml:space="preserve">L.A.E. Álvaro Córdova González </w:t>
      </w:r>
      <w:proofErr w:type="spellStart"/>
      <w:r>
        <w:rPr>
          <w:rFonts w:ascii="Century Gothic" w:hAnsi="Century Gothic" w:cs="Tahoma"/>
          <w:sz w:val="22"/>
          <w:szCs w:val="22"/>
        </w:rPr>
        <w:t>Gortazar</w:t>
      </w:r>
      <w:proofErr w:type="spellEnd"/>
      <w:r>
        <w:rPr>
          <w:rFonts w:ascii="Century Gothic" w:hAnsi="Century Gothic" w:cs="Tahoma"/>
          <w:sz w:val="22"/>
          <w:szCs w:val="22"/>
        </w:rPr>
        <w:t>.</w:t>
      </w:r>
    </w:p>
    <w:p w:rsidR="00994310" w:rsidRDefault="00994310" w:rsidP="00994310">
      <w:pPr>
        <w:jc w:val="both"/>
        <w:rPr>
          <w:rFonts w:ascii="Century Gothic" w:hAnsi="Century Gothic" w:cs="Tahoma"/>
          <w:sz w:val="22"/>
          <w:szCs w:val="22"/>
        </w:rPr>
      </w:pPr>
      <w:r>
        <w:rPr>
          <w:rFonts w:ascii="Century Gothic" w:hAnsi="Century Gothic" w:cs="Tahoma"/>
          <w:sz w:val="22"/>
          <w:szCs w:val="22"/>
        </w:rPr>
        <w:t>Suplente.</w:t>
      </w:r>
    </w:p>
    <w:p w:rsidR="00994310" w:rsidRPr="009E5AC4" w:rsidRDefault="00994310" w:rsidP="0007007D">
      <w:pPr>
        <w:jc w:val="both"/>
        <w:rPr>
          <w:rFonts w:ascii="Century Gothic" w:hAnsi="Century Gothic" w:cs="Tahoma"/>
          <w:sz w:val="22"/>
          <w:szCs w:val="22"/>
        </w:rPr>
      </w:pPr>
    </w:p>
    <w:p w:rsidR="004249F7" w:rsidRPr="009E5AC4" w:rsidRDefault="004249F7" w:rsidP="004249F7">
      <w:pPr>
        <w:jc w:val="both"/>
        <w:rPr>
          <w:rFonts w:ascii="Century Gothic" w:hAnsi="Century Gothic" w:cs="Tahoma"/>
          <w:sz w:val="22"/>
          <w:szCs w:val="22"/>
        </w:rPr>
      </w:pPr>
      <w:r w:rsidRPr="009E5AC4">
        <w:rPr>
          <w:rFonts w:ascii="Century Gothic" w:hAnsi="Century Gothic" w:cs="Tahoma"/>
          <w:sz w:val="22"/>
          <w:szCs w:val="22"/>
        </w:rPr>
        <w:t xml:space="preserve">Representante del Centro Empresarial de Jalisco S.P.  </w:t>
      </w:r>
    </w:p>
    <w:p w:rsidR="004249F7" w:rsidRPr="009E5AC4" w:rsidRDefault="004249F7" w:rsidP="004249F7">
      <w:pPr>
        <w:jc w:val="both"/>
        <w:rPr>
          <w:rFonts w:ascii="Century Gothic" w:hAnsi="Century Gothic" w:cs="Tahoma"/>
          <w:sz w:val="22"/>
          <w:szCs w:val="22"/>
        </w:rPr>
      </w:pPr>
      <w:r w:rsidRPr="009E5AC4">
        <w:rPr>
          <w:rFonts w:ascii="Century Gothic" w:hAnsi="Century Gothic" w:cs="Tahoma"/>
          <w:sz w:val="22"/>
          <w:szCs w:val="22"/>
        </w:rPr>
        <w:t>Confederación Patronal de la República Mexicana</w:t>
      </w:r>
    </w:p>
    <w:p w:rsidR="004249F7" w:rsidRPr="009E5AC4" w:rsidRDefault="004249F7" w:rsidP="004249F7">
      <w:pPr>
        <w:jc w:val="both"/>
        <w:rPr>
          <w:rFonts w:ascii="Century Gothic" w:hAnsi="Century Gothic" w:cs="Tahoma"/>
          <w:sz w:val="22"/>
          <w:szCs w:val="22"/>
        </w:rPr>
      </w:pPr>
      <w:r w:rsidRPr="009E5AC4">
        <w:rPr>
          <w:rFonts w:ascii="Century Gothic" w:hAnsi="Century Gothic" w:cs="Tahoma"/>
          <w:sz w:val="22"/>
          <w:szCs w:val="22"/>
        </w:rPr>
        <w:t xml:space="preserve">LIC. Francisco Padilla </w:t>
      </w:r>
      <w:proofErr w:type="spellStart"/>
      <w:r w:rsidRPr="009E5AC4">
        <w:rPr>
          <w:rFonts w:ascii="Century Gothic" w:hAnsi="Century Gothic" w:cs="Tahoma"/>
          <w:sz w:val="22"/>
          <w:szCs w:val="22"/>
        </w:rPr>
        <w:t>Villarruel</w:t>
      </w:r>
      <w:proofErr w:type="spellEnd"/>
      <w:r w:rsidRPr="009E5AC4">
        <w:rPr>
          <w:rFonts w:ascii="Century Gothic" w:hAnsi="Century Gothic" w:cs="Tahoma"/>
          <w:sz w:val="22"/>
          <w:szCs w:val="22"/>
        </w:rPr>
        <w:t>.</w:t>
      </w:r>
    </w:p>
    <w:p w:rsidR="004249F7" w:rsidRPr="009E5AC4" w:rsidRDefault="004249F7" w:rsidP="004249F7">
      <w:pPr>
        <w:jc w:val="both"/>
        <w:rPr>
          <w:rFonts w:ascii="Century Gothic" w:hAnsi="Century Gothic" w:cs="Tahoma"/>
          <w:sz w:val="22"/>
          <w:szCs w:val="22"/>
        </w:rPr>
      </w:pPr>
      <w:r w:rsidRPr="009E5AC4">
        <w:rPr>
          <w:rFonts w:ascii="Century Gothic" w:hAnsi="Century Gothic" w:cs="Tahoma"/>
          <w:sz w:val="22"/>
          <w:szCs w:val="22"/>
        </w:rPr>
        <w:t xml:space="preserve">Titular. </w:t>
      </w:r>
    </w:p>
    <w:p w:rsidR="007E40C8" w:rsidRPr="009E5AC4" w:rsidRDefault="007E40C8" w:rsidP="0007007D">
      <w:pPr>
        <w:jc w:val="both"/>
        <w:rPr>
          <w:rFonts w:ascii="Century Gothic" w:hAnsi="Century Gothic" w:cs="Tahoma"/>
          <w:sz w:val="22"/>
          <w:szCs w:val="22"/>
        </w:rPr>
      </w:pPr>
    </w:p>
    <w:p w:rsidR="004249F7" w:rsidRPr="009E5AC4" w:rsidRDefault="004249F7" w:rsidP="0007007D">
      <w:pPr>
        <w:jc w:val="both"/>
        <w:rPr>
          <w:rFonts w:ascii="Century Gothic" w:hAnsi="Century Gothic" w:cs="Tahoma"/>
          <w:sz w:val="22"/>
          <w:szCs w:val="22"/>
        </w:rPr>
      </w:pPr>
    </w:p>
    <w:p w:rsidR="004249F7" w:rsidRPr="009E5AC4" w:rsidRDefault="004249F7" w:rsidP="0007007D">
      <w:pPr>
        <w:jc w:val="both"/>
        <w:rPr>
          <w:rFonts w:ascii="Century Gothic" w:hAnsi="Century Gothic" w:cs="Tahoma"/>
          <w:sz w:val="22"/>
          <w:szCs w:val="22"/>
        </w:rPr>
      </w:pPr>
    </w:p>
    <w:p w:rsidR="005823ED" w:rsidRPr="009E5AC4" w:rsidRDefault="00850283" w:rsidP="00850283">
      <w:pPr>
        <w:spacing w:line="360" w:lineRule="auto"/>
        <w:jc w:val="both"/>
        <w:rPr>
          <w:rFonts w:ascii="Century Gothic" w:hAnsi="Century Gothic" w:cs="Tahoma"/>
          <w:b/>
          <w:sz w:val="22"/>
          <w:szCs w:val="22"/>
          <w:lang w:val="es-ES"/>
        </w:rPr>
      </w:pPr>
      <w:r w:rsidRPr="009E5AC4">
        <w:rPr>
          <w:rFonts w:ascii="Century Gothic" w:hAnsi="Century Gothic" w:cs="Tahoma"/>
          <w:b/>
          <w:sz w:val="22"/>
          <w:szCs w:val="22"/>
          <w:lang w:val="es-ES"/>
        </w:rPr>
        <w:t>Estando presentes los vocales permanentes con voz:</w:t>
      </w:r>
    </w:p>
    <w:p w:rsidR="0058399E" w:rsidRPr="009E5AC4" w:rsidRDefault="0058399E" w:rsidP="0058399E">
      <w:pPr>
        <w:rPr>
          <w:rFonts w:ascii="Century Gothic" w:hAnsi="Century Gothic" w:cs="Tahoma"/>
          <w:sz w:val="22"/>
          <w:szCs w:val="22"/>
        </w:rPr>
      </w:pPr>
      <w:r w:rsidRPr="009E5AC4">
        <w:rPr>
          <w:rFonts w:ascii="Century Gothic" w:hAnsi="Century Gothic" w:cs="Tahoma"/>
          <w:sz w:val="22"/>
          <w:szCs w:val="22"/>
        </w:rPr>
        <w:t>Encargado del Despa</w:t>
      </w:r>
      <w:r w:rsidR="007E40C8" w:rsidRPr="009E5AC4">
        <w:rPr>
          <w:rFonts w:ascii="Century Gothic" w:hAnsi="Century Gothic" w:cs="Tahoma"/>
          <w:sz w:val="22"/>
          <w:szCs w:val="22"/>
        </w:rPr>
        <w:t>cho de la Contraloría Ciudadana</w:t>
      </w:r>
    </w:p>
    <w:p w:rsidR="0058399E" w:rsidRPr="009E5AC4" w:rsidRDefault="00C53AB5" w:rsidP="0058399E">
      <w:pPr>
        <w:rPr>
          <w:rFonts w:ascii="Century Gothic" w:hAnsi="Century Gothic" w:cs="Tahoma"/>
          <w:sz w:val="22"/>
          <w:szCs w:val="22"/>
        </w:rPr>
      </w:pPr>
      <w:r w:rsidRPr="009E5AC4">
        <w:rPr>
          <w:rFonts w:ascii="Century Gothic" w:hAnsi="Century Gothic" w:cs="Tahoma"/>
          <w:sz w:val="22"/>
          <w:szCs w:val="22"/>
        </w:rPr>
        <w:t xml:space="preserve">Mtro. David Rodríguez Pérez. </w:t>
      </w:r>
    </w:p>
    <w:p w:rsidR="0058399E" w:rsidRPr="009E5AC4" w:rsidRDefault="00C53AB5" w:rsidP="0058399E">
      <w:pPr>
        <w:rPr>
          <w:rFonts w:ascii="Century Gothic" w:hAnsi="Century Gothic" w:cs="Tahoma"/>
          <w:sz w:val="22"/>
          <w:szCs w:val="22"/>
        </w:rPr>
      </w:pPr>
      <w:r w:rsidRPr="009E5AC4">
        <w:rPr>
          <w:rFonts w:ascii="Century Gothic" w:hAnsi="Century Gothic" w:cs="Tahoma"/>
          <w:sz w:val="22"/>
          <w:szCs w:val="22"/>
        </w:rPr>
        <w:t>Titular</w:t>
      </w:r>
      <w:r w:rsidR="0058399E" w:rsidRPr="009E5AC4">
        <w:rPr>
          <w:rFonts w:ascii="Century Gothic" w:hAnsi="Century Gothic" w:cs="Tahoma"/>
          <w:sz w:val="22"/>
          <w:szCs w:val="22"/>
        </w:rPr>
        <w:t>.</w:t>
      </w:r>
    </w:p>
    <w:p w:rsidR="00162908" w:rsidRPr="009E5AC4" w:rsidRDefault="00162908" w:rsidP="00162908">
      <w:pPr>
        <w:rPr>
          <w:rFonts w:ascii="Century Gothic" w:hAnsi="Century Gothic" w:cs="Tahoma"/>
          <w:sz w:val="22"/>
          <w:szCs w:val="22"/>
          <w:lang w:val="es-ES"/>
        </w:rPr>
      </w:pPr>
    </w:p>
    <w:p w:rsidR="000B38C9" w:rsidRPr="002A7296" w:rsidRDefault="0045757A" w:rsidP="00162908">
      <w:pPr>
        <w:rPr>
          <w:rFonts w:ascii="Century Gothic" w:hAnsi="Century Gothic" w:cs="Tahoma"/>
          <w:sz w:val="22"/>
          <w:szCs w:val="22"/>
          <w:lang w:val="es-ES"/>
        </w:rPr>
      </w:pPr>
      <w:r w:rsidRPr="002A7296">
        <w:rPr>
          <w:rFonts w:ascii="Century Gothic" w:hAnsi="Century Gothic" w:cs="Tahoma"/>
          <w:sz w:val="22"/>
          <w:szCs w:val="22"/>
          <w:lang w:val="es-ES"/>
        </w:rPr>
        <w:t>Tesorer</w:t>
      </w:r>
      <w:r w:rsidR="007E40C8" w:rsidRPr="002A7296">
        <w:rPr>
          <w:rFonts w:ascii="Century Gothic" w:hAnsi="Century Gothic" w:cs="Tahoma"/>
          <w:sz w:val="22"/>
          <w:szCs w:val="22"/>
          <w:lang w:val="es-ES"/>
        </w:rPr>
        <w:t>í</w:t>
      </w:r>
      <w:r w:rsidR="00C53AB5" w:rsidRPr="002A7296">
        <w:rPr>
          <w:rFonts w:ascii="Century Gothic" w:hAnsi="Century Gothic" w:cs="Tahoma"/>
          <w:sz w:val="22"/>
          <w:szCs w:val="22"/>
          <w:lang w:val="es-ES"/>
        </w:rPr>
        <w:t>a</w:t>
      </w:r>
      <w:r w:rsidR="0058399E" w:rsidRPr="002A7296">
        <w:rPr>
          <w:rFonts w:ascii="Century Gothic" w:hAnsi="Century Gothic" w:cs="Tahoma"/>
          <w:sz w:val="22"/>
          <w:szCs w:val="22"/>
          <w:lang w:val="es-ES"/>
        </w:rPr>
        <w:t xml:space="preserve"> Municipal</w:t>
      </w:r>
    </w:p>
    <w:p w:rsidR="0058399E" w:rsidRPr="002A7296" w:rsidRDefault="007E40C8" w:rsidP="00162908">
      <w:pPr>
        <w:rPr>
          <w:rFonts w:ascii="Century Gothic" w:hAnsi="Century Gothic" w:cs="Tahoma"/>
          <w:sz w:val="22"/>
          <w:szCs w:val="22"/>
          <w:lang w:val="es-ES"/>
        </w:rPr>
      </w:pPr>
      <w:r w:rsidRPr="002A7296">
        <w:rPr>
          <w:rFonts w:ascii="Century Gothic" w:hAnsi="Century Gothic" w:cs="Tahoma"/>
          <w:sz w:val="22"/>
          <w:szCs w:val="22"/>
          <w:lang w:val="es-ES"/>
        </w:rPr>
        <w:t xml:space="preserve">L.A.F. </w:t>
      </w:r>
      <w:proofErr w:type="spellStart"/>
      <w:r w:rsidRPr="002A7296">
        <w:rPr>
          <w:rFonts w:ascii="Century Gothic" w:hAnsi="Century Gothic" w:cs="Tahoma"/>
          <w:sz w:val="22"/>
          <w:szCs w:val="22"/>
          <w:lang w:val="es-ES"/>
        </w:rPr>
        <w:t>Talina</w:t>
      </w:r>
      <w:proofErr w:type="spellEnd"/>
      <w:r w:rsidRPr="002A7296">
        <w:rPr>
          <w:rFonts w:ascii="Century Gothic" w:hAnsi="Century Gothic" w:cs="Tahoma"/>
          <w:sz w:val="22"/>
          <w:szCs w:val="22"/>
          <w:lang w:val="es-ES"/>
        </w:rPr>
        <w:t xml:space="preserve"> Robles Villaseñor.</w:t>
      </w:r>
    </w:p>
    <w:p w:rsidR="0058399E" w:rsidRPr="009E5AC4" w:rsidRDefault="00841615" w:rsidP="00162908">
      <w:pPr>
        <w:rPr>
          <w:rFonts w:ascii="Century Gothic" w:hAnsi="Century Gothic" w:cs="Tahoma"/>
          <w:sz w:val="22"/>
          <w:szCs w:val="22"/>
          <w:lang w:val="es-ES"/>
        </w:rPr>
      </w:pPr>
      <w:r w:rsidRPr="002A7296">
        <w:rPr>
          <w:rFonts w:ascii="Century Gothic" w:hAnsi="Century Gothic" w:cs="Tahoma"/>
          <w:sz w:val="22"/>
          <w:szCs w:val="22"/>
          <w:lang w:val="es-ES"/>
        </w:rPr>
        <w:t>Suplente</w:t>
      </w:r>
    </w:p>
    <w:p w:rsidR="000B38C9" w:rsidRPr="009E5AC4" w:rsidRDefault="000B38C9" w:rsidP="00162908">
      <w:pPr>
        <w:rPr>
          <w:rFonts w:ascii="Century Gothic" w:hAnsi="Century Gothic" w:cs="Tahoma"/>
          <w:sz w:val="22"/>
          <w:szCs w:val="22"/>
          <w:lang w:val="es-ES"/>
        </w:rPr>
      </w:pPr>
    </w:p>
    <w:p w:rsidR="004249F7" w:rsidRPr="009E5AC4" w:rsidRDefault="004249F7" w:rsidP="004249F7">
      <w:pPr>
        <w:rPr>
          <w:rFonts w:ascii="Century Gothic" w:hAnsi="Century Gothic" w:cs="Tahoma"/>
          <w:sz w:val="22"/>
          <w:szCs w:val="22"/>
          <w:lang w:val="es-ES"/>
        </w:rPr>
      </w:pPr>
      <w:r w:rsidRPr="009E5AC4">
        <w:rPr>
          <w:rFonts w:ascii="Century Gothic" w:hAnsi="Century Gothic" w:cs="Tahoma"/>
          <w:sz w:val="22"/>
          <w:szCs w:val="22"/>
          <w:lang w:val="es-ES"/>
        </w:rPr>
        <w:t>Regidor Representante de la Comisión Colegiada y Permanente de Hacienda,</w:t>
      </w:r>
    </w:p>
    <w:p w:rsidR="004249F7" w:rsidRPr="009E5AC4" w:rsidRDefault="004249F7" w:rsidP="004249F7">
      <w:pPr>
        <w:rPr>
          <w:rFonts w:ascii="Century Gothic" w:hAnsi="Century Gothic" w:cs="Tahoma"/>
          <w:sz w:val="22"/>
          <w:szCs w:val="22"/>
          <w:lang w:val="es-ES"/>
        </w:rPr>
      </w:pPr>
      <w:r w:rsidRPr="009E5AC4">
        <w:rPr>
          <w:rFonts w:ascii="Century Gothic" w:hAnsi="Century Gothic" w:cs="Tahoma"/>
          <w:sz w:val="22"/>
          <w:szCs w:val="22"/>
          <w:lang w:val="es-ES"/>
        </w:rPr>
        <w:t>Patrimonio y Presupuestos.</w:t>
      </w:r>
    </w:p>
    <w:p w:rsidR="004249F7" w:rsidRPr="009E5AC4" w:rsidRDefault="004249F7" w:rsidP="004249F7">
      <w:pPr>
        <w:rPr>
          <w:rFonts w:ascii="Century Gothic" w:hAnsi="Century Gothic" w:cs="Tahoma"/>
          <w:sz w:val="22"/>
          <w:szCs w:val="22"/>
          <w:lang w:val="es-ES"/>
        </w:rPr>
      </w:pPr>
      <w:r w:rsidRPr="009E5AC4">
        <w:rPr>
          <w:rFonts w:ascii="Century Gothic" w:hAnsi="Century Gothic" w:cs="Tahoma"/>
          <w:sz w:val="22"/>
          <w:szCs w:val="22"/>
          <w:lang w:val="es-ES"/>
        </w:rPr>
        <w:t xml:space="preserve">Sergio Barrera </w:t>
      </w:r>
      <w:proofErr w:type="spellStart"/>
      <w:r w:rsidRPr="009E5AC4">
        <w:rPr>
          <w:rFonts w:ascii="Century Gothic" w:hAnsi="Century Gothic" w:cs="Tahoma"/>
          <w:sz w:val="22"/>
          <w:szCs w:val="22"/>
          <w:lang w:val="es-ES"/>
        </w:rPr>
        <w:t>Sepulveda</w:t>
      </w:r>
      <w:proofErr w:type="spellEnd"/>
      <w:r w:rsidRPr="009E5AC4">
        <w:rPr>
          <w:rFonts w:ascii="Century Gothic" w:hAnsi="Century Gothic" w:cs="Tahoma"/>
          <w:sz w:val="22"/>
          <w:szCs w:val="22"/>
          <w:lang w:val="es-ES"/>
        </w:rPr>
        <w:t>.</w:t>
      </w:r>
    </w:p>
    <w:p w:rsidR="004249F7" w:rsidRPr="009E5AC4" w:rsidRDefault="004249F7" w:rsidP="004249F7">
      <w:pPr>
        <w:rPr>
          <w:rFonts w:ascii="Century Gothic" w:hAnsi="Century Gothic" w:cs="Tahoma"/>
          <w:sz w:val="22"/>
          <w:szCs w:val="22"/>
          <w:lang w:val="es-ES"/>
        </w:rPr>
      </w:pPr>
      <w:r w:rsidRPr="009E5AC4">
        <w:rPr>
          <w:rFonts w:ascii="Century Gothic" w:hAnsi="Century Gothic" w:cs="Tahoma"/>
          <w:sz w:val="22"/>
          <w:szCs w:val="22"/>
          <w:lang w:val="es-ES"/>
        </w:rPr>
        <w:t>Suplente.</w:t>
      </w:r>
    </w:p>
    <w:p w:rsidR="00E63E25" w:rsidRPr="009E5AC4" w:rsidRDefault="00E63E25" w:rsidP="00162908">
      <w:pPr>
        <w:rPr>
          <w:rFonts w:ascii="Century Gothic" w:hAnsi="Century Gothic" w:cs="Tahoma"/>
          <w:sz w:val="22"/>
          <w:szCs w:val="22"/>
        </w:rPr>
      </w:pPr>
    </w:p>
    <w:p w:rsidR="004249F7" w:rsidRPr="009E5AC4" w:rsidRDefault="004249F7" w:rsidP="004249F7">
      <w:pPr>
        <w:rPr>
          <w:rFonts w:ascii="Century Gothic" w:eastAsia="Calibri" w:hAnsi="Century Gothic" w:cs="Tahoma"/>
          <w:sz w:val="22"/>
          <w:szCs w:val="22"/>
          <w:lang w:val="es-ES" w:eastAsia="en-US"/>
        </w:rPr>
      </w:pPr>
      <w:r w:rsidRPr="009E5AC4">
        <w:rPr>
          <w:rFonts w:ascii="Century Gothic" w:eastAsia="Calibri" w:hAnsi="Century Gothic" w:cs="Tahoma"/>
          <w:sz w:val="22"/>
          <w:szCs w:val="22"/>
          <w:lang w:val="es-ES" w:eastAsia="en-US"/>
        </w:rPr>
        <w:t>Representante de la Fracción del Partido Acción Nacional</w:t>
      </w:r>
    </w:p>
    <w:p w:rsidR="004249F7" w:rsidRPr="009E5AC4" w:rsidRDefault="002A7296" w:rsidP="004249F7">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Ing. Jorge </w:t>
      </w:r>
      <w:proofErr w:type="spellStart"/>
      <w:r>
        <w:rPr>
          <w:rFonts w:ascii="Century Gothic" w:eastAsia="Calibri" w:hAnsi="Century Gothic" w:cs="Tahoma"/>
          <w:sz w:val="22"/>
          <w:szCs w:val="22"/>
          <w:lang w:val="es-ES" w:eastAsia="en-US"/>
        </w:rPr>
        <w:t>Urdapilleta</w:t>
      </w:r>
      <w:proofErr w:type="spellEnd"/>
      <w:r>
        <w:rPr>
          <w:rFonts w:ascii="Century Gothic" w:eastAsia="Calibri" w:hAnsi="Century Gothic" w:cs="Tahoma"/>
          <w:sz w:val="22"/>
          <w:szCs w:val="22"/>
          <w:lang w:val="es-ES" w:eastAsia="en-US"/>
        </w:rPr>
        <w:t xml:space="preserve"> </w:t>
      </w:r>
      <w:proofErr w:type="spellStart"/>
      <w:r>
        <w:rPr>
          <w:rFonts w:ascii="Century Gothic" w:eastAsia="Calibri" w:hAnsi="Century Gothic" w:cs="Tahoma"/>
          <w:sz w:val="22"/>
          <w:szCs w:val="22"/>
          <w:lang w:val="es-ES" w:eastAsia="en-US"/>
        </w:rPr>
        <w:t>Nuñez</w:t>
      </w:r>
      <w:proofErr w:type="spellEnd"/>
      <w:r w:rsidR="004249F7" w:rsidRPr="009E5AC4">
        <w:rPr>
          <w:rFonts w:ascii="Century Gothic" w:eastAsia="Calibri" w:hAnsi="Century Gothic" w:cs="Tahoma"/>
          <w:sz w:val="22"/>
          <w:szCs w:val="22"/>
          <w:lang w:val="es-ES" w:eastAsia="en-US"/>
        </w:rPr>
        <w:t>.</w:t>
      </w:r>
    </w:p>
    <w:p w:rsidR="004249F7" w:rsidRPr="009E5AC4" w:rsidRDefault="002A7296" w:rsidP="004249F7">
      <w:pPr>
        <w:rPr>
          <w:rFonts w:ascii="Century Gothic" w:hAnsi="Century Gothic" w:cs="Tahoma"/>
          <w:sz w:val="22"/>
          <w:szCs w:val="22"/>
          <w:lang w:val="es-ES"/>
        </w:rPr>
      </w:pPr>
      <w:r>
        <w:rPr>
          <w:rFonts w:ascii="Century Gothic" w:hAnsi="Century Gothic" w:cs="Tahoma"/>
          <w:sz w:val="22"/>
          <w:szCs w:val="22"/>
          <w:lang w:val="es-ES"/>
        </w:rPr>
        <w:t>Suplente</w:t>
      </w:r>
    </w:p>
    <w:p w:rsidR="004249F7" w:rsidRPr="009E5AC4" w:rsidRDefault="004249F7" w:rsidP="00162908">
      <w:pPr>
        <w:rPr>
          <w:rFonts w:ascii="Century Gothic" w:hAnsi="Century Gothic" w:cs="Tahoma"/>
          <w:sz w:val="22"/>
          <w:szCs w:val="22"/>
          <w:lang w:val="es-ES"/>
        </w:rPr>
      </w:pP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Secretario Técnico</w:t>
      </w:r>
      <w:r w:rsidR="00F74D41" w:rsidRPr="009E5AC4">
        <w:rPr>
          <w:rFonts w:ascii="Century Gothic" w:hAnsi="Century Gothic" w:cs="Tahoma"/>
          <w:sz w:val="22"/>
          <w:szCs w:val="22"/>
          <w:lang w:val="es-ES"/>
        </w:rPr>
        <w:t xml:space="preserve"> y Ejecutivo</w:t>
      </w:r>
      <w:r w:rsidRPr="009E5AC4">
        <w:rPr>
          <w:rFonts w:ascii="Century Gothic" w:hAnsi="Century Gothic" w:cs="Tahoma"/>
          <w:sz w:val="22"/>
          <w:szCs w:val="22"/>
          <w:lang w:val="es-ES"/>
        </w:rPr>
        <w:t>.</w:t>
      </w:r>
    </w:p>
    <w:p w:rsidR="0007007D" w:rsidRPr="009E5AC4" w:rsidRDefault="00A32EDF" w:rsidP="00162908">
      <w:pPr>
        <w:rPr>
          <w:rFonts w:ascii="Century Gothic" w:hAnsi="Century Gothic" w:cs="Tahoma"/>
          <w:sz w:val="22"/>
          <w:szCs w:val="22"/>
          <w:lang w:val="es-ES"/>
        </w:rPr>
      </w:pPr>
      <w:r w:rsidRPr="009E5AC4">
        <w:rPr>
          <w:rFonts w:ascii="Century Gothic" w:hAnsi="Century Gothic" w:cs="Tahoma"/>
          <w:sz w:val="22"/>
          <w:szCs w:val="22"/>
          <w:lang w:val="es-ES"/>
        </w:rPr>
        <w:t>Cristian Guillermo León Verduzco</w:t>
      </w:r>
    </w:p>
    <w:p w:rsidR="00FD4AD0" w:rsidRPr="009E5AC4" w:rsidRDefault="00F21099" w:rsidP="00A14372">
      <w:pPr>
        <w:rPr>
          <w:rFonts w:ascii="Century Gothic" w:hAnsi="Century Gothic" w:cs="Tahoma"/>
          <w:sz w:val="22"/>
          <w:szCs w:val="22"/>
          <w:lang w:val="es-ES"/>
        </w:rPr>
      </w:pPr>
      <w:r w:rsidRPr="009E5AC4">
        <w:rPr>
          <w:rFonts w:ascii="Century Gothic" w:hAnsi="Century Gothic" w:cs="Tahoma"/>
          <w:sz w:val="22"/>
          <w:szCs w:val="22"/>
          <w:lang w:val="es-ES"/>
        </w:rPr>
        <w:t>Titular</w:t>
      </w:r>
      <w:r w:rsidR="00DA4E3D" w:rsidRPr="009E5AC4">
        <w:rPr>
          <w:rFonts w:ascii="Century Gothic" w:hAnsi="Century Gothic" w:cs="Tahoma"/>
          <w:sz w:val="22"/>
          <w:szCs w:val="22"/>
          <w:lang w:val="es-ES"/>
        </w:rPr>
        <w:t>.</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7E40C8" w:rsidRPr="00994310">
        <w:rPr>
          <w:rFonts w:ascii="Century Gothic" w:hAnsi="Century Gothic" w:cs="Tahoma"/>
          <w:sz w:val="22"/>
          <w:szCs w:val="22"/>
          <w:lang w:eastAsia="en-US"/>
        </w:rPr>
        <w:t>09:</w:t>
      </w:r>
      <w:r w:rsidR="002A7296">
        <w:rPr>
          <w:rFonts w:ascii="Century Gothic" w:hAnsi="Century Gothic" w:cs="Tahoma"/>
          <w:sz w:val="22"/>
          <w:szCs w:val="22"/>
          <w:lang w:eastAsia="en-US"/>
        </w:rPr>
        <w:t>28</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Pr="009E5AC4"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Punto número tres del orden del día, declaración de quórum.</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E04DBA" w:rsidRPr="009E5AC4">
        <w:rPr>
          <w:rFonts w:ascii="Century Gothic" w:eastAsiaTheme="minorHAnsi" w:hAnsi="Century Gothic" w:cs="Tahoma"/>
          <w:sz w:val="22"/>
          <w:szCs w:val="22"/>
          <w:lang w:eastAsia="en-US"/>
        </w:rPr>
        <w:t>Décima</w:t>
      </w:r>
      <w:r w:rsidR="00841615" w:rsidRPr="009E5AC4">
        <w:rPr>
          <w:rFonts w:ascii="Century Gothic" w:eastAsiaTheme="minorHAnsi" w:hAnsi="Century Gothic" w:cs="Tahoma"/>
          <w:sz w:val="22"/>
          <w:szCs w:val="22"/>
          <w:lang w:eastAsia="en-US"/>
        </w:rPr>
        <w:t xml:space="preserve"> </w:t>
      </w:r>
      <w:r w:rsidR="002A7296">
        <w:rPr>
          <w:rFonts w:ascii="Century Gothic" w:eastAsiaTheme="minorHAnsi" w:hAnsi="Century Gothic" w:cs="Tahoma"/>
          <w:sz w:val="22"/>
          <w:szCs w:val="22"/>
          <w:lang w:eastAsia="en-US"/>
        </w:rPr>
        <w:t xml:space="preserve">Primera </w:t>
      </w:r>
      <w:r w:rsidR="00841615" w:rsidRPr="009E5AC4">
        <w:rPr>
          <w:rFonts w:ascii="Century Gothic" w:eastAsiaTheme="minorHAnsi" w:hAnsi="Century Gothic" w:cs="Tahoma"/>
          <w:sz w:val="22"/>
          <w:szCs w:val="22"/>
          <w:lang w:eastAsia="en-US"/>
        </w:rPr>
        <w:t>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lastRenderedPageBreak/>
        <w:t>ORDEN DEL DIA:</w:t>
      </w:r>
    </w:p>
    <w:p w:rsidR="00162908" w:rsidRPr="009E5AC4" w:rsidRDefault="00162908" w:rsidP="00162908">
      <w:pPr>
        <w:jc w:val="both"/>
        <w:rPr>
          <w:rFonts w:ascii="Century Gothic" w:hAnsi="Century Gothic" w:cs="Tahoma"/>
          <w:sz w:val="22"/>
          <w:szCs w:val="22"/>
        </w:rPr>
      </w:pP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Registro de asistencia.</w:t>
      </w: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Declaración de Quórum.</w:t>
      </w: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Aprobación del orden del día.</w:t>
      </w: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 xml:space="preserve">Agenda de Trabajo: </w:t>
      </w:r>
    </w:p>
    <w:p w:rsidR="008118C7" w:rsidRPr="009E5AC4" w:rsidRDefault="008118C7" w:rsidP="00CC264C">
      <w:pPr>
        <w:numPr>
          <w:ilvl w:val="3"/>
          <w:numId w:val="1"/>
        </w:numPr>
        <w:contextualSpacing/>
        <w:jc w:val="both"/>
        <w:rPr>
          <w:rFonts w:ascii="Century Gothic" w:eastAsia="Calibri" w:hAnsi="Century Gothic" w:cs="Tahoma"/>
          <w:sz w:val="22"/>
          <w:szCs w:val="22"/>
          <w:lang w:val="es-ES"/>
        </w:rPr>
      </w:pPr>
      <w:r w:rsidRPr="009E5AC4">
        <w:rPr>
          <w:rFonts w:ascii="Century Gothic" w:hAnsi="Century Gothic" w:cs="Tahoma"/>
          <w:sz w:val="22"/>
          <w:szCs w:val="22"/>
          <w:lang w:val="es-ES"/>
        </w:rPr>
        <w:t xml:space="preserve">Presentación </w:t>
      </w:r>
      <w:r w:rsidR="00171ADC" w:rsidRPr="009E5AC4">
        <w:rPr>
          <w:rFonts w:ascii="Century Gothic" w:hAnsi="Century Gothic" w:cs="Tahoma"/>
          <w:sz w:val="22"/>
          <w:szCs w:val="22"/>
          <w:lang w:val="es-ES"/>
        </w:rPr>
        <w:t xml:space="preserve">y </w:t>
      </w:r>
      <w:r w:rsidRPr="009E5AC4">
        <w:rPr>
          <w:rFonts w:ascii="Century Gothic" w:hAnsi="Century Gothic" w:cs="Tahoma"/>
          <w:sz w:val="22"/>
          <w:szCs w:val="22"/>
          <w:lang w:val="es-ES"/>
        </w:rPr>
        <w:t>de cuadros com</w:t>
      </w:r>
      <w:r w:rsidR="005528E9" w:rsidRPr="009E5AC4">
        <w:rPr>
          <w:rFonts w:ascii="Century Gothic" w:hAnsi="Century Gothic" w:cs="Tahoma"/>
          <w:sz w:val="22"/>
          <w:szCs w:val="22"/>
          <w:lang w:val="es-ES"/>
        </w:rPr>
        <w:t>parativos de bienes o servicios y en su caso aprobación de los mismos.</w:t>
      </w:r>
    </w:p>
    <w:p w:rsidR="0045757A" w:rsidRPr="009E5AC4" w:rsidRDefault="0045757A" w:rsidP="0045757A">
      <w:pPr>
        <w:ind w:left="2880"/>
        <w:contextualSpacing/>
        <w:jc w:val="both"/>
        <w:rPr>
          <w:rFonts w:ascii="Century Gothic" w:eastAsia="Calibri" w:hAnsi="Century Gothic" w:cs="Tahoma"/>
          <w:sz w:val="22"/>
          <w:szCs w:val="22"/>
          <w:lang w:val="es-ES"/>
        </w:rPr>
      </w:pPr>
    </w:p>
    <w:p w:rsidR="0045757A" w:rsidRPr="009E5AC4" w:rsidRDefault="0045757A" w:rsidP="00CC264C">
      <w:pPr>
        <w:numPr>
          <w:ilvl w:val="3"/>
          <w:numId w:val="1"/>
        </w:numPr>
        <w:contextualSpacing/>
        <w:jc w:val="both"/>
        <w:rPr>
          <w:rFonts w:ascii="Century Gothic" w:eastAsia="Calibri" w:hAnsi="Century Gothic" w:cs="Tahoma"/>
          <w:sz w:val="22"/>
          <w:szCs w:val="22"/>
          <w:lang w:val="es-ES"/>
        </w:rPr>
      </w:pPr>
      <w:r w:rsidRPr="009E5AC4">
        <w:rPr>
          <w:rFonts w:ascii="Century Gothic" w:eastAsia="Calibri" w:hAnsi="Century Gothic" w:cs="Tahoma"/>
          <w:sz w:val="22"/>
          <w:szCs w:val="22"/>
          <w:lang w:val="es-ES"/>
        </w:rPr>
        <w:t>Presentación de bases para su aprobación.</w:t>
      </w:r>
    </w:p>
    <w:p w:rsidR="0045757A" w:rsidRPr="009E5AC4" w:rsidRDefault="0045757A" w:rsidP="0045757A">
      <w:pPr>
        <w:ind w:left="2880"/>
        <w:contextualSpacing/>
        <w:jc w:val="both"/>
        <w:rPr>
          <w:rFonts w:ascii="Century Gothic" w:eastAsia="Calibri" w:hAnsi="Century Gothic" w:cs="Tahoma"/>
          <w:sz w:val="22"/>
          <w:szCs w:val="22"/>
          <w:lang w:val="es-ES"/>
        </w:rPr>
      </w:pPr>
    </w:p>
    <w:p w:rsidR="0045757A" w:rsidRPr="009E5AC4" w:rsidRDefault="0045757A" w:rsidP="00CC264C">
      <w:pPr>
        <w:numPr>
          <w:ilvl w:val="3"/>
          <w:numId w:val="1"/>
        </w:numPr>
        <w:contextualSpacing/>
        <w:jc w:val="both"/>
        <w:rPr>
          <w:rFonts w:ascii="Century Gothic" w:eastAsia="Calibri" w:hAnsi="Century Gothic" w:cs="Tahoma"/>
          <w:sz w:val="22"/>
          <w:szCs w:val="22"/>
          <w:lang w:val="es-ES"/>
        </w:rPr>
      </w:pPr>
      <w:r w:rsidRPr="009E5AC4">
        <w:rPr>
          <w:rFonts w:ascii="Century Gothic" w:hAnsi="Century Gothic" w:cs="Tahoma"/>
          <w:sz w:val="22"/>
          <w:szCs w:val="22"/>
          <w:lang w:val="es-ES_tradnl"/>
        </w:rPr>
        <w:t xml:space="preserve">Adjudicaciones Directas de acuerdo a lo establecido en el Artículo 99, Fracción I </w:t>
      </w:r>
      <w:r w:rsidR="00983E3F" w:rsidRPr="009E5AC4">
        <w:rPr>
          <w:rFonts w:ascii="Century Gothic" w:hAnsi="Century Gothic" w:cs="Tahoma"/>
          <w:sz w:val="22"/>
          <w:szCs w:val="22"/>
          <w:lang w:val="es-ES_tradnl"/>
        </w:rPr>
        <w:t xml:space="preserve"> y III </w:t>
      </w:r>
      <w:r w:rsidRPr="009E5AC4">
        <w:rPr>
          <w:rFonts w:ascii="Century Gothic" w:hAnsi="Century Gothic" w:cs="Tahoma"/>
          <w:sz w:val="22"/>
          <w:szCs w:val="22"/>
          <w:lang w:val="es-ES_tradnl"/>
        </w:rPr>
        <w:t>del reglamento en cita.</w:t>
      </w:r>
    </w:p>
    <w:p w:rsidR="0045757A" w:rsidRPr="009E5AC4" w:rsidRDefault="0045757A" w:rsidP="0045757A">
      <w:pPr>
        <w:ind w:left="2880"/>
        <w:contextualSpacing/>
        <w:jc w:val="both"/>
        <w:rPr>
          <w:rFonts w:ascii="Century Gothic" w:eastAsia="Calibri" w:hAnsi="Century Gothic" w:cs="Tahoma"/>
          <w:sz w:val="22"/>
          <w:szCs w:val="22"/>
          <w:lang w:val="es-ES"/>
        </w:rPr>
      </w:pPr>
    </w:p>
    <w:p w:rsidR="0045757A" w:rsidRPr="009E5AC4" w:rsidRDefault="0045757A" w:rsidP="00CC264C">
      <w:pPr>
        <w:numPr>
          <w:ilvl w:val="3"/>
          <w:numId w:val="1"/>
        </w:num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eastAsiaTheme="minorEastAsia" w:hAnsi="Century Gothic" w:cs="Tahoma"/>
          <w:sz w:val="22"/>
          <w:szCs w:val="22"/>
          <w:lang w:val="es-ES_tradnl"/>
        </w:rPr>
        <w:t xml:space="preserve">Adjudicaciones Directas de acuerdo a lo establecido </w:t>
      </w:r>
      <w:r w:rsidRPr="009E5AC4">
        <w:rPr>
          <w:rFonts w:ascii="Century Gothic" w:hAnsi="Century Gothic" w:cs="Tahoma"/>
          <w:sz w:val="22"/>
          <w:szCs w:val="22"/>
          <w:lang w:val="es-ES_tradnl"/>
        </w:rPr>
        <w:t xml:space="preserve">en el </w:t>
      </w:r>
      <w:r w:rsidRPr="009E5AC4">
        <w:rPr>
          <w:rFonts w:ascii="Century Gothic" w:eastAsiaTheme="minorEastAsia" w:hAnsi="Century Gothic" w:cs="Tahoma"/>
          <w:sz w:val="22"/>
          <w:szCs w:val="22"/>
          <w:lang w:val="es-ES_tradnl"/>
        </w:rPr>
        <w:t>Artículo 99, Fracción IV  del reglamento en cita.</w:t>
      </w:r>
    </w:p>
    <w:p w:rsidR="00073649" w:rsidRPr="009E5AC4" w:rsidRDefault="00073649" w:rsidP="00073649">
      <w:pPr>
        <w:shd w:val="clear" w:color="auto" w:fill="FFFFFF"/>
        <w:spacing w:after="100" w:afterAutospacing="1"/>
        <w:ind w:left="2880"/>
        <w:contextualSpacing/>
        <w:jc w:val="both"/>
        <w:rPr>
          <w:rFonts w:ascii="Century Gothic" w:hAnsi="Century Gothic" w:cs="Tahoma"/>
          <w:sz w:val="22"/>
          <w:szCs w:val="22"/>
          <w:lang w:val="es-ES_tradnl"/>
        </w:rPr>
      </w:pPr>
    </w:p>
    <w:p w:rsidR="002A5B0C" w:rsidRPr="009E5AC4" w:rsidRDefault="00C53AB5" w:rsidP="00C53AB5">
      <w:pPr>
        <w:pStyle w:val="Prrafodelista"/>
        <w:numPr>
          <w:ilvl w:val="0"/>
          <w:numId w:val="1"/>
        </w:numPr>
        <w:jc w:val="both"/>
        <w:rPr>
          <w:rFonts w:ascii="Century Gothic" w:hAnsi="Century Gothic" w:cs="Tahoma"/>
          <w:sz w:val="22"/>
          <w:szCs w:val="22"/>
        </w:rPr>
      </w:pPr>
      <w:r w:rsidRPr="009E5AC4">
        <w:rPr>
          <w:rFonts w:ascii="Century Gothic" w:hAnsi="Century Gothic" w:cs="Tahoma"/>
          <w:sz w:val="22"/>
          <w:szCs w:val="22"/>
        </w:rPr>
        <w:t>Asuntos Varios.</w:t>
      </w:r>
    </w:p>
    <w:p w:rsidR="00C53AB5" w:rsidRPr="009E5AC4" w:rsidRDefault="00C53AB5" w:rsidP="00C53AB5">
      <w:pPr>
        <w:pStyle w:val="Prrafodelista"/>
        <w:ind w:left="720"/>
        <w:jc w:val="both"/>
        <w:rPr>
          <w:rFonts w:ascii="Century Gothic" w:hAnsi="Century Gothic" w:cs="Tahoma"/>
          <w:sz w:val="22"/>
          <w:szCs w:val="22"/>
        </w:rPr>
      </w:pPr>
    </w:p>
    <w:p w:rsidR="00C55837" w:rsidRPr="009E5AC4" w:rsidRDefault="00C55837" w:rsidP="00C53AB5">
      <w:pPr>
        <w:pStyle w:val="Prrafodelista"/>
        <w:ind w:left="720"/>
        <w:jc w:val="both"/>
        <w:rPr>
          <w:rFonts w:ascii="Century Gothic" w:hAnsi="Century Gothic" w:cs="Tahoma"/>
          <w:sz w:val="22"/>
          <w:szCs w:val="22"/>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162908" w:rsidRPr="009E5AC4" w:rsidRDefault="00162908" w:rsidP="00162908">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249F7" w:rsidRDefault="004249F7" w:rsidP="00162908">
      <w:pPr>
        <w:ind w:left="708"/>
        <w:jc w:val="both"/>
        <w:rPr>
          <w:rFonts w:ascii="Century Gothic" w:hAnsi="Century Gothic" w:cs="Tahoma"/>
          <w:b/>
          <w:i/>
          <w:sz w:val="22"/>
          <w:szCs w:val="22"/>
          <w:lang w:eastAsia="en-US"/>
        </w:rPr>
      </w:pPr>
    </w:p>
    <w:p w:rsidR="00F16607" w:rsidRPr="009E5AC4" w:rsidRDefault="00F16607" w:rsidP="00162908">
      <w:pPr>
        <w:ind w:left="708"/>
        <w:jc w:val="both"/>
        <w:rPr>
          <w:rFonts w:ascii="Century Gothic" w:hAnsi="Century Gothic" w:cs="Tahoma"/>
          <w:b/>
          <w:i/>
          <w:sz w:val="22"/>
          <w:szCs w:val="22"/>
          <w:lang w:eastAsia="en-US"/>
        </w:rPr>
      </w:pPr>
    </w:p>
    <w:p w:rsidR="00C55837" w:rsidRPr="00F16607" w:rsidRDefault="00B31001" w:rsidP="00B31001">
      <w:pPr>
        <w:spacing w:line="360" w:lineRule="auto"/>
        <w:jc w:val="both"/>
        <w:rPr>
          <w:rFonts w:ascii="Century Gothic" w:hAnsi="Century Gothic" w:cs="Tahoma"/>
          <w:b/>
          <w:sz w:val="22"/>
          <w:szCs w:val="22"/>
          <w:lang w:val="es-ES_tradnl"/>
        </w:rPr>
      </w:pPr>
      <w:r w:rsidRPr="009E5AC4">
        <w:rPr>
          <w:rFonts w:ascii="Century Gothic" w:hAnsi="Century Gothic" w:cs="Tahoma"/>
          <w:b/>
          <w:sz w:val="22"/>
          <w:szCs w:val="22"/>
        </w:rPr>
        <w:t>Punto cuarto del orden del dí</w:t>
      </w:r>
      <w:r w:rsidR="002A7296">
        <w:rPr>
          <w:rFonts w:ascii="Century Gothic" w:hAnsi="Century Gothic" w:cs="Tahoma"/>
          <w:b/>
          <w:sz w:val="22"/>
          <w:szCs w:val="22"/>
        </w:rPr>
        <w:t xml:space="preserve">a. </w:t>
      </w:r>
      <w:r w:rsidR="00F16607">
        <w:rPr>
          <w:rFonts w:ascii="Century Gothic" w:hAnsi="Century Gothic" w:cs="Tahoma"/>
          <w:b/>
          <w:sz w:val="22"/>
          <w:szCs w:val="22"/>
          <w:lang w:val="es-ES_tradnl"/>
        </w:rPr>
        <w:t>Agenda de Trabajo.</w:t>
      </w:r>
    </w:p>
    <w:p w:rsidR="008C37CD" w:rsidRPr="009E5AC4" w:rsidRDefault="00E02FB8" w:rsidP="00C55837">
      <w:pPr>
        <w:pStyle w:val="Prrafodelista"/>
        <w:shd w:val="clear" w:color="auto" w:fill="FFFFFF"/>
        <w:spacing w:after="100" w:afterAutospacing="1"/>
        <w:ind w:left="1440"/>
        <w:contextualSpacing/>
        <w:jc w:val="both"/>
        <w:rPr>
          <w:rFonts w:ascii="Century Gothic" w:hAnsi="Century Gothic" w:cs="Tahoma"/>
          <w:b/>
          <w:sz w:val="22"/>
          <w:szCs w:val="22"/>
          <w:lang w:val="es-ES"/>
        </w:rPr>
      </w:pPr>
      <w:r w:rsidRPr="009E5AC4">
        <w:rPr>
          <w:rFonts w:ascii="Century Gothic" w:hAnsi="Century Gothic" w:cs="Tahoma"/>
          <w:b/>
          <w:sz w:val="22"/>
          <w:szCs w:val="22"/>
          <w:lang w:val="es-ES"/>
        </w:rPr>
        <w:t>Presentación de cuadros de procesos de licitación de bienes o servicios</w:t>
      </w:r>
      <w:r w:rsidR="00A30667" w:rsidRPr="009E5AC4">
        <w:rPr>
          <w:rFonts w:ascii="Century Gothic" w:hAnsi="Century Gothic" w:cs="Tahoma"/>
          <w:b/>
          <w:sz w:val="22"/>
          <w:szCs w:val="22"/>
          <w:lang w:val="es-ES"/>
        </w:rPr>
        <w:t xml:space="preserve"> y en su caso aprobación de los mismos</w:t>
      </w:r>
      <w:r w:rsidRPr="009E5AC4">
        <w:rPr>
          <w:rFonts w:ascii="Century Gothic" w:hAnsi="Century Gothic" w:cs="Tahoma"/>
          <w:b/>
          <w:sz w:val="22"/>
          <w:szCs w:val="22"/>
          <w:lang w:val="es-ES"/>
        </w:rPr>
        <w:t>, enviados previamente para su revisión y análisis de manera electrónica adjunto a la convocatoria.</w:t>
      </w:r>
    </w:p>
    <w:p w:rsidR="00C55837" w:rsidRPr="009E5AC4" w:rsidRDefault="00C55837" w:rsidP="00C55837">
      <w:pPr>
        <w:pStyle w:val="Prrafodelista"/>
        <w:shd w:val="clear" w:color="auto" w:fill="FFFFFF"/>
        <w:spacing w:after="100" w:afterAutospacing="1"/>
        <w:ind w:left="1440"/>
        <w:contextualSpacing/>
        <w:jc w:val="both"/>
        <w:rPr>
          <w:rFonts w:ascii="Century Gothic" w:hAnsi="Century Gothic" w:cs="Tahoma"/>
          <w:b/>
          <w:sz w:val="22"/>
          <w:szCs w:val="22"/>
        </w:rPr>
      </w:pPr>
    </w:p>
    <w:p w:rsidR="002A7296" w:rsidRPr="002A7296" w:rsidRDefault="002A7296" w:rsidP="002A729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2A7296">
        <w:rPr>
          <w:rFonts w:ascii="Century Gothic" w:eastAsiaTheme="minorEastAsia" w:hAnsi="Century Gothic" w:cs="Tahoma"/>
          <w:b/>
          <w:sz w:val="22"/>
          <w:szCs w:val="22"/>
          <w:lang w:val="es-ES" w:eastAsia="es-MX"/>
        </w:rPr>
        <w:t>Número de Cuadro:</w:t>
      </w:r>
      <w:r w:rsidRPr="002A7296">
        <w:rPr>
          <w:rFonts w:ascii="Century Gothic" w:eastAsiaTheme="minorEastAsia" w:hAnsi="Century Gothic" w:cs="Tahoma"/>
          <w:sz w:val="22"/>
          <w:szCs w:val="22"/>
          <w:lang w:val="es-ES" w:eastAsia="es-MX"/>
        </w:rPr>
        <w:t xml:space="preserve"> </w:t>
      </w:r>
      <w:r w:rsidRPr="002A7296">
        <w:rPr>
          <w:rFonts w:ascii="Century Gothic" w:eastAsiaTheme="minorEastAsia" w:hAnsi="Century Gothic" w:cs="Tahoma"/>
          <w:sz w:val="22"/>
          <w:szCs w:val="22"/>
          <w:lang w:eastAsia="es-MX"/>
        </w:rPr>
        <w:t>01.11.2019</w:t>
      </w:r>
    </w:p>
    <w:p w:rsidR="002A7296" w:rsidRPr="002A7296" w:rsidRDefault="002A7296" w:rsidP="002A7296">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2A7296">
        <w:rPr>
          <w:rFonts w:ascii="Century Gothic" w:eastAsiaTheme="minorEastAsia" w:hAnsi="Century Gothic" w:cs="Tahoma"/>
          <w:b/>
          <w:sz w:val="22"/>
          <w:szCs w:val="22"/>
          <w:lang w:val="es-ES" w:eastAsia="es-MX"/>
        </w:rPr>
        <w:t xml:space="preserve">Licitación Pública Nacional con Participación del Comité: </w:t>
      </w:r>
      <w:r w:rsidRPr="002A7296">
        <w:rPr>
          <w:rFonts w:ascii="Century Gothic" w:eastAsiaTheme="minorEastAsia" w:hAnsi="Century Gothic" w:cs="Tahoma"/>
          <w:sz w:val="22"/>
          <w:szCs w:val="22"/>
          <w:lang w:val="es-ES" w:eastAsia="es-MX"/>
        </w:rPr>
        <w:t>201900847</w:t>
      </w:r>
    </w:p>
    <w:p w:rsidR="002A7296" w:rsidRPr="002A7296" w:rsidRDefault="002A7296" w:rsidP="002A7296">
      <w:pPr>
        <w:spacing w:after="200" w:line="276" w:lineRule="auto"/>
        <w:jc w:val="both"/>
        <w:rPr>
          <w:rFonts w:ascii="Century Gothic" w:eastAsiaTheme="minorEastAsia" w:hAnsi="Century Gothic" w:cs="Tahoma"/>
          <w:sz w:val="22"/>
          <w:szCs w:val="22"/>
          <w:lang w:val="es-ES" w:eastAsia="es-MX"/>
        </w:rPr>
      </w:pPr>
      <w:r w:rsidRPr="002A7296">
        <w:rPr>
          <w:rFonts w:ascii="Century Gothic" w:eastAsiaTheme="minorEastAsia" w:hAnsi="Century Gothic" w:cs="Tahoma"/>
          <w:b/>
          <w:sz w:val="22"/>
          <w:szCs w:val="22"/>
          <w:lang w:val="es-ES" w:eastAsia="es-MX"/>
        </w:rPr>
        <w:lastRenderedPageBreak/>
        <w:t>Área Requirente:</w:t>
      </w:r>
      <w:r w:rsidRPr="002A7296">
        <w:rPr>
          <w:rFonts w:ascii="Century Gothic" w:eastAsiaTheme="minorEastAsia" w:hAnsi="Century Gothic" w:cs="Tahoma"/>
          <w:sz w:val="22"/>
          <w:szCs w:val="22"/>
          <w:lang w:val="es-ES" w:eastAsia="es-MX"/>
        </w:rPr>
        <w:t xml:space="preserve"> Dirección de Educación adscrita a la Coordinación General de Construcción de la Comunidad.</w:t>
      </w:r>
    </w:p>
    <w:p w:rsidR="002A7296" w:rsidRPr="002A7296" w:rsidRDefault="002A7296" w:rsidP="002A7296">
      <w:pPr>
        <w:spacing w:after="200" w:line="276" w:lineRule="auto"/>
        <w:jc w:val="both"/>
        <w:rPr>
          <w:rFonts w:ascii="Century Gothic" w:eastAsiaTheme="minorEastAsia" w:hAnsi="Century Gothic" w:cs="Tahoma"/>
          <w:sz w:val="22"/>
          <w:szCs w:val="22"/>
          <w:lang w:eastAsia="en-US"/>
        </w:rPr>
      </w:pPr>
      <w:r w:rsidRPr="002A7296">
        <w:rPr>
          <w:rFonts w:ascii="Century Gothic" w:eastAsiaTheme="minorEastAsia" w:hAnsi="Century Gothic" w:cs="Tahoma"/>
          <w:b/>
          <w:sz w:val="22"/>
          <w:szCs w:val="22"/>
          <w:lang w:val="es-ES" w:eastAsia="es-MX"/>
        </w:rPr>
        <w:t xml:space="preserve">Objeto de licitación: </w:t>
      </w:r>
      <w:r w:rsidRPr="002A7296">
        <w:rPr>
          <w:rFonts w:ascii="Century Gothic" w:eastAsiaTheme="minorHAnsi" w:hAnsi="Century Gothic" w:cs="Tahoma"/>
          <w:bCs/>
          <w:sz w:val="22"/>
          <w:szCs w:val="22"/>
          <w:lang w:eastAsia="en-US"/>
        </w:rPr>
        <w:t xml:space="preserve">Material necesario para el mantenimiento y adaptaciones generales para los programas a desarrollar en las escuelas de este Municipio. </w:t>
      </w:r>
    </w:p>
    <w:p w:rsidR="002A7296" w:rsidRPr="002A7296" w:rsidRDefault="002A7296" w:rsidP="002A7296">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2A7296">
        <w:rPr>
          <w:rFonts w:ascii="Century Gothic" w:eastAsiaTheme="minorEastAsia" w:hAnsi="Century Gothic" w:cs="Tahoma"/>
          <w:sz w:val="22"/>
          <w:szCs w:val="22"/>
          <w:lang w:eastAsia="es-MX"/>
        </w:rPr>
        <w:t>S</w:t>
      </w:r>
      <w:proofErr w:type="spellStart"/>
      <w:r w:rsidRPr="002A7296">
        <w:rPr>
          <w:rFonts w:ascii="Century Gothic" w:hAnsi="Century Gothic" w:cs="Tahoma"/>
          <w:sz w:val="22"/>
          <w:szCs w:val="22"/>
          <w:lang w:val="es-ES_tradnl"/>
        </w:rPr>
        <w:t>e</w:t>
      </w:r>
      <w:proofErr w:type="spellEnd"/>
      <w:r w:rsidRPr="002A7296">
        <w:rPr>
          <w:rFonts w:ascii="Century Gothic" w:hAnsi="Century Gothic" w:cs="Tahoma"/>
          <w:sz w:val="22"/>
          <w:szCs w:val="22"/>
          <w:lang w:val="es-ES_tradnl"/>
        </w:rPr>
        <w:t xml:space="preserve"> pone a la vista el expediente de donde se desprende lo siguiente:</w:t>
      </w:r>
    </w:p>
    <w:p w:rsidR="002A7296" w:rsidRPr="002A7296" w:rsidRDefault="002A7296" w:rsidP="002A7296">
      <w:pPr>
        <w:shd w:val="clear" w:color="auto" w:fill="FFFFFF"/>
        <w:spacing w:after="100" w:afterAutospacing="1"/>
        <w:contextualSpacing/>
        <w:jc w:val="both"/>
        <w:rPr>
          <w:rFonts w:ascii="Century Gothic" w:hAnsi="Century Gothic" w:cs="Tahoma"/>
          <w:sz w:val="22"/>
          <w:szCs w:val="22"/>
          <w:lang w:val="es-ES_tradnl"/>
        </w:rPr>
      </w:pP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lang w:val="es-ES_tradnl"/>
        </w:rPr>
      </w:pPr>
      <w:r w:rsidRPr="002A7296">
        <w:rPr>
          <w:rFonts w:ascii="Century Gothic" w:hAnsi="Century Gothic" w:cs="Tahoma"/>
          <w:b/>
          <w:sz w:val="22"/>
          <w:szCs w:val="22"/>
          <w:lang w:val="es-ES_tradnl"/>
        </w:rPr>
        <w:t>Proveedores que cotizan:</w:t>
      </w: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lang w:val="es-ES_tradnl"/>
        </w:rPr>
      </w:pPr>
    </w:p>
    <w:p w:rsidR="002A7296" w:rsidRPr="002A7296" w:rsidRDefault="002A7296" w:rsidP="002A7296">
      <w:pPr>
        <w:numPr>
          <w:ilvl w:val="0"/>
          <w:numId w:val="35"/>
        </w:numPr>
        <w:shd w:val="clear" w:color="auto" w:fill="FFFFFF"/>
        <w:spacing w:after="100" w:afterAutospacing="1" w:line="276" w:lineRule="auto"/>
        <w:contextualSpacing/>
        <w:jc w:val="both"/>
        <w:rPr>
          <w:rFonts w:ascii="Century Gothic" w:hAnsi="Century Gothic" w:cs="Tahoma"/>
          <w:sz w:val="22"/>
          <w:szCs w:val="22"/>
        </w:rPr>
      </w:pPr>
      <w:r w:rsidRPr="002A7296">
        <w:rPr>
          <w:rFonts w:ascii="Century Gothic" w:hAnsi="Century Gothic" w:cs="Tahoma"/>
          <w:sz w:val="22"/>
          <w:szCs w:val="22"/>
        </w:rPr>
        <w:t>Aceros y Complementos Constructivos, S.A. de C.V.</w:t>
      </w:r>
    </w:p>
    <w:p w:rsidR="002A7296" w:rsidRPr="002A7296" w:rsidRDefault="002A7296" w:rsidP="002A7296">
      <w:pPr>
        <w:numPr>
          <w:ilvl w:val="0"/>
          <w:numId w:val="35"/>
        </w:numPr>
        <w:shd w:val="clear" w:color="auto" w:fill="FFFFFF"/>
        <w:spacing w:after="100" w:afterAutospacing="1" w:line="276" w:lineRule="auto"/>
        <w:contextualSpacing/>
        <w:jc w:val="both"/>
        <w:rPr>
          <w:rFonts w:ascii="Century Gothic" w:hAnsi="Century Gothic" w:cs="Tahoma"/>
          <w:sz w:val="22"/>
          <w:szCs w:val="22"/>
        </w:rPr>
      </w:pPr>
      <w:r w:rsidRPr="002A7296">
        <w:rPr>
          <w:rFonts w:ascii="Century Gothic" w:hAnsi="Century Gothic" w:cs="Tahoma"/>
          <w:sz w:val="22"/>
          <w:szCs w:val="22"/>
        </w:rPr>
        <w:t>Suministros Industriales GOSH, S.A. de C.V</w:t>
      </w:r>
    </w:p>
    <w:p w:rsidR="002A7296" w:rsidRPr="002A7296" w:rsidRDefault="002A7296" w:rsidP="002A7296">
      <w:pPr>
        <w:numPr>
          <w:ilvl w:val="0"/>
          <w:numId w:val="35"/>
        </w:numPr>
        <w:shd w:val="clear" w:color="auto" w:fill="FFFFFF"/>
        <w:spacing w:after="100" w:afterAutospacing="1" w:line="276" w:lineRule="auto"/>
        <w:contextualSpacing/>
        <w:jc w:val="both"/>
        <w:rPr>
          <w:rFonts w:ascii="Century Gothic" w:hAnsi="Century Gothic" w:cs="Tahoma"/>
          <w:sz w:val="22"/>
          <w:szCs w:val="22"/>
        </w:rPr>
      </w:pPr>
      <w:proofErr w:type="spellStart"/>
      <w:r w:rsidRPr="002A7296">
        <w:rPr>
          <w:rFonts w:ascii="Century Gothic" w:hAnsi="Century Gothic" w:cs="Tahoma"/>
          <w:sz w:val="22"/>
          <w:szCs w:val="22"/>
        </w:rPr>
        <w:t>Ferreaceros</w:t>
      </w:r>
      <w:proofErr w:type="spellEnd"/>
      <w:r w:rsidRPr="002A7296">
        <w:rPr>
          <w:rFonts w:ascii="Century Gothic" w:hAnsi="Century Gothic" w:cs="Tahoma"/>
          <w:sz w:val="22"/>
          <w:szCs w:val="22"/>
        </w:rPr>
        <w:t xml:space="preserve"> y Materiales de Guadalajara, S.A. de C.V.</w:t>
      </w:r>
    </w:p>
    <w:p w:rsidR="002A7296" w:rsidRPr="002A7296" w:rsidRDefault="002A7296" w:rsidP="002A7296">
      <w:pPr>
        <w:numPr>
          <w:ilvl w:val="0"/>
          <w:numId w:val="35"/>
        </w:numPr>
        <w:shd w:val="clear" w:color="auto" w:fill="FFFFFF"/>
        <w:spacing w:after="100" w:afterAutospacing="1" w:line="276" w:lineRule="auto"/>
        <w:contextualSpacing/>
        <w:jc w:val="both"/>
        <w:rPr>
          <w:rFonts w:ascii="Century Gothic" w:hAnsi="Century Gothic" w:cs="Tahoma"/>
          <w:sz w:val="22"/>
          <w:szCs w:val="22"/>
        </w:rPr>
      </w:pPr>
      <w:r w:rsidRPr="002A7296">
        <w:rPr>
          <w:rFonts w:ascii="Century Gothic" w:hAnsi="Century Gothic" w:cs="Tahoma"/>
          <w:sz w:val="22"/>
          <w:szCs w:val="22"/>
          <w:lang w:val="en-US"/>
        </w:rPr>
        <w:t>Luis Humberto Lujan Torres</w:t>
      </w:r>
    </w:p>
    <w:p w:rsidR="002A7296" w:rsidRPr="002A7296" w:rsidRDefault="002A7296" w:rsidP="002A7296">
      <w:pPr>
        <w:numPr>
          <w:ilvl w:val="0"/>
          <w:numId w:val="35"/>
        </w:numPr>
        <w:shd w:val="clear" w:color="auto" w:fill="FFFFFF"/>
        <w:spacing w:after="100" w:afterAutospacing="1" w:line="276" w:lineRule="auto"/>
        <w:contextualSpacing/>
        <w:jc w:val="both"/>
        <w:rPr>
          <w:rFonts w:ascii="Century Gothic" w:hAnsi="Century Gothic" w:cs="Tahoma"/>
          <w:sz w:val="22"/>
          <w:szCs w:val="22"/>
        </w:rPr>
      </w:pPr>
      <w:proofErr w:type="spellStart"/>
      <w:r w:rsidRPr="002A7296">
        <w:rPr>
          <w:rFonts w:ascii="Century Gothic" w:hAnsi="Century Gothic" w:cs="Tahoma"/>
          <w:sz w:val="22"/>
          <w:szCs w:val="22"/>
        </w:rPr>
        <w:t>Ber</w:t>
      </w:r>
      <w:proofErr w:type="spellEnd"/>
      <w:r w:rsidRPr="002A7296">
        <w:rPr>
          <w:rFonts w:ascii="Century Gothic" w:hAnsi="Century Gothic" w:cs="Tahoma"/>
          <w:sz w:val="22"/>
          <w:szCs w:val="22"/>
        </w:rPr>
        <w:t>-Mar Universal, S.A. de C.V.</w:t>
      </w:r>
    </w:p>
    <w:p w:rsidR="002A7296" w:rsidRPr="002A7296" w:rsidRDefault="002A7296" w:rsidP="002A7296">
      <w:pPr>
        <w:numPr>
          <w:ilvl w:val="0"/>
          <w:numId w:val="35"/>
        </w:numPr>
        <w:shd w:val="clear" w:color="auto" w:fill="FFFFFF"/>
        <w:spacing w:after="100" w:afterAutospacing="1" w:line="276" w:lineRule="auto"/>
        <w:contextualSpacing/>
        <w:jc w:val="both"/>
        <w:rPr>
          <w:rFonts w:ascii="Century Gothic" w:hAnsi="Century Gothic" w:cs="Tahoma"/>
          <w:sz w:val="22"/>
          <w:szCs w:val="22"/>
        </w:rPr>
      </w:pPr>
      <w:r w:rsidRPr="002A7296">
        <w:rPr>
          <w:rFonts w:ascii="Century Gothic" w:hAnsi="Century Gothic" w:cs="Tahoma"/>
          <w:sz w:val="22"/>
          <w:szCs w:val="22"/>
        </w:rPr>
        <w:t>TPP de Guadalajara, S.A. de C.V.</w:t>
      </w:r>
    </w:p>
    <w:p w:rsidR="002A7296" w:rsidRPr="002A7296" w:rsidRDefault="002A7296" w:rsidP="002A7296">
      <w:pPr>
        <w:numPr>
          <w:ilvl w:val="0"/>
          <w:numId w:val="35"/>
        </w:numPr>
        <w:shd w:val="clear" w:color="auto" w:fill="FFFFFF"/>
        <w:spacing w:after="100" w:afterAutospacing="1" w:line="276" w:lineRule="auto"/>
        <w:contextualSpacing/>
        <w:jc w:val="both"/>
        <w:rPr>
          <w:rFonts w:ascii="Century Gothic" w:hAnsi="Century Gothic" w:cs="Tahoma"/>
          <w:szCs w:val="20"/>
          <w:lang w:val="es-ES_tradnl"/>
        </w:rPr>
      </w:pPr>
      <w:r w:rsidRPr="002A7296">
        <w:rPr>
          <w:rFonts w:ascii="Century Gothic" w:hAnsi="Century Gothic" w:cs="Tahoma"/>
          <w:szCs w:val="20"/>
          <w:lang w:val="es-ES_tradnl"/>
        </w:rPr>
        <w:t xml:space="preserve">Nuevo Centro Ferretero </w:t>
      </w:r>
      <w:proofErr w:type="spellStart"/>
      <w:r w:rsidRPr="002A7296">
        <w:rPr>
          <w:rFonts w:ascii="Century Gothic" w:hAnsi="Century Gothic" w:cs="Tahoma"/>
          <w:szCs w:val="20"/>
          <w:lang w:val="es-ES_tradnl"/>
        </w:rPr>
        <w:t>Serur</w:t>
      </w:r>
      <w:proofErr w:type="spellEnd"/>
      <w:r w:rsidRPr="002A7296">
        <w:rPr>
          <w:rFonts w:ascii="Century Gothic" w:hAnsi="Century Gothic" w:cs="Tahoma"/>
          <w:szCs w:val="20"/>
          <w:lang w:val="es-ES_tradnl"/>
        </w:rPr>
        <w:t>, S.A. de C.V.</w:t>
      </w:r>
    </w:p>
    <w:p w:rsidR="002A7296" w:rsidRPr="002A7296" w:rsidRDefault="002A7296" w:rsidP="002A7296">
      <w:pPr>
        <w:shd w:val="clear" w:color="auto" w:fill="FFFFFF"/>
        <w:spacing w:after="100" w:afterAutospacing="1"/>
        <w:contextualSpacing/>
        <w:jc w:val="both"/>
        <w:rPr>
          <w:rFonts w:ascii="Century Gothic" w:hAnsi="Century Gothic" w:cs="Tahoma"/>
          <w:sz w:val="22"/>
          <w:szCs w:val="22"/>
          <w:lang w:val="es-ES_tradnl"/>
        </w:rPr>
      </w:pPr>
      <w:r w:rsidRPr="002A7296">
        <w:rPr>
          <w:rFonts w:ascii="Century Gothic" w:hAnsi="Century Gothic" w:cs="Tahoma"/>
          <w:sz w:val="22"/>
          <w:szCs w:val="22"/>
          <w:lang w:val="es-ES_tradnl"/>
        </w:rPr>
        <w:t>Los licitantes cuyas proposiciones fueron desechadas:</w:t>
      </w:r>
    </w:p>
    <w:p w:rsidR="002A7296" w:rsidRPr="002A7296" w:rsidRDefault="002A7296" w:rsidP="002A7296">
      <w:pPr>
        <w:shd w:val="clear" w:color="auto" w:fill="FFFFFF"/>
        <w:spacing w:after="100" w:afterAutospacing="1"/>
        <w:contextualSpacing/>
        <w:jc w:val="both"/>
        <w:rPr>
          <w:rFonts w:ascii="Century Gothic" w:hAnsi="Century Gothic" w:cs="Tahoma"/>
          <w:sz w:val="22"/>
          <w:szCs w:val="22"/>
          <w:lang w:val="es-ES_tradnl"/>
        </w:rPr>
      </w:pPr>
    </w:p>
    <w:p w:rsidR="002A7296" w:rsidRPr="002A7296" w:rsidRDefault="002A7296" w:rsidP="002A7296">
      <w:pPr>
        <w:shd w:val="clear" w:color="auto" w:fill="FFFFFF"/>
        <w:spacing w:after="100" w:afterAutospacing="1"/>
        <w:contextualSpacing/>
        <w:jc w:val="both"/>
        <w:rPr>
          <w:rFonts w:ascii="Century Gothic" w:hAnsi="Century Gothic" w:cs="Tahoma"/>
          <w:b/>
          <w:i/>
          <w:sz w:val="22"/>
          <w:szCs w:val="22"/>
        </w:rPr>
      </w:pPr>
      <w:r w:rsidRPr="002A7296">
        <w:rPr>
          <w:rFonts w:ascii="Century Gothic" w:hAnsi="Century Gothic" w:cs="Tahoma"/>
          <w:b/>
          <w:i/>
          <w:sz w:val="22"/>
          <w:szCs w:val="22"/>
        </w:rPr>
        <w:t>Ninguna propuesta fue Desechada.</w:t>
      </w:r>
    </w:p>
    <w:p w:rsidR="002A7296" w:rsidRPr="002A7296" w:rsidRDefault="002A7296" w:rsidP="002A7296">
      <w:pPr>
        <w:shd w:val="clear" w:color="auto" w:fill="FFFFFF"/>
        <w:spacing w:after="100" w:afterAutospacing="1"/>
        <w:contextualSpacing/>
        <w:jc w:val="both"/>
        <w:rPr>
          <w:rFonts w:ascii="Century Gothic" w:hAnsi="Century Gothic" w:cs="Tahoma"/>
          <w:sz w:val="22"/>
          <w:szCs w:val="22"/>
        </w:rPr>
      </w:pPr>
    </w:p>
    <w:p w:rsidR="002A7296" w:rsidRPr="002A7296" w:rsidRDefault="002A7296" w:rsidP="002A7296">
      <w:pPr>
        <w:shd w:val="clear" w:color="auto" w:fill="FFFFFF"/>
        <w:spacing w:after="100" w:afterAutospacing="1"/>
        <w:contextualSpacing/>
        <w:jc w:val="both"/>
        <w:rPr>
          <w:rFonts w:ascii="Century Gothic" w:hAnsi="Century Gothic" w:cs="Tahoma"/>
          <w:sz w:val="22"/>
          <w:szCs w:val="22"/>
          <w:lang w:val="es-ES_tradnl"/>
        </w:rPr>
      </w:pPr>
      <w:r w:rsidRPr="002A7296">
        <w:rPr>
          <w:rFonts w:ascii="Century Gothic" w:hAnsi="Century Gothic" w:cs="Tahoma"/>
          <w:sz w:val="22"/>
          <w:szCs w:val="22"/>
          <w:lang w:val="es-ES_tradnl"/>
        </w:rPr>
        <w:t xml:space="preserve">Los licitantes cuyas proposiciones resultaron solventes son, los que se muestran en el siguiente cuadro: </w:t>
      </w: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lang w:val="es-ES_tradnl"/>
        </w:rPr>
      </w:pP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lang w:val="es-ES_tradnl"/>
        </w:rPr>
      </w:pPr>
      <w:r w:rsidRPr="002A7296">
        <w:rPr>
          <w:rFonts w:ascii="Century Gothic" w:hAnsi="Century Gothic" w:cs="Tahoma"/>
          <w:b/>
          <w:sz w:val="22"/>
          <w:szCs w:val="22"/>
          <w:lang w:val="es-ES_tradnl"/>
        </w:rPr>
        <w:t>Se anexa tabla de Excel a la presente acta.</w:t>
      </w: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lang w:val="es-ES_tradnl"/>
        </w:rPr>
      </w:pPr>
    </w:p>
    <w:p w:rsidR="002A7296" w:rsidRPr="002A7296" w:rsidRDefault="002A7296" w:rsidP="002A7296">
      <w:pPr>
        <w:shd w:val="clear" w:color="auto" w:fill="FFFFFF"/>
        <w:spacing w:after="100" w:afterAutospacing="1"/>
        <w:contextualSpacing/>
        <w:jc w:val="both"/>
        <w:rPr>
          <w:rFonts w:ascii="Century Gothic" w:hAnsi="Century Gothic" w:cs="Tahoma"/>
          <w:sz w:val="22"/>
          <w:szCs w:val="22"/>
          <w:lang w:val="es-ES_tradnl"/>
        </w:rPr>
      </w:pPr>
      <w:r w:rsidRPr="002A7296">
        <w:rPr>
          <w:rFonts w:ascii="Century Gothic" w:hAnsi="Century Gothic" w:cs="Tahoma"/>
          <w:sz w:val="22"/>
          <w:szCs w:val="22"/>
          <w:lang w:val="es-ES_tradnl"/>
        </w:rPr>
        <w:t>Responsable de la evaluación de las proposiciones:</w:t>
      </w:r>
    </w:p>
    <w:p w:rsidR="002A7296" w:rsidRPr="002A7296" w:rsidRDefault="002A7296" w:rsidP="002A7296">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63"/>
        <w:tblW w:w="0" w:type="auto"/>
        <w:tblLayout w:type="fixed"/>
        <w:tblLook w:val="04A0" w:firstRow="1" w:lastRow="0" w:firstColumn="1" w:lastColumn="0" w:noHBand="0" w:noVBand="1"/>
      </w:tblPr>
      <w:tblGrid>
        <w:gridCol w:w="4672"/>
        <w:gridCol w:w="5386"/>
      </w:tblGrid>
      <w:tr w:rsidR="002A7296" w:rsidRPr="002A7296" w:rsidTr="002A7296">
        <w:tc>
          <w:tcPr>
            <w:tcW w:w="4672" w:type="dxa"/>
          </w:tcPr>
          <w:p w:rsidR="002A7296" w:rsidRPr="002A7296" w:rsidRDefault="002A7296" w:rsidP="002A7296">
            <w:pPr>
              <w:spacing w:after="100" w:afterAutospacing="1" w:line="276" w:lineRule="auto"/>
              <w:contextualSpacing/>
              <w:jc w:val="center"/>
              <w:rPr>
                <w:rFonts w:ascii="Century Gothic" w:hAnsi="Century Gothic" w:cs="Tahoma"/>
                <w:b/>
                <w:sz w:val="22"/>
                <w:szCs w:val="22"/>
                <w:lang w:val="es-ES_tradnl"/>
              </w:rPr>
            </w:pPr>
            <w:r w:rsidRPr="002A7296">
              <w:rPr>
                <w:rFonts w:ascii="Century Gothic" w:hAnsi="Century Gothic" w:cs="Tahoma"/>
                <w:b/>
                <w:sz w:val="22"/>
                <w:szCs w:val="22"/>
                <w:lang w:val="es-ES_tradnl"/>
              </w:rPr>
              <w:t>Nombre</w:t>
            </w:r>
          </w:p>
        </w:tc>
        <w:tc>
          <w:tcPr>
            <w:tcW w:w="5386" w:type="dxa"/>
          </w:tcPr>
          <w:p w:rsidR="002A7296" w:rsidRPr="002A7296" w:rsidRDefault="002A7296" w:rsidP="002A7296">
            <w:pPr>
              <w:spacing w:after="100" w:afterAutospacing="1" w:line="276" w:lineRule="auto"/>
              <w:contextualSpacing/>
              <w:jc w:val="center"/>
              <w:rPr>
                <w:rFonts w:ascii="Century Gothic" w:hAnsi="Century Gothic" w:cs="Tahoma"/>
                <w:b/>
                <w:sz w:val="22"/>
                <w:szCs w:val="22"/>
                <w:lang w:val="es-ES_tradnl"/>
              </w:rPr>
            </w:pPr>
            <w:r w:rsidRPr="002A7296">
              <w:rPr>
                <w:rFonts w:ascii="Century Gothic" w:hAnsi="Century Gothic" w:cs="Tahoma"/>
                <w:b/>
                <w:sz w:val="22"/>
                <w:szCs w:val="22"/>
                <w:lang w:val="es-ES_tradnl"/>
              </w:rPr>
              <w:t>Cargo</w:t>
            </w:r>
          </w:p>
        </w:tc>
      </w:tr>
      <w:tr w:rsidR="002A7296" w:rsidRPr="002A7296" w:rsidTr="002A7296">
        <w:tc>
          <w:tcPr>
            <w:tcW w:w="4672" w:type="dxa"/>
          </w:tcPr>
          <w:p w:rsidR="002A7296" w:rsidRPr="002A7296" w:rsidRDefault="002A7296" w:rsidP="002A7296">
            <w:pPr>
              <w:shd w:val="clear" w:color="auto" w:fill="FFFFFF"/>
              <w:spacing w:after="100" w:afterAutospacing="1" w:line="276" w:lineRule="auto"/>
              <w:contextualSpacing/>
              <w:rPr>
                <w:rFonts w:ascii="Century Gothic" w:hAnsi="Century Gothic" w:cs="Tahoma"/>
                <w:sz w:val="22"/>
                <w:szCs w:val="22"/>
                <w:lang w:eastAsia="es-MX"/>
              </w:rPr>
            </w:pPr>
            <w:r w:rsidRPr="002A7296">
              <w:rPr>
                <w:rFonts w:ascii="Century Gothic" w:hAnsi="Century Gothic" w:cs="Tahoma"/>
                <w:sz w:val="22"/>
                <w:szCs w:val="22"/>
                <w:lang w:eastAsia="es-MX"/>
              </w:rPr>
              <w:t>Lic.  Gonzalo Alberto García Ávila.</w:t>
            </w:r>
          </w:p>
        </w:tc>
        <w:tc>
          <w:tcPr>
            <w:tcW w:w="5386" w:type="dxa"/>
          </w:tcPr>
          <w:p w:rsidR="002A7296" w:rsidRPr="002A7296" w:rsidRDefault="002A7296" w:rsidP="002A7296">
            <w:pPr>
              <w:spacing w:after="100" w:afterAutospacing="1" w:line="276" w:lineRule="auto"/>
              <w:contextualSpacing/>
              <w:jc w:val="both"/>
              <w:rPr>
                <w:rFonts w:ascii="Century Gothic" w:hAnsi="Century Gothic" w:cs="Tahoma"/>
                <w:sz w:val="22"/>
                <w:szCs w:val="22"/>
              </w:rPr>
            </w:pPr>
            <w:r w:rsidRPr="002A7296">
              <w:rPr>
                <w:rFonts w:ascii="Century Gothic" w:hAnsi="Century Gothic" w:cs="Tahoma"/>
                <w:sz w:val="22"/>
                <w:szCs w:val="22"/>
              </w:rPr>
              <w:t xml:space="preserve">Director de Educación. </w:t>
            </w:r>
          </w:p>
        </w:tc>
      </w:tr>
    </w:tbl>
    <w:p w:rsidR="002A7296" w:rsidRPr="002A7296" w:rsidRDefault="002A7296" w:rsidP="002A7296">
      <w:pPr>
        <w:shd w:val="clear" w:color="auto" w:fill="FFFFFF"/>
        <w:spacing w:after="100" w:afterAutospacing="1"/>
        <w:contextualSpacing/>
        <w:jc w:val="both"/>
        <w:rPr>
          <w:rFonts w:ascii="Century Gothic" w:hAnsi="Century Gothic" w:cs="Tahoma"/>
          <w:sz w:val="22"/>
          <w:szCs w:val="22"/>
        </w:rPr>
      </w:pP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u w:val="single"/>
          <w:lang w:val="es-ES_tradnl"/>
        </w:rPr>
      </w:pPr>
      <w:r w:rsidRPr="002A7296">
        <w:rPr>
          <w:rFonts w:ascii="Century Gothic" w:hAnsi="Century Gothic" w:cs="Tahoma"/>
          <w:b/>
          <w:sz w:val="22"/>
          <w:szCs w:val="22"/>
          <w:u w:val="single"/>
          <w:lang w:val="es-ES_tradnl"/>
        </w:rPr>
        <w:t>Mediante oficio de análisis técnico número DEM1240/OF./2019/0357.</w:t>
      </w: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u w:val="single"/>
          <w:lang w:val="es-ES_tradnl"/>
        </w:rPr>
      </w:pPr>
    </w:p>
    <w:p w:rsidR="002A7296" w:rsidRPr="002A7296" w:rsidRDefault="002A7296" w:rsidP="002A7296">
      <w:pPr>
        <w:shd w:val="clear" w:color="auto" w:fill="FFFFFF"/>
        <w:spacing w:after="100" w:afterAutospacing="1"/>
        <w:contextualSpacing/>
        <w:jc w:val="both"/>
        <w:rPr>
          <w:rFonts w:ascii="Century Gothic" w:hAnsi="Century Gothic" w:cs="Tahoma"/>
          <w:sz w:val="22"/>
          <w:szCs w:val="22"/>
          <w:lang w:val="es-ES_tradnl"/>
        </w:rPr>
      </w:pPr>
      <w:r w:rsidRPr="002A7296">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2A7296" w:rsidRPr="002A7296" w:rsidRDefault="002A7296" w:rsidP="002A7296">
      <w:pPr>
        <w:shd w:val="clear" w:color="auto" w:fill="FFFFFF"/>
        <w:spacing w:after="100" w:afterAutospacing="1"/>
        <w:contextualSpacing/>
        <w:jc w:val="both"/>
        <w:rPr>
          <w:rFonts w:ascii="Century Gothic" w:hAnsi="Century Gothic" w:cs="Tahoma"/>
          <w:sz w:val="22"/>
          <w:szCs w:val="22"/>
          <w:lang w:val="es-ES_tradnl"/>
        </w:rPr>
      </w:pP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lang w:val="es-ES_tradnl"/>
        </w:rPr>
      </w:pPr>
      <w:r w:rsidRPr="002A7296">
        <w:rPr>
          <w:rFonts w:ascii="Century Gothic" w:hAnsi="Century Gothic" w:cs="Tahoma"/>
          <w:b/>
          <w:sz w:val="22"/>
          <w:szCs w:val="22"/>
          <w:lang w:val="es-ES_tradnl"/>
        </w:rPr>
        <w:t>TPP de Guadalajara S.A. de C.V., las partidas 1, 3, 5, 6, 9 y 10, por un monto total de $ 996,801.92 pesos.</w:t>
      </w: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lang w:val="es-ES_tradnl"/>
        </w:rPr>
      </w:pP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lang w:val="es-ES_tradnl"/>
        </w:rPr>
      </w:pPr>
      <w:r w:rsidRPr="002A7296">
        <w:rPr>
          <w:rFonts w:ascii="Century Gothic" w:hAnsi="Century Gothic" w:cs="Tahoma"/>
          <w:b/>
          <w:sz w:val="22"/>
          <w:szCs w:val="22"/>
          <w:lang w:val="es-ES_tradnl"/>
        </w:rPr>
        <w:lastRenderedPageBreak/>
        <w:t>Suministros Industriales GOSH S.A. de C.V., la partida 2, por un monto total de  $ 61,754.13 pesos.</w:t>
      </w: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lang w:val="es-ES_tradnl"/>
        </w:rPr>
      </w:pP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lang w:val="es-ES_tradnl"/>
        </w:rPr>
      </w:pPr>
      <w:r w:rsidRPr="002A7296">
        <w:rPr>
          <w:rFonts w:ascii="Century Gothic" w:hAnsi="Century Gothic" w:cs="Tahoma"/>
          <w:b/>
          <w:sz w:val="22"/>
          <w:szCs w:val="22"/>
          <w:lang w:val="es-ES_tradnl"/>
        </w:rPr>
        <w:t xml:space="preserve">Nuevo Centro Ferretero </w:t>
      </w:r>
      <w:proofErr w:type="spellStart"/>
      <w:r w:rsidRPr="002A7296">
        <w:rPr>
          <w:rFonts w:ascii="Century Gothic" w:hAnsi="Century Gothic" w:cs="Tahoma"/>
          <w:b/>
          <w:sz w:val="22"/>
          <w:szCs w:val="22"/>
          <w:lang w:val="es-ES_tradnl"/>
        </w:rPr>
        <w:t>Serur</w:t>
      </w:r>
      <w:proofErr w:type="spellEnd"/>
      <w:r w:rsidRPr="002A7296">
        <w:rPr>
          <w:rFonts w:ascii="Century Gothic" w:hAnsi="Century Gothic" w:cs="Tahoma"/>
          <w:b/>
          <w:sz w:val="22"/>
          <w:szCs w:val="22"/>
          <w:lang w:val="es-ES_tradnl"/>
        </w:rPr>
        <w:t xml:space="preserve"> S.A. de C.V., la partida 4, por un monto total de $ 293,575.72 pesos.</w:t>
      </w: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lang w:val="es-ES_tradnl"/>
        </w:rPr>
      </w:pP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lang w:val="es-ES_tradnl"/>
        </w:rPr>
      </w:pPr>
      <w:r w:rsidRPr="002A7296">
        <w:rPr>
          <w:rFonts w:ascii="Century Gothic" w:hAnsi="Century Gothic" w:cs="Tahoma"/>
          <w:b/>
          <w:sz w:val="22"/>
          <w:szCs w:val="22"/>
          <w:lang w:val="es-ES_tradnl"/>
        </w:rPr>
        <w:t>Aceros y Complementos Constructivos S.A. de C.V., la partida 7, por un monto total de $ 231,420.00 pesos.</w:t>
      </w: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lang w:val="es-ES_tradnl"/>
        </w:rPr>
      </w:pP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lang w:val="es-ES_tradnl"/>
        </w:rPr>
      </w:pPr>
      <w:proofErr w:type="spellStart"/>
      <w:r w:rsidRPr="002A7296">
        <w:rPr>
          <w:rFonts w:ascii="Century Gothic" w:hAnsi="Century Gothic" w:cs="Tahoma"/>
          <w:b/>
          <w:sz w:val="22"/>
          <w:szCs w:val="22"/>
          <w:lang w:val="es-ES_tradnl"/>
        </w:rPr>
        <w:t>Ferreaceros</w:t>
      </w:r>
      <w:proofErr w:type="spellEnd"/>
      <w:r w:rsidRPr="002A7296">
        <w:rPr>
          <w:rFonts w:ascii="Century Gothic" w:hAnsi="Century Gothic" w:cs="Tahoma"/>
          <w:b/>
          <w:sz w:val="22"/>
          <w:szCs w:val="22"/>
          <w:lang w:val="es-ES_tradnl"/>
        </w:rPr>
        <w:t xml:space="preserve"> y Materiales de Guadalajara S.A. de C.V., las partidas 8, 11 y 12, por un monto total de $ 623,114.88 pesos.</w:t>
      </w: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u w:val="single"/>
          <w:lang w:val="es-ES_tradnl"/>
        </w:rPr>
      </w:pPr>
    </w:p>
    <w:p w:rsidR="002A7296" w:rsidRPr="002A7296" w:rsidRDefault="002A7296" w:rsidP="002A7296">
      <w:pPr>
        <w:shd w:val="clear" w:color="auto" w:fill="FFFFFF"/>
        <w:spacing w:after="100" w:afterAutospacing="1"/>
        <w:contextualSpacing/>
        <w:jc w:val="both"/>
        <w:rPr>
          <w:rFonts w:ascii="Century Gothic" w:hAnsi="Century Gothic" w:cs="Tahoma"/>
          <w:sz w:val="22"/>
          <w:szCs w:val="22"/>
          <w:u w:val="single"/>
          <w:lang w:val="es-ES_tradnl"/>
        </w:rPr>
      </w:pPr>
      <w:r w:rsidRPr="002A7296">
        <w:rPr>
          <w:rFonts w:ascii="Century Gothic" w:hAnsi="Century Gothic" w:cs="Tahoma"/>
          <w:b/>
          <w:sz w:val="22"/>
          <w:szCs w:val="22"/>
          <w:u w:val="single"/>
          <w:lang w:val="es-ES_tradnl"/>
        </w:rPr>
        <w:t>Nota:</w:t>
      </w:r>
      <w:r w:rsidRPr="002A7296">
        <w:rPr>
          <w:rFonts w:ascii="Century Gothic" w:hAnsi="Century Gothic" w:cs="Tahoma"/>
          <w:sz w:val="22"/>
          <w:szCs w:val="22"/>
          <w:u w:val="single"/>
          <w:lang w:val="es-ES_tradnl"/>
        </w:rPr>
        <w:t xml:space="preserve"> se asignan a los precios más bajos.</w:t>
      </w: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u w:val="single"/>
          <w:lang w:val="es-ES_tradnl"/>
        </w:rPr>
      </w:pPr>
    </w:p>
    <w:p w:rsidR="002A7296" w:rsidRPr="002A7296" w:rsidRDefault="002A7296" w:rsidP="002A7296">
      <w:pPr>
        <w:shd w:val="clear" w:color="auto" w:fill="FFFFFF"/>
        <w:spacing w:after="200" w:line="253" w:lineRule="atLeast"/>
        <w:jc w:val="both"/>
        <w:rPr>
          <w:rFonts w:ascii="Calibri" w:hAnsi="Calibri"/>
          <w:color w:val="000000"/>
          <w:sz w:val="22"/>
          <w:szCs w:val="22"/>
          <w:lang w:eastAsia="es-MX"/>
        </w:rPr>
      </w:pPr>
      <w:r w:rsidRPr="002A7296">
        <w:rPr>
          <w:rFonts w:ascii="Century Gothic" w:hAnsi="Century Gothic"/>
          <w:color w:val="000000"/>
          <w:sz w:val="22"/>
          <w:szCs w:val="22"/>
          <w:lang w:eastAsia="es-MX"/>
        </w:rPr>
        <w:t>La convocante tendrá 10 días hábiles para emitir la orden de compra / pedido posterior a la emisión del fallo.</w:t>
      </w:r>
    </w:p>
    <w:p w:rsidR="002A7296" w:rsidRPr="002A7296" w:rsidRDefault="002A7296" w:rsidP="002A7296">
      <w:pPr>
        <w:shd w:val="clear" w:color="auto" w:fill="FFFFFF"/>
        <w:spacing w:after="200" w:line="253" w:lineRule="atLeast"/>
        <w:jc w:val="both"/>
        <w:rPr>
          <w:rFonts w:ascii="Calibri" w:hAnsi="Calibri"/>
          <w:color w:val="000000"/>
          <w:sz w:val="22"/>
          <w:szCs w:val="22"/>
          <w:lang w:eastAsia="es-MX"/>
        </w:rPr>
      </w:pPr>
      <w:r w:rsidRPr="002A7296">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2A7296" w:rsidRPr="002A7296" w:rsidRDefault="002A7296" w:rsidP="002A7296">
      <w:pPr>
        <w:shd w:val="clear" w:color="auto" w:fill="FFFFFF"/>
        <w:spacing w:after="200" w:line="253" w:lineRule="atLeast"/>
        <w:jc w:val="both"/>
        <w:rPr>
          <w:rFonts w:ascii="Calibri" w:hAnsi="Calibri"/>
          <w:color w:val="000000"/>
          <w:sz w:val="22"/>
          <w:szCs w:val="22"/>
          <w:lang w:eastAsia="es-MX"/>
        </w:rPr>
      </w:pPr>
      <w:r w:rsidRPr="002A7296">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2A7296" w:rsidRPr="002A7296" w:rsidRDefault="002A7296" w:rsidP="002A7296">
      <w:pPr>
        <w:shd w:val="clear" w:color="auto" w:fill="FFFFFF"/>
        <w:spacing w:line="276" w:lineRule="atLeast"/>
        <w:jc w:val="both"/>
        <w:rPr>
          <w:rFonts w:ascii="Calibri" w:hAnsi="Calibri"/>
          <w:color w:val="000000"/>
          <w:sz w:val="22"/>
          <w:szCs w:val="22"/>
          <w:lang w:eastAsia="es-MX"/>
        </w:rPr>
      </w:pPr>
      <w:r w:rsidRPr="002A7296">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2A7296" w:rsidRPr="002A7296" w:rsidRDefault="002A7296" w:rsidP="002A7296">
      <w:pPr>
        <w:shd w:val="clear" w:color="auto" w:fill="FFFFFF"/>
        <w:spacing w:line="276" w:lineRule="atLeast"/>
        <w:jc w:val="both"/>
        <w:rPr>
          <w:rFonts w:ascii="Calibri" w:hAnsi="Calibri"/>
          <w:color w:val="000000"/>
          <w:sz w:val="22"/>
          <w:szCs w:val="22"/>
          <w:lang w:eastAsia="es-MX"/>
        </w:rPr>
      </w:pPr>
    </w:p>
    <w:p w:rsidR="002A7296" w:rsidRPr="002A7296" w:rsidRDefault="002A7296" w:rsidP="002A7296">
      <w:pPr>
        <w:shd w:val="clear" w:color="auto" w:fill="FFFFFF"/>
        <w:spacing w:line="276" w:lineRule="atLeast"/>
        <w:jc w:val="both"/>
        <w:rPr>
          <w:rFonts w:ascii="Calibri" w:hAnsi="Calibri"/>
          <w:color w:val="000000"/>
          <w:sz w:val="22"/>
          <w:szCs w:val="22"/>
          <w:lang w:eastAsia="es-MX"/>
        </w:rPr>
      </w:pPr>
      <w:r w:rsidRPr="002A7296">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2A7296" w:rsidRPr="002A7296" w:rsidRDefault="002A7296" w:rsidP="002A7296">
      <w:pPr>
        <w:shd w:val="clear" w:color="auto" w:fill="FFFFFF"/>
        <w:spacing w:line="276" w:lineRule="atLeast"/>
        <w:jc w:val="both"/>
        <w:rPr>
          <w:rFonts w:ascii="Calibri" w:hAnsi="Calibri"/>
          <w:color w:val="000000"/>
          <w:sz w:val="22"/>
          <w:szCs w:val="22"/>
          <w:lang w:eastAsia="es-MX"/>
        </w:rPr>
      </w:pPr>
    </w:p>
    <w:p w:rsidR="00857F3B" w:rsidRDefault="002A7296" w:rsidP="002A7296">
      <w:pPr>
        <w:spacing w:after="100" w:afterAutospacing="1"/>
        <w:contextualSpacing/>
        <w:jc w:val="both"/>
        <w:rPr>
          <w:rFonts w:ascii="Century Gothic" w:hAnsi="Century Gothic" w:cs="Tahoma"/>
          <w:sz w:val="22"/>
          <w:szCs w:val="22"/>
        </w:rPr>
      </w:pPr>
      <w:r w:rsidRPr="002A7296">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E3BA5" w:rsidRDefault="001E3BA5" w:rsidP="00214E23">
      <w:pPr>
        <w:spacing w:after="100" w:afterAutospacing="1"/>
        <w:contextualSpacing/>
        <w:jc w:val="both"/>
        <w:rPr>
          <w:rFonts w:ascii="Century Gothic" w:hAnsi="Century Gothic" w:cs="Tahoma"/>
          <w:sz w:val="22"/>
          <w:szCs w:val="22"/>
        </w:rPr>
      </w:pPr>
    </w:p>
    <w:p w:rsidR="001E3BA5" w:rsidRPr="009E5AC4" w:rsidRDefault="001E3BA5" w:rsidP="00214E23">
      <w:pPr>
        <w:spacing w:after="100" w:afterAutospacing="1"/>
        <w:contextualSpacing/>
        <w:jc w:val="both"/>
        <w:rPr>
          <w:rFonts w:ascii="Century Gothic" w:hAnsi="Century Gothic" w:cs="Tahoma"/>
          <w:sz w:val="22"/>
          <w:szCs w:val="22"/>
        </w:rPr>
      </w:pPr>
    </w:p>
    <w:p w:rsidR="00214E23" w:rsidRPr="009E5AC4" w:rsidRDefault="00214E23" w:rsidP="00214E23">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w:t>
      </w:r>
      <w:r w:rsidR="002A7296">
        <w:rPr>
          <w:rFonts w:ascii="Century Gothic" w:hAnsi="Century Gothic" w:cs="Tahoma"/>
          <w:sz w:val="22"/>
          <w:szCs w:val="22"/>
        </w:rPr>
        <w:t xml:space="preserve"> </w:t>
      </w:r>
      <w:r w:rsidRPr="009E5AC4">
        <w:rPr>
          <w:rFonts w:ascii="Century Gothic" w:hAnsi="Century Gothic" w:cs="Tahoma"/>
          <w:sz w:val="22"/>
          <w:szCs w:val="22"/>
        </w:rPr>
        <w:t>l</w:t>
      </w:r>
      <w:r w:rsidR="002A7296">
        <w:rPr>
          <w:rFonts w:ascii="Century Gothic" w:hAnsi="Century Gothic" w:cs="Tahoma"/>
          <w:sz w:val="22"/>
          <w:szCs w:val="22"/>
        </w:rPr>
        <w:t>os</w:t>
      </w:r>
      <w:r w:rsidRPr="009E5AC4">
        <w:rPr>
          <w:rFonts w:ascii="Century Gothic" w:hAnsi="Century Gothic" w:cs="Tahoma"/>
          <w:sz w:val="22"/>
          <w:szCs w:val="22"/>
        </w:rPr>
        <w:t xml:space="preserve"> proveedor</w:t>
      </w:r>
      <w:r w:rsidR="002A7296">
        <w:rPr>
          <w:rFonts w:ascii="Century Gothic" w:hAnsi="Century Gothic" w:cs="Tahoma"/>
          <w:sz w:val="22"/>
          <w:szCs w:val="22"/>
        </w:rPr>
        <w:t>es</w:t>
      </w:r>
      <w:r w:rsidRPr="009E5AC4">
        <w:rPr>
          <w:rFonts w:ascii="Century Gothic" w:eastAsia="Cambria" w:hAnsi="Century Gothic" w:cs="Tahoma"/>
          <w:b/>
          <w:sz w:val="22"/>
          <w:szCs w:val="22"/>
        </w:rPr>
        <w:t xml:space="preserve"> </w:t>
      </w:r>
      <w:r w:rsidR="002A7296" w:rsidRPr="002A7296">
        <w:rPr>
          <w:rFonts w:ascii="Century Gothic" w:hAnsi="Century Gothic" w:cs="Calibri"/>
          <w:b/>
          <w:bCs/>
          <w:color w:val="000000"/>
          <w:sz w:val="22"/>
          <w:szCs w:val="22"/>
          <w:lang w:eastAsia="es-MX"/>
        </w:rPr>
        <w:t xml:space="preserve">TPP de Guadalajara, S.A. de C.V., Suministros Industriales GOSH, S.A. de C.V., Nuevo Centro Ferretero </w:t>
      </w:r>
      <w:proofErr w:type="spellStart"/>
      <w:r w:rsidR="002A7296" w:rsidRPr="002A7296">
        <w:rPr>
          <w:rFonts w:ascii="Century Gothic" w:hAnsi="Century Gothic" w:cs="Calibri"/>
          <w:b/>
          <w:bCs/>
          <w:color w:val="000000"/>
          <w:sz w:val="22"/>
          <w:szCs w:val="22"/>
          <w:lang w:eastAsia="es-MX"/>
        </w:rPr>
        <w:lastRenderedPageBreak/>
        <w:t>Serur</w:t>
      </w:r>
      <w:proofErr w:type="spellEnd"/>
      <w:r w:rsidR="002A7296" w:rsidRPr="002A7296">
        <w:rPr>
          <w:rFonts w:ascii="Century Gothic" w:hAnsi="Century Gothic" w:cs="Calibri"/>
          <w:b/>
          <w:bCs/>
          <w:color w:val="000000"/>
          <w:sz w:val="22"/>
          <w:szCs w:val="22"/>
          <w:lang w:eastAsia="es-MX"/>
        </w:rPr>
        <w:t xml:space="preserve">, S.A. de C.V., Aceros y Complementos Constructivos, S.A. de C.V.; y </w:t>
      </w:r>
      <w:proofErr w:type="spellStart"/>
      <w:r w:rsidR="002A7296" w:rsidRPr="002A7296">
        <w:rPr>
          <w:rFonts w:ascii="Century Gothic" w:hAnsi="Century Gothic" w:cs="Calibri"/>
          <w:b/>
          <w:bCs/>
          <w:color w:val="000000"/>
          <w:sz w:val="22"/>
          <w:szCs w:val="22"/>
          <w:lang w:eastAsia="es-MX"/>
        </w:rPr>
        <w:t>Ferreaceros</w:t>
      </w:r>
      <w:proofErr w:type="spellEnd"/>
      <w:r w:rsidR="002A7296" w:rsidRPr="002A7296">
        <w:rPr>
          <w:rFonts w:ascii="Century Gothic" w:hAnsi="Century Gothic" w:cs="Calibri"/>
          <w:b/>
          <w:bCs/>
          <w:color w:val="000000"/>
          <w:sz w:val="22"/>
          <w:szCs w:val="22"/>
          <w:lang w:eastAsia="es-MX"/>
        </w:rPr>
        <w:t xml:space="preserve"> y Materiales de Guadalajara, S.A. de C.V.</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214E23" w:rsidRPr="009E5AC4"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1E3BA5" w:rsidRDefault="00CB3469" w:rsidP="001E3BA5">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 xml:space="preserve">Aprobado por </w:t>
      </w:r>
      <w:r w:rsidR="002A7296">
        <w:rPr>
          <w:rFonts w:ascii="Century Gothic" w:hAnsi="Century Gothic" w:cs="Tahoma"/>
          <w:b/>
          <w:i/>
          <w:sz w:val="22"/>
          <w:szCs w:val="22"/>
          <w:lang w:val="es-ES_tradnl"/>
        </w:rPr>
        <w:t>Unanimidad</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rsidR="001E3BA5" w:rsidRDefault="001E3BA5" w:rsidP="003368A1">
      <w:pPr>
        <w:jc w:val="center"/>
        <w:rPr>
          <w:rFonts w:ascii="Century Gothic" w:hAnsi="Century Gothic" w:cs="Tahoma"/>
          <w:b/>
          <w:i/>
          <w:sz w:val="22"/>
          <w:szCs w:val="22"/>
          <w:lang w:val="es-ES_tradnl"/>
        </w:rPr>
      </w:pPr>
    </w:p>
    <w:p w:rsidR="004249F7" w:rsidRPr="009E5AC4" w:rsidRDefault="004249F7" w:rsidP="003368A1">
      <w:pPr>
        <w:jc w:val="center"/>
        <w:rPr>
          <w:rFonts w:ascii="Century Gothic" w:hAnsi="Century Gothic" w:cs="Tahoma"/>
          <w:b/>
          <w:i/>
          <w:sz w:val="22"/>
          <w:szCs w:val="22"/>
          <w:lang w:val="es-ES_tradnl"/>
        </w:rPr>
      </w:pPr>
    </w:p>
    <w:p w:rsidR="002A7296" w:rsidRPr="002A7296" w:rsidRDefault="002A7296" w:rsidP="002A729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2A7296">
        <w:rPr>
          <w:rFonts w:ascii="Century Gothic" w:eastAsiaTheme="minorEastAsia" w:hAnsi="Century Gothic" w:cs="Tahoma"/>
          <w:b/>
          <w:sz w:val="22"/>
          <w:szCs w:val="22"/>
          <w:lang w:val="es-ES" w:eastAsia="es-MX"/>
        </w:rPr>
        <w:t>Número de Cuadro:</w:t>
      </w:r>
      <w:r w:rsidRPr="002A7296">
        <w:rPr>
          <w:rFonts w:ascii="Century Gothic" w:eastAsiaTheme="minorEastAsia" w:hAnsi="Century Gothic" w:cs="Tahoma"/>
          <w:sz w:val="22"/>
          <w:szCs w:val="22"/>
          <w:lang w:val="es-ES" w:eastAsia="es-MX"/>
        </w:rPr>
        <w:t xml:space="preserve"> </w:t>
      </w:r>
      <w:r w:rsidRPr="002A7296">
        <w:rPr>
          <w:rFonts w:ascii="Century Gothic" w:eastAsiaTheme="minorEastAsia" w:hAnsi="Century Gothic" w:cs="Tahoma"/>
          <w:sz w:val="22"/>
          <w:szCs w:val="22"/>
          <w:lang w:eastAsia="es-MX"/>
        </w:rPr>
        <w:t>02.11.2019</w:t>
      </w:r>
    </w:p>
    <w:p w:rsidR="002A7296" w:rsidRPr="002A7296" w:rsidRDefault="002A7296" w:rsidP="002A7296">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2A7296">
        <w:rPr>
          <w:rFonts w:ascii="Century Gothic" w:eastAsiaTheme="minorEastAsia" w:hAnsi="Century Gothic" w:cs="Tahoma"/>
          <w:b/>
          <w:sz w:val="22"/>
          <w:szCs w:val="22"/>
          <w:lang w:val="es-ES" w:eastAsia="es-MX"/>
        </w:rPr>
        <w:t xml:space="preserve">Licitación Pública Nacional con Participación del Comité: </w:t>
      </w:r>
      <w:r w:rsidRPr="002A7296">
        <w:rPr>
          <w:rFonts w:ascii="Century Gothic" w:eastAsiaTheme="minorEastAsia" w:hAnsi="Century Gothic" w:cs="Tahoma"/>
          <w:sz w:val="22"/>
          <w:szCs w:val="22"/>
          <w:lang w:val="es-ES" w:eastAsia="es-MX"/>
        </w:rPr>
        <w:t>201901211</w:t>
      </w:r>
    </w:p>
    <w:p w:rsidR="002A7296" w:rsidRPr="002A7296" w:rsidRDefault="002A7296" w:rsidP="002A7296">
      <w:pPr>
        <w:spacing w:after="200" w:line="276" w:lineRule="auto"/>
        <w:jc w:val="both"/>
        <w:rPr>
          <w:rFonts w:ascii="Century Gothic" w:eastAsiaTheme="minorEastAsia" w:hAnsi="Century Gothic" w:cs="Tahoma"/>
          <w:sz w:val="22"/>
          <w:szCs w:val="22"/>
          <w:lang w:val="es-ES" w:eastAsia="es-MX"/>
        </w:rPr>
      </w:pPr>
      <w:r w:rsidRPr="002A7296">
        <w:rPr>
          <w:rFonts w:ascii="Century Gothic" w:eastAsiaTheme="minorEastAsia" w:hAnsi="Century Gothic" w:cs="Tahoma"/>
          <w:b/>
          <w:sz w:val="22"/>
          <w:szCs w:val="22"/>
          <w:lang w:val="es-ES" w:eastAsia="es-MX"/>
        </w:rPr>
        <w:t>Área Requirente:</w:t>
      </w:r>
      <w:r w:rsidRPr="002A7296">
        <w:rPr>
          <w:rFonts w:ascii="Century Gothic" w:eastAsiaTheme="minorEastAsia" w:hAnsi="Century Gothic" w:cs="Tahoma"/>
          <w:sz w:val="22"/>
          <w:szCs w:val="22"/>
          <w:lang w:val="es-ES" w:eastAsia="es-MX"/>
        </w:rPr>
        <w:t xml:space="preserve"> Dirección de Mejoramiento Urbano adscrita a la Coordinación General de Servicios Públicos Municipales.</w:t>
      </w:r>
    </w:p>
    <w:p w:rsidR="002A7296" w:rsidRPr="002A7296" w:rsidRDefault="002A7296" w:rsidP="002A7296">
      <w:pPr>
        <w:spacing w:after="200" w:line="276" w:lineRule="auto"/>
        <w:jc w:val="both"/>
        <w:rPr>
          <w:rFonts w:ascii="Century Gothic" w:eastAsiaTheme="minorEastAsia" w:hAnsi="Century Gothic" w:cs="Tahoma"/>
          <w:sz w:val="22"/>
          <w:szCs w:val="22"/>
          <w:lang w:eastAsia="en-US"/>
        </w:rPr>
      </w:pPr>
      <w:r w:rsidRPr="002A7296">
        <w:rPr>
          <w:rFonts w:ascii="Century Gothic" w:eastAsiaTheme="minorEastAsia" w:hAnsi="Century Gothic" w:cs="Tahoma"/>
          <w:b/>
          <w:sz w:val="22"/>
          <w:szCs w:val="22"/>
          <w:lang w:val="es-ES" w:eastAsia="es-MX"/>
        </w:rPr>
        <w:t xml:space="preserve">Objeto de licitación: </w:t>
      </w:r>
      <w:r w:rsidRPr="002A7296">
        <w:rPr>
          <w:rFonts w:ascii="Century Gothic" w:eastAsiaTheme="minorHAnsi" w:hAnsi="Century Gothic" w:cs="Tahoma"/>
          <w:bCs/>
          <w:sz w:val="22"/>
          <w:szCs w:val="22"/>
          <w:lang w:val="es-ES_tradnl" w:eastAsia="en-US"/>
        </w:rPr>
        <w:t>Se solicita la reparación de barredoras para limpieza y recolección de residuos del Municipio, para tener en óptimo funcionamiento las mismas para el evento romería 2019, así como la reparación de máquinas para soldar mismas que se utilizan para la rehabilitación y mejora del mobiliario urbano.</w:t>
      </w:r>
    </w:p>
    <w:p w:rsidR="002A7296" w:rsidRPr="002A7296" w:rsidRDefault="002A7296" w:rsidP="002A7296">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2A7296">
        <w:rPr>
          <w:rFonts w:ascii="Century Gothic" w:eastAsiaTheme="minorEastAsia" w:hAnsi="Century Gothic" w:cs="Tahoma"/>
          <w:sz w:val="22"/>
          <w:szCs w:val="22"/>
          <w:lang w:eastAsia="es-MX"/>
        </w:rPr>
        <w:t>S</w:t>
      </w:r>
      <w:proofErr w:type="spellStart"/>
      <w:r w:rsidRPr="002A7296">
        <w:rPr>
          <w:rFonts w:ascii="Century Gothic" w:hAnsi="Century Gothic" w:cs="Tahoma"/>
          <w:sz w:val="22"/>
          <w:szCs w:val="22"/>
          <w:lang w:val="es-ES_tradnl"/>
        </w:rPr>
        <w:t>e</w:t>
      </w:r>
      <w:proofErr w:type="spellEnd"/>
      <w:r w:rsidRPr="002A7296">
        <w:rPr>
          <w:rFonts w:ascii="Century Gothic" w:hAnsi="Century Gothic" w:cs="Tahoma"/>
          <w:sz w:val="22"/>
          <w:szCs w:val="22"/>
          <w:lang w:val="es-ES_tradnl"/>
        </w:rPr>
        <w:t xml:space="preserve"> pone a la vista el expediente de donde se desprende lo siguiente:</w:t>
      </w:r>
    </w:p>
    <w:p w:rsidR="002A7296" w:rsidRPr="002A7296" w:rsidRDefault="002A7296" w:rsidP="002A7296">
      <w:pPr>
        <w:shd w:val="clear" w:color="auto" w:fill="FFFFFF"/>
        <w:spacing w:after="100" w:afterAutospacing="1"/>
        <w:contextualSpacing/>
        <w:jc w:val="both"/>
        <w:rPr>
          <w:rFonts w:ascii="Century Gothic" w:hAnsi="Century Gothic" w:cs="Tahoma"/>
          <w:sz w:val="22"/>
          <w:szCs w:val="22"/>
          <w:lang w:val="es-ES_tradnl"/>
        </w:rPr>
      </w:pP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lang w:val="es-ES_tradnl"/>
        </w:rPr>
      </w:pPr>
      <w:r w:rsidRPr="002A7296">
        <w:rPr>
          <w:rFonts w:ascii="Century Gothic" w:hAnsi="Century Gothic" w:cs="Tahoma"/>
          <w:b/>
          <w:sz w:val="22"/>
          <w:szCs w:val="22"/>
          <w:lang w:val="es-ES_tradnl"/>
        </w:rPr>
        <w:t>Proveedores que cotizan:</w:t>
      </w: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lang w:val="es-ES_tradnl"/>
        </w:rPr>
      </w:pPr>
    </w:p>
    <w:p w:rsidR="002A7296" w:rsidRPr="002A7296" w:rsidRDefault="002A7296" w:rsidP="002A7296">
      <w:pPr>
        <w:numPr>
          <w:ilvl w:val="0"/>
          <w:numId w:val="36"/>
        </w:numPr>
        <w:shd w:val="clear" w:color="auto" w:fill="FFFFFF"/>
        <w:spacing w:after="100" w:afterAutospacing="1" w:line="276" w:lineRule="auto"/>
        <w:contextualSpacing/>
        <w:jc w:val="both"/>
        <w:rPr>
          <w:rFonts w:ascii="Century Gothic" w:hAnsi="Century Gothic" w:cs="Tahoma"/>
          <w:sz w:val="22"/>
          <w:szCs w:val="22"/>
        </w:rPr>
      </w:pPr>
      <w:r w:rsidRPr="002A7296">
        <w:rPr>
          <w:rFonts w:ascii="Century Gothic" w:hAnsi="Century Gothic" w:cs="Tahoma"/>
          <w:sz w:val="22"/>
          <w:szCs w:val="22"/>
        </w:rPr>
        <w:t>Rehabilitación y Servicios R&amp;S, S.A. de C.V.</w:t>
      </w:r>
    </w:p>
    <w:p w:rsidR="002A7296" w:rsidRPr="002A7296" w:rsidRDefault="002A7296" w:rsidP="002A7296">
      <w:pPr>
        <w:numPr>
          <w:ilvl w:val="0"/>
          <w:numId w:val="36"/>
        </w:numPr>
        <w:shd w:val="clear" w:color="auto" w:fill="FFFFFF"/>
        <w:spacing w:after="100" w:afterAutospacing="1" w:line="276" w:lineRule="auto"/>
        <w:contextualSpacing/>
        <w:jc w:val="both"/>
        <w:rPr>
          <w:rFonts w:ascii="Century Gothic" w:hAnsi="Century Gothic" w:cs="Tahoma"/>
          <w:sz w:val="22"/>
          <w:szCs w:val="22"/>
        </w:rPr>
      </w:pPr>
      <w:r w:rsidRPr="002A7296">
        <w:rPr>
          <w:rFonts w:ascii="Century Gothic" w:hAnsi="Century Gothic" w:cs="Tahoma"/>
          <w:sz w:val="22"/>
          <w:szCs w:val="22"/>
        </w:rPr>
        <w:t xml:space="preserve">Cristina </w:t>
      </w:r>
      <w:proofErr w:type="spellStart"/>
      <w:r w:rsidRPr="002A7296">
        <w:rPr>
          <w:rFonts w:ascii="Century Gothic" w:hAnsi="Century Gothic" w:cs="Tahoma"/>
          <w:sz w:val="22"/>
          <w:szCs w:val="22"/>
        </w:rPr>
        <w:t>Jaimes</w:t>
      </w:r>
      <w:proofErr w:type="spellEnd"/>
      <w:r w:rsidRPr="002A7296">
        <w:rPr>
          <w:rFonts w:ascii="Century Gothic" w:hAnsi="Century Gothic" w:cs="Tahoma"/>
          <w:sz w:val="22"/>
          <w:szCs w:val="22"/>
        </w:rPr>
        <w:t xml:space="preserve"> Zúñiga.</w:t>
      </w:r>
    </w:p>
    <w:p w:rsidR="002A7296" w:rsidRPr="002A7296" w:rsidRDefault="002A7296" w:rsidP="002A7296">
      <w:pPr>
        <w:numPr>
          <w:ilvl w:val="0"/>
          <w:numId w:val="36"/>
        </w:numPr>
        <w:shd w:val="clear" w:color="auto" w:fill="FFFFFF"/>
        <w:spacing w:after="100" w:afterAutospacing="1" w:line="276" w:lineRule="auto"/>
        <w:contextualSpacing/>
        <w:jc w:val="both"/>
        <w:rPr>
          <w:rFonts w:ascii="Century Gothic" w:hAnsi="Century Gothic" w:cs="Tahoma"/>
          <w:sz w:val="22"/>
          <w:szCs w:val="22"/>
        </w:rPr>
      </w:pPr>
      <w:r w:rsidRPr="002A7296">
        <w:rPr>
          <w:rFonts w:ascii="Century Gothic" w:hAnsi="Century Gothic" w:cs="Tahoma"/>
          <w:sz w:val="22"/>
          <w:szCs w:val="22"/>
        </w:rPr>
        <w:t>Corporativo Ocho 21, S.A. de C.V.</w:t>
      </w:r>
    </w:p>
    <w:p w:rsidR="002A7296" w:rsidRPr="002A7296" w:rsidRDefault="002A7296" w:rsidP="002A7296">
      <w:pPr>
        <w:numPr>
          <w:ilvl w:val="0"/>
          <w:numId w:val="36"/>
        </w:numPr>
        <w:shd w:val="clear" w:color="auto" w:fill="FFFFFF"/>
        <w:spacing w:after="100" w:afterAutospacing="1" w:line="276" w:lineRule="auto"/>
        <w:contextualSpacing/>
        <w:jc w:val="both"/>
        <w:rPr>
          <w:rFonts w:ascii="Century Gothic" w:hAnsi="Century Gothic" w:cs="Tahoma"/>
          <w:sz w:val="22"/>
          <w:szCs w:val="22"/>
        </w:rPr>
      </w:pPr>
      <w:r w:rsidRPr="002A7296">
        <w:rPr>
          <w:rFonts w:ascii="Century Gothic" w:hAnsi="Century Gothic" w:cs="Tahoma"/>
          <w:sz w:val="22"/>
          <w:szCs w:val="22"/>
        </w:rPr>
        <w:t xml:space="preserve">Francisco Javier Jaime Abraham. </w:t>
      </w:r>
    </w:p>
    <w:p w:rsidR="002A7296" w:rsidRPr="002A7296" w:rsidRDefault="002A7296" w:rsidP="002A7296">
      <w:pPr>
        <w:numPr>
          <w:ilvl w:val="0"/>
          <w:numId w:val="36"/>
        </w:numPr>
        <w:shd w:val="clear" w:color="auto" w:fill="FFFFFF"/>
        <w:spacing w:after="100" w:afterAutospacing="1" w:line="276" w:lineRule="auto"/>
        <w:contextualSpacing/>
        <w:jc w:val="both"/>
        <w:rPr>
          <w:rFonts w:ascii="Century Gothic" w:hAnsi="Century Gothic" w:cs="Tahoma"/>
          <w:sz w:val="22"/>
          <w:szCs w:val="22"/>
        </w:rPr>
      </w:pPr>
      <w:r w:rsidRPr="002A7296">
        <w:rPr>
          <w:rFonts w:ascii="Century Gothic" w:hAnsi="Century Gothic" w:cs="Tahoma"/>
          <w:sz w:val="22"/>
          <w:szCs w:val="22"/>
        </w:rPr>
        <w:t xml:space="preserve">Hidráulica y </w:t>
      </w:r>
      <w:proofErr w:type="spellStart"/>
      <w:r w:rsidRPr="002A7296">
        <w:rPr>
          <w:rFonts w:ascii="Century Gothic" w:hAnsi="Century Gothic" w:cs="Tahoma"/>
          <w:sz w:val="22"/>
          <w:szCs w:val="22"/>
        </w:rPr>
        <w:t>Paileria</w:t>
      </w:r>
      <w:proofErr w:type="spellEnd"/>
      <w:r w:rsidRPr="002A7296">
        <w:rPr>
          <w:rFonts w:ascii="Century Gothic" w:hAnsi="Century Gothic" w:cs="Tahoma"/>
          <w:sz w:val="22"/>
          <w:szCs w:val="22"/>
        </w:rPr>
        <w:t xml:space="preserve"> de Jalisco, S.A. de C.V.</w:t>
      </w:r>
    </w:p>
    <w:p w:rsidR="002A7296" w:rsidRDefault="002A7296" w:rsidP="002A7296">
      <w:pPr>
        <w:numPr>
          <w:ilvl w:val="0"/>
          <w:numId w:val="36"/>
        </w:numPr>
        <w:shd w:val="clear" w:color="auto" w:fill="FFFFFF"/>
        <w:spacing w:after="100" w:afterAutospacing="1" w:line="276" w:lineRule="auto"/>
        <w:contextualSpacing/>
        <w:jc w:val="both"/>
        <w:rPr>
          <w:rFonts w:ascii="Century Gothic" w:hAnsi="Century Gothic" w:cs="Tahoma"/>
          <w:szCs w:val="20"/>
          <w:lang w:val="es-ES_tradnl"/>
        </w:rPr>
      </w:pPr>
      <w:r w:rsidRPr="002A7296">
        <w:rPr>
          <w:rFonts w:ascii="Century Gothic" w:hAnsi="Century Gothic" w:cs="Tahoma"/>
          <w:szCs w:val="20"/>
          <w:lang w:val="es-ES_tradnl"/>
        </w:rPr>
        <w:t>Suministro de Mantenimiento Industrial de Guadalajara.</w:t>
      </w:r>
    </w:p>
    <w:p w:rsidR="0011742E" w:rsidRPr="002A7296" w:rsidRDefault="0011742E" w:rsidP="0011742E">
      <w:pPr>
        <w:shd w:val="clear" w:color="auto" w:fill="FFFFFF"/>
        <w:spacing w:after="100" w:afterAutospacing="1" w:line="276" w:lineRule="auto"/>
        <w:ind w:left="720"/>
        <w:contextualSpacing/>
        <w:jc w:val="both"/>
        <w:rPr>
          <w:rFonts w:ascii="Century Gothic" w:hAnsi="Century Gothic" w:cs="Tahoma"/>
          <w:szCs w:val="20"/>
          <w:lang w:val="es-ES_tradnl"/>
        </w:rPr>
      </w:pPr>
    </w:p>
    <w:p w:rsidR="002A7296" w:rsidRPr="002A7296" w:rsidRDefault="002A7296" w:rsidP="002A7296">
      <w:pPr>
        <w:shd w:val="clear" w:color="auto" w:fill="FFFFFF"/>
        <w:spacing w:after="100" w:afterAutospacing="1"/>
        <w:contextualSpacing/>
        <w:jc w:val="both"/>
        <w:rPr>
          <w:rFonts w:ascii="Century Gothic" w:hAnsi="Century Gothic" w:cs="Tahoma"/>
          <w:sz w:val="22"/>
          <w:szCs w:val="22"/>
          <w:lang w:val="es-ES_tradnl"/>
        </w:rPr>
      </w:pPr>
      <w:r w:rsidRPr="002A7296">
        <w:rPr>
          <w:rFonts w:ascii="Century Gothic" w:hAnsi="Century Gothic" w:cs="Tahoma"/>
          <w:sz w:val="22"/>
          <w:szCs w:val="22"/>
          <w:lang w:val="es-ES_tradnl"/>
        </w:rPr>
        <w:t>Los licitantes cuyas proposiciones fueron desechadas:</w:t>
      </w:r>
    </w:p>
    <w:p w:rsidR="002A7296" w:rsidRPr="002A7296" w:rsidRDefault="002A7296" w:rsidP="002A7296">
      <w:pPr>
        <w:shd w:val="clear" w:color="auto" w:fill="FFFFFF"/>
        <w:spacing w:after="100" w:afterAutospacing="1"/>
        <w:contextualSpacing/>
        <w:jc w:val="both"/>
        <w:rPr>
          <w:rFonts w:ascii="Century Gothic" w:hAnsi="Century Gothic" w:cs="Tahoma"/>
          <w:sz w:val="22"/>
          <w:szCs w:val="22"/>
          <w:lang w:val="es-ES_tradnl"/>
        </w:rPr>
      </w:pPr>
    </w:p>
    <w:tbl>
      <w:tblPr>
        <w:tblW w:w="10012" w:type="dxa"/>
        <w:tblLayout w:type="fixed"/>
        <w:tblCellMar>
          <w:left w:w="0" w:type="dxa"/>
          <w:right w:w="0" w:type="dxa"/>
        </w:tblCellMar>
        <w:tblLook w:val="04A0" w:firstRow="1" w:lastRow="0" w:firstColumn="1" w:lastColumn="0" w:noHBand="0" w:noVBand="1"/>
      </w:tblPr>
      <w:tblGrid>
        <w:gridCol w:w="5006"/>
        <w:gridCol w:w="5006"/>
      </w:tblGrid>
      <w:tr w:rsidR="002A7296" w:rsidRPr="002A7296" w:rsidTr="002A7296">
        <w:trPr>
          <w:trHeight w:val="208"/>
        </w:trPr>
        <w:tc>
          <w:tcPr>
            <w:tcW w:w="500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A7296" w:rsidRPr="002A7296" w:rsidRDefault="002A7296" w:rsidP="002A7296">
            <w:pPr>
              <w:spacing w:line="276" w:lineRule="auto"/>
              <w:jc w:val="center"/>
              <w:rPr>
                <w:rFonts w:ascii="Century Gothic" w:hAnsi="Century Gothic" w:cs="Tahoma"/>
                <w:sz w:val="20"/>
                <w:szCs w:val="20"/>
                <w:lang w:eastAsia="es-MX"/>
              </w:rPr>
            </w:pPr>
            <w:r w:rsidRPr="002A7296">
              <w:rPr>
                <w:rFonts w:ascii="Century Gothic" w:hAnsi="Century Gothic" w:cs="Tahoma"/>
                <w:b/>
                <w:bCs/>
                <w:color w:val="FFFFFF"/>
                <w:kern w:val="24"/>
                <w:sz w:val="20"/>
                <w:szCs w:val="20"/>
                <w:lang w:val="es-ES_tradnl" w:eastAsia="es-MX"/>
              </w:rPr>
              <w:t xml:space="preserve">Licitante </w:t>
            </w:r>
          </w:p>
        </w:tc>
        <w:tc>
          <w:tcPr>
            <w:tcW w:w="500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A7296" w:rsidRPr="002A7296" w:rsidRDefault="002A7296" w:rsidP="002A7296">
            <w:pPr>
              <w:spacing w:line="276" w:lineRule="auto"/>
              <w:jc w:val="center"/>
              <w:rPr>
                <w:rFonts w:ascii="Century Gothic" w:hAnsi="Century Gothic" w:cs="Tahoma"/>
                <w:sz w:val="20"/>
                <w:szCs w:val="20"/>
                <w:lang w:eastAsia="es-MX"/>
              </w:rPr>
            </w:pPr>
            <w:r w:rsidRPr="002A7296">
              <w:rPr>
                <w:rFonts w:ascii="Century Gothic" w:hAnsi="Century Gothic" w:cs="Tahoma"/>
                <w:b/>
                <w:bCs/>
                <w:color w:val="FFFFFF"/>
                <w:kern w:val="24"/>
                <w:sz w:val="20"/>
                <w:szCs w:val="20"/>
                <w:lang w:val="es-ES_tradnl" w:eastAsia="es-MX"/>
              </w:rPr>
              <w:t xml:space="preserve">Motivo </w:t>
            </w:r>
          </w:p>
        </w:tc>
      </w:tr>
      <w:tr w:rsidR="002A7296" w:rsidRPr="002A7296" w:rsidTr="002A7296">
        <w:trPr>
          <w:trHeight w:val="208"/>
        </w:trPr>
        <w:tc>
          <w:tcPr>
            <w:tcW w:w="500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A7296" w:rsidRPr="002A7296" w:rsidRDefault="002A7296" w:rsidP="002A7296">
            <w:pPr>
              <w:rPr>
                <w:rFonts w:ascii="Century Gothic" w:hAnsi="Century Gothic" w:cs="Tahoma"/>
                <w:sz w:val="20"/>
                <w:szCs w:val="20"/>
                <w:lang w:val="es-ES_tradnl" w:eastAsia="es-MX"/>
              </w:rPr>
            </w:pPr>
            <w:r w:rsidRPr="002A7296">
              <w:rPr>
                <w:rFonts w:ascii="Century Gothic" w:hAnsi="Century Gothic" w:cs="Tahoma"/>
                <w:sz w:val="20"/>
                <w:szCs w:val="20"/>
                <w:lang w:eastAsia="es-MX"/>
              </w:rPr>
              <w:t xml:space="preserve">Suministro y Mantenimiento Industrial de Guadalajara. </w:t>
            </w:r>
          </w:p>
        </w:tc>
        <w:tc>
          <w:tcPr>
            <w:tcW w:w="500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A7296" w:rsidRPr="002A7296" w:rsidRDefault="002A7296" w:rsidP="002A7296">
            <w:pPr>
              <w:spacing w:after="200" w:line="276" w:lineRule="auto"/>
              <w:rPr>
                <w:rFonts w:ascii="Century Gothic" w:hAnsi="Century Gothic" w:cs="Tahoma"/>
                <w:b/>
                <w:sz w:val="20"/>
                <w:szCs w:val="20"/>
                <w:lang w:eastAsia="es-MX"/>
              </w:rPr>
            </w:pPr>
            <w:r w:rsidRPr="002A7296">
              <w:rPr>
                <w:rFonts w:ascii="Century Gothic" w:hAnsi="Century Gothic" w:cs="Tahoma"/>
                <w:b/>
                <w:bCs/>
                <w:sz w:val="20"/>
                <w:szCs w:val="20"/>
                <w:lang w:eastAsia="es-MX"/>
              </w:rPr>
              <w:t>Licitante NO solvente</w:t>
            </w:r>
            <w:r w:rsidRPr="002A7296">
              <w:rPr>
                <w:rFonts w:ascii="Century Gothic" w:hAnsi="Century Gothic" w:cs="Tahoma"/>
                <w:b/>
                <w:sz w:val="20"/>
                <w:szCs w:val="20"/>
                <w:lang w:eastAsia="es-MX"/>
              </w:rPr>
              <w:t xml:space="preserve">, no presenta anexo 8 ya que no se presentó a la visita de revisión de maquinaria requisito manifestado en bases. </w:t>
            </w:r>
            <w:r w:rsidRPr="002A7296">
              <w:rPr>
                <w:rFonts w:ascii="Century Gothic" w:hAnsi="Century Gothic" w:cs="Tahoma"/>
                <w:b/>
                <w:bCs/>
                <w:sz w:val="20"/>
                <w:szCs w:val="20"/>
                <w:lang w:eastAsia="es-MX"/>
              </w:rPr>
              <w:t xml:space="preserve">De acuerdo al oficio 1670/2019/00728. </w:t>
            </w:r>
          </w:p>
        </w:tc>
      </w:tr>
    </w:tbl>
    <w:p w:rsidR="002A7296" w:rsidRPr="002A7296" w:rsidRDefault="002A7296" w:rsidP="002A7296">
      <w:pPr>
        <w:shd w:val="clear" w:color="auto" w:fill="FFFFFF"/>
        <w:spacing w:after="100" w:afterAutospacing="1"/>
        <w:contextualSpacing/>
        <w:jc w:val="both"/>
        <w:rPr>
          <w:rFonts w:ascii="Century Gothic" w:hAnsi="Century Gothic" w:cs="Tahoma"/>
          <w:sz w:val="22"/>
          <w:szCs w:val="22"/>
        </w:rPr>
      </w:pPr>
    </w:p>
    <w:p w:rsidR="002A7296" w:rsidRPr="002A7296" w:rsidRDefault="002A7296" w:rsidP="002A7296">
      <w:pPr>
        <w:shd w:val="clear" w:color="auto" w:fill="FFFFFF"/>
        <w:spacing w:after="100" w:afterAutospacing="1"/>
        <w:contextualSpacing/>
        <w:jc w:val="both"/>
        <w:rPr>
          <w:rFonts w:ascii="Century Gothic" w:hAnsi="Century Gothic" w:cs="Tahoma"/>
          <w:sz w:val="22"/>
          <w:szCs w:val="22"/>
          <w:lang w:val="es-ES_tradnl"/>
        </w:rPr>
      </w:pPr>
      <w:r w:rsidRPr="002A7296">
        <w:rPr>
          <w:rFonts w:ascii="Century Gothic" w:hAnsi="Century Gothic" w:cs="Tahoma"/>
          <w:sz w:val="22"/>
          <w:szCs w:val="22"/>
          <w:lang w:val="es-ES_tradnl"/>
        </w:rPr>
        <w:lastRenderedPageBreak/>
        <w:t xml:space="preserve">Los licitantes cuyas proposiciones resultaron solventes son, los que se muestran en el siguiente cuadro: </w:t>
      </w: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lang w:val="es-ES_tradnl"/>
        </w:rPr>
      </w:pP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lang w:val="es-ES_tradnl"/>
        </w:rPr>
      </w:pPr>
      <w:r w:rsidRPr="002A7296">
        <w:rPr>
          <w:rFonts w:ascii="Century Gothic" w:hAnsi="Century Gothic" w:cs="Tahoma"/>
          <w:b/>
          <w:sz w:val="22"/>
          <w:szCs w:val="22"/>
          <w:lang w:val="es-ES_tradnl"/>
        </w:rPr>
        <w:t>Se anexa tabla de Excel a la presente acta.</w:t>
      </w: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lang w:val="es-ES_tradnl"/>
        </w:rPr>
      </w:pPr>
    </w:p>
    <w:p w:rsidR="002A7296" w:rsidRPr="002A7296" w:rsidRDefault="002A7296" w:rsidP="002A7296">
      <w:pPr>
        <w:shd w:val="clear" w:color="auto" w:fill="FFFFFF"/>
        <w:spacing w:after="100" w:afterAutospacing="1"/>
        <w:contextualSpacing/>
        <w:jc w:val="both"/>
        <w:rPr>
          <w:rFonts w:ascii="Century Gothic" w:hAnsi="Century Gothic" w:cs="Tahoma"/>
          <w:sz w:val="22"/>
          <w:szCs w:val="22"/>
          <w:lang w:val="es-ES_tradnl"/>
        </w:rPr>
      </w:pPr>
      <w:r w:rsidRPr="002A7296">
        <w:rPr>
          <w:rFonts w:ascii="Century Gothic" w:hAnsi="Century Gothic" w:cs="Tahoma"/>
          <w:sz w:val="22"/>
          <w:szCs w:val="22"/>
          <w:lang w:val="es-ES_tradnl"/>
        </w:rPr>
        <w:t>Responsable de la evaluación de las proposiciones:</w:t>
      </w:r>
    </w:p>
    <w:p w:rsidR="002A7296" w:rsidRPr="002A7296" w:rsidRDefault="002A7296" w:rsidP="002A7296">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64"/>
        <w:tblW w:w="0" w:type="auto"/>
        <w:tblLayout w:type="fixed"/>
        <w:tblLook w:val="04A0" w:firstRow="1" w:lastRow="0" w:firstColumn="1" w:lastColumn="0" w:noHBand="0" w:noVBand="1"/>
      </w:tblPr>
      <w:tblGrid>
        <w:gridCol w:w="4530"/>
        <w:gridCol w:w="5528"/>
      </w:tblGrid>
      <w:tr w:rsidR="002A7296" w:rsidRPr="002A7296" w:rsidTr="002A7296">
        <w:tc>
          <w:tcPr>
            <w:tcW w:w="4530" w:type="dxa"/>
          </w:tcPr>
          <w:p w:rsidR="002A7296" w:rsidRPr="002A7296" w:rsidRDefault="002A7296" w:rsidP="002A7296">
            <w:pPr>
              <w:spacing w:after="100" w:afterAutospacing="1" w:line="276" w:lineRule="auto"/>
              <w:contextualSpacing/>
              <w:jc w:val="center"/>
              <w:rPr>
                <w:rFonts w:ascii="Century Gothic" w:hAnsi="Century Gothic" w:cs="Tahoma"/>
                <w:b/>
                <w:sz w:val="22"/>
                <w:szCs w:val="22"/>
                <w:lang w:val="es-ES_tradnl"/>
              </w:rPr>
            </w:pPr>
            <w:r w:rsidRPr="002A7296">
              <w:rPr>
                <w:rFonts w:ascii="Century Gothic" w:hAnsi="Century Gothic" w:cs="Tahoma"/>
                <w:b/>
                <w:sz w:val="22"/>
                <w:szCs w:val="22"/>
                <w:lang w:val="es-ES_tradnl"/>
              </w:rPr>
              <w:t>Nombre</w:t>
            </w:r>
          </w:p>
        </w:tc>
        <w:tc>
          <w:tcPr>
            <w:tcW w:w="5528" w:type="dxa"/>
          </w:tcPr>
          <w:p w:rsidR="002A7296" w:rsidRPr="002A7296" w:rsidRDefault="002A7296" w:rsidP="002A7296">
            <w:pPr>
              <w:spacing w:after="100" w:afterAutospacing="1" w:line="276" w:lineRule="auto"/>
              <w:contextualSpacing/>
              <w:jc w:val="center"/>
              <w:rPr>
                <w:rFonts w:ascii="Century Gothic" w:hAnsi="Century Gothic" w:cs="Tahoma"/>
                <w:b/>
                <w:sz w:val="22"/>
                <w:szCs w:val="22"/>
                <w:lang w:val="es-ES_tradnl"/>
              </w:rPr>
            </w:pPr>
            <w:r w:rsidRPr="002A7296">
              <w:rPr>
                <w:rFonts w:ascii="Century Gothic" w:hAnsi="Century Gothic" w:cs="Tahoma"/>
                <w:b/>
                <w:sz w:val="22"/>
                <w:szCs w:val="22"/>
                <w:lang w:val="es-ES_tradnl"/>
              </w:rPr>
              <w:t>Cargo</w:t>
            </w:r>
          </w:p>
        </w:tc>
      </w:tr>
      <w:tr w:rsidR="002A7296" w:rsidRPr="002A7296" w:rsidTr="002A7296">
        <w:tc>
          <w:tcPr>
            <w:tcW w:w="4530" w:type="dxa"/>
          </w:tcPr>
          <w:p w:rsidR="002A7296" w:rsidRPr="002A7296" w:rsidRDefault="002A7296" w:rsidP="002A7296">
            <w:pPr>
              <w:shd w:val="clear" w:color="auto" w:fill="FFFFFF"/>
              <w:spacing w:after="100" w:afterAutospacing="1" w:line="276" w:lineRule="auto"/>
              <w:contextualSpacing/>
              <w:rPr>
                <w:rFonts w:ascii="Century Gothic" w:hAnsi="Century Gothic" w:cs="Tahoma"/>
                <w:sz w:val="22"/>
                <w:szCs w:val="22"/>
                <w:lang w:eastAsia="es-MX"/>
              </w:rPr>
            </w:pPr>
            <w:r w:rsidRPr="002A7296">
              <w:rPr>
                <w:rFonts w:ascii="Century Gothic" w:hAnsi="Century Gothic" w:cs="Tahoma"/>
                <w:sz w:val="22"/>
                <w:szCs w:val="22"/>
                <w:lang w:eastAsia="es-MX"/>
              </w:rPr>
              <w:t xml:space="preserve">Ing. Jesús </w:t>
            </w:r>
            <w:proofErr w:type="spellStart"/>
            <w:r w:rsidRPr="002A7296">
              <w:rPr>
                <w:rFonts w:ascii="Century Gothic" w:hAnsi="Century Gothic" w:cs="Tahoma"/>
                <w:sz w:val="22"/>
                <w:szCs w:val="22"/>
                <w:lang w:eastAsia="es-MX"/>
              </w:rPr>
              <w:t>Alexandro</w:t>
            </w:r>
            <w:proofErr w:type="spellEnd"/>
            <w:r w:rsidRPr="002A7296">
              <w:rPr>
                <w:rFonts w:ascii="Century Gothic" w:hAnsi="Century Gothic" w:cs="Tahoma"/>
                <w:sz w:val="22"/>
                <w:szCs w:val="22"/>
                <w:lang w:eastAsia="es-MX"/>
              </w:rPr>
              <w:t xml:space="preserve"> Félix </w:t>
            </w:r>
            <w:proofErr w:type="spellStart"/>
            <w:r w:rsidRPr="002A7296">
              <w:rPr>
                <w:rFonts w:ascii="Century Gothic" w:hAnsi="Century Gothic" w:cs="Tahoma"/>
                <w:sz w:val="22"/>
                <w:szCs w:val="22"/>
                <w:lang w:eastAsia="es-MX"/>
              </w:rPr>
              <w:t>Gastelum</w:t>
            </w:r>
            <w:proofErr w:type="spellEnd"/>
            <w:r w:rsidRPr="002A7296">
              <w:rPr>
                <w:rFonts w:ascii="Century Gothic" w:hAnsi="Century Gothic" w:cs="Tahoma"/>
                <w:sz w:val="22"/>
                <w:szCs w:val="22"/>
                <w:lang w:eastAsia="es-MX"/>
              </w:rPr>
              <w:t>.</w:t>
            </w:r>
          </w:p>
        </w:tc>
        <w:tc>
          <w:tcPr>
            <w:tcW w:w="5528" w:type="dxa"/>
          </w:tcPr>
          <w:p w:rsidR="002A7296" w:rsidRPr="002A7296" w:rsidRDefault="002A7296" w:rsidP="002A7296">
            <w:pPr>
              <w:spacing w:after="100" w:afterAutospacing="1" w:line="276" w:lineRule="auto"/>
              <w:ind w:right="-602"/>
              <w:contextualSpacing/>
              <w:jc w:val="both"/>
              <w:rPr>
                <w:rFonts w:ascii="Century Gothic" w:hAnsi="Century Gothic" w:cs="Tahoma"/>
                <w:sz w:val="22"/>
                <w:szCs w:val="22"/>
              </w:rPr>
            </w:pPr>
            <w:r w:rsidRPr="002A7296">
              <w:rPr>
                <w:rFonts w:ascii="Century Gothic" w:hAnsi="Century Gothic" w:cs="Tahoma"/>
                <w:sz w:val="22"/>
                <w:szCs w:val="22"/>
              </w:rPr>
              <w:t xml:space="preserve">Director de Mejoramiento Urbano. </w:t>
            </w:r>
          </w:p>
        </w:tc>
      </w:tr>
    </w:tbl>
    <w:p w:rsidR="002A7296" w:rsidRPr="002A7296" w:rsidRDefault="002A7296" w:rsidP="002A7296">
      <w:pPr>
        <w:shd w:val="clear" w:color="auto" w:fill="FFFFFF"/>
        <w:spacing w:after="100" w:afterAutospacing="1"/>
        <w:contextualSpacing/>
        <w:jc w:val="both"/>
        <w:rPr>
          <w:rFonts w:ascii="Century Gothic" w:hAnsi="Century Gothic" w:cs="Tahoma"/>
          <w:sz w:val="22"/>
          <w:szCs w:val="22"/>
        </w:rPr>
      </w:pP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u w:val="single"/>
          <w:lang w:val="es-ES_tradnl"/>
        </w:rPr>
      </w:pPr>
      <w:r w:rsidRPr="002A7296">
        <w:rPr>
          <w:rFonts w:ascii="Century Gothic" w:hAnsi="Century Gothic" w:cs="Tahoma"/>
          <w:b/>
          <w:sz w:val="22"/>
          <w:szCs w:val="22"/>
          <w:u w:val="single"/>
          <w:lang w:val="es-ES_tradnl"/>
        </w:rPr>
        <w:t>Mediante oficio de análisis técnico número 1670/2019/00728.</w:t>
      </w: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u w:val="single"/>
          <w:lang w:val="es-ES_tradnl"/>
        </w:rPr>
      </w:pPr>
    </w:p>
    <w:p w:rsidR="002A7296" w:rsidRPr="002A7296" w:rsidRDefault="002A7296" w:rsidP="002A7296">
      <w:pPr>
        <w:shd w:val="clear" w:color="auto" w:fill="FFFFFF"/>
        <w:spacing w:after="100" w:afterAutospacing="1"/>
        <w:contextualSpacing/>
        <w:jc w:val="both"/>
        <w:rPr>
          <w:rFonts w:ascii="Century Gothic" w:hAnsi="Century Gothic" w:cs="Tahoma"/>
          <w:sz w:val="22"/>
          <w:szCs w:val="22"/>
          <w:lang w:val="es-ES_tradnl"/>
        </w:rPr>
      </w:pPr>
      <w:r w:rsidRPr="002A7296">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2A7296" w:rsidRPr="002A7296" w:rsidRDefault="002A7296" w:rsidP="002A7296">
      <w:pPr>
        <w:shd w:val="clear" w:color="auto" w:fill="FFFFFF"/>
        <w:spacing w:after="100" w:afterAutospacing="1"/>
        <w:contextualSpacing/>
        <w:jc w:val="both"/>
        <w:rPr>
          <w:rFonts w:ascii="Century Gothic" w:hAnsi="Century Gothic" w:cs="Tahoma"/>
          <w:sz w:val="22"/>
          <w:szCs w:val="22"/>
          <w:lang w:val="es-ES_tradnl"/>
        </w:rPr>
      </w:pP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lang w:val="es-ES_tradnl"/>
        </w:rPr>
      </w:pPr>
      <w:r w:rsidRPr="002A7296">
        <w:rPr>
          <w:rFonts w:ascii="Century Gothic" w:hAnsi="Century Gothic" w:cs="Tahoma"/>
          <w:b/>
          <w:sz w:val="22"/>
          <w:szCs w:val="22"/>
          <w:lang w:val="es-ES_tradnl"/>
        </w:rPr>
        <w:t xml:space="preserve">Rehabilitaciones y Servicios R&amp;S S.A. de C.V., las partidas 1, 2 y 4, por un monto total de </w:t>
      </w: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lang w:val="es-ES_tradnl"/>
        </w:rPr>
      </w:pPr>
      <w:r w:rsidRPr="002A7296">
        <w:rPr>
          <w:rFonts w:ascii="Century Gothic" w:hAnsi="Century Gothic" w:cs="Tahoma"/>
          <w:b/>
          <w:sz w:val="22"/>
          <w:szCs w:val="22"/>
          <w:lang w:val="es-ES_tradnl"/>
        </w:rPr>
        <w:t>$ 351,306.00 pesos.</w:t>
      </w: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lang w:val="es-ES_tradnl"/>
        </w:rPr>
      </w:pP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lang w:val="es-ES_tradnl"/>
        </w:rPr>
      </w:pPr>
      <w:r w:rsidRPr="002A7296">
        <w:rPr>
          <w:rFonts w:ascii="Century Gothic" w:hAnsi="Century Gothic" w:cs="Tahoma"/>
          <w:b/>
          <w:sz w:val="22"/>
          <w:szCs w:val="22"/>
          <w:lang w:val="es-ES_tradnl"/>
        </w:rPr>
        <w:t>Corporativo Ocho 21 S.A. de C.V., las partidas 3 y 6, por un monto total de  $ 267,728.00 pesos.</w:t>
      </w: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lang w:val="es-ES_tradnl"/>
        </w:rPr>
      </w:pP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lang w:val="es-ES_tradnl"/>
        </w:rPr>
      </w:pPr>
      <w:r w:rsidRPr="002A7296">
        <w:rPr>
          <w:rFonts w:ascii="Century Gothic" w:hAnsi="Century Gothic" w:cs="Tahoma"/>
          <w:b/>
          <w:sz w:val="22"/>
          <w:szCs w:val="22"/>
          <w:lang w:val="es-ES_tradnl"/>
        </w:rPr>
        <w:t>Francisco Javier Jaime Abraham, la partida 5, por un monto de $ 4,524.00 pesos.</w:t>
      </w: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lang w:val="es-ES_tradnl"/>
        </w:rPr>
      </w:pPr>
    </w:p>
    <w:p w:rsidR="002A7296" w:rsidRPr="002A7296" w:rsidRDefault="002A7296" w:rsidP="002A7296">
      <w:pPr>
        <w:shd w:val="clear" w:color="auto" w:fill="FFFFFF"/>
        <w:spacing w:after="100" w:afterAutospacing="1"/>
        <w:contextualSpacing/>
        <w:jc w:val="both"/>
        <w:rPr>
          <w:rFonts w:ascii="Century Gothic" w:hAnsi="Century Gothic" w:cs="Tahoma"/>
          <w:b/>
          <w:sz w:val="22"/>
          <w:szCs w:val="22"/>
          <w:lang w:val="es-ES_tradnl"/>
        </w:rPr>
      </w:pPr>
      <w:r w:rsidRPr="002A7296">
        <w:rPr>
          <w:rFonts w:ascii="Century Gothic" w:hAnsi="Century Gothic" w:cs="Tahoma"/>
          <w:b/>
          <w:sz w:val="22"/>
          <w:szCs w:val="22"/>
          <w:lang w:val="es-ES_tradnl"/>
        </w:rPr>
        <w:t xml:space="preserve">Hidráulica y </w:t>
      </w:r>
      <w:proofErr w:type="spellStart"/>
      <w:r w:rsidRPr="002A7296">
        <w:rPr>
          <w:rFonts w:ascii="Century Gothic" w:hAnsi="Century Gothic" w:cs="Tahoma"/>
          <w:b/>
          <w:sz w:val="22"/>
          <w:szCs w:val="22"/>
          <w:lang w:val="es-ES_tradnl"/>
        </w:rPr>
        <w:t>Paileria</w:t>
      </w:r>
      <w:proofErr w:type="spellEnd"/>
      <w:r w:rsidRPr="002A7296">
        <w:rPr>
          <w:rFonts w:ascii="Century Gothic" w:hAnsi="Century Gothic" w:cs="Tahoma"/>
          <w:b/>
          <w:sz w:val="22"/>
          <w:szCs w:val="22"/>
          <w:lang w:val="es-ES_tradnl"/>
        </w:rPr>
        <w:t xml:space="preserve"> de Jalisco S.A. de C.V., la partida 7, por un monto total de $ 12,180.00 pesos.</w:t>
      </w:r>
    </w:p>
    <w:p w:rsidR="002A7296" w:rsidRPr="002A7296" w:rsidRDefault="002A7296" w:rsidP="002A7296">
      <w:pPr>
        <w:shd w:val="clear" w:color="auto" w:fill="FFFFFF"/>
        <w:spacing w:after="100" w:afterAutospacing="1"/>
        <w:contextualSpacing/>
        <w:jc w:val="both"/>
        <w:rPr>
          <w:rFonts w:ascii="Century Gothic" w:hAnsi="Century Gothic" w:cs="Tahoma"/>
          <w:sz w:val="22"/>
          <w:szCs w:val="22"/>
          <w:lang w:val="es-ES_tradnl"/>
        </w:rPr>
      </w:pPr>
    </w:p>
    <w:p w:rsidR="002A7296" w:rsidRPr="002A7296" w:rsidRDefault="002A7296" w:rsidP="002A7296">
      <w:pPr>
        <w:shd w:val="clear" w:color="auto" w:fill="FFFFFF"/>
        <w:spacing w:after="100" w:afterAutospacing="1"/>
        <w:contextualSpacing/>
        <w:jc w:val="both"/>
        <w:rPr>
          <w:rFonts w:ascii="Century Gothic" w:hAnsi="Century Gothic" w:cs="Tahoma"/>
          <w:sz w:val="22"/>
          <w:szCs w:val="22"/>
          <w:lang w:val="es-ES_tradnl"/>
        </w:rPr>
      </w:pPr>
      <w:r w:rsidRPr="002A7296">
        <w:rPr>
          <w:rFonts w:ascii="Century Gothic" w:hAnsi="Century Gothic" w:cs="Tahoma"/>
          <w:b/>
          <w:sz w:val="22"/>
          <w:szCs w:val="22"/>
          <w:lang w:val="es-ES_tradnl"/>
        </w:rPr>
        <w:t>Nota:</w:t>
      </w:r>
      <w:r w:rsidRPr="002A7296">
        <w:rPr>
          <w:rFonts w:ascii="Century Gothic" w:hAnsi="Century Gothic" w:cs="Tahoma"/>
          <w:sz w:val="22"/>
          <w:szCs w:val="22"/>
          <w:lang w:val="es-ES_tradnl"/>
        </w:rPr>
        <w:t xml:space="preserve"> Se asignó a los proveedores con el costo más bajo que cumplen con lo requerido.</w:t>
      </w:r>
    </w:p>
    <w:p w:rsidR="002A7296" w:rsidRPr="002A7296" w:rsidRDefault="002A7296" w:rsidP="002A7296">
      <w:pPr>
        <w:shd w:val="clear" w:color="auto" w:fill="FFFFFF"/>
        <w:spacing w:after="100" w:afterAutospacing="1"/>
        <w:contextualSpacing/>
        <w:jc w:val="both"/>
        <w:rPr>
          <w:rFonts w:ascii="Tahoma" w:eastAsia="Cambria" w:hAnsi="Tahoma" w:cs="Tahoma"/>
          <w:lang w:eastAsia="en-US"/>
        </w:rPr>
      </w:pPr>
    </w:p>
    <w:p w:rsidR="002A7296" w:rsidRPr="002A7296" w:rsidRDefault="002A7296" w:rsidP="002A7296">
      <w:pPr>
        <w:shd w:val="clear" w:color="auto" w:fill="FFFFFF"/>
        <w:spacing w:after="200" w:line="253" w:lineRule="atLeast"/>
        <w:jc w:val="both"/>
        <w:rPr>
          <w:rFonts w:ascii="Calibri" w:hAnsi="Calibri"/>
          <w:color w:val="000000"/>
          <w:sz w:val="22"/>
          <w:szCs w:val="22"/>
          <w:lang w:eastAsia="es-MX"/>
        </w:rPr>
      </w:pPr>
      <w:r w:rsidRPr="002A7296">
        <w:rPr>
          <w:rFonts w:ascii="Century Gothic" w:hAnsi="Century Gothic"/>
          <w:color w:val="000000"/>
          <w:sz w:val="22"/>
          <w:szCs w:val="22"/>
          <w:lang w:eastAsia="es-MX"/>
        </w:rPr>
        <w:t>La convocante tendrá 10 días hábiles para emitir la orden de compra / pedido posterior a la emisión del fallo.</w:t>
      </w:r>
    </w:p>
    <w:p w:rsidR="002A7296" w:rsidRPr="002A7296" w:rsidRDefault="002A7296" w:rsidP="002A7296">
      <w:pPr>
        <w:shd w:val="clear" w:color="auto" w:fill="FFFFFF"/>
        <w:spacing w:after="200" w:line="253" w:lineRule="atLeast"/>
        <w:jc w:val="both"/>
        <w:rPr>
          <w:rFonts w:ascii="Calibri" w:hAnsi="Calibri"/>
          <w:color w:val="000000"/>
          <w:sz w:val="22"/>
          <w:szCs w:val="22"/>
          <w:lang w:eastAsia="es-MX"/>
        </w:rPr>
      </w:pPr>
      <w:r w:rsidRPr="002A7296">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2A7296" w:rsidRPr="002A7296" w:rsidRDefault="002A7296" w:rsidP="002A7296">
      <w:pPr>
        <w:shd w:val="clear" w:color="auto" w:fill="FFFFFF"/>
        <w:spacing w:after="200" w:line="253" w:lineRule="atLeast"/>
        <w:jc w:val="both"/>
        <w:rPr>
          <w:rFonts w:ascii="Calibri" w:hAnsi="Calibri"/>
          <w:color w:val="000000"/>
          <w:sz w:val="22"/>
          <w:szCs w:val="22"/>
          <w:lang w:eastAsia="es-MX"/>
        </w:rPr>
      </w:pPr>
      <w:r w:rsidRPr="002A7296">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2A7296" w:rsidRPr="002A7296" w:rsidRDefault="002A7296" w:rsidP="002A7296">
      <w:pPr>
        <w:shd w:val="clear" w:color="auto" w:fill="FFFFFF"/>
        <w:spacing w:line="276" w:lineRule="atLeast"/>
        <w:jc w:val="both"/>
        <w:rPr>
          <w:rFonts w:ascii="Calibri" w:hAnsi="Calibri"/>
          <w:color w:val="000000"/>
          <w:sz w:val="22"/>
          <w:szCs w:val="22"/>
          <w:lang w:eastAsia="es-MX"/>
        </w:rPr>
      </w:pPr>
      <w:r w:rsidRPr="002A7296">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2A7296" w:rsidRPr="002A7296" w:rsidRDefault="002A7296" w:rsidP="002A7296">
      <w:pPr>
        <w:shd w:val="clear" w:color="auto" w:fill="FFFFFF"/>
        <w:spacing w:line="276" w:lineRule="atLeast"/>
        <w:jc w:val="both"/>
        <w:rPr>
          <w:rFonts w:ascii="Calibri" w:hAnsi="Calibri"/>
          <w:color w:val="000000"/>
          <w:sz w:val="22"/>
          <w:szCs w:val="22"/>
          <w:lang w:eastAsia="es-MX"/>
        </w:rPr>
      </w:pPr>
    </w:p>
    <w:p w:rsidR="002A7296" w:rsidRPr="002A7296" w:rsidRDefault="002A7296" w:rsidP="002A7296">
      <w:pPr>
        <w:shd w:val="clear" w:color="auto" w:fill="FFFFFF"/>
        <w:spacing w:line="276" w:lineRule="atLeast"/>
        <w:jc w:val="both"/>
        <w:rPr>
          <w:rFonts w:ascii="Calibri" w:hAnsi="Calibri"/>
          <w:color w:val="000000"/>
          <w:sz w:val="22"/>
          <w:szCs w:val="22"/>
          <w:lang w:eastAsia="es-MX"/>
        </w:rPr>
      </w:pPr>
      <w:r w:rsidRPr="002A7296">
        <w:rPr>
          <w:rFonts w:ascii="Century Gothic" w:hAnsi="Century Gothic"/>
          <w:color w:val="000000"/>
          <w:sz w:val="22"/>
          <w:szCs w:val="22"/>
          <w:lang w:eastAsia="es-MX"/>
        </w:rPr>
        <w:lastRenderedPageBreak/>
        <w:t>El área requirente será la responsable de elaborar los trámites administrativos correspondientes para solicitar la elaboración del contrato así como el seguimiento del trámite de pago correspondiente.</w:t>
      </w:r>
    </w:p>
    <w:p w:rsidR="002A7296" w:rsidRPr="002A7296" w:rsidRDefault="002A7296" w:rsidP="002A7296">
      <w:pPr>
        <w:shd w:val="clear" w:color="auto" w:fill="FFFFFF"/>
        <w:spacing w:line="276" w:lineRule="atLeast"/>
        <w:jc w:val="both"/>
        <w:rPr>
          <w:rFonts w:ascii="Calibri" w:hAnsi="Calibri"/>
          <w:color w:val="000000"/>
          <w:sz w:val="22"/>
          <w:szCs w:val="22"/>
          <w:lang w:eastAsia="es-MX"/>
        </w:rPr>
      </w:pPr>
    </w:p>
    <w:p w:rsidR="00E04DBA" w:rsidRDefault="002A7296" w:rsidP="002A7296">
      <w:pPr>
        <w:rPr>
          <w:rFonts w:ascii="Century Gothic" w:eastAsia="Calibri" w:hAnsi="Century Gothic" w:cs="Tahoma"/>
          <w:sz w:val="22"/>
          <w:szCs w:val="22"/>
          <w:highlight w:val="yellow"/>
          <w:lang w:val="es-ES_tradnl"/>
        </w:rPr>
      </w:pPr>
      <w:r w:rsidRPr="002A7296">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D61FB4" w:rsidRDefault="00D61FB4" w:rsidP="00B967AE">
      <w:pPr>
        <w:rPr>
          <w:rFonts w:ascii="Century Gothic" w:eastAsia="Calibri" w:hAnsi="Century Gothic" w:cs="Tahoma"/>
          <w:sz w:val="22"/>
          <w:szCs w:val="22"/>
          <w:highlight w:val="yellow"/>
          <w:lang w:val="es-ES_tradnl"/>
        </w:rPr>
      </w:pPr>
    </w:p>
    <w:p w:rsidR="00D61FB4" w:rsidRPr="00D61FB4" w:rsidRDefault="00D61FB4" w:rsidP="00D61FB4">
      <w:pPr>
        <w:jc w:val="both"/>
        <w:rPr>
          <w:rFonts w:ascii="Century Gothic" w:hAnsi="Century Gothic" w:cs="Tahoma"/>
          <w:sz w:val="22"/>
          <w:szCs w:val="22"/>
        </w:rPr>
      </w:pPr>
      <w:r w:rsidRPr="00D61FB4">
        <w:rPr>
          <w:rFonts w:ascii="Century Gothic" w:hAnsi="Century Gothic" w:cs="Tahoma"/>
          <w:sz w:val="22"/>
          <w:szCs w:val="22"/>
          <w:lang w:val="es-ES_tradnl"/>
        </w:rPr>
        <w:t xml:space="preserve">El Lic. </w:t>
      </w:r>
      <w:r w:rsidRPr="00D61FB4">
        <w:rPr>
          <w:rFonts w:ascii="Century Gothic" w:hAnsi="Century Gothic" w:cs="Tahoma"/>
          <w:sz w:val="22"/>
          <w:szCs w:val="22"/>
        </w:rPr>
        <w:t xml:space="preserve">Edmundo Antonio </w:t>
      </w:r>
      <w:proofErr w:type="spellStart"/>
      <w:r w:rsidRPr="00D61FB4">
        <w:rPr>
          <w:rFonts w:ascii="Century Gothic" w:hAnsi="Century Gothic" w:cs="Tahoma"/>
          <w:sz w:val="22"/>
          <w:szCs w:val="22"/>
        </w:rPr>
        <w:t>Amutio</w:t>
      </w:r>
      <w:proofErr w:type="spellEnd"/>
      <w:r w:rsidRPr="00D61FB4">
        <w:rPr>
          <w:rFonts w:ascii="Century Gothic" w:hAnsi="Century Gothic" w:cs="Tahoma"/>
          <w:sz w:val="22"/>
          <w:szCs w:val="22"/>
        </w:rPr>
        <w:t xml:space="preserve"> Villa, representante suplente del Presidente del Comité de Adquisiciones, solicita a los Integrantes del Comité de Adquisiciones el</w:t>
      </w:r>
      <w:r w:rsidR="0050474E">
        <w:rPr>
          <w:rFonts w:ascii="Century Gothic" w:hAnsi="Century Gothic" w:cs="Tahoma"/>
          <w:sz w:val="22"/>
          <w:szCs w:val="22"/>
        </w:rPr>
        <w:t xml:space="preserve"> uso de la voz, a los C. Carlos </w:t>
      </w:r>
      <w:proofErr w:type="spellStart"/>
      <w:r w:rsidR="0050474E">
        <w:rPr>
          <w:rFonts w:ascii="Century Gothic" w:hAnsi="Century Gothic" w:cs="Tahoma"/>
          <w:sz w:val="22"/>
          <w:szCs w:val="22"/>
        </w:rPr>
        <w:t>Maisterra</w:t>
      </w:r>
      <w:proofErr w:type="spellEnd"/>
      <w:r w:rsidR="0050474E">
        <w:rPr>
          <w:rFonts w:ascii="Century Gothic" w:hAnsi="Century Gothic" w:cs="Tahoma"/>
          <w:sz w:val="22"/>
          <w:szCs w:val="22"/>
        </w:rPr>
        <w:t xml:space="preserve"> Vaca y Fernando Navarro</w:t>
      </w:r>
      <w:r w:rsidRPr="00D61FB4">
        <w:rPr>
          <w:rFonts w:ascii="Century Gothic" w:hAnsi="Century Gothic" w:cs="Tahoma"/>
          <w:sz w:val="22"/>
          <w:szCs w:val="22"/>
        </w:rPr>
        <w:t>, adscrito</w:t>
      </w:r>
      <w:r w:rsidR="0050474E">
        <w:rPr>
          <w:rFonts w:ascii="Century Gothic" w:hAnsi="Century Gothic" w:cs="Tahoma"/>
          <w:sz w:val="22"/>
          <w:szCs w:val="22"/>
        </w:rPr>
        <w:t>s</w:t>
      </w:r>
      <w:r w:rsidRPr="00D61FB4">
        <w:rPr>
          <w:rFonts w:ascii="Century Gothic" w:hAnsi="Century Gothic" w:cs="Tahoma"/>
          <w:sz w:val="22"/>
          <w:szCs w:val="22"/>
        </w:rPr>
        <w:t xml:space="preserve"> a la Dirección de Mejoramiento Urbano.</w:t>
      </w:r>
    </w:p>
    <w:p w:rsidR="00D61FB4" w:rsidRPr="00D61FB4" w:rsidRDefault="00D61FB4" w:rsidP="00D61FB4">
      <w:pPr>
        <w:spacing w:line="360" w:lineRule="auto"/>
        <w:jc w:val="both"/>
        <w:rPr>
          <w:rFonts w:ascii="Century Gothic" w:hAnsi="Century Gothic" w:cs="Tahoma"/>
          <w:sz w:val="22"/>
          <w:szCs w:val="22"/>
        </w:rPr>
      </w:pPr>
    </w:p>
    <w:p w:rsidR="00D61FB4" w:rsidRPr="00D61FB4" w:rsidRDefault="00D61FB4" w:rsidP="00D61FB4">
      <w:pPr>
        <w:ind w:left="708"/>
        <w:jc w:val="center"/>
        <w:rPr>
          <w:rFonts w:ascii="Century Gothic" w:hAnsi="Century Gothic" w:cs="Tahoma"/>
          <w:b/>
          <w:i/>
          <w:sz w:val="22"/>
          <w:szCs w:val="22"/>
          <w:lang w:eastAsia="en-US"/>
        </w:rPr>
      </w:pPr>
      <w:r w:rsidRPr="00D61FB4">
        <w:rPr>
          <w:rFonts w:ascii="Century Gothic" w:hAnsi="Century Gothic" w:cs="Tahoma"/>
          <w:b/>
          <w:i/>
          <w:sz w:val="22"/>
          <w:szCs w:val="22"/>
          <w:lang w:eastAsia="en-US"/>
        </w:rPr>
        <w:t>Aprobado por unanimidad de votos por parte de los integrantes del Comité presentes.</w:t>
      </w:r>
    </w:p>
    <w:p w:rsidR="00D61FB4" w:rsidRPr="00D61FB4" w:rsidRDefault="00D61FB4" w:rsidP="00D61FB4">
      <w:pPr>
        <w:spacing w:line="360" w:lineRule="auto"/>
        <w:jc w:val="both"/>
        <w:rPr>
          <w:rFonts w:ascii="Century Gothic" w:hAnsi="Century Gothic" w:cs="Tahoma"/>
          <w:sz w:val="22"/>
          <w:szCs w:val="22"/>
        </w:rPr>
      </w:pPr>
    </w:p>
    <w:p w:rsidR="00D61FB4" w:rsidRPr="009E5AC4" w:rsidRDefault="0050474E" w:rsidP="00D61FB4">
      <w:pPr>
        <w:jc w:val="both"/>
        <w:rPr>
          <w:rFonts w:ascii="Century Gothic" w:hAnsi="Century Gothic" w:cs="Tahoma"/>
          <w:sz w:val="22"/>
          <w:szCs w:val="22"/>
        </w:rPr>
      </w:pPr>
      <w:r>
        <w:rPr>
          <w:rFonts w:ascii="Century Gothic" w:hAnsi="Century Gothic" w:cs="Tahoma"/>
          <w:sz w:val="22"/>
          <w:szCs w:val="22"/>
        </w:rPr>
        <w:t xml:space="preserve">Los C. Carlos </w:t>
      </w:r>
      <w:proofErr w:type="spellStart"/>
      <w:r>
        <w:rPr>
          <w:rFonts w:ascii="Century Gothic" w:hAnsi="Century Gothic" w:cs="Tahoma"/>
          <w:sz w:val="22"/>
          <w:szCs w:val="22"/>
        </w:rPr>
        <w:t>Maisterra</w:t>
      </w:r>
      <w:proofErr w:type="spellEnd"/>
      <w:r>
        <w:rPr>
          <w:rFonts w:ascii="Century Gothic" w:hAnsi="Century Gothic" w:cs="Tahoma"/>
          <w:sz w:val="22"/>
          <w:szCs w:val="22"/>
        </w:rPr>
        <w:t xml:space="preserve"> Vaca y Fernando Navarro</w:t>
      </w:r>
      <w:r w:rsidRPr="00D61FB4">
        <w:rPr>
          <w:rFonts w:ascii="Century Gothic" w:hAnsi="Century Gothic" w:cs="Tahoma"/>
          <w:sz w:val="22"/>
          <w:szCs w:val="22"/>
        </w:rPr>
        <w:t>, adscrito</w:t>
      </w:r>
      <w:r>
        <w:rPr>
          <w:rFonts w:ascii="Century Gothic" w:hAnsi="Century Gothic" w:cs="Tahoma"/>
          <w:sz w:val="22"/>
          <w:szCs w:val="22"/>
        </w:rPr>
        <w:t>s</w:t>
      </w:r>
      <w:r w:rsidRPr="00D61FB4">
        <w:rPr>
          <w:rFonts w:ascii="Century Gothic" w:hAnsi="Century Gothic" w:cs="Tahoma"/>
          <w:sz w:val="22"/>
          <w:szCs w:val="22"/>
        </w:rPr>
        <w:t xml:space="preserve"> </w:t>
      </w:r>
      <w:r w:rsidR="00D61FB4" w:rsidRPr="00D61FB4">
        <w:rPr>
          <w:rFonts w:ascii="Century Gothic" w:hAnsi="Century Gothic" w:cs="Tahoma"/>
          <w:sz w:val="22"/>
          <w:szCs w:val="22"/>
        </w:rPr>
        <w:t>a la Dirección de Mej</w:t>
      </w:r>
      <w:r>
        <w:rPr>
          <w:rFonts w:ascii="Century Gothic" w:hAnsi="Century Gothic" w:cs="Tahoma"/>
          <w:sz w:val="22"/>
          <w:szCs w:val="22"/>
        </w:rPr>
        <w:t>oramiento Urbano, dieron</w:t>
      </w:r>
      <w:r w:rsidR="00D61FB4" w:rsidRPr="00D61FB4">
        <w:rPr>
          <w:rFonts w:ascii="Century Gothic" w:hAnsi="Century Gothic" w:cs="Tahoma"/>
          <w:sz w:val="22"/>
          <w:szCs w:val="22"/>
        </w:rPr>
        <w:t xml:space="preserve"> contestación a las observaciones realizadas por los Integrantes del Comité de Adquisiciones.</w:t>
      </w:r>
    </w:p>
    <w:p w:rsidR="00D61FB4" w:rsidRPr="00D61FB4" w:rsidRDefault="00D61FB4" w:rsidP="00B967AE">
      <w:pPr>
        <w:rPr>
          <w:rFonts w:ascii="Century Gothic" w:eastAsia="Calibri" w:hAnsi="Century Gothic" w:cs="Tahoma"/>
          <w:sz w:val="22"/>
          <w:szCs w:val="22"/>
          <w:highlight w:val="yellow"/>
        </w:rPr>
      </w:pPr>
    </w:p>
    <w:p w:rsidR="00E04DBA" w:rsidRPr="009E5AC4" w:rsidRDefault="00E04DBA" w:rsidP="00B967AE">
      <w:pPr>
        <w:rPr>
          <w:rFonts w:ascii="Century Gothic" w:eastAsia="Calibri" w:hAnsi="Century Gothic" w:cs="Tahoma"/>
          <w:sz w:val="22"/>
          <w:szCs w:val="22"/>
          <w:highlight w:val="yellow"/>
          <w:lang w:val="es-ES_tradnl"/>
        </w:rPr>
      </w:pPr>
    </w:p>
    <w:p w:rsidR="00E04DBA" w:rsidRPr="009E5AC4" w:rsidRDefault="00E04DBA" w:rsidP="00E04DBA">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sidR="00ED68E1" w:rsidRPr="009E5AC4">
        <w:rPr>
          <w:rFonts w:ascii="Century Gothic" w:hAnsi="Century Gothic" w:cs="Tahoma"/>
          <w:sz w:val="22"/>
          <w:szCs w:val="22"/>
        </w:rPr>
        <w:t xml:space="preserve">de </w:t>
      </w:r>
      <w:r w:rsidR="00ED68E1" w:rsidRPr="009E5AC4">
        <w:rPr>
          <w:rFonts w:ascii="Century Gothic" w:eastAsia="Cambria" w:hAnsi="Century Gothic" w:cs="Tahoma"/>
          <w:sz w:val="22"/>
          <w:szCs w:val="22"/>
        </w:rPr>
        <w:t xml:space="preserve">los </w:t>
      </w:r>
      <w:r w:rsidR="00F661FD" w:rsidRPr="009E5AC4">
        <w:rPr>
          <w:rFonts w:ascii="Century Gothic" w:hAnsi="Century Gothic" w:cs="Tahoma"/>
          <w:sz w:val="22"/>
          <w:szCs w:val="22"/>
        </w:rPr>
        <w:t>proveedo</w:t>
      </w:r>
      <w:r w:rsidR="00F661FD">
        <w:rPr>
          <w:rFonts w:ascii="Century Gothic" w:hAnsi="Century Gothic" w:cs="Tahoma"/>
          <w:sz w:val="22"/>
          <w:szCs w:val="22"/>
        </w:rPr>
        <w:t xml:space="preserve">res </w:t>
      </w:r>
      <w:r w:rsidR="00F661FD" w:rsidRPr="00F661FD">
        <w:rPr>
          <w:rFonts w:ascii="Century Gothic" w:hAnsi="Century Gothic" w:cs="Calibri"/>
          <w:b/>
          <w:bCs/>
          <w:color w:val="000000"/>
          <w:sz w:val="22"/>
          <w:szCs w:val="22"/>
          <w:lang w:eastAsia="es-MX"/>
        </w:rPr>
        <w:t xml:space="preserve">Rehabilitación y Servicios R&amp;S, S.A. de C.V., Corporativo Ocho 21, S.A. de C.V., Francisco Javier Jaime Abraham, e Hidráulica y </w:t>
      </w:r>
      <w:proofErr w:type="spellStart"/>
      <w:r w:rsidR="00F661FD" w:rsidRPr="00F661FD">
        <w:rPr>
          <w:rFonts w:ascii="Century Gothic" w:hAnsi="Century Gothic" w:cs="Calibri"/>
          <w:b/>
          <w:bCs/>
          <w:color w:val="000000"/>
          <w:sz w:val="22"/>
          <w:szCs w:val="22"/>
          <w:lang w:eastAsia="es-MX"/>
        </w:rPr>
        <w:t>Paileria</w:t>
      </w:r>
      <w:proofErr w:type="spellEnd"/>
      <w:r w:rsidR="00F661FD" w:rsidRPr="00F661FD">
        <w:rPr>
          <w:rFonts w:ascii="Century Gothic" w:hAnsi="Century Gothic" w:cs="Calibri"/>
          <w:b/>
          <w:bCs/>
          <w:color w:val="000000"/>
          <w:sz w:val="22"/>
          <w:szCs w:val="22"/>
          <w:lang w:eastAsia="es-MX"/>
        </w:rPr>
        <w:t xml:space="preserve"> de Jalisco, S.A. de C.V.,</w:t>
      </w:r>
      <w:r w:rsidR="00F661FD">
        <w:rPr>
          <w:rFonts w:ascii="Century Gothic" w:hAnsi="Century Gothic" w:cs="Calibri"/>
          <w:b/>
          <w:bCs/>
          <w:color w:val="000000"/>
          <w:lang w:eastAsia="es-MX"/>
        </w:rPr>
        <w:t xml:space="preserve"> </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E04DBA" w:rsidRPr="009E5AC4" w:rsidRDefault="00E04DBA" w:rsidP="00E04DBA">
      <w:pPr>
        <w:shd w:val="clear" w:color="auto" w:fill="FFFFFF"/>
        <w:spacing w:after="100" w:afterAutospacing="1"/>
        <w:contextualSpacing/>
        <w:jc w:val="both"/>
        <w:rPr>
          <w:rFonts w:ascii="Century Gothic" w:hAnsi="Century Gothic" w:cs="Tahoma"/>
          <w:sz w:val="22"/>
          <w:szCs w:val="22"/>
          <w:lang w:val="es-ES_tradnl"/>
        </w:rPr>
      </w:pPr>
    </w:p>
    <w:p w:rsidR="00E04DBA" w:rsidRPr="009E5AC4" w:rsidRDefault="00E04DBA" w:rsidP="00E04DBA">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rsidR="00E04DBA" w:rsidRPr="009E5AC4" w:rsidRDefault="00E04DBA" w:rsidP="00B967AE">
      <w:pPr>
        <w:rPr>
          <w:rFonts w:ascii="Century Gothic" w:eastAsia="Calibri" w:hAnsi="Century Gothic" w:cs="Tahoma"/>
          <w:sz w:val="22"/>
          <w:szCs w:val="22"/>
          <w:highlight w:val="yellow"/>
          <w:lang w:val="es-ES_tradnl"/>
        </w:rPr>
      </w:pPr>
    </w:p>
    <w:p w:rsidR="00ED68E1" w:rsidRPr="009E5AC4" w:rsidRDefault="00ED68E1" w:rsidP="00B967AE">
      <w:pPr>
        <w:rPr>
          <w:rFonts w:ascii="Century Gothic" w:eastAsia="Calibri" w:hAnsi="Century Gothic" w:cs="Tahoma"/>
          <w:sz w:val="22"/>
          <w:szCs w:val="22"/>
          <w:highlight w:val="yellow"/>
          <w:lang w:val="es-ES_tradnl"/>
        </w:rPr>
      </w:pPr>
    </w:p>
    <w:p w:rsidR="00F661FD" w:rsidRPr="00C65017" w:rsidRDefault="00F661FD" w:rsidP="00C65017">
      <w:pPr>
        <w:pStyle w:val="Sinespaciado"/>
        <w:rPr>
          <w:rFonts w:ascii="Century Gothic" w:hAnsi="Century Gothic"/>
          <w:lang w:val="es-ES"/>
        </w:rPr>
      </w:pPr>
      <w:r w:rsidRPr="00C65017">
        <w:rPr>
          <w:rFonts w:ascii="Century Gothic" w:hAnsi="Century Gothic"/>
          <w:b/>
          <w:lang w:val="es-ES"/>
        </w:rPr>
        <w:t>Número de Cuadro</w:t>
      </w:r>
      <w:r w:rsidRPr="00C65017">
        <w:rPr>
          <w:rFonts w:ascii="Century Gothic" w:hAnsi="Century Gothic"/>
          <w:lang w:val="es-ES"/>
        </w:rPr>
        <w:t xml:space="preserve">: </w:t>
      </w:r>
      <w:r w:rsidRPr="00C65017">
        <w:rPr>
          <w:rFonts w:ascii="Century Gothic" w:hAnsi="Century Gothic"/>
        </w:rPr>
        <w:t>03.11.2019</w:t>
      </w:r>
    </w:p>
    <w:p w:rsidR="00F661FD" w:rsidRPr="00C65017" w:rsidRDefault="00F661FD" w:rsidP="00C65017">
      <w:pPr>
        <w:pStyle w:val="Sinespaciado"/>
        <w:rPr>
          <w:rFonts w:ascii="Century Gothic" w:hAnsi="Century Gothic"/>
          <w:lang w:val="es-ES"/>
        </w:rPr>
      </w:pPr>
      <w:r w:rsidRPr="00C65017">
        <w:rPr>
          <w:rFonts w:ascii="Century Gothic" w:hAnsi="Century Gothic"/>
          <w:b/>
          <w:lang w:val="es-ES"/>
        </w:rPr>
        <w:t>Licitación Pública Nacional con Participación del Comité</w:t>
      </w:r>
      <w:r w:rsidRPr="00C65017">
        <w:rPr>
          <w:rFonts w:ascii="Century Gothic" w:hAnsi="Century Gothic"/>
          <w:lang w:val="es-ES"/>
        </w:rPr>
        <w:t>: 201901215</w:t>
      </w:r>
    </w:p>
    <w:p w:rsidR="00F661FD" w:rsidRPr="00C65017" w:rsidRDefault="00F661FD" w:rsidP="00C65017">
      <w:pPr>
        <w:pStyle w:val="Sinespaciado"/>
        <w:rPr>
          <w:rFonts w:ascii="Century Gothic" w:hAnsi="Century Gothic"/>
          <w:lang w:val="es-ES"/>
        </w:rPr>
      </w:pPr>
      <w:r w:rsidRPr="00C65017">
        <w:rPr>
          <w:rFonts w:ascii="Century Gothic" w:hAnsi="Century Gothic"/>
          <w:b/>
          <w:lang w:val="es-ES"/>
        </w:rPr>
        <w:t>Área Requirente</w:t>
      </w:r>
      <w:r w:rsidRPr="00C65017">
        <w:rPr>
          <w:rFonts w:ascii="Century Gothic" w:hAnsi="Century Gothic"/>
          <w:lang w:val="es-ES"/>
        </w:rPr>
        <w:t>: Jefatura de Gabinete.</w:t>
      </w:r>
    </w:p>
    <w:p w:rsidR="00F661FD" w:rsidRDefault="00F661FD" w:rsidP="00C65017">
      <w:pPr>
        <w:pStyle w:val="Sinespaciado"/>
        <w:rPr>
          <w:rFonts w:ascii="Century Gothic" w:eastAsiaTheme="minorHAnsi" w:hAnsi="Century Gothic"/>
          <w:bCs/>
        </w:rPr>
      </w:pPr>
      <w:r w:rsidRPr="00C65017">
        <w:rPr>
          <w:rFonts w:ascii="Century Gothic" w:hAnsi="Century Gothic"/>
          <w:b/>
          <w:lang w:val="es-ES"/>
        </w:rPr>
        <w:t>Objeto de licitación</w:t>
      </w:r>
      <w:r w:rsidRPr="00C65017">
        <w:rPr>
          <w:rFonts w:ascii="Century Gothic" w:hAnsi="Century Gothic"/>
          <w:lang w:val="es-ES"/>
        </w:rPr>
        <w:t xml:space="preserve">: </w:t>
      </w:r>
      <w:r w:rsidRPr="00C65017">
        <w:rPr>
          <w:rFonts w:ascii="Century Gothic" w:eastAsiaTheme="minorHAnsi" w:hAnsi="Century Gothic"/>
          <w:bCs/>
        </w:rPr>
        <w:t>Consultoría especializada para desarrollar el programa anual de evaluación de los fondos de aportaciones federales III y IV, contemplados en la LEY de coordinación fiscal y programas Municipales del Gobierno del Municipal de Zapopan, Jalisco (PAE).</w:t>
      </w:r>
    </w:p>
    <w:p w:rsidR="00C65017" w:rsidRPr="00C65017" w:rsidRDefault="00C65017" w:rsidP="00C65017">
      <w:pPr>
        <w:pStyle w:val="Sinespaciado"/>
        <w:rPr>
          <w:rFonts w:ascii="Century Gothic" w:hAnsi="Century Gothic"/>
        </w:rPr>
      </w:pPr>
    </w:p>
    <w:p w:rsidR="00F661FD" w:rsidRPr="00F661FD" w:rsidRDefault="00F661FD" w:rsidP="00F661FD">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F661FD">
        <w:rPr>
          <w:rFonts w:ascii="Century Gothic" w:eastAsiaTheme="minorEastAsia" w:hAnsi="Century Gothic" w:cs="Tahoma"/>
          <w:sz w:val="22"/>
          <w:szCs w:val="22"/>
          <w:lang w:eastAsia="es-MX"/>
        </w:rPr>
        <w:t>S</w:t>
      </w:r>
      <w:proofErr w:type="spellStart"/>
      <w:r w:rsidRPr="00F661FD">
        <w:rPr>
          <w:rFonts w:ascii="Century Gothic" w:hAnsi="Century Gothic" w:cs="Tahoma"/>
          <w:sz w:val="22"/>
          <w:szCs w:val="22"/>
          <w:lang w:val="es-ES_tradnl"/>
        </w:rPr>
        <w:t>e</w:t>
      </w:r>
      <w:proofErr w:type="spellEnd"/>
      <w:r w:rsidRPr="00F661FD">
        <w:rPr>
          <w:rFonts w:ascii="Century Gothic" w:hAnsi="Century Gothic" w:cs="Tahoma"/>
          <w:sz w:val="22"/>
          <w:szCs w:val="22"/>
          <w:lang w:val="es-ES_tradnl"/>
        </w:rPr>
        <w:t xml:space="preserve"> pone a la vista el expediente de donde se desprende lo siguiente:</w:t>
      </w:r>
    </w:p>
    <w:p w:rsidR="00F661FD" w:rsidRPr="00F661FD" w:rsidRDefault="00F661FD" w:rsidP="00F661FD">
      <w:pPr>
        <w:shd w:val="clear" w:color="auto" w:fill="FFFFFF"/>
        <w:spacing w:after="100" w:afterAutospacing="1"/>
        <w:contextualSpacing/>
        <w:jc w:val="both"/>
        <w:rPr>
          <w:rFonts w:ascii="Century Gothic" w:hAnsi="Century Gothic" w:cs="Tahoma"/>
          <w:sz w:val="22"/>
          <w:szCs w:val="22"/>
          <w:lang w:val="es-ES_tradnl"/>
        </w:rPr>
      </w:pPr>
    </w:p>
    <w:p w:rsidR="00F661FD" w:rsidRPr="00F661FD" w:rsidRDefault="00F661FD" w:rsidP="00F661FD">
      <w:pPr>
        <w:shd w:val="clear" w:color="auto" w:fill="FFFFFF"/>
        <w:spacing w:after="100" w:afterAutospacing="1"/>
        <w:contextualSpacing/>
        <w:jc w:val="both"/>
        <w:rPr>
          <w:rFonts w:ascii="Century Gothic" w:hAnsi="Century Gothic" w:cs="Tahoma"/>
          <w:b/>
          <w:sz w:val="22"/>
          <w:szCs w:val="22"/>
          <w:lang w:val="es-ES_tradnl"/>
        </w:rPr>
      </w:pPr>
      <w:r w:rsidRPr="00F661FD">
        <w:rPr>
          <w:rFonts w:ascii="Century Gothic" w:hAnsi="Century Gothic" w:cs="Tahoma"/>
          <w:b/>
          <w:sz w:val="22"/>
          <w:szCs w:val="22"/>
          <w:lang w:val="es-ES_tradnl"/>
        </w:rPr>
        <w:t>Proveedores que cotizan:</w:t>
      </w:r>
    </w:p>
    <w:p w:rsidR="00F661FD" w:rsidRPr="00F661FD" w:rsidRDefault="00F661FD" w:rsidP="00F661FD">
      <w:pPr>
        <w:shd w:val="clear" w:color="auto" w:fill="FFFFFF"/>
        <w:spacing w:after="100" w:afterAutospacing="1"/>
        <w:contextualSpacing/>
        <w:jc w:val="both"/>
        <w:rPr>
          <w:rFonts w:ascii="Century Gothic" w:hAnsi="Century Gothic" w:cs="Tahoma"/>
          <w:b/>
          <w:sz w:val="22"/>
          <w:szCs w:val="22"/>
          <w:lang w:val="es-ES_tradnl"/>
        </w:rPr>
      </w:pPr>
    </w:p>
    <w:p w:rsidR="00F661FD" w:rsidRPr="00F661FD" w:rsidRDefault="00F661FD" w:rsidP="00F661FD">
      <w:pPr>
        <w:numPr>
          <w:ilvl w:val="0"/>
          <w:numId w:val="37"/>
        </w:numPr>
        <w:shd w:val="clear" w:color="auto" w:fill="FFFFFF"/>
        <w:spacing w:after="100" w:afterAutospacing="1" w:line="276" w:lineRule="auto"/>
        <w:contextualSpacing/>
        <w:jc w:val="both"/>
        <w:rPr>
          <w:rFonts w:ascii="Century Gothic" w:hAnsi="Century Gothic" w:cs="Tahoma"/>
          <w:sz w:val="22"/>
          <w:szCs w:val="22"/>
        </w:rPr>
      </w:pPr>
      <w:proofErr w:type="spellStart"/>
      <w:r w:rsidRPr="00F661FD">
        <w:rPr>
          <w:rFonts w:ascii="Century Gothic" w:hAnsi="Century Gothic" w:cs="Tahoma"/>
          <w:sz w:val="22"/>
          <w:szCs w:val="22"/>
        </w:rPr>
        <w:t>Korima</w:t>
      </w:r>
      <w:proofErr w:type="spellEnd"/>
      <w:r w:rsidRPr="00F661FD">
        <w:rPr>
          <w:rFonts w:ascii="Century Gothic" w:hAnsi="Century Gothic" w:cs="Tahoma"/>
          <w:sz w:val="22"/>
          <w:szCs w:val="22"/>
        </w:rPr>
        <w:t xml:space="preserve"> Sistemas de Gestión, S.A.P.I de C.V.</w:t>
      </w:r>
    </w:p>
    <w:p w:rsidR="00F661FD" w:rsidRPr="00F661FD" w:rsidRDefault="00F661FD" w:rsidP="00F661FD">
      <w:pPr>
        <w:numPr>
          <w:ilvl w:val="0"/>
          <w:numId w:val="37"/>
        </w:numPr>
        <w:shd w:val="clear" w:color="auto" w:fill="FFFFFF"/>
        <w:spacing w:after="100" w:afterAutospacing="1" w:line="276" w:lineRule="auto"/>
        <w:contextualSpacing/>
        <w:jc w:val="both"/>
        <w:rPr>
          <w:rFonts w:ascii="Century Gothic" w:hAnsi="Century Gothic" w:cs="Tahoma"/>
          <w:sz w:val="22"/>
          <w:szCs w:val="22"/>
        </w:rPr>
      </w:pPr>
      <w:r w:rsidRPr="00F661FD">
        <w:rPr>
          <w:rFonts w:ascii="Century Gothic" w:hAnsi="Century Gothic" w:cs="Tahoma"/>
          <w:sz w:val="22"/>
          <w:szCs w:val="22"/>
        </w:rPr>
        <w:t>Colectivo 1.25, S.A. de C.V.</w:t>
      </w:r>
    </w:p>
    <w:p w:rsidR="00F661FD" w:rsidRPr="00F661FD" w:rsidRDefault="00F661FD" w:rsidP="00F661FD">
      <w:pPr>
        <w:numPr>
          <w:ilvl w:val="0"/>
          <w:numId w:val="37"/>
        </w:numPr>
        <w:shd w:val="clear" w:color="auto" w:fill="FFFFFF"/>
        <w:spacing w:after="100" w:afterAutospacing="1" w:line="276" w:lineRule="auto"/>
        <w:contextualSpacing/>
        <w:jc w:val="both"/>
        <w:rPr>
          <w:rFonts w:ascii="Century Gothic" w:hAnsi="Century Gothic" w:cs="Tahoma"/>
          <w:sz w:val="22"/>
          <w:szCs w:val="22"/>
        </w:rPr>
      </w:pPr>
      <w:proofErr w:type="spellStart"/>
      <w:r w:rsidRPr="00F661FD">
        <w:rPr>
          <w:rFonts w:ascii="Century Gothic" w:hAnsi="Century Gothic" w:cs="Tahoma"/>
          <w:sz w:val="22"/>
          <w:szCs w:val="22"/>
        </w:rPr>
        <w:t>Kineos</w:t>
      </w:r>
      <w:proofErr w:type="spellEnd"/>
      <w:r w:rsidRPr="00F661FD">
        <w:rPr>
          <w:rFonts w:ascii="Century Gothic" w:hAnsi="Century Gothic" w:cs="Tahoma"/>
          <w:sz w:val="22"/>
          <w:szCs w:val="22"/>
        </w:rPr>
        <w:t xml:space="preserve"> Visión Estratégica, S.A. de C.V.</w:t>
      </w:r>
    </w:p>
    <w:p w:rsidR="00F661FD" w:rsidRPr="00F661FD" w:rsidRDefault="00F661FD" w:rsidP="00F661FD">
      <w:pPr>
        <w:numPr>
          <w:ilvl w:val="0"/>
          <w:numId w:val="37"/>
        </w:numPr>
        <w:shd w:val="clear" w:color="auto" w:fill="FFFFFF"/>
        <w:spacing w:after="100" w:afterAutospacing="1" w:line="276" w:lineRule="auto"/>
        <w:contextualSpacing/>
        <w:jc w:val="both"/>
        <w:rPr>
          <w:rFonts w:ascii="Century Gothic" w:hAnsi="Century Gothic" w:cs="Tahoma"/>
          <w:sz w:val="22"/>
          <w:szCs w:val="22"/>
        </w:rPr>
      </w:pPr>
      <w:proofErr w:type="spellStart"/>
      <w:r w:rsidRPr="00F661FD">
        <w:rPr>
          <w:rFonts w:ascii="Century Gothic" w:hAnsi="Century Gothic" w:cs="Tahoma"/>
          <w:sz w:val="22"/>
          <w:szCs w:val="22"/>
        </w:rPr>
        <w:t>Colag</w:t>
      </w:r>
      <w:proofErr w:type="spellEnd"/>
      <w:r w:rsidRPr="00F661FD">
        <w:rPr>
          <w:rFonts w:ascii="Century Gothic" w:hAnsi="Century Gothic" w:cs="Tahoma"/>
          <w:sz w:val="22"/>
          <w:szCs w:val="22"/>
        </w:rPr>
        <w:t>, S.A.</w:t>
      </w:r>
    </w:p>
    <w:p w:rsidR="00F661FD" w:rsidRPr="00F661FD" w:rsidRDefault="00F661FD" w:rsidP="00F661FD">
      <w:pPr>
        <w:numPr>
          <w:ilvl w:val="0"/>
          <w:numId w:val="37"/>
        </w:numPr>
        <w:shd w:val="clear" w:color="auto" w:fill="FFFFFF"/>
        <w:spacing w:after="100" w:afterAutospacing="1" w:line="276" w:lineRule="auto"/>
        <w:contextualSpacing/>
        <w:jc w:val="both"/>
        <w:rPr>
          <w:rFonts w:ascii="Century Gothic" w:hAnsi="Century Gothic" w:cs="Tahoma"/>
          <w:sz w:val="22"/>
          <w:szCs w:val="22"/>
        </w:rPr>
      </w:pPr>
      <w:r w:rsidRPr="00F661FD">
        <w:rPr>
          <w:rFonts w:ascii="Century Gothic" w:hAnsi="Century Gothic" w:cs="Tahoma"/>
          <w:sz w:val="22"/>
          <w:szCs w:val="22"/>
        </w:rPr>
        <w:t xml:space="preserve">VRS </w:t>
      </w:r>
      <w:proofErr w:type="spellStart"/>
      <w:r w:rsidRPr="00F661FD">
        <w:rPr>
          <w:rFonts w:ascii="Century Gothic" w:hAnsi="Century Gothic" w:cs="Tahoma"/>
          <w:sz w:val="22"/>
          <w:szCs w:val="22"/>
        </w:rPr>
        <w:t>Virtus</w:t>
      </w:r>
      <w:proofErr w:type="spellEnd"/>
      <w:r w:rsidRPr="00F661FD">
        <w:rPr>
          <w:rFonts w:ascii="Century Gothic" w:hAnsi="Century Gothic" w:cs="Tahoma"/>
          <w:sz w:val="22"/>
          <w:szCs w:val="22"/>
        </w:rPr>
        <w:t xml:space="preserve"> Consultores, S.C.</w:t>
      </w:r>
    </w:p>
    <w:p w:rsidR="00F661FD" w:rsidRPr="00F661FD" w:rsidRDefault="00F661FD" w:rsidP="00F661FD">
      <w:pPr>
        <w:numPr>
          <w:ilvl w:val="0"/>
          <w:numId w:val="37"/>
        </w:numPr>
        <w:shd w:val="clear" w:color="auto" w:fill="FFFFFF"/>
        <w:spacing w:after="100" w:afterAutospacing="1" w:line="276" w:lineRule="auto"/>
        <w:contextualSpacing/>
        <w:jc w:val="both"/>
        <w:rPr>
          <w:rFonts w:ascii="Century Gothic" w:hAnsi="Century Gothic" w:cs="Tahoma"/>
          <w:sz w:val="22"/>
          <w:szCs w:val="22"/>
        </w:rPr>
      </w:pPr>
      <w:r w:rsidRPr="00F661FD">
        <w:rPr>
          <w:rFonts w:ascii="Century Gothic" w:hAnsi="Century Gothic" w:cs="Tahoma"/>
          <w:sz w:val="22"/>
          <w:szCs w:val="22"/>
        </w:rPr>
        <w:t>Instituto de estudios en Gobierno y Finanzas Publicas IEGFIP, S.C.</w:t>
      </w:r>
    </w:p>
    <w:p w:rsidR="00F661FD" w:rsidRPr="00F661FD" w:rsidRDefault="00F661FD" w:rsidP="00F661FD">
      <w:pPr>
        <w:shd w:val="clear" w:color="auto" w:fill="FFFFFF"/>
        <w:spacing w:after="100" w:afterAutospacing="1"/>
        <w:contextualSpacing/>
        <w:jc w:val="both"/>
        <w:rPr>
          <w:rFonts w:ascii="Century Gothic" w:hAnsi="Century Gothic" w:cs="Tahoma"/>
          <w:b/>
          <w:sz w:val="22"/>
          <w:szCs w:val="22"/>
        </w:rPr>
      </w:pPr>
    </w:p>
    <w:p w:rsidR="00F661FD" w:rsidRPr="00F661FD" w:rsidRDefault="00F661FD" w:rsidP="00F661FD">
      <w:pPr>
        <w:shd w:val="clear" w:color="auto" w:fill="FFFFFF"/>
        <w:spacing w:after="100" w:afterAutospacing="1"/>
        <w:contextualSpacing/>
        <w:jc w:val="both"/>
        <w:rPr>
          <w:rFonts w:ascii="Century Gothic" w:hAnsi="Century Gothic" w:cs="Tahoma"/>
          <w:sz w:val="22"/>
          <w:szCs w:val="22"/>
          <w:lang w:val="es-ES_tradnl"/>
        </w:rPr>
      </w:pPr>
      <w:r w:rsidRPr="00F661FD">
        <w:rPr>
          <w:rFonts w:ascii="Century Gothic" w:hAnsi="Century Gothic" w:cs="Tahoma"/>
          <w:sz w:val="22"/>
          <w:szCs w:val="22"/>
          <w:lang w:val="es-ES_tradnl"/>
        </w:rPr>
        <w:t>Los licitantes cuyas proposiciones fueron desechadas:</w:t>
      </w:r>
    </w:p>
    <w:p w:rsidR="00F661FD" w:rsidRPr="00F661FD" w:rsidRDefault="00F661FD" w:rsidP="00F661FD">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4525"/>
        <w:gridCol w:w="5955"/>
      </w:tblGrid>
      <w:tr w:rsidR="00F661FD" w:rsidRPr="00F661FD" w:rsidTr="00C65017">
        <w:trPr>
          <w:trHeight w:val="224"/>
        </w:trPr>
        <w:tc>
          <w:tcPr>
            <w:tcW w:w="452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661FD" w:rsidRPr="00F661FD" w:rsidRDefault="00F661FD" w:rsidP="00F661FD">
            <w:pPr>
              <w:spacing w:line="276" w:lineRule="auto"/>
              <w:jc w:val="center"/>
              <w:rPr>
                <w:rFonts w:ascii="Century Gothic" w:hAnsi="Century Gothic" w:cs="Tahoma"/>
                <w:sz w:val="20"/>
                <w:szCs w:val="20"/>
                <w:lang w:eastAsia="es-MX"/>
              </w:rPr>
            </w:pPr>
            <w:r w:rsidRPr="00F661FD">
              <w:rPr>
                <w:rFonts w:ascii="Century Gothic" w:hAnsi="Century Gothic" w:cs="Tahoma"/>
                <w:b/>
                <w:bCs/>
                <w:color w:val="FFFFFF"/>
                <w:kern w:val="24"/>
                <w:sz w:val="20"/>
                <w:szCs w:val="20"/>
                <w:lang w:val="es-ES_tradnl" w:eastAsia="es-MX"/>
              </w:rPr>
              <w:t xml:space="preserve">Licitante </w:t>
            </w:r>
          </w:p>
        </w:tc>
        <w:tc>
          <w:tcPr>
            <w:tcW w:w="595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661FD" w:rsidRPr="00F661FD" w:rsidRDefault="00F661FD" w:rsidP="00F661FD">
            <w:pPr>
              <w:spacing w:line="276" w:lineRule="auto"/>
              <w:jc w:val="center"/>
              <w:rPr>
                <w:rFonts w:ascii="Century Gothic" w:hAnsi="Century Gothic" w:cs="Tahoma"/>
                <w:sz w:val="20"/>
                <w:szCs w:val="20"/>
                <w:lang w:eastAsia="es-MX"/>
              </w:rPr>
            </w:pPr>
            <w:r w:rsidRPr="00F661FD">
              <w:rPr>
                <w:rFonts w:ascii="Century Gothic" w:hAnsi="Century Gothic" w:cs="Tahoma"/>
                <w:b/>
                <w:bCs/>
                <w:color w:val="FFFFFF"/>
                <w:kern w:val="24"/>
                <w:sz w:val="20"/>
                <w:szCs w:val="20"/>
                <w:lang w:val="es-ES_tradnl" w:eastAsia="es-MX"/>
              </w:rPr>
              <w:t xml:space="preserve">Motivo </w:t>
            </w:r>
          </w:p>
        </w:tc>
      </w:tr>
      <w:tr w:rsidR="00F661FD" w:rsidRPr="00F661FD" w:rsidTr="00C65017">
        <w:trPr>
          <w:trHeight w:val="224"/>
        </w:trPr>
        <w:tc>
          <w:tcPr>
            <w:tcW w:w="452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661FD" w:rsidRPr="00F661FD" w:rsidRDefault="00F661FD" w:rsidP="00F661FD">
            <w:pPr>
              <w:rPr>
                <w:rFonts w:ascii="Century Gothic" w:hAnsi="Century Gothic" w:cs="Tahoma"/>
                <w:sz w:val="20"/>
                <w:szCs w:val="20"/>
                <w:lang w:val="es-ES_tradnl" w:eastAsia="es-MX"/>
              </w:rPr>
            </w:pPr>
            <w:proofErr w:type="spellStart"/>
            <w:r w:rsidRPr="00F661FD">
              <w:rPr>
                <w:rFonts w:ascii="Century Gothic" w:hAnsi="Century Gothic" w:cs="Tahoma"/>
                <w:sz w:val="20"/>
                <w:szCs w:val="20"/>
                <w:lang w:eastAsia="es-MX"/>
              </w:rPr>
              <w:t>Korima</w:t>
            </w:r>
            <w:proofErr w:type="spellEnd"/>
            <w:r w:rsidRPr="00F661FD">
              <w:rPr>
                <w:rFonts w:ascii="Century Gothic" w:hAnsi="Century Gothic" w:cs="Tahoma"/>
                <w:sz w:val="20"/>
                <w:szCs w:val="20"/>
                <w:lang w:eastAsia="es-MX"/>
              </w:rPr>
              <w:t xml:space="preserve"> Sistemas de Gestión, S.A.P.I de C.V.</w:t>
            </w:r>
          </w:p>
        </w:tc>
        <w:tc>
          <w:tcPr>
            <w:tcW w:w="595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661FD" w:rsidRPr="00F661FD" w:rsidRDefault="00F661FD" w:rsidP="00F661FD">
            <w:pPr>
              <w:spacing w:after="200" w:line="276" w:lineRule="auto"/>
              <w:rPr>
                <w:rFonts w:ascii="Century Gothic" w:hAnsi="Century Gothic" w:cs="Tahoma"/>
                <w:b/>
                <w:sz w:val="20"/>
                <w:szCs w:val="20"/>
                <w:lang w:eastAsia="es-MX"/>
              </w:rPr>
            </w:pPr>
            <w:r w:rsidRPr="00F661FD">
              <w:rPr>
                <w:rFonts w:ascii="Century Gothic" w:hAnsi="Century Gothic" w:cs="Tahoma"/>
                <w:b/>
                <w:sz w:val="20"/>
                <w:szCs w:val="20"/>
                <w:lang w:eastAsia="es-MX"/>
              </w:rPr>
              <w:t>Licitante NO solvente, no presenta documento que acredite su constitución legal (Revisión en la mesa de trabajo del 17/07/2019), Contratos que acrediten la experiencia en México o al extranjero, ni de servicios similares, (Las portadas anexas no revisten lo solicitado), contratos que acrediten la experiencia del personal , así como el manifiesto de conocer los servicios que se contratan solicitados en los requisitos para la contratación fracción I y II página 13, e inciso C Fracción I y II de la página 14. De acuerdo al oficio DPCES/Dirección de Adquisiciones/2019/094.</w:t>
            </w:r>
          </w:p>
        </w:tc>
      </w:tr>
      <w:tr w:rsidR="00F661FD" w:rsidRPr="00F661FD" w:rsidTr="00C65017">
        <w:trPr>
          <w:trHeight w:val="224"/>
        </w:trPr>
        <w:tc>
          <w:tcPr>
            <w:tcW w:w="452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661FD" w:rsidRPr="00F661FD" w:rsidRDefault="00F661FD" w:rsidP="00F661FD">
            <w:pPr>
              <w:rPr>
                <w:rFonts w:ascii="Century Gothic" w:hAnsi="Century Gothic" w:cs="Tahoma"/>
                <w:sz w:val="20"/>
                <w:szCs w:val="20"/>
                <w:lang w:eastAsia="es-MX"/>
              </w:rPr>
            </w:pPr>
            <w:proofErr w:type="spellStart"/>
            <w:r w:rsidRPr="00F661FD">
              <w:rPr>
                <w:rFonts w:ascii="Century Gothic" w:hAnsi="Century Gothic" w:cs="Tahoma"/>
                <w:sz w:val="20"/>
                <w:szCs w:val="20"/>
                <w:lang w:eastAsia="es-MX"/>
              </w:rPr>
              <w:t>Kineos</w:t>
            </w:r>
            <w:proofErr w:type="spellEnd"/>
            <w:r w:rsidRPr="00F661FD">
              <w:rPr>
                <w:rFonts w:ascii="Century Gothic" w:hAnsi="Century Gothic" w:cs="Tahoma"/>
                <w:sz w:val="20"/>
                <w:szCs w:val="20"/>
                <w:lang w:eastAsia="es-MX"/>
              </w:rPr>
              <w:t xml:space="preserve"> Visión Estratégica, S.A. de C.V. </w:t>
            </w:r>
          </w:p>
        </w:tc>
        <w:tc>
          <w:tcPr>
            <w:tcW w:w="595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661FD" w:rsidRPr="00F661FD" w:rsidRDefault="00F661FD" w:rsidP="00F661FD">
            <w:pPr>
              <w:spacing w:after="200" w:line="276" w:lineRule="auto"/>
              <w:rPr>
                <w:rFonts w:ascii="Century Gothic" w:hAnsi="Century Gothic" w:cs="Tahoma"/>
                <w:b/>
                <w:sz w:val="20"/>
                <w:szCs w:val="20"/>
                <w:lang w:eastAsia="es-MX"/>
              </w:rPr>
            </w:pPr>
            <w:r w:rsidRPr="00F661FD">
              <w:rPr>
                <w:rFonts w:ascii="Century Gothic" w:hAnsi="Century Gothic" w:cs="Tahoma"/>
                <w:b/>
                <w:sz w:val="20"/>
                <w:szCs w:val="20"/>
                <w:lang w:eastAsia="es-MX"/>
              </w:rPr>
              <w:t>Licitante NO solvente, no presenta documento que acredite su constitución legal (Revisión de la mesa de trabajo del 17/07/2019). De acuerdo al oficio DPCES/Dirección de Adquisiciones/2019/094.</w:t>
            </w:r>
          </w:p>
        </w:tc>
      </w:tr>
      <w:tr w:rsidR="00F661FD" w:rsidRPr="00F661FD" w:rsidTr="00C65017">
        <w:trPr>
          <w:trHeight w:val="224"/>
        </w:trPr>
        <w:tc>
          <w:tcPr>
            <w:tcW w:w="452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661FD" w:rsidRPr="00F661FD" w:rsidRDefault="00F661FD" w:rsidP="00F661FD">
            <w:pPr>
              <w:rPr>
                <w:rFonts w:ascii="Century Gothic" w:hAnsi="Century Gothic" w:cs="Tahoma"/>
                <w:sz w:val="20"/>
                <w:szCs w:val="20"/>
                <w:lang w:eastAsia="es-MX"/>
              </w:rPr>
            </w:pPr>
            <w:proofErr w:type="spellStart"/>
            <w:r w:rsidRPr="00F661FD">
              <w:rPr>
                <w:rFonts w:ascii="Century Gothic" w:hAnsi="Century Gothic" w:cs="Tahoma"/>
                <w:sz w:val="20"/>
                <w:szCs w:val="20"/>
                <w:lang w:eastAsia="es-MX"/>
              </w:rPr>
              <w:t>Colag</w:t>
            </w:r>
            <w:proofErr w:type="spellEnd"/>
            <w:r w:rsidRPr="00F661FD">
              <w:rPr>
                <w:rFonts w:ascii="Century Gothic" w:hAnsi="Century Gothic" w:cs="Tahoma"/>
                <w:sz w:val="20"/>
                <w:szCs w:val="20"/>
                <w:lang w:eastAsia="es-MX"/>
              </w:rPr>
              <w:t>, S.C.</w:t>
            </w:r>
          </w:p>
        </w:tc>
        <w:tc>
          <w:tcPr>
            <w:tcW w:w="595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661FD" w:rsidRPr="00F661FD" w:rsidRDefault="00F661FD" w:rsidP="00F661FD">
            <w:pPr>
              <w:spacing w:after="200" w:line="276" w:lineRule="auto"/>
              <w:rPr>
                <w:rFonts w:ascii="Century Gothic" w:hAnsi="Century Gothic" w:cs="Tahoma"/>
                <w:b/>
                <w:sz w:val="20"/>
                <w:szCs w:val="20"/>
                <w:lang w:eastAsia="es-MX"/>
              </w:rPr>
            </w:pPr>
            <w:r w:rsidRPr="00F661FD">
              <w:rPr>
                <w:rFonts w:ascii="Century Gothic" w:hAnsi="Century Gothic" w:cs="Tahoma"/>
                <w:b/>
                <w:sz w:val="20"/>
                <w:szCs w:val="20"/>
                <w:lang w:eastAsia="es-MX"/>
              </w:rPr>
              <w:t xml:space="preserve">Licitante NO solvente, no presenta documento que acredite su constitución legal (Revisión de la mesa de trabajo del 17/07/2019), contratos que acrediten la experiencia de México o el extranjero, ni de servicios similares así como contratos que acrediten la experiencia del personal solicitados en los requisitos para la contratación fracción I y II página 13, e inciso C fracción II paina 14. De acuerdo al oficio DPCES/Dirección de </w:t>
            </w:r>
            <w:r w:rsidRPr="00F661FD">
              <w:rPr>
                <w:rFonts w:ascii="Century Gothic" w:hAnsi="Century Gothic" w:cs="Tahoma"/>
                <w:b/>
                <w:sz w:val="20"/>
                <w:szCs w:val="20"/>
                <w:lang w:eastAsia="es-MX"/>
              </w:rPr>
              <w:lastRenderedPageBreak/>
              <w:t>Adquisiciones/2019/094.</w:t>
            </w:r>
          </w:p>
        </w:tc>
      </w:tr>
      <w:tr w:rsidR="00F661FD" w:rsidRPr="00F661FD" w:rsidTr="00C65017">
        <w:trPr>
          <w:trHeight w:val="224"/>
        </w:trPr>
        <w:tc>
          <w:tcPr>
            <w:tcW w:w="452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661FD" w:rsidRPr="00F661FD" w:rsidRDefault="00F661FD" w:rsidP="00F661FD">
            <w:pPr>
              <w:rPr>
                <w:rFonts w:ascii="Century Gothic" w:hAnsi="Century Gothic" w:cs="Tahoma"/>
                <w:sz w:val="20"/>
                <w:szCs w:val="20"/>
                <w:lang w:eastAsia="es-MX"/>
              </w:rPr>
            </w:pPr>
            <w:r w:rsidRPr="00F661FD">
              <w:rPr>
                <w:rFonts w:ascii="Century Gothic" w:hAnsi="Century Gothic" w:cs="Tahoma"/>
                <w:sz w:val="20"/>
                <w:szCs w:val="20"/>
                <w:lang w:eastAsia="es-MX"/>
              </w:rPr>
              <w:lastRenderedPageBreak/>
              <w:t xml:space="preserve">VRS </w:t>
            </w:r>
            <w:proofErr w:type="spellStart"/>
            <w:r w:rsidRPr="00F661FD">
              <w:rPr>
                <w:rFonts w:ascii="Century Gothic" w:hAnsi="Century Gothic" w:cs="Tahoma"/>
                <w:sz w:val="20"/>
                <w:szCs w:val="20"/>
                <w:lang w:eastAsia="es-MX"/>
              </w:rPr>
              <w:t>Virtus</w:t>
            </w:r>
            <w:proofErr w:type="spellEnd"/>
            <w:r w:rsidRPr="00F661FD">
              <w:rPr>
                <w:rFonts w:ascii="Century Gothic" w:hAnsi="Century Gothic" w:cs="Tahoma"/>
                <w:sz w:val="20"/>
                <w:szCs w:val="20"/>
                <w:lang w:eastAsia="es-MX"/>
              </w:rPr>
              <w:t xml:space="preserve"> Consultores, S.C.</w:t>
            </w:r>
          </w:p>
        </w:tc>
        <w:tc>
          <w:tcPr>
            <w:tcW w:w="595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661FD" w:rsidRPr="00F661FD" w:rsidRDefault="00F661FD" w:rsidP="00F661FD">
            <w:pPr>
              <w:spacing w:after="200" w:line="276" w:lineRule="auto"/>
              <w:rPr>
                <w:rFonts w:ascii="Century Gothic" w:hAnsi="Century Gothic" w:cs="Tahoma"/>
                <w:b/>
                <w:sz w:val="20"/>
                <w:szCs w:val="20"/>
                <w:lang w:eastAsia="es-MX"/>
              </w:rPr>
            </w:pPr>
            <w:r w:rsidRPr="00F661FD">
              <w:rPr>
                <w:rFonts w:ascii="Century Gothic" w:hAnsi="Century Gothic" w:cs="Tahoma"/>
                <w:b/>
                <w:sz w:val="20"/>
                <w:szCs w:val="20"/>
                <w:lang w:eastAsia="es-MX"/>
              </w:rPr>
              <w:t>Licitante NO solvente, no presenta documento que acredite su constitución legal (Revisión de la mesa de trabajo del 17/07/2019), contratos de servicios similares para corroborar la experiencia del personal, así como el manifiesto de conocer los servicios que se contratan solicitados en los requisitos para la contratación fracción I y II, pagina 14. De acuerdo al oficio DPCES/Dirección de Adquisiciones/2019/094.</w:t>
            </w:r>
          </w:p>
        </w:tc>
      </w:tr>
      <w:tr w:rsidR="00F661FD" w:rsidRPr="00F661FD" w:rsidTr="00C65017">
        <w:trPr>
          <w:trHeight w:val="224"/>
        </w:trPr>
        <w:tc>
          <w:tcPr>
            <w:tcW w:w="452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661FD" w:rsidRPr="00F661FD" w:rsidRDefault="00F661FD" w:rsidP="00F661FD">
            <w:pPr>
              <w:rPr>
                <w:rFonts w:ascii="Century Gothic" w:hAnsi="Century Gothic" w:cs="Tahoma"/>
                <w:sz w:val="20"/>
                <w:szCs w:val="20"/>
                <w:lang w:eastAsia="es-MX"/>
              </w:rPr>
            </w:pPr>
            <w:r w:rsidRPr="00F661FD">
              <w:rPr>
                <w:rFonts w:ascii="Century Gothic" w:hAnsi="Century Gothic" w:cs="Tahoma"/>
                <w:sz w:val="20"/>
                <w:szCs w:val="20"/>
                <w:lang w:eastAsia="es-MX"/>
              </w:rPr>
              <w:t>Instituto de Estudios en Gobierno y Finanzas Publicas IEGFIP, S.P.</w:t>
            </w:r>
          </w:p>
        </w:tc>
        <w:tc>
          <w:tcPr>
            <w:tcW w:w="595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661FD" w:rsidRPr="00F661FD" w:rsidRDefault="00F661FD" w:rsidP="00F661FD">
            <w:pPr>
              <w:spacing w:after="200" w:line="276" w:lineRule="auto"/>
              <w:rPr>
                <w:rFonts w:ascii="Century Gothic" w:hAnsi="Century Gothic" w:cs="Tahoma"/>
                <w:b/>
                <w:sz w:val="20"/>
                <w:szCs w:val="20"/>
                <w:lang w:eastAsia="es-MX"/>
              </w:rPr>
            </w:pPr>
            <w:r w:rsidRPr="00F661FD">
              <w:rPr>
                <w:rFonts w:ascii="Century Gothic" w:hAnsi="Century Gothic" w:cs="Tahoma"/>
                <w:b/>
                <w:sz w:val="20"/>
                <w:szCs w:val="20"/>
                <w:lang w:eastAsia="es-MX"/>
              </w:rPr>
              <w:t xml:space="preserve">Licitante NO solvente, no presenta documento que acredite su constitución legal (Revisión de la mesa de trabajo del 17/07/2019), contratos que acrediten la experiencia de México o el extranjero, ni de servicios similares, así como contratos que acrediten la experiencia del personal solicitados en los requisitos para la contratación fracción II, pagina 13 e Inciso C, fracción II página 14. De acuerdo al oficio DPCES/Dirección de Adquisiciones/2019/094. </w:t>
            </w:r>
          </w:p>
        </w:tc>
      </w:tr>
    </w:tbl>
    <w:p w:rsidR="00F661FD" w:rsidRPr="00F661FD" w:rsidRDefault="00F661FD" w:rsidP="00F661FD">
      <w:pPr>
        <w:shd w:val="clear" w:color="auto" w:fill="FFFFFF"/>
        <w:spacing w:after="100" w:afterAutospacing="1"/>
        <w:contextualSpacing/>
        <w:jc w:val="both"/>
        <w:rPr>
          <w:rFonts w:ascii="Century Gothic" w:hAnsi="Century Gothic" w:cs="Tahoma"/>
          <w:b/>
          <w:sz w:val="22"/>
          <w:szCs w:val="22"/>
        </w:rPr>
      </w:pPr>
    </w:p>
    <w:p w:rsidR="00F661FD" w:rsidRPr="00F661FD" w:rsidRDefault="00F661FD" w:rsidP="00F661FD">
      <w:pPr>
        <w:shd w:val="clear" w:color="auto" w:fill="FFFFFF"/>
        <w:spacing w:after="100" w:afterAutospacing="1"/>
        <w:contextualSpacing/>
        <w:jc w:val="both"/>
        <w:rPr>
          <w:rFonts w:ascii="Century Gothic" w:hAnsi="Century Gothic" w:cs="Tahoma"/>
          <w:sz w:val="22"/>
          <w:szCs w:val="22"/>
          <w:lang w:val="es-ES_tradnl"/>
        </w:rPr>
      </w:pPr>
      <w:r w:rsidRPr="00F661FD">
        <w:rPr>
          <w:rFonts w:ascii="Century Gothic" w:hAnsi="Century Gothic" w:cs="Tahoma"/>
          <w:sz w:val="22"/>
          <w:szCs w:val="22"/>
          <w:lang w:val="es-ES_tradnl"/>
        </w:rPr>
        <w:t xml:space="preserve">Los licitantes cuyas proposiciones resultaron solventes son, los que se muestran en el siguiente cuadro: </w:t>
      </w:r>
    </w:p>
    <w:p w:rsidR="00F661FD" w:rsidRPr="00F661FD" w:rsidRDefault="00F661FD" w:rsidP="00F661FD">
      <w:pPr>
        <w:shd w:val="clear" w:color="auto" w:fill="FFFFFF"/>
        <w:spacing w:after="100" w:afterAutospacing="1"/>
        <w:contextualSpacing/>
        <w:jc w:val="both"/>
        <w:rPr>
          <w:rFonts w:ascii="Century Gothic" w:hAnsi="Century Gothic" w:cs="Tahoma"/>
          <w:b/>
          <w:sz w:val="22"/>
          <w:szCs w:val="22"/>
          <w:lang w:val="es-ES_tradnl"/>
        </w:rPr>
      </w:pPr>
    </w:p>
    <w:p w:rsidR="00F661FD" w:rsidRPr="00F661FD" w:rsidRDefault="00F661FD" w:rsidP="00F661FD">
      <w:pPr>
        <w:shd w:val="clear" w:color="auto" w:fill="FFFFFF"/>
        <w:spacing w:after="100" w:afterAutospacing="1"/>
        <w:contextualSpacing/>
        <w:jc w:val="both"/>
        <w:rPr>
          <w:rFonts w:ascii="Century Gothic" w:hAnsi="Century Gothic" w:cs="Tahoma"/>
          <w:b/>
          <w:sz w:val="22"/>
          <w:szCs w:val="22"/>
          <w:lang w:val="es-ES_tradnl"/>
        </w:rPr>
      </w:pPr>
      <w:r w:rsidRPr="00F661FD">
        <w:rPr>
          <w:rFonts w:ascii="Century Gothic" w:hAnsi="Century Gothic" w:cs="Tahoma"/>
          <w:b/>
          <w:sz w:val="22"/>
          <w:szCs w:val="22"/>
          <w:lang w:val="es-ES_tradnl"/>
        </w:rPr>
        <w:t xml:space="preserve">Se </w:t>
      </w:r>
      <w:r w:rsidR="0050474E">
        <w:rPr>
          <w:rFonts w:ascii="Century Gothic" w:hAnsi="Century Gothic" w:cs="Tahoma"/>
          <w:b/>
          <w:sz w:val="22"/>
          <w:szCs w:val="22"/>
          <w:lang w:val="es-ES_tradnl"/>
        </w:rPr>
        <w:t>anexa</w:t>
      </w:r>
      <w:r w:rsidRPr="00F661FD">
        <w:rPr>
          <w:rFonts w:ascii="Century Gothic" w:hAnsi="Century Gothic" w:cs="Tahoma"/>
          <w:b/>
          <w:sz w:val="22"/>
          <w:szCs w:val="22"/>
          <w:lang w:val="es-ES_tradnl"/>
        </w:rPr>
        <w:t xml:space="preserve"> tabla de Excel</w:t>
      </w:r>
      <w:r w:rsidR="0050474E">
        <w:rPr>
          <w:rFonts w:ascii="Century Gothic" w:hAnsi="Century Gothic" w:cs="Tahoma"/>
          <w:b/>
          <w:sz w:val="22"/>
          <w:szCs w:val="22"/>
          <w:lang w:val="es-ES_tradnl"/>
        </w:rPr>
        <w:t xml:space="preserve"> a la presente acta</w:t>
      </w:r>
      <w:r w:rsidRPr="00F661FD">
        <w:rPr>
          <w:rFonts w:ascii="Century Gothic" w:hAnsi="Century Gothic" w:cs="Tahoma"/>
          <w:b/>
          <w:sz w:val="22"/>
          <w:szCs w:val="22"/>
          <w:lang w:val="es-ES_tradnl"/>
        </w:rPr>
        <w:t>.</w:t>
      </w:r>
    </w:p>
    <w:p w:rsidR="00F661FD" w:rsidRPr="00F661FD" w:rsidRDefault="00F661FD" w:rsidP="00F661FD">
      <w:pPr>
        <w:shd w:val="clear" w:color="auto" w:fill="FFFFFF"/>
        <w:spacing w:after="100" w:afterAutospacing="1"/>
        <w:contextualSpacing/>
        <w:jc w:val="both"/>
        <w:rPr>
          <w:rFonts w:ascii="Century Gothic" w:hAnsi="Century Gothic" w:cs="Tahoma"/>
          <w:b/>
          <w:sz w:val="22"/>
          <w:szCs w:val="22"/>
          <w:lang w:val="es-ES_tradnl"/>
        </w:rPr>
      </w:pPr>
    </w:p>
    <w:p w:rsidR="00F661FD" w:rsidRPr="00F661FD" w:rsidRDefault="00F661FD" w:rsidP="00F661FD">
      <w:pPr>
        <w:shd w:val="clear" w:color="auto" w:fill="FFFFFF"/>
        <w:spacing w:after="100" w:afterAutospacing="1"/>
        <w:contextualSpacing/>
        <w:jc w:val="both"/>
        <w:rPr>
          <w:rFonts w:ascii="Century Gothic" w:hAnsi="Century Gothic" w:cs="Tahoma"/>
          <w:sz w:val="22"/>
          <w:szCs w:val="22"/>
          <w:lang w:val="es-ES_tradnl"/>
        </w:rPr>
      </w:pPr>
      <w:r w:rsidRPr="00F661FD">
        <w:rPr>
          <w:rFonts w:ascii="Century Gothic" w:hAnsi="Century Gothic" w:cs="Tahoma"/>
          <w:sz w:val="22"/>
          <w:szCs w:val="22"/>
          <w:lang w:val="es-ES_tradnl"/>
        </w:rPr>
        <w:t>Responsable de la evaluación de las proposiciones:</w:t>
      </w:r>
    </w:p>
    <w:p w:rsidR="00F661FD" w:rsidRPr="00F661FD" w:rsidRDefault="00F661FD" w:rsidP="00F661FD">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65"/>
        <w:tblW w:w="10485" w:type="dxa"/>
        <w:tblLayout w:type="fixed"/>
        <w:tblLook w:val="04A0" w:firstRow="1" w:lastRow="0" w:firstColumn="1" w:lastColumn="0" w:noHBand="0" w:noVBand="1"/>
      </w:tblPr>
      <w:tblGrid>
        <w:gridCol w:w="4654"/>
        <w:gridCol w:w="5831"/>
      </w:tblGrid>
      <w:tr w:rsidR="00F661FD" w:rsidRPr="00F661FD" w:rsidTr="00C65017">
        <w:trPr>
          <w:trHeight w:val="219"/>
        </w:trPr>
        <w:tc>
          <w:tcPr>
            <w:tcW w:w="4654" w:type="dxa"/>
          </w:tcPr>
          <w:p w:rsidR="00F661FD" w:rsidRPr="00F661FD" w:rsidRDefault="00F661FD" w:rsidP="00F661FD">
            <w:pPr>
              <w:spacing w:after="100" w:afterAutospacing="1" w:line="276" w:lineRule="auto"/>
              <w:contextualSpacing/>
              <w:jc w:val="center"/>
              <w:rPr>
                <w:rFonts w:ascii="Century Gothic" w:hAnsi="Century Gothic" w:cs="Tahoma"/>
                <w:b/>
                <w:sz w:val="22"/>
                <w:szCs w:val="22"/>
                <w:lang w:val="es-ES_tradnl"/>
              </w:rPr>
            </w:pPr>
            <w:r w:rsidRPr="00F661FD">
              <w:rPr>
                <w:rFonts w:ascii="Century Gothic" w:hAnsi="Century Gothic" w:cs="Tahoma"/>
                <w:b/>
                <w:sz w:val="22"/>
                <w:szCs w:val="22"/>
                <w:lang w:val="es-ES_tradnl"/>
              </w:rPr>
              <w:t>Nombre</w:t>
            </w:r>
          </w:p>
        </w:tc>
        <w:tc>
          <w:tcPr>
            <w:tcW w:w="5831" w:type="dxa"/>
          </w:tcPr>
          <w:p w:rsidR="00F661FD" w:rsidRPr="00F661FD" w:rsidRDefault="00F661FD" w:rsidP="00F661FD">
            <w:pPr>
              <w:spacing w:after="100" w:afterAutospacing="1" w:line="276" w:lineRule="auto"/>
              <w:contextualSpacing/>
              <w:jc w:val="center"/>
              <w:rPr>
                <w:rFonts w:ascii="Century Gothic" w:hAnsi="Century Gothic" w:cs="Tahoma"/>
                <w:b/>
                <w:sz w:val="22"/>
                <w:szCs w:val="22"/>
                <w:lang w:val="es-ES_tradnl"/>
              </w:rPr>
            </w:pPr>
            <w:r w:rsidRPr="00F661FD">
              <w:rPr>
                <w:rFonts w:ascii="Century Gothic" w:hAnsi="Century Gothic" w:cs="Tahoma"/>
                <w:b/>
                <w:sz w:val="22"/>
                <w:szCs w:val="22"/>
                <w:lang w:val="es-ES_tradnl"/>
              </w:rPr>
              <w:t>Cargo</w:t>
            </w:r>
          </w:p>
        </w:tc>
      </w:tr>
      <w:tr w:rsidR="00F661FD" w:rsidRPr="00F661FD" w:rsidTr="00C65017">
        <w:trPr>
          <w:trHeight w:val="449"/>
        </w:trPr>
        <w:tc>
          <w:tcPr>
            <w:tcW w:w="4654" w:type="dxa"/>
          </w:tcPr>
          <w:p w:rsidR="00F661FD" w:rsidRPr="00F661FD" w:rsidRDefault="00F661FD" w:rsidP="00F661FD">
            <w:pPr>
              <w:shd w:val="clear" w:color="auto" w:fill="FFFFFF"/>
              <w:spacing w:after="100" w:afterAutospacing="1" w:line="276" w:lineRule="auto"/>
              <w:contextualSpacing/>
              <w:rPr>
                <w:rFonts w:ascii="Century Gothic" w:hAnsi="Century Gothic" w:cs="Tahoma"/>
                <w:sz w:val="22"/>
                <w:szCs w:val="22"/>
                <w:lang w:eastAsia="es-MX"/>
              </w:rPr>
            </w:pPr>
            <w:r w:rsidRPr="00F661FD">
              <w:rPr>
                <w:rFonts w:ascii="Century Gothic" w:hAnsi="Century Gothic" w:cs="Tahoma"/>
                <w:sz w:val="22"/>
                <w:szCs w:val="22"/>
                <w:lang w:eastAsia="es-MX"/>
              </w:rPr>
              <w:t xml:space="preserve">Mtra. </w:t>
            </w:r>
            <w:proofErr w:type="spellStart"/>
            <w:r w:rsidRPr="00F661FD">
              <w:rPr>
                <w:rFonts w:ascii="Century Gothic" w:hAnsi="Century Gothic" w:cs="Tahoma"/>
                <w:sz w:val="22"/>
                <w:szCs w:val="22"/>
                <w:lang w:eastAsia="es-MX"/>
              </w:rPr>
              <w:t>Magalli</w:t>
            </w:r>
            <w:proofErr w:type="spellEnd"/>
            <w:r w:rsidRPr="00F661FD">
              <w:rPr>
                <w:rFonts w:ascii="Century Gothic" w:hAnsi="Century Gothic" w:cs="Tahoma"/>
                <w:sz w:val="22"/>
                <w:szCs w:val="22"/>
                <w:lang w:eastAsia="es-MX"/>
              </w:rPr>
              <w:t xml:space="preserve"> Pérez Lomelí </w:t>
            </w:r>
          </w:p>
        </w:tc>
        <w:tc>
          <w:tcPr>
            <w:tcW w:w="5831" w:type="dxa"/>
          </w:tcPr>
          <w:p w:rsidR="00F661FD" w:rsidRPr="00F661FD" w:rsidRDefault="00F661FD" w:rsidP="00F661FD">
            <w:pPr>
              <w:spacing w:after="100" w:afterAutospacing="1" w:line="276" w:lineRule="auto"/>
              <w:contextualSpacing/>
              <w:jc w:val="both"/>
              <w:rPr>
                <w:rFonts w:ascii="Century Gothic" w:hAnsi="Century Gothic" w:cs="Tahoma"/>
                <w:sz w:val="22"/>
                <w:szCs w:val="22"/>
              </w:rPr>
            </w:pPr>
            <w:r w:rsidRPr="00F661FD">
              <w:rPr>
                <w:rFonts w:ascii="Century Gothic" w:hAnsi="Century Gothic" w:cs="Tahoma"/>
                <w:sz w:val="22"/>
                <w:szCs w:val="22"/>
              </w:rPr>
              <w:t xml:space="preserve">Director de Procesos Ciudadanos y Evaluación y Seguimiento. </w:t>
            </w:r>
          </w:p>
        </w:tc>
      </w:tr>
    </w:tbl>
    <w:p w:rsidR="00F661FD" w:rsidRPr="00F661FD" w:rsidRDefault="00F661FD" w:rsidP="00F661FD">
      <w:pPr>
        <w:shd w:val="clear" w:color="auto" w:fill="FFFFFF"/>
        <w:spacing w:after="100" w:afterAutospacing="1"/>
        <w:contextualSpacing/>
        <w:jc w:val="both"/>
        <w:rPr>
          <w:rFonts w:ascii="Century Gothic" w:hAnsi="Century Gothic" w:cs="Tahoma"/>
          <w:sz w:val="22"/>
          <w:szCs w:val="22"/>
        </w:rPr>
      </w:pPr>
    </w:p>
    <w:p w:rsidR="00F661FD" w:rsidRPr="00F661FD" w:rsidRDefault="00F661FD" w:rsidP="00F661FD">
      <w:pPr>
        <w:shd w:val="clear" w:color="auto" w:fill="FFFFFF"/>
        <w:spacing w:after="100" w:afterAutospacing="1"/>
        <w:contextualSpacing/>
        <w:jc w:val="both"/>
        <w:rPr>
          <w:rFonts w:ascii="Century Gothic" w:hAnsi="Century Gothic" w:cs="Tahoma"/>
          <w:b/>
          <w:sz w:val="22"/>
          <w:szCs w:val="22"/>
          <w:u w:val="single"/>
          <w:lang w:val="es-ES_tradnl"/>
        </w:rPr>
      </w:pPr>
      <w:r w:rsidRPr="00F661FD">
        <w:rPr>
          <w:rFonts w:ascii="Century Gothic" w:hAnsi="Century Gothic" w:cs="Tahoma"/>
          <w:b/>
          <w:sz w:val="22"/>
          <w:szCs w:val="22"/>
          <w:u w:val="single"/>
          <w:lang w:val="es-ES_tradnl"/>
        </w:rPr>
        <w:t>Mediante oficio de análisis técnico número DPCES/Dirección de Adquisiciones/2019/094.</w:t>
      </w:r>
    </w:p>
    <w:p w:rsidR="00F661FD" w:rsidRPr="00F661FD" w:rsidRDefault="00F661FD" w:rsidP="00F661FD">
      <w:pPr>
        <w:shd w:val="clear" w:color="auto" w:fill="FFFFFF"/>
        <w:spacing w:after="100" w:afterAutospacing="1"/>
        <w:contextualSpacing/>
        <w:jc w:val="both"/>
        <w:rPr>
          <w:rFonts w:ascii="Century Gothic" w:hAnsi="Century Gothic" w:cs="Tahoma"/>
          <w:b/>
          <w:sz w:val="22"/>
          <w:szCs w:val="22"/>
          <w:u w:val="single"/>
          <w:lang w:val="es-ES_tradnl"/>
        </w:rPr>
      </w:pPr>
    </w:p>
    <w:p w:rsidR="00F661FD" w:rsidRPr="00F661FD" w:rsidRDefault="00F661FD" w:rsidP="00F661FD">
      <w:pPr>
        <w:shd w:val="clear" w:color="auto" w:fill="FFFFFF"/>
        <w:spacing w:after="100" w:afterAutospacing="1"/>
        <w:contextualSpacing/>
        <w:jc w:val="both"/>
        <w:rPr>
          <w:rFonts w:ascii="Century Gothic" w:hAnsi="Century Gothic" w:cs="Tahoma"/>
          <w:sz w:val="22"/>
          <w:szCs w:val="22"/>
          <w:lang w:val="es-ES_tradnl"/>
        </w:rPr>
      </w:pPr>
      <w:r w:rsidRPr="00F661FD">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F661FD" w:rsidRPr="00F661FD" w:rsidRDefault="00F661FD" w:rsidP="00F661FD">
      <w:pPr>
        <w:shd w:val="clear" w:color="auto" w:fill="FFFFFF"/>
        <w:spacing w:after="100" w:afterAutospacing="1"/>
        <w:contextualSpacing/>
        <w:jc w:val="both"/>
        <w:rPr>
          <w:rFonts w:ascii="Century Gothic" w:hAnsi="Century Gothic" w:cs="Tahoma"/>
          <w:sz w:val="22"/>
          <w:szCs w:val="22"/>
          <w:lang w:val="es-ES_tradnl"/>
        </w:rPr>
      </w:pPr>
    </w:p>
    <w:p w:rsidR="00F661FD" w:rsidRPr="00F661FD" w:rsidRDefault="00F661FD" w:rsidP="00F661FD">
      <w:pPr>
        <w:shd w:val="clear" w:color="auto" w:fill="FFFFFF"/>
        <w:spacing w:after="100" w:afterAutospacing="1"/>
        <w:contextualSpacing/>
        <w:jc w:val="both"/>
        <w:rPr>
          <w:rFonts w:ascii="Century Gothic" w:hAnsi="Century Gothic" w:cs="Tahoma"/>
          <w:sz w:val="22"/>
          <w:szCs w:val="22"/>
          <w:lang w:val="es-ES_tradnl"/>
        </w:rPr>
      </w:pPr>
      <w:r w:rsidRPr="00F661FD">
        <w:rPr>
          <w:rFonts w:ascii="Century Gothic" w:hAnsi="Century Gothic" w:cs="Tahoma"/>
          <w:noProof/>
          <w:sz w:val="22"/>
          <w:szCs w:val="22"/>
          <w:lang w:eastAsia="es-MX"/>
        </w:rPr>
        <w:lastRenderedPageBreak/>
        <w:drawing>
          <wp:inline distT="0" distB="0" distL="0" distR="0" wp14:anchorId="54B5A5FC" wp14:editId="57AD9547">
            <wp:extent cx="6743700" cy="22377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80834" cy="2250062"/>
                    </a:xfrm>
                    <a:prstGeom prst="rect">
                      <a:avLst/>
                    </a:prstGeom>
                    <a:noFill/>
                  </pic:spPr>
                </pic:pic>
              </a:graphicData>
            </a:graphic>
          </wp:inline>
        </w:drawing>
      </w:r>
    </w:p>
    <w:p w:rsidR="00F661FD" w:rsidRPr="00F661FD" w:rsidRDefault="00F661FD" w:rsidP="00F661FD">
      <w:pPr>
        <w:shd w:val="clear" w:color="auto" w:fill="FFFFFF"/>
        <w:spacing w:after="100" w:afterAutospacing="1"/>
        <w:contextualSpacing/>
        <w:jc w:val="both"/>
        <w:rPr>
          <w:rFonts w:ascii="Century Gothic" w:hAnsi="Century Gothic" w:cs="Tahoma"/>
          <w:b/>
          <w:noProof/>
          <w:sz w:val="22"/>
          <w:szCs w:val="22"/>
          <w:u w:val="single"/>
          <w:lang w:eastAsia="es-MX"/>
        </w:rPr>
      </w:pPr>
    </w:p>
    <w:p w:rsidR="00F661FD" w:rsidRPr="00F661FD" w:rsidRDefault="00F661FD" w:rsidP="00F661FD">
      <w:pPr>
        <w:shd w:val="clear" w:color="auto" w:fill="FFFFFF"/>
        <w:spacing w:after="100" w:afterAutospacing="1" w:line="276" w:lineRule="auto"/>
        <w:contextualSpacing/>
        <w:jc w:val="both"/>
        <w:rPr>
          <w:rFonts w:ascii="Century Gothic" w:hAnsi="Century Gothic" w:cs="Tahoma"/>
          <w:sz w:val="22"/>
          <w:szCs w:val="22"/>
          <w:lang w:val="es-ES_tradnl"/>
        </w:rPr>
      </w:pPr>
      <w:r w:rsidRPr="00F661FD">
        <w:rPr>
          <w:rFonts w:ascii="Century Gothic" w:hAnsi="Century Gothic" w:cs="Tahoma"/>
          <w:b/>
          <w:sz w:val="22"/>
          <w:szCs w:val="22"/>
          <w:lang w:val="es-ES_tradnl"/>
        </w:rPr>
        <w:t>Nota:</w:t>
      </w:r>
      <w:r w:rsidRPr="00F661FD">
        <w:rPr>
          <w:rFonts w:ascii="Century Gothic" w:hAnsi="Century Gothic" w:cs="Tahoma"/>
          <w:sz w:val="22"/>
          <w:szCs w:val="22"/>
          <w:lang w:val="es-ES_tradnl"/>
        </w:rPr>
        <w:t xml:space="preserve"> Se llevó a cabo la mesa de trabajo, levantándose un acta.</w:t>
      </w:r>
    </w:p>
    <w:p w:rsidR="00F661FD" w:rsidRPr="00F661FD" w:rsidRDefault="00F661FD" w:rsidP="00F661FD">
      <w:pPr>
        <w:shd w:val="clear" w:color="auto" w:fill="FFFFFF"/>
        <w:spacing w:after="100" w:afterAutospacing="1"/>
        <w:contextualSpacing/>
        <w:jc w:val="both"/>
        <w:rPr>
          <w:rFonts w:ascii="Tahoma" w:eastAsia="Cambria" w:hAnsi="Tahoma" w:cs="Tahoma"/>
          <w:lang w:eastAsia="en-US"/>
        </w:rPr>
      </w:pPr>
    </w:p>
    <w:p w:rsidR="00F661FD" w:rsidRPr="00F661FD" w:rsidRDefault="00F661FD" w:rsidP="00F661FD">
      <w:pPr>
        <w:shd w:val="clear" w:color="auto" w:fill="FFFFFF"/>
        <w:spacing w:after="200" w:line="253" w:lineRule="atLeast"/>
        <w:jc w:val="both"/>
        <w:rPr>
          <w:rFonts w:ascii="Calibri" w:hAnsi="Calibri"/>
          <w:color w:val="000000"/>
          <w:sz w:val="22"/>
          <w:szCs w:val="22"/>
          <w:lang w:eastAsia="es-MX"/>
        </w:rPr>
      </w:pPr>
      <w:r w:rsidRPr="00F661FD">
        <w:rPr>
          <w:rFonts w:ascii="Century Gothic" w:hAnsi="Century Gothic"/>
          <w:color w:val="000000"/>
          <w:sz w:val="22"/>
          <w:szCs w:val="22"/>
          <w:lang w:eastAsia="es-MX"/>
        </w:rPr>
        <w:t>La convocante tendrá 10 días hábiles para emitir la orden de compra / pedido posterior a la emisión del fallo.</w:t>
      </w:r>
    </w:p>
    <w:p w:rsidR="00F661FD" w:rsidRPr="00F661FD" w:rsidRDefault="00F661FD" w:rsidP="00F661FD">
      <w:pPr>
        <w:shd w:val="clear" w:color="auto" w:fill="FFFFFF"/>
        <w:spacing w:after="200" w:line="253" w:lineRule="atLeast"/>
        <w:jc w:val="both"/>
        <w:rPr>
          <w:rFonts w:ascii="Calibri" w:hAnsi="Calibri"/>
          <w:color w:val="000000"/>
          <w:sz w:val="22"/>
          <w:szCs w:val="22"/>
          <w:lang w:eastAsia="es-MX"/>
        </w:rPr>
      </w:pPr>
      <w:r w:rsidRPr="00F661FD">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661FD" w:rsidRPr="00F661FD" w:rsidRDefault="00F661FD" w:rsidP="00F661FD">
      <w:pPr>
        <w:shd w:val="clear" w:color="auto" w:fill="FFFFFF"/>
        <w:spacing w:after="200" w:line="253" w:lineRule="atLeast"/>
        <w:jc w:val="both"/>
        <w:rPr>
          <w:rFonts w:ascii="Calibri" w:hAnsi="Calibri"/>
          <w:color w:val="000000"/>
          <w:sz w:val="22"/>
          <w:szCs w:val="22"/>
          <w:lang w:eastAsia="es-MX"/>
        </w:rPr>
      </w:pPr>
      <w:r w:rsidRPr="00F661FD">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F661FD" w:rsidRPr="00F661FD" w:rsidRDefault="00F661FD" w:rsidP="00F661FD">
      <w:pPr>
        <w:shd w:val="clear" w:color="auto" w:fill="FFFFFF"/>
        <w:spacing w:line="276" w:lineRule="atLeast"/>
        <w:jc w:val="both"/>
        <w:rPr>
          <w:rFonts w:ascii="Calibri" w:hAnsi="Calibri"/>
          <w:color w:val="000000"/>
          <w:sz w:val="22"/>
          <w:szCs w:val="22"/>
          <w:lang w:eastAsia="es-MX"/>
        </w:rPr>
      </w:pPr>
      <w:r w:rsidRPr="00F661FD">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661FD" w:rsidRPr="00F661FD" w:rsidRDefault="00F661FD" w:rsidP="00F661FD">
      <w:pPr>
        <w:shd w:val="clear" w:color="auto" w:fill="FFFFFF"/>
        <w:spacing w:line="276" w:lineRule="atLeast"/>
        <w:jc w:val="both"/>
        <w:rPr>
          <w:rFonts w:ascii="Calibri" w:hAnsi="Calibri"/>
          <w:color w:val="000000"/>
          <w:sz w:val="22"/>
          <w:szCs w:val="22"/>
          <w:lang w:eastAsia="es-MX"/>
        </w:rPr>
      </w:pPr>
    </w:p>
    <w:p w:rsidR="00F661FD" w:rsidRPr="00F661FD" w:rsidRDefault="00F661FD" w:rsidP="00F661FD">
      <w:pPr>
        <w:shd w:val="clear" w:color="auto" w:fill="FFFFFF"/>
        <w:spacing w:line="276" w:lineRule="atLeast"/>
        <w:jc w:val="both"/>
        <w:rPr>
          <w:rFonts w:ascii="Calibri" w:hAnsi="Calibri"/>
          <w:color w:val="000000"/>
          <w:sz w:val="22"/>
          <w:szCs w:val="22"/>
          <w:lang w:eastAsia="es-MX"/>
        </w:rPr>
      </w:pPr>
      <w:r w:rsidRPr="00F661FD">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661FD" w:rsidRPr="00F661FD" w:rsidRDefault="00F661FD" w:rsidP="00F661FD">
      <w:pPr>
        <w:shd w:val="clear" w:color="auto" w:fill="FFFFFF"/>
        <w:spacing w:line="276" w:lineRule="atLeast"/>
        <w:jc w:val="both"/>
        <w:rPr>
          <w:rFonts w:ascii="Calibri" w:hAnsi="Calibri"/>
          <w:color w:val="000000"/>
          <w:sz w:val="22"/>
          <w:szCs w:val="22"/>
          <w:lang w:eastAsia="es-MX"/>
        </w:rPr>
      </w:pPr>
    </w:p>
    <w:p w:rsidR="00F661FD" w:rsidRPr="00F661FD" w:rsidRDefault="00F661FD" w:rsidP="00F661FD">
      <w:pPr>
        <w:shd w:val="clear" w:color="auto" w:fill="FFFFFF"/>
        <w:spacing w:after="100" w:afterAutospacing="1"/>
        <w:contextualSpacing/>
        <w:jc w:val="both"/>
        <w:rPr>
          <w:rFonts w:ascii="Tahoma" w:eastAsia="Cambria" w:hAnsi="Tahoma" w:cs="Tahoma"/>
          <w:lang w:eastAsia="en-US"/>
        </w:rPr>
      </w:pPr>
      <w:r w:rsidRPr="00F661FD">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D68E1" w:rsidRPr="009E5AC4" w:rsidRDefault="00ED68E1" w:rsidP="00B967AE">
      <w:pPr>
        <w:rPr>
          <w:rFonts w:ascii="Century Gothic" w:eastAsia="Calibri" w:hAnsi="Century Gothic" w:cs="Tahoma"/>
          <w:sz w:val="22"/>
          <w:szCs w:val="22"/>
          <w:highlight w:val="yellow"/>
        </w:rPr>
      </w:pPr>
    </w:p>
    <w:p w:rsidR="0050474E" w:rsidRPr="00D61FB4" w:rsidRDefault="0050474E" w:rsidP="0050474E">
      <w:pPr>
        <w:jc w:val="both"/>
        <w:rPr>
          <w:rFonts w:ascii="Century Gothic" w:hAnsi="Century Gothic" w:cs="Tahoma"/>
          <w:sz w:val="22"/>
          <w:szCs w:val="22"/>
        </w:rPr>
      </w:pPr>
      <w:r w:rsidRPr="00D61FB4">
        <w:rPr>
          <w:rFonts w:ascii="Century Gothic" w:hAnsi="Century Gothic" w:cs="Tahoma"/>
          <w:sz w:val="22"/>
          <w:szCs w:val="22"/>
          <w:lang w:val="es-ES_tradnl"/>
        </w:rPr>
        <w:lastRenderedPageBreak/>
        <w:t xml:space="preserve">El Lic. </w:t>
      </w:r>
      <w:r w:rsidRPr="00D61FB4">
        <w:rPr>
          <w:rFonts w:ascii="Century Gothic" w:hAnsi="Century Gothic" w:cs="Tahoma"/>
          <w:sz w:val="22"/>
          <w:szCs w:val="22"/>
        </w:rPr>
        <w:t xml:space="preserve">Edmundo Antonio </w:t>
      </w:r>
      <w:proofErr w:type="spellStart"/>
      <w:r w:rsidRPr="00D61FB4">
        <w:rPr>
          <w:rFonts w:ascii="Century Gothic" w:hAnsi="Century Gothic" w:cs="Tahoma"/>
          <w:sz w:val="22"/>
          <w:szCs w:val="22"/>
        </w:rPr>
        <w:t>Amutio</w:t>
      </w:r>
      <w:proofErr w:type="spellEnd"/>
      <w:r w:rsidRPr="00D61FB4">
        <w:rPr>
          <w:rFonts w:ascii="Century Gothic" w:hAnsi="Century Gothic" w:cs="Tahoma"/>
          <w:sz w:val="22"/>
          <w:szCs w:val="22"/>
        </w:rPr>
        <w:t xml:space="preserve"> Villa, representante suplente del Presidente del Comité de Adquisiciones, solicita a los Integrantes del Comité de Adquisiciones el</w:t>
      </w:r>
      <w:r w:rsidR="006044DF">
        <w:rPr>
          <w:rFonts w:ascii="Century Gothic" w:hAnsi="Century Gothic" w:cs="Tahoma"/>
          <w:sz w:val="22"/>
          <w:szCs w:val="22"/>
        </w:rPr>
        <w:t xml:space="preserve"> uso de la voz, al</w:t>
      </w:r>
      <w:r>
        <w:rPr>
          <w:rFonts w:ascii="Century Gothic" w:hAnsi="Century Gothic" w:cs="Tahoma"/>
          <w:sz w:val="22"/>
          <w:szCs w:val="22"/>
        </w:rPr>
        <w:t xml:space="preserve"> C. </w:t>
      </w:r>
      <w:r w:rsidR="006044DF">
        <w:rPr>
          <w:rFonts w:ascii="Century Gothic" w:hAnsi="Century Gothic" w:cs="Tahoma"/>
          <w:sz w:val="22"/>
          <w:szCs w:val="22"/>
        </w:rPr>
        <w:t>Francisco Javier Hernández Sandoval</w:t>
      </w:r>
      <w:r w:rsidRPr="00D61FB4">
        <w:rPr>
          <w:rFonts w:ascii="Century Gothic" w:hAnsi="Century Gothic" w:cs="Tahoma"/>
          <w:sz w:val="22"/>
          <w:szCs w:val="22"/>
        </w:rPr>
        <w:t xml:space="preserve">, adscrito a </w:t>
      </w:r>
      <w:r w:rsidR="006044DF">
        <w:rPr>
          <w:rFonts w:ascii="Century Gothic" w:hAnsi="Century Gothic" w:cs="Tahoma"/>
          <w:sz w:val="22"/>
          <w:szCs w:val="22"/>
        </w:rPr>
        <w:t>Jefatura de Gabinete</w:t>
      </w:r>
      <w:r w:rsidRPr="00D61FB4">
        <w:rPr>
          <w:rFonts w:ascii="Century Gothic" w:hAnsi="Century Gothic" w:cs="Tahoma"/>
          <w:sz w:val="22"/>
          <w:szCs w:val="22"/>
        </w:rPr>
        <w:t>.</w:t>
      </w:r>
    </w:p>
    <w:p w:rsidR="0050474E" w:rsidRPr="00D61FB4" w:rsidRDefault="0050474E" w:rsidP="0050474E">
      <w:pPr>
        <w:spacing w:line="360" w:lineRule="auto"/>
        <w:jc w:val="both"/>
        <w:rPr>
          <w:rFonts w:ascii="Century Gothic" w:hAnsi="Century Gothic" w:cs="Tahoma"/>
          <w:sz w:val="22"/>
          <w:szCs w:val="22"/>
        </w:rPr>
      </w:pPr>
    </w:p>
    <w:p w:rsidR="0050474E" w:rsidRPr="00D61FB4" w:rsidRDefault="0050474E" w:rsidP="0050474E">
      <w:pPr>
        <w:ind w:left="708"/>
        <w:jc w:val="center"/>
        <w:rPr>
          <w:rFonts w:ascii="Century Gothic" w:hAnsi="Century Gothic" w:cs="Tahoma"/>
          <w:b/>
          <w:i/>
          <w:sz w:val="22"/>
          <w:szCs w:val="22"/>
          <w:lang w:eastAsia="en-US"/>
        </w:rPr>
      </w:pPr>
      <w:r w:rsidRPr="00D61FB4">
        <w:rPr>
          <w:rFonts w:ascii="Century Gothic" w:hAnsi="Century Gothic" w:cs="Tahoma"/>
          <w:b/>
          <w:i/>
          <w:sz w:val="22"/>
          <w:szCs w:val="22"/>
          <w:lang w:eastAsia="en-US"/>
        </w:rPr>
        <w:t>Aprobado por unanimidad de votos por parte de los integrantes del Comité presentes.</w:t>
      </w:r>
    </w:p>
    <w:p w:rsidR="0050474E" w:rsidRPr="00D61FB4" w:rsidRDefault="0050474E" w:rsidP="0050474E">
      <w:pPr>
        <w:spacing w:line="360" w:lineRule="auto"/>
        <w:jc w:val="both"/>
        <w:rPr>
          <w:rFonts w:ascii="Century Gothic" w:hAnsi="Century Gothic" w:cs="Tahoma"/>
          <w:sz w:val="22"/>
          <w:szCs w:val="22"/>
        </w:rPr>
      </w:pPr>
    </w:p>
    <w:p w:rsidR="0050474E" w:rsidRPr="009E5AC4" w:rsidRDefault="006044DF" w:rsidP="0050474E">
      <w:pPr>
        <w:jc w:val="both"/>
        <w:rPr>
          <w:rFonts w:ascii="Century Gothic" w:hAnsi="Century Gothic" w:cs="Tahoma"/>
          <w:sz w:val="22"/>
          <w:szCs w:val="22"/>
        </w:rPr>
      </w:pPr>
      <w:r>
        <w:rPr>
          <w:rFonts w:ascii="Century Gothic" w:hAnsi="Century Gothic" w:cs="Tahoma"/>
          <w:sz w:val="22"/>
          <w:szCs w:val="22"/>
        </w:rPr>
        <w:t>El C. Francisco Javier Hernández Sandoval</w:t>
      </w:r>
      <w:r w:rsidRPr="00D61FB4">
        <w:rPr>
          <w:rFonts w:ascii="Century Gothic" w:hAnsi="Century Gothic" w:cs="Tahoma"/>
          <w:sz w:val="22"/>
          <w:szCs w:val="22"/>
        </w:rPr>
        <w:t xml:space="preserve">, adscrito a </w:t>
      </w:r>
      <w:r>
        <w:rPr>
          <w:rFonts w:ascii="Century Gothic" w:hAnsi="Century Gothic" w:cs="Tahoma"/>
          <w:sz w:val="22"/>
          <w:szCs w:val="22"/>
        </w:rPr>
        <w:t>Jefatura de Gabinete, dio</w:t>
      </w:r>
      <w:r w:rsidR="0050474E" w:rsidRPr="00D61FB4">
        <w:rPr>
          <w:rFonts w:ascii="Century Gothic" w:hAnsi="Century Gothic" w:cs="Tahoma"/>
          <w:sz w:val="22"/>
          <w:szCs w:val="22"/>
        </w:rPr>
        <w:t xml:space="preserve"> contestación a las observaciones realizadas por los Integrantes del Comité de Adquisiciones.</w:t>
      </w:r>
    </w:p>
    <w:p w:rsidR="00E04DBA" w:rsidRPr="009E5AC4" w:rsidRDefault="00E04DBA" w:rsidP="00B967AE">
      <w:pPr>
        <w:rPr>
          <w:rFonts w:ascii="Century Gothic" w:eastAsia="Calibri" w:hAnsi="Century Gothic" w:cs="Tahoma"/>
          <w:sz w:val="22"/>
          <w:szCs w:val="22"/>
          <w:highlight w:val="yellow"/>
          <w:lang w:val="es-ES_tradnl"/>
        </w:rPr>
      </w:pPr>
    </w:p>
    <w:p w:rsidR="00ED68E1" w:rsidRPr="009E5AC4" w:rsidRDefault="00ED68E1" w:rsidP="00ED68E1">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del proveedor </w:t>
      </w:r>
      <w:r w:rsidR="00F661FD" w:rsidRPr="00F661FD">
        <w:rPr>
          <w:rFonts w:ascii="Century Gothic" w:hAnsi="Century Gothic" w:cs="Calibri"/>
          <w:b/>
          <w:bCs/>
          <w:color w:val="000000"/>
          <w:sz w:val="22"/>
          <w:szCs w:val="22"/>
          <w:lang w:eastAsia="es-MX"/>
        </w:rPr>
        <w:t>Colectivo 1.25, S.A. de C.V.</w:t>
      </w:r>
      <w:r w:rsidRPr="009E5AC4">
        <w:rPr>
          <w:rFonts w:ascii="Century Gothic" w:hAnsi="Century Gothic" w:cs="Calibri"/>
          <w:b/>
          <w:bCs/>
          <w:color w:val="000000"/>
          <w:sz w:val="22"/>
          <w:szCs w:val="22"/>
          <w:lang w:eastAsia="es-MX"/>
        </w:rPr>
        <w:t>,</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ED68E1" w:rsidRPr="009E5AC4" w:rsidRDefault="00ED68E1" w:rsidP="00ED68E1">
      <w:pPr>
        <w:shd w:val="clear" w:color="auto" w:fill="FFFFFF"/>
        <w:spacing w:after="100" w:afterAutospacing="1"/>
        <w:contextualSpacing/>
        <w:jc w:val="both"/>
        <w:rPr>
          <w:rFonts w:ascii="Century Gothic" w:hAnsi="Century Gothic" w:cs="Tahoma"/>
          <w:sz w:val="22"/>
          <w:szCs w:val="22"/>
          <w:lang w:val="es-ES_tradnl"/>
        </w:rPr>
      </w:pPr>
    </w:p>
    <w:p w:rsidR="00F661FD" w:rsidRPr="00F661FD" w:rsidRDefault="00F661FD" w:rsidP="00F661FD">
      <w:pPr>
        <w:jc w:val="center"/>
        <w:rPr>
          <w:rFonts w:ascii="Century Gothic" w:hAnsi="Century Gothic" w:cs="Tahoma"/>
          <w:b/>
          <w:i/>
          <w:sz w:val="22"/>
          <w:szCs w:val="22"/>
          <w:lang w:val="es-ES_tradnl"/>
        </w:rPr>
      </w:pPr>
      <w:r w:rsidRPr="00F661FD">
        <w:rPr>
          <w:rFonts w:ascii="Century Gothic" w:hAnsi="Century Gothic" w:cs="Tahoma"/>
          <w:b/>
          <w:i/>
          <w:sz w:val="22"/>
          <w:szCs w:val="22"/>
          <w:lang w:val="es-ES_tradnl"/>
        </w:rPr>
        <w:t xml:space="preserve">Aprobado por Mayoría </w:t>
      </w:r>
      <w:r w:rsidRPr="00F661FD">
        <w:rPr>
          <w:rFonts w:ascii="Century Gothic" w:hAnsi="Century Gothic" w:cs="Tahoma"/>
          <w:b/>
          <w:i/>
          <w:color w:val="FF0000"/>
          <w:sz w:val="22"/>
          <w:szCs w:val="22"/>
          <w:lang w:val="es-ES_tradnl"/>
        </w:rPr>
        <w:t xml:space="preserve"> </w:t>
      </w:r>
      <w:r w:rsidRPr="00F661FD">
        <w:rPr>
          <w:rFonts w:ascii="Century Gothic" w:hAnsi="Century Gothic" w:cs="Tahoma"/>
          <w:b/>
          <w:i/>
          <w:sz w:val="22"/>
          <w:szCs w:val="22"/>
          <w:lang w:val="es-ES_tradnl"/>
        </w:rPr>
        <w:t>de votos de los presentes.</w:t>
      </w:r>
    </w:p>
    <w:p w:rsidR="00F661FD" w:rsidRPr="00F661FD" w:rsidRDefault="00F661FD" w:rsidP="00F661FD">
      <w:pPr>
        <w:jc w:val="center"/>
        <w:rPr>
          <w:rFonts w:ascii="Century Gothic" w:hAnsi="Century Gothic" w:cs="Tahoma"/>
          <w:sz w:val="20"/>
          <w:szCs w:val="20"/>
        </w:rPr>
      </w:pPr>
      <w:r w:rsidRPr="00F661FD">
        <w:rPr>
          <w:rFonts w:ascii="Century Gothic" w:hAnsi="Century Gothic" w:cs="Tahoma"/>
          <w:i/>
          <w:sz w:val="20"/>
          <w:szCs w:val="20"/>
          <w:lang w:val="es-ES_tradnl"/>
        </w:rPr>
        <w:t xml:space="preserve">(3 votos a favor y 1 voto en abstención del </w:t>
      </w:r>
      <w:r w:rsidRPr="00F661FD">
        <w:rPr>
          <w:rFonts w:ascii="Century Gothic" w:hAnsi="Century Gothic" w:cs="Tahoma"/>
          <w:sz w:val="20"/>
          <w:szCs w:val="20"/>
        </w:rPr>
        <w:t>Lic. Alfonso Tostado González. Representante Titular de la Cámara Nacional de Comercio, Servicios y Turismo Guadalajara).</w:t>
      </w:r>
    </w:p>
    <w:p w:rsidR="00ED68E1" w:rsidRPr="009E5AC4" w:rsidRDefault="00ED68E1" w:rsidP="00B967AE">
      <w:pPr>
        <w:rPr>
          <w:rFonts w:ascii="Century Gothic" w:eastAsia="Calibri" w:hAnsi="Century Gothic" w:cs="Tahoma"/>
          <w:sz w:val="22"/>
          <w:szCs w:val="22"/>
          <w:highlight w:val="yellow"/>
          <w:lang w:val="es-ES_tradnl"/>
        </w:rPr>
      </w:pPr>
    </w:p>
    <w:p w:rsidR="00ED68E1" w:rsidRPr="009E5AC4" w:rsidRDefault="00ED68E1" w:rsidP="00B967AE">
      <w:pPr>
        <w:rPr>
          <w:rFonts w:ascii="Century Gothic" w:eastAsia="Calibri" w:hAnsi="Century Gothic" w:cs="Tahoma"/>
          <w:sz w:val="22"/>
          <w:szCs w:val="22"/>
          <w:highlight w:val="yellow"/>
          <w:lang w:val="es-ES_tradnl"/>
        </w:rPr>
      </w:pPr>
    </w:p>
    <w:p w:rsidR="00F661FD" w:rsidRPr="006044DF" w:rsidRDefault="00F661FD" w:rsidP="006044DF">
      <w:pPr>
        <w:pStyle w:val="Sinespaciado"/>
        <w:rPr>
          <w:rFonts w:ascii="Century Gothic" w:hAnsi="Century Gothic"/>
          <w:lang w:val="es-ES"/>
        </w:rPr>
      </w:pPr>
      <w:r w:rsidRPr="006044DF">
        <w:rPr>
          <w:rFonts w:ascii="Century Gothic" w:hAnsi="Century Gothic"/>
          <w:b/>
          <w:lang w:val="es-ES"/>
        </w:rPr>
        <w:t>Número de Cuadro</w:t>
      </w:r>
      <w:r w:rsidRPr="006044DF">
        <w:rPr>
          <w:rFonts w:ascii="Century Gothic" w:hAnsi="Century Gothic"/>
          <w:lang w:val="es-ES"/>
        </w:rPr>
        <w:t xml:space="preserve">: </w:t>
      </w:r>
      <w:r w:rsidRPr="006044DF">
        <w:rPr>
          <w:rFonts w:ascii="Century Gothic" w:hAnsi="Century Gothic"/>
        </w:rPr>
        <w:t>04.11.2019</w:t>
      </w:r>
    </w:p>
    <w:p w:rsidR="00F661FD" w:rsidRPr="006044DF" w:rsidRDefault="00F661FD" w:rsidP="006044DF">
      <w:pPr>
        <w:pStyle w:val="Sinespaciado"/>
        <w:rPr>
          <w:rFonts w:ascii="Century Gothic" w:hAnsi="Century Gothic"/>
          <w:lang w:val="es-ES"/>
        </w:rPr>
      </w:pPr>
      <w:r w:rsidRPr="006044DF">
        <w:rPr>
          <w:rFonts w:ascii="Century Gothic" w:hAnsi="Century Gothic"/>
          <w:b/>
          <w:lang w:val="es-ES"/>
        </w:rPr>
        <w:t>Licitación Pública Nacional con Participación del Comité</w:t>
      </w:r>
      <w:r w:rsidRPr="006044DF">
        <w:rPr>
          <w:rFonts w:ascii="Century Gothic" w:hAnsi="Century Gothic"/>
          <w:lang w:val="es-ES"/>
        </w:rPr>
        <w:t>: 201901019</w:t>
      </w:r>
    </w:p>
    <w:p w:rsidR="00F661FD" w:rsidRPr="006044DF" w:rsidRDefault="00F661FD" w:rsidP="006044DF">
      <w:pPr>
        <w:pStyle w:val="Sinespaciado"/>
        <w:rPr>
          <w:rFonts w:ascii="Century Gothic" w:hAnsi="Century Gothic"/>
          <w:lang w:val="es-ES"/>
        </w:rPr>
      </w:pPr>
      <w:r w:rsidRPr="006044DF">
        <w:rPr>
          <w:rFonts w:ascii="Century Gothic" w:hAnsi="Century Gothic"/>
          <w:b/>
          <w:lang w:val="es-ES"/>
        </w:rPr>
        <w:t>Área Requirente</w:t>
      </w:r>
      <w:r w:rsidRPr="006044DF">
        <w:rPr>
          <w:rFonts w:ascii="Century Gothic" w:hAnsi="Century Gothic"/>
          <w:lang w:val="es-ES"/>
        </w:rPr>
        <w:t xml:space="preserve">: Dirección de Obras Públicas e Infraestructura. </w:t>
      </w:r>
    </w:p>
    <w:p w:rsidR="00F661FD" w:rsidRDefault="00F661FD" w:rsidP="006044DF">
      <w:pPr>
        <w:pStyle w:val="Sinespaciado"/>
        <w:rPr>
          <w:rFonts w:ascii="Century Gothic" w:eastAsiaTheme="minorHAnsi" w:hAnsi="Century Gothic"/>
          <w:bCs/>
        </w:rPr>
      </w:pPr>
      <w:r w:rsidRPr="006044DF">
        <w:rPr>
          <w:rFonts w:ascii="Century Gothic" w:hAnsi="Century Gothic"/>
          <w:b/>
          <w:lang w:val="es-ES"/>
        </w:rPr>
        <w:t>Objeto de licitación</w:t>
      </w:r>
      <w:r w:rsidRPr="006044DF">
        <w:rPr>
          <w:rFonts w:ascii="Century Gothic" w:hAnsi="Century Gothic"/>
          <w:lang w:val="es-ES"/>
        </w:rPr>
        <w:t xml:space="preserve">: </w:t>
      </w:r>
      <w:r w:rsidRPr="006044DF">
        <w:rPr>
          <w:rFonts w:ascii="Century Gothic" w:eastAsiaTheme="minorHAnsi" w:hAnsi="Century Gothic"/>
          <w:bCs/>
        </w:rPr>
        <w:t>Reparación de maquinaria pesada de la Unidad de Construcción perteneciente a la Dirección de Obras  Públicas e Infraestructura.</w:t>
      </w:r>
    </w:p>
    <w:p w:rsidR="006044DF" w:rsidRPr="006044DF" w:rsidRDefault="006044DF" w:rsidP="006044DF">
      <w:pPr>
        <w:pStyle w:val="Sinespaciado"/>
        <w:rPr>
          <w:rFonts w:ascii="Century Gothic" w:hAnsi="Century Gothic"/>
        </w:rPr>
      </w:pPr>
    </w:p>
    <w:p w:rsidR="00F661FD" w:rsidRPr="00F661FD" w:rsidRDefault="00F661FD" w:rsidP="00F661FD">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F661FD">
        <w:rPr>
          <w:rFonts w:ascii="Century Gothic" w:eastAsiaTheme="minorEastAsia" w:hAnsi="Century Gothic" w:cs="Tahoma"/>
          <w:sz w:val="22"/>
          <w:szCs w:val="22"/>
          <w:lang w:eastAsia="es-MX"/>
        </w:rPr>
        <w:t>S</w:t>
      </w:r>
      <w:proofErr w:type="spellStart"/>
      <w:r w:rsidRPr="00F661FD">
        <w:rPr>
          <w:rFonts w:ascii="Century Gothic" w:hAnsi="Century Gothic" w:cs="Tahoma"/>
          <w:sz w:val="22"/>
          <w:szCs w:val="22"/>
          <w:lang w:val="es-ES_tradnl"/>
        </w:rPr>
        <w:t>e</w:t>
      </w:r>
      <w:proofErr w:type="spellEnd"/>
      <w:r w:rsidRPr="00F661FD">
        <w:rPr>
          <w:rFonts w:ascii="Century Gothic" w:hAnsi="Century Gothic" w:cs="Tahoma"/>
          <w:sz w:val="22"/>
          <w:szCs w:val="22"/>
          <w:lang w:val="es-ES_tradnl"/>
        </w:rPr>
        <w:t xml:space="preserve"> pone a la vista el expediente de donde se desprende lo siguiente:</w:t>
      </w:r>
    </w:p>
    <w:p w:rsidR="00F661FD" w:rsidRPr="00F661FD" w:rsidRDefault="00F661FD" w:rsidP="00F661FD">
      <w:pPr>
        <w:shd w:val="clear" w:color="auto" w:fill="FFFFFF"/>
        <w:spacing w:after="100" w:afterAutospacing="1"/>
        <w:contextualSpacing/>
        <w:jc w:val="both"/>
        <w:rPr>
          <w:rFonts w:ascii="Century Gothic" w:hAnsi="Century Gothic" w:cs="Tahoma"/>
          <w:sz w:val="22"/>
          <w:szCs w:val="22"/>
          <w:lang w:val="es-ES_tradnl"/>
        </w:rPr>
      </w:pPr>
    </w:p>
    <w:p w:rsidR="00F661FD" w:rsidRPr="00F661FD" w:rsidRDefault="00F661FD" w:rsidP="00F661FD">
      <w:pPr>
        <w:shd w:val="clear" w:color="auto" w:fill="FFFFFF"/>
        <w:spacing w:after="100" w:afterAutospacing="1"/>
        <w:contextualSpacing/>
        <w:jc w:val="both"/>
        <w:rPr>
          <w:rFonts w:ascii="Century Gothic" w:hAnsi="Century Gothic" w:cs="Tahoma"/>
          <w:b/>
          <w:sz w:val="22"/>
          <w:szCs w:val="22"/>
          <w:lang w:val="es-ES_tradnl"/>
        </w:rPr>
      </w:pPr>
      <w:r w:rsidRPr="00F661FD">
        <w:rPr>
          <w:rFonts w:ascii="Century Gothic" w:hAnsi="Century Gothic" w:cs="Tahoma"/>
          <w:b/>
          <w:sz w:val="22"/>
          <w:szCs w:val="22"/>
          <w:lang w:val="es-ES_tradnl"/>
        </w:rPr>
        <w:t>Proveedores que cotizan:</w:t>
      </w:r>
    </w:p>
    <w:p w:rsidR="00F661FD" w:rsidRPr="00F661FD" w:rsidRDefault="00F661FD" w:rsidP="00F661FD">
      <w:pPr>
        <w:shd w:val="clear" w:color="auto" w:fill="FFFFFF"/>
        <w:spacing w:after="100" w:afterAutospacing="1"/>
        <w:contextualSpacing/>
        <w:jc w:val="both"/>
        <w:rPr>
          <w:rFonts w:ascii="Century Gothic" w:hAnsi="Century Gothic" w:cs="Tahoma"/>
          <w:b/>
          <w:sz w:val="22"/>
          <w:szCs w:val="22"/>
          <w:lang w:val="es-ES_tradnl"/>
        </w:rPr>
      </w:pPr>
    </w:p>
    <w:p w:rsidR="00F661FD" w:rsidRPr="00F661FD" w:rsidRDefault="00F661FD" w:rsidP="00F661FD">
      <w:pPr>
        <w:numPr>
          <w:ilvl w:val="0"/>
          <w:numId w:val="38"/>
        </w:numPr>
        <w:shd w:val="clear" w:color="auto" w:fill="FFFFFF"/>
        <w:spacing w:after="100" w:afterAutospacing="1" w:line="276" w:lineRule="auto"/>
        <w:contextualSpacing/>
        <w:jc w:val="both"/>
        <w:rPr>
          <w:rFonts w:ascii="Century Gothic" w:hAnsi="Century Gothic" w:cs="Tahoma"/>
          <w:sz w:val="22"/>
          <w:szCs w:val="22"/>
        </w:rPr>
      </w:pPr>
      <w:r w:rsidRPr="00F661FD">
        <w:rPr>
          <w:rFonts w:ascii="Century Gothic" w:hAnsi="Century Gothic" w:cs="Tahoma"/>
          <w:sz w:val="22"/>
          <w:szCs w:val="22"/>
        </w:rPr>
        <w:t>Suministro y Mantenimiento Industrial de Guadalajara, S.A. de C.V.</w:t>
      </w:r>
    </w:p>
    <w:p w:rsidR="00F661FD" w:rsidRPr="00F661FD" w:rsidRDefault="00F661FD" w:rsidP="00F661FD">
      <w:pPr>
        <w:numPr>
          <w:ilvl w:val="0"/>
          <w:numId w:val="38"/>
        </w:numPr>
        <w:shd w:val="clear" w:color="auto" w:fill="FFFFFF"/>
        <w:spacing w:after="100" w:afterAutospacing="1" w:line="276" w:lineRule="auto"/>
        <w:contextualSpacing/>
        <w:jc w:val="both"/>
        <w:rPr>
          <w:rFonts w:ascii="Century Gothic" w:hAnsi="Century Gothic" w:cs="Tahoma"/>
          <w:sz w:val="22"/>
          <w:szCs w:val="22"/>
        </w:rPr>
      </w:pPr>
      <w:r w:rsidRPr="00F661FD">
        <w:rPr>
          <w:rFonts w:ascii="Century Gothic" w:hAnsi="Century Gothic" w:cs="Tahoma"/>
          <w:sz w:val="22"/>
          <w:szCs w:val="22"/>
        </w:rPr>
        <w:t>Cristina Jaime Zúñiga</w:t>
      </w:r>
    </w:p>
    <w:p w:rsidR="00F661FD" w:rsidRPr="00F661FD" w:rsidRDefault="00F661FD" w:rsidP="00F661FD">
      <w:pPr>
        <w:numPr>
          <w:ilvl w:val="0"/>
          <w:numId w:val="38"/>
        </w:numPr>
        <w:shd w:val="clear" w:color="auto" w:fill="FFFFFF"/>
        <w:spacing w:after="100" w:afterAutospacing="1" w:line="276" w:lineRule="auto"/>
        <w:contextualSpacing/>
        <w:jc w:val="both"/>
        <w:rPr>
          <w:rFonts w:ascii="Century Gothic" w:hAnsi="Century Gothic" w:cs="Tahoma"/>
          <w:sz w:val="22"/>
          <w:szCs w:val="22"/>
        </w:rPr>
      </w:pPr>
      <w:r w:rsidRPr="00F661FD">
        <w:rPr>
          <w:rFonts w:ascii="Century Gothic" w:hAnsi="Century Gothic" w:cs="Tahoma"/>
          <w:sz w:val="22"/>
          <w:szCs w:val="22"/>
        </w:rPr>
        <w:t xml:space="preserve">Francisco Javier Jaime Abraham </w:t>
      </w:r>
    </w:p>
    <w:p w:rsidR="00F661FD" w:rsidRPr="00F661FD" w:rsidRDefault="00F661FD" w:rsidP="00F661FD">
      <w:pPr>
        <w:numPr>
          <w:ilvl w:val="0"/>
          <w:numId w:val="38"/>
        </w:numPr>
        <w:shd w:val="clear" w:color="auto" w:fill="FFFFFF"/>
        <w:spacing w:after="100" w:afterAutospacing="1" w:line="276" w:lineRule="auto"/>
        <w:contextualSpacing/>
        <w:jc w:val="both"/>
        <w:rPr>
          <w:rFonts w:ascii="Century Gothic" w:hAnsi="Century Gothic" w:cs="Tahoma"/>
          <w:sz w:val="22"/>
          <w:szCs w:val="22"/>
        </w:rPr>
      </w:pPr>
      <w:r w:rsidRPr="00F661FD">
        <w:rPr>
          <w:rFonts w:ascii="Century Gothic" w:hAnsi="Century Gothic" w:cs="Tahoma"/>
          <w:sz w:val="22"/>
          <w:szCs w:val="22"/>
        </w:rPr>
        <w:t xml:space="preserve">Miguel Oscar </w:t>
      </w:r>
      <w:proofErr w:type="spellStart"/>
      <w:r w:rsidRPr="00F661FD">
        <w:rPr>
          <w:rFonts w:ascii="Century Gothic" w:hAnsi="Century Gothic" w:cs="Tahoma"/>
          <w:sz w:val="22"/>
          <w:szCs w:val="22"/>
        </w:rPr>
        <w:t>Gutierrez</w:t>
      </w:r>
      <w:proofErr w:type="spellEnd"/>
      <w:r w:rsidRPr="00F661FD">
        <w:rPr>
          <w:rFonts w:ascii="Century Gothic" w:hAnsi="Century Gothic" w:cs="Tahoma"/>
          <w:sz w:val="22"/>
          <w:szCs w:val="22"/>
        </w:rPr>
        <w:t xml:space="preserve"> </w:t>
      </w:r>
      <w:proofErr w:type="spellStart"/>
      <w:r w:rsidRPr="00F661FD">
        <w:rPr>
          <w:rFonts w:ascii="Century Gothic" w:hAnsi="Century Gothic" w:cs="Tahoma"/>
          <w:sz w:val="22"/>
          <w:szCs w:val="22"/>
        </w:rPr>
        <w:t>Gutierrez</w:t>
      </w:r>
      <w:proofErr w:type="spellEnd"/>
      <w:r w:rsidRPr="00F661FD">
        <w:rPr>
          <w:rFonts w:ascii="Century Gothic" w:hAnsi="Century Gothic" w:cs="Tahoma"/>
          <w:sz w:val="22"/>
          <w:szCs w:val="22"/>
        </w:rPr>
        <w:t xml:space="preserve"> </w:t>
      </w:r>
    </w:p>
    <w:p w:rsidR="00F661FD" w:rsidRPr="00F661FD" w:rsidRDefault="00F661FD" w:rsidP="00F661FD">
      <w:pPr>
        <w:numPr>
          <w:ilvl w:val="0"/>
          <w:numId w:val="38"/>
        </w:numPr>
        <w:shd w:val="clear" w:color="auto" w:fill="FFFFFF"/>
        <w:spacing w:after="100" w:afterAutospacing="1" w:line="276" w:lineRule="auto"/>
        <w:contextualSpacing/>
        <w:jc w:val="both"/>
        <w:rPr>
          <w:rFonts w:ascii="Century Gothic" w:hAnsi="Century Gothic" w:cs="Tahoma"/>
          <w:sz w:val="22"/>
          <w:szCs w:val="22"/>
        </w:rPr>
      </w:pPr>
      <w:r w:rsidRPr="00F661FD">
        <w:rPr>
          <w:rFonts w:ascii="Century Gothic" w:hAnsi="Century Gothic" w:cs="Tahoma"/>
          <w:sz w:val="22"/>
          <w:szCs w:val="22"/>
        </w:rPr>
        <w:t>Ramón Garay Magaña</w:t>
      </w:r>
    </w:p>
    <w:p w:rsidR="00F661FD" w:rsidRPr="00F661FD" w:rsidRDefault="00F661FD" w:rsidP="00F661FD">
      <w:pPr>
        <w:numPr>
          <w:ilvl w:val="0"/>
          <w:numId w:val="38"/>
        </w:numPr>
        <w:shd w:val="clear" w:color="auto" w:fill="FFFFFF"/>
        <w:spacing w:after="100" w:afterAutospacing="1" w:line="276" w:lineRule="auto"/>
        <w:contextualSpacing/>
        <w:jc w:val="both"/>
        <w:rPr>
          <w:rFonts w:ascii="Century Gothic" w:hAnsi="Century Gothic" w:cs="Tahoma"/>
          <w:sz w:val="22"/>
          <w:szCs w:val="22"/>
        </w:rPr>
      </w:pPr>
      <w:r w:rsidRPr="00F661FD">
        <w:rPr>
          <w:rFonts w:ascii="Century Gothic" w:hAnsi="Century Gothic" w:cs="Tahoma"/>
          <w:sz w:val="22"/>
          <w:szCs w:val="22"/>
        </w:rPr>
        <w:t xml:space="preserve">Hidráulica y </w:t>
      </w:r>
      <w:proofErr w:type="spellStart"/>
      <w:r w:rsidRPr="00F661FD">
        <w:rPr>
          <w:rFonts w:ascii="Century Gothic" w:hAnsi="Century Gothic" w:cs="Tahoma"/>
          <w:sz w:val="22"/>
          <w:szCs w:val="22"/>
        </w:rPr>
        <w:t>Paileria</w:t>
      </w:r>
      <w:proofErr w:type="spellEnd"/>
      <w:r w:rsidRPr="00F661FD">
        <w:rPr>
          <w:rFonts w:ascii="Century Gothic" w:hAnsi="Century Gothic" w:cs="Tahoma"/>
          <w:sz w:val="22"/>
          <w:szCs w:val="22"/>
        </w:rPr>
        <w:t xml:space="preserve"> de Jalisco, S.A. de C.V.</w:t>
      </w:r>
    </w:p>
    <w:p w:rsidR="00F661FD" w:rsidRPr="00F661FD" w:rsidRDefault="00F661FD" w:rsidP="00F661FD">
      <w:pPr>
        <w:numPr>
          <w:ilvl w:val="0"/>
          <w:numId w:val="38"/>
        </w:numPr>
        <w:shd w:val="clear" w:color="auto" w:fill="FFFFFF"/>
        <w:spacing w:after="100" w:afterAutospacing="1" w:line="276" w:lineRule="auto"/>
        <w:contextualSpacing/>
        <w:jc w:val="both"/>
        <w:rPr>
          <w:rFonts w:ascii="Century Gothic" w:hAnsi="Century Gothic" w:cs="Tahoma"/>
          <w:sz w:val="22"/>
          <w:szCs w:val="22"/>
        </w:rPr>
      </w:pPr>
      <w:r w:rsidRPr="00F661FD">
        <w:rPr>
          <w:rFonts w:ascii="Century Gothic" w:hAnsi="Century Gothic" w:cs="Tahoma"/>
          <w:sz w:val="22"/>
          <w:szCs w:val="22"/>
        </w:rPr>
        <w:t>José Luis García Pérez</w:t>
      </w:r>
    </w:p>
    <w:p w:rsidR="00F661FD" w:rsidRPr="00F661FD" w:rsidRDefault="00F661FD" w:rsidP="00F661FD">
      <w:pPr>
        <w:numPr>
          <w:ilvl w:val="0"/>
          <w:numId w:val="38"/>
        </w:numPr>
        <w:shd w:val="clear" w:color="auto" w:fill="FFFFFF"/>
        <w:spacing w:after="100" w:afterAutospacing="1" w:line="276" w:lineRule="auto"/>
        <w:contextualSpacing/>
        <w:jc w:val="both"/>
        <w:rPr>
          <w:rFonts w:ascii="Century Gothic" w:hAnsi="Century Gothic" w:cs="Tahoma"/>
          <w:sz w:val="22"/>
          <w:szCs w:val="22"/>
        </w:rPr>
      </w:pPr>
      <w:r w:rsidRPr="00F661FD">
        <w:rPr>
          <w:rFonts w:ascii="Century Gothic" w:hAnsi="Century Gothic" w:cs="Tahoma"/>
          <w:sz w:val="22"/>
          <w:szCs w:val="22"/>
        </w:rPr>
        <w:t>Rehabilitaciones y Servicios R&amp;S, S.A. de C.V.</w:t>
      </w:r>
    </w:p>
    <w:p w:rsidR="00F661FD" w:rsidRPr="00F661FD" w:rsidRDefault="00F661FD" w:rsidP="00F661FD">
      <w:pPr>
        <w:numPr>
          <w:ilvl w:val="0"/>
          <w:numId w:val="38"/>
        </w:numPr>
        <w:shd w:val="clear" w:color="auto" w:fill="FFFFFF"/>
        <w:spacing w:after="100" w:afterAutospacing="1" w:line="276" w:lineRule="auto"/>
        <w:contextualSpacing/>
        <w:jc w:val="both"/>
        <w:rPr>
          <w:rFonts w:ascii="Century Gothic" w:hAnsi="Century Gothic" w:cs="Tahoma"/>
          <w:sz w:val="22"/>
          <w:szCs w:val="22"/>
        </w:rPr>
      </w:pPr>
      <w:r w:rsidRPr="00F661FD">
        <w:rPr>
          <w:rFonts w:ascii="Century Gothic" w:hAnsi="Century Gothic" w:cs="Tahoma"/>
          <w:sz w:val="22"/>
          <w:szCs w:val="22"/>
        </w:rPr>
        <w:lastRenderedPageBreak/>
        <w:t>Corporativo Ocho 21, S.A. de C.V.</w:t>
      </w:r>
    </w:p>
    <w:p w:rsidR="00F661FD" w:rsidRPr="00F661FD" w:rsidRDefault="00F661FD" w:rsidP="00F661FD">
      <w:pPr>
        <w:shd w:val="clear" w:color="auto" w:fill="FFFFFF"/>
        <w:spacing w:after="100" w:afterAutospacing="1"/>
        <w:contextualSpacing/>
        <w:jc w:val="both"/>
        <w:rPr>
          <w:rFonts w:ascii="Century Gothic" w:hAnsi="Century Gothic" w:cs="Tahoma"/>
          <w:sz w:val="22"/>
          <w:szCs w:val="22"/>
        </w:rPr>
      </w:pPr>
    </w:p>
    <w:p w:rsidR="00F661FD" w:rsidRPr="00F661FD" w:rsidRDefault="00F661FD" w:rsidP="00F661FD">
      <w:pPr>
        <w:shd w:val="clear" w:color="auto" w:fill="FFFFFF"/>
        <w:spacing w:after="100" w:afterAutospacing="1"/>
        <w:contextualSpacing/>
        <w:jc w:val="both"/>
        <w:rPr>
          <w:rFonts w:ascii="Century Gothic" w:hAnsi="Century Gothic" w:cs="Tahoma"/>
          <w:sz w:val="22"/>
          <w:szCs w:val="22"/>
          <w:lang w:val="es-ES_tradnl"/>
        </w:rPr>
      </w:pPr>
      <w:r w:rsidRPr="00F661FD">
        <w:rPr>
          <w:rFonts w:ascii="Century Gothic" w:hAnsi="Century Gothic" w:cs="Tahoma"/>
          <w:sz w:val="22"/>
          <w:szCs w:val="22"/>
          <w:lang w:val="es-ES_tradnl"/>
        </w:rPr>
        <w:t>Los licitantes cuyas proposiciones fueron desechadas:</w:t>
      </w:r>
    </w:p>
    <w:p w:rsidR="00F661FD" w:rsidRPr="00F661FD" w:rsidRDefault="00F661FD" w:rsidP="00F661FD">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816"/>
        <w:gridCol w:w="6664"/>
      </w:tblGrid>
      <w:tr w:rsidR="00F661FD" w:rsidRPr="00F661FD" w:rsidTr="00C65017">
        <w:trPr>
          <w:trHeight w:val="227"/>
        </w:trPr>
        <w:tc>
          <w:tcPr>
            <w:tcW w:w="381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661FD" w:rsidRPr="00F661FD" w:rsidRDefault="00F661FD" w:rsidP="00F661FD">
            <w:pPr>
              <w:spacing w:line="276" w:lineRule="auto"/>
              <w:jc w:val="center"/>
              <w:rPr>
                <w:rFonts w:ascii="Century Gothic" w:hAnsi="Century Gothic" w:cs="Tahoma"/>
                <w:sz w:val="20"/>
                <w:szCs w:val="20"/>
                <w:lang w:eastAsia="es-MX"/>
              </w:rPr>
            </w:pPr>
            <w:r w:rsidRPr="00F661FD">
              <w:rPr>
                <w:rFonts w:ascii="Century Gothic" w:hAnsi="Century Gothic" w:cs="Tahoma"/>
                <w:b/>
                <w:bCs/>
                <w:color w:val="FFFFFF"/>
                <w:kern w:val="24"/>
                <w:sz w:val="20"/>
                <w:szCs w:val="20"/>
                <w:lang w:val="es-ES_tradnl" w:eastAsia="es-MX"/>
              </w:rPr>
              <w:t xml:space="preserve">Licitante </w:t>
            </w:r>
          </w:p>
        </w:tc>
        <w:tc>
          <w:tcPr>
            <w:tcW w:w="666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661FD" w:rsidRPr="00F661FD" w:rsidRDefault="00F661FD" w:rsidP="00F661FD">
            <w:pPr>
              <w:spacing w:line="276" w:lineRule="auto"/>
              <w:jc w:val="center"/>
              <w:rPr>
                <w:rFonts w:ascii="Century Gothic" w:hAnsi="Century Gothic" w:cs="Tahoma"/>
                <w:sz w:val="20"/>
                <w:szCs w:val="20"/>
                <w:lang w:eastAsia="es-MX"/>
              </w:rPr>
            </w:pPr>
            <w:r w:rsidRPr="00F661FD">
              <w:rPr>
                <w:rFonts w:ascii="Century Gothic" w:hAnsi="Century Gothic" w:cs="Tahoma"/>
                <w:b/>
                <w:bCs/>
                <w:color w:val="FFFFFF"/>
                <w:kern w:val="24"/>
                <w:sz w:val="20"/>
                <w:szCs w:val="20"/>
                <w:lang w:val="es-ES_tradnl" w:eastAsia="es-MX"/>
              </w:rPr>
              <w:t xml:space="preserve">Motivo </w:t>
            </w:r>
          </w:p>
        </w:tc>
      </w:tr>
      <w:tr w:rsidR="00F661FD" w:rsidRPr="00F661FD" w:rsidTr="00C65017">
        <w:trPr>
          <w:trHeight w:val="227"/>
        </w:trPr>
        <w:tc>
          <w:tcPr>
            <w:tcW w:w="38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661FD" w:rsidRPr="00F661FD" w:rsidRDefault="00F661FD" w:rsidP="00F661FD">
            <w:pPr>
              <w:rPr>
                <w:rFonts w:ascii="Century Gothic" w:hAnsi="Century Gothic" w:cs="Tahoma"/>
                <w:sz w:val="20"/>
                <w:szCs w:val="20"/>
                <w:lang w:val="es-ES_tradnl" w:eastAsia="es-MX"/>
              </w:rPr>
            </w:pPr>
            <w:r w:rsidRPr="00F661FD">
              <w:rPr>
                <w:rFonts w:ascii="Century Gothic" w:hAnsi="Century Gothic" w:cs="Tahoma"/>
                <w:sz w:val="20"/>
                <w:szCs w:val="20"/>
                <w:lang w:val="es-ES_tradnl" w:eastAsia="es-MX"/>
              </w:rPr>
              <w:t>Suministro y Mantenimiento Industrial de Guadalajara, S.A. de C.V.</w:t>
            </w:r>
          </w:p>
        </w:tc>
        <w:tc>
          <w:tcPr>
            <w:tcW w:w="666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661FD" w:rsidRPr="00F661FD" w:rsidRDefault="00F661FD" w:rsidP="00F661FD">
            <w:pPr>
              <w:spacing w:after="200" w:line="276" w:lineRule="auto"/>
              <w:rPr>
                <w:rFonts w:ascii="Century Gothic" w:hAnsi="Century Gothic" w:cs="Tahoma"/>
                <w:b/>
                <w:sz w:val="20"/>
                <w:szCs w:val="20"/>
                <w:lang w:eastAsia="es-MX"/>
              </w:rPr>
            </w:pPr>
            <w:r w:rsidRPr="00F661FD">
              <w:rPr>
                <w:rFonts w:ascii="Century Gothic" w:hAnsi="Century Gothic" w:cs="Tahoma"/>
                <w:b/>
                <w:sz w:val="20"/>
                <w:szCs w:val="20"/>
                <w:lang w:eastAsia="es-MX"/>
              </w:rPr>
              <w:t>Licitante NO solvente, no específica tiempos de entrega, no específica garantía ni el origen de las refacciones a utilizar, puntos solicitados específicamente en bases. De acuerdo a Oficio 11502/</w:t>
            </w:r>
            <w:proofErr w:type="spellStart"/>
            <w:r w:rsidRPr="00F661FD">
              <w:rPr>
                <w:rFonts w:ascii="Century Gothic" w:hAnsi="Century Gothic" w:cs="Tahoma"/>
                <w:b/>
                <w:sz w:val="20"/>
                <w:szCs w:val="20"/>
                <w:lang w:eastAsia="es-MX"/>
              </w:rPr>
              <w:t>Rmt</w:t>
            </w:r>
            <w:proofErr w:type="spellEnd"/>
            <w:r w:rsidRPr="00F661FD">
              <w:rPr>
                <w:rFonts w:ascii="Century Gothic" w:hAnsi="Century Gothic" w:cs="Tahoma"/>
                <w:b/>
                <w:sz w:val="20"/>
                <w:szCs w:val="20"/>
                <w:lang w:eastAsia="es-MX"/>
              </w:rPr>
              <w:t>/2019/2-202.</w:t>
            </w:r>
          </w:p>
        </w:tc>
      </w:tr>
      <w:tr w:rsidR="00F661FD" w:rsidRPr="00F661FD" w:rsidTr="00C65017">
        <w:trPr>
          <w:trHeight w:val="227"/>
        </w:trPr>
        <w:tc>
          <w:tcPr>
            <w:tcW w:w="38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661FD" w:rsidRPr="00F661FD" w:rsidRDefault="00F661FD" w:rsidP="00F661FD">
            <w:pPr>
              <w:rPr>
                <w:rFonts w:ascii="Century Gothic" w:hAnsi="Century Gothic" w:cs="Tahoma"/>
                <w:sz w:val="20"/>
                <w:szCs w:val="20"/>
                <w:lang w:eastAsia="es-MX"/>
              </w:rPr>
            </w:pPr>
            <w:r w:rsidRPr="00F661FD">
              <w:rPr>
                <w:rFonts w:ascii="Century Gothic" w:hAnsi="Century Gothic" w:cs="Tahoma"/>
                <w:sz w:val="20"/>
                <w:szCs w:val="20"/>
                <w:lang w:eastAsia="es-MX"/>
              </w:rPr>
              <w:t xml:space="preserve">Miguel Oscar </w:t>
            </w:r>
            <w:r w:rsidR="006044DF" w:rsidRPr="00F661FD">
              <w:rPr>
                <w:rFonts w:ascii="Century Gothic" w:hAnsi="Century Gothic" w:cs="Tahoma"/>
                <w:sz w:val="20"/>
                <w:szCs w:val="20"/>
                <w:lang w:eastAsia="es-MX"/>
              </w:rPr>
              <w:t>Gutiérrez</w:t>
            </w:r>
            <w:r w:rsidRPr="00F661FD">
              <w:rPr>
                <w:rFonts w:ascii="Century Gothic" w:hAnsi="Century Gothic" w:cs="Tahoma"/>
                <w:sz w:val="20"/>
                <w:szCs w:val="20"/>
                <w:lang w:eastAsia="es-MX"/>
              </w:rPr>
              <w:t xml:space="preserve"> </w:t>
            </w:r>
            <w:proofErr w:type="spellStart"/>
            <w:r w:rsidR="006044DF" w:rsidRPr="00F661FD">
              <w:rPr>
                <w:rFonts w:ascii="Century Gothic" w:hAnsi="Century Gothic" w:cs="Tahoma"/>
                <w:sz w:val="20"/>
                <w:szCs w:val="20"/>
                <w:lang w:eastAsia="es-MX"/>
              </w:rPr>
              <w:t>Gutiérrez</w:t>
            </w:r>
            <w:proofErr w:type="spellEnd"/>
          </w:p>
        </w:tc>
        <w:tc>
          <w:tcPr>
            <w:tcW w:w="666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661FD" w:rsidRPr="00F661FD" w:rsidRDefault="00F661FD" w:rsidP="00F661FD">
            <w:pPr>
              <w:spacing w:after="200" w:line="276" w:lineRule="auto"/>
              <w:rPr>
                <w:rFonts w:ascii="Century Gothic" w:hAnsi="Century Gothic" w:cs="Tahoma"/>
                <w:b/>
                <w:sz w:val="20"/>
                <w:szCs w:val="20"/>
                <w:lang w:eastAsia="es-MX"/>
              </w:rPr>
            </w:pPr>
            <w:r w:rsidRPr="00F661FD">
              <w:rPr>
                <w:rFonts w:ascii="Century Gothic" w:hAnsi="Century Gothic" w:cs="Tahoma"/>
                <w:b/>
                <w:sz w:val="20"/>
                <w:szCs w:val="20"/>
                <w:lang w:eastAsia="es-MX"/>
              </w:rPr>
              <w:t>Licitante NO solvente, su garantía no es real ya que condiciona la misma a que se realicen con el mismo los servicios de las 250hrs. De acuerdo al Oficio 1152/</w:t>
            </w:r>
            <w:proofErr w:type="spellStart"/>
            <w:r w:rsidRPr="00F661FD">
              <w:rPr>
                <w:rFonts w:ascii="Century Gothic" w:hAnsi="Century Gothic" w:cs="Tahoma"/>
                <w:b/>
                <w:sz w:val="20"/>
                <w:szCs w:val="20"/>
                <w:lang w:eastAsia="es-MX"/>
              </w:rPr>
              <w:t>Rmt</w:t>
            </w:r>
            <w:proofErr w:type="spellEnd"/>
            <w:r w:rsidRPr="00F661FD">
              <w:rPr>
                <w:rFonts w:ascii="Century Gothic" w:hAnsi="Century Gothic" w:cs="Tahoma"/>
                <w:b/>
                <w:sz w:val="20"/>
                <w:szCs w:val="20"/>
                <w:lang w:eastAsia="es-MX"/>
              </w:rPr>
              <w:t>/2019/2-202.</w:t>
            </w:r>
          </w:p>
        </w:tc>
      </w:tr>
      <w:tr w:rsidR="00F661FD" w:rsidRPr="00F661FD" w:rsidTr="00C65017">
        <w:trPr>
          <w:trHeight w:val="227"/>
        </w:trPr>
        <w:tc>
          <w:tcPr>
            <w:tcW w:w="38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661FD" w:rsidRPr="00F661FD" w:rsidRDefault="00F661FD" w:rsidP="00F661FD">
            <w:pPr>
              <w:rPr>
                <w:rFonts w:ascii="Century Gothic" w:hAnsi="Century Gothic" w:cs="Tahoma"/>
                <w:sz w:val="20"/>
                <w:szCs w:val="20"/>
                <w:lang w:eastAsia="es-MX"/>
              </w:rPr>
            </w:pPr>
            <w:r w:rsidRPr="00F661FD">
              <w:rPr>
                <w:rFonts w:ascii="Century Gothic" w:hAnsi="Century Gothic" w:cs="Tahoma"/>
                <w:sz w:val="20"/>
                <w:szCs w:val="20"/>
                <w:lang w:eastAsia="es-MX"/>
              </w:rPr>
              <w:t>Ramón Garay Magaña</w:t>
            </w:r>
          </w:p>
        </w:tc>
        <w:tc>
          <w:tcPr>
            <w:tcW w:w="666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661FD" w:rsidRPr="00F661FD" w:rsidRDefault="00F661FD" w:rsidP="00F661FD">
            <w:pPr>
              <w:spacing w:after="200" w:line="276" w:lineRule="auto"/>
              <w:rPr>
                <w:rFonts w:ascii="Century Gothic" w:hAnsi="Century Gothic" w:cs="Tahoma"/>
                <w:b/>
                <w:sz w:val="20"/>
                <w:szCs w:val="20"/>
                <w:lang w:eastAsia="es-MX"/>
              </w:rPr>
            </w:pPr>
            <w:r w:rsidRPr="00F661FD">
              <w:rPr>
                <w:rFonts w:ascii="Century Gothic" w:hAnsi="Century Gothic" w:cs="Tahoma"/>
                <w:b/>
                <w:sz w:val="20"/>
                <w:szCs w:val="20"/>
                <w:lang w:eastAsia="es-MX"/>
              </w:rPr>
              <w:t xml:space="preserve">Licitante NO solvente, no incluye las reparaciones complementarias que se acordaron en la revisión física y su garantía no es real ya que condiciona la misma a que se realicen los servicios de las 250 </w:t>
            </w:r>
            <w:proofErr w:type="spellStart"/>
            <w:r w:rsidRPr="00F661FD">
              <w:rPr>
                <w:rFonts w:ascii="Century Gothic" w:hAnsi="Century Gothic" w:cs="Tahoma"/>
                <w:b/>
                <w:sz w:val="20"/>
                <w:szCs w:val="20"/>
                <w:lang w:eastAsia="es-MX"/>
              </w:rPr>
              <w:t>hrs</w:t>
            </w:r>
            <w:proofErr w:type="spellEnd"/>
            <w:r w:rsidRPr="00F661FD">
              <w:rPr>
                <w:rFonts w:ascii="Century Gothic" w:hAnsi="Century Gothic" w:cs="Tahoma"/>
                <w:b/>
                <w:sz w:val="20"/>
                <w:szCs w:val="20"/>
                <w:lang w:eastAsia="es-MX"/>
              </w:rPr>
              <w:t>. De acuerdo a Oficio 11502/</w:t>
            </w:r>
            <w:proofErr w:type="spellStart"/>
            <w:r w:rsidRPr="00F661FD">
              <w:rPr>
                <w:rFonts w:ascii="Century Gothic" w:hAnsi="Century Gothic" w:cs="Tahoma"/>
                <w:b/>
                <w:sz w:val="20"/>
                <w:szCs w:val="20"/>
                <w:lang w:eastAsia="es-MX"/>
              </w:rPr>
              <w:t>Rmt</w:t>
            </w:r>
            <w:proofErr w:type="spellEnd"/>
            <w:r w:rsidRPr="00F661FD">
              <w:rPr>
                <w:rFonts w:ascii="Century Gothic" w:hAnsi="Century Gothic" w:cs="Tahoma"/>
                <w:b/>
                <w:sz w:val="20"/>
                <w:szCs w:val="20"/>
                <w:lang w:eastAsia="es-MX"/>
              </w:rPr>
              <w:t>/2019/2-202.</w:t>
            </w:r>
          </w:p>
        </w:tc>
      </w:tr>
      <w:tr w:rsidR="00F661FD" w:rsidRPr="00F661FD" w:rsidTr="00C65017">
        <w:trPr>
          <w:trHeight w:val="227"/>
        </w:trPr>
        <w:tc>
          <w:tcPr>
            <w:tcW w:w="38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661FD" w:rsidRPr="00F661FD" w:rsidRDefault="00F661FD" w:rsidP="00F661FD">
            <w:pPr>
              <w:rPr>
                <w:rFonts w:ascii="Century Gothic" w:hAnsi="Century Gothic" w:cs="Tahoma"/>
                <w:sz w:val="20"/>
                <w:szCs w:val="20"/>
                <w:lang w:eastAsia="es-MX"/>
              </w:rPr>
            </w:pPr>
            <w:r w:rsidRPr="00F661FD">
              <w:rPr>
                <w:rFonts w:ascii="Century Gothic" w:hAnsi="Century Gothic" w:cs="Tahoma"/>
                <w:sz w:val="20"/>
                <w:szCs w:val="20"/>
                <w:lang w:eastAsia="es-MX"/>
              </w:rPr>
              <w:t xml:space="preserve">José Luis García Pérez </w:t>
            </w:r>
          </w:p>
        </w:tc>
        <w:tc>
          <w:tcPr>
            <w:tcW w:w="666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661FD" w:rsidRPr="00F661FD" w:rsidRDefault="00F661FD" w:rsidP="00F661FD">
            <w:pPr>
              <w:spacing w:after="200" w:line="276" w:lineRule="auto"/>
              <w:rPr>
                <w:rFonts w:ascii="Century Gothic" w:hAnsi="Century Gothic" w:cs="Tahoma"/>
                <w:b/>
                <w:sz w:val="20"/>
                <w:szCs w:val="20"/>
                <w:lang w:eastAsia="es-MX"/>
              </w:rPr>
            </w:pPr>
            <w:r w:rsidRPr="00F661FD">
              <w:rPr>
                <w:rFonts w:ascii="Century Gothic" w:hAnsi="Century Gothic" w:cs="Tahoma"/>
                <w:b/>
                <w:sz w:val="20"/>
                <w:szCs w:val="20"/>
                <w:lang w:eastAsia="es-MX"/>
              </w:rPr>
              <w:t>Licitante NO solvente, no presenta formato 32D.</w:t>
            </w:r>
          </w:p>
        </w:tc>
      </w:tr>
      <w:tr w:rsidR="00F661FD" w:rsidRPr="00F661FD" w:rsidTr="00C65017">
        <w:trPr>
          <w:trHeight w:val="227"/>
        </w:trPr>
        <w:tc>
          <w:tcPr>
            <w:tcW w:w="38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661FD" w:rsidRPr="00F661FD" w:rsidRDefault="00F661FD" w:rsidP="00F661FD">
            <w:pPr>
              <w:rPr>
                <w:rFonts w:ascii="Century Gothic" w:hAnsi="Century Gothic" w:cs="Tahoma"/>
                <w:sz w:val="20"/>
                <w:szCs w:val="20"/>
                <w:lang w:eastAsia="es-MX"/>
              </w:rPr>
            </w:pPr>
            <w:r w:rsidRPr="00F661FD">
              <w:rPr>
                <w:rFonts w:ascii="Century Gothic" w:hAnsi="Century Gothic" w:cs="Tahoma"/>
                <w:sz w:val="20"/>
                <w:szCs w:val="20"/>
                <w:lang w:eastAsia="es-MX"/>
              </w:rPr>
              <w:t>Corporativo Ocho 21, S.A. de C.V.</w:t>
            </w:r>
          </w:p>
        </w:tc>
        <w:tc>
          <w:tcPr>
            <w:tcW w:w="666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661FD" w:rsidRPr="00F661FD" w:rsidRDefault="00F661FD" w:rsidP="00F661FD">
            <w:pPr>
              <w:spacing w:after="200" w:line="276" w:lineRule="auto"/>
              <w:rPr>
                <w:rFonts w:ascii="Century Gothic" w:hAnsi="Century Gothic" w:cs="Tahoma"/>
                <w:b/>
                <w:sz w:val="20"/>
                <w:szCs w:val="20"/>
                <w:lang w:eastAsia="es-MX"/>
              </w:rPr>
            </w:pPr>
            <w:r w:rsidRPr="00F661FD">
              <w:rPr>
                <w:rFonts w:ascii="Century Gothic" w:hAnsi="Century Gothic" w:cs="Tahoma"/>
                <w:b/>
                <w:sz w:val="20"/>
                <w:szCs w:val="20"/>
                <w:lang w:eastAsia="es-MX"/>
              </w:rPr>
              <w:t xml:space="preserve">Licitante NO solvente, solo presenta formato 32D y cotización. </w:t>
            </w:r>
          </w:p>
        </w:tc>
      </w:tr>
      <w:tr w:rsidR="00F661FD" w:rsidRPr="00F661FD" w:rsidTr="00C65017">
        <w:trPr>
          <w:trHeight w:val="227"/>
        </w:trPr>
        <w:tc>
          <w:tcPr>
            <w:tcW w:w="38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661FD" w:rsidRPr="00F661FD" w:rsidRDefault="00F661FD" w:rsidP="00F661FD">
            <w:pPr>
              <w:rPr>
                <w:rFonts w:ascii="Century Gothic" w:hAnsi="Century Gothic" w:cs="Tahoma"/>
                <w:sz w:val="20"/>
                <w:szCs w:val="20"/>
                <w:lang w:eastAsia="es-MX"/>
              </w:rPr>
            </w:pPr>
            <w:r w:rsidRPr="00F661FD">
              <w:rPr>
                <w:rFonts w:ascii="Century Gothic" w:hAnsi="Century Gothic" w:cs="Tahoma"/>
                <w:sz w:val="20"/>
                <w:szCs w:val="20"/>
                <w:lang w:eastAsia="es-MX"/>
              </w:rPr>
              <w:t xml:space="preserve">Hidráulica y </w:t>
            </w:r>
            <w:proofErr w:type="spellStart"/>
            <w:r w:rsidRPr="00F661FD">
              <w:rPr>
                <w:rFonts w:ascii="Century Gothic" w:hAnsi="Century Gothic" w:cs="Tahoma"/>
                <w:sz w:val="20"/>
                <w:szCs w:val="20"/>
                <w:lang w:eastAsia="es-MX"/>
              </w:rPr>
              <w:t>Paileria</w:t>
            </w:r>
            <w:proofErr w:type="spellEnd"/>
          </w:p>
        </w:tc>
        <w:tc>
          <w:tcPr>
            <w:tcW w:w="666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661FD" w:rsidRPr="00F661FD" w:rsidRDefault="00F661FD" w:rsidP="00F661FD">
            <w:pPr>
              <w:spacing w:after="200" w:line="276" w:lineRule="auto"/>
              <w:rPr>
                <w:rFonts w:ascii="Century Gothic" w:hAnsi="Century Gothic" w:cs="Tahoma"/>
                <w:b/>
                <w:sz w:val="20"/>
                <w:szCs w:val="20"/>
                <w:lang w:eastAsia="es-MX"/>
              </w:rPr>
            </w:pPr>
            <w:r w:rsidRPr="00F661FD">
              <w:rPr>
                <w:rFonts w:ascii="Century Gothic" w:hAnsi="Century Gothic" w:cs="Tahoma"/>
                <w:b/>
                <w:sz w:val="20"/>
                <w:szCs w:val="20"/>
                <w:lang w:eastAsia="es-MX"/>
              </w:rPr>
              <w:t xml:space="preserve">Licitante NO solvente en la partida 1, cotización incompleta ya que no contempla los complementos acordados en la revisión física. </w:t>
            </w:r>
          </w:p>
        </w:tc>
      </w:tr>
    </w:tbl>
    <w:p w:rsidR="006044DF" w:rsidRPr="00F661FD" w:rsidRDefault="006044DF" w:rsidP="00F661FD">
      <w:pPr>
        <w:shd w:val="clear" w:color="auto" w:fill="FFFFFF"/>
        <w:spacing w:after="100" w:afterAutospacing="1"/>
        <w:contextualSpacing/>
        <w:jc w:val="both"/>
        <w:rPr>
          <w:rFonts w:ascii="Century Gothic" w:hAnsi="Century Gothic" w:cs="Tahoma"/>
          <w:sz w:val="22"/>
          <w:szCs w:val="22"/>
        </w:rPr>
      </w:pPr>
    </w:p>
    <w:p w:rsidR="00F661FD" w:rsidRPr="00F661FD" w:rsidRDefault="00F661FD" w:rsidP="00F661FD">
      <w:pPr>
        <w:shd w:val="clear" w:color="auto" w:fill="FFFFFF"/>
        <w:spacing w:after="100" w:afterAutospacing="1"/>
        <w:contextualSpacing/>
        <w:jc w:val="both"/>
        <w:rPr>
          <w:rFonts w:ascii="Century Gothic" w:hAnsi="Century Gothic" w:cs="Tahoma"/>
          <w:sz w:val="22"/>
          <w:szCs w:val="22"/>
          <w:lang w:val="es-ES_tradnl"/>
        </w:rPr>
      </w:pPr>
      <w:r w:rsidRPr="00F661FD">
        <w:rPr>
          <w:rFonts w:ascii="Century Gothic" w:hAnsi="Century Gothic" w:cs="Tahoma"/>
          <w:sz w:val="22"/>
          <w:szCs w:val="22"/>
          <w:lang w:val="es-ES_tradnl"/>
        </w:rPr>
        <w:t xml:space="preserve">Los licitantes cuyas proposiciones resultaron solventes son, los que se muestran en el siguiente cuadro: </w:t>
      </w:r>
    </w:p>
    <w:p w:rsidR="006044DF" w:rsidRPr="00F661FD" w:rsidRDefault="006044DF" w:rsidP="00F661FD">
      <w:pPr>
        <w:shd w:val="clear" w:color="auto" w:fill="FFFFFF"/>
        <w:spacing w:after="100" w:afterAutospacing="1"/>
        <w:contextualSpacing/>
        <w:jc w:val="both"/>
        <w:rPr>
          <w:rFonts w:ascii="Century Gothic" w:hAnsi="Century Gothic" w:cs="Tahoma"/>
          <w:b/>
          <w:sz w:val="22"/>
          <w:szCs w:val="22"/>
          <w:lang w:val="es-ES_tradnl"/>
        </w:rPr>
      </w:pPr>
    </w:p>
    <w:p w:rsidR="00F661FD" w:rsidRPr="00F661FD" w:rsidRDefault="00F661FD" w:rsidP="00F661FD">
      <w:pPr>
        <w:shd w:val="clear" w:color="auto" w:fill="FFFFFF"/>
        <w:spacing w:after="100" w:afterAutospacing="1"/>
        <w:contextualSpacing/>
        <w:jc w:val="both"/>
        <w:rPr>
          <w:rFonts w:ascii="Century Gothic" w:hAnsi="Century Gothic" w:cs="Tahoma"/>
          <w:b/>
          <w:sz w:val="22"/>
          <w:szCs w:val="22"/>
          <w:lang w:val="es-ES_tradnl"/>
        </w:rPr>
      </w:pPr>
      <w:r w:rsidRPr="00F661FD">
        <w:rPr>
          <w:rFonts w:ascii="Century Gothic" w:hAnsi="Century Gothic" w:cs="Tahoma"/>
          <w:b/>
          <w:sz w:val="22"/>
          <w:szCs w:val="22"/>
          <w:lang w:val="es-ES_tradnl"/>
        </w:rPr>
        <w:t xml:space="preserve">Se </w:t>
      </w:r>
      <w:r w:rsidR="0011742E">
        <w:rPr>
          <w:rFonts w:ascii="Century Gothic" w:hAnsi="Century Gothic" w:cs="Tahoma"/>
          <w:b/>
          <w:sz w:val="22"/>
          <w:szCs w:val="22"/>
          <w:lang w:val="es-ES_tradnl"/>
        </w:rPr>
        <w:t xml:space="preserve">anexa tabla </w:t>
      </w:r>
      <w:r w:rsidRPr="00F661FD">
        <w:rPr>
          <w:rFonts w:ascii="Century Gothic" w:hAnsi="Century Gothic" w:cs="Tahoma"/>
          <w:b/>
          <w:sz w:val="22"/>
          <w:szCs w:val="22"/>
          <w:lang w:val="es-ES_tradnl"/>
        </w:rPr>
        <w:t>de Excel</w:t>
      </w:r>
      <w:r w:rsidR="0011742E">
        <w:rPr>
          <w:rFonts w:ascii="Century Gothic" w:hAnsi="Century Gothic" w:cs="Tahoma"/>
          <w:b/>
          <w:sz w:val="22"/>
          <w:szCs w:val="22"/>
          <w:lang w:val="es-ES_tradnl"/>
        </w:rPr>
        <w:t xml:space="preserve"> a la presente acta</w:t>
      </w:r>
      <w:r w:rsidRPr="00F661FD">
        <w:rPr>
          <w:rFonts w:ascii="Century Gothic" w:hAnsi="Century Gothic" w:cs="Tahoma"/>
          <w:b/>
          <w:sz w:val="22"/>
          <w:szCs w:val="22"/>
          <w:lang w:val="es-ES_tradnl"/>
        </w:rPr>
        <w:t>.</w:t>
      </w:r>
    </w:p>
    <w:p w:rsidR="006044DF" w:rsidRPr="00F661FD" w:rsidRDefault="006044DF" w:rsidP="00F661FD">
      <w:pPr>
        <w:shd w:val="clear" w:color="auto" w:fill="FFFFFF"/>
        <w:spacing w:after="100" w:afterAutospacing="1"/>
        <w:contextualSpacing/>
        <w:jc w:val="both"/>
        <w:rPr>
          <w:rFonts w:ascii="Century Gothic" w:hAnsi="Century Gothic" w:cs="Tahoma"/>
          <w:b/>
          <w:sz w:val="22"/>
          <w:szCs w:val="22"/>
          <w:lang w:val="es-ES_tradnl"/>
        </w:rPr>
      </w:pPr>
    </w:p>
    <w:p w:rsidR="00F661FD" w:rsidRPr="00F661FD" w:rsidRDefault="00F661FD" w:rsidP="00F661FD">
      <w:pPr>
        <w:shd w:val="clear" w:color="auto" w:fill="FFFFFF"/>
        <w:spacing w:after="100" w:afterAutospacing="1"/>
        <w:contextualSpacing/>
        <w:jc w:val="both"/>
        <w:rPr>
          <w:rFonts w:ascii="Century Gothic" w:hAnsi="Century Gothic" w:cs="Tahoma"/>
          <w:sz w:val="22"/>
          <w:szCs w:val="22"/>
          <w:lang w:val="es-ES_tradnl"/>
        </w:rPr>
      </w:pPr>
      <w:r w:rsidRPr="00F661FD">
        <w:rPr>
          <w:rFonts w:ascii="Century Gothic" w:hAnsi="Century Gothic" w:cs="Tahoma"/>
          <w:sz w:val="22"/>
          <w:szCs w:val="22"/>
          <w:lang w:val="es-ES_tradnl"/>
        </w:rPr>
        <w:t>Responsable de la evaluación de las proposiciones:</w:t>
      </w:r>
    </w:p>
    <w:p w:rsidR="00F661FD" w:rsidRPr="00F661FD" w:rsidRDefault="00F661FD" w:rsidP="00F661FD">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66"/>
        <w:tblW w:w="10485" w:type="dxa"/>
        <w:tblLayout w:type="fixed"/>
        <w:tblLook w:val="04A0" w:firstRow="1" w:lastRow="0" w:firstColumn="1" w:lastColumn="0" w:noHBand="0" w:noVBand="1"/>
      </w:tblPr>
      <w:tblGrid>
        <w:gridCol w:w="4661"/>
        <w:gridCol w:w="5824"/>
      </w:tblGrid>
      <w:tr w:rsidR="00F661FD" w:rsidRPr="00F661FD" w:rsidTr="00C65017">
        <w:trPr>
          <w:trHeight w:val="233"/>
        </w:trPr>
        <w:tc>
          <w:tcPr>
            <w:tcW w:w="4661" w:type="dxa"/>
          </w:tcPr>
          <w:p w:rsidR="00F661FD" w:rsidRPr="00F661FD" w:rsidRDefault="00F661FD" w:rsidP="00F661FD">
            <w:pPr>
              <w:spacing w:after="100" w:afterAutospacing="1" w:line="276" w:lineRule="auto"/>
              <w:contextualSpacing/>
              <w:jc w:val="center"/>
              <w:rPr>
                <w:rFonts w:ascii="Century Gothic" w:hAnsi="Century Gothic" w:cs="Tahoma"/>
                <w:b/>
                <w:sz w:val="22"/>
                <w:szCs w:val="22"/>
                <w:lang w:val="es-ES_tradnl"/>
              </w:rPr>
            </w:pPr>
            <w:r w:rsidRPr="00F661FD">
              <w:rPr>
                <w:rFonts w:ascii="Century Gothic" w:hAnsi="Century Gothic" w:cs="Tahoma"/>
                <w:b/>
                <w:sz w:val="22"/>
                <w:szCs w:val="22"/>
                <w:lang w:val="es-ES_tradnl"/>
              </w:rPr>
              <w:t>Nombre</w:t>
            </w:r>
          </w:p>
        </w:tc>
        <w:tc>
          <w:tcPr>
            <w:tcW w:w="5824" w:type="dxa"/>
          </w:tcPr>
          <w:p w:rsidR="00F661FD" w:rsidRPr="00F661FD" w:rsidRDefault="00F661FD" w:rsidP="00F661FD">
            <w:pPr>
              <w:spacing w:after="100" w:afterAutospacing="1" w:line="276" w:lineRule="auto"/>
              <w:contextualSpacing/>
              <w:jc w:val="center"/>
              <w:rPr>
                <w:rFonts w:ascii="Century Gothic" w:hAnsi="Century Gothic" w:cs="Tahoma"/>
                <w:b/>
                <w:sz w:val="22"/>
                <w:szCs w:val="22"/>
                <w:lang w:val="es-ES_tradnl"/>
              </w:rPr>
            </w:pPr>
            <w:r w:rsidRPr="00F661FD">
              <w:rPr>
                <w:rFonts w:ascii="Century Gothic" w:hAnsi="Century Gothic" w:cs="Tahoma"/>
                <w:b/>
                <w:sz w:val="22"/>
                <w:szCs w:val="22"/>
                <w:lang w:val="es-ES_tradnl"/>
              </w:rPr>
              <w:t>Cargo</w:t>
            </w:r>
          </w:p>
        </w:tc>
      </w:tr>
      <w:tr w:rsidR="00F661FD" w:rsidRPr="00F661FD" w:rsidTr="00C65017">
        <w:trPr>
          <w:trHeight w:val="478"/>
        </w:trPr>
        <w:tc>
          <w:tcPr>
            <w:tcW w:w="4661" w:type="dxa"/>
          </w:tcPr>
          <w:p w:rsidR="00F661FD" w:rsidRPr="00F661FD" w:rsidRDefault="00F661FD" w:rsidP="00F661FD">
            <w:pPr>
              <w:shd w:val="clear" w:color="auto" w:fill="FFFFFF"/>
              <w:spacing w:after="100" w:afterAutospacing="1" w:line="276" w:lineRule="auto"/>
              <w:contextualSpacing/>
              <w:rPr>
                <w:rFonts w:ascii="Century Gothic" w:hAnsi="Century Gothic" w:cs="Tahoma"/>
                <w:sz w:val="22"/>
                <w:szCs w:val="22"/>
                <w:lang w:eastAsia="es-MX"/>
              </w:rPr>
            </w:pPr>
            <w:r w:rsidRPr="00F661FD">
              <w:rPr>
                <w:rFonts w:ascii="Century Gothic" w:hAnsi="Century Gothic" w:cs="Tahoma"/>
                <w:sz w:val="22"/>
                <w:szCs w:val="22"/>
                <w:lang w:eastAsia="es-MX"/>
              </w:rPr>
              <w:t xml:space="preserve">Ing. Ismael Jáuregui Castañeda </w:t>
            </w:r>
          </w:p>
        </w:tc>
        <w:tc>
          <w:tcPr>
            <w:tcW w:w="5824" w:type="dxa"/>
          </w:tcPr>
          <w:p w:rsidR="00F661FD" w:rsidRPr="00F661FD" w:rsidRDefault="00F661FD" w:rsidP="00F661FD">
            <w:pPr>
              <w:spacing w:after="100" w:afterAutospacing="1" w:line="276" w:lineRule="auto"/>
              <w:contextualSpacing/>
              <w:jc w:val="both"/>
              <w:rPr>
                <w:rFonts w:ascii="Century Gothic" w:hAnsi="Century Gothic" w:cs="Tahoma"/>
                <w:sz w:val="22"/>
                <w:szCs w:val="22"/>
              </w:rPr>
            </w:pPr>
            <w:r w:rsidRPr="00F661FD">
              <w:rPr>
                <w:rFonts w:ascii="Century Gothic" w:hAnsi="Century Gothic" w:cs="Tahoma"/>
                <w:sz w:val="22"/>
                <w:szCs w:val="22"/>
              </w:rPr>
              <w:t xml:space="preserve">Director de Obras Públicas e Infraestructura. </w:t>
            </w:r>
          </w:p>
        </w:tc>
      </w:tr>
    </w:tbl>
    <w:p w:rsidR="00F661FD" w:rsidRPr="00F661FD" w:rsidRDefault="00F661FD" w:rsidP="00F661FD">
      <w:pPr>
        <w:shd w:val="clear" w:color="auto" w:fill="FFFFFF"/>
        <w:spacing w:after="100" w:afterAutospacing="1"/>
        <w:contextualSpacing/>
        <w:jc w:val="both"/>
        <w:rPr>
          <w:rFonts w:ascii="Century Gothic" w:hAnsi="Century Gothic" w:cs="Tahoma"/>
          <w:sz w:val="22"/>
          <w:szCs w:val="22"/>
        </w:rPr>
      </w:pPr>
    </w:p>
    <w:p w:rsidR="00F661FD" w:rsidRPr="00F661FD" w:rsidRDefault="00F661FD" w:rsidP="00F661FD">
      <w:pPr>
        <w:shd w:val="clear" w:color="auto" w:fill="FFFFFF"/>
        <w:spacing w:after="100" w:afterAutospacing="1"/>
        <w:contextualSpacing/>
        <w:jc w:val="both"/>
        <w:rPr>
          <w:rFonts w:ascii="Century Gothic" w:hAnsi="Century Gothic" w:cs="Tahoma"/>
          <w:b/>
          <w:sz w:val="22"/>
          <w:szCs w:val="22"/>
          <w:u w:val="single"/>
          <w:lang w:val="es-ES_tradnl"/>
        </w:rPr>
      </w:pPr>
      <w:r w:rsidRPr="00F661FD">
        <w:rPr>
          <w:rFonts w:ascii="Century Gothic" w:hAnsi="Century Gothic" w:cs="Tahoma"/>
          <w:b/>
          <w:sz w:val="22"/>
          <w:szCs w:val="22"/>
          <w:u w:val="single"/>
          <w:lang w:val="es-ES_tradnl"/>
        </w:rPr>
        <w:t>Mediante oficio de análisis técnico número 11502/</w:t>
      </w:r>
      <w:proofErr w:type="spellStart"/>
      <w:r w:rsidRPr="00F661FD">
        <w:rPr>
          <w:rFonts w:ascii="Century Gothic" w:hAnsi="Century Gothic" w:cs="Tahoma"/>
          <w:b/>
          <w:sz w:val="22"/>
          <w:szCs w:val="22"/>
          <w:u w:val="single"/>
          <w:lang w:val="es-ES_tradnl"/>
        </w:rPr>
        <w:t>Rmt</w:t>
      </w:r>
      <w:proofErr w:type="spellEnd"/>
      <w:r w:rsidRPr="00F661FD">
        <w:rPr>
          <w:rFonts w:ascii="Century Gothic" w:hAnsi="Century Gothic" w:cs="Tahoma"/>
          <w:b/>
          <w:sz w:val="22"/>
          <w:szCs w:val="22"/>
          <w:u w:val="single"/>
          <w:lang w:val="es-ES_tradnl"/>
        </w:rPr>
        <w:t>/2019/2-202.</w:t>
      </w:r>
    </w:p>
    <w:p w:rsidR="00F661FD" w:rsidRPr="00F661FD" w:rsidRDefault="00F661FD" w:rsidP="00F661FD">
      <w:pPr>
        <w:shd w:val="clear" w:color="auto" w:fill="FFFFFF"/>
        <w:spacing w:after="100" w:afterAutospacing="1"/>
        <w:contextualSpacing/>
        <w:jc w:val="both"/>
        <w:rPr>
          <w:rFonts w:ascii="Century Gothic" w:hAnsi="Century Gothic" w:cs="Tahoma"/>
          <w:b/>
          <w:sz w:val="22"/>
          <w:szCs w:val="22"/>
          <w:u w:val="single"/>
          <w:lang w:val="es-ES_tradnl"/>
        </w:rPr>
      </w:pPr>
    </w:p>
    <w:p w:rsidR="00F661FD" w:rsidRPr="00F661FD" w:rsidRDefault="00F661FD" w:rsidP="00F661FD">
      <w:pPr>
        <w:shd w:val="clear" w:color="auto" w:fill="FFFFFF"/>
        <w:spacing w:after="100" w:afterAutospacing="1"/>
        <w:contextualSpacing/>
        <w:jc w:val="both"/>
        <w:rPr>
          <w:rFonts w:ascii="Century Gothic" w:hAnsi="Century Gothic" w:cs="Tahoma"/>
          <w:sz w:val="22"/>
          <w:szCs w:val="22"/>
          <w:lang w:val="es-ES_tradnl"/>
        </w:rPr>
      </w:pPr>
      <w:r w:rsidRPr="00F661FD">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F661FD" w:rsidRPr="00F661FD" w:rsidRDefault="00F661FD" w:rsidP="00F661FD">
      <w:pPr>
        <w:shd w:val="clear" w:color="auto" w:fill="FFFFFF"/>
        <w:spacing w:after="100" w:afterAutospacing="1"/>
        <w:contextualSpacing/>
        <w:jc w:val="both"/>
        <w:rPr>
          <w:rFonts w:ascii="Century Gothic" w:hAnsi="Century Gothic" w:cs="Tahoma"/>
          <w:b/>
          <w:sz w:val="22"/>
          <w:szCs w:val="22"/>
          <w:lang w:val="es-ES_tradnl"/>
        </w:rPr>
      </w:pPr>
      <w:r w:rsidRPr="00F661FD">
        <w:rPr>
          <w:rFonts w:ascii="Century Gothic" w:hAnsi="Century Gothic" w:cs="Tahoma"/>
          <w:b/>
          <w:sz w:val="22"/>
          <w:szCs w:val="22"/>
          <w:lang w:val="es-ES_tradnl"/>
        </w:rPr>
        <w:t>Cristina Jaime Zúñiga, las partidas 1, 2 y 12, por un monto total de $ 1´211,654.80 pesos.</w:t>
      </w:r>
    </w:p>
    <w:p w:rsidR="00F661FD" w:rsidRPr="00F661FD" w:rsidRDefault="00F661FD" w:rsidP="00F661FD">
      <w:pPr>
        <w:shd w:val="clear" w:color="auto" w:fill="FFFFFF"/>
        <w:spacing w:after="100" w:afterAutospacing="1"/>
        <w:contextualSpacing/>
        <w:jc w:val="both"/>
        <w:rPr>
          <w:rFonts w:ascii="Century Gothic" w:hAnsi="Century Gothic" w:cs="Tahoma"/>
          <w:sz w:val="22"/>
          <w:szCs w:val="22"/>
          <w:lang w:val="es-ES_tradnl"/>
        </w:rPr>
      </w:pPr>
    </w:p>
    <w:p w:rsidR="00C65017" w:rsidRDefault="00F661FD" w:rsidP="00F661FD">
      <w:pPr>
        <w:shd w:val="clear" w:color="auto" w:fill="FFFFFF"/>
        <w:spacing w:after="100" w:afterAutospacing="1"/>
        <w:contextualSpacing/>
        <w:jc w:val="both"/>
        <w:rPr>
          <w:rFonts w:ascii="Century Gothic" w:hAnsi="Century Gothic" w:cs="Tahoma"/>
          <w:b/>
          <w:sz w:val="22"/>
          <w:szCs w:val="22"/>
          <w:lang w:val="es-ES_tradnl"/>
        </w:rPr>
      </w:pPr>
      <w:r w:rsidRPr="00F661FD">
        <w:rPr>
          <w:rFonts w:ascii="Century Gothic" w:hAnsi="Century Gothic" w:cs="Tahoma"/>
          <w:b/>
          <w:sz w:val="22"/>
          <w:szCs w:val="22"/>
          <w:lang w:val="es-ES_tradnl"/>
        </w:rPr>
        <w:t xml:space="preserve">Rehabilitaciones y Servicios R&amp;S S.A. de C.V., las partidas 3, 7, 8, 13 y 14, por un monto total de </w:t>
      </w:r>
    </w:p>
    <w:p w:rsidR="00F661FD" w:rsidRPr="00F661FD" w:rsidRDefault="00F661FD" w:rsidP="00F661FD">
      <w:pPr>
        <w:shd w:val="clear" w:color="auto" w:fill="FFFFFF"/>
        <w:spacing w:after="100" w:afterAutospacing="1"/>
        <w:contextualSpacing/>
        <w:jc w:val="both"/>
        <w:rPr>
          <w:rFonts w:ascii="Century Gothic" w:hAnsi="Century Gothic" w:cs="Tahoma"/>
          <w:b/>
          <w:sz w:val="22"/>
          <w:szCs w:val="22"/>
          <w:lang w:val="es-ES_tradnl"/>
        </w:rPr>
      </w:pPr>
      <w:r w:rsidRPr="00F661FD">
        <w:rPr>
          <w:rFonts w:ascii="Century Gothic" w:hAnsi="Century Gothic" w:cs="Tahoma"/>
          <w:b/>
          <w:sz w:val="22"/>
          <w:szCs w:val="22"/>
          <w:lang w:val="es-ES_tradnl"/>
        </w:rPr>
        <w:t>$ 2´552,375.84 pesos.</w:t>
      </w:r>
    </w:p>
    <w:p w:rsidR="00F661FD" w:rsidRPr="00F661FD" w:rsidRDefault="00F661FD" w:rsidP="00F661FD">
      <w:pPr>
        <w:shd w:val="clear" w:color="auto" w:fill="FFFFFF"/>
        <w:spacing w:after="100" w:afterAutospacing="1"/>
        <w:contextualSpacing/>
        <w:jc w:val="both"/>
        <w:rPr>
          <w:rFonts w:ascii="Century Gothic" w:hAnsi="Century Gothic" w:cs="Tahoma"/>
          <w:b/>
          <w:sz w:val="22"/>
          <w:szCs w:val="22"/>
          <w:lang w:val="es-ES_tradnl"/>
        </w:rPr>
      </w:pPr>
    </w:p>
    <w:p w:rsidR="00F661FD" w:rsidRPr="00F661FD" w:rsidRDefault="00F661FD" w:rsidP="00F661FD">
      <w:pPr>
        <w:shd w:val="clear" w:color="auto" w:fill="FFFFFF"/>
        <w:spacing w:after="100" w:afterAutospacing="1"/>
        <w:contextualSpacing/>
        <w:jc w:val="both"/>
        <w:rPr>
          <w:rFonts w:ascii="Century Gothic" w:hAnsi="Century Gothic" w:cs="Tahoma"/>
          <w:b/>
          <w:sz w:val="22"/>
          <w:szCs w:val="22"/>
          <w:lang w:val="es-ES_tradnl"/>
        </w:rPr>
      </w:pPr>
      <w:r w:rsidRPr="00F661FD">
        <w:rPr>
          <w:rFonts w:ascii="Century Gothic" w:hAnsi="Century Gothic" w:cs="Tahoma"/>
          <w:b/>
          <w:sz w:val="22"/>
          <w:szCs w:val="22"/>
          <w:lang w:val="es-ES_tradnl"/>
        </w:rPr>
        <w:t>Francisco Javier Jaime Abraham, las partidas 4, 5, 6 y 10, por un monto total de $ 466,038.12 pesos.</w:t>
      </w:r>
    </w:p>
    <w:p w:rsidR="00F661FD" w:rsidRPr="00F661FD" w:rsidRDefault="00F661FD" w:rsidP="00F661FD">
      <w:pPr>
        <w:shd w:val="clear" w:color="auto" w:fill="FFFFFF"/>
        <w:spacing w:after="100" w:afterAutospacing="1"/>
        <w:contextualSpacing/>
        <w:jc w:val="both"/>
        <w:rPr>
          <w:rFonts w:ascii="Century Gothic" w:hAnsi="Century Gothic" w:cs="Tahoma"/>
          <w:b/>
          <w:sz w:val="22"/>
          <w:szCs w:val="22"/>
          <w:lang w:val="es-ES_tradnl"/>
        </w:rPr>
      </w:pPr>
    </w:p>
    <w:p w:rsidR="00F661FD" w:rsidRPr="00F661FD" w:rsidRDefault="00F661FD" w:rsidP="00F661FD">
      <w:pPr>
        <w:shd w:val="clear" w:color="auto" w:fill="FFFFFF"/>
        <w:spacing w:after="100" w:afterAutospacing="1"/>
        <w:contextualSpacing/>
        <w:jc w:val="both"/>
        <w:rPr>
          <w:rFonts w:ascii="Century Gothic" w:hAnsi="Century Gothic" w:cs="Tahoma"/>
          <w:b/>
          <w:sz w:val="22"/>
          <w:szCs w:val="22"/>
          <w:lang w:val="es-ES_tradnl"/>
        </w:rPr>
      </w:pPr>
      <w:r w:rsidRPr="00F661FD">
        <w:rPr>
          <w:rFonts w:ascii="Century Gothic" w:hAnsi="Century Gothic" w:cs="Tahoma"/>
          <w:b/>
          <w:sz w:val="22"/>
          <w:szCs w:val="22"/>
          <w:lang w:val="es-ES_tradnl"/>
        </w:rPr>
        <w:t xml:space="preserve">Hidráulica y </w:t>
      </w:r>
      <w:proofErr w:type="spellStart"/>
      <w:r w:rsidRPr="00F661FD">
        <w:rPr>
          <w:rFonts w:ascii="Century Gothic" w:hAnsi="Century Gothic" w:cs="Tahoma"/>
          <w:b/>
          <w:sz w:val="22"/>
          <w:szCs w:val="22"/>
          <w:lang w:val="es-ES_tradnl"/>
        </w:rPr>
        <w:t>Paileria</w:t>
      </w:r>
      <w:proofErr w:type="spellEnd"/>
      <w:r w:rsidRPr="00F661FD">
        <w:rPr>
          <w:rFonts w:ascii="Century Gothic" w:hAnsi="Century Gothic" w:cs="Tahoma"/>
          <w:b/>
          <w:sz w:val="22"/>
          <w:szCs w:val="22"/>
          <w:lang w:val="es-ES_tradnl"/>
        </w:rPr>
        <w:t xml:space="preserve"> de Jalisco S.A. de C.V., las partidas 9 y 11, por un monto total de $ 139,182.60 pesos.</w:t>
      </w:r>
    </w:p>
    <w:p w:rsidR="00F661FD" w:rsidRPr="00F661FD" w:rsidRDefault="00F661FD" w:rsidP="00F661FD">
      <w:pPr>
        <w:shd w:val="clear" w:color="auto" w:fill="FFFFFF"/>
        <w:spacing w:after="100" w:afterAutospacing="1"/>
        <w:contextualSpacing/>
        <w:jc w:val="both"/>
        <w:rPr>
          <w:rFonts w:ascii="Century Gothic" w:hAnsi="Century Gothic" w:cs="Tahoma"/>
          <w:b/>
          <w:sz w:val="22"/>
          <w:szCs w:val="22"/>
          <w:u w:val="single"/>
          <w:lang w:val="es-ES_tradnl"/>
        </w:rPr>
      </w:pPr>
    </w:p>
    <w:p w:rsidR="00F661FD" w:rsidRPr="00F661FD" w:rsidRDefault="00F661FD" w:rsidP="00F661FD">
      <w:pPr>
        <w:shd w:val="clear" w:color="auto" w:fill="FFFFFF"/>
        <w:spacing w:after="100" w:afterAutospacing="1"/>
        <w:contextualSpacing/>
        <w:jc w:val="both"/>
        <w:rPr>
          <w:rFonts w:ascii="Century Gothic" w:hAnsi="Century Gothic" w:cs="Tahoma"/>
          <w:sz w:val="22"/>
          <w:szCs w:val="22"/>
          <w:lang w:val="es-ES_tradnl"/>
        </w:rPr>
      </w:pPr>
      <w:r w:rsidRPr="00F661FD">
        <w:rPr>
          <w:rFonts w:ascii="Century Gothic" w:hAnsi="Century Gothic" w:cs="Tahoma"/>
          <w:b/>
          <w:sz w:val="22"/>
          <w:szCs w:val="22"/>
          <w:lang w:val="es-ES_tradnl"/>
        </w:rPr>
        <w:t>Nota:</w:t>
      </w:r>
      <w:r w:rsidRPr="00F661FD">
        <w:rPr>
          <w:rFonts w:ascii="Century Gothic" w:hAnsi="Century Gothic" w:cs="Tahoma"/>
          <w:sz w:val="22"/>
          <w:szCs w:val="22"/>
          <w:lang w:val="es-ES_tradnl"/>
        </w:rPr>
        <w:t xml:space="preserve"> Se asignó a los proveedores por garantía y tiempo de entrega.</w:t>
      </w:r>
    </w:p>
    <w:p w:rsidR="00F661FD" w:rsidRPr="00F661FD" w:rsidRDefault="00F661FD" w:rsidP="00F661FD">
      <w:pPr>
        <w:shd w:val="clear" w:color="auto" w:fill="FFFFFF"/>
        <w:spacing w:after="100" w:afterAutospacing="1"/>
        <w:contextualSpacing/>
        <w:jc w:val="both"/>
        <w:rPr>
          <w:rFonts w:ascii="Tahoma" w:eastAsia="Cambria" w:hAnsi="Tahoma" w:cs="Tahoma"/>
          <w:lang w:eastAsia="en-US"/>
        </w:rPr>
      </w:pPr>
    </w:p>
    <w:p w:rsidR="00F661FD" w:rsidRPr="00F661FD" w:rsidRDefault="00F661FD" w:rsidP="00F661FD">
      <w:pPr>
        <w:shd w:val="clear" w:color="auto" w:fill="FFFFFF"/>
        <w:spacing w:after="200" w:line="253" w:lineRule="atLeast"/>
        <w:jc w:val="both"/>
        <w:rPr>
          <w:rFonts w:ascii="Calibri" w:hAnsi="Calibri"/>
          <w:color w:val="000000"/>
          <w:sz w:val="22"/>
          <w:szCs w:val="22"/>
          <w:lang w:eastAsia="es-MX"/>
        </w:rPr>
      </w:pPr>
      <w:r w:rsidRPr="00F661FD">
        <w:rPr>
          <w:rFonts w:ascii="Century Gothic" w:hAnsi="Century Gothic"/>
          <w:color w:val="000000"/>
          <w:sz w:val="22"/>
          <w:szCs w:val="22"/>
          <w:lang w:eastAsia="es-MX"/>
        </w:rPr>
        <w:t>La convocante tendrá 10 días hábiles para emitir la orden de compra / pedido posterior a la emisión del fallo.</w:t>
      </w:r>
    </w:p>
    <w:p w:rsidR="00F661FD" w:rsidRPr="00F661FD" w:rsidRDefault="00F661FD" w:rsidP="00F661FD">
      <w:pPr>
        <w:shd w:val="clear" w:color="auto" w:fill="FFFFFF"/>
        <w:spacing w:after="200" w:line="253" w:lineRule="atLeast"/>
        <w:jc w:val="both"/>
        <w:rPr>
          <w:rFonts w:ascii="Calibri" w:hAnsi="Calibri"/>
          <w:color w:val="000000"/>
          <w:sz w:val="22"/>
          <w:szCs w:val="22"/>
          <w:lang w:eastAsia="es-MX"/>
        </w:rPr>
      </w:pPr>
      <w:r w:rsidRPr="00F661FD">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661FD" w:rsidRPr="00F661FD" w:rsidRDefault="00F661FD" w:rsidP="00F661FD">
      <w:pPr>
        <w:shd w:val="clear" w:color="auto" w:fill="FFFFFF"/>
        <w:spacing w:after="200" w:line="253" w:lineRule="atLeast"/>
        <w:jc w:val="both"/>
        <w:rPr>
          <w:rFonts w:ascii="Calibri" w:hAnsi="Calibri"/>
          <w:color w:val="000000"/>
          <w:sz w:val="22"/>
          <w:szCs w:val="22"/>
          <w:lang w:eastAsia="es-MX"/>
        </w:rPr>
      </w:pPr>
      <w:r w:rsidRPr="00F661FD">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F661FD" w:rsidRPr="00F661FD" w:rsidRDefault="00F661FD" w:rsidP="00F661FD">
      <w:pPr>
        <w:shd w:val="clear" w:color="auto" w:fill="FFFFFF"/>
        <w:spacing w:line="276" w:lineRule="atLeast"/>
        <w:jc w:val="both"/>
        <w:rPr>
          <w:rFonts w:ascii="Calibri" w:hAnsi="Calibri"/>
          <w:color w:val="000000"/>
          <w:sz w:val="22"/>
          <w:szCs w:val="22"/>
          <w:lang w:eastAsia="es-MX"/>
        </w:rPr>
      </w:pPr>
      <w:r w:rsidRPr="00F661FD">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661FD" w:rsidRPr="00F661FD" w:rsidRDefault="00F661FD" w:rsidP="00F661FD">
      <w:pPr>
        <w:shd w:val="clear" w:color="auto" w:fill="FFFFFF"/>
        <w:spacing w:line="276" w:lineRule="atLeast"/>
        <w:jc w:val="both"/>
        <w:rPr>
          <w:rFonts w:ascii="Calibri" w:hAnsi="Calibri"/>
          <w:color w:val="000000"/>
          <w:sz w:val="22"/>
          <w:szCs w:val="22"/>
          <w:lang w:eastAsia="es-MX"/>
        </w:rPr>
      </w:pPr>
    </w:p>
    <w:p w:rsidR="00F661FD" w:rsidRPr="00F661FD" w:rsidRDefault="00F661FD" w:rsidP="00F661FD">
      <w:pPr>
        <w:shd w:val="clear" w:color="auto" w:fill="FFFFFF"/>
        <w:spacing w:line="276" w:lineRule="atLeast"/>
        <w:jc w:val="both"/>
        <w:rPr>
          <w:rFonts w:ascii="Calibri" w:hAnsi="Calibri"/>
          <w:color w:val="000000"/>
          <w:sz w:val="22"/>
          <w:szCs w:val="22"/>
          <w:lang w:eastAsia="es-MX"/>
        </w:rPr>
      </w:pPr>
      <w:r w:rsidRPr="00F661FD">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661FD" w:rsidRPr="00F661FD" w:rsidRDefault="00F661FD" w:rsidP="00F661FD">
      <w:pPr>
        <w:shd w:val="clear" w:color="auto" w:fill="FFFFFF"/>
        <w:spacing w:line="276" w:lineRule="atLeast"/>
        <w:jc w:val="both"/>
        <w:rPr>
          <w:rFonts w:ascii="Calibri" w:hAnsi="Calibri"/>
          <w:color w:val="000000"/>
          <w:sz w:val="22"/>
          <w:szCs w:val="22"/>
          <w:lang w:eastAsia="es-MX"/>
        </w:rPr>
      </w:pPr>
    </w:p>
    <w:p w:rsidR="00ED68E1" w:rsidRPr="009E5AC4" w:rsidRDefault="00F661FD" w:rsidP="00F661FD">
      <w:pPr>
        <w:rPr>
          <w:rFonts w:ascii="Century Gothic" w:eastAsia="Calibri" w:hAnsi="Century Gothic" w:cs="Tahoma"/>
          <w:sz w:val="22"/>
          <w:szCs w:val="22"/>
          <w:highlight w:val="yellow"/>
          <w:lang w:val="es-ES_tradnl"/>
        </w:rPr>
      </w:pPr>
      <w:r w:rsidRPr="00F661FD">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D68E1" w:rsidRDefault="00ED68E1" w:rsidP="00B967AE">
      <w:pPr>
        <w:rPr>
          <w:rFonts w:ascii="Century Gothic" w:eastAsia="Calibri" w:hAnsi="Century Gothic" w:cs="Tahoma"/>
          <w:sz w:val="22"/>
          <w:szCs w:val="22"/>
          <w:highlight w:val="yellow"/>
          <w:lang w:val="es-ES_tradnl"/>
        </w:rPr>
      </w:pPr>
    </w:p>
    <w:p w:rsidR="006044DF" w:rsidRDefault="006044DF" w:rsidP="00B967AE">
      <w:pPr>
        <w:rPr>
          <w:rFonts w:ascii="Century Gothic" w:eastAsia="Calibri" w:hAnsi="Century Gothic" w:cs="Tahoma"/>
          <w:sz w:val="22"/>
          <w:szCs w:val="22"/>
          <w:highlight w:val="yellow"/>
          <w:lang w:val="es-ES_tradnl"/>
        </w:rPr>
      </w:pPr>
    </w:p>
    <w:p w:rsidR="006044DF" w:rsidRPr="00D61FB4" w:rsidRDefault="006044DF" w:rsidP="006044DF">
      <w:pPr>
        <w:jc w:val="both"/>
        <w:rPr>
          <w:rFonts w:ascii="Century Gothic" w:hAnsi="Century Gothic" w:cs="Tahoma"/>
          <w:sz w:val="22"/>
          <w:szCs w:val="22"/>
        </w:rPr>
      </w:pPr>
      <w:r w:rsidRPr="00D61FB4">
        <w:rPr>
          <w:rFonts w:ascii="Century Gothic" w:hAnsi="Century Gothic" w:cs="Tahoma"/>
          <w:sz w:val="22"/>
          <w:szCs w:val="22"/>
          <w:lang w:val="es-ES_tradnl"/>
        </w:rPr>
        <w:t xml:space="preserve">El Lic. </w:t>
      </w:r>
      <w:r w:rsidRPr="00D61FB4">
        <w:rPr>
          <w:rFonts w:ascii="Century Gothic" w:hAnsi="Century Gothic" w:cs="Tahoma"/>
          <w:sz w:val="22"/>
          <w:szCs w:val="22"/>
        </w:rPr>
        <w:t xml:space="preserve">Edmundo Antonio </w:t>
      </w:r>
      <w:proofErr w:type="spellStart"/>
      <w:r w:rsidRPr="00D61FB4">
        <w:rPr>
          <w:rFonts w:ascii="Century Gothic" w:hAnsi="Century Gothic" w:cs="Tahoma"/>
          <w:sz w:val="22"/>
          <w:szCs w:val="22"/>
        </w:rPr>
        <w:t>Amutio</w:t>
      </w:r>
      <w:proofErr w:type="spellEnd"/>
      <w:r w:rsidRPr="00D61FB4">
        <w:rPr>
          <w:rFonts w:ascii="Century Gothic" w:hAnsi="Century Gothic" w:cs="Tahoma"/>
          <w:sz w:val="22"/>
          <w:szCs w:val="22"/>
        </w:rPr>
        <w:t xml:space="preserve"> Villa, representante suplente del Presidente del Comité de Adquisiciones, solicita a los Integrantes del Comité de Adquisiciones el</w:t>
      </w:r>
      <w:r>
        <w:rPr>
          <w:rFonts w:ascii="Century Gothic" w:hAnsi="Century Gothic" w:cs="Tahoma"/>
          <w:sz w:val="22"/>
          <w:szCs w:val="22"/>
        </w:rPr>
        <w:t xml:space="preserve"> uso de la voz, a los C. Saúl Olivares Madrigal, Filiberto Díaz Sánchez y </w:t>
      </w:r>
      <w:r w:rsidR="00FA2C81">
        <w:rPr>
          <w:rFonts w:ascii="Century Gothic" w:hAnsi="Century Gothic" w:cs="Tahoma"/>
          <w:sz w:val="22"/>
          <w:szCs w:val="22"/>
        </w:rPr>
        <w:t xml:space="preserve">Marisa Adriana Delgadillo </w:t>
      </w:r>
      <w:proofErr w:type="spellStart"/>
      <w:r w:rsidR="00FA2C81">
        <w:rPr>
          <w:rFonts w:ascii="Century Gothic" w:hAnsi="Century Gothic" w:cs="Tahoma"/>
          <w:sz w:val="22"/>
          <w:szCs w:val="22"/>
        </w:rPr>
        <w:t>Mantorena</w:t>
      </w:r>
      <w:proofErr w:type="spellEnd"/>
      <w:r w:rsidRPr="00D61FB4">
        <w:rPr>
          <w:rFonts w:ascii="Century Gothic" w:hAnsi="Century Gothic" w:cs="Tahoma"/>
          <w:sz w:val="22"/>
          <w:szCs w:val="22"/>
        </w:rPr>
        <w:t>, adscrito</w:t>
      </w:r>
      <w:r w:rsidR="00FA2C81">
        <w:rPr>
          <w:rFonts w:ascii="Century Gothic" w:hAnsi="Century Gothic" w:cs="Tahoma"/>
          <w:sz w:val="22"/>
          <w:szCs w:val="22"/>
        </w:rPr>
        <w:t>s</w:t>
      </w:r>
      <w:r w:rsidRPr="00D61FB4">
        <w:rPr>
          <w:rFonts w:ascii="Century Gothic" w:hAnsi="Century Gothic" w:cs="Tahoma"/>
          <w:sz w:val="22"/>
          <w:szCs w:val="22"/>
        </w:rPr>
        <w:t xml:space="preserve"> a </w:t>
      </w:r>
      <w:r w:rsidR="00FA2C81">
        <w:rPr>
          <w:rFonts w:ascii="Century Gothic" w:hAnsi="Century Gothic" w:cs="Tahoma"/>
          <w:sz w:val="22"/>
          <w:szCs w:val="22"/>
        </w:rPr>
        <w:t>Dirección de Obras Públicas e Infraestructura</w:t>
      </w:r>
      <w:r w:rsidRPr="00D61FB4">
        <w:rPr>
          <w:rFonts w:ascii="Century Gothic" w:hAnsi="Century Gothic" w:cs="Tahoma"/>
          <w:sz w:val="22"/>
          <w:szCs w:val="22"/>
        </w:rPr>
        <w:t>.</w:t>
      </w:r>
    </w:p>
    <w:p w:rsidR="006044DF" w:rsidRPr="00D61FB4" w:rsidRDefault="006044DF" w:rsidP="006044DF">
      <w:pPr>
        <w:spacing w:line="360" w:lineRule="auto"/>
        <w:jc w:val="both"/>
        <w:rPr>
          <w:rFonts w:ascii="Century Gothic" w:hAnsi="Century Gothic" w:cs="Tahoma"/>
          <w:sz w:val="22"/>
          <w:szCs w:val="22"/>
        </w:rPr>
      </w:pPr>
    </w:p>
    <w:p w:rsidR="006044DF" w:rsidRPr="00D61FB4" w:rsidRDefault="006044DF" w:rsidP="006044DF">
      <w:pPr>
        <w:ind w:left="708"/>
        <w:jc w:val="center"/>
        <w:rPr>
          <w:rFonts w:ascii="Century Gothic" w:hAnsi="Century Gothic" w:cs="Tahoma"/>
          <w:b/>
          <w:i/>
          <w:sz w:val="22"/>
          <w:szCs w:val="22"/>
          <w:lang w:eastAsia="en-US"/>
        </w:rPr>
      </w:pPr>
      <w:r w:rsidRPr="00D61FB4">
        <w:rPr>
          <w:rFonts w:ascii="Century Gothic" w:hAnsi="Century Gothic" w:cs="Tahoma"/>
          <w:b/>
          <w:i/>
          <w:sz w:val="22"/>
          <w:szCs w:val="22"/>
          <w:lang w:eastAsia="en-US"/>
        </w:rPr>
        <w:t>Aprobado por unanimidad de votos por parte de los integrantes del Comité presentes.</w:t>
      </w:r>
    </w:p>
    <w:p w:rsidR="006044DF" w:rsidRPr="00D61FB4" w:rsidRDefault="006044DF" w:rsidP="006044DF">
      <w:pPr>
        <w:spacing w:line="360" w:lineRule="auto"/>
        <w:jc w:val="both"/>
        <w:rPr>
          <w:rFonts w:ascii="Century Gothic" w:hAnsi="Century Gothic" w:cs="Tahoma"/>
          <w:sz w:val="22"/>
          <w:szCs w:val="22"/>
        </w:rPr>
      </w:pPr>
    </w:p>
    <w:p w:rsidR="006044DF" w:rsidRPr="009E5AC4" w:rsidRDefault="00FA2C81" w:rsidP="006044DF">
      <w:pPr>
        <w:jc w:val="both"/>
        <w:rPr>
          <w:rFonts w:ascii="Century Gothic" w:hAnsi="Century Gothic" w:cs="Tahoma"/>
          <w:sz w:val="22"/>
          <w:szCs w:val="22"/>
        </w:rPr>
      </w:pPr>
      <w:r>
        <w:rPr>
          <w:rFonts w:ascii="Century Gothic" w:hAnsi="Century Gothic" w:cs="Tahoma"/>
          <w:sz w:val="22"/>
          <w:szCs w:val="22"/>
        </w:rPr>
        <w:t>Los</w:t>
      </w:r>
      <w:r w:rsidR="006044DF">
        <w:rPr>
          <w:rFonts w:ascii="Century Gothic" w:hAnsi="Century Gothic" w:cs="Tahoma"/>
          <w:sz w:val="22"/>
          <w:szCs w:val="22"/>
        </w:rPr>
        <w:t xml:space="preserve"> C. </w:t>
      </w:r>
      <w:r>
        <w:rPr>
          <w:rFonts w:ascii="Century Gothic" w:hAnsi="Century Gothic" w:cs="Tahoma"/>
          <w:sz w:val="22"/>
          <w:szCs w:val="22"/>
        </w:rPr>
        <w:t xml:space="preserve">Saúl Olivares Madrigal, Filiberto Díaz Sánchez y Marisa Adriana Delgadillo </w:t>
      </w:r>
      <w:proofErr w:type="spellStart"/>
      <w:r>
        <w:rPr>
          <w:rFonts w:ascii="Century Gothic" w:hAnsi="Century Gothic" w:cs="Tahoma"/>
          <w:sz w:val="22"/>
          <w:szCs w:val="22"/>
        </w:rPr>
        <w:t>Mantorena</w:t>
      </w:r>
      <w:proofErr w:type="spellEnd"/>
      <w:r w:rsidRPr="00D61FB4">
        <w:rPr>
          <w:rFonts w:ascii="Century Gothic" w:hAnsi="Century Gothic" w:cs="Tahoma"/>
          <w:sz w:val="22"/>
          <w:szCs w:val="22"/>
        </w:rPr>
        <w:t>, adscrito</w:t>
      </w:r>
      <w:r>
        <w:rPr>
          <w:rFonts w:ascii="Century Gothic" w:hAnsi="Century Gothic" w:cs="Tahoma"/>
          <w:sz w:val="22"/>
          <w:szCs w:val="22"/>
        </w:rPr>
        <w:t>s</w:t>
      </w:r>
      <w:r w:rsidRPr="00D61FB4">
        <w:rPr>
          <w:rFonts w:ascii="Century Gothic" w:hAnsi="Century Gothic" w:cs="Tahoma"/>
          <w:sz w:val="22"/>
          <w:szCs w:val="22"/>
        </w:rPr>
        <w:t xml:space="preserve"> a </w:t>
      </w:r>
      <w:r>
        <w:rPr>
          <w:rFonts w:ascii="Century Gothic" w:hAnsi="Century Gothic" w:cs="Tahoma"/>
          <w:sz w:val="22"/>
          <w:szCs w:val="22"/>
        </w:rPr>
        <w:t>Dirección de Obras Públicas e Infraestructura, dieron</w:t>
      </w:r>
      <w:r w:rsidR="006044DF" w:rsidRPr="00D61FB4">
        <w:rPr>
          <w:rFonts w:ascii="Century Gothic" w:hAnsi="Century Gothic" w:cs="Tahoma"/>
          <w:sz w:val="22"/>
          <w:szCs w:val="22"/>
        </w:rPr>
        <w:t xml:space="preserve"> contestación a las observaciones realizadas por los Integrantes del Comité de Adquisiciones.</w:t>
      </w:r>
    </w:p>
    <w:p w:rsidR="006044DF" w:rsidRPr="009E5AC4" w:rsidRDefault="006044DF" w:rsidP="006044DF">
      <w:pPr>
        <w:rPr>
          <w:rFonts w:ascii="Century Gothic" w:eastAsia="Calibri" w:hAnsi="Century Gothic" w:cs="Tahoma"/>
          <w:sz w:val="22"/>
          <w:szCs w:val="22"/>
          <w:highlight w:val="yellow"/>
          <w:lang w:val="es-ES_tradnl"/>
        </w:rPr>
      </w:pPr>
    </w:p>
    <w:p w:rsidR="0011742E" w:rsidRPr="009E5AC4" w:rsidRDefault="0011742E" w:rsidP="00B967AE">
      <w:pPr>
        <w:rPr>
          <w:rFonts w:ascii="Century Gothic" w:eastAsia="Calibri" w:hAnsi="Century Gothic" w:cs="Tahoma"/>
          <w:sz w:val="22"/>
          <w:szCs w:val="22"/>
          <w:highlight w:val="yellow"/>
          <w:lang w:val="es-ES_tradnl"/>
        </w:rPr>
      </w:pPr>
    </w:p>
    <w:p w:rsidR="00032791" w:rsidRPr="00F661FD" w:rsidRDefault="00032791" w:rsidP="00032791">
      <w:pPr>
        <w:spacing w:after="100" w:afterAutospacing="1"/>
        <w:contextualSpacing/>
        <w:jc w:val="both"/>
        <w:rPr>
          <w:rFonts w:ascii="Century Gothic" w:hAnsi="Century Gothic" w:cs="Tahoma"/>
          <w:b/>
          <w:sz w:val="22"/>
          <w:szCs w:val="22"/>
        </w:rPr>
      </w:pPr>
      <w:r w:rsidRPr="00F661FD">
        <w:rPr>
          <w:rFonts w:ascii="Century Gothic" w:hAnsi="Century Gothic" w:cs="Tahoma"/>
          <w:sz w:val="22"/>
          <w:szCs w:val="22"/>
        </w:rPr>
        <w:t xml:space="preserve">El Lic. Edmundo Antonio </w:t>
      </w:r>
      <w:proofErr w:type="spellStart"/>
      <w:r w:rsidRPr="00F661FD">
        <w:rPr>
          <w:rFonts w:ascii="Century Gothic" w:hAnsi="Century Gothic" w:cs="Tahoma"/>
          <w:sz w:val="22"/>
          <w:szCs w:val="22"/>
        </w:rPr>
        <w:t>Amutio</w:t>
      </w:r>
      <w:proofErr w:type="spellEnd"/>
      <w:r w:rsidRPr="00F661FD">
        <w:rPr>
          <w:rFonts w:ascii="Century Gothic" w:hAnsi="Century Gothic" w:cs="Tahoma"/>
          <w:sz w:val="22"/>
          <w:szCs w:val="22"/>
        </w:rPr>
        <w:t xml:space="preserve"> Villa, representante suplente del Presidente del Comité de Adquisiciones, comenta de</w:t>
      </w:r>
      <w:r w:rsidRPr="00F661FD">
        <w:rPr>
          <w:rFonts w:ascii="Century Gothic" w:hAnsi="Century Gothic" w:cs="Tahoma"/>
          <w:sz w:val="22"/>
          <w:szCs w:val="22"/>
          <w:lang w:val="es-ES"/>
        </w:rPr>
        <w:t xml:space="preserve"> </w:t>
      </w:r>
      <w:r w:rsidRPr="00F661FD">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del proveedor </w:t>
      </w:r>
      <w:r w:rsidR="00F661FD" w:rsidRPr="00F661FD">
        <w:rPr>
          <w:rFonts w:ascii="Century Gothic" w:eastAsia="Cambria" w:hAnsi="Century Gothic" w:cs="Tahoma"/>
          <w:sz w:val="22"/>
          <w:szCs w:val="22"/>
        </w:rPr>
        <w:t xml:space="preserve">se somete a su consideración el </w:t>
      </w:r>
      <w:r w:rsidR="00F661FD" w:rsidRPr="00FA2C81">
        <w:rPr>
          <w:rFonts w:ascii="Century Gothic" w:eastAsia="Cambria" w:hAnsi="Century Gothic" w:cs="Tahoma"/>
          <w:b/>
          <w:sz w:val="22"/>
          <w:szCs w:val="22"/>
          <w:u w:val="single"/>
        </w:rPr>
        <w:t>bajar el cuadro para ser analizado en una sesión extraordinaria</w:t>
      </w:r>
      <w:r w:rsidRPr="00F661FD">
        <w:rPr>
          <w:rFonts w:ascii="Century Gothic" w:hAnsi="Century Gothic" w:cs="Tahoma"/>
          <w:b/>
          <w:sz w:val="22"/>
          <w:szCs w:val="22"/>
          <w:lang w:val="es-ES_tradnl"/>
        </w:rPr>
        <w:t xml:space="preserve">, </w:t>
      </w:r>
      <w:r w:rsidRPr="00F661FD">
        <w:rPr>
          <w:rFonts w:ascii="Century Gothic" w:hAnsi="Century Gothic" w:cs="Tahoma"/>
          <w:sz w:val="22"/>
          <w:szCs w:val="22"/>
          <w:lang w:val="es-ES_tradnl"/>
        </w:rPr>
        <w:t>los que estén por la afirmativa, sírvanse manifestarlo levantando su mano.</w:t>
      </w:r>
    </w:p>
    <w:p w:rsidR="00032791" w:rsidRPr="009E5AC4" w:rsidRDefault="00032791" w:rsidP="00032791">
      <w:pPr>
        <w:shd w:val="clear" w:color="auto" w:fill="FFFFFF"/>
        <w:spacing w:after="100" w:afterAutospacing="1"/>
        <w:contextualSpacing/>
        <w:jc w:val="both"/>
        <w:rPr>
          <w:rFonts w:ascii="Century Gothic" w:hAnsi="Century Gothic" w:cs="Tahoma"/>
          <w:sz w:val="22"/>
          <w:szCs w:val="22"/>
          <w:lang w:val="es-ES_tradnl"/>
        </w:rPr>
      </w:pPr>
    </w:p>
    <w:p w:rsidR="00032791" w:rsidRPr="009E5AC4" w:rsidRDefault="00032791" w:rsidP="00032791">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rsidR="00ED68E1" w:rsidRPr="009E5AC4" w:rsidRDefault="00ED68E1" w:rsidP="00B967AE">
      <w:pPr>
        <w:rPr>
          <w:rFonts w:ascii="Century Gothic" w:eastAsia="Calibri" w:hAnsi="Century Gothic" w:cs="Tahoma"/>
          <w:sz w:val="22"/>
          <w:szCs w:val="22"/>
          <w:highlight w:val="yellow"/>
          <w:lang w:val="es-ES_tradnl"/>
        </w:rPr>
      </w:pPr>
    </w:p>
    <w:p w:rsidR="00032791" w:rsidRPr="009E5AC4" w:rsidRDefault="00032791" w:rsidP="00B967AE">
      <w:pPr>
        <w:rPr>
          <w:rFonts w:ascii="Century Gothic" w:eastAsia="Calibri" w:hAnsi="Century Gothic" w:cs="Tahoma"/>
          <w:sz w:val="22"/>
          <w:szCs w:val="22"/>
          <w:highlight w:val="yellow"/>
          <w:lang w:val="es-ES_tradnl"/>
        </w:rPr>
      </w:pPr>
    </w:p>
    <w:p w:rsidR="00F661FD" w:rsidRPr="00FA2C81" w:rsidRDefault="00F661FD" w:rsidP="00FA2C81">
      <w:pPr>
        <w:pStyle w:val="Sinespaciado"/>
        <w:rPr>
          <w:rFonts w:ascii="Century Gothic" w:hAnsi="Century Gothic"/>
          <w:lang w:val="es-ES"/>
        </w:rPr>
      </w:pPr>
      <w:r w:rsidRPr="00FA2C81">
        <w:rPr>
          <w:rFonts w:ascii="Century Gothic" w:hAnsi="Century Gothic"/>
          <w:b/>
          <w:lang w:val="es-ES"/>
        </w:rPr>
        <w:t>Número de Cuadro</w:t>
      </w:r>
      <w:r w:rsidRPr="00FA2C81">
        <w:rPr>
          <w:rFonts w:ascii="Century Gothic" w:hAnsi="Century Gothic"/>
          <w:lang w:val="es-ES"/>
        </w:rPr>
        <w:t xml:space="preserve">: </w:t>
      </w:r>
      <w:r w:rsidRPr="00FA2C81">
        <w:rPr>
          <w:rFonts w:ascii="Century Gothic" w:hAnsi="Century Gothic"/>
        </w:rPr>
        <w:t>05.11.2019</w:t>
      </w:r>
    </w:p>
    <w:p w:rsidR="00F661FD" w:rsidRPr="00FA2C81" w:rsidRDefault="00F661FD" w:rsidP="00FA2C81">
      <w:pPr>
        <w:pStyle w:val="Sinespaciado"/>
        <w:rPr>
          <w:rFonts w:ascii="Century Gothic" w:hAnsi="Century Gothic"/>
          <w:lang w:val="es-ES"/>
        </w:rPr>
      </w:pPr>
      <w:r w:rsidRPr="00FA2C81">
        <w:rPr>
          <w:rFonts w:ascii="Century Gothic" w:hAnsi="Century Gothic"/>
          <w:b/>
          <w:lang w:val="es-ES"/>
        </w:rPr>
        <w:t>Licitación Pública Nacional con Participación del Comité</w:t>
      </w:r>
      <w:r w:rsidRPr="00FA2C81">
        <w:rPr>
          <w:rFonts w:ascii="Century Gothic" w:hAnsi="Century Gothic"/>
          <w:lang w:val="es-ES"/>
        </w:rPr>
        <w:t>: 201900882</w:t>
      </w:r>
    </w:p>
    <w:p w:rsidR="00F661FD" w:rsidRPr="00FA2C81" w:rsidRDefault="00F661FD" w:rsidP="00FA2C81">
      <w:pPr>
        <w:pStyle w:val="Sinespaciado"/>
        <w:rPr>
          <w:rFonts w:ascii="Century Gothic" w:hAnsi="Century Gothic"/>
          <w:lang w:val="es-ES"/>
        </w:rPr>
      </w:pPr>
      <w:r w:rsidRPr="00FA2C81">
        <w:rPr>
          <w:rFonts w:ascii="Century Gothic" w:hAnsi="Century Gothic"/>
          <w:b/>
          <w:lang w:val="es-ES"/>
        </w:rPr>
        <w:t>Área Requirente</w:t>
      </w:r>
      <w:r w:rsidRPr="00FA2C81">
        <w:rPr>
          <w:rFonts w:ascii="Century Gothic" w:hAnsi="Century Gothic"/>
          <w:lang w:val="es-ES"/>
        </w:rPr>
        <w:t>: Dirección de Administración/Unidad de Edificios adscrita a la Coordinación General de Administración e Innovación Gubernamental.</w:t>
      </w:r>
    </w:p>
    <w:p w:rsidR="00F661FD" w:rsidRDefault="00F661FD" w:rsidP="00FA2C81">
      <w:pPr>
        <w:pStyle w:val="Sinespaciado"/>
        <w:rPr>
          <w:rFonts w:ascii="Century Gothic" w:eastAsiaTheme="minorHAnsi" w:hAnsi="Century Gothic"/>
          <w:bCs/>
          <w:lang w:val="es-ES_tradnl"/>
        </w:rPr>
      </w:pPr>
      <w:r w:rsidRPr="00FA2C81">
        <w:rPr>
          <w:rFonts w:ascii="Century Gothic" w:hAnsi="Century Gothic"/>
          <w:b/>
          <w:lang w:val="es-ES"/>
        </w:rPr>
        <w:t>Objeto de licitación</w:t>
      </w:r>
      <w:r w:rsidRPr="00FA2C81">
        <w:rPr>
          <w:rFonts w:ascii="Century Gothic" w:hAnsi="Century Gothic"/>
          <w:lang w:val="es-ES"/>
        </w:rPr>
        <w:t xml:space="preserve">: </w:t>
      </w:r>
      <w:r w:rsidRPr="00FA2C81">
        <w:rPr>
          <w:rFonts w:ascii="Century Gothic" w:eastAsiaTheme="minorHAnsi" w:hAnsi="Century Gothic"/>
          <w:bCs/>
          <w:lang w:val="es-ES_tradnl"/>
        </w:rPr>
        <w:t xml:space="preserve">Reparaciones en mercados. </w:t>
      </w:r>
    </w:p>
    <w:p w:rsidR="00FA2C81" w:rsidRPr="00FA2C81" w:rsidRDefault="00FA2C81" w:rsidP="00FA2C81">
      <w:pPr>
        <w:pStyle w:val="Sinespaciado"/>
        <w:rPr>
          <w:rFonts w:ascii="Century Gothic" w:hAnsi="Century Gothic"/>
        </w:rPr>
      </w:pPr>
    </w:p>
    <w:p w:rsidR="00F661FD" w:rsidRPr="00F661FD" w:rsidRDefault="00F661FD" w:rsidP="00F661FD">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F661FD">
        <w:rPr>
          <w:rFonts w:ascii="Century Gothic" w:eastAsiaTheme="minorEastAsia" w:hAnsi="Century Gothic" w:cs="Tahoma"/>
          <w:sz w:val="22"/>
          <w:szCs w:val="22"/>
          <w:lang w:eastAsia="es-MX"/>
        </w:rPr>
        <w:t>S</w:t>
      </w:r>
      <w:proofErr w:type="spellStart"/>
      <w:r w:rsidRPr="00F661FD">
        <w:rPr>
          <w:rFonts w:ascii="Century Gothic" w:hAnsi="Century Gothic" w:cs="Tahoma"/>
          <w:sz w:val="22"/>
          <w:szCs w:val="22"/>
          <w:lang w:val="es-ES_tradnl"/>
        </w:rPr>
        <w:t>e</w:t>
      </w:r>
      <w:proofErr w:type="spellEnd"/>
      <w:r w:rsidRPr="00F661FD">
        <w:rPr>
          <w:rFonts w:ascii="Century Gothic" w:hAnsi="Century Gothic" w:cs="Tahoma"/>
          <w:sz w:val="22"/>
          <w:szCs w:val="22"/>
          <w:lang w:val="es-ES_tradnl"/>
        </w:rPr>
        <w:t xml:space="preserve"> pone a la vista el expediente de donde se desprende lo siguiente:</w:t>
      </w:r>
    </w:p>
    <w:p w:rsidR="00F661FD" w:rsidRPr="00F661FD" w:rsidRDefault="00F661FD" w:rsidP="00F661FD">
      <w:pPr>
        <w:shd w:val="clear" w:color="auto" w:fill="FFFFFF"/>
        <w:spacing w:after="100" w:afterAutospacing="1"/>
        <w:contextualSpacing/>
        <w:jc w:val="both"/>
        <w:rPr>
          <w:rFonts w:ascii="Century Gothic" w:hAnsi="Century Gothic" w:cs="Tahoma"/>
          <w:sz w:val="22"/>
          <w:szCs w:val="22"/>
          <w:lang w:val="es-ES_tradnl"/>
        </w:rPr>
      </w:pPr>
    </w:p>
    <w:p w:rsidR="00F661FD" w:rsidRPr="00F661FD" w:rsidRDefault="00F661FD" w:rsidP="00F661FD">
      <w:pPr>
        <w:shd w:val="clear" w:color="auto" w:fill="FFFFFF"/>
        <w:spacing w:after="100" w:afterAutospacing="1"/>
        <w:contextualSpacing/>
        <w:jc w:val="both"/>
        <w:rPr>
          <w:rFonts w:ascii="Century Gothic" w:hAnsi="Century Gothic" w:cs="Tahoma"/>
          <w:b/>
          <w:sz w:val="22"/>
          <w:szCs w:val="22"/>
          <w:lang w:val="es-ES_tradnl"/>
        </w:rPr>
      </w:pPr>
      <w:r w:rsidRPr="00F661FD">
        <w:rPr>
          <w:rFonts w:ascii="Century Gothic" w:hAnsi="Century Gothic" w:cs="Tahoma"/>
          <w:b/>
          <w:sz w:val="22"/>
          <w:szCs w:val="22"/>
          <w:lang w:val="es-ES_tradnl"/>
        </w:rPr>
        <w:t>Proveedores que cotizan:</w:t>
      </w:r>
    </w:p>
    <w:p w:rsidR="00F661FD" w:rsidRPr="00F661FD" w:rsidRDefault="00F661FD" w:rsidP="00F661FD">
      <w:pPr>
        <w:shd w:val="clear" w:color="auto" w:fill="FFFFFF"/>
        <w:spacing w:after="100" w:afterAutospacing="1"/>
        <w:contextualSpacing/>
        <w:jc w:val="both"/>
        <w:rPr>
          <w:rFonts w:ascii="Century Gothic" w:hAnsi="Century Gothic" w:cs="Tahoma"/>
          <w:b/>
          <w:sz w:val="22"/>
          <w:szCs w:val="22"/>
          <w:lang w:val="es-ES_tradnl"/>
        </w:rPr>
      </w:pPr>
    </w:p>
    <w:p w:rsidR="00F661FD" w:rsidRPr="00F661FD" w:rsidRDefault="00F661FD" w:rsidP="00F661FD">
      <w:pPr>
        <w:numPr>
          <w:ilvl w:val="0"/>
          <w:numId w:val="39"/>
        </w:numPr>
        <w:shd w:val="clear" w:color="auto" w:fill="FFFFFF"/>
        <w:spacing w:after="100" w:afterAutospacing="1" w:line="276" w:lineRule="auto"/>
        <w:contextualSpacing/>
        <w:jc w:val="both"/>
        <w:rPr>
          <w:rFonts w:ascii="Century Gothic" w:hAnsi="Century Gothic" w:cs="Tahoma"/>
          <w:sz w:val="22"/>
          <w:szCs w:val="22"/>
        </w:rPr>
      </w:pPr>
      <w:r w:rsidRPr="00F661FD">
        <w:rPr>
          <w:rFonts w:ascii="Century Gothic" w:hAnsi="Century Gothic" w:cs="Tahoma"/>
          <w:sz w:val="22"/>
          <w:szCs w:val="22"/>
        </w:rPr>
        <w:t xml:space="preserve">Constructora </w:t>
      </w:r>
      <w:proofErr w:type="spellStart"/>
      <w:r w:rsidRPr="00F661FD">
        <w:rPr>
          <w:rFonts w:ascii="Century Gothic" w:hAnsi="Century Gothic" w:cs="Tahoma"/>
          <w:sz w:val="22"/>
          <w:szCs w:val="22"/>
        </w:rPr>
        <w:t>Constier</w:t>
      </w:r>
      <w:proofErr w:type="spellEnd"/>
      <w:r w:rsidRPr="00F661FD">
        <w:rPr>
          <w:rFonts w:ascii="Century Gothic" w:hAnsi="Century Gothic" w:cs="Tahoma"/>
          <w:sz w:val="22"/>
          <w:szCs w:val="22"/>
        </w:rPr>
        <w:t>, S.A. de C.V.</w:t>
      </w:r>
    </w:p>
    <w:p w:rsidR="00F661FD" w:rsidRPr="00F661FD" w:rsidRDefault="00F661FD" w:rsidP="00F661FD">
      <w:pPr>
        <w:numPr>
          <w:ilvl w:val="0"/>
          <w:numId w:val="39"/>
        </w:numPr>
        <w:shd w:val="clear" w:color="auto" w:fill="FFFFFF"/>
        <w:spacing w:after="100" w:afterAutospacing="1" w:line="276" w:lineRule="auto"/>
        <w:contextualSpacing/>
        <w:jc w:val="both"/>
        <w:rPr>
          <w:rFonts w:ascii="Century Gothic" w:hAnsi="Century Gothic" w:cs="Tahoma"/>
          <w:sz w:val="22"/>
          <w:szCs w:val="22"/>
        </w:rPr>
      </w:pPr>
      <w:proofErr w:type="spellStart"/>
      <w:r w:rsidRPr="00F661FD">
        <w:rPr>
          <w:rFonts w:ascii="Century Gothic" w:hAnsi="Century Gothic" w:cs="Tahoma"/>
          <w:sz w:val="22"/>
          <w:szCs w:val="22"/>
        </w:rPr>
        <w:t>Estructus</w:t>
      </w:r>
      <w:proofErr w:type="spellEnd"/>
      <w:r w:rsidRPr="00F661FD">
        <w:rPr>
          <w:rFonts w:ascii="Century Gothic" w:hAnsi="Century Gothic" w:cs="Tahoma"/>
          <w:sz w:val="22"/>
          <w:szCs w:val="22"/>
        </w:rPr>
        <w:t>, S.A. de C.V.</w:t>
      </w:r>
    </w:p>
    <w:p w:rsidR="00F661FD" w:rsidRPr="00F661FD" w:rsidRDefault="00F661FD" w:rsidP="00F661FD">
      <w:pPr>
        <w:numPr>
          <w:ilvl w:val="0"/>
          <w:numId w:val="39"/>
        </w:numPr>
        <w:shd w:val="clear" w:color="auto" w:fill="FFFFFF"/>
        <w:spacing w:after="100" w:afterAutospacing="1" w:line="276" w:lineRule="auto"/>
        <w:contextualSpacing/>
        <w:jc w:val="both"/>
        <w:rPr>
          <w:rFonts w:ascii="Century Gothic" w:hAnsi="Century Gothic" w:cs="Tahoma"/>
          <w:sz w:val="22"/>
          <w:szCs w:val="22"/>
        </w:rPr>
      </w:pPr>
      <w:r w:rsidRPr="00F661FD">
        <w:rPr>
          <w:rFonts w:ascii="Century Gothic" w:hAnsi="Century Gothic" w:cs="Tahoma"/>
          <w:sz w:val="22"/>
          <w:szCs w:val="22"/>
        </w:rPr>
        <w:t xml:space="preserve">Proyectos e Insumos Industriales </w:t>
      </w:r>
      <w:proofErr w:type="spellStart"/>
      <w:r w:rsidRPr="00F661FD">
        <w:rPr>
          <w:rFonts w:ascii="Century Gothic" w:hAnsi="Century Gothic" w:cs="Tahoma"/>
          <w:sz w:val="22"/>
          <w:szCs w:val="22"/>
        </w:rPr>
        <w:t>Jelp</w:t>
      </w:r>
      <w:proofErr w:type="spellEnd"/>
      <w:r w:rsidRPr="00F661FD">
        <w:rPr>
          <w:rFonts w:ascii="Century Gothic" w:hAnsi="Century Gothic" w:cs="Tahoma"/>
          <w:sz w:val="22"/>
          <w:szCs w:val="22"/>
        </w:rPr>
        <w:t>, S.A. de C.V.</w:t>
      </w:r>
    </w:p>
    <w:p w:rsidR="00F661FD" w:rsidRPr="00F661FD" w:rsidRDefault="00F661FD" w:rsidP="00F661FD">
      <w:pPr>
        <w:numPr>
          <w:ilvl w:val="0"/>
          <w:numId w:val="39"/>
        </w:numPr>
        <w:shd w:val="clear" w:color="auto" w:fill="FFFFFF"/>
        <w:spacing w:after="100" w:afterAutospacing="1" w:line="276" w:lineRule="auto"/>
        <w:contextualSpacing/>
        <w:jc w:val="both"/>
        <w:rPr>
          <w:rFonts w:ascii="Century Gothic" w:hAnsi="Century Gothic" w:cs="Tahoma"/>
          <w:sz w:val="22"/>
          <w:szCs w:val="22"/>
        </w:rPr>
      </w:pPr>
      <w:r w:rsidRPr="00F661FD">
        <w:rPr>
          <w:rFonts w:ascii="Century Gothic" w:hAnsi="Century Gothic" w:cs="Tahoma"/>
          <w:sz w:val="22"/>
          <w:szCs w:val="22"/>
        </w:rPr>
        <w:t>José Leodegario Jiménez López.</w:t>
      </w:r>
    </w:p>
    <w:p w:rsidR="00F661FD" w:rsidRPr="00F661FD" w:rsidRDefault="00F661FD" w:rsidP="00F661FD">
      <w:pPr>
        <w:numPr>
          <w:ilvl w:val="0"/>
          <w:numId w:val="39"/>
        </w:numPr>
        <w:shd w:val="clear" w:color="auto" w:fill="FFFFFF"/>
        <w:spacing w:after="100" w:afterAutospacing="1" w:line="276" w:lineRule="auto"/>
        <w:contextualSpacing/>
        <w:jc w:val="both"/>
        <w:rPr>
          <w:rFonts w:ascii="Century Gothic" w:hAnsi="Century Gothic" w:cs="Tahoma"/>
          <w:sz w:val="22"/>
          <w:szCs w:val="22"/>
        </w:rPr>
      </w:pPr>
      <w:proofErr w:type="spellStart"/>
      <w:r w:rsidRPr="00F661FD">
        <w:rPr>
          <w:rFonts w:ascii="Century Gothic" w:hAnsi="Century Gothic" w:cs="Tahoma"/>
          <w:sz w:val="22"/>
          <w:szCs w:val="22"/>
        </w:rPr>
        <w:t>Alpave</w:t>
      </w:r>
      <w:proofErr w:type="spellEnd"/>
      <w:r w:rsidRPr="00F661FD">
        <w:rPr>
          <w:rFonts w:ascii="Century Gothic" w:hAnsi="Century Gothic" w:cs="Tahoma"/>
          <w:sz w:val="22"/>
          <w:szCs w:val="22"/>
        </w:rPr>
        <w:t xml:space="preserve"> Construcciones, S.A. de C.V.</w:t>
      </w:r>
    </w:p>
    <w:p w:rsidR="00F661FD" w:rsidRPr="00F661FD" w:rsidRDefault="00F661FD" w:rsidP="00F661FD">
      <w:pPr>
        <w:numPr>
          <w:ilvl w:val="0"/>
          <w:numId w:val="39"/>
        </w:numPr>
        <w:shd w:val="clear" w:color="auto" w:fill="FFFFFF"/>
        <w:spacing w:after="100" w:afterAutospacing="1" w:line="276" w:lineRule="auto"/>
        <w:contextualSpacing/>
        <w:jc w:val="both"/>
        <w:rPr>
          <w:rFonts w:ascii="Century Gothic" w:hAnsi="Century Gothic" w:cs="Tahoma"/>
          <w:sz w:val="22"/>
          <w:szCs w:val="22"/>
        </w:rPr>
      </w:pPr>
      <w:proofErr w:type="spellStart"/>
      <w:r w:rsidRPr="00F661FD">
        <w:rPr>
          <w:rFonts w:ascii="Century Gothic" w:hAnsi="Century Gothic" w:cs="Tahoma"/>
          <w:sz w:val="22"/>
          <w:szCs w:val="22"/>
        </w:rPr>
        <w:lastRenderedPageBreak/>
        <w:t>Cojalsa</w:t>
      </w:r>
      <w:proofErr w:type="spellEnd"/>
      <w:r w:rsidRPr="00F661FD">
        <w:rPr>
          <w:rFonts w:ascii="Century Gothic" w:hAnsi="Century Gothic" w:cs="Tahoma"/>
          <w:sz w:val="22"/>
          <w:szCs w:val="22"/>
        </w:rPr>
        <w:t>, S.A. de C.V.</w:t>
      </w:r>
    </w:p>
    <w:p w:rsidR="00F661FD" w:rsidRPr="00F661FD" w:rsidRDefault="00F661FD" w:rsidP="00F661FD">
      <w:pPr>
        <w:numPr>
          <w:ilvl w:val="0"/>
          <w:numId w:val="39"/>
        </w:numPr>
        <w:shd w:val="clear" w:color="auto" w:fill="FFFFFF"/>
        <w:spacing w:after="100" w:afterAutospacing="1" w:line="276" w:lineRule="auto"/>
        <w:contextualSpacing/>
        <w:jc w:val="both"/>
        <w:rPr>
          <w:rFonts w:ascii="Century Gothic" w:hAnsi="Century Gothic" w:cs="Tahoma"/>
          <w:sz w:val="22"/>
          <w:szCs w:val="22"/>
        </w:rPr>
      </w:pPr>
      <w:r w:rsidRPr="00F661FD">
        <w:rPr>
          <w:rFonts w:ascii="Century Gothic" w:hAnsi="Century Gothic" w:cs="Tahoma"/>
          <w:sz w:val="22"/>
          <w:szCs w:val="22"/>
        </w:rPr>
        <w:t>Jorge García Morales.</w:t>
      </w:r>
    </w:p>
    <w:p w:rsidR="00F661FD" w:rsidRPr="00F661FD" w:rsidRDefault="00F661FD" w:rsidP="00F661FD">
      <w:pPr>
        <w:numPr>
          <w:ilvl w:val="0"/>
          <w:numId w:val="39"/>
        </w:numPr>
        <w:shd w:val="clear" w:color="auto" w:fill="FFFFFF"/>
        <w:spacing w:after="100" w:afterAutospacing="1" w:line="276" w:lineRule="auto"/>
        <w:contextualSpacing/>
        <w:jc w:val="both"/>
        <w:rPr>
          <w:rFonts w:ascii="Century Gothic" w:hAnsi="Century Gothic" w:cs="Tahoma"/>
          <w:sz w:val="22"/>
          <w:szCs w:val="22"/>
        </w:rPr>
      </w:pPr>
      <w:r w:rsidRPr="00F661FD">
        <w:rPr>
          <w:rFonts w:ascii="Century Gothic" w:hAnsi="Century Gothic" w:cs="Tahoma"/>
          <w:sz w:val="22"/>
          <w:szCs w:val="22"/>
        </w:rPr>
        <w:t xml:space="preserve">Constructora </w:t>
      </w:r>
      <w:proofErr w:type="spellStart"/>
      <w:r w:rsidRPr="00F661FD">
        <w:rPr>
          <w:rFonts w:ascii="Century Gothic" w:hAnsi="Century Gothic" w:cs="Tahoma"/>
          <w:sz w:val="22"/>
          <w:szCs w:val="22"/>
        </w:rPr>
        <w:t>Frecom</w:t>
      </w:r>
      <w:proofErr w:type="spellEnd"/>
      <w:r w:rsidRPr="00F661FD">
        <w:rPr>
          <w:rFonts w:ascii="Century Gothic" w:hAnsi="Century Gothic" w:cs="Tahoma"/>
          <w:sz w:val="22"/>
          <w:szCs w:val="22"/>
        </w:rPr>
        <w:t>, S.A. de C.V.</w:t>
      </w:r>
    </w:p>
    <w:p w:rsidR="00F661FD" w:rsidRPr="00F661FD" w:rsidRDefault="00F661FD" w:rsidP="00F661FD">
      <w:pPr>
        <w:numPr>
          <w:ilvl w:val="0"/>
          <w:numId w:val="39"/>
        </w:numPr>
        <w:shd w:val="clear" w:color="auto" w:fill="FFFFFF"/>
        <w:spacing w:after="100" w:afterAutospacing="1" w:line="276" w:lineRule="auto"/>
        <w:contextualSpacing/>
        <w:jc w:val="both"/>
        <w:rPr>
          <w:rFonts w:ascii="Century Gothic" w:hAnsi="Century Gothic" w:cs="Tahoma"/>
          <w:sz w:val="22"/>
          <w:szCs w:val="22"/>
        </w:rPr>
      </w:pPr>
      <w:r w:rsidRPr="00F661FD">
        <w:rPr>
          <w:rFonts w:ascii="Century Gothic" w:hAnsi="Century Gothic" w:cs="Tahoma"/>
          <w:sz w:val="22"/>
          <w:szCs w:val="22"/>
        </w:rPr>
        <w:t>Carlos Alberto Prado Vargas</w:t>
      </w:r>
    </w:p>
    <w:p w:rsidR="00F661FD" w:rsidRPr="00F661FD" w:rsidRDefault="00F661FD" w:rsidP="00F661FD">
      <w:pPr>
        <w:numPr>
          <w:ilvl w:val="0"/>
          <w:numId w:val="39"/>
        </w:numPr>
        <w:shd w:val="clear" w:color="auto" w:fill="FFFFFF"/>
        <w:spacing w:after="100" w:afterAutospacing="1" w:line="276" w:lineRule="auto"/>
        <w:contextualSpacing/>
        <w:jc w:val="both"/>
        <w:rPr>
          <w:rFonts w:ascii="Century Gothic" w:hAnsi="Century Gothic" w:cs="Tahoma"/>
          <w:sz w:val="22"/>
          <w:szCs w:val="22"/>
        </w:rPr>
      </w:pPr>
      <w:proofErr w:type="spellStart"/>
      <w:r w:rsidRPr="00F661FD">
        <w:rPr>
          <w:rFonts w:ascii="Century Gothic" w:hAnsi="Century Gothic" w:cs="Tahoma"/>
          <w:sz w:val="22"/>
          <w:szCs w:val="22"/>
        </w:rPr>
        <w:t>Curbarq</w:t>
      </w:r>
      <w:proofErr w:type="spellEnd"/>
      <w:r w:rsidRPr="00F661FD">
        <w:rPr>
          <w:rFonts w:ascii="Century Gothic" w:hAnsi="Century Gothic" w:cs="Tahoma"/>
          <w:sz w:val="22"/>
          <w:szCs w:val="22"/>
        </w:rPr>
        <w:t>, S.A. de C.V.</w:t>
      </w:r>
    </w:p>
    <w:p w:rsidR="00F661FD" w:rsidRPr="00F661FD" w:rsidRDefault="00F661FD" w:rsidP="00F661FD">
      <w:pPr>
        <w:shd w:val="clear" w:color="auto" w:fill="FFFFFF"/>
        <w:spacing w:after="100" w:afterAutospacing="1"/>
        <w:contextualSpacing/>
        <w:jc w:val="both"/>
        <w:rPr>
          <w:rFonts w:ascii="Century Gothic" w:hAnsi="Century Gothic" w:cs="Tahoma"/>
          <w:sz w:val="22"/>
          <w:szCs w:val="22"/>
        </w:rPr>
      </w:pPr>
    </w:p>
    <w:p w:rsidR="00F661FD" w:rsidRPr="00F661FD" w:rsidRDefault="00F661FD" w:rsidP="00F661FD">
      <w:pPr>
        <w:shd w:val="clear" w:color="auto" w:fill="FFFFFF"/>
        <w:spacing w:after="100" w:afterAutospacing="1"/>
        <w:contextualSpacing/>
        <w:jc w:val="both"/>
        <w:rPr>
          <w:rFonts w:ascii="Century Gothic" w:hAnsi="Century Gothic" w:cs="Tahoma"/>
          <w:sz w:val="22"/>
          <w:szCs w:val="22"/>
          <w:lang w:val="es-ES_tradnl"/>
        </w:rPr>
      </w:pPr>
      <w:r w:rsidRPr="00F661FD">
        <w:rPr>
          <w:rFonts w:ascii="Century Gothic" w:hAnsi="Century Gothic" w:cs="Tahoma"/>
          <w:sz w:val="22"/>
          <w:szCs w:val="22"/>
          <w:lang w:val="es-ES_tradnl"/>
        </w:rPr>
        <w:t>Los licitantes cuyas proposiciones fueron desechadas:</w:t>
      </w:r>
    </w:p>
    <w:p w:rsidR="00F661FD" w:rsidRPr="00F661FD" w:rsidRDefault="00F661FD" w:rsidP="00F661FD">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F661FD" w:rsidRPr="00F661FD" w:rsidTr="00C65017">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661FD" w:rsidRPr="00F661FD" w:rsidRDefault="00F661FD" w:rsidP="00F661FD">
            <w:pPr>
              <w:spacing w:line="276" w:lineRule="auto"/>
              <w:jc w:val="center"/>
              <w:rPr>
                <w:rFonts w:ascii="Century Gothic" w:hAnsi="Century Gothic" w:cs="Tahoma"/>
                <w:sz w:val="20"/>
                <w:szCs w:val="20"/>
                <w:lang w:eastAsia="es-MX"/>
              </w:rPr>
            </w:pPr>
            <w:r w:rsidRPr="00F661FD">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661FD" w:rsidRPr="00F661FD" w:rsidRDefault="00F661FD" w:rsidP="00F661FD">
            <w:pPr>
              <w:spacing w:line="276" w:lineRule="auto"/>
              <w:jc w:val="center"/>
              <w:rPr>
                <w:rFonts w:ascii="Century Gothic" w:hAnsi="Century Gothic" w:cs="Tahoma"/>
                <w:sz w:val="20"/>
                <w:szCs w:val="20"/>
                <w:lang w:eastAsia="es-MX"/>
              </w:rPr>
            </w:pPr>
            <w:r w:rsidRPr="00F661FD">
              <w:rPr>
                <w:rFonts w:ascii="Century Gothic" w:hAnsi="Century Gothic" w:cs="Tahoma"/>
                <w:b/>
                <w:bCs/>
                <w:color w:val="FFFFFF"/>
                <w:kern w:val="24"/>
                <w:sz w:val="20"/>
                <w:szCs w:val="20"/>
                <w:lang w:val="es-ES_tradnl" w:eastAsia="es-MX"/>
              </w:rPr>
              <w:t xml:space="preserve">Motivo </w:t>
            </w:r>
          </w:p>
        </w:tc>
      </w:tr>
      <w:tr w:rsidR="00F661FD" w:rsidRPr="00F661FD" w:rsidTr="00C6501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661FD" w:rsidRPr="00F661FD" w:rsidRDefault="00F661FD" w:rsidP="00F661FD">
            <w:pPr>
              <w:rPr>
                <w:rFonts w:ascii="Century Gothic" w:hAnsi="Century Gothic" w:cs="Tahoma"/>
                <w:sz w:val="20"/>
                <w:szCs w:val="20"/>
                <w:lang w:val="es-ES_tradnl" w:eastAsia="es-MX"/>
              </w:rPr>
            </w:pPr>
            <w:r w:rsidRPr="00F661FD">
              <w:rPr>
                <w:rFonts w:ascii="Century Gothic" w:hAnsi="Century Gothic" w:cs="Tahoma"/>
                <w:sz w:val="20"/>
                <w:szCs w:val="20"/>
                <w:lang w:val="es-ES_tradnl" w:eastAsia="es-MX"/>
              </w:rPr>
              <w:t>José Leodegario Jiménez López</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661FD" w:rsidRPr="00F661FD" w:rsidRDefault="00F661FD" w:rsidP="00F661FD">
            <w:pPr>
              <w:spacing w:after="200" w:line="276" w:lineRule="auto"/>
              <w:rPr>
                <w:rFonts w:ascii="Century Gothic" w:hAnsi="Century Gothic" w:cs="Tahoma"/>
                <w:b/>
                <w:sz w:val="20"/>
                <w:szCs w:val="20"/>
                <w:lang w:eastAsia="es-MX"/>
              </w:rPr>
            </w:pPr>
            <w:r w:rsidRPr="00F661FD">
              <w:rPr>
                <w:rFonts w:ascii="Century Gothic" w:hAnsi="Century Gothic" w:cs="Tahoma"/>
                <w:b/>
                <w:sz w:val="20"/>
                <w:szCs w:val="20"/>
                <w:lang w:eastAsia="es-MX"/>
              </w:rPr>
              <w:t xml:space="preserve">Licitante NO solvente, no cumple con los puntos técnicos solicitados en bases, al no presentar la instada cedula profesional estatal del responsable de los trabajos a realizarse. De acuerdo al Oficio ADMON/U.E./0291/2019. </w:t>
            </w:r>
          </w:p>
        </w:tc>
      </w:tr>
      <w:tr w:rsidR="00F661FD" w:rsidRPr="00F661FD" w:rsidTr="00C6501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661FD" w:rsidRPr="00F661FD" w:rsidRDefault="00F661FD" w:rsidP="00F661FD">
            <w:pPr>
              <w:rPr>
                <w:rFonts w:ascii="Century Gothic" w:hAnsi="Century Gothic" w:cs="Tahoma"/>
                <w:sz w:val="20"/>
                <w:szCs w:val="20"/>
                <w:lang w:eastAsia="es-MX"/>
              </w:rPr>
            </w:pPr>
            <w:proofErr w:type="spellStart"/>
            <w:r w:rsidRPr="00F661FD">
              <w:rPr>
                <w:rFonts w:ascii="Century Gothic" w:hAnsi="Century Gothic" w:cs="Tahoma"/>
                <w:sz w:val="20"/>
                <w:szCs w:val="20"/>
                <w:lang w:eastAsia="es-MX"/>
              </w:rPr>
              <w:t>Alpave</w:t>
            </w:r>
            <w:proofErr w:type="spellEnd"/>
            <w:r w:rsidRPr="00F661FD">
              <w:rPr>
                <w:rFonts w:ascii="Century Gothic" w:hAnsi="Century Gothic" w:cs="Tahoma"/>
                <w:sz w:val="20"/>
                <w:szCs w:val="20"/>
                <w:lang w:eastAsia="es-MX"/>
              </w:rPr>
              <w:t xml:space="preserve"> Construcciones,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661FD" w:rsidRPr="00F661FD" w:rsidRDefault="00F661FD" w:rsidP="00F661FD">
            <w:pPr>
              <w:spacing w:after="200" w:line="276" w:lineRule="auto"/>
              <w:rPr>
                <w:rFonts w:ascii="Century Gothic" w:hAnsi="Century Gothic" w:cs="Tahoma"/>
                <w:sz w:val="20"/>
                <w:szCs w:val="20"/>
                <w:lang w:eastAsia="es-MX"/>
              </w:rPr>
            </w:pPr>
            <w:r w:rsidRPr="00F661FD">
              <w:rPr>
                <w:rFonts w:ascii="Century Gothic" w:hAnsi="Century Gothic" w:cs="Tahoma"/>
                <w:b/>
                <w:sz w:val="20"/>
                <w:szCs w:val="20"/>
                <w:lang w:eastAsia="es-MX"/>
              </w:rPr>
              <w:t>Licitante NO solvente, no cumple con los puntos técnicos solicitados en bases, al no presentar la instada cedula profesional estatal del responsable de los trabajos a realizarse.</w:t>
            </w:r>
            <w:r w:rsidRPr="00F661FD">
              <w:rPr>
                <w:rFonts w:ascii="Century Gothic" w:hAnsi="Century Gothic" w:cs="Tahoma"/>
                <w:sz w:val="20"/>
                <w:szCs w:val="20"/>
                <w:lang w:eastAsia="es-MX"/>
              </w:rPr>
              <w:t xml:space="preserve"> </w:t>
            </w:r>
            <w:r w:rsidRPr="00F661FD">
              <w:rPr>
                <w:rFonts w:ascii="Century Gothic" w:hAnsi="Century Gothic" w:cs="Tahoma"/>
                <w:b/>
                <w:sz w:val="20"/>
                <w:szCs w:val="20"/>
                <w:lang w:eastAsia="es-MX"/>
              </w:rPr>
              <w:t>De acuerdo al Oficio ADMON/U.E./0291/2019.</w:t>
            </w:r>
          </w:p>
        </w:tc>
      </w:tr>
      <w:tr w:rsidR="00F661FD" w:rsidRPr="00F661FD" w:rsidTr="00C6501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661FD" w:rsidRPr="00F661FD" w:rsidRDefault="00F661FD" w:rsidP="00F661FD">
            <w:pPr>
              <w:rPr>
                <w:rFonts w:ascii="Century Gothic" w:hAnsi="Century Gothic" w:cs="Tahoma"/>
                <w:sz w:val="20"/>
                <w:szCs w:val="20"/>
                <w:lang w:eastAsia="es-MX"/>
              </w:rPr>
            </w:pPr>
            <w:r w:rsidRPr="00F661FD">
              <w:rPr>
                <w:rFonts w:ascii="Century Gothic" w:hAnsi="Century Gothic" w:cs="Tahoma"/>
                <w:sz w:val="20"/>
                <w:szCs w:val="20"/>
                <w:lang w:eastAsia="es-MX"/>
              </w:rPr>
              <w:t>Carlos Alberto Prado Vargas</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661FD" w:rsidRPr="00F661FD" w:rsidRDefault="00F661FD" w:rsidP="00F661FD">
            <w:pPr>
              <w:spacing w:after="200" w:line="276" w:lineRule="auto"/>
              <w:rPr>
                <w:rFonts w:ascii="Century Gothic" w:hAnsi="Century Gothic" w:cs="Tahoma"/>
                <w:b/>
                <w:sz w:val="20"/>
                <w:szCs w:val="20"/>
                <w:lang w:eastAsia="es-MX"/>
              </w:rPr>
            </w:pPr>
            <w:r w:rsidRPr="00F661FD">
              <w:rPr>
                <w:rFonts w:ascii="Century Gothic" w:hAnsi="Century Gothic" w:cs="Tahoma"/>
                <w:b/>
                <w:sz w:val="20"/>
                <w:szCs w:val="20"/>
                <w:lang w:eastAsia="es-MX"/>
              </w:rPr>
              <w:t xml:space="preserve">Licitante NO solvente, no cumple con los puntos técnicos solicitados en bases, al no presentar la instada cedula profesional estatal del responsable de los trabajos a realizarse. En su omisión solo se anexa cedula profesional federal. De acuerdo al oficio ADMON/U.E./0291/2019. </w:t>
            </w:r>
          </w:p>
        </w:tc>
      </w:tr>
      <w:tr w:rsidR="00F661FD" w:rsidRPr="00F661FD" w:rsidTr="00C6501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661FD" w:rsidRPr="00F661FD" w:rsidRDefault="00F661FD" w:rsidP="00F661FD">
            <w:pPr>
              <w:rPr>
                <w:rFonts w:ascii="Century Gothic" w:hAnsi="Century Gothic" w:cs="Tahoma"/>
                <w:sz w:val="20"/>
                <w:szCs w:val="20"/>
                <w:lang w:eastAsia="es-MX"/>
              </w:rPr>
            </w:pPr>
            <w:proofErr w:type="spellStart"/>
            <w:r w:rsidRPr="00F661FD">
              <w:rPr>
                <w:rFonts w:ascii="Century Gothic" w:hAnsi="Century Gothic" w:cs="Tahoma"/>
                <w:sz w:val="20"/>
                <w:szCs w:val="20"/>
                <w:lang w:eastAsia="es-MX"/>
              </w:rPr>
              <w:t>Curbarq</w:t>
            </w:r>
            <w:proofErr w:type="spellEnd"/>
            <w:r w:rsidRPr="00F661FD">
              <w:rPr>
                <w:rFonts w:ascii="Century Gothic" w:hAnsi="Century Gothic" w:cs="Tahoma"/>
                <w:sz w:val="20"/>
                <w:szCs w:val="20"/>
                <w:lang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661FD" w:rsidRPr="00F661FD" w:rsidRDefault="00F661FD" w:rsidP="00F661FD">
            <w:pPr>
              <w:spacing w:after="200" w:line="276" w:lineRule="auto"/>
              <w:rPr>
                <w:rFonts w:ascii="Century Gothic" w:hAnsi="Century Gothic" w:cs="Tahoma"/>
                <w:b/>
                <w:sz w:val="20"/>
                <w:szCs w:val="20"/>
                <w:lang w:eastAsia="es-MX"/>
              </w:rPr>
            </w:pPr>
            <w:r w:rsidRPr="00F661FD">
              <w:rPr>
                <w:rFonts w:ascii="Century Gothic" w:hAnsi="Century Gothic" w:cs="Tahoma"/>
                <w:b/>
                <w:sz w:val="20"/>
                <w:szCs w:val="20"/>
                <w:lang w:eastAsia="es-MX"/>
              </w:rPr>
              <w:t>Licitante NO solvente, no entrega constancia de situación fiscal ni de formato 32D. De acuerdo a lo requerido en bases.</w:t>
            </w:r>
          </w:p>
        </w:tc>
      </w:tr>
    </w:tbl>
    <w:p w:rsidR="00F661FD" w:rsidRPr="00F661FD" w:rsidRDefault="00F661FD" w:rsidP="00F661FD">
      <w:pPr>
        <w:shd w:val="clear" w:color="auto" w:fill="FFFFFF"/>
        <w:spacing w:after="100" w:afterAutospacing="1"/>
        <w:contextualSpacing/>
        <w:jc w:val="both"/>
        <w:rPr>
          <w:rFonts w:ascii="Century Gothic" w:hAnsi="Century Gothic" w:cs="Tahoma"/>
          <w:sz w:val="22"/>
          <w:szCs w:val="22"/>
        </w:rPr>
      </w:pPr>
    </w:p>
    <w:p w:rsidR="00F661FD" w:rsidRPr="00F661FD" w:rsidRDefault="00F661FD" w:rsidP="00F661FD">
      <w:pPr>
        <w:shd w:val="clear" w:color="auto" w:fill="FFFFFF"/>
        <w:spacing w:after="100" w:afterAutospacing="1"/>
        <w:contextualSpacing/>
        <w:jc w:val="both"/>
        <w:rPr>
          <w:rFonts w:ascii="Century Gothic" w:hAnsi="Century Gothic" w:cs="Tahoma"/>
          <w:sz w:val="22"/>
          <w:szCs w:val="22"/>
          <w:lang w:val="es-ES_tradnl"/>
        </w:rPr>
      </w:pPr>
      <w:r w:rsidRPr="00F661FD">
        <w:rPr>
          <w:rFonts w:ascii="Century Gothic" w:hAnsi="Century Gothic" w:cs="Tahoma"/>
          <w:sz w:val="22"/>
          <w:szCs w:val="22"/>
          <w:lang w:val="es-ES_tradnl"/>
        </w:rPr>
        <w:t xml:space="preserve">Los licitantes cuyas proposiciones resultaron solventes son, los que se muestran en el siguiente cuadro: </w:t>
      </w:r>
    </w:p>
    <w:p w:rsidR="00F661FD" w:rsidRPr="00F661FD" w:rsidRDefault="00F661FD" w:rsidP="00F661FD">
      <w:pPr>
        <w:shd w:val="clear" w:color="auto" w:fill="FFFFFF"/>
        <w:spacing w:after="100" w:afterAutospacing="1"/>
        <w:contextualSpacing/>
        <w:jc w:val="both"/>
        <w:rPr>
          <w:rFonts w:ascii="Century Gothic" w:hAnsi="Century Gothic" w:cs="Tahoma"/>
          <w:b/>
          <w:sz w:val="22"/>
          <w:szCs w:val="22"/>
          <w:lang w:val="es-ES_tradnl"/>
        </w:rPr>
      </w:pPr>
    </w:p>
    <w:p w:rsidR="00F661FD" w:rsidRPr="00F661FD" w:rsidRDefault="00F661FD" w:rsidP="00F661FD">
      <w:pPr>
        <w:shd w:val="clear" w:color="auto" w:fill="FFFFFF"/>
        <w:spacing w:after="100" w:afterAutospacing="1"/>
        <w:contextualSpacing/>
        <w:jc w:val="both"/>
        <w:rPr>
          <w:rFonts w:ascii="Century Gothic" w:hAnsi="Century Gothic" w:cs="Tahoma"/>
          <w:b/>
          <w:sz w:val="22"/>
          <w:szCs w:val="22"/>
          <w:lang w:val="es-ES_tradnl"/>
        </w:rPr>
      </w:pPr>
      <w:r w:rsidRPr="00F661FD">
        <w:rPr>
          <w:rFonts w:ascii="Century Gothic" w:hAnsi="Century Gothic" w:cs="Tahoma"/>
          <w:b/>
          <w:sz w:val="22"/>
          <w:szCs w:val="22"/>
          <w:lang w:val="es-ES_tradnl"/>
        </w:rPr>
        <w:t xml:space="preserve">Se </w:t>
      </w:r>
      <w:r w:rsidR="00FA2C81">
        <w:rPr>
          <w:rFonts w:ascii="Century Gothic" w:hAnsi="Century Gothic" w:cs="Tahoma"/>
          <w:b/>
          <w:sz w:val="22"/>
          <w:szCs w:val="22"/>
          <w:lang w:val="es-ES_tradnl"/>
        </w:rPr>
        <w:t xml:space="preserve">anexa </w:t>
      </w:r>
      <w:r w:rsidRPr="00F661FD">
        <w:rPr>
          <w:rFonts w:ascii="Century Gothic" w:hAnsi="Century Gothic" w:cs="Tahoma"/>
          <w:b/>
          <w:sz w:val="22"/>
          <w:szCs w:val="22"/>
          <w:lang w:val="es-ES_tradnl"/>
        </w:rPr>
        <w:t>tabla de Excel</w:t>
      </w:r>
      <w:r w:rsidR="00FA2C81">
        <w:rPr>
          <w:rFonts w:ascii="Century Gothic" w:hAnsi="Century Gothic" w:cs="Tahoma"/>
          <w:b/>
          <w:sz w:val="22"/>
          <w:szCs w:val="22"/>
          <w:lang w:val="es-ES_tradnl"/>
        </w:rPr>
        <w:t xml:space="preserve"> a la presente acta</w:t>
      </w:r>
      <w:r w:rsidRPr="00F661FD">
        <w:rPr>
          <w:rFonts w:ascii="Century Gothic" w:hAnsi="Century Gothic" w:cs="Tahoma"/>
          <w:b/>
          <w:sz w:val="22"/>
          <w:szCs w:val="22"/>
          <w:lang w:val="es-ES_tradnl"/>
        </w:rPr>
        <w:t>.</w:t>
      </w:r>
    </w:p>
    <w:p w:rsidR="00F661FD" w:rsidRPr="00F661FD" w:rsidRDefault="00F661FD" w:rsidP="00F661FD">
      <w:pPr>
        <w:shd w:val="clear" w:color="auto" w:fill="FFFFFF"/>
        <w:spacing w:after="100" w:afterAutospacing="1"/>
        <w:contextualSpacing/>
        <w:jc w:val="both"/>
        <w:rPr>
          <w:rFonts w:ascii="Century Gothic" w:hAnsi="Century Gothic" w:cs="Tahoma"/>
          <w:b/>
          <w:sz w:val="22"/>
          <w:szCs w:val="22"/>
          <w:lang w:val="es-ES_tradnl"/>
        </w:rPr>
      </w:pPr>
    </w:p>
    <w:p w:rsidR="00F661FD" w:rsidRPr="00F661FD" w:rsidRDefault="00F661FD" w:rsidP="00F661FD">
      <w:pPr>
        <w:shd w:val="clear" w:color="auto" w:fill="FFFFFF"/>
        <w:spacing w:after="100" w:afterAutospacing="1"/>
        <w:contextualSpacing/>
        <w:jc w:val="both"/>
        <w:rPr>
          <w:rFonts w:ascii="Century Gothic" w:hAnsi="Century Gothic" w:cs="Tahoma"/>
          <w:sz w:val="22"/>
          <w:szCs w:val="22"/>
          <w:lang w:val="es-ES_tradnl"/>
        </w:rPr>
      </w:pPr>
      <w:r w:rsidRPr="00F661FD">
        <w:rPr>
          <w:rFonts w:ascii="Century Gothic" w:hAnsi="Century Gothic" w:cs="Tahoma"/>
          <w:sz w:val="22"/>
          <w:szCs w:val="22"/>
          <w:lang w:val="es-ES_tradnl"/>
        </w:rPr>
        <w:t>Responsable de la evaluación de las proposiciones:</w:t>
      </w:r>
    </w:p>
    <w:p w:rsidR="00F661FD" w:rsidRPr="00F661FD" w:rsidRDefault="00F661FD" w:rsidP="00F661FD">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67"/>
        <w:tblW w:w="10485" w:type="dxa"/>
        <w:tblLayout w:type="fixed"/>
        <w:tblLook w:val="04A0" w:firstRow="1" w:lastRow="0" w:firstColumn="1" w:lastColumn="0" w:noHBand="0" w:noVBand="1"/>
      </w:tblPr>
      <w:tblGrid>
        <w:gridCol w:w="5098"/>
        <w:gridCol w:w="5387"/>
      </w:tblGrid>
      <w:tr w:rsidR="00F661FD" w:rsidRPr="00F661FD" w:rsidTr="00C65017">
        <w:tc>
          <w:tcPr>
            <w:tcW w:w="5098" w:type="dxa"/>
          </w:tcPr>
          <w:p w:rsidR="00F661FD" w:rsidRPr="00F661FD" w:rsidRDefault="00F661FD" w:rsidP="00F661FD">
            <w:pPr>
              <w:spacing w:after="100" w:afterAutospacing="1" w:line="276" w:lineRule="auto"/>
              <w:contextualSpacing/>
              <w:jc w:val="center"/>
              <w:rPr>
                <w:rFonts w:ascii="Century Gothic" w:hAnsi="Century Gothic" w:cs="Tahoma"/>
                <w:b/>
                <w:sz w:val="22"/>
                <w:szCs w:val="22"/>
                <w:lang w:val="es-ES_tradnl"/>
              </w:rPr>
            </w:pPr>
            <w:r w:rsidRPr="00F661FD">
              <w:rPr>
                <w:rFonts w:ascii="Century Gothic" w:hAnsi="Century Gothic" w:cs="Tahoma"/>
                <w:b/>
                <w:sz w:val="22"/>
                <w:szCs w:val="22"/>
                <w:lang w:val="es-ES_tradnl"/>
              </w:rPr>
              <w:t>Nombre</w:t>
            </w:r>
          </w:p>
        </w:tc>
        <w:tc>
          <w:tcPr>
            <w:tcW w:w="5387" w:type="dxa"/>
          </w:tcPr>
          <w:p w:rsidR="00F661FD" w:rsidRPr="00F661FD" w:rsidRDefault="00F661FD" w:rsidP="00F661FD">
            <w:pPr>
              <w:spacing w:after="100" w:afterAutospacing="1" w:line="276" w:lineRule="auto"/>
              <w:contextualSpacing/>
              <w:jc w:val="center"/>
              <w:rPr>
                <w:rFonts w:ascii="Century Gothic" w:hAnsi="Century Gothic" w:cs="Tahoma"/>
                <w:b/>
                <w:sz w:val="22"/>
                <w:szCs w:val="22"/>
                <w:lang w:val="es-ES_tradnl"/>
              </w:rPr>
            </w:pPr>
            <w:r w:rsidRPr="00F661FD">
              <w:rPr>
                <w:rFonts w:ascii="Century Gothic" w:hAnsi="Century Gothic" w:cs="Tahoma"/>
                <w:b/>
                <w:sz w:val="22"/>
                <w:szCs w:val="22"/>
                <w:lang w:val="es-ES_tradnl"/>
              </w:rPr>
              <w:t>Cargo</w:t>
            </w:r>
          </w:p>
        </w:tc>
      </w:tr>
      <w:tr w:rsidR="00F661FD" w:rsidRPr="00F661FD" w:rsidTr="00C65017">
        <w:tc>
          <w:tcPr>
            <w:tcW w:w="5098" w:type="dxa"/>
          </w:tcPr>
          <w:p w:rsidR="00F661FD" w:rsidRPr="00F661FD" w:rsidRDefault="00F661FD" w:rsidP="00F661FD">
            <w:pPr>
              <w:shd w:val="clear" w:color="auto" w:fill="FFFFFF"/>
              <w:spacing w:after="100" w:afterAutospacing="1" w:line="276" w:lineRule="auto"/>
              <w:contextualSpacing/>
              <w:rPr>
                <w:rFonts w:ascii="Century Gothic" w:hAnsi="Century Gothic" w:cs="Tahoma"/>
                <w:sz w:val="22"/>
                <w:szCs w:val="22"/>
                <w:lang w:eastAsia="es-MX"/>
              </w:rPr>
            </w:pPr>
            <w:r w:rsidRPr="00F661FD">
              <w:rPr>
                <w:rFonts w:ascii="Century Gothic" w:hAnsi="Century Gothic" w:cs="Tahoma"/>
                <w:sz w:val="22"/>
                <w:szCs w:val="22"/>
                <w:lang w:eastAsia="es-MX"/>
              </w:rPr>
              <w:t>Ing. José Roberto Valdés Flores</w:t>
            </w:r>
          </w:p>
        </w:tc>
        <w:tc>
          <w:tcPr>
            <w:tcW w:w="5387" w:type="dxa"/>
          </w:tcPr>
          <w:p w:rsidR="00F661FD" w:rsidRPr="00F661FD" w:rsidRDefault="00F661FD" w:rsidP="00F661FD">
            <w:pPr>
              <w:spacing w:after="100" w:afterAutospacing="1" w:line="276" w:lineRule="auto"/>
              <w:contextualSpacing/>
              <w:jc w:val="both"/>
              <w:rPr>
                <w:rFonts w:ascii="Century Gothic" w:hAnsi="Century Gothic" w:cs="Tahoma"/>
                <w:sz w:val="22"/>
                <w:szCs w:val="22"/>
              </w:rPr>
            </w:pPr>
            <w:r w:rsidRPr="00F661FD">
              <w:rPr>
                <w:rFonts w:ascii="Century Gothic" w:hAnsi="Century Gothic" w:cs="Tahoma"/>
                <w:sz w:val="22"/>
                <w:szCs w:val="22"/>
              </w:rPr>
              <w:t>Jefe de Unidad de Edificios.</w:t>
            </w:r>
          </w:p>
        </w:tc>
      </w:tr>
    </w:tbl>
    <w:p w:rsidR="00F661FD" w:rsidRPr="00F661FD" w:rsidRDefault="00F661FD" w:rsidP="00F661FD">
      <w:pPr>
        <w:shd w:val="clear" w:color="auto" w:fill="FFFFFF"/>
        <w:spacing w:after="100" w:afterAutospacing="1"/>
        <w:contextualSpacing/>
        <w:jc w:val="both"/>
        <w:rPr>
          <w:rFonts w:ascii="Century Gothic" w:hAnsi="Century Gothic" w:cs="Tahoma"/>
          <w:sz w:val="22"/>
          <w:szCs w:val="22"/>
          <w:lang w:val="es-ES_tradnl"/>
        </w:rPr>
      </w:pPr>
    </w:p>
    <w:p w:rsidR="00F661FD" w:rsidRPr="00F661FD" w:rsidRDefault="00F661FD" w:rsidP="00F661FD">
      <w:pPr>
        <w:shd w:val="clear" w:color="auto" w:fill="FFFFFF"/>
        <w:spacing w:after="100" w:afterAutospacing="1"/>
        <w:contextualSpacing/>
        <w:jc w:val="both"/>
        <w:rPr>
          <w:rFonts w:ascii="Century Gothic" w:hAnsi="Century Gothic" w:cs="Tahoma"/>
          <w:b/>
          <w:sz w:val="22"/>
          <w:szCs w:val="22"/>
          <w:u w:val="single"/>
          <w:lang w:val="es-ES_tradnl"/>
        </w:rPr>
      </w:pPr>
      <w:r w:rsidRPr="00F661FD">
        <w:rPr>
          <w:rFonts w:ascii="Century Gothic" w:hAnsi="Century Gothic" w:cs="Tahoma"/>
          <w:b/>
          <w:sz w:val="22"/>
          <w:szCs w:val="22"/>
          <w:u w:val="single"/>
          <w:lang w:val="es-ES_tradnl"/>
        </w:rPr>
        <w:t>Mediante oficio de análisis técnico número ADMON/U.E./0274/2019.</w:t>
      </w:r>
    </w:p>
    <w:p w:rsidR="00F661FD" w:rsidRPr="00F661FD" w:rsidRDefault="00F661FD" w:rsidP="00F661FD">
      <w:pPr>
        <w:shd w:val="clear" w:color="auto" w:fill="FFFFFF"/>
        <w:spacing w:after="100" w:afterAutospacing="1"/>
        <w:contextualSpacing/>
        <w:jc w:val="both"/>
        <w:rPr>
          <w:rFonts w:ascii="Century Gothic" w:hAnsi="Century Gothic" w:cs="Tahoma"/>
          <w:b/>
          <w:sz w:val="22"/>
          <w:szCs w:val="22"/>
          <w:u w:val="single"/>
          <w:lang w:val="es-ES_tradnl"/>
        </w:rPr>
      </w:pPr>
    </w:p>
    <w:p w:rsidR="00F661FD" w:rsidRPr="00F661FD" w:rsidRDefault="00F661FD" w:rsidP="00F661FD">
      <w:pPr>
        <w:shd w:val="clear" w:color="auto" w:fill="FFFFFF"/>
        <w:spacing w:after="100" w:afterAutospacing="1"/>
        <w:contextualSpacing/>
        <w:jc w:val="both"/>
        <w:rPr>
          <w:rFonts w:ascii="Century Gothic" w:hAnsi="Century Gothic" w:cs="Tahoma"/>
          <w:sz w:val="22"/>
          <w:szCs w:val="22"/>
          <w:lang w:val="es-ES_tradnl"/>
        </w:rPr>
      </w:pPr>
      <w:r w:rsidRPr="00F661FD">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F661FD" w:rsidRPr="00F661FD" w:rsidRDefault="00F661FD" w:rsidP="00F661FD">
      <w:pPr>
        <w:shd w:val="clear" w:color="auto" w:fill="FFFFFF"/>
        <w:spacing w:after="100" w:afterAutospacing="1"/>
        <w:contextualSpacing/>
        <w:jc w:val="both"/>
        <w:rPr>
          <w:rFonts w:ascii="Century Gothic" w:hAnsi="Century Gothic" w:cs="Tahoma"/>
          <w:sz w:val="22"/>
          <w:szCs w:val="22"/>
          <w:lang w:val="es-ES_tradnl"/>
        </w:rPr>
      </w:pPr>
    </w:p>
    <w:p w:rsidR="00F661FD" w:rsidRPr="00F661FD" w:rsidRDefault="00F661FD" w:rsidP="00F661FD">
      <w:pPr>
        <w:shd w:val="clear" w:color="auto" w:fill="FFFFFF"/>
        <w:spacing w:after="100" w:afterAutospacing="1"/>
        <w:contextualSpacing/>
        <w:jc w:val="both"/>
        <w:rPr>
          <w:rFonts w:ascii="Century Gothic" w:hAnsi="Century Gothic" w:cs="Tahoma"/>
          <w:b/>
          <w:sz w:val="22"/>
          <w:szCs w:val="22"/>
          <w:lang w:val="es-ES_tradnl"/>
        </w:rPr>
      </w:pPr>
      <w:r w:rsidRPr="00F661FD">
        <w:rPr>
          <w:rFonts w:ascii="Century Gothic" w:hAnsi="Century Gothic" w:cs="Tahoma"/>
          <w:b/>
          <w:sz w:val="22"/>
          <w:szCs w:val="22"/>
          <w:lang w:val="es-ES_tradnl"/>
        </w:rPr>
        <w:t xml:space="preserve">Constructora </w:t>
      </w:r>
      <w:proofErr w:type="spellStart"/>
      <w:r w:rsidRPr="00F661FD">
        <w:rPr>
          <w:rFonts w:ascii="Century Gothic" w:hAnsi="Century Gothic" w:cs="Tahoma"/>
          <w:b/>
          <w:sz w:val="22"/>
          <w:szCs w:val="22"/>
          <w:lang w:val="es-ES_tradnl"/>
        </w:rPr>
        <w:t>Constier</w:t>
      </w:r>
      <w:proofErr w:type="spellEnd"/>
      <w:r w:rsidRPr="00F661FD">
        <w:rPr>
          <w:rFonts w:ascii="Century Gothic" w:hAnsi="Century Gothic" w:cs="Tahoma"/>
          <w:b/>
          <w:sz w:val="22"/>
          <w:szCs w:val="22"/>
          <w:lang w:val="es-ES_tradnl"/>
        </w:rPr>
        <w:t xml:space="preserve"> S.A. de C.V., las partidas 1, 2 y 4, por un monto total de $ 1´171,316.93 pesos.</w:t>
      </w:r>
    </w:p>
    <w:p w:rsidR="00F661FD" w:rsidRPr="00F661FD" w:rsidRDefault="00F661FD" w:rsidP="00F661FD">
      <w:pPr>
        <w:shd w:val="clear" w:color="auto" w:fill="FFFFFF"/>
        <w:spacing w:after="100" w:afterAutospacing="1"/>
        <w:contextualSpacing/>
        <w:jc w:val="both"/>
        <w:rPr>
          <w:rFonts w:ascii="Century Gothic" w:hAnsi="Century Gothic" w:cs="Tahoma"/>
          <w:b/>
          <w:sz w:val="22"/>
          <w:szCs w:val="22"/>
          <w:lang w:val="es-ES_tradnl"/>
        </w:rPr>
      </w:pPr>
    </w:p>
    <w:p w:rsidR="00F661FD" w:rsidRPr="00F661FD" w:rsidRDefault="00F661FD" w:rsidP="00F661FD">
      <w:pPr>
        <w:shd w:val="clear" w:color="auto" w:fill="FFFFFF"/>
        <w:spacing w:after="100" w:afterAutospacing="1"/>
        <w:contextualSpacing/>
        <w:jc w:val="both"/>
        <w:rPr>
          <w:rFonts w:ascii="Century Gothic" w:hAnsi="Century Gothic" w:cs="Tahoma"/>
          <w:b/>
          <w:sz w:val="22"/>
          <w:szCs w:val="22"/>
          <w:lang w:val="es-ES_tradnl"/>
        </w:rPr>
      </w:pPr>
      <w:r w:rsidRPr="00F661FD">
        <w:rPr>
          <w:rFonts w:ascii="Century Gothic" w:hAnsi="Century Gothic" w:cs="Tahoma"/>
          <w:b/>
          <w:sz w:val="22"/>
          <w:szCs w:val="22"/>
          <w:lang w:val="es-ES_tradnl"/>
        </w:rPr>
        <w:t xml:space="preserve">Proyectos e Insumos Industriales </w:t>
      </w:r>
      <w:proofErr w:type="spellStart"/>
      <w:r w:rsidRPr="00F661FD">
        <w:rPr>
          <w:rFonts w:ascii="Century Gothic" w:hAnsi="Century Gothic" w:cs="Tahoma"/>
          <w:b/>
          <w:sz w:val="22"/>
          <w:szCs w:val="22"/>
          <w:lang w:val="es-ES_tradnl"/>
        </w:rPr>
        <w:t>Jelp</w:t>
      </w:r>
      <w:proofErr w:type="spellEnd"/>
      <w:r w:rsidRPr="00F661FD">
        <w:rPr>
          <w:rFonts w:ascii="Century Gothic" w:hAnsi="Century Gothic" w:cs="Tahoma"/>
          <w:b/>
          <w:sz w:val="22"/>
          <w:szCs w:val="22"/>
          <w:lang w:val="es-ES_tradnl"/>
        </w:rPr>
        <w:t xml:space="preserve"> S.A. de C.V., la partida 3, por un monto de $ 290,179.58 pesos</w:t>
      </w:r>
    </w:p>
    <w:p w:rsidR="00F661FD" w:rsidRPr="00F661FD" w:rsidRDefault="00F661FD" w:rsidP="00F661FD">
      <w:pPr>
        <w:shd w:val="clear" w:color="auto" w:fill="FFFFFF"/>
        <w:spacing w:after="100" w:afterAutospacing="1"/>
        <w:contextualSpacing/>
        <w:jc w:val="both"/>
        <w:rPr>
          <w:rFonts w:ascii="Century Gothic" w:hAnsi="Century Gothic" w:cs="Tahoma"/>
          <w:b/>
          <w:noProof/>
          <w:sz w:val="22"/>
          <w:szCs w:val="22"/>
          <w:u w:val="single"/>
          <w:lang w:eastAsia="es-MX"/>
        </w:rPr>
      </w:pPr>
    </w:p>
    <w:p w:rsidR="00F661FD" w:rsidRPr="00F661FD" w:rsidRDefault="00F661FD" w:rsidP="00F661FD">
      <w:pPr>
        <w:spacing w:after="200" w:line="276" w:lineRule="auto"/>
        <w:jc w:val="both"/>
        <w:rPr>
          <w:rFonts w:ascii="Century Gothic" w:hAnsi="Century Gothic" w:cs="Tahoma"/>
          <w:sz w:val="22"/>
          <w:szCs w:val="22"/>
          <w:lang w:val="es-ES_tradnl"/>
        </w:rPr>
      </w:pPr>
      <w:r w:rsidRPr="00F661FD">
        <w:rPr>
          <w:rFonts w:ascii="Century Gothic" w:hAnsi="Century Gothic" w:cs="Tahoma"/>
          <w:b/>
          <w:sz w:val="22"/>
          <w:szCs w:val="22"/>
          <w:lang w:val="es-ES_tradnl"/>
        </w:rPr>
        <w:t>Nota</w:t>
      </w:r>
      <w:r w:rsidRPr="00F661FD">
        <w:rPr>
          <w:rFonts w:ascii="Century Gothic" w:hAnsi="Century Gothic" w:cs="Tahoma"/>
          <w:sz w:val="22"/>
          <w:szCs w:val="22"/>
          <w:lang w:val="es-ES_tradnl"/>
        </w:rPr>
        <w:t>: Se asignó a los proveedores que cumple con lo requerido y presentan las propuestas económicas más bajas.</w:t>
      </w:r>
    </w:p>
    <w:p w:rsidR="00F661FD" w:rsidRPr="00F661FD" w:rsidRDefault="00F661FD" w:rsidP="00F661FD">
      <w:pPr>
        <w:shd w:val="clear" w:color="auto" w:fill="FFFFFF"/>
        <w:spacing w:after="200" w:line="253" w:lineRule="atLeast"/>
        <w:jc w:val="both"/>
        <w:rPr>
          <w:rFonts w:ascii="Calibri" w:hAnsi="Calibri"/>
          <w:color w:val="000000"/>
          <w:sz w:val="22"/>
          <w:szCs w:val="22"/>
          <w:lang w:eastAsia="es-MX"/>
        </w:rPr>
      </w:pPr>
      <w:r w:rsidRPr="00F661FD">
        <w:rPr>
          <w:rFonts w:ascii="Century Gothic" w:hAnsi="Century Gothic"/>
          <w:color w:val="000000"/>
          <w:sz w:val="22"/>
          <w:szCs w:val="22"/>
          <w:lang w:eastAsia="es-MX"/>
        </w:rPr>
        <w:t>La convocante tendrá 10 días hábiles para emitir la orden de compra / pedido posterior a la emisión del fallo.</w:t>
      </w:r>
    </w:p>
    <w:p w:rsidR="00F661FD" w:rsidRPr="00F661FD" w:rsidRDefault="00F661FD" w:rsidP="00F661FD">
      <w:pPr>
        <w:shd w:val="clear" w:color="auto" w:fill="FFFFFF"/>
        <w:spacing w:after="200" w:line="253" w:lineRule="atLeast"/>
        <w:jc w:val="both"/>
        <w:rPr>
          <w:rFonts w:ascii="Calibri" w:hAnsi="Calibri"/>
          <w:color w:val="000000"/>
          <w:sz w:val="22"/>
          <w:szCs w:val="22"/>
          <w:lang w:eastAsia="es-MX"/>
        </w:rPr>
      </w:pPr>
      <w:r w:rsidRPr="00F661FD">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661FD" w:rsidRPr="00F661FD" w:rsidRDefault="00F661FD" w:rsidP="00F661FD">
      <w:pPr>
        <w:shd w:val="clear" w:color="auto" w:fill="FFFFFF"/>
        <w:spacing w:after="200" w:line="253" w:lineRule="atLeast"/>
        <w:jc w:val="both"/>
        <w:rPr>
          <w:rFonts w:ascii="Calibri" w:hAnsi="Calibri"/>
          <w:color w:val="000000"/>
          <w:sz w:val="22"/>
          <w:szCs w:val="22"/>
          <w:lang w:eastAsia="es-MX"/>
        </w:rPr>
      </w:pPr>
      <w:r w:rsidRPr="00F661FD">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F661FD" w:rsidRPr="00F661FD" w:rsidRDefault="00F661FD" w:rsidP="00F661FD">
      <w:pPr>
        <w:shd w:val="clear" w:color="auto" w:fill="FFFFFF"/>
        <w:spacing w:line="276" w:lineRule="atLeast"/>
        <w:jc w:val="both"/>
        <w:rPr>
          <w:rFonts w:ascii="Calibri" w:hAnsi="Calibri"/>
          <w:color w:val="000000"/>
          <w:sz w:val="22"/>
          <w:szCs w:val="22"/>
          <w:lang w:eastAsia="es-MX"/>
        </w:rPr>
      </w:pPr>
      <w:r w:rsidRPr="00F661FD">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661FD" w:rsidRPr="00F661FD" w:rsidRDefault="00F661FD" w:rsidP="00F661FD">
      <w:pPr>
        <w:shd w:val="clear" w:color="auto" w:fill="FFFFFF"/>
        <w:spacing w:line="276" w:lineRule="atLeast"/>
        <w:jc w:val="both"/>
        <w:rPr>
          <w:rFonts w:ascii="Calibri" w:hAnsi="Calibri"/>
          <w:color w:val="000000"/>
          <w:sz w:val="22"/>
          <w:szCs w:val="22"/>
          <w:lang w:eastAsia="es-MX"/>
        </w:rPr>
      </w:pPr>
    </w:p>
    <w:p w:rsidR="00F661FD" w:rsidRPr="00F661FD" w:rsidRDefault="00F661FD" w:rsidP="00F661FD">
      <w:pPr>
        <w:shd w:val="clear" w:color="auto" w:fill="FFFFFF"/>
        <w:spacing w:line="276" w:lineRule="atLeast"/>
        <w:jc w:val="both"/>
        <w:rPr>
          <w:rFonts w:ascii="Calibri" w:hAnsi="Calibri"/>
          <w:color w:val="000000"/>
          <w:sz w:val="22"/>
          <w:szCs w:val="22"/>
          <w:lang w:eastAsia="es-MX"/>
        </w:rPr>
      </w:pPr>
      <w:r w:rsidRPr="00F661FD">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661FD" w:rsidRPr="00F661FD" w:rsidRDefault="00F661FD" w:rsidP="00F661FD">
      <w:pPr>
        <w:shd w:val="clear" w:color="auto" w:fill="FFFFFF"/>
        <w:spacing w:line="276" w:lineRule="atLeast"/>
        <w:jc w:val="both"/>
        <w:rPr>
          <w:rFonts w:ascii="Calibri" w:hAnsi="Calibri"/>
          <w:color w:val="000000"/>
          <w:sz w:val="22"/>
          <w:szCs w:val="22"/>
          <w:lang w:eastAsia="es-MX"/>
        </w:rPr>
      </w:pPr>
    </w:p>
    <w:p w:rsidR="00B967AE" w:rsidRDefault="00F661FD" w:rsidP="00C65017">
      <w:pPr>
        <w:jc w:val="both"/>
        <w:rPr>
          <w:rFonts w:ascii="Century Gothic" w:hAnsi="Century Gothic"/>
          <w:color w:val="000000"/>
          <w:sz w:val="22"/>
          <w:szCs w:val="22"/>
          <w:shd w:val="clear" w:color="auto" w:fill="FFFFFF"/>
          <w:lang w:eastAsia="es-MX"/>
        </w:rPr>
      </w:pPr>
      <w:r w:rsidRPr="00F661FD">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F661FD" w:rsidRDefault="00F661FD" w:rsidP="00F661FD">
      <w:pPr>
        <w:rPr>
          <w:rFonts w:ascii="Century Gothic" w:hAnsi="Century Gothic"/>
          <w:color w:val="000000"/>
          <w:sz w:val="22"/>
          <w:szCs w:val="22"/>
          <w:shd w:val="clear" w:color="auto" w:fill="FFFFFF"/>
          <w:lang w:eastAsia="es-MX"/>
        </w:rPr>
      </w:pPr>
    </w:p>
    <w:p w:rsidR="005D5ABC" w:rsidRPr="00D61FB4" w:rsidRDefault="005D5ABC" w:rsidP="005D5ABC">
      <w:pPr>
        <w:jc w:val="both"/>
        <w:rPr>
          <w:rFonts w:ascii="Century Gothic" w:hAnsi="Century Gothic" w:cs="Tahoma"/>
          <w:sz w:val="22"/>
          <w:szCs w:val="22"/>
        </w:rPr>
      </w:pPr>
      <w:r w:rsidRPr="00D61FB4">
        <w:rPr>
          <w:rFonts w:ascii="Century Gothic" w:hAnsi="Century Gothic" w:cs="Tahoma"/>
          <w:sz w:val="22"/>
          <w:szCs w:val="22"/>
          <w:lang w:val="es-ES_tradnl"/>
        </w:rPr>
        <w:t xml:space="preserve">El Lic. </w:t>
      </w:r>
      <w:r w:rsidRPr="00D61FB4">
        <w:rPr>
          <w:rFonts w:ascii="Century Gothic" w:hAnsi="Century Gothic" w:cs="Tahoma"/>
          <w:sz w:val="22"/>
          <w:szCs w:val="22"/>
        </w:rPr>
        <w:t xml:space="preserve">Edmundo Antonio </w:t>
      </w:r>
      <w:proofErr w:type="spellStart"/>
      <w:r w:rsidRPr="00D61FB4">
        <w:rPr>
          <w:rFonts w:ascii="Century Gothic" w:hAnsi="Century Gothic" w:cs="Tahoma"/>
          <w:sz w:val="22"/>
          <w:szCs w:val="22"/>
        </w:rPr>
        <w:t>Amutio</w:t>
      </w:r>
      <w:proofErr w:type="spellEnd"/>
      <w:r w:rsidRPr="00D61FB4">
        <w:rPr>
          <w:rFonts w:ascii="Century Gothic" w:hAnsi="Century Gothic" w:cs="Tahoma"/>
          <w:sz w:val="22"/>
          <w:szCs w:val="22"/>
        </w:rPr>
        <w:t xml:space="preserve"> Villa, representante suplente del Presidente del Comité de Adquisiciones, solicita a los Integrantes del Comité de Adquisiciones el</w:t>
      </w:r>
      <w:r>
        <w:rPr>
          <w:rFonts w:ascii="Century Gothic" w:hAnsi="Century Gothic" w:cs="Tahoma"/>
          <w:sz w:val="22"/>
          <w:szCs w:val="22"/>
        </w:rPr>
        <w:t xml:space="preserve"> uso de la voz, al Ing. José Roberto Valdés Flores, Jefe de la Unidad de Edificios</w:t>
      </w:r>
      <w:r w:rsidRPr="00D61FB4">
        <w:rPr>
          <w:rFonts w:ascii="Century Gothic" w:hAnsi="Century Gothic" w:cs="Tahoma"/>
          <w:sz w:val="22"/>
          <w:szCs w:val="22"/>
        </w:rPr>
        <w:t>.</w:t>
      </w:r>
    </w:p>
    <w:p w:rsidR="005D5ABC" w:rsidRPr="00D61FB4" w:rsidRDefault="005D5ABC" w:rsidP="005D5ABC">
      <w:pPr>
        <w:spacing w:line="360" w:lineRule="auto"/>
        <w:jc w:val="both"/>
        <w:rPr>
          <w:rFonts w:ascii="Century Gothic" w:hAnsi="Century Gothic" w:cs="Tahoma"/>
          <w:sz w:val="22"/>
          <w:szCs w:val="22"/>
        </w:rPr>
      </w:pPr>
    </w:p>
    <w:p w:rsidR="005D5ABC" w:rsidRPr="00D61FB4" w:rsidRDefault="005D5ABC" w:rsidP="005D5ABC">
      <w:pPr>
        <w:ind w:left="708"/>
        <w:jc w:val="center"/>
        <w:rPr>
          <w:rFonts w:ascii="Century Gothic" w:hAnsi="Century Gothic" w:cs="Tahoma"/>
          <w:b/>
          <w:i/>
          <w:sz w:val="22"/>
          <w:szCs w:val="22"/>
          <w:lang w:eastAsia="en-US"/>
        </w:rPr>
      </w:pPr>
      <w:r w:rsidRPr="00D61FB4">
        <w:rPr>
          <w:rFonts w:ascii="Century Gothic" w:hAnsi="Century Gothic" w:cs="Tahoma"/>
          <w:b/>
          <w:i/>
          <w:sz w:val="22"/>
          <w:szCs w:val="22"/>
          <w:lang w:eastAsia="en-US"/>
        </w:rPr>
        <w:t>Aprobado por unanimidad de votos por parte de los integrantes del Comité presentes.</w:t>
      </w:r>
    </w:p>
    <w:p w:rsidR="005D5ABC" w:rsidRPr="00D61FB4" w:rsidRDefault="005D5ABC" w:rsidP="005D5ABC">
      <w:pPr>
        <w:spacing w:line="360" w:lineRule="auto"/>
        <w:jc w:val="both"/>
        <w:rPr>
          <w:rFonts w:ascii="Century Gothic" w:hAnsi="Century Gothic" w:cs="Tahoma"/>
          <w:sz w:val="22"/>
          <w:szCs w:val="22"/>
        </w:rPr>
      </w:pPr>
    </w:p>
    <w:p w:rsidR="005D5ABC" w:rsidRPr="009E5AC4" w:rsidRDefault="005D5ABC" w:rsidP="005D5ABC">
      <w:pPr>
        <w:jc w:val="both"/>
        <w:rPr>
          <w:rFonts w:ascii="Century Gothic" w:hAnsi="Century Gothic" w:cs="Tahoma"/>
          <w:sz w:val="22"/>
          <w:szCs w:val="22"/>
        </w:rPr>
      </w:pPr>
      <w:r>
        <w:rPr>
          <w:rFonts w:ascii="Century Gothic" w:hAnsi="Century Gothic" w:cs="Tahoma"/>
          <w:sz w:val="22"/>
          <w:szCs w:val="22"/>
        </w:rPr>
        <w:t>El Ing. José Roberto Valdés Flores, Jefe de la Unidad de Edificios, dio</w:t>
      </w:r>
      <w:r w:rsidRPr="00D61FB4">
        <w:rPr>
          <w:rFonts w:ascii="Century Gothic" w:hAnsi="Century Gothic" w:cs="Tahoma"/>
          <w:sz w:val="22"/>
          <w:szCs w:val="22"/>
        </w:rPr>
        <w:t xml:space="preserve"> contestación a las observaciones realizadas por los Integrantes del Comité de Adquisiciones.</w:t>
      </w:r>
    </w:p>
    <w:p w:rsidR="00F661FD" w:rsidRDefault="00F661FD" w:rsidP="00F661FD">
      <w:pPr>
        <w:rPr>
          <w:rFonts w:ascii="Century Gothic" w:hAnsi="Century Gothic"/>
          <w:color w:val="000000"/>
          <w:sz w:val="22"/>
          <w:szCs w:val="22"/>
          <w:shd w:val="clear" w:color="auto" w:fill="FFFFFF"/>
          <w:lang w:eastAsia="es-MX"/>
        </w:rPr>
      </w:pPr>
    </w:p>
    <w:p w:rsidR="00F661FD" w:rsidRPr="009E5AC4" w:rsidRDefault="00F661FD" w:rsidP="00F661FD">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de </w:t>
      </w:r>
      <w:r w:rsidRPr="009E5AC4">
        <w:rPr>
          <w:rFonts w:ascii="Century Gothic" w:eastAsia="Cambria" w:hAnsi="Century Gothic" w:cs="Tahoma"/>
          <w:sz w:val="22"/>
          <w:szCs w:val="22"/>
        </w:rPr>
        <w:t xml:space="preserve">los </w:t>
      </w:r>
      <w:r w:rsidRPr="009E5AC4">
        <w:rPr>
          <w:rFonts w:ascii="Century Gothic" w:hAnsi="Century Gothic" w:cs="Tahoma"/>
          <w:sz w:val="22"/>
          <w:szCs w:val="22"/>
        </w:rPr>
        <w:t>proveedo</w:t>
      </w:r>
      <w:r>
        <w:rPr>
          <w:rFonts w:ascii="Century Gothic" w:hAnsi="Century Gothic" w:cs="Tahoma"/>
          <w:sz w:val="22"/>
          <w:szCs w:val="22"/>
        </w:rPr>
        <w:t xml:space="preserve">res </w:t>
      </w:r>
      <w:r w:rsidR="005D5ABC">
        <w:rPr>
          <w:rFonts w:ascii="Century Gothic" w:hAnsi="Century Gothic" w:cs="Calibri"/>
          <w:b/>
          <w:bCs/>
          <w:color w:val="000000"/>
          <w:lang w:eastAsia="es-MX"/>
        </w:rPr>
        <w:t xml:space="preserve">Constructora </w:t>
      </w:r>
      <w:proofErr w:type="spellStart"/>
      <w:r w:rsidR="005D5ABC">
        <w:rPr>
          <w:rFonts w:ascii="Century Gothic" w:hAnsi="Century Gothic" w:cs="Calibri"/>
          <w:b/>
          <w:bCs/>
          <w:color w:val="000000"/>
          <w:lang w:eastAsia="es-MX"/>
        </w:rPr>
        <w:t>Constier</w:t>
      </w:r>
      <w:proofErr w:type="spellEnd"/>
      <w:r w:rsidR="005D5ABC">
        <w:rPr>
          <w:rFonts w:ascii="Century Gothic" w:hAnsi="Century Gothic" w:cs="Calibri"/>
          <w:b/>
          <w:bCs/>
          <w:color w:val="000000"/>
          <w:lang w:eastAsia="es-MX"/>
        </w:rPr>
        <w:t>, S.A. de C.V. y Proyectos e Insumos Industriales JELP, S.A. de C.V.</w:t>
      </w:r>
      <w:r w:rsidRPr="007E0657">
        <w:rPr>
          <w:rFonts w:ascii="Century Gothic" w:hAnsi="Century Gothic" w:cs="Calibri"/>
          <w:b/>
          <w:bCs/>
          <w:color w:val="000000"/>
          <w:sz w:val="22"/>
          <w:szCs w:val="22"/>
          <w:lang w:eastAsia="es-MX"/>
        </w:rPr>
        <w:t>,</w:t>
      </w:r>
      <w:r>
        <w:rPr>
          <w:rFonts w:ascii="Century Gothic" w:hAnsi="Century Gothic" w:cs="Calibri"/>
          <w:b/>
          <w:bCs/>
          <w:color w:val="000000"/>
          <w:lang w:eastAsia="es-MX"/>
        </w:rPr>
        <w:t xml:space="preserve"> </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F661FD" w:rsidRPr="009E5AC4" w:rsidRDefault="00F661FD" w:rsidP="00F661FD">
      <w:pPr>
        <w:shd w:val="clear" w:color="auto" w:fill="FFFFFF"/>
        <w:spacing w:after="100" w:afterAutospacing="1"/>
        <w:contextualSpacing/>
        <w:jc w:val="both"/>
        <w:rPr>
          <w:rFonts w:ascii="Century Gothic" w:hAnsi="Century Gothic" w:cs="Tahoma"/>
          <w:sz w:val="22"/>
          <w:szCs w:val="22"/>
          <w:lang w:val="es-ES_tradnl"/>
        </w:rPr>
      </w:pPr>
    </w:p>
    <w:p w:rsidR="00F661FD" w:rsidRPr="009E5AC4" w:rsidRDefault="00F661FD" w:rsidP="00F661FD">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rsidR="00F661FD" w:rsidRDefault="00F661FD" w:rsidP="00F661FD">
      <w:pPr>
        <w:rPr>
          <w:rFonts w:ascii="Century Gothic" w:hAnsi="Century Gothic" w:cs="Tahoma"/>
          <w:b/>
          <w:i/>
          <w:sz w:val="22"/>
          <w:szCs w:val="22"/>
          <w:lang w:val="es-ES_tradnl"/>
        </w:rPr>
      </w:pPr>
    </w:p>
    <w:p w:rsidR="007E0657" w:rsidRDefault="007E0657" w:rsidP="00F661FD">
      <w:pPr>
        <w:rPr>
          <w:rFonts w:ascii="Century Gothic" w:hAnsi="Century Gothic" w:cs="Tahoma"/>
          <w:b/>
          <w:i/>
          <w:sz w:val="22"/>
          <w:szCs w:val="22"/>
          <w:lang w:val="es-ES_tradnl"/>
        </w:rPr>
      </w:pPr>
    </w:p>
    <w:p w:rsidR="007E0657" w:rsidRPr="00C65017" w:rsidRDefault="007E0657" w:rsidP="00C65017">
      <w:pPr>
        <w:pStyle w:val="Sinespaciado"/>
        <w:rPr>
          <w:rFonts w:ascii="Century Gothic" w:hAnsi="Century Gothic"/>
          <w:lang w:val="es-ES"/>
        </w:rPr>
      </w:pPr>
      <w:r w:rsidRPr="00C65017">
        <w:rPr>
          <w:rFonts w:ascii="Century Gothic" w:hAnsi="Century Gothic"/>
          <w:b/>
          <w:lang w:val="es-ES"/>
        </w:rPr>
        <w:t>Número de Cuadro</w:t>
      </w:r>
      <w:r w:rsidRPr="00C65017">
        <w:rPr>
          <w:rFonts w:ascii="Century Gothic" w:hAnsi="Century Gothic"/>
          <w:lang w:val="es-ES"/>
        </w:rPr>
        <w:t xml:space="preserve">: </w:t>
      </w:r>
      <w:r w:rsidRPr="00C65017">
        <w:rPr>
          <w:rFonts w:ascii="Century Gothic" w:hAnsi="Century Gothic"/>
        </w:rPr>
        <w:t>06.11.2019</w:t>
      </w:r>
    </w:p>
    <w:p w:rsidR="007E0657" w:rsidRPr="00C65017" w:rsidRDefault="007E0657" w:rsidP="00C65017">
      <w:pPr>
        <w:pStyle w:val="Sinespaciado"/>
        <w:rPr>
          <w:rFonts w:ascii="Century Gothic" w:hAnsi="Century Gothic"/>
          <w:lang w:val="es-ES"/>
        </w:rPr>
      </w:pPr>
      <w:r w:rsidRPr="00C65017">
        <w:rPr>
          <w:rFonts w:ascii="Century Gothic" w:hAnsi="Century Gothic"/>
          <w:b/>
          <w:lang w:val="es-ES"/>
        </w:rPr>
        <w:t>Licitación Pública Nacional con Participación del Comité</w:t>
      </w:r>
      <w:r w:rsidRPr="00C65017">
        <w:rPr>
          <w:rFonts w:ascii="Century Gothic" w:hAnsi="Century Gothic"/>
          <w:lang w:val="es-ES"/>
        </w:rPr>
        <w:t>: 201900849</w:t>
      </w:r>
    </w:p>
    <w:p w:rsidR="007E0657" w:rsidRPr="00C65017" w:rsidRDefault="007E0657" w:rsidP="00C65017">
      <w:pPr>
        <w:pStyle w:val="Sinespaciado"/>
        <w:rPr>
          <w:rFonts w:ascii="Century Gothic" w:hAnsi="Century Gothic"/>
          <w:lang w:val="es-ES"/>
        </w:rPr>
      </w:pPr>
      <w:r w:rsidRPr="00C65017">
        <w:rPr>
          <w:rFonts w:ascii="Century Gothic" w:hAnsi="Century Gothic"/>
          <w:b/>
          <w:lang w:val="es-ES"/>
        </w:rPr>
        <w:t>Área Requirente</w:t>
      </w:r>
      <w:r w:rsidRPr="00C65017">
        <w:rPr>
          <w:rFonts w:ascii="Century Gothic" w:hAnsi="Century Gothic"/>
          <w:lang w:val="es-ES"/>
        </w:rPr>
        <w:t xml:space="preserve">: Dirección de Programas Sociales Municipales adscrita Coordinación General de Desarrollo Económico y Combate a la Desigualdad. </w:t>
      </w:r>
    </w:p>
    <w:p w:rsidR="007E0657" w:rsidRDefault="007E0657" w:rsidP="00C65017">
      <w:pPr>
        <w:pStyle w:val="Sinespaciado"/>
        <w:rPr>
          <w:rFonts w:ascii="Century Gothic" w:eastAsiaTheme="minorHAnsi" w:hAnsi="Century Gothic"/>
          <w:bCs/>
        </w:rPr>
      </w:pPr>
      <w:r w:rsidRPr="00C65017">
        <w:rPr>
          <w:rFonts w:ascii="Century Gothic" w:hAnsi="Century Gothic"/>
          <w:b/>
          <w:lang w:val="es-ES"/>
        </w:rPr>
        <w:t>Objeto de licitación</w:t>
      </w:r>
      <w:r w:rsidRPr="00C65017">
        <w:rPr>
          <w:rFonts w:ascii="Century Gothic" w:hAnsi="Century Gothic"/>
          <w:lang w:val="es-ES"/>
        </w:rPr>
        <w:t xml:space="preserve">: </w:t>
      </w:r>
      <w:r w:rsidRPr="00C65017">
        <w:rPr>
          <w:rFonts w:ascii="Century Gothic" w:eastAsiaTheme="minorHAnsi" w:hAnsi="Century Gothic"/>
          <w:bCs/>
        </w:rPr>
        <w:t xml:space="preserve">Para llevar a cabo la rehabilitación de espacios públicos (Pinta de Murales) con el proyecto ¨Pintemos Zapopan¨ </w:t>
      </w:r>
    </w:p>
    <w:p w:rsidR="00C65017" w:rsidRPr="00C65017" w:rsidRDefault="00C65017" w:rsidP="00C65017">
      <w:pPr>
        <w:pStyle w:val="Sinespaciado"/>
        <w:rPr>
          <w:rFonts w:ascii="Century Gothic" w:hAnsi="Century Gothic"/>
        </w:rPr>
      </w:pPr>
    </w:p>
    <w:p w:rsidR="007E0657" w:rsidRPr="007E0657" w:rsidRDefault="007E0657" w:rsidP="007E0657">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7E0657">
        <w:rPr>
          <w:rFonts w:ascii="Century Gothic" w:eastAsiaTheme="minorEastAsia" w:hAnsi="Century Gothic" w:cs="Tahoma"/>
          <w:sz w:val="22"/>
          <w:szCs w:val="22"/>
          <w:lang w:eastAsia="es-MX"/>
        </w:rPr>
        <w:t>S</w:t>
      </w:r>
      <w:proofErr w:type="spellStart"/>
      <w:r w:rsidRPr="007E0657">
        <w:rPr>
          <w:rFonts w:ascii="Century Gothic" w:hAnsi="Century Gothic" w:cs="Tahoma"/>
          <w:sz w:val="22"/>
          <w:szCs w:val="22"/>
          <w:lang w:val="es-ES_tradnl"/>
        </w:rPr>
        <w:t>e</w:t>
      </w:r>
      <w:proofErr w:type="spellEnd"/>
      <w:r w:rsidRPr="007E0657">
        <w:rPr>
          <w:rFonts w:ascii="Century Gothic" w:hAnsi="Century Gothic" w:cs="Tahoma"/>
          <w:sz w:val="22"/>
          <w:szCs w:val="22"/>
          <w:lang w:val="es-ES_tradnl"/>
        </w:rPr>
        <w:t xml:space="preserve"> pone a la vista el expediente de donde se desprende lo siguiente:</w:t>
      </w:r>
    </w:p>
    <w:p w:rsidR="007E0657" w:rsidRPr="007E0657" w:rsidRDefault="007E0657" w:rsidP="007E0657">
      <w:pPr>
        <w:shd w:val="clear" w:color="auto" w:fill="FFFFFF"/>
        <w:spacing w:after="100" w:afterAutospacing="1"/>
        <w:contextualSpacing/>
        <w:jc w:val="both"/>
        <w:rPr>
          <w:rFonts w:ascii="Century Gothic" w:hAnsi="Century Gothic" w:cs="Tahoma"/>
          <w:sz w:val="22"/>
          <w:szCs w:val="22"/>
          <w:lang w:val="es-ES_tradnl"/>
        </w:rPr>
      </w:pPr>
    </w:p>
    <w:p w:rsidR="007E0657" w:rsidRPr="007E0657" w:rsidRDefault="007E0657" w:rsidP="007E0657">
      <w:pPr>
        <w:shd w:val="clear" w:color="auto" w:fill="FFFFFF"/>
        <w:spacing w:after="100" w:afterAutospacing="1"/>
        <w:contextualSpacing/>
        <w:jc w:val="both"/>
        <w:rPr>
          <w:rFonts w:ascii="Century Gothic" w:hAnsi="Century Gothic" w:cs="Tahoma"/>
          <w:b/>
          <w:sz w:val="22"/>
          <w:szCs w:val="22"/>
          <w:lang w:val="es-ES_tradnl"/>
        </w:rPr>
      </w:pPr>
      <w:r w:rsidRPr="007E0657">
        <w:rPr>
          <w:rFonts w:ascii="Century Gothic" w:hAnsi="Century Gothic" w:cs="Tahoma"/>
          <w:b/>
          <w:sz w:val="22"/>
          <w:szCs w:val="22"/>
          <w:lang w:val="es-ES_tradnl"/>
        </w:rPr>
        <w:t>Proveedores que cotizan:</w:t>
      </w:r>
    </w:p>
    <w:p w:rsidR="007E0657" w:rsidRPr="007E0657" w:rsidRDefault="007E0657" w:rsidP="007E0657">
      <w:pPr>
        <w:shd w:val="clear" w:color="auto" w:fill="FFFFFF"/>
        <w:spacing w:after="100" w:afterAutospacing="1"/>
        <w:contextualSpacing/>
        <w:jc w:val="both"/>
        <w:rPr>
          <w:rFonts w:ascii="Century Gothic" w:hAnsi="Century Gothic" w:cs="Tahoma"/>
          <w:b/>
          <w:sz w:val="22"/>
          <w:szCs w:val="22"/>
          <w:lang w:val="es-ES_tradnl"/>
        </w:rPr>
      </w:pPr>
    </w:p>
    <w:p w:rsidR="007E0657" w:rsidRPr="007E0657" w:rsidRDefault="007E0657" w:rsidP="007E0657">
      <w:pPr>
        <w:numPr>
          <w:ilvl w:val="0"/>
          <w:numId w:val="40"/>
        </w:numPr>
        <w:shd w:val="clear" w:color="auto" w:fill="FFFFFF"/>
        <w:spacing w:after="100" w:afterAutospacing="1" w:line="276" w:lineRule="auto"/>
        <w:contextualSpacing/>
        <w:jc w:val="both"/>
        <w:rPr>
          <w:rFonts w:ascii="Century Gothic" w:hAnsi="Century Gothic" w:cs="Tahoma"/>
          <w:sz w:val="22"/>
          <w:szCs w:val="22"/>
        </w:rPr>
      </w:pPr>
      <w:r w:rsidRPr="007E0657">
        <w:rPr>
          <w:rFonts w:ascii="Century Gothic" w:hAnsi="Century Gothic" w:cs="Tahoma"/>
          <w:sz w:val="22"/>
          <w:szCs w:val="22"/>
        </w:rPr>
        <w:t>Grupo ISPE, S.A. de C.V.</w:t>
      </w:r>
    </w:p>
    <w:p w:rsidR="007E0657" w:rsidRPr="007E0657" w:rsidRDefault="007E0657" w:rsidP="007E0657">
      <w:pPr>
        <w:numPr>
          <w:ilvl w:val="0"/>
          <w:numId w:val="40"/>
        </w:numPr>
        <w:shd w:val="clear" w:color="auto" w:fill="FFFFFF"/>
        <w:spacing w:after="100" w:afterAutospacing="1" w:line="276" w:lineRule="auto"/>
        <w:contextualSpacing/>
        <w:jc w:val="both"/>
        <w:rPr>
          <w:rFonts w:ascii="Century Gothic" w:hAnsi="Century Gothic" w:cs="Tahoma"/>
          <w:sz w:val="22"/>
          <w:szCs w:val="22"/>
        </w:rPr>
      </w:pPr>
      <w:r w:rsidRPr="007E0657">
        <w:rPr>
          <w:rFonts w:ascii="Century Gothic" w:hAnsi="Century Gothic" w:cs="Tahoma"/>
          <w:sz w:val="22"/>
          <w:szCs w:val="22"/>
        </w:rPr>
        <w:t>Pinturas Profesionales de Guadalajara, S.A. de C.V.</w:t>
      </w:r>
    </w:p>
    <w:p w:rsidR="007E0657" w:rsidRPr="007E0657" w:rsidRDefault="007E0657" w:rsidP="007E0657">
      <w:pPr>
        <w:numPr>
          <w:ilvl w:val="0"/>
          <w:numId w:val="40"/>
        </w:numPr>
        <w:shd w:val="clear" w:color="auto" w:fill="FFFFFF"/>
        <w:spacing w:after="100" w:afterAutospacing="1" w:line="276" w:lineRule="auto"/>
        <w:contextualSpacing/>
        <w:jc w:val="both"/>
        <w:rPr>
          <w:rFonts w:ascii="Century Gothic" w:hAnsi="Century Gothic" w:cs="Tahoma"/>
          <w:sz w:val="22"/>
          <w:szCs w:val="22"/>
        </w:rPr>
      </w:pPr>
      <w:r w:rsidRPr="007E0657">
        <w:rPr>
          <w:rFonts w:ascii="Century Gothic" w:hAnsi="Century Gothic" w:cs="Tahoma"/>
          <w:sz w:val="22"/>
          <w:szCs w:val="22"/>
        </w:rPr>
        <w:t xml:space="preserve">Estrategias </w:t>
      </w:r>
      <w:proofErr w:type="spellStart"/>
      <w:r w:rsidRPr="007E0657">
        <w:rPr>
          <w:rFonts w:ascii="Century Gothic" w:hAnsi="Century Gothic" w:cs="Tahoma"/>
          <w:sz w:val="22"/>
          <w:szCs w:val="22"/>
        </w:rPr>
        <w:t>Jarlesbos</w:t>
      </w:r>
      <w:proofErr w:type="spellEnd"/>
      <w:r w:rsidRPr="007E0657">
        <w:rPr>
          <w:rFonts w:ascii="Century Gothic" w:hAnsi="Century Gothic" w:cs="Tahoma"/>
          <w:sz w:val="22"/>
          <w:szCs w:val="22"/>
        </w:rPr>
        <w:t>, S.A. de C.V.</w:t>
      </w:r>
    </w:p>
    <w:p w:rsidR="007E0657" w:rsidRPr="007E0657" w:rsidRDefault="007E0657" w:rsidP="007E0657">
      <w:pPr>
        <w:numPr>
          <w:ilvl w:val="0"/>
          <w:numId w:val="40"/>
        </w:numPr>
        <w:shd w:val="clear" w:color="auto" w:fill="FFFFFF"/>
        <w:spacing w:after="100" w:afterAutospacing="1" w:line="276" w:lineRule="auto"/>
        <w:contextualSpacing/>
        <w:jc w:val="both"/>
        <w:rPr>
          <w:rFonts w:ascii="Century Gothic" w:hAnsi="Century Gothic" w:cs="Tahoma"/>
          <w:sz w:val="22"/>
          <w:szCs w:val="22"/>
        </w:rPr>
      </w:pPr>
      <w:r w:rsidRPr="007E0657">
        <w:rPr>
          <w:rFonts w:ascii="Century Gothic" w:hAnsi="Century Gothic" w:cs="Tahoma"/>
          <w:sz w:val="22"/>
          <w:szCs w:val="22"/>
        </w:rPr>
        <w:t>Distribuidora de Pinturas y Complementos de Occidente, S.A. de C.V.</w:t>
      </w:r>
    </w:p>
    <w:p w:rsidR="007E0657" w:rsidRPr="007E0657" w:rsidRDefault="007E0657" w:rsidP="007E0657">
      <w:pPr>
        <w:numPr>
          <w:ilvl w:val="0"/>
          <w:numId w:val="40"/>
        </w:numPr>
        <w:shd w:val="clear" w:color="auto" w:fill="FFFFFF"/>
        <w:spacing w:after="100" w:afterAutospacing="1" w:line="276" w:lineRule="auto"/>
        <w:contextualSpacing/>
        <w:jc w:val="both"/>
        <w:rPr>
          <w:rFonts w:ascii="Century Gothic" w:hAnsi="Century Gothic" w:cs="Tahoma"/>
          <w:sz w:val="22"/>
          <w:szCs w:val="22"/>
        </w:rPr>
      </w:pPr>
      <w:r w:rsidRPr="007E0657">
        <w:rPr>
          <w:rFonts w:ascii="Century Gothic" w:hAnsi="Century Gothic" w:cs="Tahoma"/>
          <w:sz w:val="22"/>
          <w:szCs w:val="22"/>
        </w:rPr>
        <w:t xml:space="preserve">Productos </w:t>
      </w:r>
      <w:proofErr w:type="spellStart"/>
      <w:r w:rsidRPr="007E0657">
        <w:rPr>
          <w:rFonts w:ascii="Century Gothic" w:hAnsi="Century Gothic" w:cs="Tahoma"/>
          <w:sz w:val="22"/>
          <w:szCs w:val="22"/>
        </w:rPr>
        <w:t>Rivial</w:t>
      </w:r>
      <w:proofErr w:type="spellEnd"/>
      <w:r w:rsidRPr="007E0657">
        <w:rPr>
          <w:rFonts w:ascii="Century Gothic" w:hAnsi="Century Gothic" w:cs="Tahoma"/>
          <w:sz w:val="22"/>
          <w:szCs w:val="22"/>
        </w:rPr>
        <w:t>, S.A. de C.V.</w:t>
      </w:r>
    </w:p>
    <w:p w:rsidR="007E0657" w:rsidRPr="007E0657" w:rsidRDefault="007E0657" w:rsidP="007E0657">
      <w:pPr>
        <w:numPr>
          <w:ilvl w:val="0"/>
          <w:numId w:val="40"/>
        </w:numPr>
        <w:shd w:val="clear" w:color="auto" w:fill="FFFFFF"/>
        <w:spacing w:after="100" w:afterAutospacing="1" w:line="276" w:lineRule="auto"/>
        <w:contextualSpacing/>
        <w:jc w:val="both"/>
        <w:rPr>
          <w:rFonts w:ascii="Century Gothic" w:hAnsi="Century Gothic" w:cs="Tahoma"/>
          <w:sz w:val="22"/>
          <w:szCs w:val="22"/>
        </w:rPr>
      </w:pPr>
      <w:r w:rsidRPr="007E0657">
        <w:rPr>
          <w:rFonts w:ascii="Century Gothic" w:hAnsi="Century Gothic" w:cs="Tahoma"/>
          <w:sz w:val="22"/>
          <w:szCs w:val="22"/>
        </w:rPr>
        <w:t>Dora Ma. Del Sagrario Valencia Sandoval.</w:t>
      </w:r>
    </w:p>
    <w:p w:rsidR="007E0657" w:rsidRPr="007E0657" w:rsidRDefault="007E0657" w:rsidP="007E0657">
      <w:pPr>
        <w:numPr>
          <w:ilvl w:val="0"/>
          <w:numId w:val="40"/>
        </w:numPr>
        <w:shd w:val="clear" w:color="auto" w:fill="FFFFFF"/>
        <w:spacing w:after="100" w:afterAutospacing="1" w:line="276" w:lineRule="auto"/>
        <w:contextualSpacing/>
        <w:jc w:val="both"/>
        <w:rPr>
          <w:rFonts w:ascii="Century Gothic" w:hAnsi="Century Gothic" w:cs="Tahoma"/>
          <w:sz w:val="22"/>
          <w:szCs w:val="22"/>
        </w:rPr>
      </w:pPr>
      <w:r w:rsidRPr="007E0657">
        <w:rPr>
          <w:rFonts w:ascii="Century Gothic" w:hAnsi="Century Gothic" w:cs="Tahoma"/>
          <w:sz w:val="22"/>
          <w:szCs w:val="22"/>
        </w:rPr>
        <w:t xml:space="preserve">Pinturas </w:t>
      </w:r>
      <w:proofErr w:type="spellStart"/>
      <w:r w:rsidRPr="007E0657">
        <w:rPr>
          <w:rFonts w:ascii="Century Gothic" w:hAnsi="Century Gothic" w:cs="Tahoma"/>
          <w:sz w:val="22"/>
          <w:szCs w:val="22"/>
        </w:rPr>
        <w:t>Osel</w:t>
      </w:r>
      <w:proofErr w:type="spellEnd"/>
      <w:r w:rsidRPr="007E0657">
        <w:rPr>
          <w:rFonts w:ascii="Century Gothic" w:hAnsi="Century Gothic" w:cs="Tahoma"/>
          <w:sz w:val="22"/>
          <w:szCs w:val="22"/>
        </w:rPr>
        <w:t>, S.A. de C.V.</w:t>
      </w:r>
    </w:p>
    <w:p w:rsidR="007E0657" w:rsidRPr="007E0657" w:rsidRDefault="007E0657" w:rsidP="007E0657">
      <w:pPr>
        <w:numPr>
          <w:ilvl w:val="0"/>
          <w:numId w:val="40"/>
        </w:numPr>
        <w:shd w:val="clear" w:color="auto" w:fill="FFFFFF"/>
        <w:spacing w:after="100" w:afterAutospacing="1" w:line="276" w:lineRule="auto"/>
        <w:contextualSpacing/>
        <w:jc w:val="both"/>
        <w:rPr>
          <w:rFonts w:ascii="Century Gothic" w:hAnsi="Century Gothic" w:cs="Tahoma"/>
          <w:sz w:val="22"/>
          <w:szCs w:val="22"/>
        </w:rPr>
      </w:pPr>
      <w:r w:rsidRPr="007E0657">
        <w:rPr>
          <w:rFonts w:ascii="Century Gothic" w:hAnsi="Century Gothic" w:cs="Tahoma"/>
          <w:sz w:val="22"/>
          <w:szCs w:val="22"/>
        </w:rPr>
        <w:t xml:space="preserve">Industrial de Pinturas </w:t>
      </w:r>
      <w:proofErr w:type="spellStart"/>
      <w:r w:rsidRPr="007E0657">
        <w:rPr>
          <w:rFonts w:ascii="Century Gothic" w:hAnsi="Century Gothic" w:cs="Tahoma"/>
          <w:sz w:val="22"/>
          <w:szCs w:val="22"/>
        </w:rPr>
        <w:t>Volton</w:t>
      </w:r>
      <w:proofErr w:type="spellEnd"/>
      <w:r w:rsidRPr="007E0657">
        <w:rPr>
          <w:rFonts w:ascii="Century Gothic" w:hAnsi="Century Gothic" w:cs="Tahoma"/>
          <w:sz w:val="22"/>
          <w:szCs w:val="22"/>
        </w:rPr>
        <w:t>, S.A. de C.V.</w:t>
      </w:r>
    </w:p>
    <w:p w:rsidR="007E0657" w:rsidRPr="007E0657" w:rsidRDefault="007E0657" w:rsidP="007E0657">
      <w:pPr>
        <w:numPr>
          <w:ilvl w:val="0"/>
          <w:numId w:val="40"/>
        </w:numPr>
        <w:shd w:val="clear" w:color="auto" w:fill="FFFFFF"/>
        <w:spacing w:after="100" w:afterAutospacing="1" w:line="276" w:lineRule="auto"/>
        <w:contextualSpacing/>
        <w:jc w:val="both"/>
        <w:rPr>
          <w:rFonts w:ascii="Century Gothic" w:hAnsi="Century Gothic" w:cs="Tahoma"/>
          <w:sz w:val="22"/>
          <w:szCs w:val="22"/>
        </w:rPr>
      </w:pPr>
      <w:r w:rsidRPr="007E0657">
        <w:rPr>
          <w:rFonts w:ascii="Century Gothic" w:hAnsi="Century Gothic" w:cs="Tahoma"/>
          <w:sz w:val="22"/>
          <w:szCs w:val="22"/>
        </w:rPr>
        <w:t>Proveedor de Insumos para la Construcción, S.A. de C.V.</w:t>
      </w:r>
    </w:p>
    <w:p w:rsidR="007E0657" w:rsidRPr="007E0657" w:rsidRDefault="007E0657" w:rsidP="007E0657">
      <w:pPr>
        <w:shd w:val="clear" w:color="auto" w:fill="FFFFFF"/>
        <w:spacing w:after="100" w:afterAutospacing="1"/>
        <w:contextualSpacing/>
        <w:jc w:val="both"/>
        <w:rPr>
          <w:rFonts w:ascii="Century Gothic" w:hAnsi="Century Gothic" w:cs="Tahoma"/>
          <w:sz w:val="22"/>
          <w:szCs w:val="22"/>
        </w:rPr>
      </w:pPr>
    </w:p>
    <w:p w:rsidR="007E0657" w:rsidRPr="007E0657" w:rsidRDefault="007E0657" w:rsidP="007E0657">
      <w:pPr>
        <w:shd w:val="clear" w:color="auto" w:fill="FFFFFF"/>
        <w:spacing w:after="100" w:afterAutospacing="1"/>
        <w:contextualSpacing/>
        <w:jc w:val="both"/>
        <w:rPr>
          <w:rFonts w:ascii="Century Gothic" w:hAnsi="Century Gothic" w:cs="Tahoma"/>
          <w:sz w:val="22"/>
          <w:szCs w:val="22"/>
          <w:lang w:val="es-ES_tradnl"/>
        </w:rPr>
      </w:pPr>
      <w:r w:rsidRPr="007E0657">
        <w:rPr>
          <w:rFonts w:ascii="Century Gothic" w:hAnsi="Century Gothic" w:cs="Tahoma"/>
          <w:sz w:val="22"/>
          <w:szCs w:val="22"/>
          <w:lang w:val="es-ES_tradnl"/>
        </w:rPr>
        <w:t>Los licitantes cuyas proposiciones fueron desechadas:</w:t>
      </w:r>
    </w:p>
    <w:p w:rsidR="007E0657" w:rsidRDefault="007E0657" w:rsidP="007E0657">
      <w:pPr>
        <w:shd w:val="clear" w:color="auto" w:fill="FFFFFF"/>
        <w:spacing w:after="100" w:afterAutospacing="1"/>
        <w:contextualSpacing/>
        <w:jc w:val="both"/>
        <w:rPr>
          <w:rFonts w:ascii="Century Gothic" w:hAnsi="Century Gothic" w:cs="Tahoma"/>
          <w:sz w:val="22"/>
          <w:szCs w:val="22"/>
          <w:lang w:val="es-ES_tradnl"/>
        </w:rPr>
      </w:pPr>
    </w:p>
    <w:p w:rsidR="00C65017" w:rsidRPr="007E0657" w:rsidRDefault="00C65017" w:rsidP="007E0657">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7E0657" w:rsidRPr="007E0657" w:rsidTr="00C65017">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7E0657" w:rsidRPr="007E0657" w:rsidRDefault="007E0657" w:rsidP="007E0657">
            <w:pPr>
              <w:spacing w:line="276" w:lineRule="auto"/>
              <w:jc w:val="center"/>
              <w:rPr>
                <w:rFonts w:ascii="Century Gothic" w:hAnsi="Century Gothic" w:cs="Tahoma"/>
                <w:sz w:val="20"/>
                <w:szCs w:val="20"/>
                <w:lang w:eastAsia="es-MX"/>
              </w:rPr>
            </w:pPr>
            <w:r w:rsidRPr="007E0657">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7E0657" w:rsidRPr="007E0657" w:rsidRDefault="007E0657" w:rsidP="007E0657">
            <w:pPr>
              <w:spacing w:line="276" w:lineRule="auto"/>
              <w:jc w:val="center"/>
              <w:rPr>
                <w:rFonts w:ascii="Century Gothic" w:hAnsi="Century Gothic" w:cs="Tahoma"/>
                <w:sz w:val="20"/>
                <w:szCs w:val="20"/>
                <w:lang w:eastAsia="es-MX"/>
              </w:rPr>
            </w:pPr>
            <w:r w:rsidRPr="007E0657">
              <w:rPr>
                <w:rFonts w:ascii="Century Gothic" w:hAnsi="Century Gothic" w:cs="Tahoma"/>
                <w:b/>
                <w:bCs/>
                <w:color w:val="FFFFFF"/>
                <w:kern w:val="24"/>
                <w:sz w:val="20"/>
                <w:szCs w:val="20"/>
                <w:lang w:val="es-ES_tradnl" w:eastAsia="es-MX"/>
              </w:rPr>
              <w:t xml:space="preserve">Motivo </w:t>
            </w:r>
          </w:p>
        </w:tc>
      </w:tr>
      <w:tr w:rsidR="007E0657" w:rsidRPr="007E0657" w:rsidTr="00C6501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E0657" w:rsidRPr="007E0657" w:rsidRDefault="007E0657" w:rsidP="007E0657">
            <w:pPr>
              <w:rPr>
                <w:rFonts w:ascii="Century Gothic" w:hAnsi="Century Gothic" w:cs="Tahoma"/>
                <w:sz w:val="20"/>
                <w:szCs w:val="20"/>
                <w:lang w:val="es-ES_tradnl" w:eastAsia="es-MX"/>
              </w:rPr>
            </w:pPr>
            <w:r w:rsidRPr="007E0657">
              <w:rPr>
                <w:rFonts w:ascii="Century Gothic" w:hAnsi="Century Gothic" w:cs="Tahoma"/>
                <w:sz w:val="20"/>
                <w:szCs w:val="20"/>
                <w:lang w:val="es-ES_tradnl" w:eastAsia="es-MX"/>
              </w:rPr>
              <w:t xml:space="preserve">Estrategias </w:t>
            </w:r>
            <w:proofErr w:type="spellStart"/>
            <w:r w:rsidRPr="007E0657">
              <w:rPr>
                <w:rFonts w:ascii="Century Gothic" w:hAnsi="Century Gothic" w:cs="Tahoma"/>
                <w:sz w:val="20"/>
                <w:szCs w:val="20"/>
                <w:lang w:val="es-ES_tradnl" w:eastAsia="es-MX"/>
              </w:rPr>
              <w:t>Jarlesbos</w:t>
            </w:r>
            <w:proofErr w:type="spellEnd"/>
            <w:r w:rsidRPr="007E0657">
              <w:rPr>
                <w:rFonts w:ascii="Century Gothic" w:hAnsi="Century Gothic" w:cs="Tahoma"/>
                <w:sz w:val="20"/>
                <w:szCs w:val="20"/>
                <w:lang w:val="es-ES_tradnl"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E0657" w:rsidRPr="007E0657" w:rsidRDefault="007E0657" w:rsidP="007E0657">
            <w:pPr>
              <w:spacing w:after="200" w:line="276" w:lineRule="auto"/>
              <w:rPr>
                <w:rFonts w:ascii="Century Gothic" w:hAnsi="Century Gothic" w:cs="Tahoma"/>
                <w:b/>
                <w:sz w:val="20"/>
                <w:szCs w:val="20"/>
                <w:lang w:eastAsia="es-MX"/>
              </w:rPr>
            </w:pPr>
            <w:r w:rsidRPr="007E0657">
              <w:rPr>
                <w:rFonts w:ascii="Century Gothic" w:hAnsi="Century Gothic" w:cs="Tahoma"/>
                <w:b/>
                <w:sz w:val="20"/>
                <w:szCs w:val="20"/>
                <w:lang w:eastAsia="es-MX"/>
              </w:rPr>
              <w:t>Proveedor NO solvente, no presento formato 32D ni constancia de situación fiscal.</w:t>
            </w:r>
          </w:p>
        </w:tc>
      </w:tr>
      <w:tr w:rsidR="007E0657" w:rsidRPr="007E0657" w:rsidTr="00C6501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E0657" w:rsidRPr="007E0657" w:rsidRDefault="007E0657" w:rsidP="007E0657">
            <w:pPr>
              <w:rPr>
                <w:rFonts w:ascii="Century Gothic" w:hAnsi="Century Gothic" w:cs="Tahoma"/>
                <w:sz w:val="20"/>
                <w:szCs w:val="20"/>
                <w:lang w:eastAsia="es-MX"/>
              </w:rPr>
            </w:pPr>
            <w:r w:rsidRPr="007E0657">
              <w:rPr>
                <w:rFonts w:ascii="Century Gothic" w:hAnsi="Century Gothic" w:cs="Tahoma"/>
                <w:sz w:val="20"/>
                <w:szCs w:val="20"/>
                <w:lang w:eastAsia="es-MX"/>
              </w:rPr>
              <w:t>Proveedor de Insumos para la Construcción,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E0657" w:rsidRPr="007E0657" w:rsidRDefault="007E0657" w:rsidP="007E0657">
            <w:pPr>
              <w:spacing w:after="200" w:line="276" w:lineRule="auto"/>
              <w:rPr>
                <w:rFonts w:ascii="Century Gothic" w:hAnsi="Century Gothic" w:cs="Tahoma"/>
                <w:b/>
                <w:sz w:val="20"/>
                <w:szCs w:val="20"/>
                <w:lang w:eastAsia="es-MX"/>
              </w:rPr>
            </w:pPr>
            <w:r w:rsidRPr="007E0657">
              <w:rPr>
                <w:rFonts w:ascii="Century Gothic" w:hAnsi="Century Gothic" w:cs="Tahoma"/>
                <w:b/>
                <w:sz w:val="20"/>
                <w:szCs w:val="20"/>
                <w:lang w:eastAsia="es-MX"/>
              </w:rPr>
              <w:t xml:space="preserve">Proveedor NO solvente excede el 30% de la media del estudio de mercado. </w:t>
            </w:r>
          </w:p>
        </w:tc>
      </w:tr>
      <w:tr w:rsidR="007E0657" w:rsidRPr="007E0657" w:rsidTr="00C6501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E0657" w:rsidRPr="007E0657" w:rsidRDefault="007E0657" w:rsidP="007E0657">
            <w:pPr>
              <w:rPr>
                <w:rFonts w:ascii="Century Gothic" w:hAnsi="Century Gothic" w:cs="Tahoma"/>
                <w:sz w:val="20"/>
                <w:szCs w:val="20"/>
                <w:lang w:eastAsia="es-MX"/>
              </w:rPr>
            </w:pPr>
            <w:r w:rsidRPr="007E0657">
              <w:rPr>
                <w:rFonts w:ascii="Century Gothic" w:hAnsi="Century Gothic" w:cs="Tahoma"/>
                <w:sz w:val="20"/>
                <w:szCs w:val="20"/>
                <w:lang w:eastAsia="es-MX"/>
              </w:rPr>
              <w:t>Joel Pérez Jiménez</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E0657" w:rsidRPr="007E0657" w:rsidRDefault="007E0657" w:rsidP="007E0657">
            <w:pPr>
              <w:spacing w:after="200" w:line="276" w:lineRule="auto"/>
              <w:rPr>
                <w:rFonts w:ascii="Century Gothic" w:hAnsi="Century Gothic" w:cs="Tahoma"/>
                <w:b/>
                <w:sz w:val="20"/>
                <w:szCs w:val="20"/>
                <w:lang w:eastAsia="es-MX"/>
              </w:rPr>
            </w:pPr>
            <w:r w:rsidRPr="007E0657">
              <w:rPr>
                <w:rFonts w:ascii="Century Gothic" w:hAnsi="Century Gothic" w:cs="Tahoma"/>
                <w:b/>
                <w:sz w:val="20"/>
                <w:szCs w:val="20"/>
                <w:lang w:eastAsia="es-MX"/>
              </w:rPr>
              <w:t>Proveedor NO solvente ya que presenta menor garantía solicitada en bases.</w:t>
            </w:r>
          </w:p>
        </w:tc>
      </w:tr>
      <w:tr w:rsidR="007E0657" w:rsidRPr="007E0657" w:rsidTr="00C6501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E0657" w:rsidRPr="007E0657" w:rsidRDefault="007E0657" w:rsidP="007E0657">
            <w:pPr>
              <w:rPr>
                <w:rFonts w:ascii="Century Gothic" w:hAnsi="Century Gothic" w:cs="Tahoma"/>
                <w:sz w:val="20"/>
                <w:szCs w:val="20"/>
                <w:lang w:eastAsia="es-MX"/>
              </w:rPr>
            </w:pPr>
            <w:r w:rsidRPr="007E0657">
              <w:rPr>
                <w:rFonts w:ascii="Century Gothic" w:hAnsi="Century Gothic" w:cs="Tahoma"/>
                <w:sz w:val="20"/>
                <w:szCs w:val="20"/>
                <w:lang w:eastAsia="es-MX"/>
              </w:rPr>
              <w:t>Juan Felipe Martin del Campo Guerrero</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E0657" w:rsidRPr="007E0657" w:rsidRDefault="007E0657" w:rsidP="007E0657">
            <w:pPr>
              <w:spacing w:after="200" w:line="276" w:lineRule="auto"/>
              <w:rPr>
                <w:rFonts w:ascii="Century Gothic" w:hAnsi="Century Gothic" w:cs="Tahoma"/>
                <w:b/>
                <w:sz w:val="20"/>
                <w:szCs w:val="20"/>
                <w:lang w:eastAsia="es-MX"/>
              </w:rPr>
            </w:pPr>
            <w:r w:rsidRPr="007E0657">
              <w:rPr>
                <w:rFonts w:ascii="Century Gothic" w:hAnsi="Century Gothic" w:cs="Tahoma"/>
                <w:b/>
                <w:sz w:val="20"/>
                <w:szCs w:val="20"/>
                <w:lang w:eastAsia="es-MX"/>
              </w:rPr>
              <w:t xml:space="preserve">Proveedor NO solvente ya que presenta un menor rendimiento en la cobertura solicitada en bases. </w:t>
            </w:r>
          </w:p>
        </w:tc>
      </w:tr>
    </w:tbl>
    <w:p w:rsidR="007E0657" w:rsidRPr="007E0657" w:rsidRDefault="007E0657" w:rsidP="007E0657">
      <w:pPr>
        <w:shd w:val="clear" w:color="auto" w:fill="FFFFFF"/>
        <w:spacing w:after="100" w:afterAutospacing="1"/>
        <w:contextualSpacing/>
        <w:jc w:val="both"/>
        <w:rPr>
          <w:rFonts w:ascii="Century Gothic" w:hAnsi="Century Gothic" w:cs="Tahoma"/>
          <w:sz w:val="22"/>
          <w:szCs w:val="22"/>
        </w:rPr>
      </w:pPr>
    </w:p>
    <w:p w:rsidR="007E0657" w:rsidRPr="007E0657" w:rsidRDefault="007E0657" w:rsidP="007E0657">
      <w:pPr>
        <w:shd w:val="clear" w:color="auto" w:fill="FFFFFF"/>
        <w:spacing w:after="100" w:afterAutospacing="1"/>
        <w:contextualSpacing/>
        <w:jc w:val="both"/>
        <w:rPr>
          <w:rFonts w:ascii="Century Gothic" w:hAnsi="Century Gothic" w:cs="Tahoma"/>
          <w:sz w:val="22"/>
          <w:szCs w:val="22"/>
          <w:lang w:val="es-ES_tradnl"/>
        </w:rPr>
      </w:pPr>
      <w:r w:rsidRPr="007E0657">
        <w:rPr>
          <w:rFonts w:ascii="Century Gothic" w:hAnsi="Century Gothic" w:cs="Tahoma"/>
          <w:sz w:val="22"/>
          <w:szCs w:val="22"/>
          <w:lang w:val="es-ES_tradnl"/>
        </w:rPr>
        <w:t xml:space="preserve">Los licitantes cuyas proposiciones resultaron solventes son, los que se muestran en el siguiente cuadro: </w:t>
      </w:r>
    </w:p>
    <w:p w:rsidR="007E0657" w:rsidRPr="007E0657" w:rsidRDefault="007E0657" w:rsidP="007E0657">
      <w:pPr>
        <w:shd w:val="clear" w:color="auto" w:fill="FFFFFF"/>
        <w:spacing w:after="100" w:afterAutospacing="1"/>
        <w:contextualSpacing/>
        <w:jc w:val="both"/>
        <w:rPr>
          <w:rFonts w:ascii="Century Gothic" w:hAnsi="Century Gothic" w:cs="Tahoma"/>
          <w:b/>
          <w:sz w:val="22"/>
          <w:szCs w:val="22"/>
          <w:lang w:val="es-ES_tradnl"/>
        </w:rPr>
      </w:pPr>
    </w:p>
    <w:p w:rsidR="007E0657" w:rsidRPr="007E0657" w:rsidRDefault="007E0657" w:rsidP="007E0657">
      <w:pPr>
        <w:shd w:val="clear" w:color="auto" w:fill="FFFFFF"/>
        <w:spacing w:after="100" w:afterAutospacing="1"/>
        <w:contextualSpacing/>
        <w:jc w:val="both"/>
        <w:rPr>
          <w:rFonts w:ascii="Century Gothic" w:hAnsi="Century Gothic" w:cs="Tahoma"/>
          <w:b/>
          <w:sz w:val="22"/>
          <w:szCs w:val="22"/>
          <w:lang w:val="es-ES_tradnl"/>
        </w:rPr>
      </w:pPr>
      <w:r w:rsidRPr="007E0657">
        <w:rPr>
          <w:rFonts w:ascii="Century Gothic" w:hAnsi="Century Gothic" w:cs="Tahoma"/>
          <w:b/>
          <w:sz w:val="22"/>
          <w:szCs w:val="22"/>
          <w:lang w:val="es-ES_tradnl"/>
        </w:rPr>
        <w:t>Se anexa tabla de Excel a la presente acta.</w:t>
      </w:r>
    </w:p>
    <w:p w:rsidR="007E0657" w:rsidRPr="007E0657" w:rsidRDefault="007E0657" w:rsidP="007E0657">
      <w:pPr>
        <w:shd w:val="clear" w:color="auto" w:fill="FFFFFF"/>
        <w:spacing w:after="100" w:afterAutospacing="1"/>
        <w:contextualSpacing/>
        <w:jc w:val="both"/>
        <w:rPr>
          <w:rFonts w:ascii="Century Gothic" w:hAnsi="Century Gothic" w:cs="Tahoma"/>
          <w:b/>
          <w:sz w:val="22"/>
          <w:szCs w:val="22"/>
          <w:lang w:val="es-ES_tradnl"/>
        </w:rPr>
      </w:pPr>
    </w:p>
    <w:p w:rsidR="007E0657" w:rsidRPr="007E0657" w:rsidRDefault="007E0657" w:rsidP="007E0657">
      <w:pPr>
        <w:shd w:val="clear" w:color="auto" w:fill="FFFFFF"/>
        <w:spacing w:after="100" w:afterAutospacing="1"/>
        <w:contextualSpacing/>
        <w:jc w:val="both"/>
        <w:rPr>
          <w:rFonts w:ascii="Century Gothic" w:hAnsi="Century Gothic" w:cs="Tahoma"/>
          <w:sz w:val="22"/>
          <w:szCs w:val="22"/>
          <w:lang w:val="es-ES_tradnl"/>
        </w:rPr>
      </w:pPr>
      <w:r w:rsidRPr="007E0657">
        <w:rPr>
          <w:rFonts w:ascii="Century Gothic" w:hAnsi="Century Gothic" w:cs="Tahoma"/>
          <w:sz w:val="22"/>
          <w:szCs w:val="22"/>
          <w:lang w:val="es-ES_tradnl"/>
        </w:rPr>
        <w:t>Responsable de la evaluación de las proposiciones:</w:t>
      </w:r>
    </w:p>
    <w:p w:rsidR="007E0657" w:rsidRPr="007E0657" w:rsidRDefault="007E0657" w:rsidP="007E0657">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68"/>
        <w:tblW w:w="10485" w:type="dxa"/>
        <w:tblLayout w:type="fixed"/>
        <w:tblLook w:val="04A0" w:firstRow="1" w:lastRow="0" w:firstColumn="1" w:lastColumn="0" w:noHBand="0" w:noVBand="1"/>
      </w:tblPr>
      <w:tblGrid>
        <w:gridCol w:w="3714"/>
        <w:gridCol w:w="6771"/>
      </w:tblGrid>
      <w:tr w:rsidR="007E0657" w:rsidRPr="007E0657" w:rsidTr="00C65017">
        <w:tc>
          <w:tcPr>
            <w:tcW w:w="3714" w:type="dxa"/>
          </w:tcPr>
          <w:p w:rsidR="007E0657" w:rsidRPr="007E0657" w:rsidRDefault="007E0657" w:rsidP="007E0657">
            <w:pPr>
              <w:spacing w:after="100" w:afterAutospacing="1" w:line="276" w:lineRule="auto"/>
              <w:contextualSpacing/>
              <w:jc w:val="center"/>
              <w:rPr>
                <w:rFonts w:ascii="Century Gothic" w:hAnsi="Century Gothic" w:cs="Tahoma"/>
                <w:b/>
                <w:sz w:val="22"/>
                <w:szCs w:val="22"/>
                <w:lang w:val="es-ES_tradnl"/>
              </w:rPr>
            </w:pPr>
            <w:r w:rsidRPr="007E0657">
              <w:rPr>
                <w:rFonts w:ascii="Century Gothic" w:hAnsi="Century Gothic" w:cs="Tahoma"/>
                <w:b/>
                <w:sz w:val="22"/>
                <w:szCs w:val="22"/>
                <w:lang w:val="es-ES_tradnl"/>
              </w:rPr>
              <w:t>Nombre</w:t>
            </w:r>
          </w:p>
        </w:tc>
        <w:tc>
          <w:tcPr>
            <w:tcW w:w="6771" w:type="dxa"/>
          </w:tcPr>
          <w:p w:rsidR="007E0657" w:rsidRPr="007E0657" w:rsidRDefault="007E0657" w:rsidP="007E0657">
            <w:pPr>
              <w:spacing w:after="100" w:afterAutospacing="1" w:line="276" w:lineRule="auto"/>
              <w:contextualSpacing/>
              <w:jc w:val="center"/>
              <w:rPr>
                <w:rFonts w:ascii="Century Gothic" w:hAnsi="Century Gothic" w:cs="Tahoma"/>
                <w:b/>
                <w:sz w:val="22"/>
                <w:szCs w:val="22"/>
                <w:lang w:val="es-ES_tradnl"/>
              </w:rPr>
            </w:pPr>
            <w:r w:rsidRPr="007E0657">
              <w:rPr>
                <w:rFonts w:ascii="Century Gothic" w:hAnsi="Century Gothic" w:cs="Tahoma"/>
                <w:b/>
                <w:sz w:val="22"/>
                <w:szCs w:val="22"/>
                <w:lang w:val="es-ES_tradnl"/>
              </w:rPr>
              <w:t>Cargo</w:t>
            </w:r>
          </w:p>
        </w:tc>
      </w:tr>
      <w:tr w:rsidR="007E0657" w:rsidRPr="007E0657" w:rsidTr="00C65017">
        <w:tc>
          <w:tcPr>
            <w:tcW w:w="3714" w:type="dxa"/>
          </w:tcPr>
          <w:p w:rsidR="007E0657" w:rsidRPr="007E0657" w:rsidRDefault="007E0657" w:rsidP="007E0657">
            <w:pPr>
              <w:shd w:val="clear" w:color="auto" w:fill="FFFFFF"/>
              <w:spacing w:after="100" w:afterAutospacing="1" w:line="276" w:lineRule="auto"/>
              <w:contextualSpacing/>
              <w:rPr>
                <w:rFonts w:ascii="Century Gothic" w:hAnsi="Century Gothic" w:cs="Tahoma"/>
                <w:sz w:val="22"/>
                <w:szCs w:val="22"/>
                <w:lang w:eastAsia="es-MX"/>
              </w:rPr>
            </w:pPr>
            <w:r w:rsidRPr="007E0657">
              <w:rPr>
                <w:rFonts w:ascii="Century Gothic" w:hAnsi="Century Gothic" w:cs="Tahoma"/>
                <w:sz w:val="22"/>
                <w:szCs w:val="22"/>
                <w:lang w:eastAsia="es-MX"/>
              </w:rPr>
              <w:t>Lic. Ana Paula Virgen Sánchez</w:t>
            </w:r>
          </w:p>
        </w:tc>
        <w:tc>
          <w:tcPr>
            <w:tcW w:w="6771" w:type="dxa"/>
          </w:tcPr>
          <w:p w:rsidR="007E0657" w:rsidRPr="007E0657" w:rsidRDefault="007E0657" w:rsidP="007E0657">
            <w:pPr>
              <w:spacing w:after="100" w:afterAutospacing="1" w:line="276" w:lineRule="auto"/>
              <w:contextualSpacing/>
              <w:jc w:val="both"/>
              <w:rPr>
                <w:rFonts w:ascii="Century Gothic" w:hAnsi="Century Gothic" w:cs="Tahoma"/>
                <w:sz w:val="22"/>
                <w:szCs w:val="22"/>
              </w:rPr>
            </w:pPr>
            <w:r w:rsidRPr="007E0657">
              <w:rPr>
                <w:rFonts w:ascii="Century Gothic" w:hAnsi="Century Gothic" w:cs="Tahoma"/>
                <w:sz w:val="22"/>
                <w:szCs w:val="22"/>
              </w:rPr>
              <w:t>Directora de Programas Sociales Municipales.</w:t>
            </w:r>
          </w:p>
        </w:tc>
      </w:tr>
    </w:tbl>
    <w:p w:rsidR="007E0657" w:rsidRPr="007E0657" w:rsidRDefault="007E0657" w:rsidP="007E0657">
      <w:pPr>
        <w:shd w:val="clear" w:color="auto" w:fill="FFFFFF"/>
        <w:spacing w:after="100" w:afterAutospacing="1"/>
        <w:contextualSpacing/>
        <w:jc w:val="both"/>
        <w:rPr>
          <w:rFonts w:ascii="Century Gothic" w:hAnsi="Century Gothic" w:cs="Tahoma"/>
          <w:sz w:val="22"/>
          <w:szCs w:val="22"/>
          <w:lang w:val="es-ES_tradnl"/>
        </w:rPr>
      </w:pPr>
    </w:p>
    <w:p w:rsidR="007E0657" w:rsidRPr="007E0657" w:rsidRDefault="007E0657" w:rsidP="007E0657">
      <w:pPr>
        <w:shd w:val="clear" w:color="auto" w:fill="FFFFFF"/>
        <w:spacing w:after="100" w:afterAutospacing="1"/>
        <w:contextualSpacing/>
        <w:jc w:val="both"/>
        <w:rPr>
          <w:rFonts w:ascii="Century Gothic" w:hAnsi="Century Gothic" w:cs="Tahoma"/>
          <w:b/>
          <w:sz w:val="22"/>
          <w:szCs w:val="22"/>
          <w:u w:val="single"/>
          <w:lang w:val="es-ES_tradnl"/>
        </w:rPr>
      </w:pPr>
      <w:r w:rsidRPr="007E0657">
        <w:rPr>
          <w:rFonts w:ascii="Century Gothic" w:hAnsi="Century Gothic" w:cs="Tahoma"/>
          <w:b/>
          <w:sz w:val="22"/>
          <w:szCs w:val="22"/>
          <w:u w:val="single"/>
          <w:lang w:val="es-ES_tradnl"/>
        </w:rPr>
        <w:t>Mediante oficio de análisis técnico número 1200/2019/0428.</w:t>
      </w:r>
    </w:p>
    <w:p w:rsidR="007E0657" w:rsidRPr="007E0657" w:rsidRDefault="007E0657" w:rsidP="007E0657">
      <w:pPr>
        <w:shd w:val="clear" w:color="auto" w:fill="FFFFFF"/>
        <w:spacing w:after="100" w:afterAutospacing="1"/>
        <w:contextualSpacing/>
        <w:jc w:val="both"/>
        <w:rPr>
          <w:rFonts w:ascii="Century Gothic" w:hAnsi="Century Gothic" w:cs="Tahoma"/>
          <w:b/>
          <w:sz w:val="22"/>
          <w:szCs w:val="22"/>
          <w:u w:val="single"/>
          <w:lang w:val="es-ES_tradnl"/>
        </w:rPr>
      </w:pPr>
    </w:p>
    <w:p w:rsidR="007E0657" w:rsidRPr="007E0657" w:rsidRDefault="007E0657" w:rsidP="007E0657">
      <w:pPr>
        <w:shd w:val="clear" w:color="auto" w:fill="FFFFFF"/>
        <w:spacing w:after="100" w:afterAutospacing="1"/>
        <w:contextualSpacing/>
        <w:jc w:val="both"/>
        <w:rPr>
          <w:rFonts w:ascii="Century Gothic" w:hAnsi="Century Gothic" w:cs="Tahoma"/>
          <w:sz w:val="22"/>
          <w:szCs w:val="22"/>
          <w:u w:val="single"/>
          <w:lang w:val="es-ES_tradnl"/>
        </w:rPr>
      </w:pPr>
      <w:r w:rsidRPr="007E0657">
        <w:rPr>
          <w:rFonts w:ascii="Century Gothic" w:hAnsi="Century Gothic" w:cs="Tahoma"/>
          <w:sz w:val="22"/>
          <w:szCs w:val="22"/>
          <w:u w:val="single"/>
          <w:lang w:val="es-ES_tradnl"/>
        </w:rPr>
        <w:t>Se pone a consideración del Comité de Adquisiciones la asignación del proveedor ya que en el oficio de la dependencia no especifican el proveedor asignado.</w:t>
      </w:r>
    </w:p>
    <w:p w:rsidR="007E0657" w:rsidRPr="007E0657" w:rsidRDefault="007E0657" w:rsidP="007E0657">
      <w:pPr>
        <w:shd w:val="clear" w:color="auto" w:fill="FFFFFF"/>
        <w:spacing w:after="100" w:afterAutospacing="1"/>
        <w:contextualSpacing/>
        <w:jc w:val="both"/>
        <w:rPr>
          <w:rFonts w:ascii="Century Gothic" w:hAnsi="Century Gothic" w:cs="Tahoma"/>
          <w:sz w:val="22"/>
          <w:szCs w:val="22"/>
          <w:lang w:val="es-ES_tradnl"/>
        </w:rPr>
      </w:pPr>
    </w:p>
    <w:p w:rsidR="007E0657" w:rsidRPr="007E0657" w:rsidRDefault="007E0657" w:rsidP="007E0657">
      <w:pPr>
        <w:shd w:val="clear" w:color="auto" w:fill="FFFFFF"/>
        <w:spacing w:after="200" w:line="253" w:lineRule="atLeast"/>
        <w:jc w:val="both"/>
        <w:rPr>
          <w:rFonts w:ascii="Calibri" w:hAnsi="Calibri"/>
          <w:color w:val="000000"/>
          <w:sz w:val="22"/>
          <w:szCs w:val="22"/>
          <w:lang w:eastAsia="es-MX"/>
        </w:rPr>
      </w:pPr>
      <w:r w:rsidRPr="007E0657">
        <w:rPr>
          <w:rFonts w:ascii="Century Gothic" w:hAnsi="Century Gothic"/>
          <w:color w:val="000000"/>
          <w:sz w:val="22"/>
          <w:szCs w:val="22"/>
          <w:lang w:eastAsia="es-MX"/>
        </w:rPr>
        <w:t>La convocante tendrá 10 días hábiles para emitir la orden de compra / pedido posterior a la emisión del fallo.</w:t>
      </w:r>
    </w:p>
    <w:p w:rsidR="007E0657" w:rsidRPr="007E0657" w:rsidRDefault="007E0657" w:rsidP="007E0657">
      <w:pPr>
        <w:shd w:val="clear" w:color="auto" w:fill="FFFFFF"/>
        <w:spacing w:after="200" w:line="253" w:lineRule="atLeast"/>
        <w:jc w:val="both"/>
        <w:rPr>
          <w:rFonts w:ascii="Calibri" w:hAnsi="Calibri"/>
          <w:color w:val="000000"/>
          <w:sz w:val="22"/>
          <w:szCs w:val="22"/>
          <w:lang w:eastAsia="es-MX"/>
        </w:rPr>
      </w:pPr>
      <w:r w:rsidRPr="007E0657">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7E0657" w:rsidRPr="007E0657" w:rsidRDefault="007E0657" w:rsidP="007E0657">
      <w:pPr>
        <w:shd w:val="clear" w:color="auto" w:fill="FFFFFF"/>
        <w:spacing w:after="200" w:line="253" w:lineRule="atLeast"/>
        <w:jc w:val="both"/>
        <w:rPr>
          <w:rFonts w:ascii="Calibri" w:hAnsi="Calibri"/>
          <w:color w:val="000000"/>
          <w:sz w:val="22"/>
          <w:szCs w:val="22"/>
          <w:lang w:eastAsia="es-MX"/>
        </w:rPr>
      </w:pPr>
      <w:r w:rsidRPr="007E0657">
        <w:rPr>
          <w:rFonts w:ascii="Century Gothic" w:hAnsi="Century Gothic"/>
          <w:color w:val="000000"/>
          <w:sz w:val="22"/>
          <w:szCs w:val="22"/>
          <w:lang w:eastAsia="es-MX"/>
        </w:rPr>
        <w:t xml:space="preserve">Si el interesado no firma el contrato por causas imputables al mismo, la convocante podrá sin necesidad de un nuevo procedimiento, adjudicar el contrato al licitante que haya obtenido el </w:t>
      </w:r>
      <w:r w:rsidRPr="007E0657">
        <w:rPr>
          <w:rFonts w:ascii="Century Gothic" w:hAnsi="Century Gothic"/>
          <w:color w:val="000000"/>
          <w:sz w:val="22"/>
          <w:szCs w:val="22"/>
          <w:lang w:eastAsia="es-MX"/>
        </w:rPr>
        <w:lastRenderedPageBreak/>
        <w:t>segundo lugar, siempre que la diferencia en precio con respecto a la proposición inicialmente adjudicada no sea superior a un margen del diez por ciento.</w:t>
      </w:r>
    </w:p>
    <w:p w:rsidR="007E0657" w:rsidRPr="007E0657" w:rsidRDefault="007E0657" w:rsidP="007E0657">
      <w:pPr>
        <w:shd w:val="clear" w:color="auto" w:fill="FFFFFF"/>
        <w:spacing w:line="276" w:lineRule="atLeast"/>
        <w:jc w:val="both"/>
        <w:rPr>
          <w:rFonts w:ascii="Calibri" w:hAnsi="Calibri"/>
          <w:color w:val="000000"/>
          <w:sz w:val="22"/>
          <w:szCs w:val="22"/>
          <w:lang w:eastAsia="es-MX"/>
        </w:rPr>
      </w:pPr>
      <w:r w:rsidRPr="007E0657">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7E0657" w:rsidRPr="007E0657" w:rsidRDefault="007E0657" w:rsidP="007E0657">
      <w:pPr>
        <w:shd w:val="clear" w:color="auto" w:fill="FFFFFF"/>
        <w:spacing w:line="276" w:lineRule="atLeast"/>
        <w:jc w:val="both"/>
        <w:rPr>
          <w:rFonts w:ascii="Calibri" w:hAnsi="Calibri"/>
          <w:color w:val="000000"/>
          <w:sz w:val="22"/>
          <w:szCs w:val="22"/>
          <w:lang w:eastAsia="es-MX"/>
        </w:rPr>
      </w:pPr>
    </w:p>
    <w:p w:rsidR="007E0657" w:rsidRPr="007E0657" w:rsidRDefault="007E0657" w:rsidP="007E0657">
      <w:pPr>
        <w:shd w:val="clear" w:color="auto" w:fill="FFFFFF"/>
        <w:spacing w:line="276" w:lineRule="atLeast"/>
        <w:jc w:val="both"/>
        <w:rPr>
          <w:rFonts w:ascii="Calibri" w:hAnsi="Calibri"/>
          <w:color w:val="000000"/>
          <w:sz w:val="22"/>
          <w:szCs w:val="22"/>
          <w:lang w:eastAsia="es-MX"/>
        </w:rPr>
      </w:pPr>
      <w:r w:rsidRPr="007E0657">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7E0657" w:rsidRPr="007E0657" w:rsidRDefault="007E0657" w:rsidP="007E0657">
      <w:pPr>
        <w:shd w:val="clear" w:color="auto" w:fill="FFFFFF"/>
        <w:spacing w:line="276" w:lineRule="atLeast"/>
        <w:jc w:val="both"/>
        <w:rPr>
          <w:rFonts w:ascii="Calibri" w:hAnsi="Calibri"/>
          <w:color w:val="000000"/>
          <w:sz w:val="22"/>
          <w:szCs w:val="22"/>
          <w:lang w:eastAsia="es-MX"/>
        </w:rPr>
      </w:pPr>
    </w:p>
    <w:p w:rsidR="007E0657" w:rsidRPr="007E0657" w:rsidRDefault="007E0657" w:rsidP="007E0657">
      <w:pPr>
        <w:shd w:val="clear" w:color="auto" w:fill="FFFFFF"/>
        <w:spacing w:after="100" w:afterAutospacing="1"/>
        <w:contextualSpacing/>
        <w:jc w:val="both"/>
        <w:rPr>
          <w:rFonts w:ascii="Century Gothic" w:hAnsi="Century Gothic" w:cs="Tahoma"/>
          <w:sz w:val="22"/>
          <w:szCs w:val="22"/>
          <w:lang w:val="es-ES_tradnl"/>
        </w:rPr>
      </w:pPr>
      <w:r w:rsidRPr="007E0657">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7E0657" w:rsidRDefault="007E0657" w:rsidP="00F661FD">
      <w:pPr>
        <w:rPr>
          <w:rFonts w:ascii="Century Gothic" w:hAnsi="Century Gothic" w:cs="Tahoma"/>
          <w:b/>
          <w:i/>
          <w:sz w:val="22"/>
          <w:szCs w:val="22"/>
          <w:lang w:val="es-ES_tradnl"/>
        </w:rPr>
      </w:pPr>
    </w:p>
    <w:p w:rsidR="0056059D" w:rsidRPr="0056059D" w:rsidRDefault="0056059D" w:rsidP="0056059D">
      <w:pPr>
        <w:jc w:val="both"/>
        <w:rPr>
          <w:rFonts w:ascii="Century Gothic" w:hAnsi="Century Gothic" w:cs="Tahoma"/>
          <w:sz w:val="22"/>
          <w:szCs w:val="22"/>
          <w:lang w:val="es-ES_tradnl"/>
        </w:rPr>
      </w:pPr>
      <w:r w:rsidRPr="0056059D">
        <w:rPr>
          <w:rFonts w:ascii="Century Gothic" w:hAnsi="Century Gothic" w:cs="Tahoma"/>
          <w:sz w:val="22"/>
          <w:szCs w:val="22"/>
          <w:lang w:val="es-ES_tradnl"/>
        </w:rPr>
        <w:t xml:space="preserve">El Lic. Edmundo Antonio </w:t>
      </w:r>
      <w:proofErr w:type="spellStart"/>
      <w:r w:rsidRPr="0056059D">
        <w:rPr>
          <w:rFonts w:ascii="Century Gothic" w:hAnsi="Century Gothic" w:cs="Tahoma"/>
          <w:sz w:val="22"/>
          <w:szCs w:val="22"/>
          <w:lang w:val="es-ES_tradnl"/>
        </w:rPr>
        <w:t>Amutio</w:t>
      </w:r>
      <w:proofErr w:type="spellEnd"/>
      <w:r w:rsidRPr="0056059D">
        <w:rPr>
          <w:rFonts w:ascii="Century Gothic" w:hAnsi="Century Gothic" w:cs="Tahoma"/>
          <w:sz w:val="22"/>
          <w:szCs w:val="22"/>
          <w:lang w:val="es-ES_tradnl"/>
        </w:rPr>
        <w:t xml:space="preserve"> Villa, representante suplente del Presidente del Comité de Adquisiciones, solicita a los Integrantes del Comité de Adquisiciones el uso de la voz, al </w:t>
      </w:r>
      <w:r>
        <w:rPr>
          <w:rFonts w:ascii="Century Gothic" w:hAnsi="Century Gothic" w:cs="Tahoma"/>
          <w:sz w:val="22"/>
          <w:szCs w:val="22"/>
          <w:lang w:val="es-ES_tradnl"/>
        </w:rPr>
        <w:t>C. Raymundo Velasco Campos, adscrito a la Dirección de Programas Sociales</w:t>
      </w:r>
      <w:r w:rsidRPr="0056059D">
        <w:rPr>
          <w:rFonts w:ascii="Century Gothic" w:hAnsi="Century Gothic" w:cs="Tahoma"/>
          <w:sz w:val="22"/>
          <w:szCs w:val="22"/>
          <w:lang w:val="es-ES_tradnl"/>
        </w:rPr>
        <w:t>.</w:t>
      </w:r>
    </w:p>
    <w:p w:rsidR="0056059D" w:rsidRPr="0056059D" w:rsidRDefault="0056059D" w:rsidP="0056059D">
      <w:pPr>
        <w:rPr>
          <w:rFonts w:ascii="Century Gothic" w:hAnsi="Century Gothic" w:cs="Tahoma"/>
          <w:sz w:val="22"/>
          <w:szCs w:val="22"/>
          <w:lang w:val="es-ES_tradnl"/>
        </w:rPr>
      </w:pPr>
    </w:p>
    <w:p w:rsidR="0056059D" w:rsidRPr="0056059D" w:rsidRDefault="0056059D" w:rsidP="0056059D">
      <w:pPr>
        <w:jc w:val="center"/>
        <w:rPr>
          <w:rFonts w:ascii="Century Gothic" w:hAnsi="Century Gothic" w:cs="Tahoma"/>
          <w:b/>
          <w:sz w:val="22"/>
          <w:szCs w:val="22"/>
          <w:lang w:val="es-ES_tradnl"/>
        </w:rPr>
      </w:pPr>
      <w:r w:rsidRPr="0056059D">
        <w:rPr>
          <w:rFonts w:ascii="Century Gothic" w:hAnsi="Century Gothic" w:cs="Tahoma"/>
          <w:b/>
          <w:sz w:val="22"/>
          <w:szCs w:val="22"/>
          <w:lang w:val="es-ES_tradnl"/>
        </w:rPr>
        <w:t>Aprobado por unanimidad de votos por parte de los integrantes del Comité presentes.</w:t>
      </w:r>
    </w:p>
    <w:p w:rsidR="0056059D" w:rsidRPr="0056059D" w:rsidRDefault="0056059D" w:rsidP="0056059D">
      <w:pPr>
        <w:rPr>
          <w:rFonts w:ascii="Century Gothic" w:hAnsi="Century Gothic" w:cs="Tahoma"/>
          <w:sz w:val="22"/>
          <w:szCs w:val="22"/>
          <w:lang w:val="es-ES_tradnl"/>
        </w:rPr>
      </w:pPr>
    </w:p>
    <w:p w:rsidR="007E0657" w:rsidRPr="0056059D" w:rsidRDefault="0056059D" w:rsidP="0056059D">
      <w:pPr>
        <w:jc w:val="both"/>
        <w:rPr>
          <w:rFonts w:ascii="Century Gothic" w:hAnsi="Century Gothic" w:cs="Tahoma"/>
          <w:sz w:val="22"/>
          <w:szCs w:val="22"/>
          <w:lang w:val="es-ES_tradnl"/>
        </w:rPr>
      </w:pPr>
      <w:r w:rsidRPr="0056059D">
        <w:rPr>
          <w:rFonts w:ascii="Century Gothic" w:hAnsi="Century Gothic" w:cs="Tahoma"/>
          <w:sz w:val="22"/>
          <w:szCs w:val="22"/>
          <w:lang w:val="es-ES_tradnl"/>
        </w:rPr>
        <w:t xml:space="preserve">El C. Raymundo Velasco Campos, adscrito a la </w:t>
      </w:r>
      <w:r>
        <w:rPr>
          <w:rFonts w:ascii="Century Gothic" w:hAnsi="Century Gothic" w:cs="Tahoma"/>
          <w:sz w:val="22"/>
          <w:szCs w:val="22"/>
          <w:lang w:val="es-ES_tradnl"/>
        </w:rPr>
        <w:t>Dirección de Programas Sociales</w:t>
      </w:r>
      <w:r w:rsidRPr="0056059D">
        <w:rPr>
          <w:rFonts w:ascii="Century Gothic" w:hAnsi="Century Gothic" w:cs="Tahoma"/>
          <w:sz w:val="22"/>
          <w:szCs w:val="22"/>
          <w:lang w:val="es-ES_tradnl"/>
        </w:rPr>
        <w:t>, dio contestación a las observaciones realizadas por los Integrantes del Comité de Adquisiciones.</w:t>
      </w:r>
    </w:p>
    <w:p w:rsidR="0056059D" w:rsidRPr="0056059D" w:rsidRDefault="0056059D" w:rsidP="0056059D">
      <w:pPr>
        <w:jc w:val="both"/>
        <w:rPr>
          <w:rFonts w:ascii="Century Gothic" w:hAnsi="Century Gothic" w:cs="Tahoma"/>
          <w:sz w:val="22"/>
          <w:szCs w:val="22"/>
          <w:lang w:val="es-ES_tradnl"/>
        </w:rPr>
      </w:pPr>
    </w:p>
    <w:p w:rsidR="0056059D" w:rsidRDefault="0056059D" w:rsidP="00F661FD">
      <w:pPr>
        <w:rPr>
          <w:rFonts w:ascii="Century Gothic" w:hAnsi="Century Gothic" w:cs="Tahoma"/>
          <w:b/>
          <w:i/>
          <w:sz w:val="22"/>
          <w:szCs w:val="22"/>
          <w:lang w:val="es-ES_tradnl"/>
        </w:rPr>
      </w:pPr>
    </w:p>
    <w:p w:rsidR="007E0657" w:rsidRPr="009E5AC4" w:rsidRDefault="007E0657" w:rsidP="007E0657">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Pr>
          <w:rFonts w:ascii="Century Gothic" w:hAnsi="Century Gothic" w:cs="Tahoma"/>
          <w:sz w:val="22"/>
          <w:szCs w:val="22"/>
        </w:rPr>
        <w:t>de</w:t>
      </w:r>
      <w:r>
        <w:rPr>
          <w:rFonts w:ascii="Century Gothic" w:eastAsia="Cambria" w:hAnsi="Century Gothic" w:cs="Tahoma"/>
          <w:sz w:val="22"/>
          <w:szCs w:val="22"/>
        </w:rPr>
        <w:t>l</w:t>
      </w:r>
      <w:r w:rsidRPr="009E5AC4">
        <w:rPr>
          <w:rFonts w:ascii="Century Gothic" w:eastAsia="Cambria" w:hAnsi="Century Gothic" w:cs="Tahoma"/>
          <w:sz w:val="22"/>
          <w:szCs w:val="22"/>
        </w:rPr>
        <w:t xml:space="preserve"> </w:t>
      </w:r>
      <w:r w:rsidRPr="009E5AC4">
        <w:rPr>
          <w:rFonts w:ascii="Century Gothic" w:hAnsi="Century Gothic" w:cs="Tahoma"/>
          <w:sz w:val="22"/>
          <w:szCs w:val="22"/>
        </w:rPr>
        <w:t>proveedo</w:t>
      </w:r>
      <w:r>
        <w:rPr>
          <w:rFonts w:ascii="Century Gothic" w:hAnsi="Century Gothic" w:cs="Tahoma"/>
          <w:sz w:val="22"/>
          <w:szCs w:val="22"/>
        </w:rPr>
        <w:t xml:space="preserve">r </w:t>
      </w:r>
      <w:r w:rsidRPr="007E0657">
        <w:rPr>
          <w:rFonts w:ascii="Century Gothic" w:hAnsi="Century Gothic" w:cs="Calibri"/>
          <w:b/>
          <w:bCs/>
          <w:color w:val="000000"/>
          <w:sz w:val="22"/>
          <w:szCs w:val="22"/>
          <w:lang w:eastAsia="es-MX"/>
        </w:rPr>
        <w:t xml:space="preserve">solvente con el precio más bajo, siendo este </w:t>
      </w:r>
      <w:r w:rsidRPr="007E0657">
        <w:rPr>
          <w:rFonts w:ascii="Century Gothic" w:hAnsi="Century Gothic" w:cs="Tahoma"/>
          <w:b/>
          <w:sz w:val="22"/>
          <w:szCs w:val="22"/>
        </w:rPr>
        <w:t xml:space="preserve">Industrial de Pinturas </w:t>
      </w:r>
      <w:proofErr w:type="spellStart"/>
      <w:r w:rsidRPr="007E0657">
        <w:rPr>
          <w:rFonts w:ascii="Century Gothic" w:hAnsi="Century Gothic" w:cs="Tahoma"/>
          <w:b/>
          <w:sz w:val="22"/>
          <w:szCs w:val="22"/>
        </w:rPr>
        <w:t>Volton</w:t>
      </w:r>
      <w:proofErr w:type="spellEnd"/>
      <w:r w:rsidRPr="007E0657">
        <w:rPr>
          <w:rFonts w:ascii="Century Gothic" w:hAnsi="Century Gothic" w:cs="Tahoma"/>
          <w:b/>
          <w:sz w:val="22"/>
          <w:szCs w:val="22"/>
        </w:rPr>
        <w:t>, S.A. de C.V.</w:t>
      </w:r>
      <w:r w:rsidRPr="007E0657">
        <w:rPr>
          <w:rFonts w:ascii="Century Gothic" w:hAnsi="Century Gothic" w:cs="Calibri"/>
          <w:b/>
          <w:bCs/>
          <w:color w:val="000000"/>
          <w:sz w:val="22"/>
          <w:szCs w:val="22"/>
          <w:lang w:eastAsia="es-MX"/>
        </w:rPr>
        <w:t>,</w:t>
      </w:r>
      <w:r>
        <w:rPr>
          <w:rFonts w:ascii="Century Gothic" w:hAnsi="Century Gothic" w:cs="Calibri"/>
          <w:b/>
          <w:bCs/>
          <w:color w:val="000000"/>
          <w:lang w:eastAsia="es-MX"/>
        </w:rPr>
        <w:t xml:space="preserve"> </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7E0657" w:rsidRPr="009E5AC4" w:rsidRDefault="007E0657" w:rsidP="007E0657">
      <w:pPr>
        <w:shd w:val="clear" w:color="auto" w:fill="FFFFFF"/>
        <w:spacing w:after="100" w:afterAutospacing="1"/>
        <w:contextualSpacing/>
        <w:jc w:val="both"/>
        <w:rPr>
          <w:rFonts w:ascii="Century Gothic" w:hAnsi="Century Gothic" w:cs="Tahoma"/>
          <w:sz w:val="22"/>
          <w:szCs w:val="22"/>
          <w:lang w:val="es-ES_tradnl"/>
        </w:rPr>
      </w:pPr>
    </w:p>
    <w:p w:rsidR="007E0657" w:rsidRPr="009E5AC4" w:rsidRDefault="007E0657" w:rsidP="007E0657">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rsidR="00F661FD" w:rsidRDefault="00F661FD" w:rsidP="00F661FD">
      <w:pPr>
        <w:rPr>
          <w:rFonts w:ascii="Century Gothic" w:hAnsi="Century Gothic" w:cs="Tahoma"/>
          <w:b/>
          <w:i/>
          <w:sz w:val="22"/>
          <w:szCs w:val="22"/>
          <w:lang w:val="es-ES_tradnl"/>
        </w:rPr>
      </w:pPr>
    </w:p>
    <w:p w:rsidR="005D5ABC" w:rsidRPr="009E5AC4" w:rsidRDefault="005D5ABC" w:rsidP="00F661FD">
      <w:pPr>
        <w:rPr>
          <w:rFonts w:ascii="Century Gothic" w:hAnsi="Century Gothic" w:cs="Tahoma"/>
          <w:b/>
          <w:i/>
          <w:sz w:val="22"/>
          <w:szCs w:val="22"/>
          <w:lang w:val="es-ES_tradnl"/>
        </w:rPr>
      </w:pPr>
    </w:p>
    <w:p w:rsidR="00B967AE" w:rsidRPr="009E5AC4" w:rsidRDefault="00B967AE" w:rsidP="003368A1">
      <w:pPr>
        <w:jc w:val="center"/>
        <w:rPr>
          <w:rFonts w:ascii="Century Gothic" w:hAnsi="Century Gothic" w:cs="Tahoma"/>
          <w:b/>
          <w:i/>
          <w:sz w:val="22"/>
          <w:szCs w:val="22"/>
          <w:lang w:val="es-ES_tradnl"/>
        </w:rPr>
      </w:pPr>
    </w:p>
    <w:p w:rsidR="00934DE8" w:rsidRPr="009E5AC4" w:rsidRDefault="00934DE8" w:rsidP="00CC264C">
      <w:pPr>
        <w:pStyle w:val="Prrafodelista"/>
        <w:numPr>
          <w:ilvl w:val="0"/>
          <w:numId w:val="19"/>
        </w:numPr>
        <w:shd w:val="clear" w:color="auto" w:fill="FFFFFF"/>
        <w:spacing w:after="100" w:afterAutospacing="1"/>
        <w:contextualSpacing/>
        <w:jc w:val="both"/>
        <w:rPr>
          <w:rFonts w:ascii="Century Gothic" w:hAnsi="Century Gothic" w:cs="Tahoma"/>
          <w:b/>
          <w:sz w:val="22"/>
          <w:szCs w:val="22"/>
        </w:rPr>
      </w:pPr>
      <w:r w:rsidRPr="009E5AC4">
        <w:rPr>
          <w:rFonts w:ascii="Century Gothic" w:hAnsi="Century Gothic" w:cs="Tahoma"/>
          <w:b/>
          <w:sz w:val="22"/>
          <w:szCs w:val="22"/>
        </w:rPr>
        <w:t>Presentación de bases para su revisión y aprobación.</w:t>
      </w:r>
    </w:p>
    <w:p w:rsidR="004249F7" w:rsidRPr="009E5AC4" w:rsidRDefault="005D5ABC" w:rsidP="005C5ACC">
      <w:pPr>
        <w:shd w:val="clear" w:color="auto" w:fill="FFFFFF"/>
        <w:spacing w:after="100" w:afterAutospacing="1"/>
        <w:contextualSpacing/>
        <w:jc w:val="both"/>
        <w:rPr>
          <w:rFonts w:ascii="Century Gothic" w:hAnsi="Century Gothic" w:cs="Tahoma"/>
          <w:sz w:val="22"/>
          <w:szCs w:val="22"/>
        </w:rPr>
      </w:pPr>
      <w:r w:rsidRPr="005D5ABC">
        <w:rPr>
          <w:rFonts w:ascii="Century Gothic" w:hAnsi="Century Gothic"/>
          <w:sz w:val="22"/>
          <w:szCs w:val="22"/>
        </w:rPr>
        <w:t xml:space="preserve">Bases de la requisición </w:t>
      </w:r>
      <w:r w:rsidRPr="0056059D">
        <w:rPr>
          <w:rFonts w:ascii="Century Gothic" w:hAnsi="Century Gothic"/>
          <w:b/>
          <w:sz w:val="22"/>
          <w:szCs w:val="22"/>
        </w:rPr>
        <w:t>20191424</w:t>
      </w:r>
      <w:r w:rsidRPr="005D5ABC">
        <w:rPr>
          <w:rFonts w:ascii="Century Gothic" w:hAnsi="Century Gothic"/>
          <w:sz w:val="22"/>
          <w:szCs w:val="22"/>
        </w:rPr>
        <w:t xml:space="preserve"> del Museo MAZ adscrito a la Coordinación General de Construcción de la Comunidad, donde solicitan producción general de las Exposiciones: </w:t>
      </w:r>
      <w:r w:rsidRPr="005D5ABC">
        <w:rPr>
          <w:rFonts w:ascii="Century Gothic" w:hAnsi="Century Gothic"/>
          <w:sz w:val="22"/>
          <w:szCs w:val="22"/>
        </w:rPr>
        <w:lastRenderedPageBreak/>
        <w:t>Exposición Internacional Colectiva y Proyecto In Situ y/o Biombo, a partir del segundo semestre del 2019.</w:t>
      </w:r>
    </w:p>
    <w:p w:rsidR="00B57736" w:rsidRPr="009E5AC4" w:rsidRDefault="00B57736" w:rsidP="005C5ACC">
      <w:pPr>
        <w:shd w:val="clear" w:color="auto" w:fill="FFFFFF"/>
        <w:spacing w:after="100" w:afterAutospacing="1"/>
        <w:contextualSpacing/>
        <w:jc w:val="both"/>
        <w:rPr>
          <w:rFonts w:ascii="Century Gothic" w:hAnsi="Century Gothic" w:cs="Tahoma"/>
          <w:sz w:val="22"/>
          <w:szCs w:val="22"/>
        </w:rPr>
      </w:pPr>
    </w:p>
    <w:p w:rsidR="00934DE8" w:rsidRPr="009E5AC4" w:rsidRDefault="00934DE8" w:rsidP="00934DE8">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 la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9E5AC4">
        <w:rPr>
          <w:rFonts w:ascii="Century Gothic" w:hAnsi="Century Gothic" w:cs="Tahoma"/>
          <w:b/>
          <w:sz w:val="22"/>
          <w:szCs w:val="22"/>
          <w:lang w:val="es-ES_tradnl"/>
        </w:rPr>
        <w:t xml:space="preserve">bases de la </w:t>
      </w:r>
      <w:r w:rsidR="00FE193D" w:rsidRPr="009E5AC4">
        <w:rPr>
          <w:rFonts w:ascii="Century Gothic" w:hAnsi="Century Gothic"/>
          <w:b/>
          <w:sz w:val="22"/>
          <w:szCs w:val="22"/>
        </w:rPr>
        <w:t xml:space="preserve">requisición </w:t>
      </w:r>
      <w:r w:rsidR="005D5ABC" w:rsidRPr="005D5ABC">
        <w:rPr>
          <w:rFonts w:ascii="Century Gothic" w:hAnsi="Century Gothic"/>
          <w:b/>
          <w:sz w:val="22"/>
          <w:szCs w:val="22"/>
        </w:rPr>
        <w:t>201901424</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con las cuales habrá de convocarse a licitación pública, los que estén por la afirmativa, sírvanse manifestarlo levantando su mano.</w:t>
      </w:r>
    </w:p>
    <w:p w:rsidR="00934DE8" w:rsidRPr="009E5AC4" w:rsidRDefault="00934DE8" w:rsidP="00934DE8">
      <w:pPr>
        <w:spacing w:line="360" w:lineRule="auto"/>
        <w:jc w:val="both"/>
        <w:rPr>
          <w:rFonts w:ascii="Century Gothic" w:hAnsi="Century Gothic" w:cs="Tahoma"/>
          <w:sz w:val="22"/>
          <w:szCs w:val="22"/>
          <w:lang w:val="es-ES_tradnl" w:eastAsia="en-US"/>
        </w:rPr>
      </w:pPr>
    </w:p>
    <w:p w:rsidR="00E65943" w:rsidRPr="009E5AC4" w:rsidRDefault="00934DE8" w:rsidP="00C67879">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w:t>
      </w:r>
      <w:r w:rsidR="00C67879" w:rsidRPr="009E5AC4">
        <w:rPr>
          <w:rFonts w:ascii="Century Gothic" w:hAnsi="Century Gothic" w:cs="Tahoma"/>
          <w:b/>
          <w:i/>
          <w:sz w:val="22"/>
          <w:szCs w:val="22"/>
          <w:lang w:eastAsia="en-US"/>
        </w:rPr>
        <w:t>tegrantes del Comité presentes.</w:t>
      </w:r>
    </w:p>
    <w:p w:rsidR="00403825" w:rsidRPr="009E5AC4" w:rsidRDefault="00403825" w:rsidP="005C5ACC">
      <w:pPr>
        <w:shd w:val="clear" w:color="auto" w:fill="FFFFFF"/>
        <w:spacing w:after="100" w:afterAutospacing="1"/>
        <w:contextualSpacing/>
        <w:jc w:val="both"/>
        <w:rPr>
          <w:rFonts w:ascii="Century Gothic" w:hAnsi="Century Gothic" w:cs="Tahoma"/>
          <w:sz w:val="22"/>
          <w:szCs w:val="22"/>
        </w:rPr>
      </w:pPr>
    </w:p>
    <w:p w:rsidR="00B57736" w:rsidRPr="009E5AC4" w:rsidRDefault="00B57736" w:rsidP="00F602AC">
      <w:pPr>
        <w:shd w:val="clear" w:color="auto" w:fill="FFFFFF"/>
        <w:spacing w:after="100" w:afterAutospacing="1"/>
        <w:contextualSpacing/>
        <w:jc w:val="both"/>
        <w:rPr>
          <w:rFonts w:ascii="Century Gothic" w:hAnsi="Century Gothic" w:cs="Tahoma"/>
          <w:b/>
          <w:sz w:val="22"/>
          <w:szCs w:val="22"/>
        </w:rPr>
      </w:pPr>
    </w:p>
    <w:p w:rsidR="00032791" w:rsidRPr="009E5AC4" w:rsidRDefault="0056059D" w:rsidP="00F602AC">
      <w:pPr>
        <w:shd w:val="clear" w:color="auto" w:fill="FFFFFF"/>
        <w:spacing w:after="100" w:afterAutospacing="1"/>
        <w:contextualSpacing/>
        <w:jc w:val="both"/>
        <w:rPr>
          <w:rFonts w:ascii="Century Gothic" w:hAnsi="Century Gothic" w:cs="Tahoma"/>
          <w:b/>
          <w:sz w:val="22"/>
          <w:szCs w:val="22"/>
        </w:rPr>
      </w:pPr>
      <w:r w:rsidRPr="0056059D">
        <w:rPr>
          <w:rFonts w:ascii="Century Gothic" w:hAnsi="Century Gothic"/>
          <w:sz w:val="22"/>
          <w:szCs w:val="22"/>
        </w:rPr>
        <w:t xml:space="preserve">Bases de la requisición </w:t>
      </w:r>
      <w:r w:rsidRPr="0056059D">
        <w:rPr>
          <w:rFonts w:ascii="Century Gothic" w:hAnsi="Century Gothic"/>
          <w:b/>
          <w:sz w:val="22"/>
          <w:szCs w:val="22"/>
        </w:rPr>
        <w:t xml:space="preserve">201901540 </w:t>
      </w:r>
      <w:r w:rsidRPr="0056059D">
        <w:rPr>
          <w:rFonts w:ascii="Century Gothic" w:hAnsi="Century Gothic"/>
          <w:sz w:val="22"/>
          <w:szCs w:val="22"/>
        </w:rPr>
        <w:t>de la Coordinación General de Construcción de la Comunidad, donde solicitan renta de baños portátiles para evento de Romería 2019</w:t>
      </w:r>
    </w:p>
    <w:p w:rsidR="00032791" w:rsidRDefault="00032791" w:rsidP="00F602AC">
      <w:pPr>
        <w:shd w:val="clear" w:color="auto" w:fill="FFFFFF"/>
        <w:spacing w:after="100" w:afterAutospacing="1"/>
        <w:contextualSpacing/>
        <w:jc w:val="both"/>
        <w:rPr>
          <w:rFonts w:ascii="Century Gothic" w:hAnsi="Century Gothic" w:cs="Tahoma"/>
          <w:b/>
          <w:sz w:val="22"/>
          <w:szCs w:val="22"/>
        </w:rPr>
      </w:pPr>
    </w:p>
    <w:p w:rsidR="0056059D" w:rsidRPr="0056059D" w:rsidRDefault="0056059D" w:rsidP="0056059D">
      <w:pPr>
        <w:shd w:val="clear" w:color="auto" w:fill="FFFFFF"/>
        <w:spacing w:after="100" w:afterAutospacing="1"/>
        <w:contextualSpacing/>
        <w:jc w:val="both"/>
        <w:rPr>
          <w:rFonts w:ascii="Century Gothic" w:hAnsi="Century Gothic" w:cs="Tahoma"/>
          <w:sz w:val="22"/>
          <w:szCs w:val="22"/>
        </w:rPr>
      </w:pPr>
      <w:r w:rsidRPr="0056059D">
        <w:rPr>
          <w:rFonts w:ascii="Century Gothic" w:hAnsi="Century Gothic" w:cs="Tahoma"/>
          <w:sz w:val="22"/>
          <w:szCs w:val="22"/>
        </w:rPr>
        <w:t xml:space="preserve">El Lic. Edmundo Antonio </w:t>
      </w:r>
      <w:proofErr w:type="spellStart"/>
      <w:r w:rsidRPr="0056059D">
        <w:rPr>
          <w:rFonts w:ascii="Century Gothic" w:hAnsi="Century Gothic" w:cs="Tahoma"/>
          <w:sz w:val="22"/>
          <w:szCs w:val="22"/>
        </w:rPr>
        <w:t>Amutio</w:t>
      </w:r>
      <w:proofErr w:type="spellEnd"/>
      <w:r w:rsidRPr="0056059D">
        <w:rPr>
          <w:rFonts w:ascii="Century Gothic" w:hAnsi="Century Gothic" w:cs="Tahoma"/>
          <w:sz w:val="22"/>
          <w:szCs w:val="22"/>
        </w:rPr>
        <w:t xml:space="preserve"> Villa, representante suplente del Presidente del Comité de Adquisiciones, solicita a los Integrantes del Comité de Adquisiciones el uso de la voz, a la C. </w:t>
      </w:r>
      <w:r>
        <w:rPr>
          <w:rFonts w:ascii="Century Gothic" w:hAnsi="Century Gothic" w:cs="Tahoma"/>
          <w:sz w:val="22"/>
          <w:szCs w:val="22"/>
        </w:rPr>
        <w:t>Mariana Ortiz Pozos, adscrita</w:t>
      </w:r>
      <w:r w:rsidRPr="0056059D">
        <w:rPr>
          <w:rFonts w:ascii="Century Gothic" w:hAnsi="Century Gothic" w:cs="Tahoma"/>
          <w:sz w:val="22"/>
          <w:szCs w:val="22"/>
        </w:rPr>
        <w:t xml:space="preserve"> a la </w:t>
      </w:r>
      <w:r>
        <w:rPr>
          <w:rFonts w:ascii="Century Gothic" w:hAnsi="Century Gothic" w:cs="Tahoma"/>
          <w:sz w:val="22"/>
          <w:szCs w:val="22"/>
        </w:rPr>
        <w:t>Coordinación General de Construcción de la Comunidad.</w:t>
      </w:r>
    </w:p>
    <w:p w:rsidR="0056059D" w:rsidRPr="0056059D" w:rsidRDefault="0056059D" w:rsidP="0056059D">
      <w:pPr>
        <w:shd w:val="clear" w:color="auto" w:fill="FFFFFF"/>
        <w:spacing w:after="100" w:afterAutospacing="1"/>
        <w:contextualSpacing/>
        <w:jc w:val="both"/>
        <w:rPr>
          <w:rFonts w:ascii="Century Gothic" w:hAnsi="Century Gothic" w:cs="Tahoma"/>
          <w:sz w:val="22"/>
          <w:szCs w:val="22"/>
        </w:rPr>
      </w:pPr>
    </w:p>
    <w:p w:rsidR="0056059D" w:rsidRPr="0056059D" w:rsidRDefault="0056059D" w:rsidP="0056059D">
      <w:pPr>
        <w:shd w:val="clear" w:color="auto" w:fill="FFFFFF"/>
        <w:spacing w:after="100" w:afterAutospacing="1"/>
        <w:contextualSpacing/>
        <w:jc w:val="center"/>
        <w:rPr>
          <w:rFonts w:ascii="Century Gothic" w:hAnsi="Century Gothic" w:cs="Tahoma"/>
          <w:b/>
          <w:sz w:val="22"/>
          <w:szCs w:val="22"/>
        </w:rPr>
      </w:pPr>
      <w:r w:rsidRPr="0056059D">
        <w:rPr>
          <w:rFonts w:ascii="Century Gothic" w:hAnsi="Century Gothic" w:cs="Tahoma"/>
          <w:b/>
          <w:sz w:val="22"/>
          <w:szCs w:val="22"/>
        </w:rPr>
        <w:t>Aprobado por unanimidad de votos por parte de los integrantes del Comité presentes.</w:t>
      </w:r>
    </w:p>
    <w:p w:rsidR="0056059D" w:rsidRPr="0056059D" w:rsidRDefault="0056059D" w:rsidP="0056059D">
      <w:pPr>
        <w:shd w:val="clear" w:color="auto" w:fill="FFFFFF"/>
        <w:spacing w:after="100" w:afterAutospacing="1"/>
        <w:contextualSpacing/>
        <w:jc w:val="both"/>
        <w:rPr>
          <w:rFonts w:ascii="Century Gothic" w:hAnsi="Century Gothic" w:cs="Tahoma"/>
          <w:sz w:val="22"/>
          <w:szCs w:val="22"/>
        </w:rPr>
      </w:pPr>
    </w:p>
    <w:p w:rsidR="0056059D" w:rsidRPr="0056059D" w:rsidRDefault="0056059D" w:rsidP="0056059D">
      <w:pPr>
        <w:shd w:val="clear" w:color="auto" w:fill="FFFFFF"/>
        <w:spacing w:after="100" w:afterAutospacing="1"/>
        <w:contextualSpacing/>
        <w:jc w:val="both"/>
        <w:rPr>
          <w:rFonts w:ascii="Century Gothic" w:hAnsi="Century Gothic" w:cs="Tahoma"/>
          <w:sz w:val="22"/>
          <w:szCs w:val="22"/>
        </w:rPr>
      </w:pPr>
      <w:r w:rsidRPr="0056059D">
        <w:rPr>
          <w:rFonts w:ascii="Century Gothic" w:hAnsi="Century Gothic" w:cs="Tahoma"/>
          <w:sz w:val="22"/>
          <w:szCs w:val="22"/>
        </w:rPr>
        <w:t xml:space="preserve">La C. Mariana Ortiz Pozos, adscrita a la Coordinación General </w:t>
      </w:r>
      <w:r>
        <w:rPr>
          <w:rFonts w:ascii="Century Gothic" w:hAnsi="Century Gothic" w:cs="Tahoma"/>
          <w:sz w:val="22"/>
          <w:szCs w:val="22"/>
        </w:rPr>
        <w:t>de Construcción de la Comunidad,</w:t>
      </w:r>
      <w:r w:rsidRPr="0056059D">
        <w:rPr>
          <w:rFonts w:ascii="Century Gothic" w:hAnsi="Century Gothic" w:cs="Tahoma"/>
          <w:sz w:val="22"/>
          <w:szCs w:val="22"/>
        </w:rPr>
        <w:t xml:space="preserve"> dio contestación a las observaciones realizadas por los Integrantes del Comité de Adquisiciones.</w:t>
      </w:r>
    </w:p>
    <w:p w:rsidR="0056059D" w:rsidRPr="0056059D" w:rsidRDefault="0056059D" w:rsidP="00F602AC">
      <w:pPr>
        <w:shd w:val="clear" w:color="auto" w:fill="FFFFFF"/>
        <w:spacing w:after="100" w:afterAutospacing="1"/>
        <w:contextualSpacing/>
        <w:jc w:val="both"/>
        <w:rPr>
          <w:rFonts w:ascii="Century Gothic" w:hAnsi="Century Gothic" w:cs="Tahoma"/>
          <w:sz w:val="22"/>
          <w:szCs w:val="22"/>
        </w:rPr>
      </w:pPr>
    </w:p>
    <w:p w:rsidR="0056059D" w:rsidRPr="009E5AC4" w:rsidRDefault="0056059D" w:rsidP="00F602AC">
      <w:pPr>
        <w:shd w:val="clear" w:color="auto" w:fill="FFFFFF"/>
        <w:spacing w:after="100" w:afterAutospacing="1"/>
        <w:contextualSpacing/>
        <w:jc w:val="both"/>
        <w:rPr>
          <w:rFonts w:ascii="Century Gothic" w:hAnsi="Century Gothic" w:cs="Tahoma"/>
          <w:b/>
          <w:sz w:val="22"/>
          <w:szCs w:val="22"/>
        </w:rPr>
      </w:pPr>
    </w:p>
    <w:p w:rsidR="00032791" w:rsidRPr="009E5AC4" w:rsidRDefault="00032791" w:rsidP="00032791">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 la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9E5AC4">
        <w:rPr>
          <w:rFonts w:ascii="Century Gothic" w:hAnsi="Century Gothic" w:cs="Tahoma"/>
          <w:b/>
          <w:sz w:val="22"/>
          <w:szCs w:val="22"/>
          <w:lang w:val="es-ES_tradnl"/>
        </w:rPr>
        <w:t xml:space="preserve">bases de la </w:t>
      </w:r>
      <w:r w:rsidRPr="009E5AC4">
        <w:rPr>
          <w:rFonts w:ascii="Century Gothic" w:hAnsi="Century Gothic"/>
          <w:b/>
          <w:sz w:val="22"/>
          <w:szCs w:val="22"/>
        </w:rPr>
        <w:t xml:space="preserve">requisición </w:t>
      </w:r>
      <w:r w:rsidR="0056059D" w:rsidRPr="0056059D">
        <w:rPr>
          <w:rFonts w:ascii="Century Gothic" w:hAnsi="Century Gothic"/>
          <w:b/>
          <w:sz w:val="22"/>
          <w:szCs w:val="22"/>
        </w:rPr>
        <w:t>201901540</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con las cuales habrá de convocarse a licitación pública, los que estén por la afirmativa, sírvanse manifestarlo levantando su mano.</w:t>
      </w:r>
    </w:p>
    <w:p w:rsidR="00032791" w:rsidRPr="009E5AC4" w:rsidRDefault="00032791" w:rsidP="00032791">
      <w:pPr>
        <w:spacing w:line="360" w:lineRule="auto"/>
        <w:jc w:val="both"/>
        <w:rPr>
          <w:rFonts w:ascii="Century Gothic" w:hAnsi="Century Gothic" w:cs="Tahoma"/>
          <w:sz w:val="22"/>
          <w:szCs w:val="22"/>
          <w:lang w:val="es-ES_tradnl" w:eastAsia="en-US"/>
        </w:rPr>
      </w:pPr>
    </w:p>
    <w:p w:rsidR="00032791" w:rsidRPr="009E5AC4" w:rsidRDefault="00032791" w:rsidP="00032791">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032791" w:rsidRDefault="00032791" w:rsidP="00032791">
      <w:pPr>
        <w:shd w:val="clear" w:color="auto" w:fill="FFFFFF"/>
        <w:spacing w:after="100" w:afterAutospacing="1"/>
        <w:contextualSpacing/>
        <w:jc w:val="both"/>
        <w:rPr>
          <w:rFonts w:ascii="Century Gothic" w:hAnsi="Century Gothic" w:cs="Tahoma"/>
          <w:sz w:val="22"/>
          <w:szCs w:val="22"/>
        </w:rPr>
      </w:pPr>
    </w:p>
    <w:p w:rsidR="00275038" w:rsidRPr="009E5AC4" w:rsidRDefault="00275038" w:rsidP="00032791">
      <w:pPr>
        <w:shd w:val="clear" w:color="auto" w:fill="FFFFFF"/>
        <w:spacing w:after="100" w:afterAutospacing="1"/>
        <w:contextualSpacing/>
        <w:jc w:val="both"/>
        <w:rPr>
          <w:rFonts w:ascii="Century Gothic" w:hAnsi="Century Gothic" w:cs="Tahoma"/>
          <w:sz w:val="22"/>
          <w:szCs w:val="22"/>
        </w:rPr>
      </w:pPr>
    </w:p>
    <w:p w:rsidR="00032791" w:rsidRDefault="0056059D" w:rsidP="00F602AC">
      <w:pPr>
        <w:shd w:val="clear" w:color="auto" w:fill="FFFFFF"/>
        <w:spacing w:after="100" w:afterAutospacing="1"/>
        <w:contextualSpacing/>
        <w:jc w:val="both"/>
        <w:rPr>
          <w:rFonts w:ascii="Century Gothic" w:hAnsi="Century Gothic" w:cs="Tahoma"/>
          <w:b/>
          <w:sz w:val="22"/>
          <w:szCs w:val="22"/>
        </w:rPr>
      </w:pPr>
      <w:r w:rsidRPr="0056059D">
        <w:rPr>
          <w:rFonts w:ascii="Century Gothic" w:hAnsi="Century Gothic"/>
          <w:sz w:val="22"/>
          <w:szCs w:val="22"/>
        </w:rPr>
        <w:lastRenderedPageBreak/>
        <w:t xml:space="preserve">Bases de la requisición </w:t>
      </w:r>
      <w:r w:rsidRPr="0056059D">
        <w:rPr>
          <w:rFonts w:ascii="Century Gothic" w:hAnsi="Century Gothic"/>
          <w:b/>
          <w:sz w:val="22"/>
          <w:szCs w:val="22"/>
        </w:rPr>
        <w:t>201900906</w:t>
      </w:r>
      <w:r w:rsidRPr="0056059D">
        <w:rPr>
          <w:rFonts w:ascii="Century Gothic" w:hAnsi="Century Gothic"/>
          <w:sz w:val="22"/>
          <w:szCs w:val="22"/>
        </w:rPr>
        <w:t xml:space="preserve"> de la Dirección de Educación adscrita a la Coordinación General de Construcción de la Comunidad, donde solicitan Alarmas sistema de video vigilancia para los programas a desarrollar en las escuelas del Municipio.</w:t>
      </w:r>
    </w:p>
    <w:p w:rsidR="006434BD" w:rsidRPr="009E5AC4" w:rsidRDefault="006434BD" w:rsidP="00F602AC">
      <w:pPr>
        <w:shd w:val="clear" w:color="auto" w:fill="FFFFFF"/>
        <w:spacing w:after="100" w:afterAutospacing="1"/>
        <w:contextualSpacing/>
        <w:jc w:val="both"/>
        <w:rPr>
          <w:rFonts w:ascii="Century Gothic" w:hAnsi="Century Gothic" w:cs="Tahoma"/>
          <w:b/>
          <w:sz w:val="22"/>
          <w:szCs w:val="22"/>
        </w:rPr>
      </w:pPr>
    </w:p>
    <w:p w:rsidR="006434BD" w:rsidRPr="009E5AC4" w:rsidRDefault="006434BD" w:rsidP="00F602AC">
      <w:pPr>
        <w:shd w:val="clear" w:color="auto" w:fill="FFFFFF"/>
        <w:spacing w:after="100" w:afterAutospacing="1"/>
        <w:contextualSpacing/>
        <w:jc w:val="both"/>
        <w:rPr>
          <w:rFonts w:ascii="Century Gothic" w:hAnsi="Century Gothic" w:cs="Tahoma"/>
          <w:b/>
          <w:sz w:val="22"/>
          <w:szCs w:val="22"/>
        </w:rPr>
      </w:pPr>
    </w:p>
    <w:p w:rsidR="00032791" w:rsidRPr="009E5AC4" w:rsidRDefault="00032791" w:rsidP="00032791">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 la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9E5AC4">
        <w:rPr>
          <w:rFonts w:ascii="Century Gothic" w:hAnsi="Century Gothic" w:cs="Tahoma"/>
          <w:b/>
          <w:sz w:val="22"/>
          <w:szCs w:val="22"/>
          <w:lang w:val="es-ES_tradnl"/>
        </w:rPr>
        <w:t xml:space="preserve">bases de la </w:t>
      </w:r>
      <w:r w:rsidRPr="009E5AC4">
        <w:rPr>
          <w:rFonts w:ascii="Century Gothic" w:hAnsi="Century Gothic"/>
          <w:b/>
          <w:sz w:val="22"/>
          <w:szCs w:val="22"/>
        </w:rPr>
        <w:t xml:space="preserve">requisición </w:t>
      </w:r>
      <w:r w:rsidR="00AB632E" w:rsidRPr="00AB632E">
        <w:rPr>
          <w:rFonts w:ascii="Century Gothic" w:hAnsi="Century Gothic" w:cs="Tahoma"/>
          <w:b/>
          <w:sz w:val="22"/>
          <w:szCs w:val="22"/>
        </w:rPr>
        <w:t>201900906</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con las cuales habrá de convocarse a licitación pública, los que estén por la afirmativa, sírvanse manifestarlo levantando su mano.</w:t>
      </w:r>
    </w:p>
    <w:p w:rsidR="00032791" w:rsidRPr="009E5AC4" w:rsidRDefault="00032791" w:rsidP="00032791">
      <w:pPr>
        <w:spacing w:line="360" w:lineRule="auto"/>
        <w:jc w:val="both"/>
        <w:rPr>
          <w:rFonts w:ascii="Century Gothic" w:hAnsi="Century Gothic" w:cs="Tahoma"/>
          <w:sz w:val="22"/>
          <w:szCs w:val="22"/>
          <w:lang w:val="es-ES_tradnl" w:eastAsia="en-US"/>
        </w:rPr>
      </w:pPr>
    </w:p>
    <w:p w:rsidR="00032791" w:rsidRPr="009E5AC4" w:rsidRDefault="00032791" w:rsidP="00032791">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032791" w:rsidRPr="009E5AC4" w:rsidRDefault="00032791" w:rsidP="00032791">
      <w:pPr>
        <w:shd w:val="clear" w:color="auto" w:fill="FFFFFF"/>
        <w:spacing w:after="100" w:afterAutospacing="1"/>
        <w:contextualSpacing/>
        <w:jc w:val="both"/>
        <w:rPr>
          <w:rFonts w:ascii="Century Gothic" w:hAnsi="Century Gothic" w:cs="Tahoma"/>
          <w:sz w:val="22"/>
          <w:szCs w:val="22"/>
        </w:rPr>
      </w:pPr>
    </w:p>
    <w:p w:rsidR="00032791" w:rsidRPr="009E5AC4" w:rsidRDefault="00032791" w:rsidP="00F602AC">
      <w:pPr>
        <w:shd w:val="clear" w:color="auto" w:fill="FFFFFF"/>
        <w:spacing w:after="100" w:afterAutospacing="1"/>
        <w:contextualSpacing/>
        <w:jc w:val="both"/>
        <w:rPr>
          <w:rFonts w:ascii="Century Gothic" w:hAnsi="Century Gothic" w:cs="Tahoma"/>
          <w:b/>
          <w:sz w:val="22"/>
          <w:szCs w:val="22"/>
        </w:rPr>
      </w:pPr>
    </w:p>
    <w:p w:rsidR="00032791" w:rsidRPr="009E5AC4" w:rsidRDefault="00AB632E" w:rsidP="006434BD">
      <w:pPr>
        <w:shd w:val="clear" w:color="auto" w:fill="FFFFFF"/>
        <w:spacing w:after="100" w:afterAutospacing="1"/>
        <w:contextualSpacing/>
        <w:jc w:val="both"/>
        <w:rPr>
          <w:rFonts w:ascii="Century Gothic" w:hAnsi="Century Gothic" w:cs="Tahoma"/>
          <w:b/>
          <w:sz w:val="22"/>
          <w:szCs w:val="22"/>
        </w:rPr>
      </w:pPr>
      <w:r w:rsidRPr="00AB632E">
        <w:rPr>
          <w:rFonts w:ascii="Century Gothic" w:hAnsi="Century Gothic"/>
          <w:sz w:val="22"/>
          <w:szCs w:val="22"/>
        </w:rPr>
        <w:t xml:space="preserve">Bases de la requisición </w:t>
      </w:r>
      <w:r w:rsidRPr="00AB632E">
        <w:rPr>
          <w:rFonts w:ascii="Century Gothic" w:hAnsi="Century Gothic"/>
          <w:b/>
          <w:sz w:val="22"/>
          <w:szCs w:val="22"/>
        </w:rPr>
        <w:t>201901504</w:t>
      </w:r>
      <w:r w:rsidRPr="00AB632E">
        <w:rPr>
          <w:rFonts w:ascii="Century Gothic" w:hAnsi="Century Gothic"/>
          <w:sz w:val="22"/>
          <w:szCs w:val="22"/>
        </w:rPr>
        <w:t xml:space="preserve"> de la Dirección de Gestión Integral del Agua y Drenaje donde solicitan trasformadores y tableros de controles.</w:t>
      </w:r>
    </w:p>
    <w:p w:rsidR="004045E3" w:rsidRPr="009E5AC4" w:rsidRDefault="004045E3" w:rsidP="00F602AC">
      <w:pPr>
        <w:shd w:val="clear" w:color="auto" w:fill="FFFFFF"/>
        <w:spacing w:after="100" w:afterAutospacing="1"/>
        <w:contextualSpacing/>
        <w:jc w:val="both"/>
        <w:rPr>
          <w:rFonts w:ascii="Century Gothic" w:hAnsi="Century Gothic" w:cs="Tahoma"/>
          <w:b/>
          <w:sz w:val="22"/>
          <w:szCs w:val="22"/>
        </w:rPr>
      </w:pPr>
    </w:p>
    <w:p w:rsidR="004045E3" w:rsidRPr="009E5AC4" w:rsidRDefault="004045E3" w:rsidP="004045E3">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 la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9E5AC4">
        <w:rPr>
          <w:rFonts w:ascii="Century Gothic" w:hAnsi="Century Gothic" w:cs="Tahoma"/>
          <w:b/>
          <w:sz w:val="22"/>
          <w:szCs w:val="22"/>
          <w:lang w:val="es-ES_tradnl"/>
        </w:rPr>
        <w:t xml:space="preserve">bases de la </w:t>
      </w:r>
      <w:r w:rsidRPr="009E5AC4">
        <w:rPr>
          <w:rFonts w:ascii="Century Gothic" w:hAnsi="Century Gothic"/>
          <w:b/>
          <w:sz w:val="22"/>
          <w:szCs w:val="22"/>
        </w:rPr>
        <w:t xml:space="preserve">requisición </w:t>
      </w:r>
      <w:r w:rsidR="00AB632E" w:rsidRPr="00AB632E">
        <w:rPr>
          <w:rFonts w:ascii="Century Gothic" w:hAnsi="Century Gothic"/>
          <w:b/>
          <w:sz w:val="22"/>
          <w:szCs w:val="22"/>
        </w:rPr>
        <w:t>201901504</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con las cuales habrá de convocarse a licitación pública, los que estén por la afirmativa, sírvanse manifestarlo levantando su mano.</w:t>
      </w:r>
    </w:p>
    <w:p w:rsidR="004045E3" w:rsidRPr="009E5AC4" w:rsidRDefault="004045E3" w:rsidP="004045E3">
      <w:pPr>
        <w:spacing w:line="360" w:lineRule="auto"/>
        <w:jc w:val="both"/>
        <w:rPr>
          <w:rFonts w:ascii="Century Gothic" w:hAnsi="Century Gothic" w:cs="Tahoma"/>
          <w:sz w:val="22"/>
          <w:szCs w:val="22"/>
          <w:lang w:val="es-ES_tradnl" w:eastAsia="en-US"/>
        </w:rPr>
      </w:pPr>
    </w:p>
    <w:p w:rsidR="004045E3" w:rsidRDefault="004045E3" w:rsidP="004045E3">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AB632E" w:rsidRPr="009E5AC4" w:rsidRDefault="00AB632E" w:rsidP="004045E3">
      <w:pPr>
        <w:ind w:left="708"/>
        <w:jc w:val="center"/>
        <w:rPr>
          <w:rFonts w:ascii="Century Gothic" w:hAnsi="Century Gothic" w:cs="Tahoma"/>
          <w:b/>
          <w:i/>
          <w:sz w:val="22"/>
          <w:szCs w:val="22"/>
          <w:lang w:eastAsia="en-US"/>
        </w:rPr>
      </w:pPr>
    </w:p>
    <w:p w:rsidR="00AB632E" w:rsidRDefault="00AB632E" w:rsidP="00F602AC">
      <w:pPr>
        <w:shd w:val="clear" w:color="auto" w:fill="FFFFFF"/>
        <w:spacing w:after="100" w:afterAutospacing="1"/>
        <w:contextualSpacing/>
        <w:jc w:val="both"/>
        <w:rPr>
          <w:rFonts w:ascii="Century Gothic" w:hAnsi="Century Gothic"/>
          <w:sz w:val="22"/>
          <w:szCs w:val="22"/>
        </w:rPr>
      </w:pPr>
    </w:p>
    <w:p w:rsidR="004045E3" w:rsidRDefault="00AB632E" w:rsidP="00F602AC">
      <w:pPr>
        <w:shd w:val="clear" w:color="auto" w:fill="FFFFFF"/>
        <w:spacing w:after="100" w:afterAutospacing="1"/>
        <w:contextualSpacing/>
        <w:jc w:val="both"/>
        <w:rPr>
          <w:rFonts w:ascii="Century Gothic" w:hAnsi="Century Gothic"/>
          <w:sz w:val="22"/>
          <w:szCs w:val="22"/>
        </w:rPr>
      </w:pPr>
      <w:r w:rsidRPr="00AB632E">
        <w:rPr>
          <w:rFonts w:ascii="Century Gothic" w:hAnsi="Century Gothic"/>
          <w:sz w:val="22"/>
          <w:szCs w:val="22"/>
        </w:rPr>
        <w:t xml:space="preserve">Bases de la requisición </w:t>
      </w:r>
      <w:r w:rsidRPr="00AB632E">
        <w:rPr>
          <w:rFonts w:ascii="Century Gothic" w:hAnsi="Century Gothic"/>
          <w:b/>
          <w:sz w:val="22"/>
          <w:szCs w:val="22"/>
        </w:rPr>
        <w:t>201900932</w:t>
      </w:r>
      <w:r w:rsidRPr="00AB632E">
        <w:rPr>
          <w:rFonts w:ascii="Century Gothic" w:hAnsi="Century Gothic"/>
          <w:sz w:val="22"/>
          <w:szCs w:val="22"/>
        </w:rPr>
        <w:t xml:space="preserve"> de Relaciones Publicas, Protocolo y Eventos adscrita a Jefatura de Gabinete donde solicitan servicio integral para Fiestas Patrias Delegaciones 2019</w:t>
      </w:r>
    </w:p>
    <w:p w:rsidR="004045E3" w:rsidRPr="009E5AC4" w:rsidRDefault="004045E3" w:rsidP="00F602AC">
      <w:pPr>
        <w:shd w:val="clear" w:color="auto" w:fill="FFFFFF"/>
        <w:spacing w:after="100" w:afterAutospacing="1"/>
        <w:contextualSpacing/>
        <w:jc w:val="both"/>
        <w:rPr>
          <w:rFonts w:ascii="Century Gothic" w:hAnsi="Century Gothic"/>
          <w:sz w:val="22"/>
          <w:szCs w:val="22"/>
        </w:rPr>
      </w:pPr>
    </w:p>
    <w:p w:rsidR="004045E3" w:rsidRPr="009E5AC4" w:rsidRDefault="004045E3" w:rsidP="004045E3">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 la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9E5AC4">
        <w:rPr>
          <w:rFonts w:ascii="Century Gothic" w:hAnsi="Century Gothic" w:cs="Tahoma"/>
          <w:b/>
          <w:sz w:val="22"/>
          <w:szCs w:val="22"/>
          <w:lang w:val="es-ES_tradnl"/>
        </w:rPr>
        <w:t xml:space="preserve">bases de </w:t>
      </w:r>
      <w:r w:rsidRPr="009E5AC4">
        <w:rPr>
          <w:rFonts w:ascii="Century Gothic" w:hAnsi="Century Gothic" w:cs="Tahoma"/>
          <w:b/>
          <w:sz w:val="22"/>
          <w:szCs w:val="22"/>
        </w:rPr>
        <w:t>la</w:t>
      </w:r>
      <w:r w:rsidRPr="009E5AC4">
        <w:rPr>
          <w:rFonts w:ascii="Century Gothic" w:hAnsi="Century Gothic" w:cs="Tahoma"/>
          <w:sz w:val="22"/>
          <w:szCs w:val="22"/>
        </w:rPr>
        <w:t xml:space="preserve"> </w:t>
      </w:r>
      <w:r w:rsidR="00AB632E">
        <w:rPr>
          <w:rFonts w:ascii="Century Gothic" w:hAnsi="Century Gothic"/>
          <w:b/>
          <w:sz w:val="22"/>
          <w:szCs w:val="22"/>
        </w:rPr>
        <w:t xml:space="preserve">requisición </w:t>
      </w:r>
      <w:r w:rsidR="00AB632E" w:rsidRPr="00AB632E">
        <w:rPr>
          <w:rFonts w:ascii="Century Gothic" w:hAnsi="Century Gothic"/>
          <w:b/>
          <w:sz w:val="22"/>
          <w:szCs w:val="22"/>
        </w:rPr>
        <w:t>201900932</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con las cuales habrá de convocarse a licitación pública, los que estén por la afirmativa, sírvanse manifestarlo levantando su mano.</w:t>
      </w:r>
    </w:p>
    <w:p w:rsidR="004045E3" w:rsidRPr="009E5AC4" w:rsidRDefault="004045E3" w:rsidP="004045E3">
      <w:pPr>
        <w:spacing w:line="360" w:lineRule="auto"/>
        <w:jc w:val="both"/>
        <w:rPr>
          <w:rFonts w:ascii="Century Gothic" w:hAnsi="Century Gothic" w:cs="Tahoma"/>
          <w:sz w:val="22"/>
          <w:szCs w:val="22"/>
          <w:lang w:val="es-ES_tradnl" w:eastAsia="en-US"/>
        </w:rPr>
      </w:pPr>
    </w:p>
    <w:p w:rsidR="004045E3" w:rsidRPr="009E5AC4" w:rsidRDefault="004045E3" w:rsidP="004045E3">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045E3" w:rsidRPr="009E5AC4" w:rsidRDefault="004045E3" w:rsidP="004045E3">
      <w:pPr>
        <w:shd w:val="clear" w:color="auto" w:fill="FFFFFF"/>
        <w:spacing w:after="100" w:afterAutospacing="1"/>
        <w:contextualSpacing/>
        <w:jc w:val="both"/>
        <w:rPr>
          <w:rFonts w:ascii="Century Gothic" w:hAnsi="Century Gothic" w:cs="Tahoma"/>
          <w:sz w:val="22"/>
          <w:szCs w:val="22"/>
        </w:rPr>
      </w:pPr>
    </w:p>
    <w:p w:rsidR="00B57736" w:rsidRDefault="00B57736" w:rsidP="00F602AC">
      <w:pPr>
        <w:shd w:val="clear" w:color="auto" w:fill="FFFFFF"/>
        <w:spacing w:after="100" w:afterAutospacing="1"/>
        <w:contextualSpacing/>
        <w:jc w:val="both"/>
        <w:rPr>
          <w:rFonts w:ascii="Century Gothic" w:hAnsi="Century Gothic" w:cs="Tahoma"/>
          <w:b/>
          <w:sz w:val="22"/>
          <w:szCs w:val="22"/>
        </w:rPr>
      </w:pPr>
    </w:p>
    <w:p w:rsidR="00AB632E" w:rsidRPr="00AB632E" w:rsidRDefault="00AB632E" w:rsidP="00F602AC">
      <w:pPr>
        <w:shd w:val="clear" w:color="auto" w:fill="FFFFFF"/>
        <w:spacing w:after="100" w:afterAutospacing="1"/>
        <w:contextualSpacing/>
        <w:jc w:val="both"/>
        <w:rPr>
          <w:rFonts w:ascii="Century Gothic" w:hAnsi="Century Gothic" w:cs="Tahoma"/>
          <w:sz w:val="22"/>
          <w:szCs w:val="22"/>
        </w:rPr>
      </w:pPr>
      <w:r w:rsidRPr="00AB632E">
        <w:rPr>
          <w:rFonts w:ascii="Century Gothic" w:hAnsi="Century Gothic" w:cs="Tahoma"/>
          <w:sz w:val="22"/>
          <w:szCs w:val="22"/>
        </w:rPr>
        <w:t xml:space="preserve">Bases de la requisición </w:t>
      </w:r>
      <w:r w:rsidRPr="00AB632E">
        <w:rPr>
          <w:rFonts w:ascii="Century Gothic" w:hAnsi="Century Gothic" w:cs="Tahoma"/>
          <w:b/>
          <w:sz w:val="22"/>
          <w:szCs w:val="22"/>
        </w:rPr>
        <w:t xml:space="preserve">201901526 </w:t>
      </w:r>
      <w:r w:rsidRPr="00AB632E">
        <w:rPr>
          <w:rFonts w:ascii="Century Gothic" w:hAnsi="Century Gothic" w:cs="Tahoma"/>
          <w:sz w:val="22"/>
          <w:szCs w:val="22"/>
        </w:rPr>
        <w:t>de Relaciones Publicas, Protocolo y Eventos adscrita a Jefatura de Gabinete donde solicitan servicio integral para verbena y Grito 2019</w:t>
      </w:r>
      <w:r>
        <w:rPr>
          <w:rFonts w:ascii="Century Gothic" w:hAnsi="Century Gothic" w:cs="Tahoma"/>
          <w:sz w:val="22"/>
          <w:szCs w:val="22"/>
        </w:rPr>
        <w:t>.</w:t>
      </w:r>
    </w:p>
    <w:p w:rsidR="00AB632E" w:rsidRDefault="00AB632E" w:rsidP="00F602AC">
      <w:pPr>
        <w:shd w:val="clear" w:color="auto" w:fill="FFFFFF"/>
        <w:spacing w:after="100" w:afterAutospacing="1"/>
        <w:contextualSpacing/>
        <w:jc w:val="both"/>
        <w:rPr>
          <w:rFonts w:ascii="Century Gothic" w:hAnsi="Century Gothic" w:cs="Tahoma"/>
          <w:b/>
          <w:sz w:val="22"/>
          <w:szCs w:val="22"/>
        </w:rPr>
      </w:pPr>
    </w:p>
    <w:p w:rsidR="00AB632E" w:rsidRPr="00AB632E" w:rsidRDefault="00AB632E" w:rsidP="00AB632E">
      <w:pPr>
        <w:shd w:val="clear" w:color="auto" w:fill="FFFFFF"/>
        <w:spacing w:after="100" w:afterAutospacing="1"/>
        <w:contextualSpacing/>
        <w:jc w:val="both"/>
        <w:rPr>
          <w:rFonts w:ascii="Century Gothic" w:hAnsi="Century Gothic"/>
          <w:b/>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 la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w:t>
      </w:r>
      <w:r w:rsidRPr="00AB632E">
        <w:rPr>
          <w:rFonts w:ascii="Century Gothic" w:hAnsi="Century Gothic" w:cs="Tahoma"/>
          <w:b/>
          <w:sz w:val="22"/>
          <w:szCs w:val="22"/>
          <w:lang w:val="es-ES_tradnl"/>
        </w:rPr>
        <w:t>que se bajen las</w:t>
      </w:r>
      <w:r w:rsidRPr="009E5AC4">
        <w:rPr>
          <w:rFonts w:ascii="Century Gothic" w:hAnsi="Century Gothic" w:cs="Tahoma"/>
          <w:sz w:val="22"/>
          <w:szCs w:val="22"/>
          <w:lang w:val="es-ES_tradnl"/>
        </w:rPr>
        <w:t xml:space="preserve"> </w:t>
      </w:r>
      <w:r w:rsidRPr="009E5AC4">
        <w:rPr>
          <w:rFonts w:ascii="Century Gothic" w:hAnsi="Century Gothic" w:cs="Tahoma"/>
          <w:b/>
          <w:sz w:val="22"/>
          <w:szCs w:val="22"/>
          <w:lang w:val="es-ES_tradnl"/>
        </w:rPr>
        <w:t xml:space="preserve">bases de </w:t>
      </w:r>
      <w:r w:rsidRPr="009E5AC4">
        <w:rPr>
          <w:rFonts w:ascii="Century Gothic" w:hAnsi="Century Gothic" w:cs="Tahoma"/>
          <w:b/>
          <w:sz w:val="22"/>
          <w:szCs w:val="22"/>
        </w:rPr>
        <w:t>la</w:t>
      </w:r>
      <w:r w:rsidRPr="009E5AC4">
        <w:rPr>
          <w:rFonts w:ascii="Century Gothic" w:hAnsi="Century Gothic" w:cs="Tahoma"/>
          <w:sz w:val="22"/>
          <w:szCs w:val="22"/>
        </w:rPr>
        <w:t xml:space="preserve"> </w:t>
      </w:r>
      <w:r>
        <w:rPr>
          <w:rFonts w:ascii="Century Gothic" w:hAnsi="Century Gothic"/>
          <w:b/>
          <w:sz w:val="22"/>
          <w:szCs w:val="22"/>
        </w:rPr>
        <w:t xml:space="preserve">requisición </w:t>
      </w:r>
      <w:r w:rsidRPr="00AB632E">
        <w:rPr>
          <w:rFonts w:ascii="Century Gothic" w:hAnsi="Century Gothic"/>
          <w:b/>
          <w:sz w:val="22"/>
          <w:szCs w:val="22"/>
        </w:rPr>
        <w:t>201901526</w:t>
      </w:r>
      <w:r>
        <w:rPr>
          <w:rFonts w:ascii="Century Gothic" w:hAnsi="Century Gothic"/>
          <w:b/>
          <w:sz w:val="22"/>
          <w:szCs w:val="22"/>
        </w:rPr>
        <w:t xml:space="preserve"> y sean analizadas en la próxima sesión extraordinaria</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AB632E" w:rsidRPr="009E5AC4" w:rsidRDefault="00AB632E" w:rsidP="00AB632E">
      <w:pPr>
        <w:spacing w:line="360" w:lineRule="auto"/>
        <w:jc w:val="both"/>
        <w:rPr>
          <w:rFonts w:ascii="Century Gothic" w:hAnsi="Century Gothic" w:cs="Tahoma"/>
          <w:sz w:val="22"/>
          <w:szCs w:val="22"/>
          <w:lang w:val="es-ES_tradnl" w:eastAsia="en-US"/>
        </w:rPr>
      </w:pPr>
    </w:p>
    <w:p w:rsidR="00AB632E" w:rsidRPr="009E5AC4" w:rsidRDefault="00AB632E" w:rsidP="00AB632E">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AB632E" w:rsidRPr="009E5AC4" w:rsidRDefault="00AB632E" w:rsidP="00AB632E">
      <w:pPr>
        <w:shd w:val="clear" w:color="auto" w:fill="FFFFFF"/>
        <w:spacing w:after="100" w:afterAutospacing="1"/>
        <w:contextualSpacing/>
        <w:jc w:val="both"/>
        <w:rPr>
          <w:rFonts w:ascii="Century Gothic" w:hAnsi="Century Gothic" w:cs="Tahoma"/>
          <w:sz w:val="22"/>
          <w:szCs w:val="22"/>
        </w:rPr>
      </w:pPr>
    </w:p>
    <w:p w:rsidR="00AB632E" w:rsidRDefault="00AB632E" w:rsidP="00F602AC">
      <w:pPr>
        <w:shd w:val="clear" w:color="auto" w:fill="FFFFFF"/>
        <w:spacing w:after="100" w:afterAutospacing="1"/>
        <w:contextualSpacing/>
        <w:jc w:val="both"/>
        <w:rPr>
          <w:rFonts w:ascii="Century Gothic" w:hAnsi="Century Gothic" w:cs="Tahoma"/>
          <w:b/>
          <w:sz w:val="22"/>
          <w:szCs w:val="22"/>
        </w:rPr>
      </w:pPr>
    </w:p>
    <w:p w:rsidR="00AB632E" w:rsidRPr="00AB632E" w:rsidRDefault="00AB632E" w:rsidP="00F602AC">
      <w:pPr>
        <w:shd w:val="clear" w:color="auto" w:fill="FFFFFF"/>
        <w:spacing w:after="100" w:afterAutospacing="1"/>
        <w:contextualSpacing/>
        <w:jc w:val="both"/>
        <w:rPr>
          <w:rFonts w:ascii="Century Gothic" w:hAnsi="Century Gothic" w:cs="Tahoma"/>
          <w:sz w:val="22"/>
          <w:szCs w:val="22"/>
        </w:rPr>
      </w:pPr>
      <w:r w:rsidRPr="00AB632E">
        <w:rPr>
          <w:rFonts w:ascii="Century Gothic" w:hAnsi="Century Gothic" w:cs="Tahoma"/>
          <w:sz w:val="22"/>
          <w:szCs w:val="22"/>
        </w:rPr>
        <w:t xml:space="preserve">Bases de la requisición </w:t>
      </w:r>
      <w:r w:rsidRPr="00AB632E">
        <w:rPr>
          <w:rFonts w:ascii="Century Gothic" w:hAnsi="Century Gothic" w:cs="Tahoma"/>
          <w:b/>
          <w:sz w:val="22"/>
          <w:szCs w:val="22"/>
        </w:rPr>
        <w:t>201901596 y 201901597</w:t>
      </w:r>
      <w:r w:rsidRPr="00AB632E">
        <w:rPr>
          <w:rFonts w:ascii="Century Gothic" w:hAnsi="Century Gothic" w:cs="Tahoma"/>
          <w:sz w:val="22"/>
          <w:szCs w:val="22"/>
        </w:rPr>
        <w:t xml:space="preserve"> de la Dirección de Administración adscrita a  </w:t>
      </w:r>
      <w:r>
        <w:rPr>
          <w:rFonts w:ascii="Century Gothic" w:hAnsi="Century Gothic" w:cs="Tahoma"/>
          <w:sz w:val="22"/>
          <w:szCs w:val="22"/>
        </w:rPr>
        <w:t>la Coordinación General de Administración e Innovación Gubernamental, donde solicitan mantenimiento al</w:t>
      </w:r>
      <w:r w:rsidRPr="00AB632E">
        <w:rPr>
          <w:rFonts w:ascii="Century Gothic" w:hAnsi="Century Gothic" w:cs="Tahoma"/>
          <w:sz w:val="22"/>
          <w:szCs w:val="22"/>
        </w:rPr>
        <w:t xml:space="preserve"> elevador</w:t>
      </w:r>
      <w:r>
        <w:rPr>
          <w:rFonts w:ascii="Century Gothic" w:hAnsi="Century Gothic" w:cs="Tahoma"/>
          <w:sz w:val="22"/>
          <w:szCs w:val="22"/>
        </w:rPr>
        <w:t>.</w:t>
      </w:r>
    </w:p>
    <w:p w:rsidR="00AB632E" w:rsidRDefault="00AB632E" w:rsidP="00F602AC">
      <w:pPr>
        <w:shd w:val="clear" w:color="auto" w:fill="FFFFFF"/>
        <w:spacing w:after="100" w:afterAutospacing="1"/>
        <w:contextualSpacing/>
        <w:jc w:val="both"/>
        <w:rPr>
          <w:rFonts w:ascii="Century Gothic" w:hAnsi="Century Gothic" w:cs="Tahoma"/>
          <w:b/>
          <w:sz w:val="22"/>
          <w:szCs w:val="22"/>
        </w:rPr>
      </w:pPr>
    </w:p>
    <w:p w:rsidR="00AB632E" w:rsidRDefault="00AB632E" w:rsidP="00F602AC">
      <w:pPr>
        <w:shd w:val="clear" w:color="auto" w:fill="FFFFFF"/>
        <w:spacing w:after="100" w:afterAutospacing="1"/>
        <w:contextualSpacing/>
        <w:jc w:val="both"/>
        <w:rPr>
          <w:rFonts w:ascii="Century Gothic" w:hAnsi="Century Gothic" w:cs="Tahoma"/>
          <w:b/>
          <w:sz w:val="22"/>
          <w:szCs w:val="22"/>
        </w:rPr>
      </w:pPr>
    </w:p>
    <w:p w:rsidR="00987491" w:rsidRPr="00987491" w:rsidRDefault="00987491" w:rsidP="00987491">
      <w:pPr>
        <w:shd w:val="clear" w:color="auto" w:fill="FFFFFF"/>
        <w:spacing w:after="100" w:afterAutospacing="1"/>
        <w:contextualSpacing/>
        <w:jc w:val="both"/>
        <w:rPr>
          <w:rFonts w:ascii="Century Gothic" w:hAnsi="Century Gothic" w:cs="Tahoma"/>
          <w:sz w:val="22"/>
          <w:szCs w:val="22"/>
        </w:rPr>
      </w:pPr>
      <w:r w:rsidRPr="00987491">
        <w:rPr>
          <w:rFonts w:ascii="Century Gothic" w:hAnsi="Century Gothic" w:cs="Tahoma"/>
          <w:sz w:val="22"/>
          <w:szCs w:val="22"/>
        </w:rPr>
        <w:t xml:space="preserve">El Lic. Edmundo Antonio </w:t>
      </w:r>
      <w:proofErr w:type="spellStart"/>
      <w:r w:rsidRPr="00987491">
        <w:rPr>
          <w:rFonts w:ascii="Century Gothic" w:hAnsi="Century Gothic" w:cs="Tahoma"/>
          <w:sz w:val="22"/>
          <w:szCs w:val="22"/>
        </w:rPr>
        <w:t>Amutio</w:t>
      </w:r>
      <w:proofErr w:type="spellEnd"/>
      <w:r w:rsidRPr="00987491">
        <w:rPr>
          <w:rFonts w:ascii="Century Gothic" w:hAnsi="Century Gothic" w:cs="Tahoma"/>
          <w:sz w:val="22"/>
          <w:szCs w:val="22"/>
        </w:rPr>
        <w:t xml:space="preserve"> Villa, representante suplente del Presidente de la Comité de Adquisiciones, comenta de conformidad con el artículo 24, fracción XII del Reglamento de Compras, Enajenaciones y Contratación de Servicios del Municipio de Zapopan Jalisco, se somete a su  consideración para proponer  y aprobar las </w:t>
      </w:r>
      <w:r w:rsidRPr="00987491">
        <w:rPr>
          <w:rFonts w:ascii="Century Gothic" w:hAnsi="Century Gothic" w:cs="Tahoma"/>
          <w:b/>
          <w:sz w:val="22"/>
          <w:szCs w:val="22"/>
        </w:rPr>
        <w:t>bases de la requisición 201901596 y 201901597</w:t>
      </w:r>
      <w:r w:rsidRPr="00987491">
        <w:rPr>
          <w:rFonts w:ascii="Century Gothic" w:hAnsi="Century Gothic" w:cs="Tahoma"/>
          <w:sz w:val="22"/>
          <w:szCs w:val="22"/>
        </w:rPr>
        <w:t>, con las cuales habrá de convocarse a licitación pública, los que estén por la afirmativa, sírvanse manifestarlo levantando su mano.</w:t>
      </w:r>
    </w:p>
    <w:p w:rsidR="00987491" w:rsidRPr="00987491" w:rsidRDefault="00987491" w:rsidP="00987491">
      <w:pPr>
        <w:shd w:val="clear" w:color="auto" w:fill="FFFFFF"/>
        <w:spacing w:after="100" w:afterAutospacing="1"/>
        <w:contextualSpacing/>
        <w:jc w:val="both"/>
        <w:rPr>
          <w:rFonts w:ascii="Century Gothic" w:hAnsi="Century Gothic" w:cs="Tahoma"/>
          <w:b/>
          <w:sz w:val="22"/>
          <w:szCs w:val="22"/>
        </w:rPr>
      </w:pPr>
    </w:p>
    <w:p w:rsidR="00987491" w:rsidRPr="00987491" w:rsidRDefault="00987491" w:rsidP="00987491">
      <w:pPr>
        <w:shd w:val="clear" w:color="auto" w:fill="FFFFFF"/>
        <w:spacing w:after="100" w:afterAutospacing="1"/>
        <w:contextualSpacing/>
        <w:jc w:val="both"/>
        <w:rPr>
          <w:rFonts w:ascii="Century Gothic" w:hAnsi="Century Gothic" w:cs="Tahoma"/>
          <w:b/>
          <w:sz w:val="22"/>
          <w:szCs w:val="22"/>
        </w:rPr>
      </w:pPr>
      <w:r w:rsidRPr="00987491">
        <w:rPr>
          <w:rFonts w:ascii="Century Gothic" w:hAnsi="Century Gothic" w:cs="Tahoma"/>
          <w:b/>
          <w:sz w:val="22"/>
          <w:szCs w:val="22"/>
        </w:rPr>
        <w:t>Aprobado por unanimidad de votos por parte de los integrantes del Comité presentes.</w:t>
      </w:r>
    </w:p>
    <w:p w:rsidR="00AB632E" w:rsidRDefault="00AB632E" w:rsidP="00F602AC">
      <w:pPr>
        <w:shd w:val="clear" w:color="auto" w:fill="FFFFFF"/>
        <w:spacing w:after="100" w:afterAutospacing="1"/>
        <w:contextualSpacing/>
        <w:jc w:val="both"/>
        <w:rPr>
          <w:rFonts w:ascii="Century Gothic" w:hAnsi="Century Gothic" w:cs="Tahoma"/>
          <w:b/>
          <w:sz w:val="22"/>
          <w:szCs w:val="22"/>
        </w:rPr>
      </w:pPr>
    </w:p>
    <w:p w:rsidR="00AB632E" w:rsidRPr="009E5AC4" w:rsidRDefault="00AB632E" w:rsidP="00F602AC">
      <w:pPr>
        <w:shd w:val="clear" w:color="auto" w:fill="FFFFFF"/>
        <w:spacing w:after="100" w:afterAutospacing="1"/>
        <w:contextualSpacing/>
        <w:jc w:val="both"/>
        <w:rPr>
          <w:rFonts w:ascii="Century Gothic" w:hAnsi="Century Gothic" w:cs="Tahoma"/>
          <w:b/>
          <w:sz w:val="22"/>
          <w:szCs w:val="22"/>
        </w:rPr>
      </w:pPr>
    </w:p>
    <w:p w:rsidR="00403825" w:rsidRPr="009E5AC4" w:rsidRDefault="00403825" w:rsidP="00403825">
      <w:pPr>
        <w:contextualSpacing/>
        <w:jc w:val="both"/>
        <w:rPr>
          <w:rFonts w:ascii="Century Gothic" w:hAnsi="Century Gothic" w:cs="Tahoma"/>
          <w:b/>
          <w:sz w:val="22"/>
          <w:szCs w:val="22"/>
          <w:lang w:val="es-ES_tradnl"/>
        </w:rPr>
      </w:pPr>
      <w:r w:rsidRPr="009E5AC4">
        <w:rPr>
          <w:rFonts w:ascii="Century Gothic" w:hAnsi="Century Gothic" w:cs="Tahoma"/>
          <w:b/>
          <w:sz w:val="22"/>
          <w:szCs w:val="22"/>
        </w:rPr>
        <w:t xml:space="preserve">C. </w:t>
      </w:r>
      <w:r w:rsidRPr="009E5AC4">
        <w:rPr>
          <w:rFonts w:ascii="Century Gothic" w:hAnsi="Century Gothic" w:cs="Tahoma"/>
          <w:b/>
          <w:sz w:val="22"/>
          <w:szCs w:val="22"/>
          <w:lang w:val="es-ES_tradnl"/>
        </w:rPr>
        <w:t xml:space="preserve">De acuerdo a lo establecido en el Reglamento de Compras, Enajenaciones y Contratación de Servicios del Municipio de Zapopan Jalisco, Artículo 99, Fracción I, se solicita la </w:t>
      </w:r>
      <w:proofErr w:type="spellStart"/>
      <w:r w:rsidRPr="009E5AC4">
        <w:rPr>
          <w:rFonts w:ascii="Century Gothic" w:hAnsi="Century Gothic" w:cs="Tahoma"/>
          <w:b/>
          <w:sz w:val="22"/>
          <w:szCs w:val="22"/>
          <w:lang w:val="es-ES_tradnl"/>
        </w:rPr>
        <w:t>dictaminación</w:t>
      </w:r>
      <w:proofErr w:type="spellEnd"/>
      <w:r w:rsidRPr="009E5AC4">
        <w:rPr>
          <w:rFonts w:ascii="Century Gothic" w:hAnsi="Century Gothic" w:cs="Tahoma"/>
          <w:b/>
          <w:sz w:val="22"/>
          <w:szCs w:val="22"/>
          <w:lang w:val="es-ES_tradnl"/>
        </w:rPr>
        <w:t xml:space="preserve"> y autorización de las adjudicaciones directas.</w:t>
      </w:r>
    </w:p>
    <w:p w:rsidR="00863C3C" w:rsidRPr="009E5AC4" w:rsidRDefault="00863C3C" w:rsidP="00934DE8">
      <w:pPr>
        <w:shd w:val="clear" w:color="auto" w:fill="FFFFFF"/>
        <w:spacing w:after="100" w:afterAutospacing="1"/>
        <w:ind w:left="720"/>
        <w:contextualSpacing/>
        <w:jc w:val="both"/>
        <w:rPr>
          <w:rFonts w:ascii="Century Gothic" w:hAnsi="Century Gothic" w:cs="Tahoma"/>
          <w:b/>
          <w:sz w:val="22"/>
          <w:szCs w:val="22"/>
        </w:rPr>
      </w:pPr>
    </w:p>
    <w:p w:rsidR="00B57736" w:rsidRPr="009E5AC4" w:rsidRDefault="00B57736" w:rsidP="00934DE8">
      <w:pPr>
        <w:shd w:val="clear" w:color="auto" w:fill="FFFFFF"/>
        <w:spacing w:after="100" w:afterAutospacing="1"/>
        <w:ind w:left="720"/>
        <w:contextualSpacing/>
        <w:jc w:val="both"/>
        <w:rPr>
          <w:rFonts w:ascii="Century Gothic" w:hAnsi="Century Gothic" w:cs="Tahoma"/>
          <w:b/>
          <w:sz w:val="22"/>
          <w:szCs w:val="22"/>
        </w:rPr>
      </w:pPr>
    </w:p>
    <w:p w:rsidR="004045E3" w:rsidRPr="00C65017" w:rsidRDefault="00934DE8" w:rsidP="00C65017">
      <w:pPr>
        <w:ind w:left="720"/>
        <w:contextualSpacing/>
        <w:jc w:val="center"/>
        <w:rPr>
          <w:rFonts w:ascii="Century Gothic" w:hAnsi="Century Gothic" w:cs="Tahoma"/>
          <w:b/>
          <w:sz w:val="22"/>
          <w:szCs w:val="22"/>
          <w:lang w:val="es-ES_tradnl"/>
        </w:rPr>
      </w:pPr>
      <w:r w:rsidRPr="009E5AC4">
        <w:rPr>
          <w:rFonts w:ascii="Century Gothic" w:hAnsi="Century Gothic" w:cs="Tahoma"/>
          <w:b/>
          <w:sz w:val="22"/>
          <w:szCs w:val="22"/>
          <w:lang w:val="es-ES_tradnl"/>
        </w:rPr>
        <w:t>In</w:t>
      </w:r>
      <w:r w:rsidR="00C65017">
        <w:rPr>
          <w:rFonts w:ascii="Century Gothic" w:hAnsi="Century Gothic" w:cs="Tahoma"/>
          <w:b/>
          <w:sz w:val="22"/>
          <w:szCs w:val="22"/>
          <w:lang w:val="es-ES_tradnl"/>
        </w:rPr>
        <w:t>ciso C de la Agenda de Trabajo.</w:t>
      </w:r>
    </w:p>
    <w:p w:rsidR="008D5918" w:rsidRDefault="008D5918" w:rsidP="0038058B">
      <w:pPr>
        <w:jc w:val="both"/>
        <w:rPr>
          <w:rFonts w:ascii="Century Gothic" w:hAnsi="Century Gothic" w:cs="Tahoma"/>
          <w:sz w:val="22"/>
          <w:szCs w:val="22"/>
        </w:rPr>
      </w:pPr>
    </w:p>
    <w:tbl>
      <w:tblPr>
        <w:tblW w:w="10485" w:type="dxa"/>
        <w:tblLayout w:type="fixed"/>
        <w:tblCellMar>
          <w:left w:w="70" w:type="dxa"/>
          <w:right w:w="70" w:type="dxa"/>
        </w:tblCellMar>
        <w:tblLook w:val="04A0" w:firstRow="1" w:lastRow="0" w:firstColumn="1" w:lastColumn="0" w:noHBand="0" w:noVBand="1"/>
      </w:tblPr>
      <w:tblGrid>
        <w:gridCol w:w="1156"/>
        <w:gridCol w:w="1400"/>
        <w:gridCol w:w="1706"/>
        <w:gridCol w:w="1415"/>
        <w:gridCol w:w="1548"/>
        <w:gridCol w:w="1842"/>
        <w:gridCol w:w="1418"/>
      </w:tblGrid>
      <w:tr w:rsidR="004B2FD4" w:rsidRPr="004B2FD4" w:rsidTr="00C65017">
        <w:trPr>
          <w:trHeight w:val="510"/>
        </w:trPr>
        <w:tc>
          <w:tcPr>
            <w:tcW w:w="1156"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4B2FD4" w:rsidRPr="004B2FD4" w:rsidRDefault="004B2FD4" w:rsidP="004B2FD4">
            <w:pPr>
              <w:jc w:val="center"/>
              <w:rPr>
                <w:rFonts w:ascii="Century Gothic" w:hAnsi="Century Gothic"/>
                <w:b/>
                <w:bCs/>
                <w:sz w:val="20"/>
                <w:szCs w:val="20"/>
                <w:u w:val="single"/>
                <w:lang w:eastAsia="es-MX"/>
              </w:rPr>
            </w:pPr>
            <w:r w:rsidRPr="004B2FD4">
              <w:rPr>
                <w:rFonts w:ascii="Century Gothic" w:hAnsi="Century Gothic"/>
                <w:b/>
                <w:bCs/>
                <w:sz w:val="20"/>
                <w:szCs w:val="20"/>
                <w:u w:val="single"/>
                <w:lang w:eastAsia="es-MX"/>
              </w:rPr>
              <w:t>NÚMERO</w:t>
            </w:r>
          </w:p>
        </w:tc>
        <w:tc>
          <w:tcPr>
            <w:tcW w:w="1400" w:type="dxa"/>
            <w:tcBorders>
              <w:top w:val="single" w:sz="4" w:space="0" w:color="auto"/>
              <w:left w:val="nil"/>
              <w:bottom w:val="single" w:sz="4" w:space="0" w:color="auto"/>
              <w:right w:val="single" w:sz="4" w:space="0" w:color="auto"/>
            </w:tcBorders>
            <w:shd w:val="clear" w:color="000000" w:fill="ED7D31"/>
            <w:vAlign w:val="center"/>
            <w:hideMark/>
          </w:tcPr>
          <w:p w:rsidR="004B2FD4" w:rsidRPr="004B2FD4" w:rsidRDefault="004B2FD4" w:rsidP="004B2FD4">
            <w:pPr>
              <w:jc w:val="center"/>
              <w:rPr>
                <w:rFonts w:ascii="Century Gothic" w:hAnsi="Century Gothic"/>
                <w:b/>
                <w:bCs/>
                <w:sz w:val="20"/>
                <w:szCs w:val="20"/>
                <w:u w:val="single"/>
                <w:lang w:eastAsia="es-MX"/>
              </w:rPr>
            </w:pPr>
            <w:r w:rsidRPr="004B2FD4">
              <w:rPr>
                <w:rFonts w:ascii="Century Gothic" w:hAnsi="Century Gothic"/>
                <w:b/>
                <w:bCs/>
                <w:sz w:val="20"/>
                <w:szCs w:val="20"/>
                <w:u w:val="single"/>
                <w:lang w:eastAsia="es-MX"/>
              </w:rPr>
              <w:t>REQUISICIÓN</w:t>
            </w:r>
          </w:p>
        </w:tc>
        <w:tc>
          <w:tcPr>
            <w:tcW w:w="1706" w:type="dxa"/>
            <w:tcBorders>
              <w:top w:val="single" w:sz="4" w:space="0" w:color="auto"/>
              <w:left w:val="nil"/>
              <w:bottom w:val="single" w:sz="4" w:space="0" w:color="auto"/>
              <w:right w:val="single" w:sz="4" w:space="0" w:color="auto"/>
            </w:tcBorders>
            <w:shd w:val="clear" w:color="000000" w:fill="ED7D31"/>
            <w:vAlign w:val="center"/>
            <w:hideMark/>
          </w:tcPr>
          <w:p w:rsidR="004B2FD4" w:rsidRPr="004B2FD4" w:rsidRDefault="004B2FD4" w:rsidP="004B2FD4">
            <w:pPr>
              <w:jc w:val="center"/>
              <w:rPr>
                <w:rFonts w:ascii="Century Gothic" w:hAnsi="Century Gothic"/>
                <w:b/>
                <w:bCs/>
                <w:sz w:val="20"/>
                <w:szCs w:val="20"/>
                <w:u w:val="single"/>
                <w:lang w:eastAsia="es-MX"/>
              </w:rPr>
            </w:pPr>
            <w:r w:rsidRPr="004B2FD4">
              <w:rPr>
                <w:rFonts w:ascii="Century Gothic" w:hAnsi="Century Gothic"/>
                <w:b/>
                <w:bCs/>
                <w:sz w:val="20"/>
                <w:szCs w:val="20"/>
                <w:u w:val="single"/>
                <w:lang w:eastAsia="es-MX"/>
              </w:rPr>
              <w:t>AREA REQUIRENTE</w:t>
            </w:r>
          </w:p>
        </w:tc>
        <w:tc>
          <w:tcPr>
            <w:tcW w:w="1415" w:type="dxa"/>
            <w:tcBorders>
              <w:top w:val="single" w:sz="4" w:space="0" w:color="auto"/>
              <w:left w:val="nil"/>
              <w:bottom w:val="single" w:sz="4" w:space="0" w:color="auto"/>
              <w:right w:val="single" w:sz="4" w:space="0" w:color="auto"/>
            </w:tcBorders>
            <w:shd w:val="clear" w:color="000000" w:fill="ED7D31"/>
            <w:vAlign w:val="center"/>
            <w:hideMark/>
          </w:tcPr>
          <w:p w:rsidR="004B2FD4" w:rsidRPr="004B2FD4" w:rsidRDefault="004B2FD4" w:rsidP="004B2FD4">
            <w:pPr>
              <w:jc w:val="center"/>
              <w:rPr>
                <w:rFonts w:ascii="Century Gothic" w:hAnsi="Century Gothic"/>
                <w:b/>
                <w:bCs/>
                <w:sz w:val="20"/>
                <w:szCs w:val="20"/>
                <w:u w:val="single"/>
                <w:lang w:eastAsia="es-MX"/>
              </w:rPr>
            </w:pPr>
            <w:r w:rsidRPr="004B2FD4">
              <w:rPr>
                <w:rFonts w:ascii="Century Gothic" w:hAnsi="Century Gothic"/>
                <w:b/>
                <w:bCs/>
                <w:sz w:val="20"/>
                <w:szCs w:val="20"/>
                <w:u w:val="single"/>
                <w:lang w:eastAsia="es-MX"/>
              </w:rPr>
              <w:t xml:space="preserve">MONTO TOTAL CON IVA </w:t>
            </w:r>
          </w:p>
        </w:tc>
        <w:tc>
          <w:tcPr>
            <w:tcW w:w="1548" w:type="dxa"/>
            <w:tcBorders>
              <w:top w:val="single" w:sz="4" w:space="0" w:color="auto"/>
              <w:left w:val="nil"/>
              <w:bottom w:val="single" w:sz="4" w:space="0" w:color="auto"/>
              <w:right w:val="single" w:sz="4" w:space="0" w:color="auto"/>
            </w:tcBorders>
            <w:shd w:val="clear" w:color="000000" w:fill="ED7D31"/>
            <w:vAlign w:val="center"/>
            <w:hideMark/>
          </w:tcPr>
          <w:p w:rsidR="004B2FD4" w:rsidRPr="004B2FD4" w:rsidRDefault="004B2FD4" w:rsidP="004B2FD4">
            <w:pPr>
              <w:jc w:val="center"/>
              <w:rPr>
                <w:rFonts w:ascii="Century Gothic" w:hAnsi="Century Gothic"/>
                <w:b/>
                <w:bCs/>
                <w:sz w:val="20"/>
                <w:szCs w:val="20"/>
                <w:u w:val="single"/>
                <w:lang w:eastAsia="es-MX"/>
              </w:rPr>
            </w:pPr>
            <w:r w:rsidRPr="004B2FD4">
              <w:rPr>
                <w:rFonts w:ascii="Century Gothic" w:hAnsi="Century Gothic"/>
                <w:b/>
                <w:bCs/>
                <w:sz w:val="20"/>
                <w:szCs w:val="20"/>
                <w:u w:val="single"/>
                <w:lang w:eastAsia="es-MX"/>
              </w:rPr>
              <w:t>PROVEEDOR</w:t>
            </w:r>
          </w:p>
        </w:tc>
        <w:tc>
          <w:tcPr>
            <w:tcW w:w="1842" w:type="dxa"/>
            <w:tcBorders>
              <w:top w:val="single" w:sz="4" w:space="0" w:color="auto"/>
              <w:left w:val="nil"/>
              <w:bottom w:val="single" w:sz="4" w:space="0" w:color="auto"/>
              <w:right w:val="single" w:sz="4" w:space="0" w:color="auto"/>
            </w:tcBorders>
            <w:shd w:val="clear" w:color="000000" w:fill="ED7D31"/>
            <w:vAlign w:val="center"/>
            <w:hideMark/>
          </w:tcPr>
          <w:p w:rsidR="004B2FD4" w:rsidRPr="004B2FD4" w:rsidRDefault="004B2FD4" w:rsidP="004B2FD4">
            <w:pPr>
              <w:jc w:val="center"/>
              <w:rPr>
                <w:rFonts w:ascii="Century Gothic" w:hAnsi="Century Gothic"/>
                <w:b/>
                <w:bCs/>
                <w:sz w:val="20"/>
                <w:szCs w:val="20"/>
                <w:u w:val="single"/>
                <w:lang w:eastAsia="es-MX"/>
              </w:rPr>
            </w:pPr>
            <w:r w:rsidRPr="004B2FD4">
              <w:rPr>
                <w:rFonts w:ascii="Century Gothic" w:hAnsi="Century Gothic"/>
                <w:b/>
                <w:bCs/>
                <w:sz w:val="20"/>
                <w:szCs w:val="20"/>
                <w:u w:val="single"/>
                <w:lang w:eastAsia="es-MX"/>
              </w:rPr>
              <w:t>MOTIVO</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4B2FD4" w:rsidRPr="004B2FD4" w:rsidRDefault="004B2FD4" w:rsidP="004B2FD4">
            <w:pPr>
              <w:jc w:val="center"/>
              <w:rPr>
                <w:rFonts w:ascii="Century Gothic" w:hAnsi="Century Gothic"/>
                <w:b/>
                <w:bCs/>
                <w:sz w:val="20"/>
                <w:szCs w:val="20"/>
                <w:u w:val="single"/>
                <w:lang w:eastAsia="es-MX"/>
              </w:rPr>
            </w:pPr>
            <w:r w:rsidRPr="004B2FD4">
              <w:rPr>
                <w:rFonts w:ascii="Century Gothic" w:hAnsi="Century Gothic"/>
                <w:b/>
                <w:bCs/>
                <w:sz w:val="20"/>
                <w:szCs w:val="20"/>
                <w:u w:val="single"/>
                <w:lang w:eastAsia="es-MX"/>
              </w:rPr>
              <w:t>VOTACIÓN PRESIDENTE</w:t>
            </w:r>
          </w:p>
        </w:tc>
      </w:tr>
      <w:tr w:rsidR="004B2FD4" w:rsidRPr="004B2FD4" w:rsidTr="00C65017">
        <w:trPr>
          <w:trHeight w:val="4320"/>
        </w:trPr>
        <w:tc>
          <w:tcPr>
            <w:tcW w:w="1156"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jc w:val="center"/>
              <w:rPr>
                <w:rFonts w:ascii="Century Gothic" w:hAnsi="Century Gothic"/>
                <w:color w:val="000000"/>
                <w:sz w:val="20"/>
                <w:szCs w:val="20"/>
                <w:lang w:eastAsia="es-MX"/>
              </w:rPr>
            </w:pPr>
            <w:r w:rsidRPr="004B2FD4">
              <w:rPr>
                <w:rFonts w:ascii="Century Gothic" w:hAnsi="Century Gothic"/>
                <w:color w:val="000000"/>
                <w:sz w:val="20"/>
                <w:szCs w:val="20"/>
                <w:lang w:eastAsia="es-MX"/>
              </w:rPr>
              <w:lastRenderedPageBreak/>
              <w:t>C1 Fracción I</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201901479</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Dirección de Turismo y Centro Histórico adscrita a la Coordinación General de Desarrollo Económico y Combate a la Desigualdad</w:t>
            </w:r>
          </w:p>
        </w:tc>
        <w:tc>
          <w:tcPr>
            <w:tcW w:w="1415"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$415,263.76</w:t>
            </w:r>
          </w:p>
        </w:tc>
        <w:tc>
          <w:tcPr>
            <w:tcW w:w="1548"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proofErr w:type="spellStart"/>
            <w:r w:rsidRPr="004B2FD4">
              <w:rPr>
                <w:rFonts w:ascii="Century Gothic" w:hAnsi="Century Gothic"/>
                <w:color w:val="000000"/>
                <w:sz w:val="20"/>
                <w:szCs w:val="20"/>
                <w:lang w:eastAsia="es-MX"/>
              </w:rPr>
              <w:t>Carjau</w:t>
            </w:r>
            <w:proofErr w:type="spellEnd"/>
            <w:r w:rsidRPr="004B2FD4">
              <w:rPr>
                <w:rFonts w:ascii="Century Gothic" w:hAnsi="Century Gothic"/>
                <w:color w:val="000000"/>
                <w:sz w:val="20"/>
                <w:szCs w:val="20"/>
                <w:lang w:eastAsia="es-MX"/>
              </w:rPr>
              <w:t xml:space="preserve"> S.A. de C.V.</w:t>
            </w:r>
          </w:p>
        </w:tc>
        <w:tc>
          <w:tcPr>
            <w:tcW w:w="1842"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 xml:space="preserve">Mantenimiento preventivo de la iluminación arquitectónica y </w:t>
            </w:r>
            <w:proofErr w:type="spellStart"/>
            <w:r w:rsidRPr="004B2FD4">
              <w:rPr>
                <w:rFonts w:ascii="Century Gothic" w:hAnsi="Century Gothic"/>
                <w:color w:val="000000"/>
                <w:sz w:val="20"/>
                <w:szCs w:val="20"/>
                <w:lang w:eastAsia="es-MX"/>
              </w:rPr>
              <w:t>videomaping</w:t>
            </w:r>
            <w:proofErr w:type="spellEnd"/>
            <w:r w:rsidRPr="004B2FD4">
              <w:rPr>
                <w:rFonts w:ascii="Century Gothic" w:hAnsi="Century Gothic"/>
                <w:color w:val="000000"/>
                <w:sz w:val="20"/>
                <w:szCs w:val="20"/>
                <w:lang w:eastAsia="es-MX"/>
              </w:rPr>
              <w:t xml:space="preserve"> del Plan Luz del Centro Histórico de Zapopan, de la Basílica y Plaza San Juan Pablo II,  debido a que la empresa fue seleccionada por el Fideicomiso del Turismo de la Zona Metropolitana de Guadalajara el 22 de abril de 2016,  y para que realice los trabajos de mantenimiento por su </w:t>
            </w:r>
            <w:proofErr w:type="spellStart"/>
            <w:r w:rsidRPr="004B2FD4">
              <w:rPr>
                <w:rFonts w:ascii="Century Gothic" w:hAnsi="Century Gothic"/>
                <w:color w:val="000000"/>
                <w:sz w:val="20"/>
                <w:szCs w:val="20"/>
                <w:lang w:eastAsia="es-MX"/>
              </w:rPr>
              <w:t>expertiz</w:t>
            </w:r>
            <w:proofErr w:type="spellEnd"/>
            <w:r w:rsidRPr="004B2FD4">
              <w:rPr>
                <w:rFonts w:ascii="Century Gothic" w:hAnsi="Century Gothic"/>
                <w:color w:val="000000"/>
                <w:sz w:val="20"/>
                <w:szCs w:val="20"/>
                <w:lang w:eastAsia="es-MX"/>
              </w:rPr>
              <w:t xml:space="preserve"> en los protocolos de manipulación de cada equipo para no perder la garantía del fabricante.</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 xml:space="preserve">Solicito su autorización del punto C1. </w:t>
            </w:r>
            <w:r>
              <w:rPr>
                <w:rFonts w:ascii="Century Gothic" w:hAnsi="Century Gothic"/>
                <w:color w:val="000000"/>
                <w:sz w:val="20"/>
                <w:szCs w:val="20"/>
                <w:lang w:eastAsia="es-MX"/>
              </w:rPr>
              <w:t xml:space="preserve">                 Aprobado por </w:t>
            </w:r>
            <w:r w:rsidR="00C65017">
              <w:rPr>
                <w:rFonts w:ascii="Century Gothic" w:hAnsi="Century Gothic"/>
                <w:color w:val="000000"/>
                <w:sz w:val="20"/>
                <w:szCs w:val="20"/>
                <w:lang w:eastAsia="es-MX"/>
              </w:rPr>
              <w:t>Unanimidad</w:t>
            </w:r>
            <w:r w:rsidR="00C65017" w:rsidRPr="004B2FD4">
              <w:rPr>
                <w:rFonts w:ascii="Century Gothic" w:hAnsi="Century Gothic"/>
                <w:color w:val="000000"/>
                <w:sz w:val="20"/>
                <w:szCs w:val="20"/>
                <w:lang w:eastAsia="es-MX"/>
              </w:rPr>
              <w:t xml:space="preserve"> de</w:t>
            </w:r>
            <w:r w:rsidRPr="004B2FD4">
              <w:rPr>
                <w:rFonts w:ascii="Century Gothic" w:hAnsi="Century Gothic"/>
                <w:color w:val="000000"/>
                <w:sz w:val="20"/>
                <w:szCs w:val="20"/>
                <w:lang w:eastAsia="es-MX"/>
              </w:rPr>
              <w:t xml:space="preserve"> votos</w:t>
            </w:r>
          </w:p>
        </w:tc>
      </w:tr>
      <w:tr w:rsidR="004B2FD4" w:rsidRPr="004B2FD4" w:rsidTr="00C65017">
        <w:trPr>
          <w:trHeight w:val="1567"/>
        </w:trPr>
        <w:tc>
          <w:tcPr>
            <w:tcW w:w="1156"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jc w:val="center"/>
              <w:rPr>
                <w:rFonts w:ascii="Century Gothic" w:hAnsi="Century Gothic"/>
                <w:color w:val="000000"/>
                <w:sz w:val="20"/>
                <w:szCs w:val="20"/>
                <w:lang w:eastAsia="es-MX"/>
              </w:rPr>
            </w:pPr>
            <w:r w:rsidRPr="004B2FD4">
              <w:rPr>
                <w:rFonts w:ascii="Century Gothic" w:hAnsi="Century Gothic"/>
                <w:color w:val="000000"/>
                <w:sz w:val="20"/>
                <w:szCs w:val="20"/>
                <w:lang w:eastAsia="es-MX"/>
              </w:rPr>
              <w:t>C2 Fracción III</w:t>
            </w:r>
          </w:p>
        </w:tc>
        <w:tc>
          <w:tcPr>
            <w:tcW w:w="1400" w:type="dxa"/>
            <w:tcBorders>
              <w:top w:val="single" w:sz="4" w:space="0" w:color="auto"/>
              <w:left w:val="nil"/>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201901267</w:t>
            </w:r>
          </w:p>
        </w:tc>
        <w:tc>
          <w:tcPr>
            <w:tcW w:w="1706" w:type="dxa"/>
            <w:tcBorders>
              <w:top w:val="single" w:sz="4" w:space="0" w:color="auto"/>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Dirección de Administración adscrita a la Coordinación General de Administración e Innovación Gubernamental</w:t>
            </w:r>
          </w:p>
        </w:tc>
        <w:tc>
          <w:tcPr>
            <w:tcW w:w="1415" w:type="dxa"/>
            <w:tcBorders>
              <w:top w:val="single" w:sz="4" w:space="0" w:color="auto"/>
              <w:left w:val="nil"/>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$68,473.22</w:t>
            </w:r>
          </w:p>
        </w:tc>
        <w:tc>
          <w:tcPr>
            <w:tcW w:w="1548" w:type="dxa"/>
            <w:tcBorders>
              <w:top w:val="single" w:sz="4" w:space="0" w:color="auto"/>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 xml:space="preserve">Grupo </w:t>
            </w:r>
            <w:proofErr w:type="spellStart"/>
            <w:r w:rsidRPr="004B2FD4">
              <w:rPr>
                <w:rFonts w:ascii="Century Gothic" w:hAnsi="Century Gothic"/>
                <w:color w:val="000000"/>
                <w:sz w:val="20"/>
                <w:szCs w:val="20"/>
                <w:lang w:eastAsia="es-MX"/>
              </w:rPr>
              <w:t>Motormexa</w:t>
            </w:r>
            <w:proofErr w:type="spellEnd"/>
            <w:r w:rsidRPr="004B2FD4">
              <w:rPr>
                <w:rFonts w:ascii="Century Gothic" w:hAnsi="Century Gothic"/>
                <w:color w:val="000000"/>
                <w:sz w:val="20"/>
                <w:szCs w:val="20"/>
                <w:lang w:eastAsia="es-MX"/>
              </w:rPr>
              <w:t xml:space="preserve"> Guadalajara S.A. de C.V.</w:t>
            </w:r>
          </w:p>
        </w:tc>
        <w:tc>
          <w:tcPr>
            <w:tcW w:w="1842" w:type="dxa"/>
            <w:tcBorders>
              <w:top w:val="single" w:sz="4" w:space="0" w:color="auto"/>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 xml:space="preserve">Reparación de unidades de la Comisaría General de Seguridad Publica, con número económico 3443 y 3630, las unidades realizan labores operativas, para atender las </w:t>
            </w:r>
            <w:r w:rsidRPr="004B2FD4">
              <w:rPr>
                <w:rFonts w:ascii="Century Gothic" w:hAnsi="Century Gothic"/>
                <w:color w:val="000000"/>
                <w:sz w:val="20"/>
                <w:szCs w:val="20"/>
                <w:lang w:eastAsia="es-MX"/>
              </w:rPr>
              <w:lastRenderedPageBreak/>
              <w:t>emergencias de la ciudadanía</w:t>
            </w:r>
          </w:p>
        </w:tc>
        <w:tc>
          <w:tcPr>
            <w:tcW w:w="1418" w:type="dxa"/>
            <w:tcBorders>
              <w:top w:val="single" w:sz="4" w:space="0" w:color="auto"/>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lastRenderedPageBreak/>
              <w:t xml:space="preserve">Solicito su autorización del punto C2.            </w:t>
            </w:r>
            <w:r>
              <w:rPr>
                <w:rFonts w:ascii="Century Gothic" w:hAnsi="Century Gothic"/>
                <w:color w:val="000000"/>
                <w:sz w:val="20"/>
                <w:szCs w:val="20"/>
                <w:lang w:eastAsia="es-MX"/>
              </w:rPr>
              <w:t xml:space="preserve">      Aprobado por Unanimidad</w:t>
            </w:r>
            <w:r w:rsidRPr="004B2FD4">
              <w:rPr>
                <w:rFonts w:ascii="Century Gothic" w:hAnsi="Century Gothic"/>
                <w:color w:val="000000"/>
                <w:sz w:val="20"/>
                <w:szCs w:val="20"/>
                <w:lang w:eastAsia="es-MX"/>
              </w:rPr>
              <w:t xml:space="preserve"> de votos</w:t>
            </w:r>
          </w:p>
        </w:tc>
      </w:tr>
      <w:tr w:rsidR="004B2FD4" w:rsidRPr="004B2FD4" w:rsidTr="004B2FD4">
        <w:trPr>
          <w:trHeight w:val="1890"/>
        </w:trPr>
        <w:tc>
          <w:tcPr>
            <w:tcW w:w="1156" w:type="dxa"/>
            <w:tcBorders>
              <w:top w:val="nil"/>
              <w:left w:val="single" w:sz="4" w:space="0" w:color="auto"/>
              <w:bottom w:val="single" w:sz="4" w:space="0" w:color="auto"/>
              <w:right w:val="single" w:sz="4" w:space="0" w:color="auto"/>
            </w:tcBorders>
            <w:shd w:val="clear" w:color="000000" w:fill="F8CBAD"/>
            <w:hideMark/>
          </w:tcPr>
          <w:p w:rsidR="004B2FD4" w:rsidRPr="004B2FD4" w:rsidRDefault="004B2FD4" w:rsidP="004B2FD4">
            <w:pPr>
              <w:jc w:val="center"/>
              <w:rPr>
                <w:rFonts w:ascii="Century Gothic" w:hAnsi="Century Gothic"/>
                <w:color w:val="000000"/>
                <w:sz w:val="20"/>
                <w:szCs w:val="20"/>
                <w:lang w:eastAsia="es-MX"/>
              </w:rPr>
            </w:pPr>
            <w:r w:rsidRPr="004B2FD4">
              <w:rPr>
                <w:rFonts w:ascii="Century Gothic" w:hAnsi="Century Gothic"/>
                <w:color w:val="000000"/>
                <w:sz w:val="20"/>
                <w:szCs w:val="20"/>
                <w:lang w:eastAsia="es-MX"/>
              </w:rPr>
              <w:lastRenderedPageBreak/>
              <w:t>C3 Fracción III</w:t>
            </w:r>
          </w:p>
        </w:tc>
        <w:tc>
          <w:tcPr>
            <w:tcW w:w="1400" w:type="dxa"/>
            <w:tcBorders>
              <w:top w:val="nil"/>
              <w:left w:val="nil"/>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201901320</w:t>
            </w:r>
          </w:p>
        </w:tc>
        <w:tc>
          <w:tcPr>
            <w:tcW w:w="1706"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Dirección de Administración adscrita a la Coordinación General de Administración e Innovación Gubernamental</w:t>
            </w:r>
          </w:p>
        </w:tc>
        <w:tc>
          <w:tcPr>
            <w:tcW w:w="1415" w:type="dxa"/>
            <w:tcBorders>
              <w:top w:val="nil"/>
              <w:left w:val="nil"/>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$36,528.40</w:t>
            </w:r>
          </w:p>
        </w:tc>
        <w:tc>
          <w:tcPr>
            <w:tcW w:w="1548"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RP Alta Seguridad Privada S.A. de C.V.</w:t>
            </w:r>
          </w:p>
        </w:tc>
        <w:tc>
          <w:tcPr>
            <w:tcW w:w="1842"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Reparación de las unidades de la Comisaría General de Seguridad Publica, con número económico 3133 y 2731, las unidades realizan labores operativas para atender las emergencias de la ciudadanía</w:t>
            </w:r>
          </w:p>
        </w:tc>
        <w:tc>
          <w:tcPr>
            <w:tcW w:w="1418"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 xml:space="preserve">Solicito su autorización del punto C3.            </w:t>
            </w:r>
            <w:r>
              <w:rPr>
                <w:rFonts w:ascii="Century Gothic" w:hAnsi="Century Gothic"/>
                <w:color w:val="000000"/>
                <w:sz w:val="20"/>
                <w:szCs w:val="20"/>
                <w:lang w:eastAsia="es-MX"/>
              </w:rPr>
              <w:t xml:space="preserve">      Aprobado por Unanimidad</w:t>
            </w:r>
            <w:r w:rsidRPr="004B2FD4">
              <w:rPr>
                <w:rFonts w:ascii="Century Gothic" w:hAnsi="Century Gothic"/>
                <w:color w:val="000000"/>
                <w:sz w:val="20"/>
                <w:szCs w:val="20"/>
                <w:lang w:eastAsia="es-MX"/>
              </w:rPr>
              <w:t xml:space="preserve"> de votos</w:t>
            </w:r>
          </w:p>
        </w:tc>
      </w:tr>
      <w:tr w:rsidR="004B2FD4" w:rsidRPr="004B2FD4" w:rsidTr="004B2FD4">
        <w:trPr>
          <w:trHeight w:val="1620"/>
        </w:trPr>
        <w:tc>
          <w:tcPr>
            <w:tcW w:w="1156" w:type="dxa"/>
            <w:tcBorders>
              <w:top w:val="nil"/>
              <w:left w:val="single" w:sz="4" w:space="0" w:color="auto"/>
              <w:bottom w:val="single" w:sz="4" w:space="0" w:color="auto"/>
              <w:right w:val="single" w:sz="4" w:space="0" w:color="auto"/>
            </w:tcBorders>
            <w:shd w:val="clear" w:color="000000" w:fill="F8CBAD"/>
            <w:hideMark/>
          </w:tcPr>
          <w:p w:rsidR="004B2FD4" w:rsidRPr="004B2FD4" w:rsidRDefault="004B2FD4" w:rsidP="004B2FD4">
            <w:pPr>
              <w:jc w:val="center"/>
              <w:rPr>
                <w:rFonts w:ascii="Century Gothic" w:hAnsi="Century Gothic"/>
                <w:color w:val="000000"/>
                <w:sz w:val="20"/>
                <w:szCs w:val="20"/>
                <w:lang w:eastAsia="es-MX"/>
              </w:rPr>
            </w:pPr>
            <w:r w:rsidRPr="004B2FD4">
              <w:rPr>
                <w:rFonts w:ascii="Century Gothic" w:hAnsi="Century Gothic"/>
                <w:color w:val="000000"/>
                <w:sz w:val="20"/>
                <w:szCs w:val="20"/>
                <w:lang w:eastAsia="es-MX"/>
              </w:rPr>
              <w:t>C4 Fracción I</w:t>
            </w:r>
          </w:p>
        </w:tc>
        <w:tc>
          <w:tcPr>
            <w:tcW w:w="1400" w:type="dxa"/>
            <w:tcBorders>
              <w:top w:val="nil"/>
              <w:left w:val="nil"/>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201901514</w:t>
            </w:r>
          </w:p>
        </w:tc>
        <w:tc>
          <w:tcPr>
            <w:tcW w:w="1706"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Coordinación Municipal de Protección Civil y Bomberos adscrita a la Secretaria del Ayuntamiento</w:t>
            </w:r>
          </w:p>
        </w:tc>
        <w:tc>
          <w:tcPr>
            <w:tcW w:w="1415" w:type="dxa"/>
            <w:tcBorders>
              <w:top w:val="nil"/>
              <w:left w:val="nil"/>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$28,768.00</w:t>
            </w:r>
          </w:p>
        </w:tc>
        <w:tc>
          <w:tcPr>
            <w:tcW w:w="1548"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Sergio Luis Escamilla Iñiguez</w:t>
            </w:r>
          </w:p>
        </w:tc>
        <w:tc>
          <w:tcPr>
            <w:tcW w:w="1842"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Parches para desfibrilador adulto, material necesario para el equipamiento de ambulancias, declarada desierta en varias ocasiones</w:t>
            </w:r>
          </w:p>
        </w:tc>
        <w:tc>
          <w:tcPr>
            <w:tcW w:w="1418"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 xml:space="preserve">Solicito su autorización del punto C4.            </w:t>
            </w:r>
            <w:r>
              <w:rPr>
                <w:rFonts w:ascii="Century Gothic" w:hAnsi="Century Gothic"/>
                <w:color w:val="000000"/>
                <w:sz w:val="20"/>
                <w:szCs w:val="20"/>
                <w:lang w:eastAsia="es-MX"/>
              </w:rPr>
              <w:t xml:space="preserve">      Aprobado por Unanimidad</w:t>
            </w:r>
            <w:r w:rsidRPr="004B2FD4">
              <w:rPr>
                <w:rFonts w:ascii="Century Gothic" w:hAnsi="Century Gothic"/>
                <w:color w:val="000000"/>
                <w:sz w:val="20"/>
                <w:szCs w:val="20"/>
                <w:lang w:eastAsia="es-MX"/>
              </w:rPr>
              <w:t xml:space="preserve"> de votos</w:t>
            </w:r>
          </w:p>
        </w:tc>
      </w:tr>
      <w:tr w:rsidR="004B2FD4" w:rsidRPr="004B2FD4" w:rsidTr="004B2FD4">
        <w:trPr>
          <w:trHeight w:val="1620"/>
        </w:trPr>
        <w:tc>
          <w:tcPr>
            <w:tcW w:w="1156" w:type="dxa"/>
            <w:tcBorders>
              <w:top w:val="nil"/>
              <w:left w:val="single" w:sz="4" w:space="0" w:color="auto"/>
              <w:bottom w:val="single" w:sz="4" w:space="0" w:color="auto"/>
              <w:right w:val="single" w:sz="4" w:space="0" w:color="auto"/>
            </w:tcBorders>
            <w:shd w:val="clear" w:color="000000" w:fill="F8CBAD"/>
            <w:hideMark/>
          </w:tcPr>
          <w:p w:rsidR="004B2FD4" w:rsidRPr="004B2FD4" w:rsidRDefault="004B2FD4" w:rsidP="004B2FD4">
            <w:pPr>
              <w:jc w:val="center"/>
              <w:rPr>
                <w:rFonts w:ascii="Century Gothic" w:hAnsi="Century Gothic"/>
                <w:color w:val="000000"/>
                <w:sz w:val="20"/>
                <w:szCs w:val="20"/>
                <w:lang w:eastAsia="es-MX"/>
              </w:rPr>
            </w:pPr>
            <w:r w:rsidRPr="004B2FD4">
              <w:rPr>
                <w:rFonts w:ascii="Century Gothic" w:hAnsi="Century Gothic"/>
                <w:color w:val="000000"/>
                <w:sz w:val="20"/>
                <w:szCs w:val="20"/>
                <w:lang w:eastAsia="es-MX"/>
              </w:rPr>
              <w:t>C5 Fracción I</w:t>
            </w:r>
          </w:p>
        </w:tc>
        <w:tc>
          <w:tcPr>
            <w:tcW w:w="1400" w:type="dxa"/>
            <w:tcBorders>
              <w:top w:val="nil"/>
              <w:left w:val="nil"/>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201901535</w:t>
            </w:r>
          </w:p>
        </w:tc>
        <w:tc>
          <w:tcPr>
            <w:tcW w:w="1706"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Coordinación Municipal de Protección Civil y Bomberos adscrita a la Secretaria del Ayuntamiento</w:t>
            </w:r>
          </w:p>
        </w:tc>
        <w:tc>
          <w:tcPr>
            <w:tcW w:w="1415" w:type="dxa"/>
            <w:tcBorders>
              <w:top w:val="nil"/>
              <w:left w:val="nil"/>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$166,564.40</w:t>
            </w:r>
          </w:p>
        </w:tc>
        <w:tc>
          <w:tcPr>
            <w:tcW w:w="1548"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Claudio Andrés De Alba Serna</w:t>
            </w:r>
          </w:p>
        </w:tc>
        <w:tc>
          <w:tcPr>
            <w:tcW w:w="1842"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Parches para desfibrilador adulto, y suministros médicos  necesarios para el equipamiento de ambulancias, declarada desierta en varias ocasiones</w:t>
            </w:r>
          </w:p>
        </w:tc>
        <w:tc>
          <w:tcPr>
            <w:tcW w:w="1418"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 xml:space="preserve">Solicito su autorización del punto C6.             </w:t>
            </w:r>
            <w:r>
              <w:rPr>
                <w:rFonts w:ascii="Century Gothic" w:hAnsi="Century Gothic"/>
                <w:color w:val="000000"/>
                <w:sz w:val="20"/>
                <w:szCs w:val="20"/>
                <w:lang w:eastAsia="es-MX"/>
              </w:rPr>
              <w:t xml:space="preserve">     Aprobado por Unanimidad</w:t>
            </w:r>
            <w:r w:rsidR="00C65017">
              <w:rPr>
                <w:rFonts w:ascii="Century Gothic" w:hAnsi="Century Gothic"/>
                <w:color w:val="000000"/>
                <w:sz w:val="20"/>
                <w:szCs w:val="20"/>
                <w:lang w:eastAsia="es-MX"/>
              </w:rPr>
              <w:t xml:space="preserve"> </w:t>
            </w:r>
            <w:r w:rsidRPr="004B2FD4">
              <w:rPr>
                <w:rFonts w:ascii="Century Gothic" w:hAnsi="Century Gothic"/>
                <w:color w:val="000000"/>
                <w:sz w:val="20"/>
                <w:szCs w:val="20"/>
                <w:lang w:eastAsia="es-MX"/>
              </w:rPr>
              <w:t>de votos</w:t>
            </w:r>
          </w:p>
        </w:tc>
      </w:tr>
      <w:tr w:rsidR="004B2FD4" w:rsidRPr="004B2FD4" w:rsidTr="004B2FD4">
        <w:trPr>
          <w:trHeight w:val="2970"/>
        </w:trPr>
        <w:tc>
          <w:tcPr>
            <w:tcW w:w="1156"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jc w:val="center"/>
              <w:rPr>
                <w:rFonts w:ascii="Century Gothic" w:hAnsi="Century Gothic"/>
                <w:color w:val="000000"/>
                <w:sz w:val="20"/>
                <w:szCs w:val="20"/>
                <w:lang w:eastAsia="es-MX"/>
              </w:rPr>
            </w:pPr>
            <w:r w:rsidRPr="004B2FD4">
              <w:rPr>
                <w:rFonts w:ascii="Century Gothic" w:hAnsi="Century Gothic"/>
                <w:color w:val="000000"/>
                <w:sz w:val="20"/>
                <w:szCs w:val="20"/>
                <w:lang w:eastAsia="es-MX"/>
              </w:rPr>
              <w:lastRenderedPageBreak/>
              <w:t>C6 Fracción I</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201901616</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Dirección de Innovación  Gubernamental adscrita a la Coordinación General de Administración e Innovación Gubernamental</w:t>
            </w:r>
          </w:p>
        </w:tc>
        <w:tc>
          <w:tcPr>
            <w:tcW w:w="1415"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$6,000,000.00</w:t>
            </w:r>
          </w:p>
        </w:tc>
        <w:tc>
          <w:tcPr>
            <w:tcW w:w="1548"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MF de Occidente S.A. de C.V.</w:t>
            </w:r>
          </w:p>
        </w:tc>
        <w:tc>
          <w:tcPr>
            <w:tcW w:w="1842"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Sistema de armonización contable gubernamental al cual se le añadió un módulo integrador de disciplina financiera por el lapso de julio a diciembre de 2019, para que distintas áreas de Tesorería  puedan ajustarse a la nueva Ley de Disciplina Financiera de las Entidades Federativas y los Municipios</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 xml:space="preserve">Solicito su autorización del punto C5.            </w:t>
            </w:r>
            <w:r>
              <w:rPr>
                <w:rFonts w:ascii="Century Gothic" w:hAnsi="Century Gothic"/>
                <w:color w:val="000000"/>
                <w:sz w:val="20"/>
                <w:szCs w:val="20"/>
                <w:lang w:eastAsia="es-MX"/>
              </w:rPr>
              <w:t xml:space="preserve">      Aprobado por Unanimidad</w:t>
            </w:r>
            <w:r w:rsidRPr="004B2FD4">
              <w:rPr>
                <w:rFonts w:ascii="Century Gothic" w:hAnsi="Century Gothic"/>
                <w:color w:val="000000"/>
                <w:sz w:val="20"/>
                <w:szCs w:val="20"/>
                <w:lang w:eastAsia="es-MX"/>
              </w:rPr>
              <w:t xml:space="preserve"> de votos</w:t>
            </w:r>
          </w:p>
        </w:tc>
      </w:tr>
      <w:tr w:rsidR="004B2FD4" w:rsidRPr="004B2FD4" w:rsidTr="004B2FD4">
        <w:trPr>
          <w:trHeight w:val="1620"/>
        </w:trPr>
        <w:tc>
          <w:tcPr>
            <w:tcW w:w="1156"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jc w:val="center"/>
              <w:rPr>
                <w:rFonts w:ascii="Century Gothic" w:hAnsi="Century Gothic"/>
                <w:color w:val="000000"/>
                <w:sz w:val="20"/>
                <w:szCs w:val="20"/>
                <w:lang w:eastAsia="es-MX"/>
              </w:rPr>
            </w:pPr>
            <w:r w:rsidRPr="004B2FD4">
              <w:rPr>
                <w:rFonts w:ascii="Century Gothic" w:hAnsi="Century Gothic"/>
                <w:color w:val="000000"/>
                <w:sz w:val="20"/>
                <w:szCs w:val="20"/>
                <w:lang w:eastAsia="es-MX"/>
              </w:rPr>
              <w:t>C7 Fracción I</w:t>
            </w:r>
          </w:p>
        </w:tc>
        <w:tc>
          <w:tcPr>
            <w:tcW w:w="1400" w:type="dxa"/>
            <w:tcBorders>
              <w:top w:val="single" w:sz="4" w:space="0" w:color="auto"/>
              <w:left w:val="nil"/>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201901554</w:t>
            </w:r>
          </w:p>
        </w:tc>
        <w:tc>
          <w:tcPr>
            <w:tcW w:w="1706" w:type="dxa"/>
            <w:tcBorders>
              <w:top w:val="single" w:sz="4" w:space="0" w:color="auto"/>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Dirección de Administración adscrita a la Coordinación General de Administración e Innovación Gubernamental</w:t>
            </w:r>
          </w:p>
        </w:tc>
        <w:tc>
          <w:tcPr>
            <w:tcW w:w="1415" w:type="dxa"/>
            <w:tcBorders>
              <w:top w:val="single" w:sz="4" w:space="0" w:color="auto"/>
              <w:left w:val="nil"/>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$86,860.75</w:t>
            </w:r>
          </w:p>
        </w:tc>
        <w:tc>
          <w:tcPr>
            <w:tcW w:w="1548" w:type="dxa"/>
            <w:tcBorders>
              <w:top w:val="single" w:sz="4" w:space="0" w:color="auto"/>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Adriana Córdova González</w:t>
            </w:r>
          </w:p>
        </w:tc>
        <w:tc>
          <w:tcPr>
            <w:tcW w:w="1842" w:type="dxa"/>
            <w:tcBorders>
              <w:top w:val="single" w:sz="4" w:space="0" w:color="auto"/>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Arrendamiento de en edificio, segundo piso locales 12-I, 12-J, 12-K, ocupado por la Contraloría Municipal por el periodo de julio a diciembre de 2019</w:t>
            </w:r>
          </w:p>
        </w:tc>
        <w:tc>
          <w:tcPr>
            <w:tcW w:w="1418" w:type="dxa"/>
            <w:tcBorders>
              <w:top w:val="single" w:sz="4" w:space="0" w:color="auto"/>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 xml:space="preserve">Solicito su autorización del punto C7.             </w:t>
            </w:r>
            <w:r>
              <w:rPr>
                <w:rFonts w:ascii="Century Gothic" w:hAnsi="Century Gothic"/>
                <w:color w:val="000000"/>
                <w:sz w:val="20"/>
                <w:szCs w:val="20"/>
                <w:lang w:eastAsia="es-MX"/>
              </w:rPr>
              <w:t xml:space="preserve">     Aprobado por Unanimidad</w:t>
            </w:r>
            <w:r w:rsidRPr="004B2FD4">
              <w:rPr>
                <w:rFonts w:ascii="Century Gothic" w:hAnsi="Century Gothic"/>
                <w:color w:val="000000"/>
                <w:sz w:val="20"/>
                <w:szCs w:val="20"/>
                <w:lang w:eastAsia="es-MX"/>
              </w:rPr>
              <w:t xml:space="preserve"> de votos</w:t>
            </w:r>
          </w:p>
        </w:tc>
      </w:tr>
      <w:tr w:rsidR="004B2FD4" w:rsidRPr="004B2FD4" w:rsidTr="004B2FD4">
        <w:trPr>
          <w:trHeight w:val="1620"/>
        </w:trPr>
        <w:tc>
          <w:tcPr>
            <w:tcW w:w="1156" w:type="dxa"/>
            <w:tcBorders>
              <w:top w:val="nil"/>
              <w:left w:val="single" w:sz="4" w:space="0" w:color="auto"/>
              <w:bottom w:val="single" w:sz="4" w:space="0" w:color="auto"/>
              <w:right w:val="single" w:sz="4" w:space="0" w:color="auto"/>
            </w:tcBorders>
            <w:shd w:val="clear" w:color="000000" w:fill="F8CBAD"/>
            <w:hideMark/>
          </w:tcPr>
          <w:p w:rsidR="004B2FD4" w:rsidRPr="004B2FD4" w:rsidRDefault="004B2FD4" w:rsidP="004B2FD4">
            <w:pPr>
              <w:jc w:val="center"/>
              <w:rPr>
                <w:rFonts w:ascii="Century Gothic" w:hAnsi="Century Gothic"/>
                <w:color w:val="000000"/>
                <w:sz w:val="20"/>
                <w:szCs w:val="20"/>
                <w:lang w:eastAsia="es-MX"/>
              </w:rPr>
            </w:pPr>
            <w:r w:rsidRPr="004B2FD4">
              <w:rPr>
                <w:rFonts w:ascii="Century Gothic" w:hAnsi="Century Gothic"/>
                <w:color w:val="000000"/>
                <w:sz w:val="20"/>
                <w:szCs w:val="20"/>
                <w:lang w:eastAsia="es-MX"/>
              </w:rPr>
              <w:t>C8 Fracción I</w:t>
            </w:r>
          </w:p>
        </w:tc>
        <w:tc>
          <w:tcPr>
            <w:tcW w:w="1400" w:type="dxa"/>
            <w:tcBorders>
              <w:top w:val="nil"/>
              <w:left w:val="nil"/>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201901555</w:t>
            </w:r>
          </w:p>
        </w:tc>
        <w:tc>
          <w:tcPr>
            <w:tcW w:w="1706"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Dirección de Administración adscrita a la Coordinación General de Administración e Innovación Gubernamental</w:t>
            </w:r>
          </w:p>
        </w:tc>
        <w:tc>
          <w:tcPr>
            <w:tcW w:w="1415" w:type="dxa"/>
            <w:tcBorders>
              <w:top w:val="nil"/>
              <w:left w:val="nil"/>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$41,276.72</w:t>
            </w:r>
          </w:p>
        </w:tc>
        <w:tc>
          <w:tcPr>
            <w:tcW w:w="1548"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Alberto Garibay Ornelas</w:t>
            </w:r>
          </w:p>
        </w:tc>
        <w:tc>
          <w:tcPr>
            <w:tcW w:w="1842"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Arrendamiento  de oficinas de la Contraloría Municipal, en el edificio, segundo piso locales 12-L, por el periodo de julio a diciembre de 2019</w:t>
            </w:r>
          </w:p>
        </w:tc>
        <w:tc>
          <w:tcPr>
            <w:tcW w:w="1418"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 xml:space="preserve">Solicito su autorización del punto C8.            </w:t>
            </w:r>
            <w:r>
              <w:rPr>
                <w:rFonts w:ascii="Century Gothic" w:hAnsi="Century Gothic"/>
                <w:color w:val="000000"/>
                <w:sz w:val="20"/>
                <w:szCs w:val="20"/>
                <w:lang w:eastAsia="es-MX"/>
              </w:rPr>
              <w:t xml:space="preserve">      Aprobado por Unanimidad</w:t>
            </w:r>
            <w:r w:rsidRPr="004B2FD4">
              <w:rPr>
                <w:rFonts w:ascii="Century Gothic" w:hAnsi="Century Gothic"/>
                <w:color w:val="000000"/>
                <w:sz w:val="20"/>
                <w:szCs w:val="20"/>
                <w:lang w:eastAsia="es-MX"/>
              </w:rPr>
              <w:t xml:space="preserve"> de votos</w:t>
            </w:r>
          </w:p>
        </w:tc>
      </w:tr>
      <w:tr w:rsidR="004B2FD4" w:rsidRPr="004B2FD4" w:rsidTr="004B2FD4">
        <w:trPr>
          <w:trHeight w:val="1620"/>
        </w:trPr>
        <w:tc>
          <w:tcPr>
            <w:tcW w:w="1156"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jc w:val="center"/>
              <w:rPr>
                <w:rFonts w:ascii="Century Gothic" w:hAnsi="Century Gothic"/>
                <w:color w:val="000000"/>
                <w:sz w:val="20"/>
                <w:szCs w:val="20"/>
                <w:lang w:eastAsia="es-MX"/>
              </w:rPr>
            </w:pPr>
            <w:r w:rsidRPr="004B2FD4">
              <w:rPr>
                <w:rFonts w:ascii="Century Gothic" w:hAnsi="Century Gothic"/>
                <w:color w:val="000000"/>
                <w:sz w:val="20"/>
                <w:szCs w:val="20"/>
                <w:lang w:eastAsia="es-MX"/>
              </w:rPr>
              <w:lastRenderedPageBreak/>
              <w:t>C9 Fracción I</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201901556</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Dirección de Administración adscrita a la Coordinación General de Administración e Innovación Gubernamental</w:t>
            </w:r>
          </w:p>
        </w:tc>
        <w:tc>
          <w:tcPr>
            <w:tcW w:w="1415"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$162,455.71</w:t>
            </w:r>
          </w:p>
        </w:tc>
        <w:tc>
          <w:tcPr>
            <w:tcW w:w="1548"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Gabriela Zúñiga Aburto</w:t>
            </w:r>
          </w:p>
        </w:tc>
        <w:tc>
          <w:tcPr>
            <w:tcW w:w="1842"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Arrendamiento de oficina de Participación Ciudadana, en la calle Aldama 40, por el periodo de julio a diciembre de 2019</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 xml:space="preserve">Solicito su autorización del punto C9.            </w:t>
            </w:r>
            <w:r>
              <w:rPr>
                <w:rFonts w:ascii="Century Gothic" w:hAnsi="Century Gothic"/>
                <w:color w:val="000000"/>
                <w:sz w:val="20"/>
                <w:szCs w:val="20"/>
                <w:lang w:eastAsia="es-MX"/>
              </w:rPr>
              <w:t xml:space="preserve">      Aprobado por Unanimidad</w:t>
            </w:r>
            <w:r w:rsidRPr="004B2FD4">
              <w:rPr>
                <w:rFonts w:ascii="Century Gothic" w:hAnsi="Century Gothic"/>
                <w:color w:val="000000"/>
                <w:sz w:val="20"/>
                <w:szCs w:val="20"/>
                <w:lang w:eastAsia="es-MX"/>
              </w:rPr>
              <w:t xml:space="preserve"> de votos</w:t>
            </w:r>
          </w:p>
        </w:tc>
      </w:tr>
      <w:tr w:rsidR="004B2FD4" w:rsidRPr="004B2FD4" w:rsidTr="004B2FD4">
        <w:trPr>
          <w:trHeight w:val="1620"/>
        </w:trPr>
        <w:tc>
          <w:tcPr>
            <w:tcW w:w="1156"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jc w:val="center"/>
              <w:rPr>
                <w:rFonts w:ascii="Century Gothic" w:hAnsi="Century Gothic"/>
                <w:color w:val="000000"/>
                <w:sz w:val="20"/>
                <w:szCs w:val="20"/>
                <w:lang w:eastAsia="es-MX"/>
              </w:rPr>
            </w:pPr>
            <w:r w:rsidRPr="004B2FD4">
              <w:rPr>
                <w:rFonts w:ascii="Century Gothic" w:hAnsi="Century Gothic"/>
                <w:color w:val="000000"/>
                <w:sz w:val="20"/>
                <w:szCs w:val="20"/>
                <w:lang w:eastAsia="es-MX"/>
              </w:rPr>
              <w:t>C10 Fracción I</w:t>
            </w:r>
          </w:p>
        </w:tc>
        <w:tc>
          <w:tcPr>
            <w:tcW w:w="1400" w:type="dxa"/>
            <w:tcBorders>
              <w:top w:val="single" w:sz="4" w:space="0" w:color="auto"/>
              <w:left w:val="nil"/>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201901558</w:t>
            </w:r>
          </w:p>
        </w:tc>
        <w:tc>
          <w:tcPr>
            <w:tcW w:w="1706" w:type="dxa"/>
            <w:tcBorders>
              <w:top w:val="single" w:sz="4" w:space="0" w:color="auto"/>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Dirección de Administración adscrita a la Coordinación General de Administración e Innovación Gubernamental</w:t>
            </w:r>
          </w:p>
        </w:tc>
        <w:tc>
          <w:tcPr>
            <w:tcW w:w="1415" w:type="dxa"/>
            <w:tcBorders>
              <w:top w:val="single" w:sz="4" w:space="0" w:color="auto"/>
              <w:left w:val="nil"/>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$412,838.67</w:t>
            </w:r>
          </w:p>
        </w:tc>
        <w:tc>
          <w:tcPr>
            <w:tcW w:w="1548" w:type="dxa"/>
            <w:tcBorders>
              <w:top w:val="single" w:sz="4" w:space="0" w:color="auto"/>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 xml:space="preserve">Miguel Ángel Celedonio </w:t>
            </w:r>
            <w:proofErr w:type="spellStart"/>
            <w:r w:rsidRPr="004B2FD4">
              <w:rPr>
                <w:rFonts w:ascii="Century Gothic" w:hAnsi="Century Gothic"/>
                <w:color w:val="000000"/>
                <w:sz w:val="20"/>
                <w:szCs w:val="20"/>
                <w:lang w:eastAsia="es-MX"/>
              </w:rPr>
              <w:t>Amutio</w:t>
            </w:r>
            <w:proofErr w:type="spellEnd"/>
            <w:r w:rsidRPr="004B2FD4">
              <w:rPr>
                <w:rFonts w:ascii="Century Gothic" w:hAnsi="Century Gothic"/>
                <w:color w:val="000000"/>
                <w:sz w:val="20"/>
                <w:szCs w:val="20"/>
                <w:lang w:eastAsia="es-MX"/>
              </w:rPr>
              <w:t xml:space="preserve"> De Diego</w:t>
            </w:r>
          </w:p>
        </w:tc>
        <w:tc>
          <w:tcPr>
            <w:tcW w:w="1842" w:type="dxa"/>
            <w:tcBorders>
              <w:top w:val="single" w:sz="4" w:space="0" w:color="auto"/>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Arrendamiento de oficina de la Dirección de Promoción Económica, en Av. Vallarta 6503, en Plaza  Concentro local F-65, por el periodo de julio a diciembre de 2019</w:t>
            </w:r>
          </w:p>
        </w:tc>
        <w:tc>
          <w:tcPr>
            <w:tcW w:w="1418" w:type="dxa"/>
            <w:tcBorders>
              <w:top w:val="single" w:sz="4" w:space="0" w:color="auto"/>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 xml:space="preserve">Solicito su autorización del punto C10.             </w:t>
            </w:r>
            <w:r>
              <w:rPr>
                <w:rFonts w:ascii="Century Gothic" w:hAnsi="Century Gothic"/>
                <w:color w:val="000000"/>
                <w:sz w:val="20"/>
                <w:szCs w:val="20"/>
                <w:lang w:eastAsia="es-MX"/>
              </w:rPr>
              <w:t xml:space="preserve">     Aprobado por Unanimidad</w:t>
            </w:r>
            <w:r w:rsidRPr="004B2FD4">
              <w:rPr>
                <w:rFonts w:ascii="Century Gothic" w:hAnsi="Century Gothic"/>
                <w:color w:val="000000"/>
                <w:sz w:val="20"/>
                <w:szCs w:val="20"/>
                <w:lang w:eastAsia="es-MX"/>
              </w:rPr>
              <w:t xml:space="preserve"> de votos</w:t>
            </w:r>
          </w:p>
        </w:tc>
      </w:tr>
      <w:tr w:rsidR="004B2FD4" w:rsidRPr="004B2FD4" w:rsidTr="004B2FD4">
        <w:trPr>
          <w:trHeight w:val="1620"/>
        </w:trPr>
        <w:tc>
          <w:tcPr>
            <w:tcW w:w="1156" w:type="dxa"/>
            <w:tcBorders>
              <w:top w:val="nil"/>
              <w:left w:val="single" w:sz="4" w:space="0" w:color="auto"/>
              <w:bottom w:val="single" w:sz="4" w:space="0" w:color="auto"/>
              <w:right w:val="single" w:sz="4" w:space="0" w:color="auto"/>
            </w:tcBorders>
            <w:shd w:val="clear" w:color="000000" w:fill="F8CBAD"/>
            <w:hideMark/>
          </w:tcPr>
          <w:p w:rsidR="004B2FD4" w:rsidRPr="004B2FD4" w:rsidRDefault="004B2FD4" w:rsidP="004B2FD4">
            <w:pPr>
              <w:jc w:val="center"/>
              <w:rPr>
                <w:rFonts w:ascii="Century Gothic" w:hAnsi="Century Gothic"/>
                <w:color w:val="000000"/>
                <w:sz w:val="20"/>
                <w:szCs w:val="20"/>
                <w:lang w:eastAsia="es-MX"/>
              </w:rPr>
            </w:pPr>
            <w:r w:rsidRPr="004B2FD4">
              <w:rPr>
                <w:rFonts w:ascii="Century Gothic" w:hAnsi="Century Gothic"/>
                <w:color w:val="000000"/>
                <w:sz w:val="20"/>
                <w:szCs w:val="20"/>
                <w:lang w:eastAsia="es-MX"/>
              </w:rPr>
              <w:t>C11 Fracción I</w:t>
            </w:r>
          </w:p>
        </w:tc>
        <w:tc>
          <w:tcPr>
            <w:tcW w:w="1400" w:type="dxa"/>
            <w:tcBorders>
              <w:top w:val="nil"/>
              <w:left w:val="nil"/>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201901561</w:t>
            </w:r>
          </w:p>
        </w:tc>
        <w:tc>
          <w:tcPr>
            <w:tcW w:w="1706"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Dirección de Administración adscrita a la Coordinación General de Administración e Innovación Gubernamental</w:t>
            </w:r>
          </w:p>
        </w:tc>
        <w:tc>
          <w:tcPr>
            <w:tcW w:w="1415" w:type="dxa"/>
            <w:tcBorders>
              <w:top w:val="nil"/>
              <w:left w:val="nil"/>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$107,140.56</w:t>
            </w:r>
          </w:p>
        </w:tc>
        <w:tc>
          <w:tcPr>
            <w:tcW w:w="1548"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Ofelia Cervantes Estrada</w:t>
            </w:r>
          </w:p>
        </w:tc>
        <w:tc>
          <w:tcPr>
            <w:tcW w:w="1842"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Arrendamiento de oficina de Educación en calle Libertad 233, antes hoy 473, por un periodo de julio a diciembre de 2019</w:t>
            </w:r>
          </w:p>
        </w:tc>
        <w:tc>
          <w:tcPr>
            <w:tcW w:w="1418"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Solicito su autorización del punto C11.                  Aprobado</w:t>
            </w:r>
            <w:r>
              <w:rPr>
                <w:rFonts w:ascii="Century Gothic" w:hAnsi="Century Gothic"/>
                <w:color w:val="000000"/>
                <w:sz w:val="20"/>
                <w:szCs w:val="20"/>
                <w:lang w:eastAsia="es-MX"/>
              </w:rPr>
              <w:t xml:space="preserve"> por Unanimidad</w:t>
            </w:r>
            <w:r w:rsidRPr="004B2FD4">
              <w:rPr>
                <w:rFonts w:ascii="Century Gothic" w:hAnsi="Century Gothic"/>
                <w:color w:val="000000"/>
                <w:sz w:val="20"/>
                <w:szCs w:val="20"/>
                <w:lang w:eastAsia="es-MX"/>
              </w:rPr>
              <w:t xml:space="preserve"> de votos</w:t>
            </w:r>
          </w:p>
        </w:tc>
      </w:tr>
      <w:tr w:rsidR="004B2FD4" w:rsidRPr="004B2FD4" w:rsidTr="004B2FD4">
        <w:trPr>
          <w:trHeight w:val="1620"/>
        </w:trPr>
        <w:tc>
          <w:tcPr>
            <w:tcW w:w="1156" w:type="dxa"/>
            <w:tcBorders>
              <w:top w:val="nil"/>
              <w:left w:val="single" w:sz="4" w:space="0" w:color="auto"/>
              <w:bottom w:val="single" w:sz="4" w:space="0" w:color="auto"/>
              <w:right w:val="single" w:sz="4" w:space="0" w:color="auto"/>
            </w:tcBorders>
            <w:shd w:val="clear" w:color="000000" w:fill="F8CBAD"/>
            <w:hideMark/>
          </w:tcPr>
          <w:p w:rsidR="004B2FD4" w:rsidRPr="004B2FD4" w:rsidRDefault="004B2FD4" w:rsidP="004B2FD4">
            <w:pPr>
              <w:jc w:val="center"/>
              <w:rPr>
                <w:rFonts w:ascii="Century Gothic" w:hAnsi="Century Gothic"/>
                <w:color w:val="000000"/>
                <w:sz w:val="20"/>
                <w:szCs w:val="20"/>
                <w:lang w:eastAsia="es-MX"/>
              </w:rPr>
            </w:pPr>
            <w:r w:rsidRPr="004B2FD4">
              <w:rPr>
                <w:rFonts w:ascii="Century Gothic" w:hAnsi="Century Gothic"/>
                <w:color w:val="000000"/>
                <w:sz w:val="20"/>
                <w:szCs w:val="20"/>
                <w:lang w:eastAsia="es-MX"/>
              </w:rPr>
              <w:t>C12 Fracción I</w:t>
            </w:r>
          </w:p>
        </w:tc>
        <w:tc>
          <w:tcPr>
            <w:tcW w:w="1400" w:type="dxa"/>
            <w:tcBorders>
              <w:top w:val="nil"/>
              <w:left w:val="nil"/>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201901562</w:t>
            </w:r>
          </w:p>
        </w:tc>
        <w:tc>
          <w:tcPr>
            <w:tcW w:w="1706"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Dirección de Administración adscrita a la Coordinación General de Administración e Innovación Gubernamental</w:t>
            </w:r>
          </w:p>
        </w:tc>
        <w:tc>
          <w:tcPr>
            <w:tcW w:w="1415" w:type="dxa"/>
            <w:tcBorders>
              <w:top w:val="nil"/>
              <w:left w:val="nil"/>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$130,955.58</w:t>
            </w:r>
          </w:p>
        </w:tc>
        <w:tc>
          <w:tcPr>
            <w:tcW w:w="1548"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Ramiro Martin Barba</w:t>
            </w:r>
          </w:p>
        </w:tc>
        <w:tc>
          <w:tcPr>
            <w:tcW w:w="1842"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Arrendamiento de oficina de la Dirección de Programas Sociales Municipales, en la calle Gómez Farías 246 antes 122, por un periodo de julio a Diciembre de 2019</w:t>
            </w:r>
          </w:p>
        </w:tc>
        <w:tc>
          <w:tcPr>
            <w:tcW w:w="1418"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 xml:space="preserve">Solicito su autorización del punto C12.            </w:t>
            </w:r>
            <w:r>
              <w:rPr>
                <w:rFonts w:ascii="Century Gothic" w:hAnsi="Century Gothic"/>
                <w:color w:val="000000"/>
                <w:sz w:val="20"/>
                <w:szCs w:val="20"/>
                <w:lang w:eastAsia="es-MX"/>
              </w:rPr>
              <w:t xml:space="preserve">      Aprobado por Unanimidad</w:t>
            </w:r>
            <w:r w:rsidRPr="004B2FD4">
              <w:rPr>
                <w:rFonts w:ascii="Century Gothic" w:hAnsi="Century Gothic"/>
                <w:color w:val="000000"/>
                <w:sz w:val="20"/>
                <w:szCs w:val="20"/>
                <w:lang w:eastAsia="es-MX"/>
              </w:rPr>
              <w:t xml:space="preserve"> de votos</w:t>
            </w:r>
          </w:p>
        </w:tc>
      </w:tr>
      <w:tr w:rsidR="004B2FD4" w:rsidRPr="004B2FD4" w:rsidTr="004B2FD4">
        <w:trPr>
          <w:trHeight w:val="1620"/>
        </w:trPr>
        <w:tc>
          <w:tcPr>
            <w:tcW w:w="1156"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jc w:val="center"/>
              <w:rPr>
                <w:rFonts w:ascii="Century Gothic" w:hAnsi="Century Gothic"/>
                <w:color w:val="000000"/>
                <w:sz w:val="20"/>
                <w:szCs w:val="20"/>
                <w:lang w:eastAsia="es-MX"/>
              </w:rPr>
            </w:pPr>
            <w:r w:rsidRPr="004B2FD4">
              <w:rPr>
                <w:rFonts w:ascii="Century Gothic" w:hAnsi="Century Gothic"/>
                <w:color w:val="000000"/>
                <w:sz w:val="20"/>
                <w:szCs w:val="20"/>
                <w:lang w:eastAsia="es-MX"/>
              </w:rPr>
              <w:lastRenderedPageBreak/>
              <w:t>C13 Fracción I</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201901563</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Dirección de Administración adscrita a la Coordinación General de Administración e Innovación Gubernamental</w:t>
            </w:r>
          </w:p>
        </w:tc>
        <w:tc>
          <w:tcPr>
            <w:tcW w:w="1415"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$115,942.80</w:t>
            </w:r>
          </w:p>
        </w:tc>
        <w:tc>
          <w:tcPr>
            <w:tcW w:w="1548"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proofErr w:type="spellStart"/>
            <w:r w:rsidRPr="004B2FD4">
              <w:rPr>
                <w:rFonts w:ascii="Century Gothic" w:hAnsi="Century Gothic"/>
                <w:color w:val="000000"/>
                <w:sz w:val="20"/>
                <w:szCs w:val="20"/>
                <w:lang w:eastAsia="es-MX"/>
              </w:rPr>
              <w:t>Rogelia</w:t>
            </w:r>
            <w:proofErr w:type="spellEnd"/>
            <w:r w:rsidRPr="004B2FD4">
              <w:rPr>
                <w:rFonts w:ascii="Century Gothic" w:hAnsi="Century Gothic"/>
                <w:color w:val="000000"/>
                <w:sz w:val="20"/>
                <w:szCs w:val="20"/>
                <w:lang w:eastAsia="es-MX"/>
              </w:rPr>
              <w:t xml:space="preserve"> González Fernández</w:t>
            </w:r>
          </w:p>
        </w:tc>
        <w:tc>
          <w:tcPr>
            <w:tcW w:w="1842"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Arrendamiento de oficina de Programas Sociales Municipales, en la calle Cristina Peña 247, por un periodo de julio a diciembre de 2019</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 xml:space="preserve">Solicito su autorización del punto C13.            </w:t>
            </w:r>
            <w:r>
              <w:rPr>
                <w:rFonts w:ascii="Century Gothic" w:hAnsi="Century Gothic"/>
                <w:color w:val="000000"/>
                <w:sz w:val="20"/>
                <w:szCs w:val="20"/>
                <w:lang w:eastAsia="es-MX"/>
              </w:rPr>
              <w:t xml:space="preserve">      Aprobado por Unanimidad</w:t>
            </w:r>
            <w:r w:rsidRPr="004B2FD4">
              <w:rPr>
                <w:rFonts w:ascii="Century Gothic" w:hAnsi="Century Gothic"/>
                <w:color w:val="000000"/>
                <w:sz w:val="20"/>
                <w:szCs w:val="20"/>
                <w:lang w:eastAsia="es-MX"/>
              </w:rPr>
              <w:t xml:space="preserve"> de votos</w:t>
            </w:r>
          </w:p>
        </w:tc>
      </w:tr>
      <w:tr w:rsidR="004B2FD4" w:rsidRPr="004B2FD4" w:rsidTr="004B2FD4">
        <w:trPr>
          <w:trHeight w:val="3240"/>
        </w:trPr>
        <w:tc>
          <w:tcPr>
            <w:tcW w:w="1156"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jc w:val="center"/>
              <w:rPr>
                <w:rFonts w:ascii="Century Gothic" w:hAnsi="Century Gothic"/>
                <w:color w:val="000000"/>
                <w:sz w:val="20"/>
                <w:szCs w:val="20"/>
                <w:lang w:eastAsia="es-MX"/>
              </w:rPr>
            </w:pPr>
            <w:r w:rsidRPr="004B2FD4">
              <w:rPr>
                <w:rFonts w:ascii="Century Gothic" w:hAnsi="Century Gothic"/>
                <w:color w:val="000000"/>
                <w:sz w:val="20"/>
                <w:szCs w:val="20"/>
                <w:lang w:eastAsia="es-MX"/>
              </w:rPr>
              <w:t>C14 Fracción I</w:t>
            </w:r>
          </w:p>
        </w:tc>
        <w:tc>
          <w:tcPr>
            <w:tcW w:w="1400" w:type="dxa"/>
            <w:tcBorders>
              <w:top w:val="single" w:sz="4" w:space="0" w:color="auto"/>
              <w:left w:val="nil"/>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201901548</w:t>
            </w:r>
          </w:p>
        </w:tc>
        <w:tc>
          <w:tcPr>
            <w:tcW w:w="1706" w:type="dxa"/>
            <w:tcBorders>
              <w:top w:val="single" w:sz="4" w:space="0" w:color="auto"/>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Tesorería Municipal</w:t>
            </w:r>
          </w:p>
        </w:tc>
        <w:tc>
          <w:tcPr>
            <w:tcW w:w="1415" w:type="dxa"/>
            <w:tcBorders>
              <w:top w:val="single" w:sz="4" w:space="0" w:color="auto"/>
              <w:left w:val="nil"/>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$1,075,320.00</w:t>
            </w:r>
          </w:p>
        </w:tc>
        <w:tc>
          <w:tcPr>
            <w:tcW w:w="1548" w:type="dxa"/>
            <w:tcBorders>
              <w:top w:val="single" w:sz="4" w:space="0" w:color="auto"/>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RUSELL Bedford Guadalajara S.C.</w:t>
            </w:r>
          </w:p>
        </w:tc>
        <w:tc>
          <w:tcPr>
            <w:tcW w:w="1842" w:type="dxa"/>
            <w:tcBorders>
              <w:top w:val="single" w:sz="4" w:space="0" w:color="auto"/>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Servicios profesionales para la auditoria a los estados financieros del Gobierno de Zapopan que comprenden los estados de situación  financiera al 31 de diciembre de 2019, el estado de actividades  y los estados relativos según la normatividad aplicable para cumplir con lo establecido en la Ley de Contabilidad Gubernamental</w:t>
            </w:r>
          </w:p>
        </w:tc>
        <w:tc>
          <w:tcPr>
            <w:tcW w:w="1418" w:type="dxa"/>
            <w:tcBorders>
              <w:top w:val="single" w:sz="4" w:space="0" w:color="auto"/>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 xml:space="preserve">Solicito su autorización del punto C14.            </w:t>
            </w:r>
            <w:r>
              <w:rPr>
                <w:rFonts w:ascii="Century Gothic" w:hAnsi="Century Gothic"/>
                <w:color w:val="000000"/>
                <w:sz w:val="20"/>
                <w:szCs w:val="20"/>
                <w:lang w:eastAsia="es-MX"/>
              </w:rPr>
              <w:t xml:space="preserve">      Aprobado por Unanimidad</w:t>
            </w:r>
            <w:r w:rsidRPr="004B2FD4">
              <w:rPr>
                <w:rFonts w:ascii="Century Gothic" w:hAnsi="Century Gothic"/>
                <w:color w:val="000000"/>
                <w:sz w:val="20"/>
                <w:szCs w:val="20"/>
                <w:lang w:eastAsia="es-MX"/>
              </w:rPr>
              <w:t xml:space="preserve"> de votos</w:t>
            </w:r>
          </w:p>
        </w:tc>
      </w:tr>
    </w:tbl>
    <w:p w:rsidR="004B2FD4" w:rsidRDefault="004B2FD4" w:rsidP="0038058B">
      <w:pPr>
        <w:jc w:val="both"/>
        <w:rPr>
          <w:rFonts w:ascii="Century Gothic" w:hAnsi="Century Gothic" w:cs="Tahoma"/>
          <w:sz w:val="22"/>
          <w:szCs w:val="22"/>
        </w:rPr>
      </w:pPr>
    </w:p>
    <w:p w:rsidR="00B57736" w:rsidRPr="009E5AC4" w:rsidRDefault="00B57736" w:rsidP="0038058B">
      <w:pPr>
        <w:jc w:val="both"/>
        <w:rPr>
          <w:rFonts w:ascii="Century Gothic" w:hAnsi="Century Gothic" w:cs="Tahoma"/>
          <w:sz w:val="22"/>
          <w:szCs w:val="22"/>
        </w:rPr>
      </w:pPr>
    </w:p>
    <w:p w:rsidR="0038058B" w:rsidRPr="009E5AC4" w:rsidRDefault="0038058B" w:rsidP="0038058B">
      <w:pPr>
        <w:jc w:val="both"/>
        <w:rPr>
          <w:rFonts w:ascii="Century Gothic" w:hAnsi="Century Gothic" w:cs="Tahoma"/>
          <w:b/>
          <w:i/>
          <w:sz w:val="22"/>
          <w:szCs w:val="22"/>
          <w:lang w:eastAsia="en-US"/>
        </w:rPr>
      </w:pPr>
      <w:r w:rsidRPr="009E5AC4">
        <w:rPr>
          <w:rFonts w:ascii="Century Gothic" w:hAnsi="Century Gothic" w:cs="Tahoma"/>
          <w:sz w:val="22"/>
          <w:szCs w:val="22"/>
        </w:rPr>
        <w:t xml:space="preserve">Los asuntos varios del cuadro, pertenecen al </w:t>
      </w:r>
      <w:r w:rsidRPr="009E5AC4">
        <w:rPr>
          <w:rFonts w:ascii="Century Gothic" w:hAnsi="Century Gothic" w:cs="Tahoma"/>
          <w:b/>
          <w:sz w:val="22"/>
          <w:szCs w:val="22"/>
        </w:rPr>
        <w:t>inciso C</w:t>
      </w:r>
      <w:r w:rsidRPr="009E5AC4">
        <w:rPr>
          <w:rFonts w:ascii="Century Gothic" w:hAnsi="Century Gothic" w:cs="Tahoma"/>
          <w:sz w:val="22"/>
          <w:szCs w:val="22"/>
        </w:rPr>
        <w:t xml:space="preserve">, de los asuntos varios y fueron aprobados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r w:rsidRPr="009E5AC4">
        <w:rPr>
          <w:rFonts w:ascii="Century Gothic" w:hAnsi="Century Gothic" w:cs="Tahoma"/>
          <w:sz w:val="22"/>
          <w:szCs w:val="22"/>
        </w:rPr>
        <w:t xml:space="preserve">por </w:t>
      </w:r>
      <w:r w:rsidRPr="009E5AC4">
        <w:rPr>
          <w:rFonts w:ascii="Century Gothic" w:hAnsi="Century Gothic" w:cs="Tahoma"/>
          <w:b/>
          <w:sz w:val="22"/>
          <w:szCs w:val="22"/>
        </w:rPr>
        <w:t>Unanimidad de votos</w:t>
      </w:r>
      <w:r w:rsidRPr="009E5AC4">
        <w:rPr>
          <w:rFonts w:ascii="Century Gothic" w:hAnsi="Century Gothic" w:cs="Tahoma"/>
          <w:sz w:val="22"/>
          <w:szCs w:val="22"/>
        </w:rPr>
        <w:t xml:space="preserve"> por parte de los integrantes del Comité de Adquisiciones</w:t>
      </w:r>
    </w:p>
    <w:p w:rsidR="00934DE8" w:rsidRPr="009E5AC4" w:rsidRDefault="00934DE8" w:rsidP="005C5ACC">
      <w:pPr>
        <w:shd w:val="clear" w:color="auto" w:fill="FFFFFF"/>
        <w:spacing w:after="100" w:afterAutospacing="1"/>
        <w:contextualSpacing/>
        <w:jc w:val="both"/>
        <w:rPr>
          <w:rFonts w:ascii="Century Gothic" w:hAnsi="Century Gothic" w:cs="Tahoma"/>
          <w:sz w:val="22"/>
          <w:szCs w:val="22"/>
        </w:rPr>
      </w:pPr>
    </w:p>
    <w:p w:rsidR="004543FE" w:rsidRPr="009E5AC4" w:rsidRDefault="004543FE" w:rsidP="005C5ACC">
      <w:pPr>
        <w:shd w:val="clear" w:color="auto" w:fill="FFFFFF"/>
        <w:spacing w:after="100" w:afterAutospacing="1"/>
        <w:contextualSpacing/>
        <w:jc w:val="both"/>
        <w:rPr>
          <w:rFonts w:ascii="Century Gothic" w:hAnsi="Century Gothic" w:cs="Tahoma"/>
          <w:sz w:val="22"/>
          <w:szCs w:val="22"/>
        </w:rPr>
      </w:pPr>
    </w:p>
    <w:p w:rsidR="004543FE" w:rsidRPr="009E5AC4" w:rsidRDefault="004543FE" w:rsidP="004543FE">
      <w:pPr>
        <w:contextualSpacing/>
        <w:rPr>
          <w:rFonts w:ascii="Century Gothic" w:hAnsi="Century Gothic" w:cs="Tahoma"/>
          <w:b/>
          <w:sz w:val="22"/>
          <w:szCs w:val="22"/>
        </w:rPr>
      </w:pPr>
      <w:r w:rsidRPr="009E5AC4">
        <w:rPr>
          <w:rFonts w:ascii="Century Gothic" w:hAnsi="Century Gothic" w:cs="Tahoma"/>
          <w:b/>
          <w:sz w:val="22"/>
          <w:szCs w:val="22"/>
        </w:rPr>
        <w:lastRenderedPageBreak/>
        <w:t xml:space="preserve">D. </w:t>
      </w:r>
      <w:r w:rsidRPr="009E5AC4">
        <w:rPr>
          <w:rFonts w:ascii="Century Gothic" w:eastAsiaTheme="minorEastAsia" w:hAnsi="Century Gothic" w:cs="Tahoma"/>
          <w:b/>
          <w:sz w:val="22"/>
          <w:szCs w:val="22"/>
        </w:rPr>
        <w:t xml:space="preserve">De acuerdo a lo establecido </w:t>
      </w:r>
      <w:r w:rsidRPr="009E5AC4">
        <w:rPr>
          <w:rFonts w:ascii="Century Gothic" w:hAnsi="Century Gothic" w:cs="Tahoma"/>
          <w:b/>
          <w:sz w:val="22"/>
          <w:szCs w:val="22"/>
        </w:rPr>
        <w:t>en el Reglamento de Compras, Enajenaciones y Contratación de Servicios del Municipio de Zapopan Jalisco,</w:t>
      </w:r>
      <w:r w:rsidRPr="009E5AC4">
        <w:rPr>
          <w:rFonts w:ascii="Century Gothic" w:eastAsiaTheme="minorEastAsia" w:hAnsi="Century Gothic" w:cs="Tahoma"/>
          <w:b/>
          <w:sz w:val="22"/>
          <w:szCs w:val="22"/>
        </w:rPr>
        <w:t xml:space="preserve"> Artículo 99, Fracción IV y el Artículo 100, fracción I</w:t>
      </w:r>
      <w:r w:rsidRPr="009E5AC4">
        <w:rPr>
          <w:rFonts w:ascii="Century Gothic" w:hAnsi="Century Gothic" w:cs="Tahoma"/>
          <w:b/>
          <w:sz w:val="22"/>
          <w:szCs w:val="22"/>
        </w:rPr>
        <w:t>, se rinde informe.</w:t>
      </w:r>
    </w:p>
    <w:p w:rsidR="004543FE" w:rsidRPr="009E5AC4" w:rsidRDefault="004543FE" w:rsidP="005C5ACC">
      <w:pPr>
        <w:shd w:val="clear" w:color="auto" w:fill="FFFFFF"/>
        <w:spacing w:after="100" w:afterAutospacing="1"/>
        <w:contextualSpacing/>
        <w:jc w:val="both"/>
        <w:rPr>
          <w:rFonts w:ascii="Century Gothic" w:hAnsi="Century Gothic" w:cs="Tahoma"/>
          <w:sz w:val="22"/>
          <w:szCs w:val="22"/>
          <w:lang w:val="es-ES_tradnl"/>
        </w:rPr>
      </w:pPr>
    </w:p>
    <w:p w:rsidR="00FE1950" w:rsidRPr="009E5AC4" w:rsidRDefault="00FE1950" w:rsidP="009302D5">
      <w:pPr>
        <w:ind w:left="720"/>
        <w:contextualSpacing/>
        <w:jc w:val="center"/>
        <w:rPr>
          <w:rFonts w:ascii="Century Gothic" w:hAnsi="Century Gothic" w:cs="Tahoma"/>
          <w:b/>
          <w:sz w:val="22"/>
          <w:szCs w:val="22"/>
          <w:lang w:val="es-ES_tradnl"/>
        </w:rPr>
      </w:pPr>
      <w:r w:rsidRPr="009E5AC4">
        <w:rPr>
          <w:rFonts w:ascii="Century Gothic" w:hAnsi="Century Gothic" w:cs="Tahoma"/>
          <w:b/>
          <w:sz w:val="22"/>
          <w:szCs w:val="22"/>
          <w:lang w:val="es-ES_tradnl"/>
        </w:rPr>
        <w:t>Inciso D de la Agenda de Trabajo.</w:t>
      </w:r>
    </w:p>
    <w:p w:rsidR="00A605D9" w:rsidRDefault="00A605D9" w:rsidP="005C5ACC">
      <w:pPr>
        <w:shd w:val="clear" w:color="auto" w:fill="FFFFFF"/>
        <w:spacing w:after="100" w:afterAutospacing="1"/>
        <w:contextualSpacing/>
        <w:jc w:val="both"/>
        <w:rPr>
          <w:rFonts w:ascii="Century Gothic" w:hAnsi="Century Gothic" w:cs="Tahoma"/>
          <w:sz w:val="22"/>
          <w:szCs w:val="22"/>
          <w:lang w:val="es-ES_tradnl"/>
        </w:rPr>
      </w:pPr>
    </w:p>
    <w:tbl>
      <w:tblPr>
        <w:tblW w:w="10627" w:type="dxa"/>
        <w:tblCellMar>
          <w:left w:w="70" w:type="dxa"/>
          <w:right w:w="70" w:type="dxa"/>
        </w:tblCellMar>
        <w:tblLook w:val="04A0" w:firstRow="1" w:lastRow="0" w:firstColumn="1" w:lastColumn="0" w:noHBand="0" w:noVBand="1"/>
      </w:tblPr>
      <w:tblGrid>
        <w:gridCol w:w="1120"/>
        <w:gridCol w:w="1427"/>
        <w:gridCol w:w="2013"/>
        <w:gridCol w:w="1360"/>
        <w:gridCol w:w="1759"/>
        <w:gridCol w:w="2948"/>
      </w:tblGrid>
      <w:tr w:rsidR="004B2FD4" w:rsidRPr="004B2FD4" w:rsidTr="004B2FD4">
        <w:trPr>
          <w:trHeight w:val="765"/>
        </w:trPr>
        <w:tc>
          <w:tcPr>
            <w:tcW w:w="1120" w:type="dxa"/>
            <w:tcBorders>
              <w:top w:val="single" w:sz="4" w:space="0" w:color="auto"/>
              <w:left w:val="single" w:sz="4" w:space="0" w:color="auto"/>
              <w:bottom w:val="single" w:sz="4" w:space="0" w:color="auto"/>
              <w:right w:val="single" w:sz="4" w:space="0" w:color="auto"/>
            </w:tcBorders>
            <w:shd w:val="clear" w:color="000000" w:fill="EC7320"/>
            <w:hideMark/>
          </w:tcPr>
          <w:p w:rsidR="004B2FD4" w:rsidRPr="004B2FD4" w:rsidRDefault="004B2FD4" w:rsidP="004B2FD4">
            <w:pPr>
              <w:jc w:val="center"/>
              <w:rPr>
                <w:rFonts w:ascii="Century Gothic" w:hAnsi="Century Gothic"/>
                <w:b/>
                <w:bCs/>
                <w:color w:val="FFFFFF"/>
                <w:sz w:val="20"/>
                <w:szCs w:val="20"/>
                <w:u w:val="single"/>
                <w:lang w:eastAsia="es-MX"/>
              </w:rPr>
            </w:pPr>
            <w:r w:rsidRPr="004B2FD4">
              <w:rPr>
                <w:rFonts w:ascii="Century Gothic" w:hAnsi="Century Gothic"/>
                <w:b/>
                <w:bCs/>
                <w:color w:val="FFFFFF"/>
                <w:sz w:val="20"/>
                <w:szCs w:val="20"/>
                <w:u w:val="single"/>
                <w:lang w:eastAsia="es-MX"/>
              </w:rPr>
              <w:t>NUMERO</w:t>
            </w:r>
          </w:p>
        </w:tc>
        <w:tc>
          <w:tcPr>
            <w:tcW w:w="1427" w:type="dxa"/>
            <w:tcBorders>
              <w:top w:val="single" w:sz="4" w:space="0" w:color="auto"/>
              <w:left w:val="nil"/>
              <w:bottom w:val="single" w:sz="4" w:space="0" w:color="auto"/>
              <w:right w:val="single" w:sz="4" w:space="0" w:color="auto"/>
            </w:tcBorders>
            <w:shd w:val="clear" w:color="000000" w:fill="EC7320"/>
            <w:vAlign w:val="center"/>
            <w:hideMark/>
          </w:tcPr>
          <w:p w:rsidR="004B2FD4" w:rsidRPr="004B2FD4" w:rsidRDefault="004B2FD4" w:rsidP="004B2FD4">
            <w:pPr>
              <w:jc w:val="center"/>
              <w:rPr>
                <w:rFonts w:ascii="Century Gothic" w:hAnsi="Century Gothic"/>
                <w:b/>
                <w:bCs/>
                <w:color w:val="FFFFFF"/>
                <w:sz w:val="20"/>
                <w:szCs w:val="20"/>
                <w:u w:val="single"/>
                <w:lang w:eastAsia="es-MX"/>
              </w:rPr>
            </w:pPr>
            <w:r w:rsidRPr="004B2FD4">
              <w:rPr>
                <w:rFonts w:ascii="Century Gothic" w:hAnsi="Century Gothic"/>
                <w:b/>
                <w:bCs/>
                <w:color w:val="FFFFFF"/>
                <w:sz w:val="20"/>
                <w:szCs w:val="20"/>
                <w:u w:val="single"/>
                <w:lang w:eastAsia="es-MX"/>
              </w:rPr>
              <w:t>REQUISICIÓN</w:t>
            </w:r>
          </w:p>
        </w:tc>
        <w:tc>
          <w:tcPr>
            <w:tcW w:w="2013" w:type="dxa"/>
            <w:tcBorders>
              <w:top w:val="single" w:sz="4" w:space="0" w:color="auto"/>
              <w:left w:val="nil"/>
              <w:bottom w:val="single" w:sz="4" w:space="0" w:color="auto"/>
              <w:right w:val="single" w:sz="4" w:space="0" w:color="auto"/>
            </w:tcBorders>
            <w:shd w:val="clear" w:color="000000" w:fill="EC7320"/>
            <w:vAlign w:val="center"/>
            <w:hideMark/>
          </w:tcPr>
          <w:p w:rsidR="004B2FD4" w:rsidRPr="004B2FD4" w:rsidRDefault="004B2FD4" w:rsidP="004B2FD4">
            <w:pPr>
              <w:jc w:val="center"/>
              <w:rPr>
                <w:rFonts w:ascii="Century Gothic" w:hAnsi="Century Gothic"/>
                <w:b/>
                <w:bCs/>
                <w:color w:val="FFFFFF"/>
                <w:sz w:val="20"/>
                <w:szCs w:val="20"/>
                <w:u w:val="single"/>
                <w:lang w:eastAsia="es-MX"/>
              </w:rPr>
            </w:pPr>
            <w:r w:rsidRPr="004B2FD4">
              <w:rPr>
                <w:rFonts w:ascii="Century Gothic" w:hAnsi="Century Gothic"/>
                <w:b/>
                <w:bCs/>
                <w:color w:val="FFFFFF"/>
                <w:sz w:val="20"/>
                <w:szCs w:val="20"/>
                <w:u w:val="single"/>
                <w:lang w:eastAsia="es-MX"/>
              </w:rPr>
              <w:t>AREA REQUIRENTE</w:t>
            </w:r>
          </w:p>
        </w:tc>
        <w:tc>
          <w:tcPr>
            <w:tcW w:w="1360" w:type="dxa"/>
            <w:tcBorders>
              <w:top w:val="single" w:sz="4" w:space="0" w:color="auto"/>
              <w:left w:val="nil"/>
              <w:bottom w:val="single" w:sz="4" w:space="0" w:color="auto"/>
              <w:right w:val="single" w:sz="4" w:space="0" w:color="auto"/>
            </w:tcBorders>
            <w:shd w:val="clear" w:color="000000" w:fill="EC7320"/>
            <w:vAlign w:val="center"/>
            <w:hideMark/>
          </w:tcPr>
          <w:p w:rsidR="004B2FD4" w:rsidRPr="004B2FD4" w:rsidRDefault="004B2FD4" w:rsidP="004B2FD4">
            <w:pPr>
              <w:jc w:val="center"/>
              <w:rPr>
                <w:rFonts w:ascii="Century Gothic" w:hAnsi="Century Gothic"/>
                <w:b/>
                <w:bCs/>
                <w:color w:val="FFFFFF"/>
                <w:sz w:val="20"/>
                <w:szCs w:val="20"/>
                <w:u w:val="single"/>
                <w:lang w:eastAsia="es-MX"/>
              </w:rPr>
            </w:pPr>
            <w:r w:rsidRPr="004B2FD4">
              <w:rPr>
                <w:rFonts w:ascii="Century Gothic" w:hAnsi="Century Gothic"/>
                <w:b/>
                <w:bCs/>
                <w:color w:val="FFFFFF"/>
                <w:sz w:val="20"/>
                <w:szCs w:val="20"/>
                <w:u w:val="single"/>
                <w:lang w:eastAsia="es-MX"/>
              </w:rPr>
              <w:t xml:space="preserve">MONTO TOTAL CON IVA </w:t>
            </w:r>
          </w:p>
        </w:tc>
        <w:tc>
          <w:tcPr>
            <w:tcW w:w="1759" w:type="dxa"/>
            <w:tcBorders>
              <w:top w:val="single" w:sz="4" w:space="0" w:color="auto"/>
              <w:left w:val="nil"/>
              <w:bottom w:val="single" w:sz="4" w:space="0" w:color="auto"/>
              <w:right w:val="single" w:sz="4" w:space="0" w:color="auto"/>
            </w:tcBorders>
            <w:shd w:val="clear" w:color="000000" w:fill="EC7320"/>
            <w:vAlign w:val="center"/>
            <w:hideMark/>
          </w:tcPr>
          <w:p w:rsidR="004B2FD4" w:rsidRPr="004B2FD4" w:rsidRDefault="004B2FD4" w:rsidP="004B2FD4">
            <w:pPr>
              <w:jc w:val="center"/>
              <w:rPr>
                <w:rFonts w:ascii="Century Gothic" w:hAnsi="Century Gothic"/>
                <w:b/>
                <w:bCs/>
                <w:color w:val="FFFFFF"/>
                <w:sz w:val="20"/>
                <w:szCs w:val="20"/>
                <w:u w:val="single"/>
                <w:lang w:eastAsia="es-MX"/>
              </w:rPr>
            </w:pPr>
            <w:r w:rsidRPr="004B2FD4">
              <w:rPr>
                <w:rFonts w:ascii="Century Gothic" w:hAnsi="Century Gothic"/>
                <w:b/>
                <w:bCs/>
                <w:color w:val="FFFFFF"/>
                <w:sz w:val="20"/>
                <w:szCs w:val="20"/>
                <w:u w:val="single"/>
                <w:lang w:eastAsia="es-MX"/>
              </w:rPr>
              <w:t>PROVEEDOR</w:t>
            </w:r>
          </w:p>
        </w:tc>
        <w:tc>
          <w:tcPr>
            <w:tcW w:w="2948" w:type="dxa"/>
            <w:tcBorders>
              <w:top w:val="single" w:sz="4" w:space="0" w:color="auto"/>
              <w:left w:val="nil"/>
              <w:bottom w:val="single" w:sz="4" w:space="0" w:color="auto"/>
              <w:right w:val="single" w:sz="4" w:space="0" w:color="auto"/>
            </w:tcBorders>
            <w:shd w:val="clear" w:color="000000" w:fill="EC7320"/>
            <w:vAlign w:val="center"/>
            <w:hideMark/>
          </w:tcPr>
          <w:p w:rsidR="004B2FD4" w:rsidRPr="004B2FD4" w:rsidRDefault="004B2FD4" w:rsidP="004B2FD4">
            <w:pPr>
              <w:jc w:val="center"/>
              <w:rPr>
                <w:rFonts w:ascii="Century Gothic" w:hAnsi="Century Gothic"/>
                <w:b/>
                <w:bCs/>
                <w:color w:val="FFFFFF"/>
                <w:sz w:val="20"/>
                <w:szCs w:val="20"/>
                <w:u w:val="single"/>
                <w:lang w:eastAsia="es-MX"/>
              </w:rPr>
            </w:pPr>
            <w:r w:rsidRPr="004B2FD4">
              <w:rPr>
                <w:rFonts w:ascii="Century Gothic" w:hAnsi="Century Gothic"/>
                <w:b/>
                <w:bCs/>
                <w:color w:val="FFFFFF"/>
                <w:sz w:val="20"/>
                <w:szCs w:val="20"/>
                <w:u w:val="single"/>
                <w:lang w:eastAsia="es-MX"/>
              </w:rPr>
              <w:t>MOTIVO</w:t>
            </w:r>
          </w:p>
        </w:tc>
      </w:tr>
      <w:tr w:rsidR="004B2FD4" w:rsidRPr="004B2FD4" w:rsidTr="004B2FD4">
        <w:trPr>
          <w:trHeight w:val="1890"/>
        </w:trPr>
        <w:tc>
          <w:tcPr>
            <w:tcW w:w="1120" w:type="dxa"/>
            <w:tcBorders>
              <w:top w:val="nil"/>
              <w:left w:val="single" w:sz="4" w:space="0" w:color="auto"/>
              <w:bottom w:val="single" w:sz="4" w:space="0" w:color="auto"/>
              <w:right w:val="single" w:sz="4" w:space="0" w:color="auto"/>
            </w:tcBorders>
            <w:shd w:val="clear" w:color="000000" w:fill="F8CBAD"/>
            <w:hideMark/>
          </w:tcPr>
          <w:p w:rsidR="004B2FD4" w:rsidRPr="004B2FD4" w:rsidRDefault="004B2FD4" w:rsidP="004B2FD4">
            <w:pPr>
              <w:jc w:val="center"/>
              <w:rPr>
                <w:rFonts w:ascii="Century Gothic" w:hAnsi="Century Gothic"/>
                <w:color w:val="000000"/>
                <w:sz w:val="20"/>
                <w:szCs w:val="20"/>
                <w:lang w:eastAsia="es-MX"/>
              </w:rPr>
            </w:pPr>
            <w:r w:rsidRPr="004B2FD4">
              <w:rPr>
                <w:rFonts w:ascii="Century Gothic" w:hAnsi="Century Gothic"/>
                <w:color w:val="000000"/>
                <w:sz w:val="20"/>
                <w:szCs w:val="20"/>
                <w:lang w:eastAsia="es-MX"/>
              </w:rPr>
              <w:t>D1</w:t>
            </w:r>
          </w:p>
        </w:tc>
        <w:tc>
          <w:tcPr>
            <w:tcW w:w="1427" w:type="dxa"/>
            <w:tcBorders>
              <w:top w:val="nil"/>
              <w:left w:val="nil"/>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201901480</w:t>
            </w:r>
          </w:p>
        </w:tc>
        <w:tc>
          <w:tcPr>
            <w:tcW w:w="2013"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Coordinación Municipal de Protección Civil y Bomberos adscrita a la Secretaria dl Ayuntamiento</w:t>
            </w:r>
          </w:p>
        </w:tc>
        <w:tc>
          <w:tcPr>
            <w:tcW w:w="1360" w:type="dxa"/>
            <w:tcBorders>
              <w:top w:val="nil"/>
              <w:left w:val="nil"/>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$64,554.00</w:t>
            </w:r>
          </w:p>
        </w:tc>
        <w:tc>
          <w:tcPr>
            <w:tcW w:w="1759"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Vides y Barricas S.A. de C.V.</w:t>
            </w:r>
          </w:p>
        </w:tc>
        <w:tc>
          <w:tcPr>
            <w:tcW w:w="2948"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 xml:space="preserve">Alimentos que se proporcionaron al personal que participo en los incendios forestales en </w:t>
            </w:r>
            <w:proofErr w:type="spellStart"/>
            <w:r w:rsidRPr="004B2FD4">
              <w:rPr>
                <w:rFonts w:ascii="Century Gothic" w:hAnsi="Century Gothic"/>
                <w:color w:val="000000"/>
                <w:sz w:val="20"/>
                <w:szCs w:val="20"/>
                <w:lang w:eastAsia="es-MX"/>
              </w:rPr>
              <w:t>Ixcatan</w:t>
            </w:r>
            <w:proofErr w:type="spellEnd"/>
            <w:r w:rsidRPr="004B2FD4">
              <w:rPr>
                <w:rFonts w:ascii="Century Gothic" w:hAnsi="Century Gothic"/>
                <w:color w:val="000000"/>
                <w:sz w:val="20"/>
                <w:szCs w:val="20"/>
                <w:lang w:eastAsia="es-MX"/>
              </w:rPr>
              <w:t>, Cerro Viejo, Monticello, La Venta del Astillero, Pinar de la Venta en San Antonio, en Paraje San Rafael y en Palo Gordo, San Cristóbal, presentados los días 2, 3, 7, 12, 13, 21, 22, 27 del mes de mayo y el 10 y 11 de junio del 2019.</w:t>
            </w:r>
          </w:p>
        </w:tc>
      </w:tr>
      <w:tr w:rsidR="004B2FD4" w:rsidRPr="004B2FD4" w:rsidTr="004B2FD4">
        <w:trPr>
          <w:trHeight w:val="1620"/>
        </w:trPr>
        <w:tc>
          <w:tcPr>
            <w:tcW w:w="1120" w:type="dxa"/>
            <w:tcBorders>
              <w:top w:val="nil"/>
              <w:left w:val="single" w:sz="4" w:space="0" w:color="auto"/>
              <w:bottom w:val="single" w:sz="4" w:space="0" w:color="auto"/>
              <w:right w:val="single" w:sz="4" w:space="0" w:color="auto"/>
            </w:tcBorders>
            <w:shd w:val="clear" w:color="000000" w:fill="F8CBAD"/>
            <w:hideMark/>
          </w:tcPr>
          <w:p w:rsidR="004B2FD4" w:rsidRPr="004B2FD4" w:rsidRDefault="004B2FD4" w:rsidP="004B2FD4">
            <w:pPr>
              <w:jc w:val="center"/>
              <w:rPr>
                <w:rFonts w:ascii="Century Gothic" w:hAnsi="Century Gothic"/>
                <w:color w:val="000000"/>
                <w:sz w:val="20"/>
                <w:szCs w:val="20"/>
                <w:lang w:eastAsia="es-MX"/>
              </w:rPr>
            </w:pPr>
            <w:r w:rsidRPr="004B2FD4">
              <w:rPr>
                <w:rFonts w:ascii="Century Gothic" w:hAnsi="Century Gothic"/>
                <w:color w:val="000000"/>
                <w:sz w:val="20"/>
                <w:szCs w:val="20"/>
                <w:lang w:eastAsia="es-MX"/>
              </w:rPr>
              <w:t>D2</w:t>
            </w:r>
          </w:p>
        </w:tc>
        <w:tc>
          <w:tcPr>
            <w:tcW w:w="1427" w:type="dxa"/>
            <w:tcBorders>
              <w:top w:val="nil"/>
              <w:left w:val="nil"/>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201901450</w:t>
            </w:r>
          </w:p>
        </w:tc>
        <w:tc>
          <w:tcPr>
            <w:tcW w:w="2013"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Dirección de Administración adscrita a la Coordinación General de Administración e Innovación Gubernamental</w:t>
            </w:r>
          </w:p>
        </w:tc>
        <w:tc>
          <w:tcPr>
            <w:tcW w:w="1360" w:type="dxa"/>
            <w:tcBorders>
              <w:top w:val="nil"/>
              <w:left w:val="nil"/>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$37,584.00</w:t>
            </w:r>
          </w:p>
        </w:tc>
        <w:tc>
          <w:tcPr>
            <w:tcW w:w="1759"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José Antonio Jaramillo Farías</w:t>
            </w:r>
          </w:p>
        </w:tc>
        <w:tc>
          <w:tcPr>
            <w:tcW w:w="2948"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 xml:space="preserve">Reparación de la grúa </w:t>
            </w:r>
            <w:proofErr w:type="spellStart"/>
            <w:r w:rsidRPr="004B2FD4">
              <w:rPr>
                <w:rFonts w:ascii="Century Gothic" w:hAnsi="Century Gothic"/>
                <w:color w:val="000000"/>
                <w:sz w:val="20"/>
                <w:szCs w:val="20"/>
                <w:lang w:eastAsia="es-MX"/>
              </w:rPr>
              <w:t>freighliner</w:t>
            </w:r>
            <w:proofErr w:type="spellEnd"/>
            <w:r w:rsidRPr="004B2FD4">
              <w:rPr>
                <w:rFonts w:ascii="Century Gothic" w:hAnsi="Century Gothic"/>
                <w:color w:val="000000"/>
                <w:sz w:val="20"/>
                <w:szCs w:val="20"/>
                <w:lang w:eastAsia="es-MX"/>
              </w:rPr>
              <w:t>, modelo 2000, número económico 1230, de la Unidad de Mantenimiento Vehicular, la unidad realiza labores operativas y la falta de la misma provocaría la falta de atención a las necesidades de la ciudadanía</w:t>
            </w:r>
          </w:p>
        </w:tc>
      </w:tr>
      <w:tr w:rsidR="004B2FD4" w:rsidRPr="004B2FD4" w:rsidTr="004B2FD4">
        <w:trPr>
          <w:trHeight w:val="1350"/>
        </w:trPr>
        <w:tc>
          <w:tcPr>
            <w:tcW w:w="1120" w:type="dxa"/>
            <w:tcBorders>
              <w:top w:val="nil"/>
              <w:left w:val="single" w:sz="4" w:space="0" w:color="auto"/>
              <w:bottom w:val="single" w:sz="4" w:space="0" w:color="auto"/>
              <w:right w:val="single" w:sz="4" w:space="0" w:color="auto"/>
            </w:tcBorders>
            <w:shd w:val="clear" w:color="000000" w:fill="F8CBAD"/>
            <w:hideMark/>
          </w:tcPr>
          <w:p w:rsidR="004B2FD4" w:rsidRPr="004B2FD4" w:rsidRDefault="004B2FD4" w:rsidP="004B2FD4">
            <w:pPr>
              <w:jc w:val="center"/>
              <w:rPr>
                <w:rFonts w:ascii="Century Gothic" w:hAnsi="Century Gothic"/>
                <w:color w:val="000000"/>
                <w:sz w:val="20"/>
                <w:szCs w:val="20"/>
                <w:lang w:eastAsia="es-MX"/>
              </w:rPr>
            </w:pPr>
            <w:r w:rsidRPr="004B2FD4">
              <w:rPr>
                <w:rFonts w:ascii="Century Gothic" w:hAnsi="Century Gothic"/>
                <w:color w:val="000000"/>
                <w:sz w:val="20"/>
                <w:szCs w:val="20"/>
                <w:lang w:eastAsia="es-MX"/>
              </w:rPr>
              <w:t>D3</w:t>
            </w:r>
          </w:p>
        </w:tc>
        <w:tc>
          <w:tcPr>
            <w:tcW w:w="1427" w:type="dxa"/>
            <w:tcBorders>
              <w:top w:val="nil"/>
              <w:left w:val="nil"/>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201901326</w:t>
            </w:r>
          </w:p>
        </w:tc>
        <w:tc>
          <w:tcPr>
            <w:tcW w:w="2013"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Dirección de Administración adscrita a la Coordinación General de Administración e Innovación Gubernamental</w:t>
            </w:r>
          </w:p>
        </w:tc>
        <w:tc>
          <w:tcPr>
            <w:tcW w:w="1360" w:type="dxa"/>
            <w:tcBorders>
              <w:top w:val="nil"/>
              <w:left w:val="nil"/>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$132,776.77</w:t>
            </w:r>
          </w:p>
        </w:tc>
        <w:tc>
          <w:tcPr>
            <w:tcW w:w="1759"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proofErr w:type="spellStart"/>
            <w:r w:rsidRPr="004B2FD4">
              <w:rPr>
                <w:rFonts w:ascii="Century Gothic" w:hAnsi="Century Gothic"/>
                <w:color w:val="000000"/>
                <w:sz w:val="20"/>
                <w:szCs w:val="20"/>
                <w:lang w:eastAsia="es-MX"/>
              </w:rPr>
              <w:t>Multillantas</w:t>
            </w:r>
            <w:proofErr w:type="spellEnd"/>
            <w:r w:rsidRPr="004B2FD4">
              <w:rPr>
                <w:rFonts w:ascii="Century Gothic" w:hAnsi="Century Gothic"/>
                <w:color w:val="000000"/>
                <w:sz w:val="20"/>
                <w:szCs w:val="20"/>
                <w:lang w:eastAsia="es-MX"/>
              </w:rPr>
              <w:t xml:space="preserve"> Nieto S.A. de C.V.</w:t>
            </w:r>
          </w:p>
        </w:tc>
        <w:tc>
          <w:tcPr>
            <w:tcW w:w="2948"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 xml:space="preserve">Reparación de las unidades, de la Coordinación General de Servicios Municipales, con número económico 2571 y 2833, las unidades prestan servicio operativo, por lo que no pueden encontrarse en malas condiciones </w:t>
            </w:r>
          </w:p>
        </w:tc>
      </w:tr>
      <w:tr w:rsidR="004B2FD4" w:rsidRPr="004B2FD4" w:rsidTr="004B2FD4">
        <w:trPr>
          <w:trHeight w:val="108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jc w:val="center"/>
              <w:rPr>
                <w:rFonts w:ascii="Century Gothic" w:hAnsi="Century Gothic"/>
                <w:color w:val="000000"/>
                <w:sz w:val="20"/>
                <w:szCs w:val="20"/>
                <w:lang w:eastAsia="es-MX"/>
              </w:rPr>
            </w:pPr>
            <w:r w:rsidRPr="004B2FD4">
              <w:rPr>
                <w:rFonts w:ascii="Century Gothic" w:hAnsi="Century Gothic"/>
                <w:color w:val="000000"/>
                <w:sz w:val="20"/>
                <w:szCs w:val="20"/>
                <w:lang w:eastAsia="es-MX"/>
              </w:rPr>
              <w:lastRenderedPageBreak/>
              <w:t>D4</w:t>
            </w:r>
          </w:p>
        </w:tc>
        <w:tc>
          <w:tcPr>
            <w:tcW w:w="1427"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201901462</w:t>
            </w:r>
          </w:p>
        </w:tc>
        <w:tc>
          <w:tcPr>
            <w:tcW w:w="2013"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Dirección de Administración adscrita a la Coordinación General de Administración e Innovación Gubernamental</w:t>
            </w:r>
          </w:p>
        </w:tc>
        <w:tc>
          <w:tcPr>
            <w:tcW w:w="1360"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$16,367.60</w:t>
            </w:r>
          </w:p>
        </w:tc>
        <w:tc>
          <w:tcPr>
            <w:tcW w:w="1759"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 xml:space="preserve">Miguel Oscar Gutiérrez </w:t>
            </w:r>
            <w:proofErr w:type="spellStart"/>
            <w:r w:rsidRPr="004B2FD4">
              <w:rPr>
                <w:rFonts w:ascii="Century Gothic" w:hAnsi="Century Gothic"/>
                <w:color w:val="000000"/>
                <w:sz w:val="20"/>
                <w:szCs w:val="20"/>
                <w:lang w:eastAsia="es-MX"/>
              </w:rPr>
              <w:t>Gutiérrez</w:t>
            </w:r>
            <w:proofErr w:type="spellEnd"/>
          </w:p>
        </w:tc>
        <w:tc>
          <w:tcPr>
            <w:tcW w:w="2948"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 xml:space="preserve">Reparación de la unidad, pick up, de la Dirección de Catastro, con número económico 2624, la unidad presta servicio operativo, por lo que no puede encontrarse en malas condiciones </w:t>
            </w:r>
          </w:p>
        </w:tc>
      </w:tr>
      <w:tr w:rsidR="004B2FD4" w:rsidRPr="004B2FD4" w:rsidTr="004B2FD4">
        <w:trPr>
          <w:trHeight w:val="108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rsidR="004B2FD4" w:rsidRPr="004B2FD4" w:rsidRDefault="004B2FD4" w:rsidP="004B2FD4">
            <w:pPr>
              <w:jc w:val="center"/>
              <w:rPr>
                <w:rFonts w:ascii="Century Gothic" w:hAnsi="Century Gothic"/>
                <w:color w:val="000000"/>
                <w:sz w:val="20"/>
                <w:szCs w:val="20"/>
                <w:lang w:eastAsia="es-MX"/>
              </w:rPr>
            </w:pPr>
            <w:r w:rsidRPr="004B2FD4">
              <w:rPr>
                <w:rFonts w:ascii="Century Gothic" w:hAnsi="Century Gothic"/>
                <w:color w:val="000000"/>
                <w:sz w:val="20"/>
                <w:szCs w:val="20"/>
                <w:lang w:eastAsia="es-MX"/>
              </w:rPr>
              <w:t>D5</w:t>
            </w:r>
          </w:p>
        </w:tc>
        <w:tc>
          <w:tcPr>
            <w:tcW w:w="1427" w:type="dxa"/>
            <w:tcBorders>
              <w:top w:val="single" w:sz="4" w:space="0" w:color="auto"/>
              <w:left w:val="nil"/>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201901459</w:t>
            </w:r>
          </w:p>
        </w:tc>
        <w:tc>
          <w:tcPr>
            <w:tcW w:w="2013" w:type="dxa"/>
            <w:tcBorders>
              <w:top w:val="single" w:sz="4" w:space="0" w:color="auto"/>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Dirección de Administración adscrita a la Coordinación General de Administración e Innovación Gubernamental</w:t>
            </w:r>
          </w:p>
        </w:tc>
        <w:tc>
          <w:tcPr>
            <w:tcW w:w="1360" w:type="dxa"/>
            <w:tcBorders>
              <w:top w:val="single" w:sz="4" w:space="0" w:color="auto"/>
              <w:left w:val="nil"/>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$20,880.00</w:t>
            </w:r>
          </w:p>
        </w:tc>
        <w:tc>
          <w:tcPr>
            <w:tcW w:w="1759" w:type="dxa"/>
            <w:tcBorders>
              <w:top w:val="single" w:sz="4" w:space="0" w:color="auto"/>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José Antonio Jaramillo Farías</w:t>
            </w:r>
          </w:p>
        </w:tc>
        <w:tc>
          <w:tcPr>
            <w:tcW w:w="2948" w:type="dxa"/>
            <w:tcBorders>
              <w:top w:val="single" w:sz="4" w:space="0" w:color="auto"/>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 xml:space="preserve">Reparación de la unidad </w:t>
            </w:r>
            <w:proofErr w:type="spellStart"/>
            <w:r w:rsidRPr="004B2FD4">
              <w:rPr>
                <w:rFonts w:ascii="Century Gothic" w:hAnsi="Century Gothic"/>
                <w:color w:val="000000"/>
                <w:sz w:val="20"/>
                <w:szCs w:val="20"/>
                <w:lang w:eastAsia="es-MX"/>
              </w:rPr>
              <w:t>cherokee</w:t>
            </w:r>
            <w:proofErr w:type="spellEnd"/>
            <w:r w:rsidRPr="004B2FD4">
              <w:rPr>
                <w:rFonts w:ascii="Century Gothic" w:hAnsi="Century Gothic"/>
                <w:color w:val="000000"/>
                <w:sz w:val="20"/>
                <w:szCs w:val="20"/>
                <w:lang w:eastAsia="es-MX"/>
              </w:rPr>
              <w:t>, de Secretaria Particular, con número económico 2856, la unidad presta servicio operativo, por lo que no puede encontrarse en malas condiciones</w:t>
            </w:r>
          </w:p>
        </w:tc>
      </w:tr>
      <w:tr w:rsidR="004B2FD4" w:rsidRPr="004B2FD4" w:rsidTr="004B2FD4">
        <w:trPr>
          <w:trHeight w:val="1350"/>
        </w:trPr>
        <w:tc>
          <w:tcPr>
            <w:tcW w:w="1120" w:type="dxa"/>
            <w:tcBorders>
              <w:top w:val="nil"/>
              <w:left w:val="single" w:sz="4" w:space="0" w:color="auto"/>
              <w:bottom w:val="single" w:sz="4" w:space="0" w:color="auto"/>
              <w:right w:val="single" w:sz="4" w:space="0" w:color="auto"/>
            </w:tcBorders>
            <w:shd w:val="clear" w:color="000000" w:fill="F8CBAD"/>
            <w:hideMark/>
          </w:tcPr>
          <w:p w:rsidR="004B2FD4" w:rsidRPr="004B2FD4" w:rsidRDefault="004B2FD4" w:rsidP="004B2FD4">
            <w:pPr>
              <w:jc w:val="center"/>
              <w:rPr>
                <w:rFonts w:ascii="Century Gothic" w:hAnsi="Century Gothic"/>
                <w:color w:val="000000"/>
                <w:sz w:val="20"/>
                <w:szCs w:val="20"/>
                <w:lang w:eastAsia="es-MX"/>
              </w:rPr>
            </w:pPr>
            <w:r w:rsidRPr="004B2FD4">
              <w:rPr>
                <w:rFonts w:ascii="Century Gothic" w:hAnsi="Century Gothic"/>
                <w:color w:val="000000"/>
                <w:sz w:val="20"/>
                <w:szCs w:val="20"/>
                <w:lang w:eastAsia="es-MX"/>
              </w:rPr>
              <w:t>D6</w:t>
            </w:r>
          </w:p>
        </w:tc>
        <w:tc>
          <w:tcPr>
            <w:tcW w:w="1427" w:type="dxa"/>
            <w:tcBorders>
              <w:top w:val="nil"/>
              <w:left w:val="nil"/>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201901618</w:t>
            </w:r>
          </w:p>
        </w:tc>
        <w:tc>
          <w:tcPr>
            <w:tcW w:w="2013"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Dirección de Administración adscrita a la Coordinación General de Administración e Innovación Gubernamental</w:t>
            </w:r>
          </w:p>
        </w:tc>
        <w:tc>
          <w:tcPr>
            <w:tcW w:w="1360" w:type="dxa"/>
            <w:tcBorders>
              <w:top w:val="nil"/>
              <w:left w:val="nil"/>
              <w:bottom w:val="single" w:sz="4" w:space="0" w:color="auto"/>
              <w:right w:val="single" w:sz="4" w:space="0" w:color="auto"/>
            </w:tcBorders>
            <w:shd w:val="clear" w:color="000000" w:fill="F8CBAD"/>
            <w:hideMark/>
          </w:tcPr>
          <w:p w:rsidR="004B2FD4" w:rsidRPr="004B2FD4" w:rsidRDefault="004B2FD4" w:rsidP="004B2FD4">
            <w:pPr>
              <w:jc w:val="right"/>
              <w:rPr>
                <w:rFonts w:ascii="Century Gothic" w:hAnsi="Century Gothic"/>
                <w:color w:val="000000"/>
                <w:sz w:val="20"/>
                <w:szCs w:val="20"/>
                <w:lang w:eastAsia="es-MX"/>
              </w:rPr>
            </w:pPr>
            <w:r w:rsidRPr="004B2FD4">
              <w:rPr>
                <w:rFonts w:ascii="Century Gothic" w:hAnsi="Century Gothic"/>
                <w:color w:val="000000"/>
                <w:sz w:val="20"/>
                <w:szCs w:val="20"/>
                <w:lang w:eastAsia="es-MX"/>
              </w:rPr>
              <w:t>$733,180.00</w:t>
            </w:r>
          </w:p>
        </w:tc>
        <w:tc>
          <w:tcPr>
            <w:tcW w:w="1759"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proofErr w:type="spellStart"/>
            <w:r w:rsidRPr="004B2FD4">
              <w:rPr>
                <w:rFonts w:ascii="Century Gothic" w:hAnsi="Century Gothic"/>
                <w:color w:val="000000"/>
                <w:sz w:val="20"/>
                <w:szCs w:val="20"/>
                <w:lang w:eastAsia="es-MX"/>
              </w:rPr>
              <w:t>Electropura</w:t>
            </w:r>
            <w:proofErr w:type="spellEnd"/>
            <w:r w:rsidRPr="004B2FD4">
              <w:rPr>
                <w:rFonts w:ascii="Century Gothic" w:hAnsi="Century Gothic"/>
                <w:color w:val="000000"/>
                <w:sz w:val="20"/>
                <w:szCs w:val="20"/>
                <w:lang w:eastAsia="es-MX"/>
              </w:rPr>
              <w:t xml:space="preserve"> S. de R.L. de C.V.</w:t>
            </w:r>
          </w:p>
        </w:tc>
        <w:tc>
          <w:tcPr>
            <w:tcW w:w="2948" w:type="dxa"/>
            <w:tcBorders>
              <w:top w:val="nil"/>
              <w:left w:val="nil"/>
              <w:bottom w:val="single" w:sz="4" w:space="0" w:color="auto"/>
              <w:right w:val="single" w:sz="4" w:space="0" w:color="auto"/>
            </w:tcBorders>
            <w:shd w:val="clear" w:color="000000" w:fill="F8CBAD"/>
            <w:hideMark/>
          </w:tcPr>
          <w:p w:rsidR="004B2FD4" w:rsidRPr="004B2FD4" w:rsidRDefault="004B2FD4" w:rsidP="004B2FD4">
            <w:pPr>
              <w:rPr>
                <w:rFonts w:ascii="Century Gothic" w:hAnsi="Century Gothic"/>
                <w:color w:val="000000"/>
                <w:sz w:val="20"/>
                <w:szCs w:val="20"/>
                <w:lang w:eastAsia="es-MX"/>
              </w:rPr>
            </w:pPr>
            <w:r w:rsidRPr="004B2FD4">
              <w:rPr>
                <w:rFonts w:ascii="Century Gothic" w:hAnsi="Century Gothic"/>
                <w:color w:val="000000"/>
                <w:sz w:val="20"/>
                <w:szCs w:val="20"/>
                <w:lang w:eastAsia="es-MX"/>
              </w:rPr>
              <w:t>Garrafones de agua de 20 litros, servicio indispensable para consumo de todas las dependencias del Municipio, de marzo a julio del 2019 y saldos pendientes de octubre a diciembre de 2018.</w:t>
            </w:r>
          </w:p>
        </w:tc>
      </w:tr>
    </w:tbl>
    <w:p w:rsidR="00DA5895" w:rsidRDefault="00DA5895" w:rsidP="005C5ACC">
      <w:pPr>
        <w:shd w:val="clear" w:color="auto" w:fill="FFFFFF"/>
        <w:spacing w:after="100" w:afterAutospacing="1"/>
        <w:contextualSpacing/>
        <w:jc w:val="both"/>
        <w:rPr>
          <w:rFonts w:ascii="Century Gothic" w:hAnsi="Century Gothic" w:cs="Tahoma"/>
          <w:sz w:val="22"/>
          <w:szCs w:val="22"/>
        </w:rPr>
      </w:pPr>
    </w:p>
    <w:p w:rsidR="004B51BE" w:rsidRDefault="004B51BE" w:rsidP="005C5ACC">
      <w:pPr>
        <w:shd w:val="clear" w:color="auto" w:fill="FFFFFF"/>
        <w:spacing w:after="100" w:afterAutospacing="1"/>
        <w:contextualSpacing/>
        <w:jc w:val="both"/>
        <w:rPr>
          <w:rFonts w:ascii="Century Gothic" w:hAnsi="Century Gothic" w:cs="Tahoma"/>
          <w:sz w:val="22"/>
          <w:szCs w:val="22"/>
        </w:rPr>
      </w:pPr>
    </w:p>
    <w:p w:rsidR="00FE1950" w:rsidRPr="009E5AC4" w:rsidRDefault="0038058B" w:rsidP="0038058B">
      <w:pPr>
        <w:jc w:val="both"/>
        <w:rPr>
          <w:rFonts w:ascii="Century Gothic" w:eastAsia="Calibri" w:hAnsi="Century Gothic" w:cs="Tahoma"/>
          <w:sz w:val="22"/>
          <w:szCs w:val="22"/>
          <w:lang w:val="es-ES_tradnl"/>
        </w:rPr>
      </w:pPr>
      <w:r w:rsidRPr="009E5AC4">
        <w:rPr>
          <w:rFonts w:ascii="Century Gothic" w:hAnsi="Century Gothic" w:cs="Tahoma"/>
          <w:sz w:val="22"/>
          <w:szCs w:val="22"/>
        </w:rPr>
        <w:t xml:space="preserve">Los asuntos varios de este cuadro pertenecen </w:t>
      </w:r>
      <w:r w:rsidRPr="009E5AC4">
        <w:rPr>
          <w:rFonts w:ascii="Century Gothic" w:hAnsi="Century Gothic" w:cs="Tahoma"/>
          <w:b/>
          <w:sz w:val="22"/>
          <w:szCs w:val="22"/>
        </w:rPr>
        <w:t>al inciso D</w:t>
      </w:r>
      <w:r w:rsidRPr="009E5AC4">
        <w:rPr>
          <w:rFonts w:ascii="Century Gothic" w:hAnsi="Century Gothic" w:cs="Tahoma"/>
          <w:sz w:val="22"/>
          <w:szCs w:val="22"/>
        </w:rPr>
        <w:t>, y fueron</w:t>
      </w:r>
      <w:r w:rsidRPr="009E5AC4">
        <w:rPr>
          <w:rFonts w:ascii="Century Gothic" w:hAnsi="Century Gothic" w:cs="Tahoma"/>
          <w:b/>
          <w:sz w:val="22"/>
          <w:szCs w:val="22"/>
        </w:rPr>
        <w:t xml:space="preserve"> informados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4A4422" w:rsidRPr="009E5AC4" w:rsidRDefault="004A4422" w:rsidP="008B561C">
      <w:pPr>
        <w:shd w:val="clear" w:color="auto" w:fill="FFFFFF"/>
        <w:ind w:left="1080"/>
        <w:jc w:val="both"/>
        <w:rPr>
          <w:rFonts w:ascii="Century Gothic" w:eastAsia="Calibri" w:hAnsi="Century Gothic" w:cs="Tahoma"/>
          <w:sz w:val="22"/>
          <w:szCs w:val="22"/>
          <w:lang w:val="es-ES_tradnl"/>
        </w:rPr>
      </w:pPr>
    </w:p>
    <w:p w:rsidR="0027084E" w:rsidRPr="009E5AC4" w:rsidRDefault="0027084E" w:rsidP="008B561C">
      <w:pPr>
        <w:shd w:val="clear" w:color="auto" w:fill="FFFFFF"/>
        <w:ind w:left="1080"/>
        <w:jc w:val="both"/>
        <w:rPr>
          <w:rFonts w:ascii="Century Gothic" w:eastAsia="Calibri" w:hAnsi="Century Gothic" w:cs="Tahoma"/>
          <w:sz w:val="22"/>
          <w:szCs w:val="22"/>
          <w:lang w:val="es-ES_tradnl"/>
        </w:rPr>
      </w:pPr>
    </w:p>
    <w:p w:rsidR="009302D5" w:rsidRPr="009E5AC4" w:rsidRDefault="00BD1B52" w:rsidP="0027084E">
      <w:pPr>
        <w:shd w:val="clear" w:color="auto" w:fill="FFFFFF"/>
        <w:jc w:val="both"/>
        <w:rPr>
          <w:rFonts w:ascii="Century Gothic" w:hAnsi="Century Gothic" w:cs="Tahoma"/>
          <w:b/>
          <w:sz w:val="22"/>
          <w:szCs w:val="22"/>
        </w:rPr>
      </w:pPr>
      <w:r w:rsidRPr="009E5AC4">
        <w:rPr>
          <w:rFonts w:ascii="Century Gothic" w:hAnsi="Century Gothic" w:cs="Tahoma"/>
          <w:b/>
          <w:sz w:val="22"/>
          <w:szCs w:val="22"/>
        </w:rPr>
        <w:t>Punto Sexto</w:t>
      </w:r>
      <w:r w:rsidR="0027084E" w:rsidRPr="009E5AC4">
        <w:rPr>
          <w:rFonts w:ascii="Century Gothic" w:hAnsi="Century Gothic" w:cs="Tahoma"/>
          <w:b/>
          <w:sz w:val="22"/>
          <w:szCs w:val="22"/>
        </w:rPr>
        <w:t xml:space="preserve"> del Orden del Día, Asuntos Varios.</w:t>
      </w:r>
    </w:p>
    <w:p w:rsidR="0027084E" w:rsidRPr="009E5AC4" w:rsidRDefault="0027084E" w:rsidP="008B561C">
      <w:pPr>
        <w:shd w:val="clear" w:color="auto" w:fill="FFFFFF"/>
        <w:ind w:left="1080"/>
        <w:jc w:val="both"/>
        <w:rPr>
          <w:rFonts w:ascii="Century Gothic" w:hAnsi="Century Gothic" w:cs="Tahoma"/>
          <w:i/>
          <w:sz w:val="22"/>
          <w:szCs w:val="22"/>
        </w:rPr>
      </w:pPr>
    </w:p>
    <w:p w:rsidR="00AF1C4B" w:rsidRPr="009E5AC4" w:rsidRDefault="00AF1C4B" w:rsidP="00AF1C4B">
      <w:pPr>
        <w:shd w:val="clear" w:color="auto" w:fill="FFFFFF"/>
        <w:jc w:val="both"/>
        <w:rPr>
          <w:rFonts w:ascii="Century Gothic" w:hAnsi="Century Gothic" w:cs="Tahoma"/>
          <w:i/>
          <w:sz w:val="22"/>
          <w:szCs w:val="22"/>
        </w:rPr>
      </w:pPr>
    </w:p>
    <w:p w:rsidR="008E03BA" w:rsidRPr="009E5AC4" w:rsidRDefault="002B31E4" w:rsidP="008E03BA">
      <w:pPr>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 la Comité de Adquisiciones, comenta</w:t>
      </w:r>
      <w:r w:rsidRPr="009E5AC4">
        <w:rPr>
          <w:rFonts w:ascii="Century Gothic" w:hAnsi="Century Gothic" w:cs="Tahoma"/>
          <w:sz w:val="22"/>
          <w:szCs w:val="22"/>
          <w:lang w:val="es-ES"/>
        </w:rPr>
        <w:t xml:space="preserve">  </w:t>
      </w:r>
      <w:r w:rsidRPr="009E5AC4">
        <w:rPr>
          <w:rFonts w:ascii="Century Gothic" w:hAnsi="Century Gothic" w:cs="Tahoma"/>
          <w:sz w:val="22"/>
          <w:szCs w:val="22"/>
        </w:rPr>
        <w:t>en este mismo punto del orden del día, los consulto si en ASUNTOS VARIOS tienen a</w:t>
      </w:r>
      <w:r w:rsidR="008E03BA" w:rsidRPr="009E5AC4">
        <w:rPr>
          <w:rFonts w:ascii="Century Gothic" w:hAnsi="Century Gothic" w:cs="Tahoma"/>
          <w:sz w:val="22"/>
          <w:szCs w:val="22"/>
        </w:rPr>
        <w:t>lgún tema adicional por tratar.</w:t>
      </w:r>
    </w:p>
    <w:p w:rsidR="004A4422" w:rsidRPr="009E5AC4" w:rsidRDefault="004A4422" w:rsidP="008E03BA">
      <w:pPr>
        <w:jc w:val="both"/>
        <w:rPr>
          <w:rFonts w:ascii="Century Gothic" w:hAnsi="Century Gothic" w:cs="Tahoma"/>
          <w:sz w:val="22"/>
          <w:szCs w:val="22"/>
        </w:rPr>
      </w:pPr>
    </w:p>
    <w:p w:rsidR="00987491" w:rsidRDefault="004A4422" w:rsidP="00275038">
      <w:pPr>
        <w:shd w:val="clear" w:color="auto" w:fill="FFFFFF"/>
        <w:spacing w:after="100" w:afterAutospacing="1" w:line="276" w:lineRule="auto"/>
        <w:jc w:val="both"/>
        <w:rPr>
          <w:rFonts w:ascii="Century Gothic" w:hAnsi="Century Gothic" w:cs="Tahoma"/>
          <w:sz w:val="22"/>
          <w:szCs w:val="22"/>
        </w:rPr>
      </w:pPr>
      <w:r w:rsidRPr="009E5AC4">
        <w:rPr>
          <w:rFonts w:ascii="Century Gothic" w:hAnsi="Century Gothic" w:cs="Tahoma"/>
          <w:sz w:val="22"/>
          <w:szCs w:val="22"/>
        </w:rPr>
        <w:t>El Secretario Técnico, Christian Guillermo León Verduzco, en uso de la voz comenta</w:t>
      </w:r>
      <w:r w:rsidR="00987491">
        <w:rPr>
          <w:rFonts w:ascii="Century Gothic" w:hAnsi="Century Gothic" w:cs="Tahoma"/>
          <w:sz w:val="22"/>
          <w:szCs w:val="22"/>
        </w:rPr>
        <w:t xml:space="preserve"> inciso</w:t>
      </w:r>
      <w:r w:rsidRPr="009E5AC4">
        <w:rPr>
          <w:rFonts w:ascii="Century Gothic" w:hAnsi="Century Gothic" w:cs="Tahoma"/>
          <w:sz w:val="22"/>
          <w:szCs w:val="22"/>
        </w:rPr>
        <w:t xml:space="preserve">: </w:t>
      </w:r>
    </w:p>
    <w:p w:rsidR="00987491" w:rsidRDefault="00987491" w:rsidP="00987491">
      <w:pPr>
        <w:shd w:val="clear" w:color="auto" w:fill="FFFFFF"/>
        <w:spacing w:after="100" w:afterAutospacing="1"/>
        <w:ind w:left="708" w:hanging="282"/>
        <w:contextualSpacing/>
        <w:jc w:val="both"/>
        <w:rPr>
          <w:rFonts w:ascii="Century Gothic" w:hAnsi="Century Gothic" w:cs="Tahoma"/>
          <w:sz w:val="22"/>
          <w:szCs w:val="22"/>
        </w:rPr>
      </w:pPr>
      <w:r w:rsidRPr="00987491">
        <w:rPr>
          <w:rFonts w:ascii="Century Gothic" w:hAnsi="Century Gothic" w:cs="Tahoma"/>
          <w:b/>
          <w:sz w:val="22"/>
          <w:szCs w:val="22"/>
        </w:rPr>
        <w:lastRenderedPageBreak/>
        <w:t>E.</w:t>
      </w:r>
      <w:r w:rsidRPr="00987491">
        <w:rPr>
          <w:rFonts w:ascii="Century Gothic" w:hAnsi="Century Gothic" w:cs="Tahoma"/>
          <w:sz w:val="22"/>
          <w:szCs w:val="22"/>
        </w:rPr>
        <w:t xml:space="preserve"> Se da cuenta del oficio CGAIG/DADMON/0111/2019, firmado por el Lic. Francisco Javier Chávez Ramos, Director de Administración, mediante el cual informa de conformidad al acuerdo en la sesión 5 Ordinaria del 2019, celebrada el día 11 de abril del 2019, en el cual se aprobó el procedimiento para Fondo </w:t>
      </w:r>
      <w:proofErr w:type="spellStart"/>
      <w:r w:rsidRPr="00987491">
        <w:rPr>
          <w:rFonts w:ascii="Century Gothic" w:hAnsi="Century Gothic" w:cs="Tahoma"/>
          <w:sz w:val="22"/>
          <w:szCs w:val="22"/>
        </w:rPr>
        <w:t>Revolvente</w:t>
      </w:r>
      <w:proofErr w:type="spellEnd"/>
      <w:r w:rsidRPr="00987491">
        <w:rPr>
          <w:rFonts w:ascii="Century Gothic" w:hAnsi="Century Gothic" w:cs="Tahoma"/>
          <w:sz w:val="22"/>
          <w:szCs w:val="22"/>
        </w:rPr>
        <w:t xml:space="preserve"> no aprobado por Tesorería, se informa de los servicios del proveedor Miguel Oscar Gutiérrez </w:t>
      </w:r>
      <w:proofErr w:type="spellStart"/>
      <w:r w:rsidRPr="00987491">
        <w:rPr>
          <w:rFonts w:ascii="Century Gothic" w:hAnsi="Century Gothic" w:cs="Tahoma"/>
          <w:sz w:val="22"/>
          <w:szCs w:val="22"/>
        </w:rPr>
        <w:t>Gutiérrez</w:t>
      </w:r>
      <w:proofErr w:type="spellEnd"/>
      <w:r w:rsidRPr="00987491">
        <w:rPr>
          <w:rFonts w:ascii="Century Gothic" w:hAnsi="Century Gothic" w:cs="Tahoma"/>
          <w:sz w:val="22"/>
          <w:szCs w:val="22"/>
        </w:rPr>
        <w:t>, varias requisiciones, por un monto total de $ 299,628.00 pesos, cuyo desglose se encuentra anexo en el oficio antes mencionado.</w:t>
      </w:r>
    </w:p>
    <w:p w:rsidR="00987491" w:rsidRDefault="00987491" w:rsidP="00171992">
      <w:pPr>
        <w:shd w:val="clear" w:color="auto" w:fill="FFFFFF"/>
        <w:spacing w:after="100" w:afterAutospacing="1"/>
        <w:ind w:left="708" w:firstLine="708"/>
        <w:contextualSpacing/>
        <w:jc w:val="both"/>
        <w:rPr>
          <w:rFonts w:ascii="Century Gothic" w:hAnsi="Century Gothic" w:cs="Tahoma"/>
          <w:sz w:val="22"/>
          <w:szCs w:val="22"/>
        </w:rPr>
      </w:pPr>
    </w:p>
    <w:p w:rsidR="00171992" w:rsidRPr="009E5AC4" w:rsidRDefault="00171992" w:rsidP="00171992">
      <w:pPr>
        <w:shd w:val="clear" w:color="auto" w:fill="FFFFFF"/>
        <w:spacing w:after="100" w:afterAutospacing="1"/>
        <w:ind w:left="708" w:firstLine="708"/>
        <w:contextualSpacing/>
        <w:jc w:val="both"/>
        <w:rPr>
          <w:rFonts w:ascii="Century Gothic" w:hAnsi="Century Gothic" w:cs="Tahoma"/>
          <w:b/>
          <w:sz w:val="22"/>
          <w:szCs w:val="22"/>
          <w:lang w:val="es-ES_tradnl"/>
        </w:rPr>
      </w:pPr>
      <w:r w:rsidRPr="009E5AC4">
        <w:rPr>
          <w:rFonts w:ascii="Century Gothic" w:hAnsi="Century Gothic" w:cs="Tahoma"/>
          <w:b/>
          <w:i/>
          <w:sz w:val="22"/>
          <w:szCs w:val="22"/>
        </w:rPr>
        <w:t>Los integrantes del Comité presentes se dan por enterados.</w:t>
      </w:r>
    </w:p>
    <w:p w:rsidR="00171992" w:rsidRPr="009E5AC4" w:rsidRDefault="00171992" w:rsidP="00171992">
      <w:pPr>
        <w:shd w:val="clear" w:color="auto" w:fill="FFFFFF"/>
        <w:spacing w:after="100" w:afterAutospacing="1" w:line="276" w:lineRule="auto"/>
        <w:ind w:left="1080"/>
        <w:jc w:val="both"/>
        <w:rPr>
          <w:rFonts w:ascii="Century Gothic" w:hAnsi="Century Gothic" w:cs="Tahoma"/>
          <w:b/>
          <w:sz w:val="22"/>
          <w:szCs w:val="22"/>
          <w:lang w:val="es-ES_tradnl"/>
        </w:rPr>
      </w:pPr>
    </w:p>
    <w:p w:rsidR="00987491" w:rsidRDefault="00987491" w:rsidP="00987491">
      <w:pPr>
        <w:shd w:val="clear" w:color="auto" w:fill="FFFFFF"/>
        <w:spacing w:after="100" w:afterAutospacing="1"/>
        <w:ind w:left="708" w:hanging="282"/>
        <w:contextualSpacing/>
        <w:jc w:val="both"/>
        <w:rPr>
          <w:rFonts w:ascii="Century Gothic" w:hAnsi="Century Gothic" w:cs="Tahoma"/>
          <w:sz w:val="22"/>
          <w:szCs w:val="22"/>
          <w:lang w:val="es-ES_tradnl"/>
        </w:rPr>
      </w:pPr>
      <w:r w:rsidRPr="00987491">
        <w:rPr>
          <w:rFonts w:ascii="Century Gothic" w:hAnsi="Century Gothic" w:cs="Tahoma"/>
          <w:b/>
          <w:sz w:val="22"/>
          <w:szCs w:val="22"/>
          <w:lang w:val="es-ES_tradnl"/>
        </w:rPr>
        <w:t>F.</w:t>
      </w:r>
      <w:r w:rsidRPr="00987491">
        <w:rPr>
          <w:rFonts w:ascii="Century Gothic" w:hAnsi="Century Gothic" w:cs="Tahoma"/>
          <w:sz w:val="22"/>
          <w:szCs w:val="22"/>
          <w:lang w:val="es-ES_tradnl"/>
        </w:rPr>
        <w:t xml:space="preserve"> Se da cuenta del oficio CGAIG/DADMON/0106/2019, firmado por el Lic. Francisco Javier Chávez Ramos, Director de Administración, mediante el cual informa de conformidad al acuerdo en la sesión 5 Ordinaria del 2019, celebrada el día 11 de abril del 2019, en el cual se aprobó el procedimiento para Fondo </w:t>
      </w:r>
      <w:proofErr w:type="spellStart"/>
      <w:r w:rsidRPr="00987491">
        <w:rPr>
          <w:rFonts w:ascii="Century Gothic" w:hAnsi="Century Gothic" w:cs="Tahoma"/>
          <w:sz w:val="22"/>
          <w:szCs w:val="22"/>
          <w:lang w:val="es-ES_tradnl"/>
        </w:rPr>
        <w:t>Revolvente</w:t>
      </w:r>
      <w:proofErr w:type="spellEnd"/>
      <w:r w:rsidRPr="00987491">
        <w:rPr>
          <w:rFonts w:ascii="Century Gothic" w:hAnsi="Century Gothic" w:cs="Tahoma"/>
          <w:sz w:val="22"/>
          <w:szCs w:val="22"/>
          <w:lang w:val="es-ES_tradnl"/>
        </w:rPr>
        <w:t xml:space="preserve"> no aprobado por Tesorería, se informa de los servicios del proveedor Cristina Jaime Zúñiga, varias requisiciones, por un monto total de $ 890,732.60 pesos, cuyo desglose se encuentra anexo en el oficio antes mencionado.</w:t>
      </w:r>
    </w:p>
    <w:p w:rsidR="00987491" w:rsidRDefault="00987491" w:rsidP="00987491">
      <w:pPr>
        <w:shd w:val="clear" w:color="auto" w:fill="FFFFFF"/>
        <w:spacing w:after="100" w:afterAutospacing="1"/>
        <w:ind w:left="708" w:hanging="282"/>
        <w:contextualSpacing/>
        <w:jc w:val="both"/>
        <w:rPr>
          <w:rFonts w:ascii="Century Gothic" w:hAnsi="Century Gothic" w:cs="Tahoma"/>
          <w:b/>
          <w:i/>
          <w:sz w:val="22"/>
          <w:szCs w:val="22"/>
        </w:rPr>
      </w:pPr>
    </w:p>
    <w:p w:rsidR="002B15F0" w:rsidRPr="009E5AC4" w:rsidRDefault="002B15F0" w:rsidP="00987491">
      <w:pPr>
        <w:shd w:val="clear" w:color="auto" w:fill="FFFFFF"/>
        <w:spacing w:after="100" w:afterAutospacing="1"/>
        <w:ind w:left="1560" w:hanging="282"/>
        <w:contextualSpacing/>
        <w:jc w:val="both"/>
        <w:rPr>
          <w:rFonts w:ascii="Century Gothic" w:hAnsi="Century Gothic" w:cs="Tahoma"/>
          <w:b/>
          <w:sz w:val="22"/>
          <w:szCs w:val="22"/>
          <w:lang w:val="es-ES_tradnl"/>
        </w:rPr>
      </w:pPr>
      <w:r w:rsidRPr="009E5AC4">
        <w:rPr>
          <w:rFonts w:ascii="Century Gothic" w:hAnsi="Century Gothic" w:cs="Tahoma"/>
          <w:b/>
          <w:i/>
          <w:sz w:val="22"/>
          <w:szCs w:val="22"/>
        </w:rPr>
        <w:t>Los integrantes del Comité presentes se dan por enterados.</w:t>
      </w:r>
    </w:p>
    <w:p w:rsidR="00171992" w:rsidRDefault="00171992" w:rsidP="008E03BA">
      <w:pPr>
        <w:jc w:val="both"/>
        <w:rPr>
          <w:rFonts w:ascii="Century Gothic" w:hAnsi="Century Gothic" w:cs="Tahoma"/>
          <w:sz w:val="22"/>
          <w:szCs w:val="22"/>
          <w:lang w:val="es-ES_tradnl"/>
        </w:rPr>
      </w:pPr>
    </w:p>
    <w:p w:rsidR="00987491" w:rsidRPr="009E5AC4" w:rsidRDefault="00987491" w:rsidP="008E03BA">
      <w:pPr>
        <w:jc w:val="both"/>
        <w:rPr>
          <w:rFonts w:ascii="Century Gothic" w:hAnsi="Century Gothic" w:cs="Tahoma"/>
          <w:sz w:val="22"/>
          <w:szCs w:val="22"/>
          <w:lang w:val="es-ES_tradnl"/>
        </w:rPr>
      </w:pPr>
    </w:p>
    <w:p w:rsidR="00171992" w:rsidRPr="00987491" w:rsidRDefault="00987491" w:rsidP="00987491">
      <w:pPr>
        <w:pStyle w:val="Sinespaciado"/>
        <w:ind w:left="709" w:hanging="284"/>
        <w:rPr>
          <w:rFonts w:ascii="Century Gothic" w:hAnsi="Century Gothic"/>
        </w:rPr>
      </w:pPr>
      <w:r w:rsidRPr="00987491">
        <w:rPr>
          <w:rFonts w:ascii="Century Gothic" w:eastAsia="Times New Roman" w:hAnsi="Century Gothic" w:cs="Tahoma"/>
          <w:b/>
          <w:lang w:val="es-ES_tradnl" w:eastAsia="es-ES"/>
        </w:rPr>
        <w:t xml:space="preserve">G. </w:t>
      </w:r>
      <w:r w:rsidRPr="00987491">
        <w:rPr>
          <w:rFonts w:ascii="Century Gothic" w:eastAsia="Times New Roman" w:hAnsi="Century Gothic" w:cs="Tahoma"/>
          <w:lang w:val="es-ES_tradnl" w:eastAsia="es-ES"/>
        </w:rPr>
        <w:t xml:space="preserve">Se da cuenta del oficio CGAIG/DADMON/0108/2019, firmado por el Lic. Francisco Javier Chávez Ramos, Director de Administración, mediante el cual informa de conformidad al acuerdo en la sesión 5 Ordinaria del 2019, celebrada el día 11 de abril del 2019, en el cual se aprobó el procedimiento para Fondo </w:t>
      </w:r>
      <w:proofErr w:type="spellStart"/>
      <w:r w:rsidRPr="00987491">
        <w:rPr>
          <w:rFonts w:ascii="Century Gothic" w:eastAsia="Times New Roman" w:hAnsi="Century Gothic" w:cs="Tahoma"/>
          <w:lang w:val="es-ES_tradnl" w:eastAsia="es-ES"/>
        </w:rPr>
        <w:t>Revolvente</w:t>
      </w:r>
      <w:proofErr w:type="spellEnd"/>
      <w:r w:rsidRPr="00987491">
        <w:rPr>
          <w:rFonts w:ascii="Century Gothic" w:eastAsia="Times New Roman" w:hAnsi="Century Gothic" w:cs="Tahoma"/>
          <w:lang w:val="es-ES_tradnl" w:eastAsia="es-ES"/>
        </w:rPr>
        <w:t xml:space="preserve"> no aprobado por Tesorería, se informa de los servicios del proveedor </w:t>
      </w:r>
      <w:proofErr w:type="spellStart"/>
      <w:r w:rsidRPr="00987491">
        <w:rPr>
          <w:rFonts w:ascii="Century Gothic" w:eastAsia="Times New Roman" w:hAnsi="Century Gothic" w:cs="Tahoma"/>
          <w:lang w:val="es-ES_tradnl" w:eastAsia="es-ES"/>
        </w:rPr>
        <w:t>Geovanni</w:t>
      </w:r>
      <w:proofErr w:type="spellEnd"/>
      <w:r w:rsidRPr="00987491">
        <w:rPr>
          <w:rFonts w:ascii="Century Gothic" w:eastAsia="Times New Roman" w:hAnsi="Century Gothic" w:cs="Tahoma"/>
          <w:lang w:val="es-ES_tradnl" w:eastAsia="es-ES"/>
        </w:rPr>
        <w:t xml:space="preserve"> Alejandro Huerta Macías, varias requisiciones, por un monto total de $ 133,931.52 pesos, cuyo desglose se encuentra anexo en el oficio antes mencionado.</w:t>
      </w:r>
    </w:p>
    <w:p w:rsidR="00987491" w:rsidRDefault="00987491" w:rsidP="00987491">
      <w:pPr>
        <w:pStyle w:val="Sinespaciado"/>
        <w:ind w:left="1134"/>
        <w:rPr>
          <w:rFonts w:ascii="Century Gothic" w:hAnsi="Century Gothic"/>
          <w:b/>
        </w:rPr>
      </w:pPr>
    </w:p>
    <w:p w:rsidR="00987491" w:rsidRDefault="00987491" w:rsidP="00987491">
      <w:pPr>
        <w:pStyle w:val="Sinespaciado"/>
        <w:ind w:left="1134"/>
        <w:rPr>
          <w:rFonts w:ascii="Century Gothic" w:hAnsi="Century Gothic"/>
          <w:b/>
        </w:rPr>
      </w:pPr>
      <w:r w:rsidRPr="00987491">
        <w:rPr>
          <w:rFonts w:ascii="Century Gothic" w:hAnsi="Century Gothic"/>
          <w:b/>
        </w:rPr>
        <w:t>Los integrantes del Comité presentes se dan por enterados.</w:t>
      </w:r>
    </w:p>
    <w:p w:rsidR="00987491" w:rsidRDefault="00987491" w:rsidP="00987491">
      <w:pPr>
        <w:pStyle w:val="Sinespaciado"/>
        <w:ind w:left="1134"/>
        <w:rPr>
          <w:rFonts w:ascii="Century Gothic" w:hAnsi="Century Gothic"/>
          <w:b/>
        </w:rPr>
      </w:pPr>
    </w:p>
    <w:p w:rsidR="00987491" w:rsidRDefault="00987491" w:rsidP="00987491">
      <w:pPr>
        <w:pStyle w:val="Sinespaciado"/>
        <w:ind w:left="1134"/>
        <w:rPr>
          <w:rFonts w:ascii="Century Gothic" w:hAnsi="Century Gothic"/>
        </w:rPr>
      </w:pPr>
    </w:p>
    <w:p w:rsidR="00987491" w:rsidRDefault="00987491" w:rsidP="00987491">
      <w:pPr>
        <w:pStyle w:val="Sinespaciado"/>
        <w:ind w:left="709" w:hanging="283"/>
        <w:rPr>
          <w:rFonts w:ascii="Century Gothic" w:hAnsi="Century Gothic"/>
        </w:rPr>
      </w:pPr>
      <w:r w:rsidRPr="00987491">
        <w:rPr>
          <w:rFonts w:ascii="Century Gothic" w:hAnsi="Century Gothic"/>
          <w:b/>
        </w:rPr>
        <w:t>H.</w:t>
      </w:r>
      <w:r w:rsidRPr="00987491">
        <w:rPr>
          <w:rFonts w:ascii="Century Gothic" w:hAnsi="Century Gothic"/>
        </w:rPr>
        <w:t xml:space="preserve"> Se da cuenta del oficio CGAIG/DADMON/0110/2019, firmado por el Lic. Francisco Javier Chávez Ramos, Director de Administración, mediante el cual informa de conformidad al acuerdo en la sesión 5 Ordinaria del 2019, celebrada el día 11 de abril del 2019, en el cual se aprobó el procedimiento para Fondo </w:t>
      </w:r>
      <w:proofErr w:type="spellStart"/>
      <w:r w:rsidRPr="00987491">
        <w:rPr>
          <w:rFonts w:ascii="Century Gothic" w:hAnsi="Century Gothic"/>
        </w:rPr>
        <w:t>Revolvente</w:t>
      </w:r>
      <w:proofErr w:type="spellEnd"/>
      <w:r w:rsidRPr="00987491">
        <w:rPr>
          <w:rFonts w:ascii="Century Gothic" w:hAnsi="Century Gothic"/>
        </w:rPr>
        <w:t xml:space="preserve"> no aprobado por Tesorería, se informa de los servicios del proveedor </w:t>
      </w:r>
      <w:proofErr w:type="spellStart"/>
      <w:r w:rsidRPr="00987491">
        <w:rPr>
          <w:rFonts w:ascii="Century Gothic" w:hAnsi="Century Gothic"/>
        </w:rPr>
        <w:t>Multillantas</w:t>
      </w:r>
      <w:proofErr w:type="spellEnd"/>
      <w:r w:rsidRPr="00987491">
        <w:rPr>
          <w:rFonts w:ascii="Century Gothic" w:hAnsi="Century Gothic"/>
        </w:rPr>
        <w:t xml:space="preserve"> Nieto S.A. de C.V. varias requisiciones, por un monto total de $ 30,011.83 pesos, cuyo desglose se encuentra anexo en el oficio antes mencionado.</w:t>
      </w:r>
    </w:p>
    <w:p w:rsidR="00987491" w:rsidRDefault="00987491" w:rsidP="00987491">
      <w:pPr>
        <w:pStyle w:val="Sinespaciado"/>
        <w:ind w:left="567" w:hanging="425"/>
        <w:rPr>
          <w:rFonts w:ascii="Century Gothic" w:hAnsi="Century Gothic"/>
        </w:rPr>
      </w:pPr>
    </w:p>
    <w:p w:rsidR="00987491" w:rsidRPr="00987491" w:rsidRDefault="00987491" w:rsidP="00987491">
      <w:pPr>
        <w:pStyle w:val="Sinespaciado"/>
        <w:ind w:left="1134"/>
        <w:rPr>
          <w:rFonts w:ascii="Century Gothic" w:hAnsi="Century Gothic"/>
          <w:b/>
        </w:rPr>
      </w:pPr>
      <w:r w:rsidRPr="00987491">
        <w:rPr>
          <w:rFonts w:ascii="Century Gothic" w:hAnsi="Century Gothic"/>
          <w:b/>
        </w:rPr>
        <w:t>Los integrantes del Comité presentes se dan por enterados.</w:t>
      </w:r>
    </w:p>
    <w:p w:rsidR="00987491" w:rsidRDefault="00987491" w:rsidP="00987491">
      <w:pPr>
        <w:pStyle w:val="Sinespaciado"/>
        <w:ind w:left="1134"/>
        <w:rPr>
          <w:rFonts w:ascii="Century Gothic" w:hAnsi="Century Gothic"/>
        </w:rPr>
      </w:pPr>
    </w:p>
    <w:p w:rsidR="00987491" w:rsidRPr="001150EC" w:rsidRDefault="00987491" w:rsidP="00987491">
      <w:pPr>
        <w:pStyle w:val="Sinespaciado"/>
        <w:ind w:left="1134"/>
        <w:rPr>
          <w:rFonts w:ascii="Century Gothic" w:hAnsi="Century Gothic"/>
        </w:rPr>
      </w:pPr>
    </w:p>
    <w:p w:rsidR="00987491" w:rsidRDefault="00987491" w:rsidP="00987491">
      <w:pPr>
        <w:ind w:left="709" w:hanging="283"/>
        <w:jc w:val="both"/>
        <w:rPr>
          <w:rFonts w:ascii="Century Gothic" w:hAnsi="Century Gothic" w:cs="Tahoma"/>
          <w:sz w:val="22"/>
          <w:szCs w:val="22"/>
        </w:rPr>
      </w:pPr>
      <w:r w:rsidRPr="00987491">
        <w:rPr>
          <w:rFonts w:ascii="Century Gothic" w:hAnsi="Century Gothic" w:cs="Tahoma"/>
          <w:b/>
          <w:sz w:val="22"/>
          <w:szCs w:val="22"/>
        </w:rPr>
        <w:t>I.</w:t>
      </w:r>
      <w:r w:rsidRPr="00987491">
        <w:rPr>
          <w:rFonts w:ascii="Century Gothic" w:hAnsi="Century Gothic" w:cs="Tahoma"/>
          <w:sz w:val="22"/>
          <w:szCs w:val="22"/>
        </w:rPr>
        <w:t xml:space="preserve"> Se da cuenta del oficio CGAIG/DADMON/0109/2019, firmado por el Lic. Francisco Javier Chávez Ramos, Director de Administración, mediante el cual informa de conformidad al acuerdo en la sesión 5 Ordinaria del 2019, celebrada el día 11 de abril del 2019, en el cual se aprobó el procedimiento para Fondo </w:t>
      </w:r>
      <w:proofErr w:type="spellStart"/>
      <w:r w:rsidRPr="00987491">
        <w:rPr>
          <w:rFonts w:ascii="Century Gothic" w:hAnsi="Century Gothic" w:cs="Tahoma"/>
          <w:sz w:val="22"/>
          <w:szCs w:val="22"/>
        </w:rPr>
        <w:t>Revolvente</w:t>
      </w:r>
      <w:proofErr w:type="spellEnd"/>
      <w:r w:rsidRPr="00987491">
        <w:rPr>
          <w:rFonts w:ascii="Century Gothic" w:hAnsi="Century Gothic" w:cs="Tahoma"/>
          <w:sz w:val="22"/>
          <w:szCs w:val="22"/>
        </w:rPr>
        <w:t xml:space="preserve"> no aprobado por Tesorería, se informa de los servicios del proveedor José Antonio Jaramillo Farías, varias requisiciones, por un monto total de $ 667,365.20 pesos, cuyo desglose se encuentra anexo en el oficio antes mencionado.</w:t>
      </w:r>
    </w:p>
    <w:p w:rsidR="00987491" w:rsidRDefault="00987491" w:rsidP="00171992">
      <w:pPr>
        <w:jc w:val="both"/>
        <w:rPr>
          <w:rFonts w:ascii="Century Gothic" w:hAnsi="Century Gothic" w:cs="Tahoma"/>
          <w:sz w:val="22"/>
          <w:szCs w:val="22"/>
        </w:rPr>
      </w:pPr>
    </w:p>
    <w:p w:rsidR="00987491" w:rsidRPr="00987491" w:rsidRDefault="00987491" w:rsidP="00987491">
      <w:pPr>
        <w:ind w:left="1134"/>
        <w:jc w:val="both"/>
        <w:rPr>
          <w:rFonts w:ascii="Century Gothic" w:hAnsi="Century Gothic" w:cs="Tahoma"/>
          <w:b/>
          <w:sz w:val="22"/>
          <w:szCs w:val="22"/>
        </w:rPr>
      </w:pPr>
      <w:r w:rsidRPr="00987491">
        <w:rPr>
          <w:rFonts w:ascii="Century Gothic" w:hAnsi="Century Gothic" w:cs="Tahoma"/>
          <w:b/>
          <w:sz w:val="22"/>
          <w:szCs w:val="22"/>
        </w:rPr>
        <w:t>Los integrantes del Comité presentes se dan por enterados.</w:t>
      </w:r>
    </w:p>
    <w:p w:rsidR="00987491" w:rsidRDefault="00987491" w:rsidP="00171992">
      <w:pPr>
        <w:jc w:val="both"/>
        <w:rPr>
          <w:rFonts w:ascii="Century Gothic" w:hAnsi="Century Gothic" w:cs="Tahoma"/>
          <w:sz w:val="22"/>
          <w:szCs w:val="22"/>
        </w:rPr>
      </w:pPr>
    </w:p>
    <w:p w:rsidR="00987491" w:rsidRDefault="00987491" w:rsidP="00171992">
      <w:pPr>
        <w:jc w:val="both"/>
        <w:rPr>
          <w:rFonts w:ascii="Century Gothic" w:hAnsi="Century Gothic" w:cs="Tahoma"/>
          <w:sz w:val="22"/>
          <w:szCs w:val="22"/>
        </w:rPr>
      </w:pPr>
    </w:p>
    <w:p w:rsidR="00987491" w:rsidRDefault="00987491" w:rsidP="00987491">
      <w:pPr>
        <w:ind w:left="709" w:hanging="283"/>
        <w:jc w:val="both"/>
        <w:rPr>
          <w:rFonts w:ascii="Century Gothic" w:hAnsi="Century Gothic" w:cs="Tahoma"/>
          <w:sz w:val="22"/>
          <w:szCs w:val="22"/>
        </w:rPr>
      </w:pPr>
      <w:r w:rsidRPr="00987491">
        <w:rPr>
          <w:rFonts w:ascii="Century Gothic" w:hAnsi="Century Gothic" w:cs="Tahoma"/>
          <w:b/>
          <w:sz w:val="22"/>
          <w:szCs w:val="22"/>
        </w:rPr>
        <w:t xml:space="preserve">J. </w:t>
      </w:r>
      <w:r w:rsidRPr="00987491">
        <w:rPr>
          <w:rFonts w:ascii="Century Gothic" w:hAnsi="Century Gothic" w:cs="Tahoma"/>
          <w:sz w:val="22"/>
          <w:szCs w:val="22"/>
        </w:rPr>
        <w:t xml:space="preserve">Se da cuenta del oficio CGAIG/DADMON/0105/2019, firmado por el Lic. Francisco Javier Chávez Ramos, Director de Administración, mediante el cual informa de conformidad al acuerdo en la sesión 5 Ordinaria del 2019, celebrada el día 11 de abril del 2019, en el cual se aprobó el procedimiento para Fondo </w:t>
      </w:r>
      <w:proofErr w:type="spellStart"/>
      <w:r w:rsidRPr="00987491">
        <w:rPr>
          <w:rFonts w:ascii="Century Gothic" w:hAnsi="Century Gothic" w:cs="Tahoma"/>
          <w:sz w:val="22"/>
          <w:szCs w:val="22"/>
        </w:rPr>
        <w:t>Revolvente</w:t>
      </w:r>
      <w:proofErr w:type="spellEnd"/>
      <w:r w:rsidRPr="00987491">
        <w:rPr>
          <w:rFonts w:ascii="Century Gothic" w:hAnsi="Century Gothic" w:cs="Tahoma"/>
          <w:sz w:val="22"/>
          <w:szCs w:val="22"/>
        </w:rPr>
        <w:t xml:space="preserve"> no aprobado por Tesorería, se informa de los servicios del proveedor ACP Blindaje S.A. de C.V., varias requisiciones, por un monto total de $ 21,000.00 pesos, cuyo desglose se encuentra anexo en el oficio antes mencionado.</w:t>
      </w:r>
    </w:p>
    <w:p w:rsidR="00987491" w:rsidRDefault="00987491" w:rsidP="00171992">
      <w:pPr>
        <w:jc w:val="both"/>
        <w:rPr>
          <w:rFonts w:ascii="Century Gothic" w:hAnsi="Century Gothic" w:cs="Tahoma"/>
          <w:sz w:val="22"/>
          <w:szCs w:val="22"/>
        </w:rPr>
      </w:pPr>
    </w:p>
    <w:p w:rsidR="00987491" w:rsidRPr="00987491" w:rsidRDefault="00987491" w:rsidP="00987491">
      <w:pPr>
        <w:ind w:left="1276"/>
        <w:jc w:val="both"/>
        <w:rPr>
          <w:rFonts w:ascii="Century Gothic" w:hAnsi="Century Gothic" w:cs="Tahoma"/>
          <w:b/>
          <w:sz w:val="22"/>
          <w:szCs w:val="22"/>
        </w:rPr>
      </w:pPr>
      <w:r w:rsidRPr="00987491">
        <w:rPr>
          <w:rFonts w:ascii="Century Gothic" w:hAnsi="Century Gothic" w:cs="Tahoma"/>
          <w:b/>
          <w:sz w:val="22"/>
          <w:szCs w:val="22"/>
        </w:rPr>
        <w:t>Los integrantes del Comité presentes se dan por enterados.</w:t>
      </w:r>
    </w:p>
    <w:p w:rsidR="00987491" w:rsidRDefault="00987491" w:rsidP="00171992">
      <w:pPr>
        <w:jc w:val="both"/>
        <w:rPr>
          <w:rFonts w:ascii="Century Gothic" w:hAnsi="Century Gothic" w:cs="Tahoma"/>
          <w:sz w:val="22"/>
          <w:szCs w:val="22"/>
        </w:rPr>
      </w:pPr>
    </w:p>
    <w:p w:rsidR="00987491" w:rsidRDefault="00987491" w:rsidP="00171992">
      <w:pPr>
        <w:jc w:val="both"/>
        <w:rPr>
          <w:rFonts w:ascii="Century Gothic" w:hAnsi="Century Gothic" w:cs="Tahoma"/>
          <w:sz w:val="22"/>
          <w:szCs w:val="22"/>
        </w:rPr>
      </w:pPr>
    </w:p>
    <w:p w:rsidR="00987491" w:rsidRDefault="00987491" w:rsidP="00820181">
      <w:pPr>
        <w:ind w:left="709" w:hanging="283"/>
        <w:jc w:val="both"/>
        <w:rPr>
          <w:rFonts w:ascii="Century Gothic" w:hAnsi="Century Gothic" w:cs="Tahoma"/>
          <w:sz w:val="22"/>
          <w:szCs w:val="22"/>
        </w:rPr>
      </w:pPr>
      <w:r w:rsidRPr="00820181">
        <w:rPr>
          <w:rFonts w:ascii="Century Gothic" w:hAnsi="Century Gothic" w:cs="Tahoma"/>
          <w:b/>
          <w:sz w:val="22"/>
          <w:szCs w:val="22"/>
        </w:rPr>
        <w:t>K.</w:t>
      </w:r>
      <w:r w:rsidRPr="00987491">
        <w:rPr>
          <w:rFonts w:ascii="Century Gothic" w:hAnsi="Century Gothic" w:cs="Tahoma"/>
          <w:sz w:val="22"/>
          <w:szCs w:val="22"/>
        </w:rPr>
        <w:t xml:space="preserve"> Se da cuenta del oficio CGAIG/DADMON/0107/2019, firmado por el Lic. Francisco Javier Chávez Ramos, Director de Administración, mediante el cual informa de conformidad al acuerdo en la sesión 5 Ordinaria del 2019, celebrada el día 11 de abril del 2019, en el cual se aprobó el procedimiento para Fondo </w:t>
      </w:r>
      <w:proofErr w:type="spellStart"/>
      <w:r w:rsidRPr="00987491">
        <w:rPr>
          <w:rFonts w:ascii="Century Gothic" w:hAnsi="Century Gothic" w:cs="Tahoma"/>
          <w:sz w:val="22"/>
          <w:szCs w:val="22"/>
        </w:rPr>
        <w:t>Revolvente</w:t>
      </w:r>
      <w:proofErr w:type="spellEnd"/>
      <w:r w:rsidRPr="00987491">
        <w:rPr>
          <w:rFonts w:ascii="Century Gothic" w:hAnsi="Century Gothic" w:cs="Tahoma"/>
          <w:sz w:val="22"/>
          <w:szCs w:val="22"/>
        </w:rPr>
        <w:t xml:space="preserve"> no aprobado por Tesorería, se informa de los servicios del proveedor Llantas y Servicios Sánchez Barba S.A. de C.V., varias requisiciones, por un monto total de $ 777,981.23 pesos, cuyo desglose se encuentra anexo en el oficio antes mencionado.</w:t>
      </w:r>
    </w:p>
    <w:p w:rsidR="00987491" w:rsidRDefault="00987491" w:rsidP="00171992">
      <w:pPr>
        <w:jc w:val="both"/>
        <w:rPr>
          <w:rFonts w:ascii="Century Gothic" w:hAnsi="Century Gothic" w:cs="Tahoma"/>
          <w:sz w:val="22"/>
          <w:szCs w:val="22"/>
        </w:rPr>
      </w:pPr>
    </w:p>
    <w:p w:rsidR="00987491" w:rsidRPr="00820181" w:rsidRDefault="00820181" w:rsidP="00820181">
      <w:pPr>
        <w:ind w:left="1276"/>
        <w:jc w:val="both"/>
        <w:rPr>
          <w:rFonts w:ascii="Century Gothic" w:hAnsi="Century Gothic" w:cs="Tahoma"/>
          <w:b/>
          <w:sz w:val="22"/>
          <w:szCs w:val="22"/>
        </w:rPr>
      </w:pPr>
      <w:r w:rsidRPr="00820181">
        <w:rPr>
          <w:rFonts w:ascii="Century Gothic" w:hAnsi="Century Gothic" w:cs="Tahoma"/>
          <w:b/>
          <w:sz w:val="22"/>
          <w:szCs w:val="22"/>
        </w:rPr>
        <w:t>Los integrantes del Comité presentes se dan por enterados.</w:t>
      </w:r>
    </w:p>
    <w:p w:rsidR="00987491" w:rsidRDefault="00987491" w:rsidP="00171992">
      <w:pPr>
        <w:jc w:val="both"/>
        <w:rPr>
          <w:rFonts w:ascii="Century Gothic" w:hAnsi="Century Gothic" w:cs="Tahoma"/>
          <w:sz w:val="22"/>
          <w:szCs w:val="22"/>
        </w:rPr>
      </w:pPr>
    </w:p>
    <w:p w:rsidR="00987491" w:rsidRDefault="00987491" w:rsidP="00171992">
      <w:pPr>
        <w:jc w:val="both"/>
        <w:rPr>
          <w:rFonts w:ascii="Century Gothic" w:hAnsi="Century Gothic" w:cs="Tahoma"/>
          <w:sz w:val="22"/>
          <w:szCs w:val="22"/>
        </w:rPr>
      </w:pPr>
    </w:p>
    <w:p w:rsidR="00820181" w:rsidRDefault="00820181" w:rsidP="00820181">
      <w:pPr>
        <w:ind w:left="709" w:hanging="283"/>
        <w:jc w:val="both"/>
        <w:rPr>
          <w:rFonts w:ascii="Century Gothic" w:hAnsi="Century Gothic" w:cs="Tahoma"/>
          <w:sz w:val="22"/>
          <w:szCs w:val="22"/>
        </w:rPr>
      </w:pPr>
      <w:r w:rsidRPr="00820181">
        <w:rPr>
          <w:rFonts w:ascii="Century Gothic" w:hAnsi="Century Gothic" w:cs="Tahoma"/>
          <w:b/>
          <w:sz w:val="22"/>
          <w:szCs w:val="22"/>
        </w:rPr>
        <w:t>L.</w:t>
      </w:r>
      <w:r w:rsidRPr="00820181">
        <w:rPr>
          <w:rFonts w:ascii="Century Gothic" w:hAnsi="Century Gothic" w:cs="Tahoma"/>
          <w:sz w:val="22"/>
          <w:szCs w:val="22"/>
        </w:rPr>
        <w:t xml:space="preserve"> Se solicita su autorización para la aprobación del formato que se hará llegar a todas las dependencias del Municipio, esto con el fin de dar cumplimiento a los Artículos 13, 14, 15, 16 y 17, así como el Articulo 24, Fracción III del Reglamento de Compras, Enajenaciones y </w:t>
      </w:r>
      <w:r w:rsidRPr="00820181">
        <w:rPr>
          <w:rFonts w:ascii="Century Gothic" w:hAnsi="Century Gothic" w:cs="Tahoma"/>
          <w:sz w:val="22"/>
          <w:szCs w:val="22"/>
        </w:rPr>
        <w:lastRenderedPageBreak/>
        <w:t>Contratación de Servicios del Municipio de Zapopan, Jalisco, sobre el Programa Anual de Adquisiciones 2020, se pone a la vista el formato.</w:t>
      </w:r>
    </w:p>
    <w:p w:rsidR="00820181" w:rsidRDefault="00820181" w:rsidP="00171992">
      <w:pPr>
        <w:jc w:val="both"/>
        <w:rPr>
          <w:rFonts w:ascii="Century Gothic" w:hAnsi="Century Gothic" w:cs="Tahoma"/>
          <w:sz w:val="22"/>
          <w:szCs w:val="22"/>
        </w:rPr>
      </w:pPr>
    </w:p>
    <w:p w:rsidR="00820181" w:rsidRDefault="00820181" w:rsidP="00171992">
      <w:pPr>
        <w:jc w:val="both"/>
        <w:rPr>
          <w:rFonts w:ascii="Century Gothic" w:hAnsi="Century Gothic" w:cs="Tahoma"/>
          <w:sz w:val="22"/>
          <w:szCs w:val="22"/>
        </w:rPr>
      </w:pPr>
    </w:p>
    <w:p w:rsidR="00171992" w:rsidRPr="00171992" w:rsidRDefault="00171992" w:rsidP="00171992">
      <w:pPr>
        <w:jc w:val="both"/>
        <w:rPr>
          <w:rFonts w:ascii="Century Gothic" w:hAnsi="Century Gothic"/>
          <w:sz w:val="22"/>
          <w:szCs w:val="22"/>
        </w:rPr>
      </w:pPr>
      <w:r w:rsidRPr="00171992">
        <w:rPr>
          <w:rFonts w:ascii="Century Gothic" w:hAnsi="Century Gothic" w:cs="Tahoma"/>
          <w:sz w:val="22"/>
          <w:szCs w:val="22"/>
        </w:rPr>
        <w:t xml:space="preserve">El Lic. Edmundo Antonio </w:t>
      </w:r>
      <w:proofErr w:type="spellStart"/>
      <w:r w:rsidRPr="00171992">
        <w:rPr>
          <w:rFonts w:ascii="Century Gothic" w:hAnsi="Century Gothic" w:cs="Tahoma"/>
          <w:sz w:val="22"/>
          <w:szCs w:val="22"/>
        </w:rPr>
        <w:t>Amutio</w:t>
      </w:r>
      <w:proofErr w:type="spellEnd"/>
      <w:r w:rsidRPr="00171992">
        <w:rPr>
          <w:rFonts w:ascii="Century Gothic" w:hAnsi="Century Gothic" w:cs="Tahoma"/>
          <w:sz w:val="22"/>
          <w:szCs w:val="22"/>
        </w:rPr>
        <w:t xml:space="preserve"> Villa, representante suplente del Presidente del Comité de Adquisiciones, comenta</w:t>
      </w:r>
      <w:r w:rsidRPr="00171992">
        <w:rPr>
          <w:rFonts w:ascii="Century Gothic" w:hAnsi="Century Gothic" w:cs="Tahoma"/>
          <w:sz w:val="22"/>
          <w:szCs w:val="22"/>
          <w:lang w:val="es-ES"/>
        </w:rPr>
        <w:t xml:space="preserve"> de</w:t>
      </w:r>
      <w:r w:rsidRPr="00171992">
        <w:rPr>
          <w:rFonts w:ascii="Century Gothic" w:hAnsi="Century Gothic" w:cs="Tahoma"/>
          <w:sz w:val="22"/>
          <w:szCs w:val="22"/>
          <w:lang w:val="es-ES_tradnl"/>
        </w:rPr>
        <w:t xml:space="preserve"> conformidad c</w:t>
      </w:r>
      <w:r w:rsidR="00820181">
        <w:rPr>
          <w:rFonts w:ascii="Century Gothic" w:hAnsi="Century Gothic" w:cs="Tahoma"/>
          <w:sz w:val="22"/>
          <w:szCs w:val="22"/>
          <w:lang w:val="es-ES_tradnl"/>
        </w:rPr>
        <w:t>on los artículo 24, fracción III</w:t>
      </w:r>
      <w:r w:rsidRPr="00171992">
        <w:rPr>
          <w:rFonts w:ascii="Century Gothic" w:hAnsi="Century Gothic" w:cs="Tahoma"/>
          <w:sz w:val="22"/>
          <w:szCs w:val="22"/>
          <w:lang w:val="es-ES_tradnl"/>
        </w:rPr>
        <w:t xml:space="preserve"> del Reglamento de Compras, Enajenaciones y Contratación de Servicios del Municipio de Zapopan Jalisco, se somete a su  consideración </w:t>
      </w:r>
      <w:r w:rsidRPr="00171992">
        <w:rPr>
          <w:rFonts w:ascii="Century Gothic" w:hAnsi="Century Gothic"/>
          <w:sz w:val="22"/>
          <w:szCs w:val="22"/>
        </w:rPr>
        <w:t xml:space="preserve">para su aprobación el </w:t>
      </w:r>
      <w:r w:rsidR="00820181">
        <w:rPr>
          <w:rFonts w:ascii="Century Gothic" w:hAnsi="Century Gothic"/>
          <w:b/>
          <w:sz w:val="22"/>
          <w:szCs w:val="22"/>
        </w:rPr>
        <w:t>asunto vario L</w:t>
      </w:r>
      <w:r w:rsidRPr="00171992">
        <w:rPr>
          <w:rFonts w:ascii="Century Gothic" w:hAnsi="Century Gothic" w:cs="Tahoma"/>
          <w:sz w:val="22"/>
          <w:szCs w:val="22"/>
          <w:lang w:val="es-ES_tradnl"/>
        </w:rPr>
        <w:t>, los que estén por la afirmativa, sírvanse manifestarlo levantando su mano.</w:t>
      </w:r>
    </w:p>
    <w:p w:rsidR="00171992" w:rsidRPr="00171992" w:rsidRDefault="00171992" w:rsidP="00171992">
      <w:pPr>
        <w:spacing w:line="360" w:lineRule="auto"/>
        <w:jc w:val="both"/>
        <w:rPr>
          <w:rFonts w:ascii="Century Gothic" w:hAnsi="Century Gothic" w:cs="Tahoma"/>
          <w:sz w:val="22"/>
          <w:szCs w:val="22"/>
          <w:lang w:val="es-ES_tradnl"/>
        </w:rPr>
      </w:pPr>
    </w:p>
    <w:p w:rsidR="00171992" w:rsidRPr="00171992" w:rsidRDefault="00171992" w:rsidP="00171992">
      <w:pPr>
        <w:ind w:left="708"/>
        <w:jc w:val="center"/>
        <w:rPr>
          <w:rFonts w:ascii="Century Gothic" w:hAnsi="Century Gothic" w:cs="Tahoma"/>
          <w:b/>
          <w:i/>
          <w:sz w:val="22"/>
          <w:szCs w:val="22"/>
        </w:rPr>
      </w:pPr>
      <w:r w:rsidRPr="00171992">
        <w:rPr>
          <w:rFonts w:ascii="Century Gothic" w:hAnsi="Century Gothic" w:cs="Tahoma"/>
          <w:b/>
          <w:i/>
          <w:sz w:val="22"/>
          <w:szCs w:val="22"/>
        </w:rPr>
        <w:t>Aprobado por unanimidad de votos por parte de los integrantes del Comité presentes.</w:t>
      </w:r>
    </w:p>
    <w:p w:rsidR="00171992" w:rsidRDefault="00171992" w:rsidP="00171992">
      <w:pPr>
        <w:jc w:val="both"/>
        <w:rPr>
          <w:rFonts w:ascii="Century Gothic" w:hAnsi="Century Gothic" w:cs="Tahoma"/>
          <w:sz w:val="22"/>
          <w:szCs w:val="22"/>
        </w:rPr>
      </w:pPr>
    </w:p>
    <w:p w:rsidR="00987491" w:rsidRDefault="00987491" w:rsidP="00171992">
      <w:pPr>
        <w:jc w:val="both"/>
        <w:rPr>
          <w:rFonts w:ascii="Century Gothic" w:hAnsi="Century Gothic" w:cs="Tahoma"/>
          <w:sz w:val="22"/>
          <w:szCs w:val="22"/>
        </w:rPr>
      </w:pPr>
    </w:p>
    <w:p w:rsidR="00987491" w:rsidRDefault="00820181" w:rsidP="00820181">
      <w:pPr>
        <w:ind w:left="709" w:hanging="283"/>
        <w:jc w:val="both"/>
        <w:rPr>
          <w:rFonts w:ascii="Century Gothic" w:hAnsi="Century Gothic" w:cs="Tahoma"/>
          <w:sz w:val="22"/>
          <w:szCs w:val="22"/>
        </w:rPr>
      </w:pPr>
      <w:r w:rsidRPr="00820181">
        <w:rPr>
          <w:rFonts w:ascii="Century Gothic" w:hAnsi="Century Gothic" w:cs="Tahoma"/>
          <w:b/>
          <w:sz w:val="22"/>
          <w:szCs w:val="22"/>
        </w:rPr>
        <w:t>M.</w:t>
      </w:r>
      <w:r w:rsidRPr="00820181">
        <w:rPr>
          <w:rFonts w:ascii="Century Gothic" w:hAnsi="Century Gothic" w:cs="Tahoma"/>
          <w:sz w:val="22"/>
          <w:szCs w:val="22"/>
        </w:rPr>
        <w:t xml:space="preserve"> Se da cuenta del escrito de Aclaración de Fallo, del proveedor </w:t>
      </w:r>
      <w:proofErr w:type="spellStart"/>
      <w:r w:rsidRPr="00820181">
        <w:rPr>
          <w:rFonts w:ascii="Century Gothic" w:hAnsi="Century Gothic" w:cs="Tahoma"/>
          <w:sz w:val="22"/>
          <w:szCs w:val="22"/>
        </w:rPr>
        <w:t>Power</w:t>
      </w:r>
      <w:proofErr w:type="spellEnd"/>
      <w:r w:rsidRPr="00820181">
        <w:rPr>
          <w:rFonts w:ascii="Century Gothic" w:hAnsi="Century Gothic" w:cs="Tahoma"/>
          <w:sz w:val="22"/>
          <w:szCs w:val="22"/>
        </w:rPr>
        <w:t xml:space="preserve"> Hit S.A. de C.V., relativo a la licitación pública nacional, de equipos de protección y prendas de seguridad, solicita se aclare  la cancelación del procedimiento en relación al fallo por las inconsistencias técnicas y jurídicas que se describen en el mismo.</w:t>
      </w:r>
    </w:p>
    <w:p w:rsidR="00820181" w:rsidRDefault="00820181" w:rsidP="00820181">
      <w:pPr>
        <w:ind w:left="709" w:hanging="283"/>
        <w:jc w:val="both"/>
        <w:rPr>
          <w:rFonts w:ascii="Century Gothic" w:hAnsi="Century Gothic" w:cs="Tahoma"/>
          <w:sz w:val="22"/>
          <w:szCs w:val="22"/>
        </w:rPr>
      </w:pPr>
    </w:p>
    <w:p w:rsidR="00820181" w:rsidRDefault="00820181" w:rsidP="00820181">
      <w:pPr>
        <w:ind w:left="709" w:hanging="283"/>
        <w:jc w:val="both"/>
        <w:rPr>
          <w:rFonts w:ascii="Century Gothic" w:hAnsi="Century Gothic" w:cs="Tahoma"/>
          <w:sz w:val="22"/>
          <w:szCs w:val="22"/>
        </w:rPr>
      </w:pPr>
    </w:p>
    <w:p w:rsidR="00820181" w:rsidRPr="00820181" w:rsidRDefault="00820181" w:rsidP="00820181">
      <w:pPr>
        <w:jc w:val="both"/>
        <w:rPr>
          <w:rFonts w:ascii="Century Gothic" w:hAnsi="Century Gothic" w:cs="Tahoma"/>
          <w:sz w:val="22"/>
          <w:szCs w:val="22"/>
        </w:rPr>
      </w:pPr>
      <w:r w:rsidRPr="00820181">
        <w:rPr>
          <w:rFonts w:ascii="Century Gothic" w:hAnsi="Century Gothic" w:cs="Tahoma"/>
          <w:sz w:val="22"/>
          <w:szCs w:val="22"/>
        </w:rPr>
        <w:t>El Lic. Álva</w:t>
      </w:r>
      <w:r w:rsidR="001C43D1">
        <w:rPr>
          <w:rFonts w:ascii="Century Gothic" w:hAnsi="Century Gothic" w:cs="Tahoma"/>
          <w:sz w:val="22"/>
          <w:szCs w:val="22"/>
        </w:rPr>
        <w:t xml:space="preserve">ro Córdova González </w:t>
      </w:r>
      <w:proofErr w:type="spellStart"/>
      <w:r w:rsidRPr="00820181">
        <w:rPr>
          <w:rFonts w:ascii="Century Gothic" w:hAnsi="Century Gothic" w:cs="Tahoma"/>
          <w:sz w:val="22"/>
          <w:szCs w:val="22"/>
        </w:rPr>
        <w:t>Gortazar</w:t>
      </w:r>
      <w:proofErr w:type="spellEnd"/>
      <w:r w:rsidRPr="00820181">
        <w:rPr>
          <w:rFonts w:ascii="Century Gothic" w:hAnsi="Century Gothic" w:cs="Tahoma"/>
          <w:sz w:val="22"/>
          <w:szCs w:val="22"/>
        </w:rPr>
        <w:t>, representante suplente de Comercio Exterior, comenta: Es el de…</w:t>
      </w:r>
    </w:p>
    <w:p w:rsidR="00820181" w:rsidRPr="00820181" w:rsidRDefault="00820181" w:rsidP="00820181">
      <w:pPr>
        <w:jc w:val="both"/>
        <w:rPr>
          <w:rFonts w:ascii="Century Gothic" w:hAnsi="Century Gothic" w:cs="Tahoma"/>
          <w:sz w:val="22"/>
          <w:szCs w:val="22"/>
        </w:rPr>
      </w:pPr>
    </w:p>
    <w:p w:rsidR="00820181" w:rsidRPr="00820181" w:rsidRDefault="00820181" w:rsidP="00820181">
      <w:pPr>
        <w:jc w:val="both"/>
        <w:rPr>
          <w:rFonts w:ascii="Century Gothic" w:hAnsi="Century Gothic" w:cs="Tahoma"/>
          <w:sz w:val="22"/>
          <w:szCs w:val="22"/>
        </w:rPr>
      </w:pPr>
      <w:r w:rsidRPr="00820181">
        <w:rPr>
          <w:rFonts w:ascii="Century Gothic" w:hAnsi="Century Gothic" w:cs="Tahoma"/>
          <w:sz w:val="22"/>
          <w:szCs w:val="22"/>
        </w:rPr>
        <w:t>El C. Cristian Guillermo León Verduzco, Secretario Técnico, comenta: Te acuerdas el de los chalecos.</w:t>
      </w:r>
    </w:p>
    <w:p w:rsidR="00820181" w:rsidRPr="00820181" w:rsidRDefault="00820181" w:rsidP="00820181">
      <w:pPr>
        <w:jc w:val="both"/>
        <w:rPr>
          <w:rFonts w:ascii="Century Gothic" w:hAnsi="Century Gothic" w:cs="Tahoma"/>
          <w:sz w:val="22"/>
          <w:szCs w:val="22"/>
        </w:rPr>
      </w:pPr>
    </w:p>
    <w:p w:rsidR="00820181" w:rsidRPr="00820181" w:rsidRDefault="001C43D1" w:rsidP="00820181">
      <w:pPr>
        <w:jc w:val="both"/>
        <w:rPr>
          <w:rFonts w:ascii="Century Gothic" w:hAnsi="Century Gothic" w:cs="Tahoma"/>
          <w:sz w:val="22"/>
          <w:szCs w:val="22"/>
        </w:rPr>
      </w:pPr>
      <w:r>
        <w:rPr>
          <w:rFonts w:ascii="Century Gothic" w:hAnsi="Century Gothic" w:cs="Tahoma"/>
          <w:sz w:val="22"/>
          <w:szCs w:val="22"/>
        </w:rPr>
        <w:t xml:space="preserve">El Lic. Álvaro Córdova González </w:t>
      </w:r>
      <w:proofErr w:type="spellStart"/>
      <w:r w:rsidR="00820181" w:rsidRPr="00820181">
        <w:rPr>
          <w:rFonts w:ascii="Century Gothic" w:hAnsi="Century Gothic" w:cs="Tahoma"/>
          <w:sz w:val="22"/>
          <w:szCs w:val="22"/>
        </w:rPr>
        <w:t>Gortazar</w:t>
      </w:r>
      <w:proofErr w:type="spellEnd"/>
      <w:r w:rsidR="00820181" w:rsidRPr="00820181">
        <w:rPr>
          <w:rFonts w:ascii="Century Gothic" w:hAnsi="Century Gothic" w:cs="Tahoma"/>
          <w:sz w:val="22"/>
          <w:szCs w:val="22"/>
        </w:rPr>
        <w:t>, representante suplente de Comercio Exterior, comenta: A es el asunto vario que yo traía.</w:t>
      </w:r>
    </w:p>
    <w:p w:rsidR="00820181" w:rsidRPr="00820181" w:rsidRDefault="00820181" w:rsidP="00820181">
      <w:pPr>
        <w:jc w:val="both"/>
        <w:rPr>
          <w:rFonts w:ascii="Century Gothic" w:hAnsi="Century Gothic" w:cs="Tahoma"/>
          <w:sz w:val="22"/>
          <w:szCs w:val="22"/>
        </w:rPr>
      </w:pPr>
    </w:p>
    <w:p w:rsidR="00820181" w:rsidRPr="00820181" w:rsidRDefault="00820181" w:rsidP="00820181">
      <w:pPr>
        <w:jc w:val="both"/>
        <w:rPr>
          <w:rFonts w:ascii="Century Gothic" w:hAnsi="Century Gothic" w:cs="Tahoma"/>
          <w:sz w:val="22"/>
          <w:szCs w:val="22"/>
        </w:rPr>
      </w:pPr>
      <w:r w:rsidRPr="00820181">
        <w:rPr>
          <w:rFonts w:ascii="Century Gothic" w:hAnsi="Century Gothic" w:cs="Tahoma"/>
          <w:sz w:val="22"/>
          <w:szCs w:val="22"/>
        </w:rPr>
        <w:t xml:space="preserve">El C. Cristian Guillermo León Verduzco, Secretario Técnico, comenta: De acuerdo perfecto. </w:t>
      </w:r>
    </w:p>
    <w:p w:rsidR="00820181" w:rsidRPr="00820181" w:rsidRDefault="00820181" w:rsidP="00820181">
      <w:pPr>
        <w:jc w:val="both"/>
        <w:rPr>
          <w:rFonts w:ascii="Century Gothic" w:hAnsi="Century Gothic" w:cs="Tahoma"/>
          <w:sz w:val="22"/>
          <w:szCs w:val="22"/>
        </w:rPr>
      </w:pPr>
    </w:p>
    <w:p w:rsidR="00820181" w:rsidRPr="00820181" w:rsidRDefault="001C43D1" w:rsidP="00820181">
      <w:pPr>
        <w:jc w:val="both"/>
        <w:rPr>
          <w:rFonts w:ascii="Century Gothic" w:hAnsi="Century Gothic" w:cs="Tahoma"/>
          <w:sz w:val="22"/>
          <w:szCs w:val="22"/>
        </w:rPr>
      </w:pPr>
      <w:r>
        <w:rPr>
          <w:rFonts w:ascii="Century Gothic" w:hAnsi="Century Gothic" w:cs="Tahoma"/>
          <w:sz w:val="22"/>
          <w:szCs w:val="22"/>
        </w:rPr>
        <w:t xml:space="preserve">El Lic. Álvaro Córdova González </w:t>
      </w:r>
      <w:proofErr w:type="spellStart"/>
      <w:r w:rsidR="00820181" w:rsidRPr="00820181">
        <w:rPr>
          <w:rFonts w:ascii="Century Gothic" w:hAnsi="Century Gothic" w:cs="Tahoma"/>
          <w:sz w:val="22"/>
          <w:szCs w:val="22"/>
        </w:rPr>
        <w:t>Gortazar</w:t>
      </w:r>
      <w:proofErr w:type="spellEnd"/>
      <w:r w:rsidR="00820181" w:rsidRPr="00820181">
        <w:rPr>
          <w:rFonts w:ascii="Century Gothic" w:hAnsi="Century Gothic" w:cs="Tahoma"/>
          <w:sz w:val="22"/>
          <w:szCs w:val="22"/>
        </w:rPr>
        <w:t>, representante suplente de Comercio Exterior, comenta: Si que quede asentado la cancelación este porque si necesitamos revisarlo a fondo que cumpla las normativas internacionales que al parecer no las traen entre otros temas delicados y varios dada la índole del asunto creo que si es importante que quede cancelado.</w:t>
      </w:r>
    </w:p>
    <w:p w:rsidR="00820181" w:rsidRPr="00820181" w:rsidRDefault="00820181" w:rsidP="00820181">
      <w:pPr>
        <w:jc w:val="both"/>
        <w:rPr>
          <w:rFonts w:ascii="Century Gothic" w:hAnsi="Century Gothic" w:cs="Tahoma"/>
          <w:sz w:val="22"/>
          <w:szCs w:val="22"/>
        </w:rPr>
      </w:pPr>
    </w:p>
    <w:p w:rsidR="00820181" w:rsidRPr="00820181" w:rsidRDefault="00820181" w:rsidP="00820181">
      <w:pPr>
        <w:jc w:val="both"/>
        <w:rPr>
          <w:rFonts w:ascii="Century Gothic" w:hAnsi="Century Gothic" w:cs="Tahoma"/>
          <w:sz w:val="22"/>
          <w:szCs w:val="22"/>
        </w:rPr>
      </w:pPr>
      <w:r w:rsidRPr="00820181">
        <w:rPr>
          <w:rFonts w:ascii="Century Gothic" w:hAnsi="Century Gothic" w:cs="Tahoma"/>
          <w:sz w:val="22"/>
          <w:szCs w:val="22"/>
        </w:rPr>
        <w:t xml:space="preserve">El C. Cristian Guillermo León Verduzco, Secretario Técnico, comenta: Si, si así es como se hizo por indicación de ustedes del comité anterior pero nos están presentando este escrito del proveedor ese a ustedes </w:t>
      </w:r>
      <w:r>
        <w:rPr>
          <w:rFonts w:ascii="Century Gothic" w:hAnsi="Century Gothic" w:cs="Tahoma"/>
          <w:sz w:val="22"/>
          <w:szCs w:val="22"/>
        </w:rPr>
        <w:t>al</w:t>
      </w:r>
      <w:r w:rsidRPr="00820181">
        <w:rPr>
          <w:rFonts w:ascii="Century Gothic" w:hAnsi="Century Gothic" w:cs="Tahoma"/>
          <w:sz w:val="22"/>
          <w:szCs w:val="22"/>
        </w:rPr>
        <w:t xml:space="preserve"> Comité que se los ponga aquí esta información entonces pues bueno le contestaremos de esa manera Contralor sí. </w:t>
      </w:r>
    </w:p>
    <w:p w:rsidR="00820181" w:rsidRPr="00820181" w:rsidRDefault="00820181" w:rsidP="00820181">
      <w:pPr>
        <w:jc w:val="both"/>
        <w:rPr>
          <w:rFonts w:ascii="Century Gothic" w:hAnsi="Century Gothic" w:cs="Tahoma"/>
          <w:sz w:val="22"/>
          <w:szCs w:val="22"/>
        </w:rPr>
      </w:pPr>
    </w:p>
    <w:p w:rsidR="00820181" w:rsidRPr="00820181" w:rsidRDefault="00820181" w:rsidP="00820181">
      <w:pPr>
        <w:jc w:val="both"/>
        <w:rPr>
          <w:rFonts w:ascii="Century Gothic" w:hAnsi="Century Gothic" w:cs="Tahoma"/>
          <w:sz w:val="22"/>
          <w:szCs w:val="22"/>
        </w:rPr>
      </w:pPr>
      <w:r w:rsidRPr="00820181">
        <w:rPr>
          <w:rFonts w:ascii="Century Gothic" w:hAnsi="Century Gothic" w:cs="Tahoma"/>
          <w:sz w:val="22"/>
          <w:szCs w:val="22"/>
        </w:rPr>
        <w:lastRenderedPageBreak/>
        <w:t>El Mtro. David Rodríguez Pérez, Encargado del Despacho titular de la Contraloría Ciudadana, comenta: tal vez la justificación.</w:t>
      </w:r>
    </w:p>
    <w:p w:rsidR="00820181" w:rsidRPr="00820181" w:rsidRDefault="00820181" w:rsidP="00820181">
      <w:pPr>
        <w:jc w:val="both"/>
        <w:rPr>
          <w:rFonts w:ascii="Century Gothic" w:hAnsi="Century Gothic" w:cs="Tahoma"/>
          <w:sz w:val="22"/>
          <w:szCs w:val="22"/>
        </w:rPr>
      </w:pPr>
    </w:p>
    <w:p w:rsidR="00820181" w:rsidRPr="00820181" w:rsidRDefault="00820181" w:rsidP="00820181">
      <w:pPr>
        <w:jc w:val="both"/>
        <w:rPr>
          <w:rFonts w:ascii="Century Gothic" w:hAnsi="Century Gothic" w:cs="Tahoma"/>
          <w:sz w:val="22"/>
          <w:szCs w:val="22"/>
        </w:rPr>
      </w:pPr>
      <w:r w:rsidRPr="00820181">
        <w:rPr>
          <w:rFonts w:ascii="Century Gothic" w:hAnsi="Century Gothic" w:cs="Tahoma"/>
          <w:sz w:val="22"/>
          <w:szCs w:val="22"/>
        </w:rPr>
        <w:t>El C. Cristian Guillermo León Verduzco, Secretario Técnico, comenta: ok para la justificación entonces…</w:t>
      </w:r>
    </w:p>
    <w:p w:rsidR="00820181" w:rsidRPr="00820181" w:rsidRDefault="00820181" w:rsidP="00820181">
      <w:pPr>
        <w:jc w:val="both"/>
        <w:rPr>
          <w:rFonts w:ascii="Century Gothic" w:hAnsi="Century Gothic" w:cs="Tahoma"/>
          <w:sz w:val="22"/>
          <w:szCs w:val="22"/>
        </w:rPr>
      </w:pPr>
    </w:p>
    <w:p w:rsidR="00820181" w:rsidRPr="00820181" w:rsidRDefault="001C43D1" w:rsidP="00820181">
      <w:pPr>
        <w:jc w:val="both"/>
        <w:rPr>
          <w:rFonts w:ascii="Century Gothic" w:hAnsi="Century Gothic" w:cs="Tahoma"/>
          <w:sz w:val="22"/>
          <w:szCs w:val="22"/>
        </w:rPr>
      </w:pPr>
      <w:r>
        <w:rPr>
          <w:rFonts w:ascii="Century Gothic" w:hAnsi="Century Gothic" w:cs="Tahoma"/>
          <w:sz w:val="22"/>
          <w:szCs w:val="22"/>
        </w:rPr>
        <w:t xml:space="preserve">El Lic. Álvaro Córdova González </w:t>
      </w:r>
      <w:proofErr w:type="spellStart"/>
      <w:r w:rsidR="00820181" w:rsidRPr="00820181">
        <w:rPr>
          <w:rFonts w:ascii="Century Gothic" w:hAnsi="Century Gothic" w:cs="Tahoma"/>
          <w:sz w:val="22"/>
          <w:szCs w:val="22"/>
        </w:rPr>
        <w:t>Gortazar</w:t>
      </w:r>
      <w:proofErr w:type="spellEnd"/>
      <w:r w:rsidR="00820181" w:rsidRPr="00820181">
        <w:rPr>
          <w:rFonts w:ascii="Century Gothic" w:hAnsi="Century Gothic" w:cs="Tahoma"/>
          <w:sz w:val="22"/>
          <w:szCs w:val="22"/>
        </w:rPr>
        <w:t>, representante suplente de Comercio Exterior, comenta: No, yo me opongo yo lo que quiero es que se saque de la, se cancele por lo pronto hasta una revisión ardua.</w:t>
      </w:r>
    </w:p>
    <w:p w:rsidR="00820181" w:rsidRPr="00820181" w:rsidRDefault="00820181" w:rsidP="00820181">
      <w:pPr>
        <w:jc w:val="both"/>
        <w:rPr>
          <w:rFonts w:ascii="Century Gothic" w:hAnsi="Century Gothic" w:cs="Tahoma"/>
          <w:sz w:val="22"/>
          <w:szCs w:val="22"/>
        </w:rPr>
      </w:pPr>
    </w:p>
    <w:p w:rsidR="00820181" w:rsidRPr="00820181" w:rsidRDefault="00820181" w:rsidP="00820181">
      <w:pPr>
        <w:jc w:val="both"/>
        <w:rPr>
          <w:rFonts w:ascii="Century Gothic" w:hAnsi="Century Gothic" w:cs="Tahoma"/>
          <w:sz w:val="22"/>
          <w:szCs w:val="22"/>
        </w:rPr>
      </w:pPr>
      <w:r w:rsidRPr="00820181">
        <w:rPr>
          <w:rFonts w:ascii="Century Gothic" w:hAnsi="Century Gothic" w:cs="Tahoma"/>
          <w:sz w:val="22"/>
          <w:szCs w:val="22"/>
        </w:rPr>
        <w:t>El C. Cristian Guillermo León Verduzco, Secretario Técnico, comenta: Si de hecho, como lo indicaron la vez… así se le dio el cumplimiento a su indicación este se canceló el proceso este es un participante que está diciendo que no le queda claro el motivo.</w:t>
      </w:r>
    </w:p>
    <w:p w:rsidR="00820181" w:rsidRPr="00820181" w:rsidRDefault="00820181" w:rsidP="00820181">
      <w:pPr>
        <w:jc w:val="both"/>
        <w:rPr>
          <w:rFonts w:ascii="Century Gothic" w:hAnsi="Century Gothic" w:cs="Tahoma"/>
          <w:sz w:val="22"/>
          <w:szCs w:val="22"/>
        </w:rPr>
      </w:pPr>
    </w:p>
    <w:p w:rsidR="00820181" w:rsidRPr="00820181" w:rsidRDefault="00820181" w:rsidP="00820181">
      <w:pPr>
        <w:jc w:val="both"/>
        <w:rPr>
          <w:rFonts w:ascii="Century Gothic" w:hAnsi="Century Gothic" w:cs="Tahoma"/>
          <w:sz w:val="22"/>
          <w:szCs w:val="22"/>
        </w:rPr>
      </w:pPr>
      <w:r w:rsidRPr="00820181">
        <w:rPr>
          <w:rFonts w:ascii="Century Gothic" w:hAnsi="Century Gothic" w:cs="Tahoma"/>
          <w:sz w:val="22"/>
          <w:szCs w:val="22"/>
        </w:rPr>
        <w:t xml:space="preserve">El Mtro. David Rodríguez Pérez, Encargado del Despacho titular de la Contraloría Ciudadana, comenta: Es que el proveedor que está </w:t>
      </w:r>
      <w:r>
        <w:rPr>
          <w:rFonts w:ascii="Century Gothic" w:hAnsi="Century Gothic" w:cs="Tahoma"/>
          <w:sz w:val="22"/>
          <w:szCs w:val="22"/>
        </w:rPr>
        <w:t xml:space="preserve">en </w:t>
      </w:r>
      <w:r w:rsidRPr="00820181">
        <w:rPr>
          <w:rFonts w:ascii="Century Gothic" w:hAnsi="Century Gothic" w:cs="Tahoma"/>
          <w:sz w:val="22"/>
          <w:szCs w:val="22"/>
        </w:rPr>
        <w:t>desacuerdo no me está señalando las partes por las cuales me están sacando.</w:t>
      </w:r>
    </w:p>
    <w:p w:rsidR="00820181" w:rsidRPr="00820181" w:rsidRDefault="00820181" w:rsidP="00820181">
      <w:pPr>
        <w:jc w:val="both"/>
        <w:rPr>
          <w:rFonts w:ascii="Century Gothic" w:hAnsi="Century Gothic" w:cs="Tahoma"/>
          <w:sz w:val="22"/>
          <w:szCs w:val="22"/>
        </w:rPr>
      </w:pPr>
    </w:p>
    <w:p w:rsidR="00820181" w:rsidRPr="00820181" w:rsidRDefault="001C43D1" w:rsidP="00820181">
      <w:pPr>
        <w:jc w:val="both"/>
        <w:rPr>
          <w:rFonts w:ascii="Century Gothic" w:hAnsi="Century Gothic" w:cs="Tahoma"/>
          <w:sz w:val="22"/>
          <w:szCs w:val="22"/>
        </w:rPr>
      </w:pPr>
      <w:r>
        <w:rPr>
          <w:rFonts w:ascii="Century Gothic" w:hAnsi="Century Gothic" w:cs="Tahoma"/>
          <w:sz w:val="22"/>
          <w:szCs w:val="22"/>
        </w:rPr>
        <w:t xml:space="preserve">El Lic. Álvaro Córdova González </w:t>
      </w:r>
      <w:proofErr w:type="spellStart"/>
      <w:r w:rsidR="00820181" w:rsidRPr="00820181">
        <w:rPr>
          <w:rFonts w:ascii="Century Gothic" w:hAnsi="Century Gothic" w:cs="Tahoma"/>
          <w:sz w:val="22"/>
          <w:szCs w:val="22"/>
        </w:rPr>
        <w:t>Gortazar</w:t>
      </w:r>
      <w:proofErr w:type="spellEnd"/>
      <w:r w:rsidR="00820181" w:rsidRPr="00820181">
        <w:rPr>
          <w:rFonts w:ascii="Century Gothic" w:hAnsi="Century Gothic" w:cs="Tahoma"/>
          <w:sz w:val="22"/>
          <w:szCs w:val="22"/>
        </w:rPr>
        <w:t>, representante suplente de Comercio Exterior, comenta: Antes se les señalara en su momento verdad hay que justificarlas y se tiene que hacer una revisión ardua, de los (cumplimientos) y los certificados internacionales que no están claros ni precisos.</w:t>
      </w:r>
    </w:p>
    <w:p w:rsidR="00820181" w:rsidRPr="00820181" w:rsidRDefault="00820181" w:rsidP="00820181">
      <w:pPr>
        <w:jc w:val="both"/>
        <w:rPr>
          <w:rFonts w:ascii="Century Gothic" w:hAnsi="Century Gothic" w:cs="Tahoma"/>
          <w:sz w:val="22"/>
          <w:szCs w:val="22"/>
        </w:rPr>
      </w:pPr>
    </w:p>
    <w:p w:rsidR="00820181" w:rsidRPr="00820181" w:rsidRDefault="00820181" w:rsidP="00820181">
      <w:pPr>
        <w:jc w:val="both"/>
        <w:rPr>
          <w:rFonts w:ascii="Century Gothic" w:hAnsi="Century Gothic" w:cs="Tahoma"/>
          <w:sz w:val="22"/>
          <w:szCs w:val="22"/>
        </w:rPr>
      </w:pPr>
      <w:r w:rsidRPr="00820181">
        <w:rPr>
          <w:rFonts w:ascii="Century Gothic" w:hAnsi="Century Gothic" w:cs="Tahoma"/>
          <w:sz w:val="22"/>
          <w:szCs w:val="22"/>
        </w:rPr>
        <w:t>El C. Cristian Guillermo León Verduzco, Secretario Técnico, comenta: En las bases, verdad.</w:t>
      </w:r>
    </w:p>
    <w:p w:rsidR="00820181" w:rsidRPr="00820181" w:rsidRDefault="00820181" w:rsidP="00820181">
      <w:pPr>
        <w:jc w:val="both"/>
        <w:rPr>
          <w:rFonts w:ascii="Century Gothic" w:hAnsi="Century Gothic" w:cs="Tahoma"/>
          <w:sz w:val="22"/>
          <w:szCs w:val="22"/>
        </w:rPr>
      </w:pPr>
    </w:p>
    <w:p w:rsidR="00820181" w:rsidRPr="00820181" w:rsidRDefault="00820181" w:rsidP="00820181">
      <w:pPr>
        <w:jc w:val="both"/>
        <w:rPr>
          <w:rFonts w:ascii="Century Gothic" w:hAnsi="Century Gothic" w:cs="Tahoma"/>
          <w:sz w:val="22"/>
          <w:szCs w:val="22"/>
        </w:rPr>
      </w:pPr>
      <w:r w:rsidRPr="00820181">
        <w:rPr>
          <w:rFonts w:ascii="Century Gothic" w:hAnsi="Century Gothic" w:cs="Tahoma"/>
          <w:sz w:val="22"/>
          <w:szCs w:val="22"/>
        </w:rPr>
        <w:t>El Mtro. David Rodríguez Pérez, Encargado del Despacho titular de la Contraloría Ciudadana, comenta: Cancelada nada más faltaría al proveedor darle la  justificación.</w:t>
      </w:r>
    </w:p>
    <w:p w:rsidR="00820181" w:rsidRPr="00820181" w:rsidRDefault="00820181" w:rsidP="00820181">
      <w:pPr>
        <w:jc w:val="both"/>
        <w:rPr>
          <w:rFonts w:ascii="Century Gothic" w:hAnsi="Century Gothic" w:cs="Tahoma"/>
          <w:sz w:val="22"/>
          <w:szCs w:val="22"/>
        </w:rPr>
      </w:pPr>
    </w:p>
    <w:p w:rsidR="00820181" w:rsidRPr="00820181" w:rsidRDefault="00820181" w:rsidP="00820181">
      <w:pPr>
        <w:jc w:val="both"/>
        <w:rPr>
          <w:rFonts w:ascii="Century Gothic" w:hAnsi="Century Gothic" w:cs="Tahoma"/>
          <w:sz w:val="22"/>
          <w:szCs w:val="22"/>
        </w:rPr>
      </w:pPr>
      <w:r w:rsidRPr="00820181">
        <w:rPr>
          <w:rFonts w:ascii="Century Gothic" w:hAnsi="Century Gothic" w:cs="Tahoma"/>
          <w:sz w:val="22"/>
          <w:szCs w:val="22"/>
        </w:rPr>
        <w:t>El Lic. Álv</w:t>
      </w:r>
      <w:r w:rsidR="001C43D1">
        <w:rPr>
          <w:rFonts w:ascii="Century Gothic" w:hAnsi="Century Gothic" w:cs="Tahoma"/>
          <w:sz w:val="22"/>
          <w:szCs w:val="22"/>
        </w:rPr>
        <w:t xml:space="preserve">aro Córdova González </w:t>
      </w:r>
      <w:proofErr w:type="spellStart"/>
      <w:r w:rsidRPr="00820181">
        <w:rPr>
          <w:rFonts w:ascii="Century Gothic" w:hAnsi="Century Gothic" w:cs="Tahoma"/>
          <w:sz w:val="22"/>
          <w:szCs w:val="22"/>
        </w:rPr>
        <w:t>Gortazar</w:t>
      </w:r>
      <w:proofErr w:type="spellEnd"/>
      <w:r w:rsidRPr="00820181">
        <w:rPr>
          <w:rFonts w:ascii="Century Gothic" w:hAnsi="Century Gothic" w:cs="Tahoma"/>
          <w:sz w:val="22"/>
          <w:szCs w:val="22"/>
        </w:rPr>
        <w:t>, representante suplente de Comercio Exterior, comenta: Hay que darle la justificación.</w:t>
      </w:r>
    </w:p>
    <w:p w:rsidR="00820181" w:rsidRPr="00820181" w:rsidRDefault="00820181" w:rsidP="00820181">
      <w:pPr>
        <w:jc w:val="both"/>
        <w:rPr>
          <w:rFonts w:ascii="Century Gothic" w:hAnsi="Century Gothic" w:cs="Tahoma"/>
          <w:sz w:val="22"/>
          <w:szCs w:val="22"/>
        </w:rPr>
      </w:pPr>
    </w:p>
    <w:p w:rsidR="00820181" w:rsidRPr="00820181" w:rsidRDefault="00820181" w:rsidP="00820181">
      <w:pPr>
        <w:jc w:val="both"/>
        <w:rPr>
          <w:rFonts w:ascii="Century Gothic" w:hAnsi="Century Gothic" w:cs="Tahoma"/>
          <w:sz w:val="22"/>
          <w:szCs w:val="22"/>
        </w:rPr>
      </w:pPr>
      <w:r w:rsidRPr="00820181">
        <w:rPr>
          <w:rFonts w:ascii="Century Gothic" w:hAnsi="Century Gothic" w:cs="Tahoma"/>
          <w:sz w:val="22"/>
          <w:szCs w:val="22"/>
        </w:rPr>
        <w:t>El C. Cristian Guillermo León Verduzco, Secretario Técnico, comenta: con el citatorio.</w:t>
      </w:r>
    </w:p>
    <w:p w:rsidR="00820181" w:rsidRPr="00820181" w:rsidRDefault="00820181" w:rsidP="00820181">
      <w:pPr>
        <w:jc w:val="both"/>
        <w:rPr>
          <w:rFonts w:ascii="Century Gothic" w:hAnsi="Century Gothic" w:cs="Tahoma"/>
          <w:sz w:val="22"/>
          <w:szCs w:val="22"/>
        </w:rPr>
      </w:pPr>
    </w:p>
    <w:p w:rsidR="00820181" w:rsidRPr="00820181" w:rsidRDefault="001C43D1" w:rsidP="00820181">
      <w:pPr>
        <w:jc w:val="both"/>
        <w:rPr>
          <w:rFonts w:ascii="Century Gothic" w:hAnsi="Century Gothic" w:cs="Tahoma"/>
          <w:sz w:val="22"/>
          <w:szCs w:val="22"/>
        </w:rPr>
      </w:pPr>
      <w:r>
        <w:rPr>
          <w:rFonts w:ascii="Century Gothic" w:hAnsi="Century Gothic" w:cs="Tahoma"/>
          <w:sz w:val="22"/>
          <w:szCs w:val="22"/>
        </w:rPr>
        <w:t xml:space="preserve">El Lic. Álvaro Córdova González </w:t>
      </w:r>
      <w:proofErr w:type="spellStart"/>
      <w:r w:rsidR="00820181" w:rsidRPr="00820181">
        <w:rPr>
          <w:rFonts w:ascii="Century Gothic" w:hAnsi="Century Gothic" w:cs="Tahoma"/>
          <w:sz w:val="22"/>
          <w:szCs w:val="22"/>
        </w:rPr>
        <w:t>Gortazar</w:t>
      </w:r>
      <w:proofErr w:type="spellEnd"/>
      <w:r w:rsidR="00820181" w:rsidRPr="00820181">
        <w:rPr>
          <w:rFonts w:ascii="Century Gothic" w:hAnsi="Century Gothic" w:cs="Tahoma"/>
          <w:sz w:val="22"/>
          <w:szCs w:val="22"/>
        </w:rPr>
        <w:t xml:space="preserve">, representante suplente de Comercio Exterior, comenta: entonces si mi petición es que se considere cancelada. </w:t>
      </w:r>
    </w:p>
    <w:p w:rsidR="00820181" w:rsidRPr="00820181" w:rsidRDefault="00820181" w:rsidP="00820181">
      <w:pPr>
        <w:jc w:val="both"/>
        <w:rPr>
          <w:rFonts w:ascii="Century Gothic" w:hAnsi="Century Gothic" w:cs="Tahoma"/>
          <w:sz w:val="22"/>
          <w:szCs w:val="22"/>
        </w:rPr>
      </w:pPr>
    </w:p>
    <w:p w:rsidR="00820181" w:rsidRPr="00820181" w:rsidRDefault="00820181" w:rsidP="00820181">
      <w:pPr>
        <w:jc w:val="both"/>
        <w:rPr>
          <w:rFonts w:ascii="Century Gothic" w:hAnsi="Century Gothic" w:cs="Tahoma"/>
          <w:sz w:val="22"/>
          <w:szCs w:val="22"/>
        </w:rPr>
      </w:pPr>
      <w:r w:rsidRPr="00820181">
        <w:rPr>
          <w:rFonts w:ascii="Century Gothic" w:hAnsi="Century Gothic" w:cs="Tahoma"/>
          <w:sz w:val="22"/>
          <w:szCs w:val="22"/>
        </w:rPr>
        <w:t xml:space="preserve">La Lic. </w:t>
      </w:r>
      <w:proofErr w:type="spellStart"/>
      <w:r w:rsidRPr="00820181">
        <w:rPr>
          <w:rFonts w:ascii="Century Gothic" w:hAnsi="Century Gothic" w:cs="Tahoma"/>
          <w:sz w:val="22"/>
          <w:szCs w:val="22"/>
        </w:rPr>
        <w:t>Talina</w:t>
      </w:r>
      <w:proofErr w:type="spellEnd"/>
      <w:r w:rsidRPr="00820181">
        <w:rPr>
          <w:rFonts w:ascii="Century Gothic" w:hAnsi="Century Gothic" w:cs="Tahoma"/>
          <w:sz w:val="22"/>
          <w:szCs w:val="22"/>
        </w:rPr>
        <w:t xml:space="preserve"> Robles Villaseñor, representante suplente de la Tesorería Municipal, comenta: creo que se podría fundamentar con la Ley ¿no?</w:t>
      </w:r>
    </w:p>
    <w:p w:rsidR="00820181" w:rsidRPr="00820181" w:rsidRDefault="00820181" w:rsidP="00820181">
      <w:pPr>
        <w:jc w:val="both"/>
        <w:rPr>
          <w:rFonts w:ascii="Century Gothic" w:hAnsi="Century Gothic" w:cs="Tahoma"/>
          <w:sz w:val="22"/>
          <w:szCs w:val="22"/>
        </w:rPr>
      </w:pPr>
    </w:p>
    <w:p w:rsidR="00820181" w:rsidRPr="00820181" w:rsidRDefault="00820181" w:rsidP="00820181">
      <w:pPr>
        <w:jc w:val="both"/>
        <w:rPr>
          <w:rFonts w:ascii="Century Gothic" w:hAnsi="Century Gothic" w:cs="Tahoma"/>
          <w:sz w:val="22"/>
          <w:szCs w:val="22"/>
        </w:rPr>
      </w:pPr>
      <w:r w:rsidRPr="00820181">
        <w:rPr>
          <w:rFonts w:ascii="Century Gothic" w:hAnsi="Century Gothic" w:cs="Tahoma"/>
          <w:sz w:val="22"/>
          <w:szCs w:val="22"/>
        </w:rPr>
        <w:t>El C. Cristian Guillermo León Verduzco, Secretario Técnico, comenta: sí.</w:t>
      </w:r>
    </w:p>
    <w:p w:rsidR="00820181" w:rsidRPr="00820181" w:rsidRDefault="00820181" w:rsidP="00820181">
      <w:pPr>
        <w:jc w:val="both"/>
        <w:rPr>
          <w:rFonts w:ascii="Century Gothic" w:hAnsi="Century Gothic" w:cs="Tahoma"/>
          <w:sz w:val="22"/>
          <w:szCs w:val="22"/>
        </w:rPr>
      </w:pPr>
    </w:p>
    <w:p w:rsidR="00820181" w:rsidRPr="00820181" w:rsidRDefault="00820181" w:rsidP="00820181">
      <w:pPr>
        <w:jc w:val="both"/>
        <w:rPr>
          <w:rFonts w:ascii="Century Gothic" w:hAnsi="Century Gothic" w:cs="Tahoma"/>
          <w:sz w:val="22"/>
          <w:szCs w:val="22"/>
        </w:rPr>
      </w:pPr>
      <w:r w:rsidRPr="00820181">
        <w:rPr>
          <w:rFonts w:ascii="Century Gothic" w:hAnsi="Century Gothic" w:cs="Tahoma"/>
          <w:sz w:val="22"/>
          <w:szCs w:val="22"/>
        </w:rPr>
        <w:t xml:space="preserve">La Lic. </w:t>
      </w:r>
      <w:proofErr w:type="spellStart"/>
      <w:r w:rsidRPr="00820181">
        <w:rPr>
          <w:rFonts w:ascii="Century Gothic" w:hAnsi="Century Gothic" w:cs="Tahoma"/>
          <w:sz w:val="22"/>
          <w:szCs w:val="22"/>
        </w:rPr>
        <w:t>Talina</w:t>
      </w:r>
      <w:proofErr w:type="spellEnd"/>
      <w:r w:rsidRPr="00820181">
        <w:rPr>
          <w:rFonts w:ascii="Century Gothic" w:hAnsi="Century Gothic" w:cs="Tahoma"/>
          <w:sz w:val="22"/>
          <w:szCs w:val="22"/>
        </w:rPr>
        <w:t xml:space="preserve"> Robles Villaseñor, representante suplente de la Tesorería Municipal, comenta: yo creo que tendría que estar  fundamentada en la Ley, hay una parte donde dice, se pueden cancelar las licitaciones, estoy parafraseando, por desechar que no conviene continuar con la licitación en esas condiciones en las que va, a opción a ese…</w:t>
      </w:r>
    </w:p>
    <w:p w:rsidR="00820181" w:rsidRPr="00820181" w:rsidRDefault="00820181" w:rsidP="00820181">
      <w:pPr>
        <w:jc w:val="both"/>
        <w:rPr>
          <w:rFonts w:ascii="Century Gothic" w:hAnsi="Century Gothic" w:cs="Tahoma"/>
          <w:sz w:val="22"/>
          <w:szCs w:val="22"/>
        </w:rPr>
      </w:pPr>
    </w:p>
    <w:p w:rsidR="00820181" w:rsidRPr="00820181" w:rsidRDefault="00820181" w:rsidP="00820181">
      <w:pPr>
        <w:jc w:val="both"/>
        <w:rPr>
          <w:rFonts w:ascii="Century Gothic" w:hAnsi="Century Gothic" w:cs="Tahoma"/>
          <w:sz w:val="22"/>
          <w:szCs w:val="22"/>
        </w:rPr>
      </w:pPr>
      <w:r w:rsidRPr="00820181">
        <w:rPr>
          <w:rFonts w:ascii="Century Gothic" w:hAnsi="Century Gothic" w:cs="Tahoma"/>
          <w:sz w:val="22"/>
          <w:szCs w:val="22"/>
        </w:rPr>
        <w:t>El Mtro. David Rodríguez Pérez, Encargado del Despacho titular de la Contraloría Ciudadana, comenta: en general, no exactamente al poder, sino en base a lo que (inaudible) cancelar a un nuevo análisis a lo que hiciste.</w:t>
      </w:r>
    </w:p>
    <w:p w:rsidR="00820181" w:rsidRPr="00820181" w:rsidRDefault="00820181" w:rsidP="00820181">
      <w:pPr>
        <w:jc w:val="both"/>
        <w:rPr>
          <w:rFonts w:ascii="Century Gothic" w:hAnsi="Century Gothic" w:cs="Tahoma"/>
          <w:sz w:val="22"/>
          <w:szCs w:val="22"/>
        </w:rPr>
      </w:pPr>
      <w:r w:rsidRPr="00820181">
        <w:rPr>
          <w:rFonts w:ascii="Century Gothic" w:hAnsi="Century Gothic" w:cs="Tahoma"/>
          <w:sz w:val="22"/>
          <w:szCs w:val="22"/>
        </w:rPr>
        <w:t xml:space="preserve"> </w:t>
      </w:r>
    </w:p>
    <w:p w:rsidR="00820181" w:rsidRPr="00820181" w:rsidRDefault="00820181" w:rsidP="00820181">
      <w:pPr>
        <w:jc w:val="both"/>
        <w:rPr>
          <w:rFonts w:ascii="Century Gothic" w:hAnsi="Century Gothic" w:cs="Tahoma"/>
          <w:sz w:val="22"/>
          <w:szCs w:val="22"/>
        </w:rPr>
      </w:pPr>
      <w:r w:rsidRPr="00820181">
        <w:rPr>
          <w:rFonts w:ascii="Century Gothic" w:hAnsi="Century Gothic" w:cs="Tahoma"/>
          <w:sz w:val="22"/>
          <w:szCs w:val="22"/>
        </w:rPr>
        <w:t>El C. Cristian Guillermo León Verduzco, Secretario Técnico, comenta: Para dar cumplimiento entonces nos lo puede fundamentar…el fundamento.</w:t>
      </w:r>
    </w:p>
    <w:p w:rsidR="00820181" w:rsidRPr="00820181" w:rsidRDefault="00820181" w:rsidP="00820181">
      <w:pPr>
        <w:jc w:val="both"/>
        <w:rPr>
          <w:rFonts w:ascii="Century Gothic" w:hAnsi="Century Gothic" w:cs="Tahoma"/>
          <w:sz w:val="22"/>
          <w:szCs w:val="22"/>
        </w:rPr>
      </w:pPr>
    </w:p>
    <w:p w:rsidR="00820181" w:rsidRPr="00820181" w:rsidRDefault="00820181" w:rsidP="00820181">
      <w:pPr>
        <w:jc w:val="both"/>
        <w:rPr>
          <w:rFonts w:ascii="Century Gothic" w:hAnsi="Century Gothic" w:cs="Tahoma"/>
          <w:sz w:val="22"/>
          <w:szCs w:val="22"/>
        </w:rPr>
      </w:pPr>
      <w:r w:rsidRPr="00820181">
        <w:rPr>
          <w:rFonts w:ascii="Century Gothic" w:hAnsi="Century Gothic" w:cs="Tahoma"/>
          <w:sz w:val="22"/>
          <w:szCs w:val="22"/>
        </w:rPr>
        <w:t xml:space="preserve">El Lic. Álvaro Córdova </w:t>
      </w:r>
      <w:proofErr w:type="spellStart"/>
      <w:r w:rsidRPr="00820181">
        <w:rPr>
          <w:rFonts w:ascii="Century Gothic" w:hAnsi="Century Gothic" w:cs="Tahoma"/>
          <w:sz w:val="22"/>
          <w:szCs w:val="22"/>
        </w:rPr>
        <w:t>Gonzalez-Gortazar</w:t>
      </w:r>
      <w:proofErr w:type="spellEnd"/>
      <w:r w:rsidRPr="00820181">
        <w:rPr>
          <w:rFonts w:ascii="Century Gothic" w:hAnsi="Century Gothic" w:cs="Tahoma"/>
          <w:sz w:val="22"/>
          <w:szCs w:val="22"/>
        </w:rPr>
        <w:t xml:space="preserve">, representante suplente de Comercio Exterior, comenta: aquí viene señalándolo en </w:t>
      </w:r>
      <w:r w:rsidRPr="00820181">
        <w:rPr>
          <w:rFonts w:ascii="Century Gothic" w:hAnsi="Century Gothic" w:cs="Tahoma"/>
          <w:b/>
          <w:sz w:val="22"/>
          <w:szCs w:val="22"/>
        </w:rPr>
        <w:t>base al artículo 38, del párrafo IV de la Ley de Adquisiciones y Arrendamientos y Servicios de Sector Publico.</w:t>
      </w:r>
    </w:p>
    <w:p w:rsidR="00820181" w:rsidRPr="00820181" w:rsidRDefault="00820181" w:rsidP="00820181">
      <w:pPr>
        <w:jc w:val="both"/>
        <w:rPr>
          <w:rFonts w:ascii="Century Gothic" w:hAnsi="Century Gothic" w:cs="Tahoma"/>
          <w:sz w:val="22"/>
          <w:szCs w:val="22"/>
        </w:rPr>
      </w:pPr>
    </w:p>
    <w:p w:rsidR="00820181" w:rsidRPr="00820181" w:rsidRDefault="00820181" w:rsidP="00820181">
      <w:pPr>
        <w:jc w:val="both"/>
        <w:rPr>
          <w:rFonts w:ascii="Century Gothic" w:hAnsi="Century Gothic" w:cs="Tahoma"/>
          <w:sz w:val="22"/>
          <w:szCs w:val="22"/>
        </w:rPr>
      </w:pPr>
      <w:r w:rsidRPr="00820181">
        <w:rPr>
          <w:rFonts w:ascii="Century Gothic" w:hAnsi="Century Gothic" w:cs="Tahoma"/>
          <w:sz w:val="22"/>
          <w:szCs w:val="22"/>
        </w:rPr>
        <w:t>El C. Cristian Guillermo León Verduzco, Secretario Técnico, comenta: Ok para darle respuesta al proveedor.</w:t>
      </w:r>
    </w:p>
    <w:p w:rsidR="00820181" w:rsidRPr="00820181" w:rsidRDefault="00820181" w:rsidP="00820181">
      <w:pPr>
        <w:jc w:val="both"/>
        <w:rPr>
          <w:rFonts w:ascii="Century Gothic" w:hAnsi="Century Gothic" w:cs="Tahoma"/>
          <w:sz w:val="22"/>
          <w:szCs w:val="22"/>
        </w:rPr>
      </w:pPr>
    </w:p>
    <w:p w:rsidR="00987491" w:rsidRDefault="00820181" w:rsidP="00820181">
      <w:pPr>
        <w:jc w:val="both"/>
        <w:rPr>
          <w:rFonts w:ascii="Century Gothic" w:hAnsi="Century Gothic" w:cs="Tahoma"/>
          <w:sz w:val="22"/>
          <w:szCs w:val="22"/>
        </w:rPr>
      </w:pPr>
      <w:r w:rsidRPr="00820181">
        <w:rPr>
          <w:rFonts w:ascii="Century Gothic" w:hAnsi="Century Gothic" w:cs="Tahoma"/>
          <w:sz w:val="22"/>
          <w:szCs w:val="22"/>
        </w:rPr>
        <w:t>El Lic. Álvaro Córdova González-</w:t>
      </w:r>
      <w:proofErr w:type="spellStart"/>
      <w:r w:rsidRPr="00820181">
        <w:rPr>
          <w:rFonts w:ascii="Century Gothic" w:hAnsi="Century Gothic" w:cs="Tahoma"/>
          <w:sz w:val="22"/>
          <w:szCs w:val="22"/>
        </w:rPr>
        <w:t>Gortazar</w:t>
      </w:r>
      <w:proofErr w:type="spellEnd"/>
      <w:r w:rsidRPr="00820181">
        <w:rPr>
          <w:rFonts w:ascii="Century Gothic" w:hAnsi="Century Gothic" w:cs="Tahoma"/>
          <w:sz w:val="22"/>
          <w:szCs w:val="22"/>
        </w:rPr>
        <w:t>, representante suplente de Comercio Exterior, comenta: ok. Está bien.</w:t>
      </w:r>
    </w:p>
    <w:p w:rsidR="00987491" w:rsidRDefault="00987491" w:rsidP="00171992">
      <w:pPr>
        <w:jc w:val="both"/>
        <w:rPr>
          <w:rFonts w:ascii="Century Gothic" w:hAnsi="Century Gothic" w:cs="Tahoma"/>
          <w:sz w:val="22"/>
          <w:szCs w:val="22"/>
        </w:rPr>
      </w:pPr>
    </w:p>
    <w:p w:rsidR="008720AE" w:rsidRPr="008720AE" w:rsidRDefault="008720AE" w:rsidP="001C43D1">
      <w:pPr>
        <w:pStyle w:val="Sinespaciado"/>
        <w:ind w:left="709" w:hanging="283"/>
        <w:jc w:val="both"/>
        <w:rPr>
          <w:rFonts w:ascii="Century Gothic" w:hAnsi="Century Gothic"/>
          <w:lang w:val="es-ES"/>
        </w:rPr>
      </w:pPr>
    </w:p>
    <w:p w:rsidR="008720AE" w:rsidRPr="008720AE" w:rsidRDefault="008720AE" w:rsidP="008720AE">
      <w:pPr>
        <w:pStyle w:val="Sinespaciado"/>
        <w:jc w:val="both"/>
        <w:rPr>
          <w:rFonts w:ascii="Century Gothic" w:hAnsi="Century Gothic"/>
          <w:lang w:val="es-ES"/>
        </w:rPr>
      </w:pPr>
      <w:r w:rsidRPr="008720AE">
        <w:rPr>
          <w:rFonts w:ascii="Century Gothic" w:hAnsi="Century Gothic"/>
          <w:lang w:val="es-ES_tradnl"/>
        </w:rPr>
        <w:t xml:space="preserve">El Lic. Edmundo Antonio </w:t>
      </w:r>
      <w:proofErr w:type="spellStart"/>
      <w:r w:rsidRPr="008720AE">
        <w:rPr>
          <w:rFonts w:ascii="Century Gothic" w:hAnsi="Century Gothic"/>
          <w:lang w:val="es-ES_tradnl"/>
        </w:rPr>
        <w:t>Amutio</w:t>
      </w:r>
      <w:proofErr w:type="spellEnd"/>
      <w:r w:rsidRPr="008720AE">
        <w:rPr>
          <w:rFonts w:ascii="Century Gothic" w:hAnsi="Century Gothic"/>
          <w:lang w:val="es-ES_tradnl"/>
        </w:rPr>
        <w:t xml:space="preserve"> Villa</w:t>
      </w:r>
      <w:r w:rsidRPr="008720AE">
        <w:rPr>
          <w:rFonts w:ascii="Century Gothic" w:hAnsi="Century Gothic"/>
          <w:lang w:val="es-ES"/>
        </w:rPr>
        <w:t xml:space="preserve">, representante suplente del Presidente del Comité de Adquisiciones, comenta: </w:t>
      </w:r>
      <w:r>
        <w:rPr>
          <w:rFonts w:ascii="Century Gothic" w:hAnsi="Century Gothic"/>
          <w:lang w:val="es-ES"/>
        </w:rPr>
        <w:t xml:space="preserve">de conformidad con el artículo 38 de Ley de Adquisiciones, Arrendamientos y Servicios del Sector Público, </w:t>
      </w:r>
      <w:r w:rsidRPr="008720AE">
        <w:rPr>
          <w:rFonts w:ascii="Century Gothic" w:hAnsi="Century Gothic"/>
          <w:lang w:val="es-ES"/>
        </w:rPr>
        <w:t xml:space="preserve">someto a votación </w:t>
      </w:r>
      <w:r w:rsidRPr="001C43D1">
        <w:rPr>
          <w:rFonts w:ascii="Century Gothic" w:hAnsi="Century Gothic"/>
          <w:b/>
          <w:lang w:val="es-ES"/>
        </w:rPr>
        <w:t xml:space="preserve">la cancelación de la licitación del equipo de protección y prendas de seguridad para los elementos operativos de la Comisaría General de Seguridad </w:t>
      </w:r>
      <w:r w:rsidR="00820181" w:rsidRPr="001C43D1">
        <w:rPr>
          <w:rFonts w:ascii="Century Gothic" w:hAnsi="Century Gothic"/>
          <w:b/>
          <w:lang w:val="es-ES"/>
        </w:rPr>
        <w:t xml:space="preserve">Pública </w:t>
      </w:r>
      <w:r w:rsidR="00755674" w:rsidRPr="001C43D1">
        <w:rPr>
          <w:rFonts w:ascii="Century Gothic" w:hAnsi="Century Gothic"/>
          <w:b/>
          <w:lang w:val="es-ES"/>
        </w:rPr>
        <w:t>de Zapopan, Jalisco, con Recursos del FORTASEG 2019</w:t>
      </w:r>
      <w:r w:rsidRPr="008720AE">
        <w:rPr>
          <w:rFonts w:ascii="Century Gothic" w:hAnsi="Century Gothic"/>
          <w:lang w:val="es-ES"/>
        </w:rPr>
        <w:t>, los que estén por la afirmativa sírvanse manifestándolo levantando su mano.</w:t>
      </w:r>
    </w:p>
    <w:p w:rsidR="008720AE" w:rsidRDefault="008720AE" w:rsidP="008720AE">
      <w:pPr>
        <w:spacing w:line="360" w:lineRule="auto"/>
        <w:jc w:val="both"/>
        <w:rPr>
          <w:rFonts w:ascii="Century Gothic" w:hAnsi="Century Gothic" w:cs="Tahoma"/>
          <w:sz w:val="22"/>
          <w:szCs w:val="22"/>
          <w:lang w:val="es-ES"/>
        </w:rPr>
      </w:pPr>
    </w:p>
    <w:p w:rsidR="008720AE" w:rsidRPr="00AF1DA7" w:rsidRDefault="008720AE" w:rsidP="008720AE">
      <w:pPr>
        <w:ind w:left="708"/>
        <w:jc w:val="center"/>
        <w:rPr>
          <w:rFonts w:ascii="Century Gothic" w:hAnsi="Century Gothic" w:cs="Tahoma"/>
          <w:sz w:val="22"/>
          <w:szCs w:val="22"/>
          <w:lang w:val="es-ES"/>
        </w:rPr>
      </w:pPr>
      <w:r w:rsidRPr="00BF6DF7">
        <w:rPr>
          <w:rFonts w:ascii="Century Gothic" w:hAnsi="Century Gothic" w:cs="Tahoma"/>
          <w:b/>
          <w:i/>
          <w:sz w:val="22"/>
          <w:szCs w:val="22"/>
          <w:lang w:eastAsia="en-US"/>
        </w:rPr>
        <w:t>Aprobado por unanimidad de votos por parte de los integrantes del Comité presentes.</w:t>
      </w:r>
    </w:p>
    <w:p w:rsidR="001150EC" w:rsidRDefault="001150EC" w:rsidP="00171992">
      <w:pPr>
        <w:jc w:val="both"/>
        <w:rPr>
          <w:rFonts w:ascii="Century Gothic" w:hAnsi="Century Gothic" w:cs="Tahoma"/>
          <w:sz w:val="22"/>
          <w:szCs w:val="22"/>
        </w:rPr>
      </w:pPr>
    </w:p>
    <w:p w:rsidR="001C43D1" w:rsidRDefault="001C43D1" w:rsidP="00171992">
      <w:pPr>
        <w:jc w:val="both"/>
        <w:rPr>
          <w:rFonts w:ascii="Century Gothic" w:hAnsi="Century Gothic" w:cs="Tahoma"/>
          <w:sz w:val="22"/>
          <w:szCs w:val="22"/>
        </w:rPr>
      </w:pPr>
    </w:p>
    <w:p w:rsidR="001C43D1" w:rsidRDefault="001C43D1" w:rsidP="001C43D1">
      <w:pPr>
        <w:ind w:left="567" w:hanging="283"/>
        <w:jc w:val="both"/>
        <w:rPr>
          <w:rFonts w:ascii="Century Gothic" w:hAnsi="Century Gothic" w:cs="Tahoma"/>
          <w:sz w:val="22"/>
          <w:szCs w:val="22"/>
        </w:rPr>
      </w:pPr>
      <w:r w:rsidRPr="001C43D1">
        <w:rPr>
          <w:rFonts w:ascii="Century Gothic" w:hAnsi="Century Gothic" w:cs="Tahoma"/>
          <w:b/>
          <w:sz w:val="22"/>
          <w:szCs w:val="22"/>
        </w:rPr>
        <w:t>N.</w:t>
      </w:r>
      <w:r w:rsidRPr="001C43D1">
        <w:rPr>
          <w:rFonts w:ascii="Century Gothic" w:hAnsi="Century Gothic" w:cs="Tahoma"/>
          <w:sz w:val="22"/>
          <w:szCs w:val="22"/>
        </w:rPr>
        <w:t xml:space="preserve"> NOTA ACLARATORIA: Se informa al Comité de Adquisiciones, que relativo al Cuadro 04.10.2019, presentado en la sesión 10 Ordinaria del 2019, de fecha 12 de julio del presente año, correspondiente a la requisición 201901385, En el dictamen de evaluación técnica se manifiesta que el licitante Ricardo Lomelí López, no presenta, valores nutrimentales, quedando desechado de la licitación, se hace la aclaración que de la revisión posterior al cuadro se detectó que si presentaba dicho documento por lo cual se le dio informe al </w:t>
      </w:r>
      <w:r w:rsidRPr="001C43D1">
        <w:rPr>
          <w:rFonts w:ascii="Century Gothic" w:hAnsi="Century Gothic" w:cs="Tahoma"/>
          <w:sz w:val="22"/>
          <w:szCs w:val="22"/>
        </w:rPr>
        <w:lastRenderedPageBreak/>
        <w:t xml:space="preserve">área requirente y la misma argumento mediante oficio con folio CP/DA/309/2019,  de dicho error y la ratificación del fallo a favor de Operadora de Franquicias </w:t>
      </w:r>
      <w:proofErr w:type="spellStart"/>
      <w:r w:rsidRPr="001C43D1">
        <w:rPr>
          <w:rFonts w:ascii="Century Gothic" w:hAnsi="Century Gothic" w:cs="Tahoma"/>
          <w:sz w:val="22"/>
          <w:szCs w:val="22"/>
        </w:rPr>
        <w:t>Maskottchen</w:t>
      </w:r>
      <w:proofErr w:type="spellEnd"/>
      <w:r w:rsidRPr="001C43D1">
        <w:rPr>
          <w:rFonts w:ascii="Century Gothic" w:hAnsi="Century Gothic" w:cs="Tahoma"/>
          <w:sz w:val="22"/>
          <w:szCs w:val="22"/>
        </w:rPr>
        <w:t xml:space="preserve">  S.A. de C.V., ya que presenta valores nutrimentales superiores a lo solicitado y valores agregados dentro de su propuesta.</w:t>
      </w:r>
    </w:p>
    <w:p w:rsidR="001C43D1" w:rsidRDefault="001C43D1" w:rsidP="00171992">
      <w:pPr>
        <w:jc w:val="both"/>
        <w:rPr>
          <w:rFonts w:ascii="Century Gothic" w:hAnsi="Century Gothic" w:cs="Tahoma"/>
          <w:sz w:val="22"/>
          <w:szCs w:val="22"/>
        </w:rPr>
      </w:pPr>
    </w:p>
    <w:p w:rsidR="001C43D1" w:rsidRDefault="001C43D1" w:rsidP="00171992">
      <w:pPr>
        <w:jc w:val="both"/>
        <w:rPr>
          <w:rFonts w:ascii="Century Gothic" w:hAnsi="Century Gothic" w:cs="Tahoma"/>
          <w:sz w:val="22"/>
          <w:szCs w:val="22"/>
        </w:rPr>
      </w:pPr>
    </w:p>
    <w:p w:rsidR="001C43D1" w:rsidRPr="001C43D1" w:rsidRDefault="001C43D1" w:rsidP="001C43D1">
      <w:pPr>
        <w:jc w:val="both"/>
        <w:rPr>
          <w:rFonts w:ascii="Century Gothic" w:hAnsi="Century Gothic" w:cs="Tahoma"/>
          <w:sz w:val="22"/>
          <w:szCs w:val="22"/>
        </w:rPr>
      </w:pPr>
      <w:r w:rsidRPr="001C43D1">
        <w:rPr>
          <w:rFonts w:ascii="Century Gothic" w:hAnsi="Century Gothic" w:cs="Tahoma"/>
          <w:sz w:val="22"/>
          <w:szCs w:val="22"/>
        </w:rPr>
        <w:t xml:space="preserve">El Lic. Edmundo Antonio </w:t>
      </w:r>
      <w:proofErr w:type="spellStart"/>
      <w:r w:rsidRPr="001C43D1">
        <w:rPr>
          <w:rFonts w:ascii="Century Gothic" w:hAnsi="Century Gothic" w:cs="Tahoma"/>
          <w:sz w:val="22"/>
          <w:szCs w:val="22"/>
        </w:rPr>
        <w:t>Amutio</w:t>
      </w:r>
      <w:proofErr w:type="spellEnd"/>
      <w:r w:rsidRPr="001C43D1">
        <w:rPr>
          <w:rFonts w:ascii="Century Gothic" w:hAnsi="Century Gothic" w:cs="Tahoma"/>
          <w:sz w:val="22"/>
          <w:szCs w:val="22"/>
        </w:rPr>
        <w:t xml:space="preserve"> Villa, representante suplente del Presidente del Comité de Adquisiciones, comenta de conformidad c</w:t>
      </w:r>
      <w:r>
        <w:rPr>
          <w:rFonts w:ascii="Century Gothic" w:hAnsi="Century Gothic" w:cs="Tahoma"/>
          <w:sz w:val="22"/>
          <w:szCs w:val="22"/>
        </w:rPr>
        <w:t>on los artículo 24, fracción XXI</w:t>
      </w:r>
      <w:r w:rsidRPr="001C43D1">
        <w:rPr>
          <w:rFonts w:ascii="Century Gothic" w:hAnsi="Century Gothic" w:cs="Tahoma"/>
          <w:sz w:val="22"/>
          <w:szCs w:val="22"/>
        </w:rPr>
        <w:t xml:space="preserve"> del Reglamento de Compras, Enajenaciones y Contratación de Servicios del Municipio de Zapopan Jalisco</w:t>
      </w:r>
      <w:r>
        <w:rPr>
          <w:rFonts w:ascii="Century Gothic" w:hAnsi="Century Gothic" w:cs="Tahoma"/>
          <w:sz w:val="22"/>
          <w:szCs w:val="22"/>
        </w:rPr>
        <w:t xml:space="preserve">, se somete a su consideración la aprobación para </w:t>
      </w:r>
      <w:r w:rsidR="009440FB">
        <w:rPr>
          <w:rFonts w:ascii="Century Gothic" w:hAnsi="Century Gothic" w:cs="Tahoma"/>
          <w:b/>
          <w:sz w:val="22"/>
          <w:szCs w:val="22"/>
        </w:rPr>
        <w:t>bajar el asunto vario N</w:t>
      </w:r>
      <w:r>
        <w:rPr>
          <w:rFonts w:ascii="Century Gothic" w:hAnsi="Century Gothic" w:cs="Tahoma"/>
          <w:b/>
          <w:sz w:val="22"/>
          <w:szCs w:val="22"/>
        </w:rPr>
        <w:t xml:space="preserve"> y que el mismo sea analizado en la próxima sesión extraordinaria</w:t>
      </w:r>
      <w:r w:rsidRPr="001C43D1">
        <w:rPr>
          <w:rFonts w:ascii="Century Gothic" w:hAnsi="Century Gothic" w:cs="Tahoma"/>
          <w:sz w:val="22"/>
          <w:szCs w:val="22"/>
        </w:rPr>
        <w:t>, los que estén por la afirmativa, sírvanse manifestarlo levantando su mano.</w:t>
      </w:r>
    </w:p>
    <w:p w:rsidR="001C43D1" w:rsidRPr="001C43D1" w:rsidRDefault="001C43D1" w:rsidP="001C43D1">
      <w:pPr>
        <w:jc w:val="both"/>
        <w:rPr>
          <w:rFonts w:ascii="Century Gothic" w:hAnsi="Century Gothic" w:cs="Tahoma"/>
          <w:sz w:val="22"/>
          <w:szCs w:val="22"/>
        </w:rPr>
      </w:pPr>
    </w:p>
    <w:p w:rsidR="001C43D1" w:rsidRPr="001C43D1" w:rsidRDefault="001C43D1" w:rsidP="001C43D1">
      <w:pPr>
        <w:jc w:val="center"/>
        <w:rPr>
          <w:rFonts w:ascii="Century Gothic" w:hAnsi="Century Gothic" w:cs="Tahoma"/>
          <w:b/>
          <w:sz w:val="22"/>
          <w:szCs w:val="22"/>
        </w:rPr>
      </w:pPr>
      <w:r w:rsidRPr="001C43D1">
        <w:rPr>
          <w:rFonts w:ascii="Century Gothic" w:hAnsi="Century Gothic" w:cs="Tahoma"/>
          <w:b/>
          <w:sz w:val="22"/>
          <w:szCs w:val="22"/>
        </w:rPr>
        <w:t>Aprobado por unanimidad de votos por parte de los integrantes del Comité presentes.</w:t>
      </w:r>
    </w:p>
    <w:p w:rsidR="001C43D1" w:rsidRPr="001C43D1" w:rsidRDefault="001C43D1" w:rsidP="001C43D1">
      <w:pPr>
        <w:jc w:val="center"/>
        <w:rPr>
          <w:rFonts w:ascii="Century Gothic" w:hAnsi="Century Gothic" w:cs="Tahoma"/>
          <w:b/>
          <w:sz w:val="22"/>
          <w:szCs w:val="22"/>
        </w:rPr>
      </w:pPr>
    </w:p>
    <w:p w:rsidR="008E03BA" w:rsidRPr="009E5AC4" w:rsidRDefault="008E03BA" w:rsidP="008B561C">
      <w:pPr>
        <w:shd w:val="clear" w:color="auto" w:fill="FFFFFF"/>
        <w:ind w:left="1080"/>
        <w:jc w:val="both"/>
        <w:rPr>
          <w:rFonts w:ascii="Century Gothic" w:hAnsi="Century Gothic" w:cs="Tahoma"/>
          <w:i/>
          <w:sz w:val="22"/>
          <w:szCs w:val="22"/>
        </w:rPr>
      </w:pPr>
    </w:p>
    <w:p w:rsidR="00FB50E5" w:rsidRPr="009E5AC4" w:rsidRDefault="00162908" w:rsidP="00FB50E5">
      <w:pPr>
        <w:jc w:val="both"/>
        <w:rPr>
          <w:rFonts w:ascii="Century Gothic" w:eastAsiaTheme="minorHAnsi"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Municipales, comenta no habiendo más asuntos que tratar y v</w:t>
      </w:r>
      <w:r w:rsidRPr="009E5AC4">
        <w:rPr>
          <w:rFonts w:ascii="Century Gothic" w:hAnsi="Century Gothic" w:cs="Tahoma"/>
          <w:sz w:val="22"/>
          <w:szCs w:val="22"/>
          <w:lang w:eastAsia="en-US"/>
        </w:rPr>
        <w:t xml:space="preserve">isto lo anterior, se da por concluida la </w:t>
      </w:r>
      <w:r w:rsidR="00171992" w:rsidRPr="009E5AC4">
        <w:rPr>
          <w:rFonts w:ascii="Century Gothic" w:hAnsi="Century Gothic" w:cs="Tahoma"/>
          <w:sz w:val="22"/>
          <w:szCs w:val="22"/>
          <w:lang w:eastAsia="en-US"/>
        </w:rPr>
        <w:t>Décima</w:t>
      </w:r>
      <w:r w:rsidR="00BA3C96" w:rsidRPr="009E5AC4">
        <w:rPr>
          <w:rFonts w:ascii="Century Gothic" w:hAnsi="Century Gothic" w:cs="Tahoma"/>
          <w:sz w:val="22"/>
          <w:szCs w:val="22"/>
          <w:lang w:eastAsia="en-US"/>
        </w:rPr>
        <w:t xml:space="preserve"> </w:t>
      </w:r>
      <w:r w:rsidR="001C43D1">
        <w:rPr>
          <w:rFonts w:ascii="Century Gothic" w:hAnsi="Century Gothic" w:cs="Tahoma"/>
          <w:sz w:val="22"/>
          <w:szCs w:val="22"/>
          <w:lang w:eastAsia="en-US"/>
        </w:rPr>
        <w:t xml:space="preserve">Primera </w:t>
      </w:r>
      <w:r w:rsidR="00BA3C96" w:rsidRPr="009E5AC4">
        <w:rPr>
          <w:rFonts w:ascii="Century Gothic" w:hAnsi="Century Gothic" w:cs="Tahoma"/>
          <w:sz w:val="22"/>
          <w:szCs w:val="22"/>
          <w:lang w:eastAsia="en-US"/>
        </w:rPr>
        <w:t>Sesión O</w:t>
      </w:r>
      <w:r w:rsidRPr="009E5AC4">
        <w:rPr>
          <w:rFonts w:ascii="Century Gothic" w:hAnsi="Century Gothic" w:cs="Tahoma"/>
          <w:sz w:val="22"/>
          <w:szCs w:val="22"/>
          <w:lang w:eastAsia="en-US"/>
        </w:rPr>
        <w:t xml:space="preserve">rdinaria siendo las </w:t>
      </w:r>
      <w:r w:rsidR="001C43D1">
        <w:rPr>
          <w:rFonts w:ascii="Century Gothic" w:hAnsi="Century Gothic" w:cs="Tahoma"/>
          <w:sz w:val="22"/>
          <w:szCs w:val="22"/>
          <w:lang w:eastAsia="en-US"/>
        </w:rPr>
        <w:t>11:5</w:t>
      </w:r>
      <w:r w:rsidR="00755674" w:rsidRPr="00755674">
        <w:rPr>
          <w:rFonts w:ascii="Century Gothic" w:hAnsi="Century Gothic" w:cs="Tahoma"/>
          <w:sz w:val="22"/>
          <w:szCs w:val="22"/>
          <w:lang w:eastAsia="en-US"/>
        </w:rPr>
        <w:t>2</w:t>
      </w:r>
      <w:r w:rsidRPr="009E5AC4">
        <w:rPr>
          <w:rFonts w:ascii="Century Gothic" w:hAnsi="Century Gothic" w:cs="Tahoma"/>
          <w:color w:val="FF0000"/>
          <w:sz w:val="22"/>
          <w:szCs w:val="22"/>
          <w:lang w:eastAsia="en-US"/>
        </w:rPr>
        <w:t xml:space="preserve"> </w:t>
      </w:r>
      <w:r w:rsidRPr="009E5AC4">
        <w:rPr>
          <w:rFonts w:ascii="Century Gothic" w:hAnsi="Century Gothic" w:cs="Tahoma"/>
          <w:sz w:val="22"/>
          <w:szCs w:val="22"/>
          <w:lang w:eastAsia="en-US"/>
        </w:rPr>
        <w:t xml:space="preserve">horas del día </w:t>
      </w:r>
      <w:r w:rsidR="00171992" w:rsidRPr="009E5AC4">
        <w:rPr>
          <w:rFonts w:ascii="Century Gothic" w:hAnsi="Century Gothic" w:cs="Tahoma"/>
          <w:sz w:val="22"/>
          <w:szCs w:val="22"/>
          <w:lang w:eastAsia="en-US"/>
        </w:rPr>
        <w:t>2</w:t>
      </w:r>
      <w:r w:rsidR="001C43D1">
        <w:rPr>
          <w:rFonts w:ascii="Century Gothic" w:hAnsi="Century Gothic" w:cs="Tahoma"/>
          <w:sz w:val="22"/>
          <w:szCs w:val="22"/>
          <w:lang w:eastAsia="en-US"/>
        </w:rPr>
        <w:t>6</w:t>
      </w:r>
      <w:r w:rsidRPr="009E5AC4">
        <w:rPr>
          <w:rFonts w:ascii="Century Gothic" w:hAnsi="Century Gothic" w:cs="Tahoma"/>
          <w:sz w:val="22"/>
          <w:szCs w:val="22"/>
          <w:lang w:eastAsia="en-US"/>
        </w:rPr>
        <w:t xml:space="preserve"> de </w:t>
      </w:r>
      <w:r w:rsidR="00171992" w:rsidRPr="009E5AC4">
        <w:rPr>
          <w:rFonts w:ascii="Century Gothic" w:hAnsi="Century Gothic" w:cs="Tahoma"/>
          <w:sz w:val="22"/>
          <w:szCs w:val="22"/>
          <w:lang w:eastAsia="en-US"/>
        </w:rPr>
        <w:t>jul</w:t>
      </w:r>
      <w:r w:rsidR="00DA5895" w:rsidRPr="009E5AC4">
        <w:rPr>
          <w:rFonts w:ascii="Century Gothic" w:hAnsi="Century Gothic" w:cs="Tahoma"/>
          <w:sz w:val="22"/>
          <w:szCs w:val="22"/>
          <w:lang w:eastAsia="en-US"/>
        </w:rPr>
        <w:t>i</w:t>
      </w:r>
      <w:r w:rsidR="008A61B3" w:rsidRPr="009E5AC4">
        <w:rPr>
          <w:rFonts w:ascii="Century Gothic" w:hAnsi="Century Gothic" w:cs="Tahoma"/>
          <w:sz w:val="22"/>
          <w:szCs w:val="22"/>
          <w:lang w:eastAsia="en-US"/>
        </w:rPr>
        <w:t>o</w:t>
      </w:r>
      <w:r w:rsidR="00AC5A1F" w:rsidRPr="009E5AC4">
        <w:rPr>
          <w:rFonts w:ascii="Century Gothic" w:hAnsi="Century Gothic" w:cs="Tahoma"/>
          <w:sz w:val="22"/>
          <w:szCs w:val="22"/>
          <w:lang w:eastAsia="en-US"/>
        </w:rPr>
        <w:t xml:space="preserve"> </w:t>
      </w:r>
      <w:r w:rsidR="00A870B1" w:rsidRPr="009E5AC4">
        <w:rPr>
          <w:rFonts w:ascii="Century Gothic" w:hAnsi="Century Gothic" w:cs="Tahoma"/>
          <w:sz w:val="22"/>
          <w:szCs w:val="22"/>
          <w:lang w:eastAsia="en-US"/>
        </w:rPr>
        <w:t>de 2019</w:t>
      </w:r>
      <w:r w:rsidRPr="009E5AC4">
        <w:rPr>
          <w:rFonts w:ascii="Century Gothic" w:hAnsi="Century Gothic" w:cs="Tahoma"/>
          <w:sz w:val="22"/>
          <w:szCs w:val="22"/>
          <w:lang w:eastAsia="en-US"/>
        </w:rPr>
        <w:t>, l</w:t>
      </w:r>
      <w:r w:rsidRPr="009E5AC4">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w:t>
      </w:r>
      <w:r w:rsidR="00D4635D" w:rsidRPr="009E5AC4">
        <w:rPr>
          <w:rFonts w:ascii="Century Gothic" w:hAnsi="Century Gothic" w:cs="Tahoma"/>
          <w:sz w:val="22"/>
          <w:szCs w:val="22"/>
        </w:rPr>
        <w:t xml:space="preserve">26 fracción </w:t>
      </w:r>
      <w:r w:rsidRPr="009E5AC4">
        <w:rPr>
          <w:rFonts w:ascii="Century Gothic" w:hAnsi="Century Gothic" w:cs="Tahoma"/>
          <w:sz w:val="22"/>
          <w:szCs w:val="22"/>
        </w:rPr>
        <w:t>V</w:t>
      </w:r>
      <w:r w:rsidR="00D4635D" w:rsidRPr="009E5AC4">
        <w:rPr>
          <w:rFonts w:ascii="Century Gothic" w:hAnsi="Century Gothic" w:cs="Tahoma"/>
          <w:sz w:val="22"/>
          <w:szCs w:val="22"/>
        </w:rPr>
        <w:t>II</w:t>
      </w:r>
      <w:r w:rsidRPr="009E5AC4">
        <w:rPr>
          <w:rFonts w:ascii="Century Gothic" w:hAnsi="Century Gothic" w:cs="Tahoma"/>
          <w:sz w:val="22"/>
          <w:szCs w:val="22"/>
        </w:rPr>
        <w:t xml:space="preserve"> </w:t>
      </w:r>
      <w:r w:rsidR="00D4635D" w:rsidRPr="009E5AC4">
        <w:rPr>
          <w:rFonts w:ascii="Century Gothic" w:hAnsi="Century Gothic" w:cs="Tahoma"/>
          <w:sz w:val="22"/>
          <w:szCs w:val="22"/>
        </w:rPr>
        <w:t xml:space="preserve">del Reglamento </w:t>
      </w:r>
      <w:r w:rsidR="00FF760D" w:rsidRPr="009E5AC4">
        <w:rPr>
          <w:rFonts w:ascii="Century Gothic" w:hAnsi="Century Gothic" w:cs="Tahoma"/>
          <w:sz w:val="22"/>
          <w:szCs w:val="22"/>
        </w:rPr>
        <w:t xml:space="preserve">de Compras, </w:t>
      </w:r>
      <w:r w:rsidR="00BD36E9" w:rsidRPr="009E5AC4">
        <w:rPr>
          <w:rFonts w:ascii="Century Gothic" w:hAnsi="Century Gothic" w:cs="Tahoma"/>
          <w:sz w:val="22"/>
          <w:szCs w:val="22"/>
        </w:rPr>
        <w:t xml:space="preserve">Enajenaciones y Contratación de Servicios del </w:t>
      </w:r>
      <w:r w:rsidR="00D4635D" w:rsidRPr="009E5AC4">
        <w:rPr>
          <w:rFonts w:ascii="Century Gothic" w:hAnsi="Century Gothic" w:cs="Tahoma"/>
          <w:sz w:val="22"/>
          <w:szCs w:val="22"/>
        </w:rPr>
        <w:t>Municipio de Zapopan,</w:t>
      </w:r>
      <w:r w:rsidR="00FF760D" w:rsidRPr="009E5AC4">
        <w:rPr>
          <w:rFonts w:ascii="Century Gothic" w:hAnsi="Century Gothic" w:cs="Tahoma"/>
          <w:sz w:val="22"/>
          <w:szCs w:val="22"/>
        </w:rPr>
        <w:t xml:space="preserve"> </w:t>
      </w:r>
      <w:r w:rsidR="00BD36E9" w:rsidRPr="009E5AC4">
        <w:rPr>
          <w:rFonts w:ascii="Century Gothic" w:hAnsi="Century Gothic" w:cs="Tahoma"/>
          <w:sz w:val="22"/>
          <w:szCs w:val="22"/>
        </w:rPr>
        <w:t>Jalisco</w:t>
      </w:r>
      <w:r w:rsidR="00FF760D" w:rsidRPr="009E5AC4">
        <w:rPr>
          <w:rFonts w:ascii="Century Gothic" w:hAnsi="Century Gothic" w:cs="Tahoma"/>
          <w:sz w:val="22"/>
          <w:szCs w:val="22"/>
        </w:rPr>
        <w:t xml:space="preserve"> </w:t>
      </w:r>
      <w:r w:rsidR="00FB50E5" w:rsidRPr="009E5AC4">
        <w:rPr>
          <w:rFonts w:ascii="Century Gothic" w:hAnsi="Century Gothic" w:cs="Tahoma"/>
          <w:sz w:val="22"/>
          <w:szCs w:val="22"/>
        </w:rPr>
        <w:t xml:space="preserve">y </w:t>
      </w:r>
      <w:r w:rsidR="00FB50E5" w:rsidRPr="009E5AC4">
        <w:rPr>
          <w:rFonts w:ascii="Century Gothic" w:eastAsiaTheme="minorHAnsi" w:hAnsi="Century Gothic" w:cs="Tahoma"/>
          <w:sz w:val="22"/>
          <w:szCs w:val="22"/>
          <w:lang w:eastAsia="en-US"/>
        </w:rPr>
        <w:t>de conformidad con los ar</w:t>
      </w:r>
      <w:r w:rsidR="00D4635D" w:rsidRPr="009E5AC4">
        <w:rPr>
          <w:rFonts w:ascii="Century Gothic" w:eastAsiaTheme="minorHAnsi" w:hAnsi="Century Gothic" w:cs="Tahoma"/>
          <w:sz w:val="22"/>
          <w:szCs w:val="22"/>
          <w:lang w:eastAsia="en-US"/>
        </w:rPr>
        <w:t>tículos 23, 24 y 31 de la Ley de Compras Gubernamentales, Enajenaciones y Contratación de Servicios del Estado de Jalisco y sus Municipios</w:t>
      </w:r>
      <w:r w:rsidR="00FB50E5" w:rsidRPr="009E5AC4">
        <w:rPr>
          <w:rFonts w:ascii="Century Gothic" w:eastAsiaTheme="minorHAnsi" w:hAnsi="Century Gothic" w:cs="Tahoma"/>
          <w:sz w:val="22"/>
          <w:szCs w:val="22"/>
          <w:lang w:eastAsia="en-US"/>
        </w:rPr>
        <w:t xml:space="preserve">,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755674" w:rsidRDefault="00755674" w:rsidP="00162908">
      <w:pPr>
        <w:spacing w:line="360" w:lineRule="auto"/>
        <w:jc w:val="both"/>
        <w:rPr>
          <w:rFonts w:ascii="Century Gothic" w:hAnsi="Century Gothic" w:cs="Tahoma"/>
          <w:sz w:val="22"/>
          <w:szCs w:val="22"/>
          <w:lang w:eastAsia="en-US"/>
        </w:rPr>
      </w:pPr>
    </w:p>
    <w:p w:rsidR="001C43D1" w:rsidRDefault="001C43D1" w:rsidP="001C43D1">
      <w:pPr>
        <w:tabs>
          <w:tab w:val="left" w:pos="3969"/>
        </w:tabs>
        <w:spacing w:line="360" w:lineRule="auto"/>
        <w:jc w:val="center"/>
        <w:rPr>
          <w:rFonts w:ascii="Century Gothic" w:hAnsi="Century Gothic" w:cs="Tahoma"/>
          <w:b/>
          <w:sz w:val="22"/>
          <w:szCs w:val="22"/>
          <w:lang w:eastAsia="en-US"/>
        </w:rPr>
      </w:pPr>
    </w:p>
    <w:p w:rsidR="001C43D1" w:rsidRPr="001C43D1" w:rsidRDefault="001C43D1" w:rsidP="001C43D1">
      <w:pPr>
        <w:tabs>
          <w:tab w:val="left" w:pos="3969"/>
        </w:tabs>
        <w:spacing w:line="360" w:lineRule="auto"/>
        <w:jc w:val="center"/>
        <w:rPr>
          <w:rFonts w:ascii="Century Gothic" w:hAnsi="Century Gothic" w:cs="Tahoma"/>
          <w:b/>
          <w:sz w:val="22"/>
          <w:szCs w:val="22"/>
          <w:lang w:eastAsia="en-US"/>
        </w:rPr>
      </w:pPr>
      <w:r w:rsidRPr="001C43D1">
        <w:rPr>
          <w:rFonts w:ascii="Century Gothic" w:hAnsi="Century Gothic" w:cs="Tahoma"/>
          <w:b/>
          <w:sz w:val="22"/>
          <w:szCs w:val="22"/>
          <w:lang w:eastAsia="en-US"/>
        </w:rPr>
        <w:t>Integrantes Vocales con voz y voto</w:t>
      </w:r>
    </w:p>
    <w:p w:rsidR="001C43D1" w:rsidRPr="001C43D1" w:rsidRDefault="001C43D1" w:rsidP="001C43D1">
      <w:pPr>
        <w:jc w:val="center"/>
        <w:rPr>
          <w:rFonts w:asciiTheme="minorHAnsi" w:eastAsiaTheme="minorHAnsi" w:hAnsiTheme="minorHAnsi" w:cstheme="minorBidi"/>
          <w:sz w:val="22"/>
          <w:szCs w:val="22"/>
          <w:lang w:eastAsia="en-US"/>
        </w:rPr>
      </w:pPr>
    </w:p>
    <w:p w:rsidR="001C43D1" w:rsidRPr="001C43D1" w:rsidRDefault="001C43D1" w:rsidP="001C43D1">
      <w:pPr>
        <w:jc w:val="center"/>
        <w:rPr>
          <w:rFonts w:asciiTheme="minorHAnsi" w:eastAsiaTheme="minorHAnsi" w:hAnsiTheme="minorHAnsi" w:cstheme="minorBidi"/>
          <w:sz w:val="22"/>
          <w:szCs w:val="22"/>
          <w:lang w:eastAsia="en-US"/>
        </w:rPr>
      </w:pPr>
    </w:p>
    <w:p w:rsidR="001C43D1" w:rsidRPr="001C43D1" w:rsidRDefault="001C43D1" w:rsidP="001C43D1">
      <w:pPr>
        <w:jc w:val="center"/>
        <w:rPr>
          <w:rFonts w:asciiTheme="minorHAnsi" w:eastAsiaTheme="minorHAnsi" w:hAnsiTheme="minorHAnsi" w:cstheme="minorBidi"/>
          <w:sz w:val="22"/>
          <w:szCs w:val="22"/>
          <w:lang w:eastAsia="en-US"/>
        </w:rPr>
      </w:pPr>
    </w:p>
    <w:p w:rsidR="001C43D1" w:rsidRPr="001C43D1" w:rsidRDefault="001C43D1" w:rsidP="001C43D1">
      <w:pPr>
        <w:jc w:val="center"/>
        <w:rPr>
          <w:rFonts w:asciiTheme="minorHAnsi" w:eastAsiaTheme="minorHAnsi" w:hAnsiTheme="minorHAnsi" w:cstheme="minorBidi"/>
          <w:sz w:val="22"/>
          <w:szCs w:val="22"/>
          <w:lang w:eastAsia="en-US"/>
        </w:rPr>
      </w:pPr>
    </w:p>
    <w:p w:rsidR="001C43D1" w:rsidRPr="001C43D1" w:rsidRDefault="001C43D1" w:rsidP="001C43D1">
      <w:pPr>
        <w:jc w:val="center"/>
        <w:rPr>
          <w:rFonts w:ascii="Century Gothic" w:eastAsia="Cambria" w:hAnsi="Century Gothic" w:cs="Tahoma"/>
          <w:sz w:val="22"/>
          <w:szCs w:val="22"/>
          <w:lang w:val="pt-BR" w:eastAsia="en-US"/>
        </w:rPr>
      </w:pPr>
    </w:p>
    <w:p w:rsidR="001C43D1" w:rsidRPr="001C43D1" w:rsidRDefault="001C43D1" w:rsidP="001C43D1">
      <w:pPr>
        <w:jc w:val="center"/>
        <w:rPr>
          <w:rFonts w:ascii="Century Gothic" w:hAnsi="Century Gothic" w:cs="Tahoma"/>
          <w:b/>
          <w:sz w:val="22"/>
          <w:szCs w:val="22"/>
          <w:lang w:eastAsia="en-US"/>
        </w:rPr>
      </w:pPr>
    </w:p>
    <w:p w:rsidR="001C43D1" w:rsidRPr="001C43D1" w:rsidRDefault="001C43D1" w:rsidP="001C43D1">
      <w:pPr>
        <w:jc w:val="center"/>
        <w:rPr>
          <w:rFonts w:ascii="Century Gothic" w:hAnsi="Century Gothic" w:cs="Tahoma"/>
          <w:b/>
          <w:sz w:val="22"/>
          <w:szCs w:val="22"/>
          <w:lang w:eastAsia="en-US"/>
        </w:rPr>
      </w:pPr>
    </w:p>
    <w:p w:rsidR="001C43D1" w:rsidRDefault="001C43D1" w:rsidP="001C43D1">
      <w:pPr>
        <w:jc w:val="center"/>
        <w:rPr>
          <w:rFonts w:ascii="Century Gothic" w:hAnsi="Century Gothic" w:cs="Tahoma"/>
          <w:b/>
          <w:sz w:val="22"/>
          <w:szCs w:val="22"/>
          <w:lang w:eastAsia="en-US"/>
        </w:rPr>
      </w:pPr>
    </w:p>
    <w:p w:rsidR="001C43D1" w:rsidRPr="001C43D1" w:rsidRDefault="001C43D1" w:rsidP="001C43D1">
      <w:pPr>
        <w:jc w:val="center"/>
        <w:rPr>
          <w:rFonts w:ascii="Century Gothic" w:hAnsi="Century Gothic" w:cs="Tahoma"/>
          <w:b/>
          <w:sz w:val="22"/>
          <w:szCs w:val="22"/>
          <w:lang w:eastAsia="en-US"/>
        </w:rPr>
      </w:pPr>
    </w:p>
    <w:p w:rsidR="006C10E1" w:rsidRPr="001C43D1" w:rsidRDefault="006C10E1" w:rsidP="001C43D1">
      <w:pPr>
        <w:jc w:val="center"/>
        <w:rPr>
          <w:rFonts w:ascii="Century Gothic" w:eastAsiaTheme="minorHAnsi" w:hAnsi="Century Gothic" w:cs="Tahoma"/>
          <w:sz w:val="22"/>
          <w:szCs w:val="22"/>
          <w:lang w:val="pt-BR" w:eastAsia="en-US"/>
        </w:rPr>
      </w:pPr>
    </w:p>
    <w:p w:rsidR="001C43D1" w:rsidRPr="001C43D1" w:rsidRDefault="001C43D1" w:rsidP="001C43D1">
      <w:pPr>
        <w:tabs>
          <w:tab w:val="left" w:pos="3969"/>
        </w:tabs>
        <w:spacing w:after="200" w:line="276" w:lineRule="auto"/>
        <w:jc w:val="both"/>
        <w:rPr>
          <w:rFonts w:ascii="Century Gothic" w:eastAsiaTheme="minorHAnsi" w:hAnsi="Century Gothic" w:cstheme="minorBidi"/>
          <w:sz w:val="20"/>
          <w:szCs w:val="20"/>
          <w:lang w:val="es-ES" w:eastAsia="en-US"/>
        </w:rPr>
      </w:pPr>
      <w:r w:rsidRPr="001C43D1">
        <w:rPr>
          <w:rFonts w:ascii="Century Gothic" w:eastAsiaTheme="minorHAnsi" w:hAnsi="Century Gothic" w:cstheme="minorBidi"/>
          <w:smallCaps/>
          <w:sz w:val="20"/>
          <w:szCs w:val="20"/>
          <w:lang w:val="pt-BR"/>
        </w:rPr>
        <w:t>L</w:t>
      </w:r>
      <w:r w:rsidRPr="001C43D1">
        <w:rPr>
          <w:rFonts w:ascii="Century Gothic" w:eastAsiaTheme="minorHAnsi" w:hAnsi="Century Gothic" w:cstheme="minorBidi"/>
          <w:smallCaps/>
          <w:sz w:val="20"/>
          <w:szCs w:val="20"/>
          <w:lang w:val="es-ES"/>
        </w:rPr>
        <w:t>a presente hoja de firmas forma parte del acta de la Décima PRIMERA Sesión ordinaria del 26 de Julio de 2019.</w:t>
      </w:r>
      <w:r w:rsidRPr="001C43D1">
        <w:rPr>
          <w:rFonts w:ascii="Century Gothic" w:eastAsiaTheme="minorHAnsi" w:hAnsi="Century Gothic" w:cstheme="minorBidi"/>
          <w:sz w:val="20"/>
          <w:szCs w:val="20"/>
          <w:lang w:val="es-ES"/>
        </w:rPr>
        <w:t xml:space="preserve"> </w:t>
      </w:r>
      <w:r w:rsidRPr="001C43D1">
        <w:rPr>
          <w:rFonts w:ascii="Century Gothic" w:eastAsia="Calibri" w:hAnsi="Century Gothic" w:cs="Tahoma"/>
          <w:smallCaps/>
          <w:sz w:val="20"/>
          <w:szCs w:val="20"/>
          <w:lang w:val="es-ES"/>
        </w:rPr>
        <w:t>Sin que la falta de firma de alguno de los Integrantes del Comité reste validez al acto y/o a la misma.</w:t>
      </w:r>
    </w:p>
    <w:p w:rsidR="008D0BC5" w:rsidRPr="00D4635D" w:rsidRDefault="008D0BC5" w:rsidP="001C43D1">
      <w:pPr>
        <w:tabs>
          <w:tab w:val="left" w:pos="3969"/>
        </w:tabs>
        <w:spacing w:line="360" w:lineRule="auto"/>
        <w:jc w:val="center"/>
        <w:rPr>
          <w:rFonts w:ascii="Century Gothic" w:eastAsiaTheme="minorHAnsi" w:hAnsi="Century Gothic" w:cstheme="minorBidi"/>
          <w:sz w:val="20"/>
          <w:szCs w:val="20"/>
          <w:lang w:val="es-ES" w:eastAsia="en-US"/>
        </w:rPr>
      </w:pPr>
    </w:p>
    <w:sectPr w:rsidR="008D0BC5" w:rsidRPr="00D4635D" w:rsidSect="00162908">
      <w:headerReference w:type="default" r:id="rId10"/>
      <w:footerReference w:type="even" r:id="rId11"/>
      <w:footerReference w:type="default" r:id="rId12"/>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546" w:rsidRDefault="00C05546" w:rsidP="00162908">
      <w:r>
        <w:separator/>
      </w:r>
    </w:p>
  </w:endnote>
  <w:endnote w:type="continuationSeparator" w:id="0">
    <w:p w:rsidR="00C05546" w:rsidRDefault="00C05546"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FD4" w:rsidRDefault="004B2FD4"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B2FD4" w:rsidRDefault="004B2FD4"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FD4" w:rsidRDefault="004B2FD4"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F00D8">
      <w:rPr>
        <w:rStyle w:val="Nmerodepgina"/>
        <w:noProof/>
      </w:rPr>
      <w:t>1</w:t>
    </w:r>
    <w:r>
      <w:rPr>
        <w:rStyle w:val="Nmerodepgina"/>
      </w:rPr>
      <w:fldChar w:fldCharType="end"/>
    </w:r>
  </w:p>
  <w:p w:rsidR="004B2FD4" w:rsidRDefault="004B2FD4"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546" w:rsidRDefault="00C05546" w:rsidP="00162908">
      <w:r>
        <w:separator/>
      </w:r>
    </w:p>
  </w:footnote>
  <w:footnote w:type="continuationSeparator" w:id="0">
    <w:p w:rsidR="00C05546" w:rsidRDefault="00C05546"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FD4" w:rsidRDefault="004B2FD4">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wps:wsp>
                      <wps:cNvPr id="9" name="4 CuadroTexto"/>
                      <wps:cNvSpPr txBox="1"/>
                      <wps:spPr>
                        <a:xfrm>
                          <a:off x="-125780" y="3815619"/>
                          <a:ext cx="7260943" cy="412388"/>
                        </a:xfrm>
                        <a:prstGeom prst="rect">
                          <a:avLst/>
                        </a:prstGeom>
                        <a:solidFill>
                          <a:srgbClr val="F67E1A"/>
                        </a:solidFill>
                      </wps:spPr>
                      <wps:txbx>
                        <w:txbxContent>
                          <w:p w:rsidR="004B2FD4" w:rsidRDefault="004B2FD4" w:rsidP="0044530F">
                            <w:pPr>
                              <w:pStyle w:val="NormalWeb"/>
                              <w:spacing w:after="0"/>
                              <w:rPr>
                                <w:rFonts w:asciiTheme="minorHAnsi" w:hAnsi="Calibri" w:cstheme="minorBidi"/>
                                <w:b/>
                                <w:bCs/>
                                <w:color w:val="FFFFFF" w:themeColor="background1"/>
                                <w:kern w:val="24"/>
                              </w:rPr>
                            </w:pPr>
                          </w:p>
                          <w:p w:rsidR="004B2FD4" w:rsidRPr="0044530F" w:rsidRDefault="004B2FD4"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xmlns:w15="http://schemas.microsoft.com/office/word/2012/wordml">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cXTL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NRYzFZ7Wmp5SfANDQ6Z4ddjtjT&#10;rYSmFGLYeB6ThoxcpimMZmkGbwr2rCycJeEcT/QVjY0vjZJgHoOusfHFYTTNsoGJ0dOYgHfmyMhG&#10;lKNMja63q0b3tbtJ0nW4HLx/ZwYtcYwfZ/a0PQ2gtrJ8BqxHePkWnvl7T7HNaduspJNCXwFLqNBK&#10;uGrB4/0ZyBouIFlu5l4ml9/hFcWn7/u1s3p562/+B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GfcXTL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dZcYA&#10;AADaAAAADwAAAGRycy9kb3ducmV2LnhtbESPQWvCQBSE7wX/w/IEL6VuKiKauoa0VJDixSil3h7Z&#10;1yRN9m3IrjH++26h4HGYmW+YdTKYRvTUucqygudpBII4t7riQsHpuH1agnAeWWNjmRTcyEGyGT2s&#10;Mdb2ygfqM1+IAGEXo4LS+zaW0uUlGXRT2xIH79t2Bn2QXSF1h9cAN42cRdFCGqw4LJTY0ltJeZ1d&#10;jIIsne8/65+iWr0+fpy/7O39vNiflJqMh/QFhKfB38P/7Z1WsIK/K+EG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dZcYAAADaAAAADwAAAAAAAAAAAAAAAACYAgAAZHJz&#10;L2Rvd25yZXYueG1sUEsFBgAAAAAEAAQA9QAAAIsDAAAAAA==&#10;" fillcolor="#f67e1a" stroked="f">
                <v:textbox>
                  <w:txbxContent>
                    <w:p w:rsidR="002A7296" w:rsidRDefault="002A7296" w:rsidP="0044530F">
                      <w:pPr>
                        <w:pStyle w:val="NormalWeb"/>
                        <w:spacing w:after="0"/>
                        <w:rPr>
                          <w:rFonts w:asciiTheme="minorHAnsi" w:hAnsi="Calibri" w:cstheme="minorBidi"/>
                          <w:b/>
                          <w:bCs/>
                          <w:color w:val="FFFFFF" w:themeColor="background1"/>
                          <w:kern w:val="24"/>
                        </w:rPr>
                      </w:pPr>
                    </w:p>
                    <w:p w:rsidR="002A7296" w:rsidRPr="0044530F" w:rsidRDefault="002A7296"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4B2FD4" w:rsidRPr="00793FC2" w:rsidRDefault="004B2FD4"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DÉCIMA PRIMERA </w:t>
    </w:r>
    <w:r w:rsidRPr="00793FC2">
      <w:rPr>
        <w:rFonts w:ascii="Tahoma" w:hAnsi="Tahoma" w:cs="Tahoma"/>
        <w:sz w:val="18"/>
        <w:szCs w:val="18"/>
        <w:lang w:val="es-ES_tradnl"/>
      </w:rPr>
      <w:t>SESIÓN ORDINARIA</w:t>
    </w:r>
  </w:p>
  <w:p w:rsidR="004B2FD4" w:rsidRPr="00793FC2" w:rsidRDefault="004B2FD4"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26</w:t>
    </w:r>
    <w:r w:rsidRPr="00793FC2">
      <w:rPr>
        <w:rFonts w:ascii="Tahoma" w:hAnsi="Tahoma" w:cs="Tahoma"/>
        <w:sz w:val="18"/>
        <w:szCs w:val="18"/>
        <w:lang w:val="es-ES_tradnl"/>
      </w:rPr>
      <w:t xml:space="preserve"> DE </w:t>
    </w:r>
    <w:r>
      <w:rPr>
        <w:rFonts w:ascii="Tahoma" w:hAnsi="Tahoma" w:cs="Tahoma"/>
        <w:sz w:val="18"/>
        <w:szCs w:val="18"/>
        <w:lang w:val="es-ES_tradnl"/>
      </w:rPr>
      <w:t>JULIO DE</w:t>
    </w:r>
    <w:r w:rsidRPr="00793FC2">
      <w:rPr>
        <w:rFonts w:ascii="Tahoma" w:hAnsi="Tahoma" w:cs="Tahoma"/>
        <w:sz w:val="18"/>
        <w:szCs w:val="18"/>
        <w:lang w:val="es-ES_tradnl"/>
      </w:rPr>
      <w:t xml:space="preserve"> 201</w:t>
    </w:r>
    <w:r>
      <w:rPr>
        <w:rFonts w:ascii="Tahoma" w:hAnsi="Tahoma" w:cs="Tahoma"/>
        <w:sz w:val="18"/>
        <w:szCs w:val="18"/>
        <w:lang w:val="es-ES_tradnl"/>
      </w:rPr>
      <w:t>9</w:t>
    </w:r>
  </w:p>
  <w:p w:rsidR="004B2FD4" w:rsidRPr="00261A2A" w:rsidRDefault="004B2FD4"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556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B924F1"/>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DB40A5"/>
    <w:multiLevelType w:val="hybridMultilevel"/>
    <w:tmpl w:val="343E9068"/>
    <w:lvl w:ilvl="0" w:tplc="2E2CD796">
      <w:start w:val="2"/>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
    <w:nsid w:val="0FB251F7"/>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7B4F7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261C13"/>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425EA8"/>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7">
    <w:nsid w:val="17C6464E"/>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1144B2"/>
    <w:multiLevelType w:val="hybridMultilevel"/>
    <w:tmpl w:val="572820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C6866A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E9D2E9B"/>
    <w:multiLevelType w:val="hybridMultilevel"/>
    <w:tmpl w:val="81BEF732"/>
    <w:lvl w:ilvl="0" w:tplc="9AD6A52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1EED2743"/>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327E5121"/>
    <w:multiLevelType w:val="hybridMultilevel"/>
    <w:tmpl w:val="33F0DBF8"/>
    <w:lvl w:ilvl="0" w:tplc="318AD7BE">
      <w:start w:val="1"/>
      <w:numFmt w:val="decimal"/>
      <w:lvlText w:val="%1."/>
      <w:lvlJc w:val="left"/>
      <w:pPr>
        <w:tabs>
          <w:tab w:val="num" w:pos="720"/>
        </w:tabs>
        <w:ind w:left="720" w:hanging="360"/>
      </w:pPr>
    </w:lvl>
    <w:lvl w:ilvl="1" w:tplc="34EA66EA" w:tentative="1">
      <w:start w:val="1"/>
      <w:numFmt w:val="decimal"/>
      <w:lvlText w:val="%2."/>
      <w:lvlJc w:val="left"/>
      <w:pPr>
        <w:tabs>
          <w:tab w:val="num" w:pos="1440"/>
        </w:tabs>
        <w:ind w:left="1440" w:hanging="360"/>
      </w:pPr>
    </w:lvl>
    <w:lvl w:ilvl="2" w:tplc="B600C27E" w:tentative="1">
      <w:start w:val="1"/>
      <w:numFmt w:val="decimal"/>
      <w:lvlText w:val="%3."/>
      <w:lvlJc w:val="left"/>
      <w:pPr>
        <w:tabs>
          <w:tab w:val="num" w:pos="2160"/>
        </w:tabs>
        <w:ind w:left="2160" w:hanging="360"/>
      </w:pPr>
    </w:lvl>
    <w:lvl w:ilvl="3" w:tplc="01EE3FBC" w:tentative="1">
      <w:start w:val="1"/>
      <w:numFmt w:val="decimal"/>
      <w:lvlText w:val="%4."/>
      <w:lvlJc w:val="left"/>
      <w:pPr>
        <w:tabs>
          <w:tab w:val="num" w:pos="2880"/>
        </w:tabs>
        <w:ind w:left="2880" w:hanging="360"/>
      </w:pPr>
    </w:lvl>
    <w:lvl w:ilvl="4" w:tplc="6AD85EF8" w:tentative="1">
      <w:start w:val="1"/>
      <w:numFmt w:val="decimal"/>
      <w:lvlText w:val="%5."/>
      <w:lvlJc w:val="left"/>
      <w:pPr>
        <w:tabs>
          <w:tab w:val="num" w:pos="3600"/>
        </w:tabs>
        <w:ind w:left="3600" w:hanging="360"/>
      </w:pPr>
    </w:lvl>
    <w:lvl w:ilvl="5" w:tplc="CFBAA678" w:tentative="1">
      <w:start w:val="1"/>
      <w:numFmt w:val="decimal"/>
      <w:lvlText w:val="%6."/>
      <w:lvlJc w:val="left"/>
      <w:pPr>
        <w:tabs>
          <w:tab w:val="num" w:pos="4320"/>
        </w:tabs>
        <w:ind w:left="4320" w:hanging="360"/>
      </w:pPr>
    </w:lvl>
    <w:lvl w:ilvl="6" w:tplc="E42E3F90" w:tentative="1">
      <w:start w:val="1"/>
      <w:numFmt w:val="decimal"/>
      <w:lvlText w:val="%7."/>
      <w:lvlJc w:val="left"/>
      <w:pPr>
        <w:tabs>
          <w:tab w:val="num" w:pos="5040"/>
        </w:tabs>
        <w:ind w:left="5040" w:hanging="360"/>
      </w:pPr>
    </w:lvl>
    <w:lvl w:ilvl="7" w:tplc="E0C6A74E" w:tentative="1">
      <w:start w:val="1"/>
      <w:numFmt w:val="decimal"/>
      <w:lvlText w:val="%8."/>
      <w:lvlJc w:val="left"/>
      <w:pPr>
        <w:tabs>
          <w:tab w:val="num" w:pos="5760"/>
        </w:tabs>
        <w:ind w:left="5760" w:hanging="360"/>
      </w:pPr>
    </w:lvl>
    <w:lvl w:ilvl="8" w:tplc="D5D2524E" w:tentative="1">
      <w:start w:val="1"/>
      <w:numFmt w:val="decimal"/>
      <w:lvlText w:val="%9."/>
      <w:lvlJc w:val="left"/>
      <w:pPr>
        <w:tabs>
          <w:tab w:val="num" w:pos="6480"/>
        </w:tabs>
        <w:ind w:left="6480" w:hanging="360"/>
      </w:pPr>
    </w:lvl>
  </w:abstractNum>
  <w:abstractNum w:abstractNumId="14">
    <w:nsid w:val="33F168B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B487C22"/>
    <w:multiLevelType w:val="hybridMultilevel"/>
    <w:tmpl w:val="F0268EE2"/>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16">
    <w:nsid w:val="3E91776A"/>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F9921E0"/>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6A30D07"/>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756784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7961301"/>
    <w:multiLevelType w:val="hybridMultilevel"/>
    <w:tmpl w:val="A1A02146"/>
    <w:lvl w:ilvl="0" w:tplc="FDE86E72">
      <w:start w:val="1"/>
      <w:numFmt w:val="decimal"/>
      <w:lvlText w:val="%1."/>
      <w:lvlJc w:val="left"/>
      <w:pPr>
        <w:tabs>
          <w:tab w:val="num" w:pos="720"/>
        </w:tabs>
        <w:ind w:left="720" w:hanging="360"/>
      </w:pPr>
    </w:lvl>
    <w:lvl w:ilvl="1" w:tplc="9FA2ABB2" w:tentative="1">
      <w:start w:val="1"/>
      <w:numFmt w:val="decimal"/>
      <w:lvlText w:val="%2."/>
      <w:lvlJc w:val="left"/>
      <w:pPr>
        <w:tabs>
          <w:tab w:val="num" w:pos="1440"/>
        </w:tabs>
        <w:ind w:left="1440" w:hanging="360"/>
      </w:pPr>
    </w:lvl>
    <w:lvl w:ilvl="2" w:tplc="7E503186" w:tentative="1">
      <w:start w:val="1"/>
      <w:numFmt w:val="decimal"/>
      <w:lvlText w:val="%3."/>
      <w:lvlJc w:val="left"/>
      <w:pPr>
        <w:tabs>
          <w:tab w:val="num" w:pos="2160"/>
        </w:tabs>
        <w:ind w:left="2160" w:hanging="360"/>
      </w:pPr>
    </w:lvl>
    <w:lvl w:ilvl="3" w:tplc="5370645C" w:tentative="1">
      <w:start w:val="1"/>
      <w:numFmt w:val="decimal"/>
      <w:lvlText w:val="%4."/>
      <w:lvlJc w:val="left"/>
      <w:pPr>
        <w:tabs>
          <w:tab w:val="num" w:pos="2880"/>
        </w:tabs>
        <w:ind w:left="2880" w:hanging="360"/>
      </w:pPr>
    </w:lvl>
    <w:lvl w:ilvl="4" w:tplc="7A44FB86" w:tentative="1">
      <w:start w:val="1"/>
      <w:numFmt w:val="decimal"/>
      <w:lvlText w:val="%5."/>
      <w:lvlJc w:val="left"/>
      <w:pPr>
        <w:tabs>
          <w:tab w:val="num" w:pos="3600"/>
        </w:tabs>
        <w:ind w:left="3600" w:hanging="360"/>
      </w:pPr>
    </w:lvl>
    <w:lvl w:ilvl="5" w:tplc="F872BAD8" w:tentative="1">
      <w:start w:val="1"/>
      <w:numFmt w:val="decimal"/>
      <w:lvlText w:val="%6."/>
      <w:lvlJc w:val="left"/>
      <w:pPr>
        <w:tabs>
          <w:tab w:val="num" w:pos="4320"/>
        </w:tabs>
        <w:ind w:left="4320" w:hanging="360"/>
      </w:pPr>
    </w:lvl>
    <w:lvl w:ilvl="6" w:tplc="A04855EC" w:tentative="1">
      <w:start w:val="1"/>
      <w:numFmt w:val="decimal"/>
      <w:lvlText w:val="%7."/>
      <w:lvlJc w:val="left"/>
      <w:pPr>
        <w:tabs>
          <w:tab w:val="num" w:pos="5040"/>
        </w:tabs>
        <w:ind w:left="5040" w:hanging="360"/>
      </w:pPr>
    </w:lvl>
    <w:lvl w:ilvl="7" w:tplc="A4C0CD14" w:tentative="1">
      <w:start w:val="1"/>
      <w:numFmt w:val="decimal"/>
      <w:lvlText w:val="%8."/>
      <w:lvlJc w:val="left"/>
      <w:pPr>
        <w:tabs>
          <w:tab w:val="num" w:pos="5760"/>
        </w:tabs>
        <w:ind w:left="5760" w:hanging="360"/>
      </w:pPr>
    </w:lvl>
    <w:lvl w:ilvl="8" w:tplc="F7B8E0F4" w:tentative="1">
      <w:start w:val="1"/>
      <w:numFmt w:val="decimal"/>
      <w:lvlText w:val="%9."/>
      <w:lvlJc w:val="left"/>
      <w:pPr>
        <w:tabs>
          <w:tab w:val="num" w:pos="6480"/>
        </w:tabs>
        <w:ind w:left="6480" w:hanging="360"/>
      </w:pPr>
    </w:lvl>
  </w:abstractNum>
  <w:abstractNum w:abstractNumId="21">
    <w:nsid w:val="488E344C"/>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C7A194E"/>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0631ED2"/>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24">
    <w:nsid w:val="50AF002F"/>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1F15AE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5462C7D"/>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27">
    <w:nsid w:val="590D0FF3"/>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28">
    <w:nsid w:val="5A9B2D5E"/>
    <w:multiLevelType w:val="hybridMultilevel"/>
    <w:tmpl w:val="647A3278"/>
    <w:lvl w:ilvl="0" w:tplc="82104816">
      <w:start w:val="1"/>
      <w:numFmt w:val="decimal"/>
      <w:lvlText w:val="%1."/>
      <w:lvlJc w:val="left"/>
      <w:pPr>
        <w:tabs>
          <w:tab w:val="num" w:pos="720"/>
        </w:tabs>
        <w:ind w:left="720" w:hanging="360"/>
      </w:pPr>
    </w:lvl>
    <w:lvl w:ilvl="1" w:tplc="F18C18DC" w:tentative="1">
      <w:start w:val="1"/>
      <w:numFmt w:val="decimal"/>
      <w:lvlText w:val="%2."/>
      <w:lvlJc w:val="left"/>
      <w:pPr>
        <w:tabs>
          <w:tab w:val="num" w:pos="1440"/>
        </w:tabs>
        <w:ind w:left="1440" w:hanging="360"/>
      </w:pPr>
    </w:lvl>
    <w:lvl w:ilvl="2" w:tplc="15326646" w:tentative="1">
      <w:start w:val="1"/>
      <w:numFmt w:val="decimal"/>
      <w:lvlText w:val="%3."/>
      <w:lvlJc w:val="left"/>
      <w:pPr>
        <w:tabs>
          <w:tab w:val="num" w:pos="2160"/>
        </w:tabs>
        <w:ind w:left="2160" w:hanging="360"/>
      </w:pPr>
    </w:lvl>
    <w:lvl w:ilvl="3" w:tplc="1B54ACF4" w:tentative="1">
      <w:start w:val="1"/>
      <w:numFmt w:val="decimal"/>
      <w:lvlText w:val="%4."/>
      <w:lvlJc w:val="left"/>
      <w:pPr>
        <w:tabs>
          <w:tab w:val="num" w:pos="2880"/>
        </w:tabs>
        <w:ind w:left="2880" w:hanging="360"/>
      </w:pPr>
    </w:lvl>
    <w:lvl w:ilvl="4" w:tplc="86749180" w:tentative="1">
      <w:start w:val="1"/>
      <w:numFmt w:val="decimal"/>
      <w:lvlText w:val="%5."/>
      <w:lvlJc w:val="left"/>
      <w:pPr>
        <w:tabs>
          <w:tab w:val="num" w:pos="3600"/>
        </w:tabs>
        <w:ind w:left="3600" w:hanging="360"/>
      </w:pPr>
    </w:lvl>
    <w:lvl w:ilvl="5" w:tplc="48B81628" w:tentative="1">
      <w:start w:val="1"/>
      <w:numFmt w:val="decimal"/>
      <w:lvlText w:val="%6."/>
      <w:lvlJc w:val="left"/>
      <w:pPr>
        <w:tabs>
          <w:tab w:val="num" w:pos="4320"/>
        </w:tabs>
        <w:ind w:left="4320" w:hanging="360"/>
      </w:pPr>
    </w:lvl>
    <w:lvl w:ilvl="6" w:tplc="62DE6078" w:tentative="1">
      <w:start w:val="1"/>
      <w:numFmt w:val="decimal"/>
      <w:lvlText w:val="%7."/>
      <w:lvlJc w:val="left"/>
      <w:pPr>
        <w:tabs>
          <w:tab w:val="num" w:pos="5040"/>
        </w:tabs>
        <w:ind w:left="5040" w:hanging="360"/>
      </w:pPr>
    </w:lvl>
    <w:lvl w:ilvl="7" w:tplc="6730F670" w:tentative="1">
      <w:start w:val="1"/>
      <w:numFmt w:val="decimal"/>
      <w:lvlText w:val="%8."/>
      <w:lvlJc w:val="left"/>
      <w:pPr>
        <w:tabs>
          <w:tab w:val="num" w:pos="5760"/>
        </w:tabs>
        <w:ind w:left="5760" w:hanging="360"/>
      </w:pPr>
    </w:lvl>
    <w:lvl w:ilvl="8" w:tplc="CEFACD60" w:tentative="1">
      <w:start w:val="1"/>
      <w:numFmt w:val="decimal"/>
      <w:lvlText w:val="%9."/>
      <w:lvlJc w:val="left"/>
      <w:pPr>
        <w:tabs>
          <w:tab w:val="num" w:pos="6480"/>
        </w:tabs>
        <w:ind w:left="6480" w:hanging="360"/>
      </w:pPr>
    </w:lvl>
  </w:abstractNum>
  <w:abstractNum w:abstractNumId="29">
    <w:nsid w:val="64682EE8"/>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59313E1"/>
    <w:multiLevelType w:val="hybridMultilevel"/>
    <w:tmpl w:val="4BB0FA3E"/>
    <w:lvl w:ilvl="0" w:tplc="191E094A">
      <w:start w:val="1"/>
      <w:numFmt w:val="decimal"/>
      <w:lvlText w:val="%1."/>
      <w:lvlJc w:val="left"/>
      <w:pPr>
        <w:tabs>
          <w:tab w:val="num" w:pos="720"/>
        </w:tabs>
        <w:ind w:left="720" w:hanging="360"/>
      </w:pPr>
    </w:lvl>
    <w:lvl w:ilvl="1" w:tplc="D20CC9C8" w:tentative="1">
      <w:start w:val="1"/>
      <w:numFmt w:val="decimal"/>
      <w:lvlText w:val="%2."/>
      <w:lvlJc w:val="left"/>
      <w:pPr>
        <w:tabs>
          <w:tab w:val="num" w:pos="1440"/>
        </w:tabs>
        <w:ind w:left="1440" w:hanging="360"/>
      </w:pPr>
    </w:lvl>
    <w:lvl w:ilvl="2" w:tplc="8104E106" w:tentative="1">
      <w:start w:val="1"/>
      <w:numFmt w:val="decimal"/>
      <w:lvlText w:val="%3."/>
      <w:lvlJc w:val="left"/>
      <w:pPr>
        <w:tabs>
          <w:tab w:val="num" w:pos="2160"/>
        </w:tabs>
        <w:ind w:left="2160" w:hanging="360"/>
      </w:pPr>
    </w:lvl>
    <w:lvl w:ilvl="3" w:tplc="348EB052" w:tentative="1">
      <w:start w:val="1"/>
      <w:numFmt w:val="decimal"/>
      <w:lvlText w:val="%4."/>
      <w:lvlJc w:val="left"/>
      <w:pPr>
        <w:tabs>
          <w:tab w:val="num" w:pos="2880"/>
        </w:tabs>
        <w:ind w:left="2880" w:hanging="360"/>
      </w:pPr>
    </w:lvl>
    <w:lvl w:ilvl="4" w:tplc="B622B0B6" w:tentative="1">
      <w:start w:val="1"/>
      <w:numFmt w:val="decimal"/>
      <w:lvlText w:val="%5."/>
      <w:lvlJc w:val="left"/>
      <w:pPr>
        <w:tabs>
          <w:tab w:val="num" w:pos="3600"/>
        </w:tabs>
        <w:ind w:left="3600" w:hanging="360"/>
      </w:pPr>
    </w:lvl>
    <w:lvl w:ilvl="5" w:tplc="CE4A7A1A" w:tentative="1">
      <w:start w:val="1"/>
      <w:numFmt w:val="decimal"/>
      <w:lvlText w:val="%6."/>
      <w:lvlJc w:val="left"/>
      <w:pPr>
        <w:tabs>
          <w:tab w:val="num" w:pos="4320"/>
        </w:tabs>
        <w:ind w:left="4320" w:hanging="360"/>
      </w:pPr>
    </w:lvl>
    <w:lvl w:ilvl="6" w:tplc="9C40EB88" w:tentative="1">
      <w:start w:val="1"/>
      <w:numFmt w:val="decimal"/>
      <w:lvlText w:val="%7."/>
      <w:lvlJc w:val="left"/>
      <w:pPr>
        <w:tabs>
          <w:tab w:val="num" w:pos="5040"/>
        </w:tabs>
        <w:ind w:left="5040" w:hanging="360"/>
      </w:pPr>
    </w:lvl>
    <w:lvl w:ilvl="7" w:tplc="50367E32" w:tentative="1">
      <w:start w:val="1"/>
      <w:numFmt w:val="decimal"/>
      <w:lvlText w:val="%8."/>
      <w:lvlJc w:val="left"/>
      <w:pPr>
        <w:tabs>
          <w:tab w:val="num" w:pos="5760"/>
        </w:tabs>
        <w:ind w:left="5760" w:hanging="360"/>
      </w:pPr>
    </w:lvl>
    <w:lvl w:ilvl="8" w:tplc="BDB2E2B6" w:tentative="1">
      <w:start w:val="1"/>
      <w:numFmt w:val="decimal"/>
      <w:lvlText w:val="%9."/>
      <w:lvlJc w:val="left"/>
      <w:pPr>
        <w:tabs>
          <w:tab w:val="num" w:pos="6480"/>
        </w:tabs>
        <w:ind w:left="6480" w:hanging="360"/>
      </w:pPr>
    </w:lvl>
  </w:abstractNum>
  <w:abstractNum w:abstractNumId="31">
    <w:nsid w:val="67171CD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96345D0"/>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33">
    <w:nsid w:val="69F4146E"/>
    <w:multiLevelType w:val="hybridMultilevel"/>
    <w:tmpl w:val="0E981DBA"/>
    <w:lvl w:ilvl="0" w:tplc="BCF491C4">
      <w:start w:val="1"/>
      <w:numFmt w:val="decimal"/>
      <w:lvlText w:val="%1."/>
      <w:lvlJc w:val="left"/>
      <w:pPr>
        <w:tabs>
          <w:tab w:val="num" w:pos="720"/>
        </w:tabs>
        <w:ind w:left="720" w:hanging="360"/>
      </w:pPr>
    </w:lvl>
    <w:lvl w:ilvl="1" w:tplc="9C40D028" w:tentative="1">
      <w:start w:val="1"/>
      <w:numFmt w:val="decimal"/>
      <w:lvlText w:val="%2."/>
      <w:lvlJc w:val="left"/>
      <w:pPr>
        <w:tabs>
          <w:tab w:val="num" w:pos="1440"/>
        </w:tabs>
        <w:ind w:left="1440" w:hanging="360"/>
      </w:pPr>
    </w:lvl>
    <w:lvl w:ilvl="2" w:tplc="301C1E2C" w:tentative="1">
      <w:start w:val="1"/>
      <w:numFmt w:val="decimal"/>
      <w:lvlText w:val="%3."/>
      <w:lvlJc w:val="left"/>
      <w:pPr>
        <w:tabs>
          <w:tab w:val="num" w:pos="2160"/>
        </w:tabs>
        <w:ind w:left="2160" w:hanging="360"/>
      </w:pPr>
    </w:lvl>
    <w:lvl w:ilvl="3" w:tplc="D29A02FE" w:tentative="1">
      <w:start w:val="1"/>
      <w:numFmt w:val="decimal"/>
      <w:lvlText w:val="%4."/>
      <w:lvlJc w:val="left"/>
      <w:pPr>
        <w:tabs>
          <w:tab w:val="num" w:pos="2880"/>
        </w:tabs>
        <w:ind w:left="2880" w:hanging="360"/>
      </w:pPr>
    </w:lvl>
    <w:lvl w:ilvl="4" w:tplc="4D6C996A" w:tentative="1">
      <w:start w:val="1"/>
      <w:numFmt w:val="decimal"/>
      <w:lvlText w:val="%5."/>
      <w:lvlJc w:val="left"/>
      <w:pPr>
        <w:tabs>
          <w:tab w:val="num" w:pos="3600"/>
        </w:tabs>
        <w:ind w:left="3600" w:hanging="360"/>
      </w:pPr>
    </w:lvl>
    <w:lvl w:ilvl="5" w:tplc="F21CD018" w:tentative="1">
      <w:start w:val="1"/>
      <w:numFmt w:val="decimal"/>
      <w:lvlText w:val="%6."/>
      <w:lvlJc w:val="left"/>
      <w:pPr>
        <w:tabs>
          <w:tab w:val="num" w:pos="4320"/>
        </w:tabs>
        <w:ind w:left="4320" w:hanging="360"/>
      </w:pPr>
    </w:lvl>
    <w:lvl w:ilvl="6" w:tplc="E0AE15A2" w:tentative="1">
      <w:start w:val="1"/>
      <w:numFmt w:val="decimal"/>
      <w:lvlText w:val="%7."/>
      <w:lvlJc w:val="left"/>
      <w:pPr>
        <w:tabs>
          <w:tab w:val="num" w:pos="5040"/>
        </w:tabs>
        <w:ind w:left="5040" w:hanging="360"/>
      </w:pPr>
    </w:lvl>
    <w:lvl w:ilvl="7" w:tplc="524487FE" w:tentative="1">
      <w:start w:val="1"/>
      <w:numFmt w:val="decimal"/>
      <w:lvlText w:val="%8."/>
      <w:lvlJc w:val="left"/>
      <w:pPr>
        <w:tabs>
          <w:tab w:val="num" w:pos="5760"/>
        </w:tabs>
        <w:ind w:left="5760" w:hanging="360"/>
      </w:pPr>
    </w:lvl>
    <w:lvl w:ilvl="8" w:tplc="9568413E" w:tentative="1">
      <w:start w:val="1"/>
      <w:numFmt w:val="decimal"/>
      <w:lvlText w:val="%9."/>
      <w:lvlJc w:val="left"/>
      <w:pPr>
        <w:tabs>
          <w:tab w:val="num" w:pos="6480"/>
        </w:tabs>
        <w:ind w:left="6480" w:hanging="360"/>
      </w:pPr>
    </w:lvl>
  </w:abstractNum>
  <w:abstractNum w:abstractNumId="34">
    <w:nsid w:val="6D830105"/>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41C381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7362062"/>
    <w:multiLevelType w:val="hybridMultilevel"/>
    <w:tmpl w:val="F558FA64"/>
    <w:lvl w:ilvl="0" w:tplc="76E2444A">
      <w:start w:val="1"/>
      <w:numFmt w:val="decimal"/>
      <w:lvlText w:val="%1."/>
      <w:lvlJc w:val="left"/>
      <w:pPr>
        <w:tabs>
          <w:tab w:val="num" w:pos="720"/>
        </w:tabs>
        <w:ind w:left="720" w:hanging="360"/>
      </w:pPr>
    </w:lvl>
    <w:lvl w:ilvl="1" w:tplc="48BA616E" w:tentative="1">
      <w:start w:val="1"/>
      <w:numFmt w:val="decimal"/>
      <w:lvlText w:val="%2."/>
      <w:lvlJc w:val="left"/>
      <w:pPr>
        <w:tabs>
          <w:tab w:val="num" w:pos="1440"/>
        </w:tabs>
        <w:ind w:left="1440" w:hanging="360"/>
      </w:pPr>
    </w:lvl>
    <w:lvl w:ilvl="2" w:tplc="44DC32BE" w:tentative="1">
      <w:start w:val="1"/>
      <w:numFmt w:val="decimal"/>
      <w:lvlText w:val="%3."/>
      <w:lvlJc w:val="left"/>
      <w:pPr>
        <w:tabs>
          <w:tab w:val="num" w:pos="2160"/>
        </w:tabs>
        <w:ind w:left="2160" w:hanging="360"/>
      </w:pPr>
    </w:lvl>
    <w:lvl w:ilvl="3" w:tplc="15D849C6" w:tentative="1">
      <w:start w:val="1"/>
      <w:numFmt w:val="decimal"/>
      <w:lvlText w:val="%4."/>
      <w:lvlJc w:val="left"/>
      <w:pPr>
        <w:tabs>
          <w:tab w:val="num" w:pos="2880"/>
        </w:tabs>
        <w:ind w:left="2880" w:hanging="360"/>
      </w:pPr>
    </w:lvl>
    <w:lvl w:ilvl="4" w:tplc="81B47334" w:tentative="1">
      <w:start w:val="1"/>
      <w:numFmt w:val="decimal"/>
      <w:lvlText w:val="%5."/>
      <w:lvlJc w:val="left"/>
      <w:pPr>
        <w:tabs>
          <w:tab w:val="num" w:pos="3600"/>
        </w:tabs>
        <w:ind w:left="3600" w:hanging="360"/>
      </w:pPr>
    </w:lvl>
    <w:lvl w:ilvl="5" w:tplc="1EA03CDC" w:tentative="1">
      <w:start w:val="1"/>
      <w:numFmt w:val="decimal"/>
      <w:lvlText w:val="%6."/>
      <w:lvlJc w:val="left"/>
      <w:pPr>
        <w:tabs>
          <w:tab w:val="num" w:pos="4320"/>
        </w:tabs>
        <w:ind w:left="4320" w:hanging="360"/>
      </w:pPr>
    </w:lvl>
    <w:lvl w:ilvl="6" w:tplc="118EC0AC" w:tentative="1">
      <w:start w:val="1"/>
      <w:numFmt w:val="decimal"/>
      <w:lvlText w:val="%7."/>
      <w:lvlJc w:val="left"/>
      <w:pPr>
        <w:tabs>
          <w:tab w:val="num" w:pos="5040"/>
        </w:tabs>
        <w:ind w:left="5040" w:hanging="360"/>
      </w:pPr>
    </w:lvl>
    <w:lvl w:ilvl="7" w:tplc="1FF67730" w:tentative="1">
      <w:start w:val="1"/>
      <w:numFmt w:val="decimal"/>
      <w:lvlText w:val="%8."/>
      <w:lvlJc w:val="left"/>
      <w:pPr>
        <w:tabs>
          <w:tab w:val="num" w:pos="5760"/>
        </w:tabs>
        <w:ind w:left="5760" w:hanging="360"/>
      </w:pPr>
    </w:lvl>
    <w:lvl w:ilvl="8" w:tplc="E3141B08" w:tentative="1">
      <w:start w:val="1"/>
      <w:numFmt w:val="decimal"/>
      <w:lvlText w:val="%9."/>
      <w:lvlJc w:val="left"/>
      <w:pPr>
        <w:tabs>
          <w:tab w:val="num" w:pos="6480"/>
        </w:tabs>
        <w:ind w:left="6480" w:hanging="360"/>
      </w:pPr>
    </w:lvl>
  </w:abstractNum>
  <w:abstractNum w:abstractNumId="37">
    <w:nsid w:val="7D6B3E8B"/>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EBD6AB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F20388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3"/>
  </w:num>
  <w:num w:numId="3">
    <w:abstractNumId w:val="10"/>
  </w:num>
  <w:num w:numId="4">
    <w:abstractNumId w:val="16"/>
  </w:num>
  <w:num w:numId="5">
    <w:abstractNumId w:val="7"/>
  </w:num>
  <w:num w:numId="6">
    <w:abstractNumId w:val="19"/>
  </w:num>
  <w:num w:numId="7">
    <w:abstractNumId w:val="17"/>
  </w:num>
  <w:num w:numId="8">
    <w:abstractNumId w:val="9"/>
  </w:num>
  <w:num w:numId="9">
    <w:abstractNumId w:val="25"/>
  </w:num>
  <w:num w:numId="10">
    <w:abstractNumId w:val="29"/>
  </w:num>
  <w:num w:numId="11">
    <w:abstractNumId w:val="24"/>
  </w:num>
  <w:num w:numId="12">
    <w:abstractNumId w:val="18"/>
  </w:num>
  <w:num w:numId="13">
    <w:abstractNumId w:val="8"/>
  </w:num>
  <w:num w:numId="14">
    <w:abstractNumId w:val="14"/>
  </w:num>
  <w:num w:numId="15">
    <w:abstractNumId w:val="4"/>
  </w:num>
  <w:num w:numId="16">
    <w:abstractNumId w:val="11"/>
  </w:num>
  <w:num w:numId="17">
    <w:abstractNumId w:val="38"/>
  </w:num>
  <w:num w:numId="18">
    <w:abstractNumId w:val="21"/>
  </w:num>
  <w:num w:numId="19">
    <w:abstractNumId w:val="2"/>
  </w:num>
  <w:num w:numId="20">
    <w:abstractNumId w:val="0"/>
  </w:num>
  <w:num w:numId="21">
    <w:abstractNumId w:val="37"/>
  </w:num>
  <w:num w:numId="22">
    <w:abstractNumId w:val="5"/>
  </w:num>
  <w:num w:numId="23">
    <w:abstractNumId w:val="22"/>
  </w:num>
  <w:num w:numId="24">
    <w:abstractNumId w:val="39"/>
  </w:num>
  <w:num w:numId="25">
    <w:abstractNumId w:val="1"/>
  </w:num>
  <w:num w:numId="26">
    <w:abstractNumId w:val="31"/>
  </w:num>
  <w:num w:numId="27">
    <w:abstractNumId w:val="34"/>
  </w:num>
  <w:num w:numId="28">
    <w:abstractNumId w:val="35"/>
  </w:num>
  <w:num w:numId="29">
    <w:abstractNumId w:val="36"/>
  </w:num>
  <w:num w:numId="30">
    <w:abstractNumId w:val="23"/>
  </w:num>
  <w:num w:numId="31">
    <w:abstractNumId w:val="27"/>
  </w:num>
  <w:num w:numId="32">
    <w:abstractNumId w:val="6"/>
  </w:num>
  <w:num w:numId="33">
    <w:abstractNumId w:val="33"/>
  </w:num>
  <w:num w:numId="34">
    <w:abstractNumId w:val="32"/>
  </w:num>
  <w:num w:numId="35">
    <w:abstractNumId w:val="30"/>
  </w:num>
  <w:num w:numId="36">
    <w:abstractNumId w:val="13"/>
  </w:num>
  <w:num w:numId="37">
    <w:abstractNumId w:val="20"/>
  </w:num>
  <w:num w:numId="38">
    <w:abstractNumId w:val="28"/>
  </w:num>
  <w:num w:numId="39">
    <w:abstractNumId w:val="26"/>
  </w:num>
  <w:num w:numId="40">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908"/>
    <w:rsid w:val="000066BA"/>
    <w:rsid w:val="00007968"/>
    <w:rsid w:val="00017D6C"/>
    <w:rsid w:val="00020B88"/>
    <w:rsid w:val="00032791"/>
    <w:rsid w:val="00033025"/>
    <w:rsid w:val="00043F45"/>
    <w:rsid w:val="000511AB"/>
    <w:rsid w:val="0005296D"/>
    <w:rsid w:val="00056FB0"/>
    <w:rsid w:val="000648CD"/>
    <w:rsid w:val="0007007D"/>
    <w:rsid w:val="00073199"/>
    <w:rsid w:val="00073649"/>
    <w:rsid w:val="00075B1D"/>
    <w:rsid w:val="000821F5"/>
    <w:rsid w:val="000831B1"/>
    <w:rsid w:val="00083D81"/>
    <w:rsid w:val="00086C11"/>
    <w:rsid w:val="000A3017"/>
    <w:rsid w:val="000A4F42"/>
    <w:rsid w:val="000B38C9"/>
    <w:rsid w:val="000B3A88"/>
    <w:rsid w:val="000D0F22"/>
    <w:rsid w:val="000E0839"/>
    <w:rsid w:val="000E555E"/>
    <w:rsid w:val="000F0E53"/>
    <w:rsid w:val="000F4087"/>
    <w:rsid w:val="00105BD9"/>
    <w:rsid w:val="001150EC"/>
    <w:rsid w:val="0011742E"/>
    <w:rsid w:val="0012509A"/>
    <w:rsid w:val="001277A1"/>
    <w:rsid w:val="001377A1"/>
    <w:rsid w:val="001438B2"/>
    <w:rsid w:val="00143F16"/>
    <w:rsid w:val="00152A23"/>
    <w:rsid w:val="00162908"/>
    <w:rsid w:val="0016799C"/>
    <w:rsid w:val="00171992"/>
    <w:rsid w:val="00171ADC"/>
    <w:rsid w:val="00190E59"/>
    <w:rsid w:val="001A492F"/>
    <w:rsid w:val="001B0FB7"/>
    <w:rsid w:val="001B2CC3"/>
    <w:rsid w:val="001B337D"/>
    <w:rsid w:val="001B4089"/>
    <w:rsid w:val="001B5906"/>
    <w:rsid w:val="001B5D05"/>
    <w:rsid w:val="001B655D"/>
    <w:rsid w:val="001C43D1"/>
    <w:rsid w:val="001C52CA"/>
    <w:rsid w:val="001C719A"/>
    <w:rsid w:val="001C7476"/>
    <w:rsid w:val="001D0ECB"/>
    <w:rsid w:val="001D7F82"/>
    <w:rsid w:val="001E3BA5"/>
    <w:rsid w:val="001E6F08"/>
    <w:rsid w:val="00203723"/>
    <w:rsid w:val="0020685B"/>
    <w:rsid w:val="00206BE7"/>
    <w:rsid w:val="002073FD"/>
    <w:rsid w:val="00212934"/>
    <w:rsid w:val="00214E23"/>
    <w:rsid w:val="00217CDB"/>
    <w:rsid w:val="00221273"/>
    <w:rsid w:val="00221AF2"/>
    <w:rsid w:val="002352AB"/>
    <w:rsid w:val="002401D4"/>
    <w:rsid w:val="00260FE4"/>
    <w:rsid w:val="00264669"/>
    <w:rsid w:val="0027084E"/>
    <w:rsid w:val="00270ADC"/>
    <w:rsid w:val="00275038"/>
    <w:rsid w:val="00275929"/>
    <w:rsid w:val="00276836"/>
    <w:rsid w:val="00284EE8"/>
    <w:rsid w:val="002968F0"/>
    <w:rsid w:val="002A4198"/>
    <w:rsid w:val="002A5B0C"/>
    <w:rsid w:val="002A7296"/>
    <w:rsid w:val="002B15F0"/>
    <w:rsid w:val="002B31E4"/>
    <w:rsid w:val="002C7066"/>
    <w:rsid w:val="002D2C5A"/>
    <w:rsid w:val="002E455A"/>
    <w:rsid w:val="002E4E5C"/>
    <w:rsid w:val="002E5858"/>
    <w:rsid w:val="002F267A"/>
    <w:rsid w:val="00302588"/>
    <w:rsid w:val="003036AB"/>
    <w:rsid w:val="00315CAB"/>
    <w:rsid w:val="003224E4"/>
    <w:rsid w:val="00330425"/>
    <w:rsid w:val="00330EED"/>
    <w:rsid w:val="00331520"/>
    <w:rsid w:val="0033218D"/>
    <w:rsid w:val="00334A64"/>
    <w:rsid w:val="00336824"/>
    <w:rsid w:val="003368A1"/>
    <w:rsid w:val="00336E60"/>
    <w:rsid w:val="0035441D"/>
    <w:rsid w:val="00357124"/>
    <w:rsid w:val="003764C4"/>
    <w:rsid w:val="003778BB"/>
    <w:rsid w:val="0038058B"/>
    <w:rsid w:val="00380F2A"/>
    <w:rsid w:val="0038197A"/>
    <w:rsid w:val="00385F27"/>
    <w:rsid w:val="0039252A"/>
    <w:rsid w:val="003942DE"/>
    <w:rsid w:val="003976BD"/>
    <w:rsid w:val="003A4197"/>
    <w:rsid w:val="003A7818"/>
    <w:rsid w:val="003B53BC"/>
    <w:rsid w:val="003C18EF"/>
    <w:rsid w:val="003C6411"/>
    <w:rsid w:val="003C70FB"/>
    <w:rsid w:val="003D0CB8"/>
    <w:rsid w:val="003D4F4B"/>
    <w:rsid w:val="003D61EA"/>
    <w:rsid w:val="003D721B"/>
    <w:rsid w:val="003F0FA1"/>
    <w:rsid w:val="003F235D"/>
    <w:rsid w:val="003F5992"/>
    <w:rsid w:val="00403825"/>
    <w:rsid w:val="004045E3"/>
    <w:rsid w:val="00404956"/>
    <w:rsid w:val="0041211A"/>
    <w:rsid w:val="00412B98"/>
    <w:rsid w:val="004178AD"/>
    <w:rsid w:val="00417BBB"/>
    <w:rsid w:val="00420C30"/>
    <w:rsid w:val="004249F7"/>
    <w:rsid w:val="00433722"/>
    <w:rsid w:val="00436C37"/>
    <w:rsid w:val="004379A4"/>
    <w:rsid w:val="00440288"/>
    <w:rsid w:val="00440EEA"/>
    <w:rsid w:val="0044530F"/>
    <w:rsid w:val="00453B10"/>
    <w:rsid w:val="004543FE"/>
    <w:rsid w:val="0045757A"/>
    <w:rsid w:val="00465F38"/>
    <w:rsid w:val="00471955"/>
    <w:rsid w:val="00474236"/>
    <w:rsid w:val="00475C60"/>
    <w:rsid w:val="0047674B"/>
    <w:rsid w:val="00483D36"/>
    <w:rsid w:val="004A363A"/>
    <w:rsid w:val="004A4422"/>
    <w:rsid w:val="004B2FD4"/>
    <w:rsid w:val="004B51BE"/>
    <w:rsid w:val="004C3414"/>
    <w:rsid w:val="004C4EDF"/>
    <w:rsid w:val="004D2F28"/>
    <w:rsid w:val="004D6C48"/>
    <w:rsid w:val="004D746C"/>
    <w:rsid w:val="004E36FD"/>
    <w:rsid w:val="004F0CBA"/>
    <w:rsid w:val="004F2173"/>
    <w:rsid w:val="004F4856"/>
    <w:rsid w:val="0050474E"/>
    <w:rsid w:val="00506864"/>
    <w:rsid w:val="00507030"/>
    <w:rsid w:val="005146BB"/>
    <w:rsid w:val="0052022A"/>
    <w:rsid w:val="00530BF9"/>
    <w:rsid w:val="00545AFA"/>
    <w:rsid w:val="0055112E"/>
    <w:rsid w:val="005527A9"/>
    <w:rsid w:val="005528E9"/>
    <w:rsid w:val="0056059D"/>
    <w:rsid w:val="00563935"/>
    <w:rsid w:val="00567395"/>
    <w:rsid w:val="005679C1"/>
    <w:rsid w:val="005704D5"/>
    <w:rsid w:val="00571AF5"/>
    <w:rsid w:val="00574FFB"/>
    <w:rsid w:val="0058001D"/>
    <w:rsid w:val="005823ED"/>
    <w:rsid w:val="0058243F"/>
    <w:rsid w:val="0058399E"/>
    <w:rsid w:val="00586379"/>
    <w:rsid w:val="0059120D"/>
    <w:rsid w:val="0059409C"/>
    <w:rsid w:val="005A0815"/>
    <w:rsid w:val="005A4B39"/>
    <w:rsid w:val="005B1EE1"/>
    <w:rsid w:val="005B43B3"/>
    <w:rsid w:val="005B441F"/>
    <w:rsid w:val="005B7B24"/>
    <w:rsid w:val="005C06DD"/>
    <w:rsid w:val="005C0E08"/>
    <w:rsid w:val="005C5ACC"/>
    <w:rsid w:val="005C63C1"/>
    <w:rsid w:val="005C78FC"/>
    <w:rsid w:val="005D51F1"/>
    <w:rsid w:val="005D5ABC"/>
    <w:rsid w:val="005F11DF"/>
    <w:rsid w:val="005F125E"/>
    <w:rsid w:val="005F1BA7"/>
    <w:rsid w:val="005F52AA"/>
    <w:rsid w:val="005F6EBA"/>
    <w:rsid w:val="006044DF"/>
    <w:rsid w:val="006075AF"/>
    <w:rsid w:val="0061078F"/>
    <w:rsid w:val="00611850"/>
    <w:rsid w:val="00613082"/>
    <w:rsid w:val="00630452"/>
    <w:rsid w:val="0063060F"/>
    <w:rsid w:val="006379A5"/>
    <w:rsid w:val="006434BD"/>
    <w:rsid w:val="00644F03"/>
    <w:rsid w:val="006472C8"/>
    <w:rsid w:val="00647E69"/>
    <w:rsid w:val="00653999"/>
    <w:rsid w:val="00656440"/>
    <w:rsid w:val="0066520A"/>
    <w:rsid w:val="00666813"/>
    <w:rsid w:val="00666E69"/>
    <w:rsid w:val="00666F60"/>
    <w:rsid w:val="0067213D"/>
    <w:rsid w:val="0067657C"/>
    <w:rsid w:val="00681973"/>
    <w:rsid w:val="00687F53"/>
    <w:rsid w:val="00690CFA"/>
    <w:rsid w:val="00690F25"/>
    <w:rsid w:val="006A2033"/>
    <w:rsid w:val="006A7A13"/>
    <w:rsid w:val="006B228A"/>
    <w:rsid w:val="006B36CA"/>
    <w:rsid w:val="006C10E1"/>
    <w:rsid w:val="006C7CA3"/>
    <w:rsid w:val="006D4076"/>
    <w:rsid w:val="006D50B4"/>
    <w:rsid w:val="006D78AA"/>
    <w:rsid w:val="007064B4"/>
    <w:rsid w:val="00707054"/>
    <w:rsid w:val="00712413"/>
    <w:rsid w:val="00721A0D"/>
    <w:rsid w:val="0073336B"/>
    <w:rsid w:val="00734006"/>
    <w:rsid w:val="007449A6"/>
    <w:rsid w:val="00745C2E"/>
    <w:rsid w:val="007476BD"/>
    <w:rsid w:val="0075211C"/>
    <w:rsid w:val="00755674"/>
    <w:rsid w:val="0076463A"/>
    <w:rsid w:val="00767B43"/>
    <w:rsid w:val="007958C7"/>
    <w:rsid w:val="007A5D20"/>
    <w:rsid w:val="007D1560"/>
    <w:rsid w:val="007E0657"/>
    <w:rsid w:val="007E1A22"/>
    <w:rsid w:val="007E229F"/>
    <w:rsid w:val="007E40C8"/>
    <w:rsid w:val="007F3DA1"/>
    <w:rsid w:val="008032B8"/>
    <w:rsid w:val="00803A03"/>
    <w:rsid w:val="00807916"/>
    <w:rsid w:val="008118C7"/>
    <w:rsid w:val="008145DF"/>
    <w:rsid w:val="00820181"/>
    <w:rsid w:val="00835EF2"/>
    <w:rsid w:val="0084012A"/>
    <w:rsid w:val="00841615"/>
    <w:rsid w:val="00850283"/>
    <w:rsid w:val="00851EA4"/>
    <w:rsid w:val="00857F3B"/>
    <w:rsid w:val="008630A9"/>
    <w:rsid w:val="00863C3C"/>
    <w:rsid w:val="00864BCF"/>
    <w:rsid w:val="00867DEF"/>
    <w:rsid w:val="008720AE"/>
    <w:rsid w:val="00880284"/>
    <w:rsid w:val="00881F5D"/>
    <w:rsid w:val="008967F2"/>
    <w:rsid w:val="008A02CB"/>
    <w:rsid w:val="008A44E5"/>
    <w:rsid w:val="008A61B3"/>
    <w:rsid w:val="008B561C"/>
    <w:rsid w:val="008C2476"/>
    <w:rsid w:val="008C316F"/>
    <w:rsid w:val="008C37CD"/>
    <w:rsid w:val="008C768D"/>
    <w:rsid w:val="008D0BC5"/>
    <w:rsid w:val="008D5918"/>
    <w:rsid w:val="008D6C97"/>
    <w:rsid w:val="008D72AD"/>
    <w:rsid w:val="008E03BA"/>
    <w:rsid w:val="008E4335"/>
    <w:rsid w:val="008F29A7"/>
    <w:rsid w:val="008F7B99"/>
    <w:rsid w:val="009002E5"/>
    <w:rsid w:val="0090181C"/>
    <w:rsid w:val="00902E6A"/>
    <w:rsid w:val="00903C1B"/>
    <w:rsid w:val="009047CC"/>
    <w:rsid w:val="00906C56"/>
    <w:rsid w:val="009101BA"/>
    <w:rsid w:val="00915BF7"/>
    <w:rsid w:val="00916000"/>
    <w:rsid w:val="00917B96"/>
    <w:rsid w:val="0092125D"/>
    <w:rsid w:val="009224EC"/>
    <w:rsid w:val="009249BF"/>
    <w:rsid w:val="00925BFC"/>
    <w:rsid w:val="009302D5"/>
    <w:rsid w:val="00934DE8"/>
    <w:rsid w:val="009440FB"/>
    <w:rsid w:val="00946E98"/>
    <w:rsid w:val="00950B09"/>
    <w:rsid w:val="0095735E"/>
    <w:rsid w:val="009646FB"/>
    <w:rsid w:val="00966678"/>
    <w:rsid w:val="00972953"/>
    <w:rsid w:val="00976F70"/>
    <w:rsid w:val="00977FC9"/>
    <w:rsid w:val="00983E3F"/>
    <w:rsid w:val="00987491"/>
    <w:rsid w:val="00987B76"/>
    <w:rsid w:val="00994310"/>
    <w:rsid w:val="009A26B9"/>
    <w:rsid w:val="009A2CE6"/>
    <w:rsid w:val="009B3280"/>
    <w:rsid w:val="009B4CBB"/>
    <w:rsid w:val="009B5F50"/>
    <w:rsid w:val="009C3143"/>
    <w:rsid w:val="009C71EF"/>
    <w:rsid w:val="009C7B49"/>
    <w:rsid w:val="009D047B"/>
    <w:rsid w:val="009D4D16"/>
    <w:rsid w:val="009D4E82"/>
    <w:rsid w:val="009D5F03"/>
    <w:rsid w:val="009E0F5A"/>
    <w:rsid w:val="009E1698"/>
    <w:rsid w:val="009E5AC4"/>
    <w:rsid w:val="009F00D8"/>
    <w:rsid w:val="009F4A8E"/>
    <w:rsid w:val="009F65BC"/>
    <w:rsid w:val="00A14372"/>
    <w:rsid w:val="00A246D8"/>
    <w:rsid w:val="00A26316"/>
    <w:rsid w:val="00A30667"/>
    <w:rsid w:val="00A3199E"/>
    <w:rsid w:val="00A32EDF"/>
    <w:rsid w:val="00A36EFD"/>
    <w:rsid w:val="00A3760D"/>
    <w:rsid w:val="00A42CC4"/>
    <w:rsid w:val="00A605D9"/>
    <w:rsid w:val="00A62AA2"/>
    <w:rsid w:val="00A6363A"/>
    <w:rsid w:val="00A63BDC"/>
    <w:rsid w:val="00A67BF7"/>
    <w:rsid w:val="00A7781F"/>
    <w:rsid w:val="00A86BEC"/>
    <w:rsid w:val="00A870B1"/>
    <w:rsid w:val="00A95804"/>
    <w:rsid w:val="00A95E5D"/>
    <w:rsid w:val="00A979F0"/>
    <w:rsid w:val="00AA26D5"/>
    <w:rsid w:val="00AB07AA"/>
    <w:rsid w:val="00AB2121"/>
    <w:rsid w:val="00AB2B36"/>
    <w:rsid w:val="00AB5191"/>
    <w:rsid w:val="00AB632E"/>
    <w:rsid w:val="00AC558F"/>
    <w:rsid w:val="00AC5A1F"/>
    <w:rsid w:val="00AC5F7C"/>
    <w:rsid w:val="00AD3358"/>
    <w:rsid w:val="00AD4C8B"/>
    <w:rsid w:val="00AE033B"/>
    <w:rsid w:val="00AF1C4B"/>
    <w:rsid w:val="00AF2267"/>
    <w:rsid w:val="00B26785"/>
    <w:rsid w:val="00B31001"/>
    <w:rsid w:val="00B31028"/>
    <w:rsid w:val="00B346CC"/>
    <w:rsid w:val="00B44647"/>
    <w:rsid w:val="00B4513B"/>
    <w:rsid w:val="00B5205E"/>
    <w:rsid w:val="00B55F2F"/>
    <w:rsid w:val="00B575D7"/>
    <w:rsid w:val="00B57736"/>
    <w:rsid w:val="00B60826"/>
    <w:rsid w:val="00B62609"/>
    <w:rsid w:val="00B659EC"/>
    <w:rsid w:val="00B6677E"/>
    <w:rsid w:val="00B73CAB"/>
    <w:rsid w:val="00B824D4"/>
    <w:rsid w:val="00B87786"/>
    <w:rsid w:val="00B915AA"/>
    <w:rsid w:val="00B92DD2"/>
    <w:rsid w:val="00B93B7F"/>
    <w:rsid w:val="00B96729"/>
    <w:rsid w:val="00B967AE"/>
    <w:rsid w:val="00BA2D44"/>
    <w:rsid w:val="00BA3C96"/>
    <w:rsid w:val="00BB2C3B"/>
    <w:rsid w:val="00BB5EE4"/>
    <w:rsid w:val="00BC7D24"/>
    <w:rsid w:val="00BD0D22"/>
    <w:rsid w:val="00BD1B52"/>
    <w:rsid w:val="00BD36E9"/>
    <w:rsid w:val="00BD46C2"/>
    <w:rsid w:val="00BE2E7F"/>
    <w:rsid w:val="00BE527F"/>
    <w:rsid w:val="00BE6BC4"/>
    <w:rsid w:val="00BE7C32"/>
    <w:rsid w:val="00BF0552"/>
    <w:rsid w:val="00BF205F"/>
    <w:rsid w:val="00BF274F"/>
    <w:rsid w:val="00C0038C"/>
    <w:rsid w:val="00C05337"/>
    <w:rsid w:val="00C05546"/>
    <w:rsid w:val="00C06ED3"/>
    <w:rsid w:val="00C07C68"/>
    <w:rsid w:val="00C1593B"/>
    <w:rsid w:val="00C17891"/>
    <w:rsid w:val="00C41511"/>
    <w:rsid w:val="00C527DF"/>
    <w:rsid w:val="00C539D9"/>
    <w:rsid w:val="00C53A87"/>
    <w:rsid w:val="00C53AB5"/>
    <w:rsid w:val="00C554AC"/>
    <w:rsid w:val="00C55837"/>
    <w:rsid w:val="00C612B5"/>
    <w:rsid w:val="00C62F10"/>
    <w:rsid w:val="00C65017"/>
    <w:rsid w:val="00C67879"/>
    <w:rsid w:val="00C777DC"/>
    <w:rsid w:val="00C807BC"/>
    <w:rsid w:val="00C83445"/>
    <w:rsid w:val="00C93465"/>
    <w:rsid w:val="00CB13CF"/>
    <w:rsid w:val="00CB3469"/>
    <w:rsid w:val="00CB6AF1"/>
    <w:rsid w:val="00CB763E"/>
    <w:rsid w:val="00CC264C"/>
    <w:rsid w:val="00CC28B2"/>
    <w:rsid w:val="00CC48A5"/>
    <w:rsid w:val="00CD1101"/>
    <w:rsid w:val="00CD27D9"/>
    <w:rsid w:val="00CF1B58"/>
    <w:rsid w:val="00CF1CCE"/>
    <w:rsid w:val="00CF6E79"/>
    <w:rsid w:val="00D00526"/>
    <w:rsid w:val="00D00B83"/>
    <w:rsid w:val="00D01BCC"/>
    <w:rsid w:val="00D01D59"/>
    <w:rsid w:val="00D12A97"/>
    <w:rsid w:val="00D13C36"/>
    <w:rsid w:val="00D16169"/>
    <w:rsid w:val="00D16B80"/>
    <w:rsid w:val="00D17C99"/>
    <w:rsid w:val="00D17D7B"/>
    <w:rsid w:val="00D23D3B"/>
    <w:rsid w:val="00D26A7B"/>
    <w:rsid w:val="00D42AE3"/>
    <w:rsid w:val="00D455EB"/>
    <w:rsid w:val="00D4635D"/>
    <w:rsid w:val="00D4793F"/>
    <w:rsid w:val="00D55E7C"/>
    <w:rsid w:val="00D61FB4"/>
    <w:rsid w:val="00D649CB"/>
    <w:rsid w:val="00D7629A"/>
    <w:rsid w:val="00D81F3C"/>
    <w:rsid w:val="00D96B77"/>
    <w:rsid w:val="00D97E66"/>
    <w:rsid w:val="00DA03DE"/>
    <w:rsid w:val="00DA2157"/>
    <w:rsid w:val="00DA4E3D"/>
    <w:rsid w:val="00DA5895"/>
    <w:rsid w:val="00DB4961"/>
    <w:rsid w:val="00DC6A7D"/>
    <w:rsid w:val="00DD275A"/>
    <w:rsid w:val="00DD2A28"/>
    <w:rsid w:val="00DD6105"/>
    <w:rsid w:val="00DE3997"/>
    <w:rsid w:val="00DE51BF"/>
    <w:rsid w:val="00DE636C"/>
    <w:rsid w:val="00DF0306"/>
    <w:rsid w:val="00DF05B0"/>
    <w:rsid w:val="00DF17B6"/>
    <w:rsid w:val="00E02FB8"/>
    <w:rsid w:val="00E04DBA"/>
    <w:rsid w:val="00E060C1"/>
    <w:rsid w:val="00E1199D"/>
    <w:rsid w:val="00E13797"/>
    <w:rsid w:val="00E13D92"/>
    <w:rsid w:val="00E20298"/>
    <w:rsid w:val="00E23324"/>
    <w:rsid w:val="00E254CD"/>
    <w:rsid w:val="00E45BE8"/>
    <w:rsid w:val="00E46674"/>
    <w:rsid w:val="00E46CBE"/>
    <w:rsid w:val="00E55B2E"/>
    <w:rsid w:val="00E63964"/>
    <w:rsid w:val="00E63E25"/>
    <w:rsid w:val="00E64ACE"/>
    <w:rsid w:val="00E65943"/>
    <w:rsid w:val="00E75895"/>
    <w:rsid w:val="00E81075"/>
    <w:rsid w:val="00E83A11"/>
    <w:rsid w:val="00E84308"/>
    <w:rsid w:val="00E97629"/>
    <w:rsid w:val="00EA3EB6"/>
    <w:rsid w:val="00EB25E5"/>
    <w:rsid w:val="00EB7E5A"/>
    <w:rsid w:val="00EC13B0"/>
    <w:rsid w:val="00EC6F8E"/>
    <w:rsid w:val="00EC7EEA"/>
    <w:rsid w:val="00ED68E1"/>
    <w:rsid w:val="00ED70E9"/>
    <w:rsid w:val="00F0799C"/>
    <w:rsid w:val="00F108B9"/>
    <w:rsid w:val="00F11001"/>
    <w:rsid w:val="00F12249"/>
    <w:rsid w:val="00F144F4"/>
    <w:rsid w:val="00F16607"/>
    <w:rsid w:val="00F21099"/>
    <w:rsid w:val="00F2191F"/>
    <w:rsid w:val="00F31F00"/>
    <w:rsid w:val="00F36349"/>
    <w:rsid w:val="00F5412B"/>
    <w:rsid w:val="00F602AC"/>
    <w:rsid w:val="00F61BFE"/>
    <w:rsid w:val="00F62F4A"/>
    <w:rsid w:val="00F64F66"/>
    <w:rsid w:val="00F661FD"/>
    <w:rsid w:val="00F74D41"/>
    <w:rsid w:val="00F820D3"/>
    <w:rsid w:val="00F91AE3"/>
    <w:rsid w:val="00FA09B3"/>
    <w:rsid w:val="00FA1242"/>
    <w:rsid w:val="00FA2C81"/>
    <w:rsid w:val="00FA413F"/>
    <w:rsid w:val="00FA7D26"/>
    <w:rsid w:val="00FB23AF"/>
    <w:rsid w:val="00FB50E5"/>
    <w:rsid w:val="00FB6FFE"/>
    <w:rsid w:val="00FC05D6"/>
    <w:rsid w:val="00FD2B11"/>
    <w:rsid w:val="00FD42CB"/>
    <w:rsid w:val="00FD4AD0"/>
    <w:rsid w:val="00FD69B1"/>
    <w:rsid w:val="00FE193D"/>
    <w:rsid w:val="00FE1950"/>
    <w:rsid w:val="00FE30AB"/>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95384-3851-4607-ABD5-9FF843737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1367</TotalTime>
  <Pages>37</Pages>
  <Words>9740</Words>
  <Characters>53570</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63184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Sergio Javier Cisneros Bello</cp:lastModifiedBy>
  <cp:revision>41</cp:revision>
  <cp:lastPrinted>2019-07-29T16:50:00Z</cp:lastPrinted>
  <dcterms:created xsi:type="dcterms:W3CDTF">2019-05-21T17:23:00Z</dcterms:created>
  <dcterms:modified xsi:type="dcterms:W3CDTF">2019-08-07T21:32:00Z</dcterms:modified>
</cp:coreProperties>
</file>