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151905">
        <w:rPr>
          <w:rFonts w:ascii="Century Gothic" w:hAnsi="Century Gothic" w:cs="Tahoma"/>
          <w:sz w:val="22"/>
          <w:szCs w:val="22"/>
        </w:rPr>
        <w:t xml:space="preserve"> 11:10</w:t>
      </w:r>
      <w:r w:rsidRPr="009E5AC4">
        <w:rPr>
          <w:rFonts w:ascii="Century Gothic" w:hAnsi="Century Gothic" w:cs="Tahoma"/>
          <w:sz w:val="22"/>
          <w:szCs w:val="22"/>
        </w:rPr>
        <w:t xml:space="preserve"> horas del día </w:t>
      </w:r>
      <w:r w:rsidR="00E365B6">
        <w:rPr>
          <w:rFonts w:ascii="Century Gothic" w:hAnsi="Century Gothic" w:cs="Tahoma"/>
          <w:sz w:val="22"/>
          <w:szCs w:val="22"/>
        </w:rPr>
        <w:t>1</w:t>
      </w:r>
      <w:r w:rsidR="000D7E51">
        <w:rPr>
          <w:rFonts w:ascii="Century Gothic" w:hAnsi="Century Gothic" w:cs="Tahoma"/>
          <w:sz w:val="22"/>
          <w:szCs w:val="22"/>
        </w:rPr>
        <w:t>1</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0D7E51">
        <w:rPr>
          <w:rFonts w:ascii="Century Gothic" w:hAnsi="Century Gothic" w:cs="Tahoma"/>
          <w:sz w:val="22"/>
          <w:szCs w:val="22"/>
        </w:rPr>
        <w:t>noviembre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0D7E51">
        <w:rPr>
          <w:rFonts w:ascii="Century Gothic" w:hAnsi="Century Gothic" w:cs="Tahoma"/>
          <w:sz w:val="22"/>
          <w:szCs w:val="22"/>
        </w:rPr>
        <w:t>Quinta</w:t>
      </w:r>
      <w:r w:rsidR="002A7296">
        <w:rPr>
          <w:rFonts w:ascii="Century Gothic" w:hAnsi="Century Gothic" w:cs="Tahoma"/>
          <w:sz w:val="22"/>
          <w:szCs w:val="22"/>
        </w:rPr>
        <w:t xml:space="preserve"> </w:t>
      </w:r>
      <w:r w:rsidR="000D7E51">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0D7E51" w:rsidRDefault="000D7E51" w:rsidP="0007007D">
      <w:pPr>
        <w:jc w:val="both"/>
        <w:rPr>
          <w:rFonts w:ascii="Century Gothic" w:hAnsi="Century Gothic" w:cs="Tahoma"/>
          <w:sz w:val="22"/>
          <w:szCs w:val="22"/>
        </w:rPr>
      </w:pPr>
      <w:r>
        <w:rPr>
          <w:rFonts w:ascii="Century Gothic" w:hAnsi="Century Gothic" w:cs="Tahoma"/>
          <w:sz w:val="22"/>
          <w:szCs w:val="22"/>
        </w:rPr>
        <w:t xml:space="preserve">Representante del Consejo de Cámaras Industriales de Jalisco. </w:t>
      </w:r>
    </w:p>
    <w:p w:rsidR="000D7E51" w:rsidRDefault="000D7E51" w:rsidP="0007007D">
      <w:pPr>
        <w:jc w:val="both"/>
        <w:rPr>
          <w:rFonts w:ascii="Century Gothic" w:hAnsi="Century Gothic" w:cs="Tahoma"/>
          <w:sz w:val="22"/>
          <w:szCs w:val="22"/>
        </w:rPr>
      </w:pPr>
      <w:r>
        <w:rPr>
          <w:rFonts w:ascii="Century Gothic" w:hAnsi="Century Gothic" w:cs="Tahoma"/>
          <w:sz w:val="22"/>
          <w:szCs w:val="22"/>
        </w:rPr>
        <w:t>Ing. José Salcedo Núñez.</w:t>
      </w:r>
    </w:p>
    <w:p w:rsidR="000D7E51" w:rsidRDefault="000D7E51" w:rsidP="0007007D">
      <w:pPr>
        <w:jc w:val="both"/>
        <w:rPr>
          <w:rFonts w:ascii="Century Gothic" w:hAnsi="Century Gothic" w:cs="Tahoma"/>
          <w:sz w:val="22"/>
          <w:szCs w:val="22"/>
        </w:rPr>
      </w:pPr>
      <w:r>
        <w:rPr>
          <w:rFonts w:ascii="Century Gothic" w:hAnsi="Century Gothic" w:cs="Tahoma"/>
          <w:sz w:val="22"/>
          <w:szCs w:val="22"/>
        </w:rPr>
        <w:t xml:space="preserve">Titular. </w:t>
      </w:r>
    </w:p>
    <w:p w:rsidR="000D7E51" w:rsidRPr="009E5AC4" w:rsidRDefault="000D7E51"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Centro Empresarial de Jalisco S.P.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Confederación Patronal de la República Mexicana</w:t>
      </w:r>
    </w:p>
    <w:p w:rsidR="000D7E51" w:rsidRPr="009E5AC4" w:rsidRDefault="000D7E51" w:rsidP="004249F7">
      <w:pPr>
        <w:jc w:val="both"/>
        <w:rPr>
          <w:rFonts w:ascii="Century Gothic" w:hAnsi="Century Gothic" w:cs="Tahoma"/>
          <w:sz w:val="22"/>
          <w:szCs w:val="22"/>
        </w:rPr>
      </w:pPr>
      <w:r>
        <w:rPr>
          <w:rFonts w:ascii="Century Gothic" w:hAnsi="Century Gothic" w:cs="Tahoma"/>
          <w:sz w:val="22"/>
          <w:szCs w:val="22"/>
        </w:rPr>
        <w:t xml:space="preserve">Lic. Luis </w:t>
      </w:r>
      <w:proofErr w:type="spellStart"/>
      <w:r>
        <w:rPr>
          <w:rFonts w:ascii="Century Gothic" w:hAnsi="Century Gothic" w:cs="Tahoma"/>
          <w:sz w:val="22"/>
          <w:szCs w:val="22"/>
        </w:rPr>
        <w:t>Beas</w:t>
      </w:r>
      <w:proofErr w:type="spellEnd"/>
      <w:r>
        <w:rPr>
          <w:rFonts w:ascii="Century Gothic" w:hAnsi="Century Gothic" w:cs="Tahoma"/>
          <w:sz w:val="22"/>
          <w:szCs w:val="22"/>
        </w:rPr>
        <w:t xml:space="preserve"> Gutiérrez.</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Titular. </w:t>
      </w:r>
    </w:p>
    <w:p w:rsidR="007E40C8" w:rsidRDefault="007E40C8" w:rsidP="0007007D">
      <w:pPr>
        <w:jc w:val="both"/>
        <w:rPr>
          <w:rFonts w:ascii="Century Gothic" w:hAnsi="Century Gothic" w:cs="Tahoma"/>
          <w:sz w:val="22"/>
          <w:szCs w:val="22"/>
        </w:rPr>
      </w:pPr>
    </w:p>
    <w:p w:rsidR="000D7E51" w:rsidRDefault="00464E0A" w:rsidP="0007007D">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rsidR="00464E0A" w:rsidRDefault="00464E0A" w:rsidP="0007007D">
      <w:pPr>
        <w:jc w:val="both"/>
        <w:rPr>
          <w:rFonts w:ascii="Century Gothic" w:hAnsi="Century Gothic" w:cs="Tahoma"/>
          <w:sz w:val="22"/>
          <w:szCs w:val="22"/>
        </w:rPr>
      </w:pPr>
      <w:r>
        <w:rPr>
          <w:rFonts w:ascii="Century Gothic" w:hAnsi="Century Gothic" w:cs="Tahoma"/>
          <w:sz w:val="22"/>
          <w:szCs w:val="22"/>
        </w:rPr>
        <w:t>L.A.E. Álvaro Córdova González Gortazar.</w:t>
      </w:r>
    </w:p>
    <w:p w:rsidR="00464E0A" w:rsidRDefault="00464E0A" w:rsidP="0007007D">
      <w:pPr>
        <w:jc w:val="both"/>
        <w:rPr>
          <w:rFonts w:ascii="Century Gothic" w:hAnsi="Century Gothic" w:cs="Tahoma"/>
          <w:sz w:val="22"/>
          <w:szCs w:val="22"/>
        </w:rPr>
      </w:pPr>
      <w:r>
        <w:rPr>
          <w:rFonts w:ascii="Century Gothic" w:hAnsi="Century Gothic" w:cs="Tahoma"/>
          <w:sz w:val="22"/>
          <w:szCs w:val="22"/>
        </w:rPr>
        <w:t xml:space="preserve">Suplente. </w:t>
      </w:r>
    </w:p>
    <w:p w:rsidR="00151905" w:rsidRDefault="00151905" w:rsidP="0007007D">
      <w:pPr>
        <w:jc w:val="both"/>
        <w:rPr>
          <w:rFonts w:ascii="Century Gothic" w:hAnsi="Century Gothic" w:cs="Tahoma"/>
          <w:sz w:val="22"/>
          <w:szCs w:val="22"/>
        </w:rPr>
      </w:pPr>
    </w:p>
    <w:p w:rsidR="00151905" w:rsidRDefault="00151905" w:rsidP="0007007D">
      <w:pPr>
        <w:jc w:val="both"/>
        <w:rPr>
          <w:rFonts w:ascii="Century Gothic" w:hAnsi="Century Gothic" w:cs="Tahoma"/>
          <w:sz w:val="22"/>
          <w:szCs w:val="22"/>
        </w:rPr>
      </w:pPr>
    </w:p>
    <w:p w:rsidR="000D7E51" w:rsidRPr="009E5AC4" w:rsidRDefault="000D7E51"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EA6816" w:rsidRPr="00EA6816" w:rsidRDefault="00464E0A" w:rsidP="00EA6816">
      <w:pPr>
        <w:rPr>
          <w:rFonts w:ascii="Century Gothic" w:hAnsi="Century Gothic" w:cs="Tahoma"/>
          <w:sz w:val="22"/>
          <w:szCs w:val="22"/>
        </w:rPr>
      </w:pPr>
      <w:r>
        <w:rPr>
          <w:rFonts w:ascii="Century Gothic" w:hAnsi="Century Gothic" w:cs="Tahoma"/>
          <w:sz w:val="22"/>
          <w:szCs w:val="22"/>
        </w:rPr>
        <w:t>Contralor Ciudadano</w:t>
      </w:r>
    </w:p>
    <w:p w:rsidR="00EA6816" w:rsidRPr="00EA6816" w:rsidRDefault="00464E0A" w:rsidP="00EA6816">
      <w:pPr>
        <w:rPr>
          <w:rFonts w:ascii="Century Gothic" w:hAnsi="Century Gothic" w:cs="Tahoma"/>
          <w:sz w:val="22"/>
          <w:szCs w:val="22"/>
        </w:rPr>
      </w:pPr>
      <w:r>
        <w:rPr>
          <w:rFonts w:ascii="Century Gothic" w:hAnsi="Century Gothic" w:cs="Tahoma"/>
          <w:sz w:val="22"/>
          <w:szCs w:val="22"/>
        </w:rPr>
        <w:t>Mtro. Marco Antonio Cervera Delgadillo</w:t>
      </w:r>
      <w:r w:rsidR="00EA6816" w:rsidRPr="00EA6816">
        <w:rPr>
          <w:rFonts w:ascii="Century Gothic" w:hAnsi="Century Gothic" w:cs="Tahoma"/>
          <w:sz w:val="22"/>
          <w:szCs w:val="22"/>
        </w:rPr>
        <w:t>.</w:t>
      </w:r>
    </w:p>
    <w:p w:rsidR="00EA6816" w:rsidRPr="00EA6816" w:rsidRDefault="00464E0A" w:rsidP="00EA6816">
      <w:pPr>
        <w:rPr>
          <w:rFonts w:ascii="Century Gothic" w:hAnsi="Century Gothic" w:cs="Tahoma"/>
          <w:sz w:val="22"/>
          <w:szCs w:val="22"/>
        </w:rPr>
      </w:pPr>
      <w:r>
        <w:rPr>
          <w:rFonts w:ascii="Century Gothic" w:hAnsi="Century Gothic" w:cs="Tahoma"/>
          <w:sz w:val="22"/>
          <w:szCs w:val="22"/>
        </w:rPr>
        <w:t>Titular</w:t>
      </w:r>
      <w:r w:rsidR="00EA6816" w:rsidRPr="00EA6816">
        <w:rPr>
          <w:rFonts w:ascii="Century Gothic" w:hAnsi="Century Gothic" w:cs="Tahoma"/>
          <w:sz w:val="22"/>
          <w:szCs w:val="22"/>
        </w:rPr>
        <w:t>.</w:t>
      </w:r>
    </w:p>
    <w:p w:rsidR="00162908" w:rsidRPr="009E5AC4" w:rsidRDefault="00162908" w:rsidP="00162908">
      <w:pPr>
        <w:rPr>
          <w:rFonts w:ascii="Century Gothic" w:hAnsi="Century Gothic" w:cs="Tahoma"/>
          <w:sz w:val="22"/>
          <w:szCs w:val="22"/>
          <w:lang w:val="es-ES"/>
        </w:rPr>
      </w:pP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 xml:space="preserve">Regidor Integrante de la Comisión Colegiada y Permanente </w:t>
      </w:r>
    </w:p>
    <w:p w:rsidR="000B38C9" w:rsidRDefault="00464E0A" w:rsidP="00162908">
      <w:pPr>
        <w:rPr>
          <w:rFonts w:ascii="Century Gothic" w:hAnsi="Century Gothic" w:cs="Tahoma"/>
          <w:sz w:val="22"/>
          <w:szCs w:val="22"/>
          <w:lang w:val="es-ES"/>
        </w:rPr>
      </w:pPr>
      <w:proofErr w:type="gramStart"/>
      <w:r>
        <w:rPr>
          <w:rFonts w:ascii="Century Gothic" w:hAnsi="Century Gothic" w:cs="Tahoma"/>
          <w:sz w:val="22"/>
          <w:szCs w:val="22"/>
          <w:lang w:val="es-ES"/>
        </w:rPr>
        <w:t>de</w:t>
      </w:r>
      <w:proofErr w:type="gramEnd"/>
      <w:r>
        <w:rPr>
          <w:rFonts w:ascii="Century Gothic" w:hAnsi="Century Gothic" w:cs="Tahoma"/>
          <w:sz w:val="22"/>
          <w:szCs w:val="22"/>
          <w:lang w:val="es-ES"/>
        </w:rPr>
        <w:t xml:space="preserve"> Hacienda, Patrimonio y Presupuestos.</w:t>
      </w: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Sergio Barrera Sepúlveda.</w:t>
      </w: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Suplente.</w:t>
      </w:r>
    </w:p>
    <w:p w:rsidR="00464E0A" w:rsidRDefault="00464E0A" w:rsidP="00162908">
      <w:pPr>
        <w:rPr>
          <w:rFonts w:ascii="Century Gothic" w:hAnsi="Century Gothic" w:cs="Tahoma"/>
          <w:sz w:val="22"/>
          <w:szCs w:val="22"/>
          <w:lang w:val="es-ES"/>
        </w:rPr>
      </w:pPr>
    </w:p>
    <w:p w:rsidR="00464E0A" w:rsidRDefault="00DE2745" w:rsidP="00162908">
      <w:pPr>
        <w:rPr>
          <w:rFonts w:ascii="Century Gothic" w:hAnsi="Century Gothic" w:cs="Tahoma"/>
          <w:sz w:val="22"/>
          <w:szCs w:val="22"/>
          <w:lang w:val="es-ES"/>
        </w:rPr>
      </w:pPr>
      <w:r>
        <w:rPr>
          <w:rFonts w:ascii="Century Gothic" w:hAnsi="Century Gothic" w:cs="Tahoma"/>
          <w:sz w:val="22"/>
          <w:szCs w:val="22"/>
          <w:lang w:val="es-ES"/>
        </w:rPr>
        <w:t>Regidora Representante del Partido Movimiento de Regeneración Nacional</w:t>
      </w:r>
    </w:p>
    <w:p w:rsidR="00DE2745" w:rsidRDefault="00DE2745" w:rsidP="00162908">
      <w:pPr>
        <w:rPr>
          <w:rFonts w:ascii="Century Gothic" w:hAnsi="Century Gothic" w:cs="Tahoma"/>
          <w:sz w:val="22"/>
          <w:szCs w:val="22"/>
          <w:lang w:val="es-ES"/>
        </w:rPr>
      </w:pPr>
      <w:r>
        <w:rPr>
          <w:rFonts w:ascii="Century Gothic" w:hAnsi="Century Gothic" w:cs="Tahoma"/>
          <w:sz w:val="22"/>
          <w:szCs w:val="22"/>
          <w:lang w:val="es-ES"/>
        </w:rPr>
        <w:t>Lic. Wendy Sofía Ramírez Campos.</w:t>
      </w:r>
    </w:p>
    <w:p w:rsidR="00DE2745" w:rsidRDefault="00DE2745" w:rsidP="00162908">
      <w:pPr>
        <w:rPr>
          <w:rFonts w:ascii="Century Gothic" w:hAnsi="Century Gothic" w:cs="Tahoma"/>
          <w:sz w:val="22"/>
          <w:szCs w:val="22"/>
          <w:lang w:val="es-ES"/>
        </w:rPr>
      </w:pPr>
      <w:r>
        <w:rPr>
          <w:rFonts w:ascii="Century Gothic" w:hAnsi="Century Gothic" w:cs="Tahoma"/>
          <w:sz w:val="22"/>
          <w:szCs w:val="22"/>
          <w:lang w:val="es-ES"/>
        </w:rPr>
        <w:t xml:space="preserve">Titular. </w:t>
      </w:r>
    </w:p>
    <w:p w:rsidR="00464E0A" w:rsidRPr="009E5AC4" w:rsidRDefault="00464E0A" w:rsidP="00162908">
      <w:pPr>
        <w:rPr>
          <w:rFonts w:ascii="Century Gothic" w:hAnsi="Century Gothic" w:cs="Tahoma"/>
          <w:sz w:val="22"/>
          <w:szCs w:val="22"/>
          <w:lang w:val="es-ES"/>
        </w:rPr>
      </w:pPr>
    </w:p>
    <w:p w:rsidR="00E63E25" w:rsidRDefault="00DE2745" w:rsidP="0016290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Independiente</w:t>
      </w:r>
    </w:p>
    <w:p w:rsidR="00DE2745" w:rsidRDefault="00DE2745" w:rsidP="0016290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Mtro. Abel Octavio Salgado Peña.</w:t>
      </w:r>
    </w:p>
    <w:p w:rsidR="00DE2745" w:rsidRDefault="00DE2745" w:rsidP="00162908">
      <w:pPr>
        <w:rPr>
          <w:rFonts w:ascii="Century Gothic" w:hAnsi="Century Gothic" w:cs="Tahoma"/>
          <w:sz w:val="22"/>
          <w:szCs w:val="22"/>
          <w:lang w:val="es-ES"/>
        </w:rPr>
      </w:pPr>
      <w:r>
        <w:rPr>
          <w:rFonts w:ascii="Century Gothic" w:eastAsia="Calibri" w:hAnsi="Century Gothic" w:cs="Tahoma"/>
          <w:sz w:val="22"/>
          <w:szCs w:val="22"/>
          <w:lang w:val="es-ES" w:eastAsia="en-US"/>
        </w:rPr>
        <w:t xml:space="preserve">Titular. </w:t>
      </w:r>
    </w:p>
    <w:p w:rsidR="000D5926" w:rsidRPr="009E5AC4" w:rsidRDefault="000D5926" w:rsidP="00162908">
      <w:pPr>
        <w:rPr>
          <w:rFonts w:ascii="Century Gothic" w:hAnsi="Century Gothic" w:cs="Tahoma"/>
          <w:sz w:val="22"/>
          <w:szCs w:val="22"/>
        </w:rPr>
      </w:pP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Representante de la Fracción del Partido Acción Nacional</w:t>
      </w:r>
    </w:p>
    <w:p w:rsidR="004249F7" w:rsidRPr="009E5AC4" w:rsidRDefault="002A7296"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proofErr w:type="spellStart"/>
      <w:r>
        <w:rPr>
          <w:rFonts w:ascii="Century Gothic" w:eastAsia="Calibri" w:hAnsi="Century Gothic" w:cs="Tahoma"/>
          <w:sz w:val="22"/>
          <w:szCs w:val="22"/>
          <w:lang w:val="es-ES" w:eastAsia="en-US"/>
        </w:rPr>
        <w:t>Nuñez</w:t>
      </w:r>
      <w:proofErr w:type="spellEnd"/>
      <w:r w:rsidR="004249F7" w:rsidRPr="009E5AC4">
        <w:rPr>
          <w:rFonts w:ascii="Century Gothic" w:eastAsia="Calibri" w:hAnsi="Century Gothic" w:cs="Tahoma"/>
          <w:sz w:val="22"/>
          <w:szCs w:val="22"/>
          <w:lang w:val="es-ES" w:eastAsia="en-US"/>
        </w:rPr>
        <w:t>.</w:t>
      </w:r>
    </w:p>
    <w:p w:rsidR="004249F7" w:rsidRPr="009E5AC4" w:rsidRDefault="002A7296" w:rsidP="004249F7">
      <w:pPr>
        <w:rPr>
          <w:rFonts w:ascii="Century Gothic" w:hAnsi="Century Gothic" w:cs="Tahoma"/>
          <w:sz w:val="22"/>
          <w:szCs w:val="22"/>
          <w:lang w:val="es-ES"/>
        </w:rPr>
      </w:pPr>
      <w:r>
        <w:rPr>
          <w:rFonts w:ascii="Century Gothic" w:hAnsi="Century Gothic" w:cs="Tahoma"/>
          <w:sz w:val="22"/>
          <w:szCs w:val="22"/>
          <w:lang w:val="es-ES"/>
        </w:rPr>
        <w:t>Suplente</w:t>
      </w:r>
    </w:p>
    <w:p w:rsidR="00B269FD" w:rsidRPr="009E5AC4" w:rsidRDefault="00B269FD"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151905">
        <w:rPr>
          <w:rFonts w:ascii="Century Gothic" w:hAnsi="Century Gothic" w:cs="Tahoma"/>
          <w:sz w:val="22"/>
          <w:szCs w:val="22"/>
          <w:lang w:eastAsia="en-US"/>
        </w:rPr>
        <w:t>11:11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DE2745">
        <w:rPr>
          <w:rFonts w:ascii="Century Gothic" w:eastAsiaTheme="minorHAnsi" w:hAnsi="Century Gothic" w:cs="Tahoma"/>
          <w:sz w:val="22"/>
          <w:szCs w:val="22"/>
          <w:lang w:eastAsia="en-US"/>
        </w:rPr>
        <w:t>Quinta</w:t>
      </w:r>
      <w:r w:rsidR="002A7296">
        <w:rPr>
          <w:rFonts w:ascii="Century Gothic" w:eastAsiaTheme="minorHAnsi" w:hAnsi="Century Gothic" w:cs="Tahoma"/>
          <w:sz w:val="22"/>
          <w:szCs w:val="22"/>
          <w:lang w:eastAsia="en-US"/>
        </w:rPr>
        <w:t xml:space="preserve"> </w:t>
      </w:r>
      <w:r w:rsidR="00DE2745">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Servicios </w:t>
      </w:r>
      <w:r w:rsidR="00BD36E9" w:rsidRPr="009E5AC4">
        <w:rPr>
          <w:rFonts w:ascii="Century Gothic" w:hAnsi="Century Gothic" w:cs="Tahoma"/>
          <w:sz w:val="22"/>
          <w:szCs w:val="22"/>
        </w:rPr>
        <w:lastRenderedPageBreak/>
        <w:t>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DE2745"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DE2745">
        <w:rPr>
          <w:rFonts w:ascii="Century Gothic" w:hAnsi="Century Gothic" w:cs="Tahoma"/>
          <w:sz w:val="22"/>
          <w:szCs w:val="22"/>
          <w:lang w:val="es-ES"/>
        </w:rPr>
        <w:t>de Cuadros C</w:t>
      </w:r>
      <w:r w:rsidRPr="009E5AC4">
        <w:rPr>
          <w:rFonts w:ascii="Century Gothic" w:hAnsi="Century Gothic" w:cs="Tahoma"/>
          <w:sz w:val="22"/>
          <w:szCs w:val="22"/>
          <w:lang w:val="es-ES"/>
        </w:rPr>
        <w:t>om</w:t>
      </w:r>
      <w:r w:rsidR="005528E9" w:rsidRPr="009E5AC4">
        <w:rPr>
          <w:rFonts w:ascii="Century Gothic" w:hAnsi="Century Gothic" w:cs="Tahoma"/>
          <w:sz w:val="22"/>
          <w:szCs w:val="22"/>
          <w:lang w:val="es-ES"/>
        </w:rPr>
        <w:t>parativos de bienes o servicios y en su caso aprobación de los mismos.</w:t>
      </w:r>
    </w:p>
    <w:p w:rsidR="00DE2745" w:rsidRPr="00DE2745" w:rsidRDefault="00DE2745" w:rsidP="00DE2745">
      <w:pPr>
        <w:ind w:left="2880"/>
        <w:contextualSpacing/>
        <w:jc w:val="both"/>
        <w:rPr>
          <w:rFonts w:ascii="Century Gothic" w:eastAsia="Calibri" w:hAnsi="Century Gothic" w:cs="Tahoma"/>
          <w:sz w:val="22"/>
          <w:szCs w:val="22"/>
          <w:lang w:val="es-ES"/>
        </w:rPr>
      </w:pPr>
    </w:p>
    <w:p w:rsidR="00DE2745" w:rsidRPr="009E5AC4" w:rsidRDefault="00DE2745" w:rsidP="00CC264C">
      <w:pPr>
        <w:numPr>
          <w:ilvl w:val="3"/>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 xml:space="preserve">Presentación de Bases para su Aprobación. </w:t>
      </w:r>
    </w:p>
    <w:p w:rsidR="0045757A" w:rsidRPr="009E5AC4" w:rsidRDefault="0045757A" w:rsidP="0045757A">
      <w:pPr>
        <w:ind w:left="2880"/>
        <w:contextualSpacing/>
        <w:jc w:val="both"/>
        <w:rPr>
          <w:rFonts w:ascii="Century Gothic" w:eastAsia="Calibri" w:hAnsi="Century Gothic" w:cs="Tahoma"/>
          <w:sz w:val="22"/>
          <w:szCs w:val="22"/>
          <w:lang w:val="es-ES"/>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C55837" w:rsidRDefault="00B31001"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Punto cuarto del orden del dí</w:t>
      </w:r>
      <w:r w:rsidR="002A7296">
        <w:rPr>
          <w:rFonts w:ascii="Century Gothic" w:hAnsi="Century Gothic" w:cs="Tahoma"/>
          <w:b/>
          <w:sz w:val="22"/>
          <w:szCs w:val="22"/>
        </w:rPr>
        <w:t xml:space="preserve">a. </w:t>
      </w:r>
      <w:r w:rsidR="00F16607">
        <w:rPr>
          <w:rFonts w:ascii="Century Gothic" w:hAnsi="Century Gothic" w:cs="Tahoma"/>
          <w:b/>
          <w:sz w:val="22"/>
          <w:szCs w:val="22"/>
          <w:lang w:val="es-ES_tradnl"/>
        </w:rPr>
        <w:t>Agenda de Trabajo.</w:t>
      </w:r>
    </w:p>
    <w:p w:rsidR="00EA6816" w:rsidRPr="0009030C" w:rsidRDefault="00EA6816" w:rsidP="00B31001">
      <w:pPr>
        <w:spacing w:line="360" w:lineRule="auto"/>
        <w:jc w:val="both"/>
        <w:rPr>
          <w:rFonts w:ascii="Century Gothic" w:hAnsi="Century Gothic" w:cs="Tahoma"/>
          <w:b/>
          <w:sz w:val="22"/>
          <w:szCs w:val="22"/>
        </w:rPr>
      </w:pPr>
    </w:p>
    <w:p w:rsidR="008C37CD" w:rsidRPr="009E5AC4" w:rsidRDefault="0009030C" w:rsidP="0009030C">
      <w:pPr>
        <w:pStyle w:val="Prrafodelista"/>
        <w:shd w:val="clear" w:color="auto" w:fill="FFFFFF"/>
        <w:spacing w:after="100" w:afterAutospacing="1"/>
        <w:ind w:left="426" w:hanging="426"/>
        <w:contextualSpacing/>
        <w:jc w:val="both"/>
        <w:rPr>
          <w:rFonts w:ascii="Century Gothic" w:hAnsi="Century Gothic" w:cs="Tahoma"/>
          <w:b/>
          <w:sz w:val="22"/>
          <w:szCs w:val="22"/>
          <w:lang w:val="es-ES"/>
        </w:rPr>
      </w:pPr>
      <w:r>
        <w:rPr>
          <w:rFonts w:ascii="Century Gothic" w:hAnsi="Century Gothic" w:cs="Tahoma"/>
          <w:b/>
          <w:sz w:val="22"/>
          <w:szCs w:val="22"/>
          <w:lang w:val="es-ES"/>
        </w:rPr>
        <w:t>A</w:t>
      </w:r>
      <w:r w:rsidR="00AF0D2A">
        <w:rPr>
          <w:rFonts w:ascii="Century Gothic" w:hAnsi="Century Gothic" w:cs="Tahoma"/>
          <w:b/>
          <w:sz w:val="22"/>
          <w:szCs w:val="22"/>
          <w:lang w:val="es-ES"/>
        </w:rPr>
        <w:t>.</w:t>
      </w:r>
      <w:r>
        <w:rPr>
          <w:rFonts w:ascii="Century Gothic" w:hAnsi="Century Gothic" w:cs="Tahoma"/>
          <w:b/>
          <w:sz w:val="22"/>
          <w:szCs w:val="22"/>
          <w:lang w:val="es-ES"/>
        </w:rPr>
        <w:tab/>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B77D65" w:rsidRPr="00B77D65" w:rsidRDefault="00B77D65" w:rsidP="00B77D65">
      <w:pPr>
        <w:rPr>
          <w:rFonts w:ascii="Century Gothic" w:eastAsiaTheme="minorHAnsi" w:hAnsi="Century Gothic" w:cstheme="minorBidi"/>
          <w:sz w:val="22"/>
          <w:szCs w:val="22"/>
          <w:lang w:eastAsia="es-MX"/>
        </w:rPr>
      </w:pPr>
      <w:r w:rsidRPr="00B77D65">
        <w:rPr>
          <w:rFonts w:ascii="Century Gothic" w:eastAsiaTheme="minorHAnsi" w:hAnsi="Century Gothic" w:cstheme="minorBidi"/>
          <w:b/>
          <w:sz w:val="22"/>
          <w:szCs w:val="22"/>
          <w:lang w:val="es-ES" w:eastAsia="es-MX"/>
        </w:rPr>
        <w:t>Número de Cuadro</w:t>
      </w:r>
      <w:r w:rsidRPr="00B77D65">
        <w:rPr>
          <w:rFonts w:ascii="Century Gothic" w:eastAsiaTheme="minorHAnsi" w:hAnsi="Century Gothic" w:cstheme="minorBidi"/>
          <w:sz w:val="22"/>
          <w:szCs w:val="22"/>
          <w:lang w:val="es-ES" w:eastAsia="es-MX"/>
        </w:rPr>
        <w:t xml:space="preserve">: E </w:t>
      </w:r>
      <w:r w:rsidRPr="00B77D65">
        <w:rPr>
          <w:rFonts w:ascii="Century Gothic" w:eastAsiaTheme="minorHAnsi" w:hAnsi="Century Gothic" w:cstheme="minorBidi"/>
          <w:sz w:val="22"/>
          <w:szCs w:val="22"/>
          <w:lang w:eastAsia="es-MX"/>
        </w:rPr>
        <w:t>01.15.2019</w:t>
      </w:r>
    </w:p>
    <w:p w:rsidR="00B77D65" w:rsidRPr="00B77D65" w:rsidRDefault="00B77D65" w:rsidP="00B77D65">
      <w:pPr>
        <w:rPr>
          <w:rFonts w:ascii="Century Gothic" w:eastAsiaTheme="minorHAnsi" w:hAnsi="Century Gothic" w:cstheme="minorBidi"/>
          <w:sz w:val="22"/>
          <w:szCs w:val="22"/>
          <w:lang w:val="es-ES" w:eastAsia="es-MX"/>
        </w:rPr>
      </w:pPr>
      <w:r w:rsidRPr="00B77D65">
        <w:rPr>
          <w:rFonts w:ascii="Century Gothic" w:eastAsiaTheme="minorHAnsi" w:hAnsi="Century Gothic" w:cstheme="minorBidi"/>
          <w:b/>
          <w:sz w:val="22"/>
          <w:szCs w:val="22"/>
          <w:lang w:val="es-ES" w:eastAsia="es-MX"/>
        </w:rPr>
        <w:t>Licitación Pública Nacional con Participación del Comité</w:t>
      </w:r>
      <w:r w:rsidRPr="00B77D65">
        <w:rPr>
          <w:rFonts w:ascii="Century Gothic" w:eastAsiaTheme="minorHAnsi" w:hAnsi="Century Gothic" w:cstheme="minorBidi"/>
          <w:sz w:val="22"/>
          <w:szCs w:val="22"/>
          <w:lang w:val="es-ES" w:eastAsia="es-MX"/>
        </w:rPr>
        <w:t>: 201901961</w:t>
      </w:r>
    </w:p>
    <w:p w:rsidR="00B77D65" w:rsidRPr="00B77D65" w:rsidRDefault="00B77D65" w:rsidP="00B77D65">
      <w:pPr>
        <w:rPr>
          <w:rFonts w:ascii="Century Gothic" w:eastAsiaTheme="minorHAnsi" w:hAnsi="Century Gothic" w:cstheme="minorBidi"/>
          <w:sz w:val="22"/>
          <w:szCs w:val="22"/>
          <w:lang w:val="es-ES" w:eastAsia="es-MX"/>
        </w:rPr>
      </w:pPr>
      <w:r w:rsidRPr="00B77D65">
        <w:rPr>
          <w:rFonts w:ascii="Century Gothic" w:eastAsiaTheme="minorHAnsi" w:hAnsi="Century Gothic" w:cstheme="minorBidi"/>
          <w:b/>
          <w:sz w:val="22"/>
          <w:szCs w:val="22"/>
          <w:lang w:val="es-ES" w:eastAsia="es-MX"/>
        </w:rPr>
        <w:t>Área Requirente</w:t>
      </w:r>
      <w:r w:rsidRPr="00B77D65">
        <w:rPr>
          <w:rFonts w:ascii="Century Gothic" w:eastAsiaTheme="minorHAnsi" w:hAnsi="Century Gothic" w:cstheme="minorBidi"/>
          <w:sz w:val="22"/>
          <w:szCs w:val="22"/>
          <w:lang w:val="es-ES" w:eastAsia="es-MX"/>
        </w:rPr>
        <w:t xml:space="preserve">: Dirección de Obras Públicas e Infraestructura. </w:t>
      </w:r>
    </w:p>
    <w:p w:rsidR="00B77D65" w:rsidRPr="00B77D65" w:rsidRDefault="00B77D65" w:rsidP="00B77D65">
      <w:pPr>
        <w:rPr>
          <w:rFonts w:ascii="Century Gothic" w:eastAsiaTheme="minorHAnsi" w:hAnsi="Century Gothic" w:cstheme="minorBidi"/>
          <w:sz w:val="22"/>
          <w:szCs w:val="22"/>
          <w:lang w:val="es-ES" w:eastAsia="es-MX"/>
        </w:rPr>
      </w:pPr>
      <w:r w:rsidRPr="00B77D65">
        <w:rPr>
          <w:rFonts w:ascii="Century Gothic" w:eastAsiaTheme="minorHAnsi" w:hAnsi="Century Gothic" w:cstheme="minorBidi"/>
          <w:b/>
          <w:sz w:val="22"/>
          <w:szCs w:val="22"/>
          <w:lang w:val="es-ES" w:eastAsia="es-MX"/>
        </w:rPr>
        <w:t>Objeto de licitación</w:t>
      </w:r>
      <w:r w:rsidRPr="00B77D65">
        <w:rPr>
          <w:rFonts w:ascii="Century Gothic" w:eastAsiaTheme="minorHAnsi" w:hAnsi="Century Gothic" w:cstheme="minorBidi"/>
          <w:sz w:val="22"/>
          <w:szCs w:val="22"/>
          <w:lang w:val="es-ES" w:eastAsia="es-MX"/>
        </w:rPr>
        <w:t xml:space="preserve">: </w:t>
      </w:r>
      <w:r w:rsidRPr="00B77D65">
        <w:rPr>
          <w:rFonts w:ascii="Century Gothic" w:eastAsiaTheme="minorHAnsi" w:hAnsi="Century Gothic" w:cstheme="minorBidi"/>
          <w:bCs/>
          <w:sz w:val="22"/>
          <w:szCs w:val="22"/>
          <w:lang w:val="es-ES_tradnl" w:eastAsia="en-US"/>
        </w:rPr>
        <w:t xml:space="preserve">Compra de equipo de cómputo para la unidad de estudios, proyectos y la unidad de construcción, de la Dirección de Obras Públicas e Infraestructura, con recursos del </w:t>
      </w:r>
      <w:proofErr w:type="spellStart"/>
      <w:r w:rsidRPr="00B77D65">
        <w:rPr>
          <w:rFonts w:ascii="Century Gothic" w:eastAsiaTheme="minorHAnsi" w:hAnsi="Century Gothic" w:cstheme="minorBidi"/>
          <w:bCs/>
          <w:sz w:val="22"/>
          <w:szCs w:val="22"/>
          <w:lang w:val="es-ES_tradnl" w:eastAsia="en-US"/>
        </w:rPr>
        <w:t>fais</w:t>
      </w:r>
      <w:proofErr w:type="spellEnd"/>
      <w:r w:rsidRPr="00B77D65">
        <w:rPr>
          <w:rFonts w:ascii="Century Gothic" w:eastAsiaTheme="minorHAnsi" w:hAnsi="Century Gothic" w:cstheme="minorBidi"/>
          <w:bCs/>
          <w:sz w:val="22"/>
          <w:szCs w:val="22"/>
          <w:lang w:val="es-ES_tradnl" w:eastAsia="en-US"/>
        </w:rPr>
        <w:t xml:space="preserve"> en apego a sus lineamentos general de operaciones. </w:t>
      </w:r>
    </w:p>
    <w:p w:rsidR="00B77D65" w:rsidRPr="00B77D65" w:rsidRDefault="00B77D65" w:rsidP="00B77D65">
      <w:pPr>
        <w:jc w:val="both"/>
        <w:rPr>
          <w:rFonts w:ascii="Century Gothic" w:eastAsiaTheme="minorEastAsia" w:hAnsi="Century Gothic" w:cs="Tahoma"/>
          <w:sz w:val="22"/>
          <w:szCs w:val="22"/>
          <w:lang w:val="es-ES_tradnl" w:eastAsia="es-MX"/>
        </w:rPr>
      </w:pPr>
    </w:p>
    <w:p w:rsidR="00B77D65" w:rsidRDefault="00B77D65" w:rsidP="00B77D65">
      <w:pPr>
        <w:jc w:val="both"/>
        <w:rPr>
          <w:rFonts w:ascii="Century Gothic" w:eastAsiaTheme="minorEastAsia" w:hAnsi="Century Gothic" w:cs="Tahoma"/>
          <w:sz w:val="22"/>
          <w:szCs w:val="22"/>
          <w:lang w:eastAsia="es-MX"/>
        </w:rPr>
      </w:pPr>
      <w:r w:rsidRPr="00B77D65">
        <w:rPr>
          <w:rFonts w:ascii="Century Gothic" w:eastAsiaTheme="minorEastAsia" w:hAnsi="Century Gothic" w:cs="Tahoma"/>
          <w:sz w:val="22"/>
          <w:szCs w:val="22"/>
          <w:lang w:eastAsia="es-MX"/>
        </w:rPr>
        <w:t xml:space="preserve">Se da cuenta del oficio 11502/Rmt/2019/2-403, firmado por el Ing. Ismael Jáuregui Castañeda, Director de Obras Públicas e Infraestructura, mediante el cual solicita la cancelación del proceso de licitación, debido a que hasta la fecha no ha sido </w:t>
      </w:r>
      <w:proofErr w:type="gramStart"/>
      <w:r w:rsidRPr="00B77D65">
        <w:rPr>
          <w:rFonts w:ascii="Century Gothic" w:eastAsiaTheme="minorEastAsia" w:hAnsi="Century Gothic" w:cs="Tahoma"/>
          <w:sz w:val="22"/>
          <w:szCs w:val="22"/>
          <w:lang w:eastAsia="es-MX"/>
        </w:rPr>
        <w:t>liberado</w:t>
      </w:r>
      <w:proofErr w:type="gramEnd"/>
      <w:r w:rsidRPr="00B77D65">
        <w:rPr>
          <w:rFonts w:ascii="Century Gothic" w:eastAsiaTheme="minorEastAsia" w:hAnsi="Century Gothic" w:cs="Tahoma"/>
          <w:sz w:val="22"/>
          <w:szCs w:val="22"/>
          <w:lang w:eastAsia="es-MX"/>
        </w:rPr>
        <w:t xml:space="preserve"> el convenio por parte de la Federación.</w:t>
      </w:r>
    </w:p>
    <w:p w:rsidR="00323B97" w:rsidRPr="00B77D65" w:rsidRDefault="00323B97" w:rsidP="00B77D65">
      <w:pPr>
        <w:jc w:val="both"/>
        <w:rPr>
          <w:rFonts w:ascii="Century Gothic" w:eastAsia="Calibri" w:hAnsi="Century Gothic" w:cstheme="minorBidi"/>
          <w:b/>
          <w:sz w:val="22"/>
          <w:szCs w:val="22"/>
          <w:lang w:val="es-ES" w:eastAsia="en-US"/>
        </w:rPr>
      </w:pPr>
    </w:p>
    <w:p w:rsidR="001E3BA5" w:rsidRDefault="001E3BA5" w:rsidP="00214E23">
      <w:pPr>
        <w:spacing w:after="100" w:afterAutospacing="1"/>
        <w:contextualSpacing/>
        <w:jc w:val="both"/>
        <w:rPr>
          <w:rFonts w:ascii="Century Gothic" w:hAnsi="Century Gothic" w:cs="Tahoma"/>
          <w:sz w:val="22"/>
          <w:szCs w:val="22"/>
        </w:rPr>
      </w:pPr>
    </w:p>
    <w:p w:rsidR="00251F0E" w:rsidRPr="00251F0E" w:rsidRDefault="00251F0E" w:rsidP="00251F0E">
      <w:pPr>
        <w:jc w:val="both"/>
        <w:rPr>
          <w:rFonts w:ascii="Century Gothic" w:hAnsi="Century Gothic" w:cs="Tahoma"/>
          <w:sz w:val="22"/>
          <w:szCs w:val="22"/>
        </w:rPr>
      </w:pPr>
      <w:r w:rsidRPr="00251F0E">
        <w:rPr>
          <w:rFonts w:ascii="Century Gothic" w:hAnsi="Century Gothic" w:cs="Tahoma"/>
          <w:sz w:val="22"/>
          <w:szCs w:val="22"/>
          <w:lang w:val="es-ES_tradnl"/>
        </w:rPr>
        <w:t xml:space="preserve">El Lic. </w:t>
      </w:r>
      <w:r w:rsidRPr="00251F0E">
        <w:rPr>
          <w:rFonts w:ascii="Century Gothic" w:hAnsi="Century Gothic" w:cs="Tahoma"/>
          <w:sz w:val="22"/>
          <w:szCs w:val="22"/>
        </w:rPr>
        <w:t xml:space="preserve">Edmundo Antonio </w:t>
      </w:r>
      <w:proofErr w:type="spellStart"/>
      <w:r w:rsidRPr="00251F0E">
        <w:rPr>
          <w:rFonts w:ascii="Century Gothic" w:hAnsi="Century Gothic" w:cs="Tahoma"/>
          <w:sz w:val="22"/>
          <w:szCs w:val="22"/>
        </w:rPr>
        <w:t>Amutio</w:t>
      </w:r>
      <w:proofErr w:type="spellEnd"/>
      <w:r w:rsidRPr="00251F0E">
        <w:rPr>
          <w:rFonts w:ascii="Century Gothic" w:hAnsi="Century Gothic" w:cs="Tahoma"/>
          <w:sz w:val="22"/>
          <w:szCs w:val="22"/>
        </w:rPr>
        <w:t xml:space="preserve"> Villa, representante suplente del Presidente del Comité de Adquisiciones, solicita a los Integrantes del Comité de Adquisiciones el uso de la voz, a la C. Marisa Adriana Delgadillo </w:t>
      </w:r>
      <w:proofErr w:type="spellStart"/>
      <w:r w:rsidRPr="00251F0E">
        <w:rPr>
          <w:rFonts w:ascii="Century Gothic" w:hAnsi="Century Gothic" w:cs="Tahoma"/>
          <w:sz w:val="22"/>
          <w:szCs w:val="22"/>
        </w:rPr>
        <w:t>Maritorena</w:t>
      </w:r>
      <w:proofErr w:type="spellEnd"/>
      <w:r w:rsidRPr="00251F0E">
        <w:rPr>
          <w:rFonts w:ascii="Century Gothic" w:hAnsi="Century Gothic" w:cs="Tahoma"/>
          <w:sz w:val="22"/>
          <w:szCs w:val="22"/>
        </w:rPr>
        <w:t>, adscrita a la Dirección de Obras Públicas e Infraestructura.</w:t>
      </w:r>
    </w:p>
    <w:p w:rsidR="00251F0E" w:rsidRPr="00251F0E" w:rsidRDefault="00251F0E" w:rsidP="00251F0E">
      <w:pPr>
        <w:spacing w:line="360" w:lineRule="auto"/>
        <w:jc w:val="both"/>
        <w:rPr>
          <w:rFonts w:ascii="Century Gothic" w:hAnsi="Century Gothic" w:cs="Tahoma"/>
          <w:sz w:val="22"/>
          <w:szCs w:val="22"/>
        </w:rPr>
      </w:pPr>
    </w:p>
    <w:p w:rsidR="00251F0E" w:rsidRPr="00251F0E" w:rsidRDefault="00251F0E" w:rsidP="00251F0E">
      <w:pPr>
        <w:ind w:left="708"/>
        <w:jc w:val="center"/>
        <w:rPr>
          <w:rFonts w:ascii="Century Gothic" w:hAnsi="Century Gothic" w:cs="Tahoma"/>
          <w:b/>
          <w:i/>
          <w:sz w:val="22"/>
          <w:szCs w:val="22"/>
          <w:lang w:eastAsia="en-US"/>
        </w:rPr>
      </w:pPr>
      <w:r w:rsidRPr="00251F0E">
        <w:rPr>
          <w:rFonts w:ascii="Century Gothic" w:hAnsi="Century Gothic" w:cs="Tahoma"/>
          <w:b/>
          <w:i/>
          <w:sz w:val="22"/>
          <w:szCs w:val="22"/>
          <w:lang w:eastAsia="en-US"/>
        </w:rPr>
        <w:t>Aprobado por unanimidad de votos por parte de los integrantes del Comité presentes.</w:t>
      </w:r>
    </w:p>
    <w:p w:rsidR="00251F0E" w:rsidRPr="00251F0E" w:rsidRDefault="00251F0E" w:rsidP="00251F0E">
      <w:pPr>
        <w:spacing w:line="360" w:lineRule="auto"/>
        <w:jc w:val="both"/>
        <w:rPr>
          <w:rFonts w:ascii="Century Gothic" w:hAnsi="Century Gothic" w:cs="Tahoma"/>
          <w:sz w:val="22"/>
          <w:szCs w:val="22"/>
        </w:rPr>
      </w:pPr>
    </w:p>
    <w:p w:rsidR="00251F0E" w:rsidRPr="009E5AC4" w:rsidRDefault="00251F0E" w:rsidP="00251F0E">
      <w:pPr>
        <w:jc w:val="both"/>
        <w:rPr>
          <w:rFonts w:ascii="Century Gothic" w:hAnsi="Century Gothic" w:cs="Tahoma"/>
          <w:sz w:val="22"/>
          <w:szCs w:val="22"/>
        </w:rPr>
      </w:pPr>
      <w:r w:rsidRPr="00251F0E">
        <w:rPr>
          <w:rFonts w:ascii="Century Gothic" w:hAnsi="Century Gothic" w:cs="Tahoma"/>
          <w:sz w:val="22"/>
          <w:szCs w:val="22"/>
        </w:rPr>
        <w:t xml:space="preserve">La C. Marisa Adriana Delgadillo </w:t>
      </w:r>
      <w:proofErr w:type="spellStart"/>
      <w:r w:rsidRPr="00251F0E">
        <w:rPr>
          <w:rFonts w:ascii="Century Gothic" w:hAnsi="Century Gothic" w:cs="Tahoma"/>
          <w:sz w:val="22"/>
          <w:szCs w:val="22"/>
        </w:rPr>
        <w:t>Maritorena</w:t>
      </w:r>
      <w:proofErr w:type="spellEnd"/>
      <w:r w:rsidRPr="00251F0E">
        <w:rPr>
          <w:rFonts w:ascii="Century Gothic" w:hAnsi="Century Gothic" w:cs="Tahoma"/>
          <w:sz w:val="22"/>
          <w:szCs w:val="22"/>
        </w:rPr>
        <w:t>, adscrita a la Dirección de Obras Públicas e Infraestructura, dio contestación a las observaciones realizadas por los Integrantes del Comité de Adquisiciones.</w:t>
      </w:r>
    </w:p>
    <w:p w:rsidR="00251F0E" w:rsidRDefault="00251F0E" w:rsidP="00214E23">
      <w:pPr>
        <w:spacing w:after="100" w:afterAutospacing="1"/>
        <w:contextualSpacing/>
        <w:jc w:val="both"/>
        <w:rPr>
          <w:rFonts w:ascii="Century Gothic" w:hAnsi="Century Gothic" w:cs="Tahoma"/>
          <w:sz w:val="22"/>
          <w:szCs w:val="22"/>
        </w:rPr>
      </w:pPr>
    </w:p>
    <w:p w:rsidR="00B77D65" w:rsidRPr="009E5AC4" w:rsidRDefault="00B77D65" w:rsidP="00214E23">
      <w:pPr>
        <w:spacing w:after="100" w:afterAutospacing="1"/>
        <w:contextualSpacing/>
        <w:jc w:val="both"/>
        <w:rPr>
          <w:rFonts w:ascii="Century Gothic" w:hAnsi="Century Gothic" w:cs="Tahoma"/>
          <w:sz w:val="22"/>
          <w:szCs w:val="22"/>
        </w:rPr>
      </w:pPr>
    </w:p>
    <w:p w:rsidR="00214E23" w:rsidRPr="00B77D65" w:rsidRDefault="00214E23" w:rsidP="00214E23">
      <w:pPr>
        <w:spacing w:after="100" w:afterAutospacing="1"/>
        <w:contextualSpacing/>
        <w:jc w:val="both"/>
        <w:rPr>
          <w:rFonts w:ascii="Century Gothic" w:hAnsi="Century Gothic" w:cs="Tahoma"/>
          <w:b/>
          <w:sz w:val="22"/>
          <w:szCs w:val="22"/>
        </w:rPr>
      </w:pPr>
      <w:r w:rsidRPr="00B77D65">
        <w:rPr>
          <w:rFonts w:ascii="Century Gothic" w:hAnsi="Century Gothic" w:cs="Tahoma"/>
          <w:sz w:val="22"/>
          <w:szCs w:val="22"/>
        </w:rPr>
        <w:t xml:space="preserve">El Lic. Edmundo Antonio </w:t>
      </w:r>
      <w:proofErr w:type="spellStart"/>
      <w:r w:rsidRPr="00B77D65">
        <w:rPr>
          <w:rFonts w:ascii="Century Gothic" w:hAnsi="Century Gothic" w:cs="Tahoma"/>
          <w:sz w:val="22"/>
          <w:szCs w:val="22"/>
        </w:rPr>
        <w:t>Amutio</w:t>
      </w:r>
      <w:proofErr w:type="spellEnd"/>
      <w:r w:rsidRPr="00B77D65">
        <w:rPr>
          <w:rFonts w:ascii="Century Gothic" w:hAnsi="Century Gothic" w:cs="Tahoma"/>
          <w:sz w:val="22"/>
          <w:szCs w:val="22"/>
        </w:rPr>
        <w:t xml:space="preserve"> Villa, representante suplente del Presidente del Comité de Adquisiciones, comenta de</w:t>
      </w:r>
      <w:r w:rsidRPr="00B77D65">
        <w:rPr>
          <w:rFonts w:ascii="Century Gothic" w:hAnsi="Century Gothic" w:cs="Tahoma"/>
          <w:sz w:val="22"/>
          <w:szCs w:val="22"/>
          <w:lang w:val="es-ES"/>
        </w:rPr>
        <w:t xml:space="preserve"> </w:t>
      </w:r>
      <w:r w:rsidRPr="00B77D65">
        <w:rPr>
          <w:rFonts w:ascii="Century Gothic" w:hAnsi="Century Gothic" w:cs="Tahoma"/>
          <w:sz w:val="22"/>
          <w:szCs w:val="22"/>
        </w:rPr>
        <w:t xml:space="preserve">conformidad con el artículo </w:t>
      </w:r>
      <w:r w:rsidR="00B77D65" w:rsidRPr="00B77D65">
        <w:rPr>
          <w:rFonts w:ascii="Century Gothic" w:eastAsia="Cambria" w:hAnsi="Century Gothic" w:cs="Tahoma"/>
          <w:b/>
          <w:sz w:val="22"/>
          <w:szCs w:val="22"/>
        </w:rPr>
        <w:t xml:space="preserve">87 </w:t>
      </w:r>
      <w:r w:rsidR="00B77D65" w:rsidRPr="00B77D65">
        <w:rPr>
          <w:rFonts w:ascii="Century Gothic" w:eastAsia="Cambria" w:hAnsi="Century Gothic" w:cs="Tahoma"/>
          <w:sz w:val="22"/>
          <w:szCs w:val="22"/>
        </w:rPr>
        <w:t xml:space="preserve">del Reglamento de Compras, Enajenaciones y Contratación de Servicios del Municipio de Zapopan, Jalisco, </w:t>
      </w:r>
      <w:r w:rsidR="00B77D65" w:rsidRPr="00B77D65">
        <w:rPr>
          <w:rFonts w:ascii="Century Gothic" w:eastAsia="Cambria" w:hAnsi="Century Gothic" w:cs="Tahoma"/>
          <w:b/>
          <w:sz w:val="22"/>
          <w:szCs w:val="22"/>
        </w:rPr>
        <w:t xml:space="preserve">se somete a su </w:t>
      </w:r>
      <w:proofErr w:type="gramStart"/>
      <w:r w:rsidR="00323B97">
        <w:rPr>
          <w:rFonts w:ascii="Century Gothic" w:eastAsia="Cambria" w:hAnsi="Century Gothic" w:cs="Tahoma"/>
          <w:b/>
          <w:sz w:val="22"/>
          <w:szCs w:val="22"/>
        </w:rPr>
        <w:t>consideración</w:t>
      </w:r>
      <w:proofErr w:type="gramEnd"/>
      <w:r w:rsidR="00323B97">
        <w:rPr>
          <w:rFonts w:ascii="Century Gothic" w:eastAsia="Cambria" w:hAnsi="Century Gothic" w:cs="Tahoma"/>
          <w:b/>
          <w:sz w:val="22"/>
          <w:szCs w:val="22"/>
        </w:rPr>
        <w:t xml:space="preserve"> </w:t>
      </w:r>
      <w:r w:rsidR="00B77D65" w:rsidRPr="00B77D65">
        <w:rPr>
          <w:rFonts w:ascii="Century Gothic" w:eastAsia="Cambria" w:hAnsi="Century Gothic" w:cs="Tahoma"/>
          <w:b/>
          <w:sz w:val="22"/>
          <w:szCs w:val="22"/>
        </w:rPr>
        <w:t xml:space="preserve">para su </w:t>
      </w:r>
      <w:r w:rsidR="00B77D65">
        <w:rPr>
          <w:rFonts w:ascii="Century Gothic" w:eastAsia="Cambria" w:hAnsi="Century Gothic" w:cs="Tahoma"/>
          <w:b/>
          <w:sz w:val="22"/>
          <w:szCs w:val="22"/>
        </w:rPr>
        <w:t>aprobación bajar el cuadro E.01.15</w:t>
      </w:r>
      <w:r w:rsidR="00B77D65" w:rsidRPr="00B77D65">
        <w:rPr>
          <w:rFonts w:ascii="Century Gothic" w:eastAsia="Cambria" w:hAnsi="Century Gothic" w:cs="Tahoma"/>
          <w:b/>
          <w:sz w:val="22"/>
          <w:szCs w:val="22"/>
        </w:rPr>
        <w:t xml:space="preserve">.2019, a  solicitud de la dependencia en virtud de </w:t>
      </w:r>
      <w:r w:rsidR="00B77D65" w:rsidRPr="00B77D65">
        <w:rPr>
          <w:rFonts w:ascii="Century Gothic" w:eastAsiaTheme="minorEastAsia" w:hAnsi="Century Gothic" w:cs="Tahoma"/>
          <w:b/>
          <w:sz w:val="22"/>
          <w:szCs w:val="22"/>
          <w:lang w:eastAsia="es-MX"/>
        </w:rPr>
        <w:t xml:space="preserve">que hasta la fecha no ha sido liberado el convenio por parte de la Federación. </w:t>
      </w:r>
    </w:p>
    <w:p w:rsidR="00214E23" w:rsidRPr="00B77D65"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B77D65">
        <w:rPr>
          <w:rFonts w:ascii="Century Gothic" w:hAnsi="Century Gothic" w:cs="Tahoma"/>
          <w:b/>
          <w:i/>
          <w:sz w:val="22"/>
          <w:szCs w:val="22"/>
          <w:lang w:val="es-ES_tradnl"/>
        </w:rPr>
        <w:t xml:space="preserve">Aprobado por </w:t>
      </w:r>
      <w:r w:rsidR="002A7296" w:rsidRPr="00B77D65">
        <w:rPr>
          <w:rFonts w:ascii="Century Gothic" w:hAnsi="Century Gothic" w:cs="Tahoma"/>
          <w:b/>
          <w:i/>
          <w:sz w:val="22"/>
          <w:szCs w:val="22"/>
          <w:lang w:val="es-ES_tradnl"/>
        </w:rPr>
        <w:t>Unanimidad</w:t>
      </w:r>
      <w:r w:rsidRPr="00B77D65">
        <w:rPr>
          <w:rFonts w:ascii="Century Gothic" w:hAnsi="Century Gothic" w:cs="Tahoma"/>
          <w:b/>
          <w:i/>
          <w:color w:val="FF0000"/>
          <w:sz w:val="22"/>
          <w:szCs w:val="22"/>
          <w:lang w:val="es-ES_tradnl"/>
        </w:rPr>
        <w:t xml:space="preserve"> </w:t>
      </w:r>
      <w:r w:rsidRPr="00B77D65">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024C05" w:rsidRPr="00024C05" w:rsidRDefault="00024C05" w:rsidP="00024C05">
      <w:pPr>
        <w:rPr>
          <w:rFonts w:ascii="Century Gothic" w:eastAsiaTheme="minorHAnsi" w:hAnsi="Century Gothic" w:cstheme="minorBidi"/>
          <w:sz w:val="22"/>
          <w:szCs w:val="22"/>
          <w:lang w:eastAsia="es-MX"/>
        </w:rPr>
      </w:pPr>
      <w:r w:rsidRPr="00024C05">
        <w:rPr>
          <w:rFonts w:ascii="Century Gothic" w:eastAsiaTheme="minorHAnsi" w:hAnsi="Century Gothic" w:cstheme="minorBidi"/>
          <w:b/>
          <w:sz w:val="22"/>
          <w:szCs w:val="22"/>
          <w:lang w:val="es-ES" w:eastAsia="es-MX"/>
        </w:rPr>
        <w:t>Número de Cuadro</w:t>
      </w:r>
      <w:r w:rsidRPr="00024C05">
        <w:rPr>
          <w:rFonts w:ascii="Century Gothic" w:eastAsiaTheme="minorHAnsi" w:hAnsi="Century Gothic" w:cstheme="minorBidi"/>
          <w:sz w:val="22"/>
          <w:szCs w:val="22"/>
          <w:lang w:val="es-ES" w:eastAsia="es-MX"/>
        </w:rPr>
        <w:t>: E.</w:t>
      </w:r>
      <w:r w:rsidRPr="00024C05">
        <w:rPr>
          <w:rFonts w:ascii="Century Gothic" w:eastAsiaTheme="minorHAnsi" w:hAnsi="Century Gothic" w:cstheme="minorBidi"/>
          <w:sz w:val="22"/>
          <w:szCs w:val="22"/>
          <w:lang w:eastAsia="es-MX"/>
        </w:rPr>
        <w:t>02.15.2019</w:t>
      </w:r>
    </w:p>
    <w:p w:rsidR="00024C05" w:rsidRPr="00024C05" w:rsidRDefault="00024C05" w:rsidP="00024C05">
      <w:pPr>
        <w:rPr>
          <w:rFonts w:ascii="Century Gothic" w:eastAsiaTheme="minorHAnsi" w:hAnsi="Century Gothic" w:cstheme="minorBidi"/>
          <w:sz w:val="22"/>
          <w:szCs w:val="22"/>
          <w:lang w:val="es-ES" w:eastAsia="es-MX"/>
        </w:rPr>
      </w:pPr>
      <w:r w:rsidRPr="00024C05">
        <w:rPr>
          <w:rFonts w:ascii="Century Gothic" w:eastAsiaTheme="minorHAnsi" w:hAnsi="Century Gothic" w:cstheme="minorBidi"/>
          <w:b/>
          <w:sz w:val="22"/>
          <w:szCs w:val="22"/>
          <w:lang w:val="es-ES" w:eastAsia="es-MX"/>
        </w:rPr>
        <w:t>Licitación Pública Nacional con Participación del Comité</w:t>
      </w:r>
      <w:r w:rsidRPr="00024C05">
        <w:rPr>
          <w:rFonts w:ascii="Century Gothic" w:eastAsiaTheme="minorHAnsi" w:hAnsi="Century Gothic" w:cstheme="minorBidi"/>
          <w:sz w:val="22"/>
          <w:szCs w:val="22"/>
          <w:lang w:val="es-ES" w:eastAsia="es-MX"/>
        </w:rPr>
        <w:t>: 201902021</w:t>
      </w:r>
    </w:p>
    <w:p w:rsidR="00024C05" w:rsidRPr="00024C05" w:rsidRDefault="00024C05" w:rsidP="00024C05">
      <w:pPr>
        <w:rPr>
          <w:rFonts w:ascii="Century Gothic" w:eastAsiaTheme="minorHAnsi" w:hAnsi="Century Gothic" w:cstheme="minorBidi"/>
          <w:bCs/>
          <w:sz w:val="22"/>
          <w:szCs w:val="22"/>
          <w:lang w:eastAsia="en-US"/>
        </w:rPr>
      </w:pPr>
      <w:r w:rsidRPr="00024C05">
        <w:rPr>
          <w:rFonts w:ascii="Century Gothic" w:eastAsiaTheme="minorHAnsi" w:hAnsi="Century Gothic" w:cstheme="minorBidi"/>
          <w:b/>
          <w:sz w:val="22"/>
          <w:szCs w:val="22"/>
          <w:lang w:val="es-ES" w:eastAsia="es-MX"/>
        </w:rPr>
        <w:t>Área Requirente</w:t>
      </w:r>
      <w:r w:rsidRPr="00024C05">
        <w:rPr>
          <w:rFonts w:ascii="Century Gothic" w:eastAsiaTheme="minorHAnsi" w:hAnsi="Century Gothic" w:cstheme="minorBidi"/>
          <w:sz w:val="22"/>
          <w:szCs w:val="22"/>
          <w:lang w:val="es-ES" w:eastAsia="es-MX"/>
        </w:rPr>
        <w:t>:</w:t>
      </w:r>
      <w:r w:rsidRPr="00024C05">
        <w:rPr>
          <w:rFonts w:ascii="Century Gothic" w:eastAsiaTheme="minorHAnsi" w:hAnsi="Century Gothic" w:cstheme="minorBidi"/>
          <w:bCs/>
          <w:color w:val="000000" w:themeColor="text1"/>
          <w:kern w:val="24"/>
          <w:sz w:val="22"/>
          <w:szCs w:val="22"/>
          <w:lang w:eastAsia="es-MX"/>
        </w:rPr>
        <w:t xml:space="preserve"> </w:t>
      </w:r>
      <w:r w:rsidRPr="00024C05">
        <w:rPr>
          <w:rFonts w:ascii="Century Gothic" w:eastAsiaTheme="minorHAnsi" w:hAnsi="Century Gothic" w:cstheme="minorBidi"/>
          <w:bCs/>
          <w:sz w:val="22"/>
          <w:szCs w:val="22"/>
          <w:lang w:eastAsia="en-US"/>
        </w:rPr>
        <w:t>Dirección de Innovación Gubernamental, adscrita a  la Coordinación General de Administración e Innovación Gubernamental.</w:t>
      </w:r>
    </w:p>
    <w:p w:rsidR="00024C05" w:rsidRPr="00024C05" w:rsidRDefault="00024C05" w:rsidP="00024C05">
      <w:pPr>
        <w:rPr>
          <w:rFonts w:ascii="Century Gothic" w:eastAsiaTheme="minorHAnsi" w:hAnsi="Century Gothic" w:cstheme="minorBidi"/>
          <w:sz w:val="22"/>
          <w:szCs w:val="22"/>
          <w:lang w:eastAsia="es-MX"/>
        </w:rPr>
      </w:pPr>
      <w:r w:rsidRPr="00024C05">
        <w:rPr>
          <w:rFonts w:ascii="Century Gothic" w:eastAsiaTheme="minorHAnsi" w:hAnsi="Century Gothic" w:cstheme="minorBidi"/>
          <w:b/>
          <w:sz w:val="22"/>
          <w:szCs w:val="22"/>
          <w:lang w:val="es-ES" w:eastAsia="es-MX"/>
        </w:rPr>
        <w:t>Objeto de licitación</w:t>
      </w:r>
      <w:r w:rsidRPr="00024C05">
        <w:rPr>
          <w:rFonts w:ascii="Century Gothic" w:eastAsiaTheme="minorHAnsi" w:hAnsi="Century Gothic" w:cstheme="minorBidi"/>
          <w:sz w:val="22"/>
          <w:szCs w:val="22"/>
          <w:lang w:val="es-ES" w:eastAsia="es-MX"/>
        </w:rPr>
        <w:t xml:space="preserve">: </w:t>
      </w:r>
      <w:r w:rsidRPr="00024C05">
        <w:rPr>
          <w:rFonts w:ascii="Century Gothic" w:eastAsiaTheme="minorHAnsi" w:hAnsi="Century Gothic" w:cstheme="minorBidi"/>
          <w:bCs/>
          <w:sz w:val="22"/>
          <w:szCs w:val="22"/>
          <w:lang w:eastAsia="en-US"/>
        </w:rPr>
        <w:t>Computadoras de escritorio para diversas áreas que conforman a la Comisaria General de Seguridad Publica</w:t>
      </w:r>
      <w:r w:rsidRPr="00024C05">
        <w:rPr>
          <w:rFonts w:ascii="Century Gothic" w:eastAsiaTheme="minorHAnsi" w:hAnsi="Century Gothic" w:cstheme="minorBidi"/>
          <w:sz w:val="22"/>
          <w:szCs w:val="22"/>
          <w:lang w:eastAsia="es-MX"/>
        </w:rPr>
        <w:t xml:space="preserve">. </w:t>
      </w: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24C05">
        <w:rPr>
          <w:rFonts w:ascii="Century Gothic" w:eastAsiaTheme="minorEastAsia" w:hAnsi="Century Gothic" w:cs="Tahoma"/>
          <w:sz w:val="22"/>
          <w:szCs w:val="22"/>
          <w:lang w:eastAsia="es-MX"/>
        </w:rPr>
        <w:t>S</w:t>
      </w:r>
      <w:r w:rsidRPr="00024C05">
        <w:rPr>
          <w:rFonts w:ascii="Century Gothic" w:hAnsi="Century Gothic" w:cs="Tahoma"/>
          <w:sz w:val="22"/>
          <w:szCs w:val="22"/>
          <w:lang w:val="es-ES_tradnl"/>
        </w:rPr>
        <w:t>e pone a la vista el expediente de donde se desprende lo siguiente:</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r w:rsidRPr="00024C05">
        <w:rPr>
          <w:rFonts w:ascii="Century Gothic" w:hAnsi="Century Gothic" w:cs="Tahoma"/>
          <w:b/>
          <w:sz w:val="22"/>
          <w:szCs w:val="22"/>
          <w:lang w:val="es-ES_tradnl"/>
        </w:rPr>
        <w:t>Proveedores que cotizan:</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Avances Técnicos en Informática,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024C05">
        <w:rPr>
          <w:rFonts w:ascii="Century Gothic" w:hAnsi="Century Gothic" w:cs="Tahoma"/>
          <w:sz w:val="22"/>
          <w:szCs w:val="22"/>
          <w:lang w:val="es-ES_tradnl"/>
        </w:rPr>
        <w:lastRenderedPageBreak/>
        <w:t>Tecnoprogramación</w:t>
      </w:r>
      <w:proofErr w:type="spellEnd"/>
      <w:r w:rsidRPr="00024C05">
        <w:rPr>
          <w:rFonts w:ascii="Century Gothic" w:hAnsi="Century Gothic" w:cs="Tahoma"/>
          <w:sz w:val="22"/>
          <w:szCs w:val="22"/>
          <w:lang w:val="es-ES_tradnl"/>
        </w:rPr>
        <w:t xml:space="preserve"> Humana en Occidente,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Comercializadora T7 México,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024C05">
        <w:rPr>
          <w:rFonts w:ascii="Century Gothic" w:hAnsi="Century Gothic" w:cs="Tahoma"/>
          <w:sz w:val="22"/>
          <w:szCs w:val="22"/>
          <w:lang w:val="es-ES_tradnl"/>
        </w:rPr>
        <w:t>Compucad</w:t>
      </w:r>
      <w:proofErr w:type="spellEnd"/>
      <w:r w:rsidRPr="00024C05">
        <w:rPr>
          <w:rFonts w:ascii="Century Gothic" w:hAnsi="Century Gothic" w:cs="Tahoma"/>
          <w:sz w:val="22"/>
          <w:szCs w:val="22"/>
          <w:lang w:val="es-ES_tradnl"/>
        </w:rPr>
        <w:t>,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proofErr w:type="spellStart"/>
      <w:r w:rsidRPr="00024C05">
        <w:rPr>
          <w:rFonts w:ascii="Century Gothic" w:hAnsi="Century Gothic" w:cs="Tahoma"/>
          <w:sz w:val="22"/>
          <w:szCs w:val="22"/>
          <w:lang w:val="es-ES_tradnl"/>
        </w:rPr>
        <w:t>Forticus</w:t>
      </w:r>
      <w:proofErr w:type="spellEnd"/>
      <w:r w:rsidRPr="00024C05">
        <w:rPr>
          <w:rFonts w:ascii="Century Gothic" w:hAnsi="Century Gothic" w:cs="Tahoma"/>
          <w:sz w:val="22"/>
          <w:szCs w:val="22"/>
          <w:lang w:val="es-ES_tradnl"/>
        </w:rPr>
        <w:t xml:space="preserve"> TECH,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ISD Soluciones de TIC, S.A. de C.V.</w:t>
      </w:r>
    </w:p>
    <w:p w:rsidR="00024C05" w:rsidRPr="00024C05" w:rsidRDefault="00024C05" w:rsidP="00024C05">
      <w:pPr>
        <w:numPr>
          <w:ilvl w:val="0"/>
          <w:numId w:val="41"/>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Libra Sistemas, S.A. de C.V.</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Los licitantes cuyas proposiciones fueron desechadas:</w:t>
      </w:r>
    </w:p>
    <w:p w:rsidR="00024C05" w:rsidRPr="00024C05" w:rsidRDefault="00024C05" w:rsidP="00024C05">
      <w:pPr>
        <w:shd w:val="clear" w:color="auto" w:fill="FFFFFF"/>
        <w:spacing w:after="100" w:afterAutospacing="1"/>
        <w:contextualSpacing/>
        <w:jc w:val="both"/>
        <w:rPr>
          <w:rFonts w:ascii="Century Gothic" w:hAnsi="Century Gothic" w:cs="Tahoma"/>
          <w:b/>
          <w:i/>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i/>
          <w:sz w:val="22"/>
          <w:szCs w:val="22"/>
        </w:rPr>
      </w:pPr>
      <w:r w:rsidRPr="00024C05">
        <w:rPr>
          <w:rFonts w:ascii="Century Gothic" w:hAnsi="Century Gothic" w:cs="Tahoma"/>
          <w:b/>
          <w:i/>
          <w:sz w:val="22"/>
          <w:szCs w:val="22"/>
          <w:lang w:val="es-ES_tradnl"/>
        </w:rPr>
        <w:t>Ninguna propuesta fue Desechada</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 xml:space="preserve">Los licitantes cuyas proposiciones resultaron solventes son, los que se muestran en el siguiente cuadro: </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r w:rsidRPr="00024C05">
        <w:rPr>
          <w:rFonts w:ascii="Century Gothic" w:hAnsi="Century Gothic" w:cs="Tahoma"/>
          <w:b/>
          <w:noProof/>
          <w:sz w:val="22"/>
          <w:szCs w:val="22"/>
          <w:lang w:eastAsia="es-MX"/>
        </w:rPr>
        <w:drawing>
          <wp:inline distT="0" distB="0" distL="0" distR="0" wp14:anchorId="1EB448F5" wp14:editId="055FAA9C">
            <wp:extent cx="6657975" cy="3362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9256" cy="3373072"/>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Responsable de la evaluación de las proposiciones: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4"/>
        <w:tblW w:w="10485" w:type="dxa"/>
        <w:tblLayout w:type="fixed"/>
        <w:tblLook w:val="04A0" w:firstRow="1" w:lastRow="0" w:firstColumn="1" w:lastColumn="0" w:noHBand="0" w:noVBand="1"/>
      </w:tblPr>
      <w:tblGrid>
        <w:gridCol w:w="5239"/>
        <w:gridCol w:w="5246"/>
      </w:tblGrid>
      <w:tr w:rsidR="00024C05" w:rsidRPr="00024C05" w:rsidTr="00024C05">
        <w:tc>
          <w:tcPr>
            <w:tcW w:w="5239"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Nombre</w:t>
            </w:r>
          </w:p>
        </w:tc>
        <w:tc>
          <w:tcPr>
            <w:tcW w:w="5246"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Cargo</w:t>
            </w:r>
          </w:p>
        </w:tc>
      </w:tr>
      <w:tr w:rsidR="00024C05" w:rsidRPr="00024C05" w:rsidTr="00024C05">
        <w:tc>
          <w:tcPr>
            <w:tcW w:w="5239" w:type="dxa"/>
          </w:tcPr>
          <w:p w:rsidR="00024C05" w:rsidRPr="00024C05" w:rsidRDefault="00024C05" w:rsidP="00024C05">
            <w:pPr>
              <w:shd w:val="clear" w:color="auto" w:fill="FFFFFF"/>
              <w:spacing w:after="100" w:afterAutospacing="1"/>
              <w:contextualSpacing/>
              <w:rPr>
                <w:rFonts w:ascii="Century Gothic" w:hAnsi="Century Gothic" w:cs="Tahoma"/>
                <w:sz w:val="22"/>
                <w:szCs w:val="22"/>
                <w:lang w:eastAsia="es-MX"/>
              </w:rPr>
            </w:pPr>
            <w:r w:rsidRPr="00024C05">
              <w:rPr>
                <w:rFonts w:ascii="Century Gothic" w:hAnsi="Century Gothic" w:cs="Tahoma"/>
                <w:sz w:val="22"/>
                <w:szCs w:val="22"/>
                <w:lang w:eastAsia="es-MX"/>
              </w:rPr>
              <w:t>Mtra. Mónica Elizabeth Ledezma Padilla</w:t>
            </w:r>
          </w:p>
        </w:tc>
        <w:tc>
          <w:tcPr>
            <w:tcW w:w="5246" w:type="dxa"/>
          </w:tcPr>
          <w:p w:rsidR="00024C05" w:rsidRPr="00024C05" w:rsidRDefault="00024C05" w:rsidP="00024C05">
            <w:pPr>
              <w:spacing w:after="100" w:afterAutospacing="1"/>
              <w:contextualSpacing/>
              <w:jc w:val="both"/>
              <w:rPr>
                <w:rFonts w:ascii="Century Gothic" w:hAnsi="Century Gothic" w:cs="Tahoma"/>
                <w:sz w:val="22"/>
                <w:szCs w:val="22"/>
              </w:rPr>
            </w:pPr>
            <w:r w:rsidRPr="00024C05">
              <w:rPr>
                <w:rFonts w:ascii="Century Gothic" w:hAnsi="Century Gothic" w:cs="Tahoma"/>
                <w:sz w:val="22"/>
                <w:szCs w:val="22"/>
              </w:rPr>
              <w:t>Directora de Innovación Gubernamental</w:t>
            </w:r>
          </w:p>
        </w:tc>
      </w:tr>
    </w:tbl>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r w:rsidRPr="00024C05">
        <w:rPr>
          <w:rFonts w:ascii="Century Gothic" w:hAnsi="Century Gothic" w:cs="Tahoma"/>
          <w:b/>
          <w:sz w:val="22"/>
          <w:szCs w:val="22"/>
          <w:u w:val="single"/>
          <w:lang w:val="es-ES_tradnl"/>
        </w:rPr>
        <w:lastRenderedPageBreak/>
        <w:t>Mediante oficio de análisis técnico número 4002000000/2019/616.</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bCs/>
          <w:sz w:val="22"/>
          <w:szCs w:val="22"/>
        </w:rPr>
      </w:pPr>
      <w:r w:rsidRPr="00024C05">
        <w:rPr>
          <w:rFonts w:ascii="Century Gothic" w:hAnsi="Century Gothic" w:cs="Tahoma"/>
          <w:b/>
          <w:bCs/>
          <w:sz w:val="22"/>
          <w:szCs w:val="22"/>
        </w:rPr>
        <w:t>COMPUCAD, S.A. de C.V., Partida 1, por un monto total de $ 33,787.32 pesos.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r w:rsidRPr="00024C05">
        <w:rPr>
          <w:rFonts w:ascii="Century Gothic" w:hAnsi="Century Gothic" w:cs="Tahoma"/>
          <w:noProof/>
          <w:sz w:val="22"/>
          <w:szCs w:val="22"/>
          <w:lang w:eastAsia="es-MX"/>
        </w:rPr>
        <w:drawing>
          <wp:inline distT="0" distB="0" distL="0" distR="0" wp14:anchorId="4220E0B6" wp14:editId="02598F3F">
            <wp:extent cx="6619875" cy="2207260"/>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1760" cy="2214557"/>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bCs/>
          <w:sz w:val="22"/>
          <w:szCs w:val="22"/>
        </w:rPr>
      </w:pPr>
      <w:r w:rsidRPr="00024C05">
        <w:rPr>
          <w:rFonts w:ascii="Century Gothic" w:hAnsi="Century Gothic" w:cs="Tahoma"/>
          <w:b/>
          <w:bCs/>
          <w:sz w:val="22"/>
          <w:szCs w:val="22"/>
        </w:rPr>
        <w:t>LIBRA SISTEMAS, S.A. de C.V., Partida 2, por un monto total de $ 693,434.20 pesos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r w:rsidRPr="00024C05">
        <w:rPr>
          <w:rFonts w:ascii="Century Gothic" w:hAnsi="Century Gothic" w:cs="Tahoma"/>
          <w:noProof/>
          <w:sz w:val="22"/>
          <w:szCs w:val="22"/>
          <w:lang w:eastAsia="es-MX"/>
        </w:rPr>
        <w:drawing>
          <wp:inline distT="0" distB="0" distL="0" distR="0" wp14:anchorId="40D9114B" wp14:editId="627946EF">
            <wp:extent cx="6610350" cy="24276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9765" cy="2438407"/>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bCs/>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r w:rsidRPr="00024C05">
        <w:rPr>
          <w:rFonts w:ascii="Century Gothic" w:hAnsi="Century Gothic" w:cs="Tahoma"/>
          <w:b/>
          <w:bCs/>
          <w:sz w:val="22"/>
          <w:szCs w:val="22"/>
        </w:rPr>
        <w:lastRenderedPageBreak/>
        <w:t>COMERCIALIZADORA T7 MEXICO, S.A. de C.V., Partida 3, por un monto total de $ 1´270,063.58 pesos.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r w:rsidRPr="00024C05">
        <w:rPr>
          <w:rFonts w:ascii="Century Gothic" w:hAnsi="Century Gothic" w:cs="Tahoma"/>
          <w:noProof/>
          <w:sz w:val="22"/>
          <w:szCs w:val="22"/>
          <w:lang w:eastAsia="es-MX"/>
        </w:rPr>
        <w:drawing>
          <wp:inline distT="0" distB="0" distL="0" distR="0" wp14:anchorId="61A323C0" wp14:editId="4A9F704A">
            <wp:extent cx="6657975" cy="276098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042" cy="2780498"/>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r w:rsidRPr="00024C05">
        <w:rPr>
          <w:rFonts w:ascii="Century Gothic" w:hAnsi="Century Gothic" w:cs="Tahoma"/>
          <w:b/>
          <w:sz w:val="22"/>
          <w:szCs w:val="22"/>
          <w:lang w:val="es-ES_tradnl"/>
        </w:rPr>
        <w:t>Nota: Se adjudica a los precios más bajos.</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La convocante tendrá 10 días hábiles para emitir la orden de compra / pedido posterior a la emisión del fallo.</w:t>
      </w: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p>
    <w:p w:rsidR="00E04DBA" w:rsidRDefault="00024C05" w:rsidP="00024C05">
      <w:pPr>
        <w:rPr>
          <w:rFonts w:ascii="Century Gothic" w:eastAsia="Calibri" w:hAnsi="Century Gothic" w:cs="Tahoma"/>
          <w:sz w:val="22"/>
          <w:szCs w:val="22"/>
          <w:highlight w:val="yellow"/>
          <w:lang w:val="es-ES_tradnl"/>
        </w:rPr>
      </w:pPr>
      <w:r w:rsidRPr="00024C05">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B77D65" w:rsidRPr="009E5AC4" w:rsidRDefault="00B77D65" w:rsidP="00B967AE">
      <w:pPr>
        <w:rPr>
          <w:rFonts w:ascii="Century Gothic" w:eastAsia="Calibri" w:hAnsi="Century Gothic" w:cs="Tahoma"/>
          <w:sz w:val="22"/>
          <w:szCs w:val="22"/>
          <w:highlight w:val="yellow"/>
          <w:lang w:val="es-ES_tradnl"/>
        </w:rPr>
      </w:pPr>
    </w:p>
    <w:p w:rsidR="00E04DBA" w:rsidRPr="00024C05" w:rsidRDefault="00E04DBA" w:rsidP="00E04DBA">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9B1C93" w:rsidRPr="00024C05">
        <w:rPr>
          <w:rFonts w:ascii="Century Gothic" w:hAnsi="Century Gothic" w:cs="Tahoma"/>
          <w:sz w:val="22"/>
          <w:szCs w:val="22"/>
        </w:rPr>
        <w:t>de</w:t>
      </w:r>
      <w:r w:rsidR="009B1C93" w:rsidRPr="00024C05">
        <w:rPr>
          <w:rFonts w:ascii="Century Gothic" w:eastAsia="Cambria" w:hAnsi="Century Gothic" w:cs="Tahoma"/>
          <w:sz w:val="22"/>
          <w:szCs w:val="22"/>
        </w:rPr>
        <w:t>l</w:t>
      </w:r>
      <w:r w:rsidR="00ED68E1" w:rsidRPr="00024C05">
        <w:rPr>
          <w:rFonts w:ascii="Century Gothic" w:eastAsia="Cambria" w:hAnsi="Century Gothic" w:cs="Tahoma"/>
          <w:sz w:val="22"/>
          <w:szCs w:val="22"/>
        </w:rPr>
        <w:t xml:space="preserve"> </w:t>
      </w:r>
      <w:r w:rsidR="00F661FD" w:rsidRPr="00024C05">
        <w:rPr>
          <w:rFonts w:ascii="Century Gothic" w:hAnsi="Century Gothic" w:cs="Tahoma"/>
          <w:sz w:val="22"/>
          <w:szCs w:val="22"/>
        </w:rPr>
        <w:t>proveedo</w:t>
      </w:r>
      <w:r w:rsidR="009B1C93" w:rsidRPr="00024C05">
        <w:rPr>
          <w:rFonts w:ascii="Century Gothic" w:hAnsi="Century Gothic" w:cs="Tahoma"/>
          <w:sz w:val="22"/>
          <w:szCs w:val="22"/>
        </w:rPr>
        <w:t>r</w:t>
      </w:r>
      <w:r w:rsidR="00F661FD" w:rsidRPr="00024C05">
        <w:rPr>
          <w:rFonts w:ascii="Century Gothic" w:hAnsi="Century Gothic" w:cs="Tahoma"/>
          <w:sz w:val="22"/>
          <w:szCs w:val="22"/>
        </w:rPr>
        <w:t xml:space="preserve"> </w:t>
      </w:r>
      <w:proofErr w:type="spellStart"/>
      <w:r w:rsidR="00024C05" w:rsidRPr="00024C05">
        <w:rPr>
          <w:rFonts w:ascii="Century Gothic" w:hAnsi="Century Gothic" w:cs="Calibri"/>
          <w:b/>
          <w:bCs/>
          <w:color w:val="000000"/>
          <w:sz w:val="22"/>
          <w:szCs w:val="22"/>
          <w:lang w:eastAsia="es-MX"/>
        </w:rPr>
        <w:t>Compucad</w:t>
      </w:r>
      <w:proofErr w:type="spellEnd"/>
      <w:r w:rsidR="00024C05" w:rsidRPr="00024C05">
        <w:rPr>
          <w:rFonts w:ascii="Century Gothic" w:hAnsi="Century Gothic" w:cs="Calibri"/>
          <w:b/>
          <w:bCs/>
          <w:color w:val="000000"/>
          <w:sz w:val="22"/>
          <w:szCs w:val="22"/>
          <w:lang w:eastAsia="es-MX"/>
        </w:rPr>
        <w:t>, S.A. de C.V., Libra Sistemas, S.A. de C.V. y Comercializadora T7 México, S.A. de C.V.,</w:t>
      </w:r>
      <w:r w:rsidR="00024C05" w:rsidRPr="00024C05">
        <w:rPr>
          <w:rFonts w:ascii="Century Gothic" w:eastAsia="Cambria" w:hAnsi="Century Gothic" w:cs="Tahoma"/>
        </w:rPr>
        <w:t xml:space="preserve"> </w:t>
      </w:r>
      <w:r w:rsidR="00F661FD" w:rsidRPr="00024C05">
        <w:rPr>
          <w:rFonts w:ascii="Century Gothic" w:hAnsi="Century Gothic" w:cs="Calibri"/>
          <w:b/>
          <w:bCs/>
          <w:color w:val="000000"/>
          <w:lang w:eastAsia="es-MX"/>
        </w:rPr>
        <w:t xml:space="preserve"> </w:t>
      </w:r>
      <w:r w:rsidRPr="00024C05">
        <w:rPr>
          <w:rFonts w:ascii="Century Gothic" w:hAnsi="Century Gothic" w:cs="Tahoma"/>
          <w:sz w:val="22"/>
          <w:szCs w:val="22"/>
          <w:lang w:val="es-ES_tradnl"/>
        </w:rPr>
        <w:t>los que estén por la afirmativa, sírvanse manifestarlo levantando su mano.</w:t>
      </w:r>
    </w:p>
    <w:p w:rsidR="00E04DBA" w:rsidRPr="00024C05"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Default="00ED68E1" w:rsidP="00B967AE">
      <w:pPr>
        <w:rPr>
          <w:rFonts w:ascii="Century Gothic" w:eastAsia="Calibri" w:hAnsi="Century Gothic" w:cs="Tahoma"/>
          <w:sz w:val="22"/>
          <w:szCs w:val="22"/>
          <w:highlight w:val="yellow"/>
          <w:lang w:val="es-ES_tradnl"/>
        </w:rPr>
      </w:pPr>
    </w:p>
    <w:p w:rsidR="00024C05" w:rsidRPr="00024C05" w:rsidRDefault="00024C05" w:rsidP="00024C05">
      <w:pPr>
        <w:rPr>
          <w:rFonts w:ascii="Century Gothic" w:eastAsiaTheme="minorHAnsi" w:hAnsi="Century Gothic" w:cstheme="minorBidi"/>
          <w:sz w:val="22"/>
          <w:szCs w:val="22"/>
          <w:lang w:eastAsia="es-MX"/>
        </w:rPr>
      </w:pPr>
      <w:r w:rsidRPr="00024C05">
        <w:rPr>
          <w:rFonts w:ascii="Century Gothic" w:eastAsiaTheme="minorHAnsi" w:hAnsi="Century Gothic" w:cstheme="minorBidi"/>
          <w:b/>
          <w:sz w:val="22"/>
          <w:szCs w:val="22"/>
          <w:lang w:val="es-ES" w:eastAsia="es-MX"/>
        </w:rPr>
        <w:t>Número de Cuadro</w:t>
      </w:r>
      <w:r w:rsidRPr="00024C05">
        <w:rPr>
          <w:rFonts w:ascii="Century Gothic" w:eastAsiaTheme="minorHAnsi" w:hAnsi="Century Gothic" w:cstheme="minorBidi"/>
          <w:sz w:val="22"/>
          <w:szCs w:val="22"/>
          <w:lang w:val="es-ES" w:eastAsia="es-MX"/>
        </w:rPr>
        <w:t>: E.</w:t>
      </w:r>
      <w:r w:rsidRPr="00024C05">
        <w:rPr>
          <w:rFonts w:ascii="Century Gothic" w:eastAsiaTheme="minorHAnsi" w:hAnsi="Century Gothic" w:cstheme="minorBidi"/>
          <w:sz w:val="22"/>
          <w:szCs w:val="22"/>
          <w:lang w:eastAsia="es-MX"/>
        </w:rPr>
        <w:t>03.15.2019</w:t>
      </w:r>
    </w:p>
    <w:p w:rsidR="00024C05" w:rsidRPr="00024C05" w:rsidRDefault="00024C05" w:rsidP="00024C05">
      <w:pPr>
        <w:rPr>
          <w:rFonts w:ascii="Century Gothic" w:eastAsiaTheme="minorHAnsi" w:hAnsi="Century Gothic" w:cstheme="minorBidi"/>
          <w:sz w:val="22"/>
          <w:szCs w:val="22"/>
          <w:lang w:val="es-ES" w:eastAsia="es-MX"/>
        </w:rPr>
      </w:pPr>
      <w:r w:rsidRPr="00024C05">
        <w:rPr>
          <w:rFonts w:ascii="Century Gothic" w:eastAsiaTheme="minorHAnsi" w:hAnsi="Century Gothic" w:cstheme="minorBidi"/>
          <w:b/>
          <w:sz w:val="22"/>
          <w:szCs w:val="22"/>
          <w:lang w:val="es-ES" w:eastAsia="es-MX"/>
        </w:rPr>
        <w:t>Licitación Pública Nacional con Participación del Comité</w:t>
      </w:r>
      <w:r w:rsidRPr="00024C05">
        <w:rPr>
          <w:rFonts w:ascii="Century Gothic" w:eastAsiaTheme="minorHAnsi" w:hAnsi="Century Gothic" w:cstheme="minorBidi"/>
          <w:sz w:val="22"/>
          <w:szCs w:val="22"/>
          <w:lang w:val="es-ES" w:eastAsia="es-MX"/>
        </w:rPr>
        <w:t>: 201902255</w:t>
      </w:r>
    </w:p>
    <w:p w:rsidR="00024C05" w:rsidRPr="00024C05" w:rsidRDefault="00024C05" w:rsidP="00024C05">
      <w:pPr>
        <w:rPr>
          <w:rFonts w:ascii="Century Gothic" w:eastAsiaTheme="minorHAnsi" w:hAnsi="Century Gothic" w:cstheme="minorBidi"/>
          <w:bCs/>
          <w:sz w:val="22"/>
          <w:szCs w:val="22"/>
          <w:lang w:eastAsia="en-US"/>
        </w:rPr>
      </w:pPr>
      <w:r w:rsidRPr="00024C05">
        <w:rPr>
          <w:rFonts w:ascii="Century Gothic" w:eastAsiaTheme="minorHAnsi" w:hAnsi="Century Gothic" w:cstheme="minorBidi"/>
          <w:b/>
          <w:sz w:val="22"/>
          <w:szCs w:val="22"/>
          <w:lang w:val="es-ES" w:eastAsia="es-MX"/>
        </w:rPr>
        <w:t>Área Requirente</w:t>
      </w:r>
      <w:r w:rsidRPr="00024C05">
        <w:rPr>
          <w:rFonts w:ascii="Century Gothic" w:eastAsiaTheme="minorHAnsi" w:hAnsi="Century Gothic" w:cstheme="minorBidi"/>
          <w:sz w:val="22"/>
          <w:szCs w:val="22"/>
          <w:lang w:val="es-ES" w:eastAsia="es-MX"/>
        </w:rPr>
        <w:t>:</w:t>
      </w:r>
      <w:r w:rsidRPr="00024C05">
        <w:rPr>
          <w:rFonts w:ascii="Century Gothic" w:eastAsiaTheme="minorHAnsi" w:hAnsi="Century Gothic" w:cstheme="minorBidi"/>
          <w:bCs/>
          <w:color w:val="000000" w:themeColor="text1"/>
          <w:kern w:val="24"/>
          <w:sz w:val="22"/>
          <w:szCs w:val="22"/>
          <w:lang w:eastAsia="es-MX"/>
        </w:rPr>
        <w:t xml:space="preserve"> </w:t>
      </w:r>
      <w:r w:rsidRPr="00024C05">
        <w:rPr>
          <w:rFonts w:ascii="Century Gothic" w:eastAsiaTheme="minorHAnsi" w:hAnsi="Century Gothic" w:cstheme="minorBidi"/>
          <w:bCs/>
          <w:sz w:val="22"/>
          <w:szCs w:val="22"/>
          <w:lang w:eastAsia="en-US"/>
        </w:rPr>
        <w:t xml:space="preserve">Dirección de Administración adscrita a la Coordinación General de Administración e Innovación Gubernamental. </w:t>
      </w:r>
    </w:p>
    <w:p w:rsidR="00024C05" w:rsidRPr="00024C05" w:rsidRDefault="00024C05" w:rsidP="00024C05">
      <w:pPr>
        <w:rPr>
          <w:rFonts w:ascii="Century Gothic" w:eastAsiaTheme="minorHAnsi" w:hAnsi="Century Gothic" w:cstheme="minorBidi"/>
          <w:sz w:val="22"/>
          <w:szCs w:val="22"/>
          <w:lang w:eastAsia="en-US"/>
        </w:rPr>
      </w:pPr>
      <w:r w:rsidRPr="00024C05">
        <w:rPr>
          <w:rFonts w:ascii="Century Gothic" w:eastAsiaTheme="minorHAnsi" w:hAnsi="Century Gothic" w:cstheme="minorBidi"/>
          <w:b/>
          <w:sz w:val="22"/>
          <w:szCs w:val="22"/>
          <w:lang w:val="es-ES" w:eastAsia="es-MX"/>
        </w:rPr>
        <w:t>Objeto de licitación</w:t>
      </w:r>
      <w:r w:rsidRPr="00024C05">
        <w:rPr>
          <w:rFonts w:ascii="Century Gothic" w:eastAsiaTheme="minorHAnsi" w:hAnsi="Century Gothic" w:cstheme="minorBidi"/>
          <w:sz w:val="22"/>
          <w:szCs w:val="22"/>
          <w:lang w:val="es-ES" w:eastAsia="es-MX"/>
        </w:rPr>
        <w:t xml:space="preserve">: </w:t>
      </w:r>
      <w:r w:rsidRPr="00024C05">
        <w:rPr>
          <w:rFonts w:ascii="Century Gothic" w:eastAsiaTheme="minorHAnsi" w:hAnsi="Century Gothic" w:cstheme="minorBidi"/>
          <w:bCs/>
          <w:sz w:val="22"/>
          <w:szCs w:val="22"/>
          <w:lang w:val="es-ES_tradnl" w:eastAsia="en-US"/>
        </w:rPr>
        <w:t>Servicio de mantenimiento preventivo y/o correctivo motores a gasolina, esto para los vehículos correspondientes a la Comisaría General de Seguridad Pública y a la Coordinación Municipal de Protección Civil y Bomberos.</w:t>
      </w: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24C05">
        <w:rPr>
          <w:rFonts w:ascii="Century Gothic" w:eastAsiaTheme="minorEastAsia" w:hAnsi="Century Gothic" w:cs="Tahoma"/>
          <w:sz w:val="22"/>
          <w:szCs w:val="22"/>
          <w:lang w:eastAsia="es-MX"/>
        </w:rPr>
        <w:t>S</w:t>
      </w:r>
      <w:r w:rsidRPr="00024C05">
        <w:rPr>
          <w:rFonts w:ascii="Century Gothic" w:hAnsi="Century Gothic" w:cs="Tahoma"/>
          <w:sz w:val="22"/>
          <w:szCs w:val="22"/>
          <w:lang w:val="es-ES_tradnl"/>
        </w:rPr>
        <w:t>e pone a la vista el expediente de donde se desprende lo siguiente:</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bCs/>
          <w:sz w:val="22"/>
          <w:szCs w:val="22"/>
          <w:lang w:val="es-ES_tradnl"/>
        </w:rPr>
      </w:pPr>
      <w:r w:rsidRPr="00024C05">
        <w:rPr>
          <w:rFonts w:ascii="Century Gothic" w:hAnsi="Century Gothic" w:cs="Tahoma"/>
          <w:b/>
          <w:bCs/>
          <w:sz w:val="22"/>
          <w:szCs w:val="22"/>
          <w:lang w:val="es-ES_tradnl"/>
        </w:rPr>
        <w:t xml:space="preserve">Proveedores que </w:t>
      </w:r>
      <w:r w:rsidR="00323B97" w:rsidRPr="00024C05">
        <w:rPr>
          <w:rFonts w:ascii="Century Gothic" w:hAnsi="Century Gothic" w:cs="Tahoma"/>
          <w:b/>
          <w:bCs/>
          <w:sz w:val="22"/>
          <w:szCs w:val="22"/>
          <w:lang w:val="es-ES_tradnl"/>
        </w:rPr>
        <w:t>cotizan:</w:t>
      </w:r>
      <w:r w:rsidRPr="00024C05">
        <w:rPr>
          <w:rFonts w:ascii="Century Gothic" w:hAnsi="Century Gothic" w:cs="Tahoma"/>
          <w:b/>
          <w:bCs/>
          <w:sz w:val="22"/>
          <w:szCs w:val="22"/>
          <w:lang w:val="es-ES_tradnl"/>
        </w:rPr>
        <w:t xml:space="preserve"> </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Profesionales CLE México,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 xml:space="preserve">Miguel Oscar Gutierrez </w:t>
      </w:r>
      <w:proofErr w:type="spellStart"/>
      <w:r w:rsidRPr="00024C05">
        <w:rPr>
          <w:rFonts w:ascii="Century Gothic" w:hAnsi="Century Gothic" w:cs="Tahoma"/>
          <w:sz w:val="22"/>
          <w:szCs w:val="22"/>
          <w:lang w:val="es-ES_tradnl"/>
        </w:rPr>
        <w:t>Gutierrez</w:t>
      </w:r>
      <w:proofErr w:type="spellEnd"/>
      <w:r w:rsidRPr="00024C05">
        <w:rPr>
          <w:rFonts w:ascii="Century Gothic" w:hAnsi="Century Gothic" w:cs="Tahoma"/>
          <w:sz w:val="22"/>
          <w:szCs w:val="22"/>
          <w:lang w:val="es-ES_tradnl"/>
        </w:rPr>
        <w:t xml:space="preserve"> </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Jalisco Motors, S.A.</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lang w:val="en-US"/>
        </w:rPr>
      </w:pPr>
      <w:r w:rsidRPr="00024C05">
        <w:rPr>
          <w:rFonts w:ascii="Century Gothic" w:hAnsi="Century Gothic" w:cs="Tahoma"/>
          <w:sz w:val="22"/>
          <w:szCs w:val="22"/>
          <w:lang w:val="en-US"/>
        </w:rPr>
        <w:t>Country Service Center,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Llantas y Servicios Sánchez Barba,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 xml:space="preserve">María Vanessa Jurado </w:t>
      </w:r>
      <w:proofErr w:type="spellStart"/>
      <w:r w:rsidRPr="00024C05">
        <w:rPr>
          <w:rFonts w:ascii="Century Gothic" w:hAnsi="Century Gothic" w:cs="Tahoma"/>
          <w:sz w:val="22"/>
          <w:szCs w:val="22"/>
          <w:lang w:val="es-ES_tradnl"/>
        </w:rPr>
        <w:t>Belloc</w:t>
      </w:r>
      <w:proofErr w:type="spellEnd"/>
      <w:r w:rsidRPr="00024C05">
        <w:rPr>
          <w:rFonts w:ascii="Century Gothic" w:hAnsi="Century Gothic" w:cs="Tahoma"/>
          <w:sz w:val="22"/>
          <w:szCs w:val="22"/>
          <w:lang w:val="es-ES_tradnl"/>
        </w:rPr>
        <w:t xml:space="preserve"> </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Multillantas Nieto,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Hidráulica y Paileria de Jalisco,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 xml:space="preserve">Grupo </w:t>
      </w:r>
      <w:proofErr w:type="spellStart"/>
      <w:r w:rsidRPr="00024C05">
        <w:rPr>
          <w:rFonts w:ascii="Century Gothic" w:hAnsi="Century Gothic" w:cs="Tahoma"/>
          <w:sz w:val="22"/>
          <w:szCs w:val="22"/>
          <w:lang w:val="es-ES_tradnl"/>
        </w:rPr>
        <w:t>Motormexa</w:t>
      </w:r>
      <w:proofErr w:type="spellEnd"/>
      <w:r w:rsidRPr="00024C05">
        <w:rPr>
          <w:rFonts w:ascii="Century Gothic" w:hAnsi="Century Gothic" w:cs="Tahoma"/>
          <w:sz w:val="22"/>
          <w:szCs w:val="22"/>
          <w:lang w:val="es-ES_tradnl"/>
        </w:rPr>
        <w:t xml:space="preserve"> Guadalajara, S.A.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 xml:space="preserve">Servicios Automotrices </w:t>
      </w:r>
      <w:proofErr w:type="spellStart"/>
      <w:r w:rsidRPr="00024C05">
        <w:rPr>
          <w:rFonts w:ascii="Century Gothic" w:hAnsi="Century Gothic" w:cs="Tahoma"/>
          <w:sz w:val="22"/>
          <w:szCs w:val="22"/>
          <w:lang w:val="es-ES_tradnl"/>
        </w:rPr>
        <w:t>Ferma</w:t>
      </w:r>
      <w:proofErr w:type="spellEnd"/>
      <w:r w:rsidRPr="00024C05">
        <w:rPr>
          <w:rFonts w:ascii="Century Gothic" w:hAnsi="Century Gothic" w:cs="Tahoma"/>
          <w:sz w:val="22"/>
          <w:szCs w:val="22"/>
          <w:lang w:val="es-ES_tradnl"/>
        </w:rPr>
        <w:t>, S. de R.L. de C.V.</w:t>
      </w:r>
    </w:p>
    <w:p w:rsidR="00024C05" w:rsidRPr="00024C05" w:rsidRDefault="00024C05" w:rsidP="00024C05">
      <w:pPr>
        <w:numPr>
          <w:ilvl w:val="0"/>
          <w:numId w:val="42"/>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Jorge Antonio Salinas Mora</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lastRenderedPageBreak/>
        <w:t>Los licitantes cuyas proposiciones fueron desechadas: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24C05" w:rsidRPr="00024C05" w:rsidTr="00024C05">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4C05" w:rsidRPr="00024C05" w:rsidRDefault="00024C05" w:rsidP="00024C05">
            <w:pPr>
              <w:spacing w:line="276" w:lineRule="auto"/>
              <w:jc w:val="center"/>
              <w:rPr>
                <w:rFonts w:ascii="Century Gothic" w:hAnsi="Century Gothic" w:cs="Tahoma"/>
                <w:sz w:val="20"/>
                <w:szCs w:val="20"/>
                <w:lang w:eastAsia="es-MX"/>
              </w:rPr>
            </w:pPr>
            <w:r w:rsidRPr="00024C05">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4C05" w:rsidRPr="00024C05" w:rsidRDefault="00024C05" w:rsidP="00024C05">
            <w:pPr>
              <w:spacing w:line="276" w:lineRule="auto"/>
              <w:jc w:val="center"/>
              <w:rPr>
                <w:rFonts w:ascii="Century Gothic" w:hAnsi="Century Gothic" w:cs="Tahoma"/>
                <w:sz w:val="20"/>
                <w:szCs w:val="20"/>
                <w:lang w:eastAsia="es-MX"/>
              </w:rPr>
            </w:pPr>
            <w:r w:rsidRPr="00024C05">
              <w:rPr>
                <w:rFonts w:ascii="Century Gothic" w:hAnsi="Century Gothic" w:cs="Tahoma"/>
                <w:b/>
                <w:bCs/>
                <w:color w:val="FFFFFF"/>
                <w:kern w:val="24"/>
                <w:sz w:val="20"/>
                <w:szCs w:val="20"/>
                <w:lang w:val="es-ES_tradnl" w:eastAsia="es-MX"/>
              </w:rPr>
              <w:t xml:space="preserve">Motivo </w:t>
            </w:r>
          </w:p>
        </w:tc>
      </w:tr>
      <w:tr w:rsidR="00024C05" w:rsidRPr="00024C05" w:rsidTr="00024C0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rPr>
                <w:rFonts w:ascii="Century Gothic" w:hAnsi="Century Gothic" w:cs="Tahoma"/>
                <w:sz w:val="20"/>
                <w:szCs w:val="20"/>
                <w:lang w:val="en-US" w:eastAsia="es-MX"/>
              </w:rPr>
            </w:pPr>
            <w:r w:rsidRPr="00024C05">
              <w:rPr>
                <w:rFonts w:ascii="Century Gothic" w:hAnsi="Century Gothic" w:cs="Tahoma"/>
                <w:sz w:val="20"/>
                <w:szCs w:val="20"/>
                <w:lang w:val="en-US" w:eastAsia="es-MX"/>
              </w:rPr>
              <w:t>Country Service Center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151905">
            <w:pPr>
              <w:tabs>
                <w:tab w:val="left" w:pos="3708"/>
              </w:tabs>
              <w:spacing w:after="200" w:line="276" w:lineRule="auto"/>
              <w:rPr>
                <w:rFonts w:ascii="Century Gothic" w:hAnsi="Century Gothic" w:cs="Tahoma"/>
                <w:b/>
                <w:sz w:val="20"/>
                <w:szCs w:val="20"/>
                <w:lang w:eastAsia="es-MX"/>
              </w:rPr>
            </w:pPr>
            <w:r w:rsidRPr="00024C05">
              <w:rPr>
                <w:rFonts w:ascii="Century Gothic" w:hAnsi="Century Gothic" w:cs="Tahoma"/>
                <w:b/>
                <w:sz w:val="20"/>
                <w:szCs w:val="20"/>
                <w:lang w:eastAsia="es-MX"/>
              </w:rPr>
              <w:t>De conformidad al oficio CGAIG/DADMON/0184/2019, por parte de la Dirección de Administración                                                         * No presenta manifestación por escrito que instalará refacciones de marcas originales o tipo original, con las garantías de fábrica correspondientes para el buen funcionamiento de cada una.                                                              * No presenta manifestación por escrito que utilizará aceites y lubricantes que cumplan con las normas oficiales y no se utilizarán productos reciclados esto para el bu</w:t>
            </w:r>
            <w:r w:rsidR="00151905">
              <w:rPr>
                <w:rFonts w:ascii="Century Gothic" w:hAnsi="Century Gothic" w:cs="Tahoma"/>
                <w:b/>
                <w:sz w:val="20"/>
                <w:szCs w:val="20"/>
                <w:lang w:eastAsia="es-MX"/>
              </w:rPr>
              <w:t xml:space="preserve">en funcionamiento del motor.                                                                                                           </w:t>
            </w:r>
            <w:r w:rsidRPr="00024C05">
              <w:rPr>
                <w:rFonts w:ascii="Century Gothic" w:hAnsi="Century Gothic" w:cs="Tahoma"/>
                <w:b/>
                <w:sz w:val="20"/>
                <w:szCs w:val="20"/>
                <w:lang w:eastAsia="es-MX"/>
              </w:rPr>
              <w:t>* Presentó copia de la licencia Municipal vigente a nombre de otra razón social, * No presenta manifestación por escrito de las marcas de las refacciones a utilizar en las unidades</w:t>
            </w:r>
          </w:p>
        </w:tc>
      </w:tr>
      <w:tr w:rsidR="00024C05" w:rsidRPr="00024C05" w:rsidTr="00024C0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rPr>
                <w:rFonts w:ascii="Century Gothic" w:hAnsi="Century Gothic" w:cs="Tahoma"/>
                <w:sz w:val="20"/>
                <w:szCs w:val="20"/>
                <w:lang w:eastAsia="es-MX"/>
              </w:rPr>
            </w:pPr>
          </w:p>
          <w:p w:rsidR="00024C05" w:rsidRPr="00024C05" w:rsidRDefault="00024C05" w:rsidP="00024C05">
            <w:pPr>
              <w:rPr>
                <w:rFonts w:ascii="Century Gothic" w:hAnsi="Century Gothic" w:cs="Tahoma"/>
                <w:sz w:val="20"/>
                <w:szCs w:val="20"/>
                <w:lang w:eastAsia="es-MX"/>
              </w:rPr>
            </w:pPr>
            <w:r w:rsidRPr="00024C05">
              <w:rPr>
                <w:rFonts w:ascii="Century Gothic" w:hAnsi="Century Gothic" w:cs="Tahoma"/>
                <w:sz w:val="20"/>
                <w:szCs w:val="20"/>
                <w:lang w:eastAsia="es-MX"/>
              </w:rPr>
              <w:t xml:space="preserve">Llantas y Servicios Sánchez Barba S.A. de C.V. </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spacing w:after="200" w:line="276" w:lineRule="auto"/>
              <w:rPr>
                <w:rFonts w:ascii="Century Gothic" w:hAnsi="Century Gothic" w:cs="Tahoma"/>
                <w:b/>
                <w:bCs/>
                <w:sz w:val="20"/>
                <w:szCs w:val="20"/>
                <w:lang w:eastAsia="es-MX"/>
              </w:rPr>
            </w:pPr>
            <w:r w:rsidRPr="00024C05">
              <w:rPr>
                <w:rFonts w:ascii="Century Gothic" w:hAnsi="Century Gothic" w:cs="Tahoma"/>
                <w:b/>
                <w:bCs/>
                <w:sz w:val="20"/>
                <w:szCs w:val="20"/>
                <w:lang w:eastAsia="es-MX"/>
              </w:rPr>
              <w:t>De conformidad al oficio CGAIG/DADMON/0184/2019, por parte de la Di</w:t>
            </w:r>
            <w:r w:rsidR="00151905">
              <w:rPr>
                <w:rFonts w:ascii="Century Gothic" w:hAnsi="Century Gothic" w:cs="Tahoma"/>
                <w:b/>
                <w:bCs/>
                <w:sz w:val="20"/>
                <w:szCs w:val="20"/>
                <w:lang w:eastAsia="es-MX"/>
              </w:rPr>
              <w:t xml:space="preserve">rección de Administración.               </w:t>
            </w:r>
            <w:r w:rsidRPr="00024C05">
              <w:rPr>
                <w:rFonts w:ascii="Century Gothic" w:hAnsi="Century Gothic" w:cs="Tahoma"/>
                <w:b/>
                <w:bCs/>
                <w:sz w:val="20"/>
                <w:szCs w:val="20"/>
                <w:lang w:eastAsia="es-MX"/>
              </w:rPr>
              <w:t xml:space="preserve">                                        * No presenta manifestación por escrito que instalará refacciones de marcas originales o tipo original, con las garantías de fábrica correspondientes para el buen funcionamiento de cada una.                                                                  * No presenta manifestación por escrito que utilizará aceites y lubricantes que cumplan con las normas oficiales y no se utilizarán productos reciclados esto para el buen funcionamiento del motor.                                                                        </w:t>
            </w:r>
            <w:r w:rsidR="00151905">
              <w:rPr>
                <w:rFonts w:ascii="Century Gothic" w:hAnsi="Century Gothic" w:cs="Tahoma"/>
                <w:b/>
                <w:bCs/>
                <w:sz w:val="20"/>
                <w:szCs w:val="20"/>
                <w:lang w:eastAsia="es-MX"/>
              </w:rPr>
              <w:t xml:space="preserve">                        </w:t>
            </w:r>
            <w:r w:rsidRPr="00024C05">
              <w:rPr>
                <w:rFonts w:ascii="Century Gothic" w:hAnsi="Century Gothic" w:cs="Tahoma"/>
                <w:b/>
                <w:bCs/>
                <w:sz w:val="20"/>
                <w:szCs w:val="20"/>
                <w:lang w:eastAsia="es-MX"/>
              </w:rPr>
              <w:t xml:space="preserve">   * No presenta manifestación por escrito de las marcas de las marcas que utilizarán en las unidades.</w:t>
            </w:r>
          </w:p>
        </w:tc>
      </w:tr>
      <w:tr w:rsidR="00024C05" w:rsidRPr="00024C05" w:rsidTr="00024C0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rPr>
                <w:rFonts w:ascii="Century Gothic" w:hAnsi="Century Gothic" w:cs="Tahoma"/>
                <w:sz w:val="20"/>
                <w:szCs w:val="20"/>
                <w:lang w:eastAsia="es-MX"/>
              </w:rPr>
            </w:pPr>
            <w:r w:rsidRPr="00024C05">
              <w:rPr>
                <w:rFonts w:ascii="Century Gothic" w:hAnsi="Century Gothic" w:cs="Tahoma"/>
                <w:sz w:val="20"/>
                <w:szCs w:val="20"/>
                <w:lang w:eastAsia="es-MX"/>
              </w:rPr>
              <w:t>Multillantas Nieto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151905">
            <w:pPr>
              <w:spacing w:after="200" w:line="276" w:lineRule="auto"/>
              <w:rPr>
                <w:rFonts w:ascii="Century Gothic" w:hAnsi="Century Gothic" w:cs="Tahoma"/>
                <w:b/>
                <w:bCs/>
                <w:sz w:val="20"/>
                <w:szCs w:val="20"/>
                <w:lang w:eastAsia="es-MX"/>
              </w:rPr>
            </w:pPr>
            <w:r w:rsidRPr="00024C05">
              <w:rPr>
                <w:rFonts w:ascii="Century Gothic" w:hAnsi="Century Gothic" w:cs="Tahoma"/>
                <w:b/>
                <w:bCs/>
                <w:sz w:val="20"/>
                <w:szCs w:val="20"/>
                <w:lang w:eastAsia="es-MX"/>
              </w:rPr>
              <w:t>De conformidad al oficio CGAIG/DADMON/0184/2019, por parte de la Dirección de Administración</w:t>
            </w:r>
            <w:r w:rsidR="00151905">
              <w:rPr>
                <w:rFonts w:ascii="Century Gothic" w:hAnsi="Century Gothic" w:cs="Tahoma"/>
                <w:b/>
                <w:bCs/>
                <w:sz w:val="20"/>
                <w:szCs w:val="20"/>
                <w:lang w:eastAsia="es-MX"/>
              </w:rPr>
              <w:t>.</w:t>
            </w:r>
            <w:r w:rsidRPr="00024C05">
              <w:rPr>
                <w:rFonts w:ascii="Century Gothic" w:hAnsi="Century Gothic" w:cs="Tahoma"/>
                <w:b/>
                <w:bCs/>
                <w:sz w:val="20"/>
                <w:szCs w:val="20"/>
                <w:lang w:eastAsia="es-MX"/>
              </w:rPr>
              <w:t xml:space="preserve">                                </w:t>
            </w:r>
            <w:r w:rsidR="00151905">
              <w:rPr>
                <w:rFonts w:ascii="Century Gothic" w:hAnsi="Century Gothic" w:cs="Tahoma"/>
                <w:b/>
                <w:bCs/>
                <w:sz w:val="20"/>
                <w:szCs w:val="20"/>
                <w:lang w:eastAsia="es-MX"/>
              </w:rPr>
              <w:t xml:space="preserve">                      </w:t>
            </w:r>
            <w:r w:rsidRPr="00024C05">
              <w:rPr>
                <w:rFonts w:ascii="Century Gothic" w:hAnsi="Century Gothic" w:cs="Tahoma"/>
                <w:b/>
                <w:bCs/>
                <w:sz w:val="20"/>
                <w:szCs w:val="20"/>
                <w:lang w:eastAsia="es-MX"/>
              </w:rPr>
              <w:t xml:space="preserve">         * No presenta inscripción patrona ante el IMSS, solo presenta contrato de </w:t>
            </w:r>
            <w:proofErr w:type="spellStart"/>
            <w:r w:rsidRPr="00024C05">
              <w:rPr>
                <w:rFonts w:ascii="Century Gothic" w:hAnsi="Century Gothic" w:cs="Tahoma"/>
                <w:b/>
                <w:bCs/>
                <w:sz w:val="20"/>
                <w:szCs w:val="20"/>
                <w:lang w:eastAsia="es-MX"/>
              </w:rPr>
              <w:t>outsoursing</w:t>
            </w:r>
            <w:proofErr w:type="spellEnd"/>
            <w:r w:rsidRPr="00024C05">
              <w:rPr>
                <w:rFonts w:ascii="Century Gothic" w:hAnsi="Century Gothic" w:cs="Tahoma"/>
                <w:b/>
                <w:bCs/>
                <w:sz w:val="20"/>
                <w:szCs w:val="20"/>
                <w:lang w:eastAsia="es-MX"/>
              </w:rPr>
              <w:t>.                                                                                                  *  No presenta soporte documental solo escrito que se utilizarán aceites y lubricantes que cumplan con las normas oficiales.</w:t>
            </w:r>
          </w:p>
        </w:tc>
      </w:tr>
    </w:tbl>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024C05">
        <w:rPr>
          <w:rFonts w:ascii="Century Gothic" w:hAnsi="Century Gothic" w:cs="Tahoma"/>
          <w:b/>
          <w:i/>
          <w:sz w:val="22"/>
          <w:szCs w:val="22"/>
          <w:lang w:val="es-ES_tradnl"/>
        </w:rPr>
        <w:t>Se anexa tabla de Excel.</w:t>
      </w:r>
    </w:p>
    <w:p w:rsidR="00024C05" w:rsidRPr="00024C05" w:rsidRDefault="00024C05" w:rsidP="00024C05">
      <w:pPr>
        <w:shd w:val="clear" w:color="auto" w:fill="FFFFFF"/>
        <w:tabs>
          <w:tab w:val="left" w:pos="3386"/>
        </w:tabs>
        <w:spacing w:after="100" w:afterAutospacing="1"/>
        <w:contextualSpacing/>
        <w:jc w:val="both"/>
        <w:rPr>
          <w:rFonts w:ascii="Century Gothic" w:hAnsi="Century Gothic" w:cs="Tahoma"/>
          <w:b/>
          <w:i/>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Responsable de la evaluación de las proposiciones: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5"/>
        <w:tblW w:w="10485" w:type="dxa"/>
        <w:tblLayout w:type="fixed"/>
        <w:tblLook w:val="04A0" w:firstRow="1" w:lastRow="0" w:firstColumn="1" w:lastColumn="0" w:noHBand="0" w:noVBand="1"/>
      </w:tblPr>
      <w:tblGrid>
        <w:gridCol w:w="4955"/>
        <w:gridCol w:w="5530"/>
      </w:tblGrid>
      <w:tr w:rsidR="00024C05" w:rsidRPr="00024C05" w:rsidTr="00024C05">
        <w:tc>
          <w:tcPr>
            <w:tcW w:w="4955"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Nombre</w:t>
            </w:r>
          </w:p>
        </w:tc>
        <w:tc>
          <w:tcPr>
            <w:tcW w:w="5530"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Cargo</w:t>
            </w:r>
          </w:p>
        </w:tc>
      </w:tr>
      <w:tr w:rsidR="00024C05" w:rsidRPr="00024C05" w:rsidTr="00024C05">
        <w:tc>
          <w:tcPr>
            <w:tcW w:w="4955" w:type="dxa"/>
          </w:tcPr>
          <w:p w:rsidR="00024C05" w:rsidRPr="00024C05" w:rsidRDefault="00024C05" w:rsidP="00024C05">
            <w:pPr>
              <w:shd w:val="clear" w:color="auto" w:fill="FFFFFF"/>
              <w:spacing w:after="100" w:afterAutospacing="1"/>
              <w:contextualSpacing/>
              <w:rPr>
                <w:rFonts w:ascii="Century Gothic" w:hAnsi="Century Gothic" w:cs="Tahoma"/>
                <w:sz w:val="22"/>
                <w:szCs w:val="22"/>
                <w:lang w:eastAsia="es-MX"/>
              </w:rPr>
            </w:pPr>
            <w:r w:rsidRPr="00024C05">
              <w:rPr>
                <w:rFonts w:ascii="Century Gothic" w:hAnsi="Century Gothic" w:cs="Tahoma"/>
                <w:sz w:val="22"/>
                <w:szCs w:val="22"/>
                <w:lang w:eastAsia="es-MX"/>
              </w:rPr>
              <w:t>Lic. Francisco Javier Chávez  Ramos.</w:t>
            </w:r>
          </w:p>
        </w:tc>
        <w:tc>
          <w:tcPr>
            <w:tcW w:w="5530" w:type="dxa"/>
          </w:tcPr>
          <w:p w:rsidR="00024C05" w:rsidRPr="00024C05" w:rsidRDefault="00024C05" w:rsidP="00024C05">
            <w:pPr>
              <w:spacing w:after="100" w:afterAutospacing="1"/>
              <w:contextualSpacing/>
              <w:jc w:val="both"/>
              <w:rPr>
                <w:rFonts w:ascii="Century Gothic" w:hAnsi="Century Gothic" w:cs="Tahoma"/>
                <w:sz w:val="22"/>
                <w:szCs w:val="22"/>
              </w:rPr>
            </w:pPr>
            <w:r w:rsidRPr="00024C05">
              <w:rPr>
                <w:rFonts w:ascii="Century Gothic" w:hAnsi="Century Gothic" w:cs="Tahoma"/>
                <w:sz w:val="22"/>
                <w:szCs w:val="22"/>
              </w:rPr>
              <w:t xml:space="preserve">Director de Administración. </w:t>
            </w:r>
          </w:p>
        </w:tc>
      </w:tr>
    </w:tbl>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r w:rsidRPr="00024C05">
        <w:rPr>
          <w:rFonts w:ascii="Century Gothic" w:hAnsi="Century Gothic" w:cs="Tahoma"/>
          <w:b/>
          <w:sz w:val="22"/>
          <w:szCs w:val="22"/>
          <w:u w:val="single"/>
          <w:lang w:val="es-ES_tradnl"/>
        </w:rPr>
        <w:t>Mediante oficio de análisis técnico número CGAIG/DADMON/0184/2019.</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De conformidad con los criterios establecidos en bases, al ofertar en mejores condiciones y por así acordarlo los integrantes del Comité presentes, se pone a consideración de los mismos la adjudicación a favor de las empresas: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r w:rsidRPr="00024C05">
        <w:rPr>
          <w:rFonts w:ascii="Century Gothic" w:hAnsi="Century Gothic" w:cs="Tahoma"/>
          <w:b/>
          <w:sz w:val="22"/>
          <w:szCs w:val="22"/>
          <w:lang w:val="es-ES_tradnl"/>
        </w:rPr>
        <w:t xml:space="preserve">Profesionales CLE México S.A. de C.V., Miguel Oscar Gutierrez </w:t>
      </w:r>
      <w:proofErr w:type="spellStart"/>
      <w:r w:rsidRPr="00024C05">
        <w:rPr>
          <w:rFonts w:ascii="Century Gothic" w:hAnsi="Century Gothic" w:cs="Tahoma"/>
          <w:b/>
          <w:sz w:val="22"/>
          <w:szCs w:val="22"/>
          <w:lang w:val="es-ES_tradnl"/>
        </w:rPr>
        <w:t>Gutierrez</w:t>
      </w:r>
      <w:proofErr w:type="spellEnd"/>
      <w:r w:rsidRPr="00024C05">
        <w:rPr>
          <w:rFonts w:ascii="Century Gothic" w:hAnsi="Century Gothic" w:cs="Tahoma"/>
          <w:b/>
          <w:sz w:val="22"/>
          <w:szCs w:val="22"/>
          <w:lang w:val="es-ES_tradnl"/>
        </w:rPr>
        <w:t xml:space="preserve">, Jalisco Motors S.A., Grupo </w:t>
      </w:r>
      <w:proofErr w:type="spellStart"/>
      <w:r w:rsidRPr="00024C05">
        <w:rPr>
          <w:rFonts w:ascii="Century Gothic" w:hAnsi="Century Gothic" w:cs="Tahoma"/>
          <w:b/>
          <w:sz w:val="22"/>
          <w:szCs w:val="22"/>
          <w:lang w:val="es-ES_tradnl"/>
        </w:rPr>
        <w:t>Motormexa</w:t>
      </w:r>
      <w:proofErr w:type="spellEnd"/>
      <w:r w:rsidRPr="00024C05">
        <w:rPr>
          <w:rFonts w:ascii="Century Gothic" w:hAnsi="Century Gothic" w:cs="Tahoma"/>
          <w:b/>
          <w:sz w:val="22"/>
          <w:szCs w:val="22"/>
          <w:lang w:val="es-ES_tradnl"/>
        </w:rPr>
        <w:t xml:space="preserve"> Guadalajara S.A. de C.V., Servicios Automotrices </w:t>
      </w:r>
      <w:proofErr w:type="spellStart"/>
      <w:r w:rsidRPr="00024C05">
        <w:rPr>
          <w:rFonts w:ascii="Century Gothic" w:hAnsi="Century Gothic" w:cs="Tahoma"/>
          <w:b/>
          <w:sz w:val="22"/>
          <w:szCs w:val="22"/>
          <w:lang w:val="es-ES_tradnl"/>
        </w:rPr>
        <w:t>Ferma</w:t>
      </w:r>
      <w:proofErr w:type="spellEnd"/>
      <w:r w:rsidRPr="00024C05">
        <w:rPr>
          <w:rFonts w:ascii="Century Gothic" w:hAnsi="Century Gothic" w:cs="Tahoma"/>
          <w:b/>
          <w:sz w:val="22"/>
          <w:szCs w:val="22"/>
          <w:lang w:val="es-ES_tradnl"/>
        </w:rPr>
        <w:t xml:space="preserve"> S. de R.L. de C.V., José Antonio Salinas Mora, María Vanessa Jurado </w:t>
      </w:r>
      <w:proofErr w:type="spellStart"/>
      <w:r w:rsidRPr="00024C05">
        <w:rPr>
          <w:rFonts w:ascii="Century Gothic" w:hAnsi="Century Gothic" w:cs="Tahoma"/>
          <w:b/>
          <w:sz w:val="22"/>
          <w:szCs w:val="22"/>
          <w:lang w:val="es-ES_tradnl"/>
        </w:rPr>
        <w:t>Belloc</w:t>
      </w:r>
      <w:proofErr w:type="spellEnd"/>
      <w:r w:rsidRPr="00024C05">
        <w:rPr>
          <w:rFonts w:ascii="Century Gothic" w:hAnsi="Century Gothic" w:cs="Tahoma"/>
          <w:b/>
          <w:sz w:val="22"/>
          <w:szCs w:val="22"/>
          <w:lang w:val="es-ES_tradnl"/>
        </w:rPr>
        <w:t>, Hidráulica y Paileria de Jalisco S.A. de C.V.</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noProof/>
          <w:sz w:val="22"/>
          <w:szCs w:val="22"/>
          <w:lang w:eastAsia="es-MX"/>
        </w:rPr>
        <w:drawing>
          <wp:inline distT="0" distB="0" distL="0" distR="0" wp14:anchorId="6A1FD96B" wp14:editId="62E4BE22">
            <wp:extent cx="6715125" cy="24574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0962" cy="2474224"/>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La convocante tendrá 10 días hábiles para emitir la orden de compra / pedido posterior a la emisión del fallo.</w:t>
      </w: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r w:rsidRPr="00024C0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24C05" w:rsidRPr="00024C05" w:rsidRDefault="00024C05" w:rsidP="00024C05">
      <w:pPr>
        <w:shd w:val="clear" w:color="auto" w:fill="FFFFFF"/>
        <w:spacing w:line="276" w:lineRule="atLeast"/>
        <w:jc w:val="both"/>
        <w:rPr>
          <w:rFonts w:ascii="Century Gothic" w:hAnsi="Century Gothic"/>
          <w:color w:val="000000"/>
          <w:sz w:val="22"/>
          <w:szCs w:val="22"/>
          <w:lang w:eastAsia="es-MX"/>
        </w:rPr>
      </w:pPr>
    </w:p>
    <w:p w:rsidR="00024C05" w:rsidRDefault="00024C05" w:rsidP="007A2E07">
      <w:pPr>
        <w:jc w:val="both"/>
        <w:rPr>
          <w:rFonts w:ascii="Century Gothic" w:eastAsia="Calibri" w:hAnsi="Century Gothic" w:cs="Tahoma"/>
          <w:sz w:val="22"/>
          <w:szCs w:val="22"/>
          <w:highlight w:val="yellow"/>
          <w:lang w:val="es-ES_tradnl"/>
        </w:rPr>
      </w:pPr>
      <w:r w:rsidRPr="00024C0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24C05" w:rsidRDefault="00024C05" w:rsidP="00B967AE">
      <w:pPr>
        <w:rPr>
          <w:rFonts w:ascii="Century Gothic" w:eastAsia="Calibri" w:hAnsi="Century Gothic" w:cs="Tahoma"/>
          <w:sz w:val="22"/>
          <w:szCs w:val="22"/>
          <w:highlight w:val="yellow"/>
          <w:lang w:val="es-ES_tradnl"/>
        </w:rPr>
      </w:pPr>
    </w:p>
    <w:p w:rsidR="007A2E07" w:rsidRPr="00251F0E" w:rsidRDefault="007A2E07" w:rsidP="007A2E07">
      <w:pPr>
        <w:jc w:val="both"/>
        <w:rPr>
          <w:rFonts w:ascii="Century Gothic" w:hAnsi="Century Gothic" w:cs="Tahoma"/>
          <w:sz w:val="22"/>
          <w:szCs w:val="22"/>
        </w:rPr>
      </w:pPr>
      <w:r w:rsidRPr="00251F0E">
        <w:rPr>
          <w:rFonts w:ascii="Century Gothic" w:hAnsi="Century Gothic" w:cs="Tahoma"/>
          <w:sz w:val="22"/>
          <w:szCs w:val="22"/>
          <w:lang w:val="es-ES_tradnl"/>
        </w:rPr>
        <w:t xml:space="preserve">El Lic. </w:t>
      </w:r>
      <w:r w:rsidRPr="00251F0E">
        <w:rPr>
          <w:rFonts w:ascii="Century Gothic" w:hAnsi="Century Gothic" w:cs="Tahoma"/>
          <w:sz w:val="22"/>
          <w:szCs w:val="22"/>
        </w:rPr>
        <w:t xml:space="preserve">Edmundo Antonio </w:t>
      </w:r>
      <w:proofErr w:type="spellStart"/>
      <w:r w:rsidRPr="00251F0E">
        <w:rPr>
          <w:rFonts w:ascii="Century Gothic" w:hAnsi="Century Gothic" w:cs="Tahoma"/>
          <w:sz w:val="22"/>
          <w:szCs w:val="22"/>
        </w:rPr>
        <w:t>Amutio</w:t>
      </w:r>
      <w:proofErr w:type="spellEnd"/>
      <w:r w:rsidRPr="00251F0E">
        <w:rPr>
          <w:rFonts w:ascii="Century Gothic" w:hAnsi="Century Gothic" w:cs="Tahoma"/>
          <w:sz w:val="22"/>
          <w:szCs w:val="22"/>
        </w:rPr>
        <w:t xml:space="preserve"> Villa, representante suplente del Presidente del Comité de Adquisiciones, solicita a los Integrantes del Comité de Adquisiciones el uso de la voz, al</w:t>
      </w:r>
      <w:r>
        <w:rPr>
          <w:rFonts w:ascii="Century Gothic" w:hAnsi="Century Gothic" w:cs="Tahoma"/>
          <w:sz w:val="22"/>
          <w:szCs w:val="22"/>
        </w:rPr>
        <w:t xml:space="preserve"> Lic</w:t>
      </w:r>
      <w:r w:rsidRPr="00251F0E">
        <w:rPr>
          <w:rFonts w:ascii="Century Gothic" w:hAnsi="Century Gothic" w:cs="Tahoma"/>
          <w:sz w:val="22"/>
          <w:szCs w:val="22"/>
        </w:rPr>
        <w:t xml:space="preserve">. </w:t>
      </w:r>
      <w:r>
        <w:rPr>
          <w:rFonts w:ascii="Century Gothic" w:hAnsi="Century Gothic" w:cs="Tahoma"/>
          <w:sz w:val="22"/>
          <w:szCs w:val="22"/>
        </w:rPr>
        <w:t>Francisco Javier Chávez Ramos</w:t>
      </w:r>
      <w:r w:rsidRPr="00251F0E">
        <w:rPr>
          <w:rFonts w:ascii="Century Gothic" w:hAnsi="Century Gothic" w:cs="Tahoma"/>
          <w:sz w:val="22"/>
          <w:szCs w:val="22"/>
        </w:rPr>
        <w:t xml:space="preserve">, </w:t>
      </w:r>
      <w:r>
        <w:rPr>
          <w:rFonts w:ascii="Century Gothic" w:hAnsi="Century Gothic" w:cs="Tahoma"/>
          <w:sz w:val="22"/>
          <w:szCs w:val="22"/>
        </w:rPr>
        <w:t>Director de Administración</w:t>
      </w:r>
      <w:r w:rsidRPr="00251F0E">
        <w:rPr>
          <w:rFonts w:ascii="Century Gothic" w:hAnsi="Century Gothic" w:cs="Tahoma"/>
          <w:sz w:val="22"/>
          <w:szCs w:val="22"/>
        </w:rPr>
        <w:t>.</w:t>
      </w:r>
    </w:p>
    <w:p w:rsidR="007A2E07" w:rsidRPr="00251F0E" w:rsidRDefault="007A2E07" w:rsidP="007A2E07">
      <w:pPr>
        <w:spacing w:line="360" w:lineRule="auto"/>
        <w:jc w:val="both"/>
        <w:rPr>
          <w:rFonts w:ascii="Century Gothic" w:hAnsi="Century Gothic" w:cs="Tahoma"/>
          <w:sz w:val="22"/>
          <w:szCs w:val="22"/>
        </w:rPr>
      </w:pPr>
    </w:p>
    <w:p w:rsidR="007A2E07" w:rsidRPr="00251F0E" w:rsidRDefault="007A2E07" w:rsidP="007A2E07">
      <w:pPr>
        <w:ind w:left="708"/>
        <w:jc w:val="center"/>
        <w:rPr>
          <w:rFonts w:ascii="Century Gothic" w:hAnsi="Century Gothic" w:cs="Tahoma"/>
          <w:b/>
          <w:i/>
          <w:sz w:val="22"/>
          <w:szCs w:val="22"/>
          <w:lang w:eastAsia="en-US"/>
        </w:rPr>
      </w:pPr>
      <w:r w:rsidRPr="00251F0E">
        <w:rPr>
          <w:rFonts w:ascii="Century Gothic" w:hAnsi="Century Gothic" w:cs="Tahoma"/>
          <w:b/>
          <w:i/>
          <w:sz w:val="22"/>
          <w:szCs w:val="22"/>
          <w:lang w:eastAsia="en-US"/>
        </w:rPr>
        <w:t>Aprobado por unanimidad de votos por parte de los integrantes del Comité presentes.</w:t>
      </w:r>
    </w:p>
    <w:p w:rsidR="007A2E07" w:rsidRPr="00251F0E" w:rsidRDefault="007A2E07" w:rsidP="007A2E07">
      <w:pPr>
        <w:spacing w:line="360" w:lineRule="auto"/>
        <w:jc w:val="both"/>
        <w:rPr>
          <w:rFonts w:ascii="Century Gothic" w:hAnsi="Century Gothic" w:cs="Tahoma"/>
          <w:sz w:val="22"/>
          <w:szCs w:val="22"/>
        </w:rPr>
      </w:pPr>
    </w:p>
    <w:p w:rsidR="007A2E07" w:rsidRPr="009E5AC4" w:rsidRDefault="007A2E07" w:rsidP="007A2E07">
      <w:pPr>
        <w:jc w:val="both"/>
        <w:rPr>
          <w:rFonts w:ascii="Century Gothic" w:hAnsi="Century Gothic" w:cs="Tahoma"/>
          <w:sz w:val="22"/>
          <w:szCs w:val="22"/>
        </w:rPr>
      </w:pPr>
      <w:r>
        <w:rPr>
          <w:rFonts w:ascii="Century Gothic" w:hAnsi="Century Gothic" w:cs="Tahoma"/>
          <w:sz w:val="22"/>
          <w:szCs w:val="22"/>
        </w:rPr>
        <w:t>El Lic</w:t>
      </w:r>
      <w:r w:rsidRPr="00251F0E">
        <w:rPr>
          <w:rFonts w:ascii="Century Gothic" w:hAnsi="Century Gothic" w:cs="Tahoma"/>
          <w:sz w:val="22"/>
          <w:szCs w:val="22"/>
        </w:rPr>
        <w:t xml:space="preserve">. </w:t>
      </w:r>
      <w:r>
        <w:rPr>
          <w:rFonts w:ascii="Century Gothic" w:hAnsi="Century Gothic" w:cs="Tahoma"/>
          <w:sz w:val="22"/>
          <w:szCs w:val="22"/>
        </w:rPr>
        <w:t>Francisco Javier Chávez Ramos</w:t>
      </w:r>
      <w:r w:rsidRPr="00251F0E">
        <w:rPr>
          <w:rFonts w:ascii="Century Gothic" w:hAnsi="Century Gothic" w:cs="Tahoma"/>
          <w:sz w:val="22"/>
          <w:szCs w:val="22"/>
        </w:rPr>
        <w:t xml:space="preserve">, </w:t>
      </w:r>
      <w:r>
        <w:rPr>
          <w:rFonts w:ascii="Century Gothic" w:hAnsi="Century Gothic" w:cs="Tahoma"/>
          <w:sz w:val="22"/>
          <w:szCs w:val="22"/>
        </w:rPr>
        <w:t>Director de Administración</w:t>
      </w:r>
      <w:r w:rsidRPr="00251F0E">
        <w:rPr>
          <w:rFonts w:ascii="Century Gothic" w:hAnsi="Century Gothic" w:cs="Tahoma"/>
          <w:sz w:val="22"/>
          <w:szCs w:val="22"/>
        </w:rPr>
        <w:t>, dio contestación a las observaciones realizadas por los Integrantes del Comité de Adquisiciones.</w:t>
      </w:r>
    </w:p>
    <w:p w:rsidR="007A2E07" w:rsidRPr="009E5AC4" w:rsidRDefault="007A2E07" w:rsidP="00B967AE">
      <w:pPr>
        <w:rPr>
          <w:rFonts w:ascii="Century Gothic" w:eastAsia="Calibri" w:hAnsi="Century Gothic" w:cs="Tahoma"/>
          <w:sz w:val="22"/>
          <w:szCs w:val="22"/>
          <w:highlight w:val="yellow"/>
          <w:lang w:val="es-ES_tradnl"/>
        </w:rPr>
      </w:pPr>
    </w:p>
    <w:p w:rsidR="00E04DBA" w:rsidRPr="009E5AC4" w:rsidRDefault="00E04DBA" w:rsidP="00B967AE">
      <w:pPr>
        <w:rPr>
          <w:rFonts w:ascii="Century Gothic" w:eastAsia="Calibri" w:hAnsi="Century Gothic" w:cs="Tahoma"/>
          <w:sz w:val="22"/>
          <w:szCs w:val="22"/>
          <w:highlight w:val="yellow"/>
          <w:lang w:val="es-ES_tradnl"/>
        </w:rPr>
      </w:pPr>
    </w:p>
    <w:p w:rsidR="00ED68E1" w:rsidRPr="00024C05" w:rsidRDefault="00ED68E1" w:rsidP="00ED68E1">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024C05" w:rsidRPr="00024C05">
        <w:rPr>
          <w:rFonts w:ascii="Century Gothic" w:hAnsi="Century Gothic" w:cs="Tahoma"/>
          <w:sz w:val="22"/>
          <w:szCs w:val="22"/>
        </w:rPr>
        <w:t xml:space="preserve"> </w:t>
      </w:r>
      <w:r w:rsidRPr="00024C05">
        <w:rPr>
          <w:rFonts w:ascii="Century Gothic" w:hAnsi="Century Gothic" w:cs="Tahoma"/>
          <w:sz w:val="22"/>
          <w:szCs w:val="22"/>
        </w:rPr>
        <w:t>l</w:t>
      </w:r>
      <w:r w:rsidR="00024C05" w:rsidRPr="00024C05">
        <w:rPr>
          <w:rFonts w:ascii="Century Gothic" w:hAnsi="Century Gothic" w:cs="Tahoma"/>
          <w:sz w:val="22"/>
          <w:szCs w:val="22"/>
        </w:rPr>
        <w:t>os</w:t>
      </w:r>
      <w:r w:rsidRPr="00024C05">
        <w:rPr>
          <w:rFonts w:ascii="Century Gothic" w:hAnsi="Century Gothic" w:cs="Tahoma"/>
          <w:sz w:val="22"/>
          <w:szCs w:val="22"/>
        </w:rPr>
        <w:t xml:space="preserve"> proveedor</w:t>
      </w:r>
      <w:r w:rsidR="00024C05" w:rsidRPr="00024C05">
        <w:rPr>
          <w:rFonts w:ascii="Century Gothic" w:hAnsi="Century Gothic" w:cs="Tahoma"/>
          <w:sz w:val="22"/>
          <w:szCs w:val="22"/>
        </w:rPr>
        <w:t>es</w:t>
      </w:r>
      <w:r w:rsidRPr="00024C05">
        <w:rPr>
          <w:rFonts w:ascii="Century Gothic" w:hAnsi="Century Gothic" w:cs="Tahoma"/>
          <w:sz w:val="22"/>
          <w:szCs w:val="22"/>
        </w:rPr>
        <w:t xml:space="preserve"> </w:t>
      </w:r>
      <w:r w:rsidR="00024C05" w:rsidRPr="00024C05">
        <w:rPr>
          <w:rFonts w:ascii="Century Gothic" w:hAnsi="Century Gothic" w:cs="Tahoma"/>
          <w:b/>
          <w:sz w:val="22"/>
          <w:szCs w:val="22"/>
          <w:lang w:val="es-ES_tradnl"/>
        </w:rPr>
        <w:t xml:space="preserve">Profesionales CLE México S.A. de C.V., Miguel Oscar Gutierrez </w:t>
      </w:r>
      <w:proofErr w:type="spellStart"/>
      <w:r w:rsidR="00024C05" w:rsidRPr="00024C05">
        <w:rPr>
          <w:rFonts w:ascii="Century Gothic" w:hAnsi="Century Gothic" w:cs="Tahoma"/>
          <w:b/>
          <w:sz w:val="22"/>
          <w:szCs w:val="22"/>
          <w:lang w:val="es-ES_tradnl"/>
        </w:rPr>
        <w:t>Gutierrez</w:t>
      </w:r>
      <w:proofErr w:type="spellEnd"/>
      <w:r w:rsidR="00024C05" w:rsidRPr="00024C05">
        <w:rPr>
          <w:rFonts w:ascii="Century Gothic" w:hAnsi="Century Gothic" w:cs="Tahoma"/>
          <w:b/>
          <w:sz w:val="22"/>
          <w:szCs w:val="22"/>
          <w:lang w:val="es-ES_tradnl"/>
        </w:rPr>
        <w:t xml:space="preserve">, Jalisco Motors S.A., Grupo </w:t>
      </w:r>
      <w:proofErr w:type="spellStart"/>
      <w:r w:rsidR="00024C05" w:rsidRPr="00024C05">
        <w:rPr>
          <w:rFonts w:ascii="Century Gothic" w:hAnsi="Century Gothic" w:cs="Tahoma"/>
          <w:b/>
          <w:sz w:val="22"/>
          <w:szCs w:val="22"/>
          <w:lang w:val="es-ES_tradnl"/>
        </w:rPr>
        <w:t>Motormexa</w:t>
      </w:r>
      <w:proofErr w:type="spellEnd"/>
      <w:r w:rsidR="00024C05" w:rsidRPr="00024C05">
        <w:rPr>
          <w:rFonts w:ascii="Century Gothic" w:hAnsi="Century Gothic" w:cs="Tahoma"/>
          <w:b/>
          <w:sz w:val="22"/>
          <w:szCs w:val="22"/>
          <w:lang w:val="es-ES_tradnl"/>
        </w:rPr>
        <w:t xml:space="preserve"> Guadalajara S.A. de C.V., Servicios Automotrices </w:t>
      </w:r>
      <w:proofErr w:type="spellStart"/>
      <w:r w:rsidR="00024C05" w:rsidRPr="00024C05">
        <w:rPr>
          <w:rFonts w:ascii="Century Gothic" w:hAnsi="Century Gothic" w:cs="Tahoma"/>
          <w:b/>
          <w:sz w:val="22"/>
          <w:szCs w:val="22"/>
          <w:lang w:val="es-ES_tradnl"/>
        </w:rPr>
        <w:t>Ferma</w:t>
      </w:r>
      <w:proofErr w:type="spellEnd"/>
      <w:r w:rsidR="00024C05" w:rsidRPr="00024C05">
        <w:rPr>
          <w:rFonts w:ascii="Century Gothic" w:hAnsi="Century Gothic" w:cs="Tahoma"/>
          <w:b/>
          <w:sz w:val="22"/>
          <w:szCs w:val="22"/>
          <w:lang w:val="es-ES_tradnl"/>
        </w:rPr>
        <w:t xml:space="preserve"> S. de R.L. de C.V., José Antonio Salinas Mora, María Vanessa Jurado </w:t>
      </w:r>
      <w:proofErr w:type="spellStart"/>
      <w:r w:rsidR="00024C05" w:rsidRPr="00024C05">
        <w:rPr>
          <w:rFonts w:ascii="Century Gothic" w:hAnsi="Century Gothic" w:cs="Tahoma"/>
          <w:b/>
          <w:sz w:val="22"/>
          <w:szCs w:val="22"/>
          <w:lang w:val="es-ES_tradnl"/>
        </w:rPr>
        <w:t>Belloc</w:t>
      </w:r>
      <w:proofErr w:type="spellEnd"/>
      <w:r w:rsidR="00024C05" w:rsidRPr="00024C05">
        <w:rPr>
          <w:rFonts w:ascii="Century Gothic" w:hAnsi="Century Gothic" w:cs="Tahoma"/>
          <w:b/>
          <w:sz w:val="22"/>
          <w:szCs w:val="22"/>
          <w:lang w:val="es-ES_tradnl"/>
        </w:rPr>
        <w:t>, Hidráulica y Paileria de Jalisco S.A. de C.V.</w:t>
      </w:r>
      <w:r w:rsidRPr="00024C05">
        <w:rPr>
          <w:rFonts w:ascii="Century Gothic" w:hAnsi="Century Gothic" w:cs="Calibri"/>
          <w:b/>
          <w:bCs/>
          <w:color w:val="000000"/>
          <w:sz w:val="22"/>
          <w:szCs w:val="22"/>
          <w:lang w:eastAsia="es-MX"/>
        </w:rPr>
        <w:t>,</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ED68E1" w:rsidRPr="00024C05" w:rsidRDefault="00ED68E1" w:rsidP="00024C05">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024C05" w:rsidRDefault="00024C05" w:rsidP="00B967AE">
      <w:pPr>
        <w:rPr>
          <w:rFonts w:ascii="Century Gothic" w:eastAsia="Calibri" w:hAnsi="Century Gothic" w:cs="Tahoma"/>
          <w:sz w:val="22"/>
          <w:szCs w:val="22"/>
          <w:highlight w:val="yellow"/>
          <w:lang w:val="es-ES_tradnl"/>
        </w:rPr>
      </w:pPr>
    </w:p>
    <w:p w:rsidR="00024C05" w:rsidRPr="00024C05" w:rsidRDefault="00024C05" w:rsidP="00024C05">
      <w:pPr>
        <w:rPr>
          <w:rFonts w:ascii="Century Gothic" w:eastAsiaTheme="minorHAnsi" w:hAnsi="Century Gothic" w:cstheme="minorBidi"/>
          <w:sz w:val="22"/>
          <w:szCs w:val="22"/>
          <w:lang w:eastAsia="es-MX"/>
        </w:rPr>
      </w:pPr>
      <w:r w:rsidRPr="00024C05">
        <w:rPr>
          <w:rFonts w:ascii="Century Gothic" w:eastAsiaTheme="minorHAnsi" w:hAnsi="Century Gothic" w:cstheme="minorBidi"/>
          <w:b/>
          <w:sz w:val="22"/>
          <w:szCs w:val="22"/>
          <w:lang w:val="es-ES" w:eastAsia="es-MX"/>
        </w:rPr>
        <w:t>Número de Cuadro</w:t>
      </w:r>
      <w:r w:rsidRPr="00024C05">
        <w:rPr>
          <w:rFonts w:ascii="Century Gothic" w:eastAsiaTheme="minorHAnsi" w:hAnsi="Century Gothic" w:cstheme="minorBidi"/>
          <w:sz w:val="22"/>
          <w:szCs w:val="22"/>
          <w:lang w:val="es-ES" w:eastAsia="es-MX"/>
        </w:rPr>
        <w:t>: E.</w:t>
      </w:r>
      <w:r w:rsidRPr="00024C05">
        <w:rPr>
          <w:rFonts w:ascii="Century Gothic" w:eastAsiaTheme="minorHAnsi" w:hAnsi="Century Gothic" w:cstheme="minorBidi"/>
          <w:sz w:val="22"/>
          <w:szCs w:val="22"/>
          <w:lang w:eastAsia="es-MX"/>
        </w:rPr>
        <w:t>04.15.2019</w:t>
      </w:r>
    </w:p>
    <w:p w:rsidR="00024C05" w:rsidRPr="00024C05" w:rsidRDefault="00024C05" w:rsidP="00024C05">
      <w:pPr>
        <w:rPr>
          <w:rFonts w:ascii="Century Gothic" w:eastAsiaTheme="minorHAnsi" w:hAnsi="Century Gothic" w:cstheme="minorBidi"/>
          <w:sz w:val="22"/>
          <w:szCs w:val="22"/>
          <w:lang w:val="es-ES" w:eastAsia="es-MX"/>
        </w:rPr>
      </w:pPr>
      <w:r w:rsidRPr="00024C05">
        <w:rPr>
          <w:rFonts w:ascii="Century Gothic" w:eastAsiaTheme="minorHAnsi" w:hAnsi="Century Gothic" w:cstheme="minorBidi"/>
          <w:b/>
          <w:sz w:val="22"/>
          <w:szCs w:val="22"/>
          <w:lang w:val="es-ES" w:eastAsia="es-MX"/>
        </w:rPr>
        <w:t>Licitación Pública Nacional con Participación del Comité</w:t>
      </w:r>
      <w:r w:rsidRPr="00024C05">
        <w:rPr>
          <w:rFonts w:ascii="Century Gothic" w:eastAsiaTheme="minorHAnsi" w:hAnsi="Century Gothic" w:cstheme="minorBidi"/>
          <w:sz w:val="22"/>
          <w:szCs w:val="22"/>
          <w:lang w:val="es-ES" w:eastAsia="es-MX"/>
        </w:rPr>
        <w:t>: 201901930</w:t>
      </w:r>
    </w:p>
    <w:p w:rsidR="00024C05" w:rsidRPr="00024C05" w:rsidRDefault="00024C05" w:rsidP="00024C05">
      <w:pPr>
        <w:rPr>
          <w:rFonts w:ascii="Century Gothic" w:eastAsiaTheme="minorHAnsi" w:hAnsi="Century Gothic" w:cstheme="minorBidi"/>
          <w:bCs/>
          <w:sz w:val="22"/>
          <w:szCs w:val="22"/>
          <w:lang w:eastAsia="en-US"/>
        </w:rPr>
      </w:pPr>
      <w:r w:rsidRPr="00024C05">
        <w:rPr>
          <w:rFonts w:ascii="Century Gothic" w:eastAsiaTheme="minorHAnsi" w:hAnsi="Century Gothic" w:cstheme="minorBidi"/>
          <w:b/>
          <w:sz w:val="22"/>
          <w:szCs w:val="22"/>
          <w:lang w:val="es-ES" w:eastAsia="es-MX"/>
        </w:rPr>
        <w:t>Área Requirente</w:t>
      </w:r>
      <w:r w:rsidRPr="00024C05">
        <w:rPr>
          <w:rFonts w:ascii="Century Gothic" w:eastAsiaTheme="minorHAnsi" w:hAnsi="Century Gothic" w:cstheme="minorBidi"/>
          <w:sz w:val="22"/>
          <w:szCs w:val="22"/>
          <w:lang w:val="es-ES" w:eastAsia="es-MX"/>
        </w:rPr>
        <w:t>:</w:t>
      </w:r>
      <w:r w:rsidRPr="00024C05">
        <w:rPr>
          <w:rFonts w:ascii="Century Gothic" w:eastAsiaTheme="minorHAnsi" w:hAnsi="Century Gothic" w:cstheme="minorBidi"/>
          <w:bCs/>
          <w:color w:val="000000" w:themeColor="text1"/>
          <w:kern w:val="24"/>
          <w:sz w:val="36"/>
          <w:szCs w:val="36"/>
          <w:lang w:eastAsia="es-MX"/>
        </w:rPr>
        <w:t xml:space="preserve"> </w:t>
      </w:r>
      <w:r w:rsidRPr="00024C05">
        <w:rPr>
          <w:rFonts w:ascii="Century Gothic" w:eastAsiaTheme="minorHAnsi" w:hAnsi="Century Gothic" w:cstheme="minorBidi"/>
          <w:bCs/>
          <w:sz w:val="22"/>
          <w:szCs w:val="22"/>
          <w:lang w:eastAsia="en-US"/>
        </w:rPr>
        <w:t>Dirección de Gestión Integral de Agua y Drenaje adscrita a la Coordinación General de Servicios Municipales.</w:t>
      </w:r>
    </w:p>
    <w:p w:rsidR="00024C05" w:rsidRPr="00024C05" w:rsidRDefault="00024C05" w:rsidP="00024C05">
      <w:pPr>
        <w:rPr>
          <w:rFonts w:ascii="Century Gothic" w:eastAsiaTheme="minorHAnsi" w:hAnsi="Century Gothic" w:cstheme="minorBidi"/>
          <w:sz w:val="22"/>
          <w:szCs w:val="22"/>
          <w:lang w:eastAsia="en-US"/>
        </w:rPr>
      </w:pPr>
      <w:r w:rsidRPr="00024C05">
        <w:rPr>
          <w:rFonts w:ascii="Century Gothic" w:eastAsiaTheme="minorHAnsi" w:hAnsi="Century Gothic" w:cstheme="minorBidi"/>
          <w:b/>
          <w:sz w:val="22"/>
          <w:szCs w:val="22"/>
          <w:lang w:val="es-ES" w:eastAsia="es-MX"/>
        </w:rPr>
        <w:t>Objeto de licitación</w:t>
      </w:r>
      <w:r w:rsidRPr="00024C05">
        <w:rPr>
          <w:rFonts w:ascii="Century Gothic" w:eastAsiaTheme="minorHAnsi" w:hAnsi="Century Gothic" w:cstheme="minorBidi"/>
          <w:sz w:val="22"/>
          <w:szCs w:val="22"/>
          <w:lang w:val="es-ES" w:eastAsia="es-MX"/>
        </w:rPr>
        <w:t xml:space="preserve">: </w:t>
      </w:r>
      <w:r w:rsidRPr="00024C05">
        <w:rPr>
          <w:rFonts w:ascii="Century Gothic" w:eastAsiaTheme="minorHAnsi" w:hAnsi="Century Gothic" w:cstheme="minorBidi"/>
          <w:bCs/>
          <w:sz w:val="22"/>
          <w:szCs w:val="22"/>
          <w:lang w:eastAsia="en-US"/>
        </w:rPr>
        <w:t>Retiro de lodos biológicos generados en plantas de tratamiento, es necesario contratar estos servicios con proveedores externos debido a la composición física, química y bacteriológica de la masa ya que las maniobras de succión, traslado, tratamiento, y confinamiento, deben ser realizadas bajo el método de los recolectores  de residuos de manejo especial.</w:t>
      </w: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24C05" w:rsidRPr="00024C05" w:rsidRDefault="00024C05" w:rsidP="00024C0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24C05">
        <w:rPr>
          <w:rFonts w:ascii="Century Gothic" w:eastAsiaTheme="minorEastAsia" w:hAnsi="Century Gothic" w:cs="Tahoma"/>
          <w:sz w:val="22"/>
          <w:szCs w:val="22"/>
          <w:lang w:eastAsia="es-MX"/>
        </w:rPr>
        <w:t>S</w:t>
      </w:r>
      <w:r w:rsidRPr="00024C05">
        <w:rPr>
          <w:rFonts w:ascii="Century Gothic" w:hAnsi="Century Gothic" w:cs="Tahoma"/>
          <w:sz w:val="22"/>
          <w:szCs w:val="22"/>
          <w:lang w:val="es-ES_tradnl"/>
        </w:rPr>
        <w:t>e pone a la vista el expediente de donde se desprende lo siguiente:</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r w:rsidRPr="00024C05">
        <w:rPr>
          <w:rFonts w:ascii="Century Gothic" w:hAnsi="Century Gothic" w:cs="Tahoma"/>
          <w:b/>
          <w:sz w:val="22"/>
          <w:szCs w:val="22"/>
          <w:lang w:val="es-ES_tradnl"/>
        </w:rPr>
        <w:t>Proveedores que cotizan:</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numPr>
          <w:ilvl w:val="0"/>
          <w:numId w:val="43"/>
        </w:numPr>
        <w:shd w:val="clear" w:color="auto" w:fill="FFFFFF"/>
        <w:spacing w:after="100" w:afterAutospacing="1" w:line="276" w:lineRule="auto"/>
        <w:contextualSpacing/>
        <w:jc w:val="both"/>
        <w:rPr>
          <w:rFonts w:ascii="Century Gothic" w:hAnsi="Century Gothic" w:cs="Tahoma"/>
          <w:sz w:val="22"/>
          <w:szCs w:val="22"/>
        </w:rPr>
      </w:pPr>
      <w:proofErr w:type="spellStart"/>
      <w:r w:rsidRPr="00024C05">
        <w:rPr>
          <w:rFonts w:ascii="Century Gothic" w:hAnsi="Century Gothic" w:cs="Tahoma"/>
          <w:sz w:val="22"/>
          <w:szCs w:val="22"/>
          <w:lang w:val="es-ES_tradnl"/>
        </w:rPr>
        <w:t>Hidromovil</w:t>
      </w:r>
      <w:proofErr w:type="spellEnd"/>
      <w:r w:rsidRPr="00024C05">
        <w:rPr>
          <w:rFonts w:ascii="Century Gothic" w:hAnsi="Century Gothic" w:cs="Tahoma"/>
          <w:sz w:val="22"/>
          <w:szCs w:val="22"/>
          <w:lang w:val="es-ES_tradnl"/>
        </w:rPr>
        <w:t>, S.A. de C.V.</w:t>
      </w:r>
    </w:p>
    <w:p w:rsidR="00024C05" w:rsidRPr="00024C05" w:rsidRDefault="00024C05" w:rsidP="00024C05">
      <w:pPr>
        <w:numPr>
          <w:ilvl w:val="0"/>
          <w:numId w:val="43"/>
        </w:numPr>
        <w:shd w:val="clear" w:color="auto" w:fill="FFFFFF"/>
        <w:spacing w:after="100" w:afterAutospacing="1" w:line="276" w:lineRule="auto"/>
        <w:contextualSpacing/>
        <w:jc w:val="both"/>
        <w:rPr>
          <w:rFonts w:ascii="Century Gothic" w:hAnsi="Century Gothic" w:cs="Tahoma"/>
          <w:sz w:val="22"/>
          <w:szCs w:val="22"/>
        </w:rPr>
      </w:pPr>
      <w:r w:rsidRPr="00024C05">
        <w:rPr>
          <w:rFonts w:ascii="Century Gothic" w:hAnsi="Century Gothic" w:cs="Tahoma"/>
          <w:sz w:val="22"/>
          <w:szCs w:val="22"/>
          <w:lang w:val="es-ES_tradnl"/>
        </w:rPr>
        <w:t>GEN Industrial, S.A. de C.V.</w:t>
      </w:r>
    </w:p>
    <w:p w:rsidR="00024C05" w:rsidRPr="00024C05" w:rsidRDefault="00024C05" w:rsidP="00024C05">
      <w:pPr>
        <w:numPr>
          <w:ilvl w:val="0"/>
          <w:numId w:val="43"/>
        </w:numPr>
        <w:shd w:val="clear" w:color="auto" w:fill="FFFFFF"/>
        <w:spacing w:after="100" w:afterAutospacing="1" w:line="276" w:lineRule="auto"/>
        <w:contextualSpacing/>
        <w:jc w:val="both"/>
        <w:rPr>
          <w:rFonts w:ascii="Century Gothic" w:hAnsi="Century Gothic" w:cs="Tahoma"/>
          <w:sz w:val="22"/>
          <w:szCs w:val="22"/>
        </w:rPr>
      </w:pPr>
      <w:proofErr w:type="spellStart"/>
      <w:r w:rsidRPr="00024C05">
        <w:rPr>
          <w:rFonts w:ascii="Century Gothic" w:hAnsi="Century Gothic" w:cs="Tahoma"/>
          <w:sz w:val="22"/>
          <w:szCs w:val="22"/>
        </w:rPr>
        <w:t>Aqua</w:t>
      </w:r>
      <w:proofErr w:type="spellEnd"/>
      <w:r w:rsidRPr="00024C05">
        <w:rPr>
          <w:rFonts w:ascii="Century Gothic" w:hAnsi="Century Gothic" w:cs="Tahoma"/>
          <w:sz w:val="22"/>
          <w:szCs w:val="22"/>
        </w:rPr>
        <w:t xml:space="preserve"> </w:t>
      </w:r>
      <w:proofErr w:type="spellStart"/>
      <w:r w:rsidRPr="00024C05">
        <w:rPr>
          <w:rFonts w:ascii="Century Gothic" w:hAnsi="Century Gothic" w:cs="Tahoma"/>
          <w:sz w:val="22"/>
          <w:szCs w:val="22"/>
        </w:rPr>
        <w:t>Vac</w:t>
      </w:r>
      <w:proofErr w:type="spellEnd"/>
      <w:r w:rsidRPr="00024C05">
        <w:rPr>
          <w:rFonts w:ascii="Century Gothic" w:hAnsi="Century Gothic" w:cs="Tahoma"/>
          <w:sz w:val="22"/>
          <w:szCs w:val="22"/>
        </w:rPr>
        <w:t xml:space="preserve"> Ingeniería Sanitaria de Occidente, S.A. de C.V.</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Los licitantes cuyas proposiciones fueron desechadas: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24C05" w:rsidRPr="00024C05" w:rsidTr="00024C05">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4C05" w:rsidRPr="00024C05" w:rsidRDefault="00024C05" w:rsidP="00024C05">
            <w:pPr>
              <w:spacing w:line="276" w:lineRule="auto"/>
              <w:jc w:val="center"/>
              <w:rPr>
                <w:rFonts w:ascii="Century Gothic" w:hAnsi="Century Gothic" w:cs="Tahoma"/>
                <w:sz w:val="20"/>
                <w:szCs w:val="20"/>
                <w:lang w:eastAsia="es-MX"/>
              </w:rPr>
            </w:pPr>
            <w:r w:rsidRPr="00024C05">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4C05" w:rsidRPr="00024C05" w:rsidRDefault="00024C05" w:rsidP="00024C05">
            <w:pPr>
              <w:spacing w:line="276" w:lineRule="auto"/>
              <w:jc w:val="center"/>
              <w:rPr>
                <w:rFonts w:ascii="Century Gothic" w:hAnsi="Century Gothic" w:cs="Tahoma"/>
                <w:sz w:val="20"/>
                <w:szCs w:val="20"/>
                <w:lang w:eastAsia="es-MX"/>
              </w:rPr>
            </w:pPr>
            <w:r w:rsidRPr="00024C05">
              <w:rPr>
                <w:rFonts w:ascii="Century Gothic" w:hAnsi="Century Gothic" w:cs="Tahoma"/>
                <w:b/>
                <w:bCs/>
                <w:color w:val="FFFFFF"/>
                <w:kern w:val="24"/>
                <w:sz w:val="20"/>
                <w:szCs w:val="20"/>
                <w:lang w:val="es-ES_tradnl" w:eastAsia="es-MX"/>
              </w:rPr>
              <w:t xml:space="preserve">Motivo </w:t>
            </w:r>
          </w:p>
        </w:tc>
      </w:tr>
      <w:tr w:rsidR="00024C05" w:rsidRPr="00024C05" w:rsidTr="00024C0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rPr>
                <w:rFonts w:ascii="Century Gothic" w:hAnsi="Century Gothic" w:cs="Tahoma"/>
                <w:sz w:val="20"/>
                <w:szCs w:val="20"/>
                <w:lang w:val="es-ES_tradnl" w:eastAsia="es-MX"/>
              </w:rPr>
            </w:pPr>
            <w:r w:rsidRPr="00024C05">
              <w:rPr>
                <w:rFonts w:ascii="Century Gothic" w:hAnsi="Century Gothic" w:cs="Tahoma"/>
                <w:sz w:val="20"/>
                <w:szCs w:val="20"/>
                <w:lang w:eastAsia="es-MX"/>
              </w:rPr>
              <w:t>GEN Industrial,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tabs>
                <w:tab w:val="left" w:pos="3708"/>
              </w:tabs>
              <w:spacing w:after="200" w:line="276" w:lineRule="auto"/>
              <w:rPr>
                <w:rFonts w:ascii="Century Gothic" w:hAnsi="Century Gothic" w:cs="Tahoma"/>
                <w:b/>
                <w:sz w:val="20"/>
                <w:szCs w:val="20"/>
                <w:lang w:val="es-ES_tradnl" w:eastAsia="es-MX"/>
              </w:rPr>
            </w:pPr>
            <w:r w:rsidRPr="00024C05">
              <w:rPr>
                <w:rFonts w:ascii="Century Gothic" w:hAnsi="Century Gothic" w:cs="Tahoma"/>
                <w:b/>
                <w:sz w:val="20"/>
                <w:szCs w:val="20"/>
                <w:lang w:val="es-ES_tradnl" w:eastAsia="es-MX"/>
              </w:rPr>
              <w:t>De conformidad al oficio 1640/2019/1571 emitido por parte de la Dirección de Gestión Integral del Agua y Drenaje cumple con las especificaciones técnicas solicitadas. Licitante NO solvente, su propuesta económica excede al techo presupuestal asignado para esta licitación.</w:t>
            </w:r>
          </w:p>
        </w:tc>
      </w:tr>
      <w:tr w:rsidR="00024C05" w:rsidRPr="00024C05" w:rsidTr="00024C0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rPr>
                <w:rFonts w:ascii="Century Gothic" w:hAnsi="Century Gothic" w:cs="Tahoma"/>
                <w:sz w:val="20"/>
                <w:szCs w:val="20"/>
                <w:lang w:eastAsia="es-MX"/>
              </w:rPr>
            </w:pPr>
            <w:proofErr w:type="spellStart"/>
            <w:r w:rsidRPr="00024C05">
              <w:rPr>
                <w:rFonts w:ascii="Century Gothic" w:hAnsi="Century Gothic" w:cs="Tahoma"/>
                <w:sz w:val="20"/>
                <w:szCs w:val="20"/>
                <w:lang w:eastAsia="es-MX"/>
              </w:rPr>
              <w:t>Aqua</w:t>
            </w:r>
            <w:proofErr w:type="spellEnd"/>
            <w:r w:rsidRPr="00024C05">
              <w:rPr>
                <w:rFonts w:ascii="Century Gothic" w:hAnsi="Century Gothic" w:cs="Tahoma"/>
                <w:sz w:val="20"/>
                <w:szCs w:val="20"/>
                <w:lang w:eastAsia="es-MX"/>
              </w:rPr>
              <w:t xml:space="preserve"> </w:t>
            </w:r>
            <w:proofErr w:type="spellStart"/>
            <w:r w:rsidRPr="00024C05">
              <w:rPr>
                <w:rFonts w:ascii="Century Gothic" w:hAnsi="Century Gothic" w:cs="Tahoma"/>
                <w:sz w:val="20"/>
                <w:szCs w:val="20"/>
                <w:lang w:eastAsia="es-MX"/>
              </w:rPr>
              <w:t>Vac</w:t>
            </w:r>
            <w:proofErr w:type="spellEnd"/>
            <w:r w:rsidRPr="00024C05">
              <w:rPr>
                <w:rFonts w:ascii="Century Gothic" w:hAnsi="Century Gothic" w:cs="Tahoma"/>
                <w:sz w:val="20"/>
                <w:szCs w:val="20"/>
                <w:lang w:eastAsia="es-MX"/>
              </w:rPr>
              <w:t xml:space="preserve"> Ingeniería Sanitaria de Occidente,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4C05" w:rsidRPr="00024C05" w:rsidRDefault="00024C05" w:rsidP="00024C05">
            <w:pPr>
              <w:spacing w:after="200" w:line="276" w:lineRule="auto"/>
              <w:rPr>
                <w:rFonts w:ascii="Century Gothic" w:hAnsi="Century Gothic" w:cs="Tahoma"/>
                <w:b/>
                <w:bCs/>
                <w:sz w:val="20"/>
                <w:szCs w:val="20"/>
                <w:lang w:eastAsia="es-MX"/>
              </w:rPr>
            </w:pPr>
            <w:r w:rsidRPr="00024C05">
              <w:rPr>
                <w:rFonts w:ascii="Century Gothic" w:hAnsi="Century Gothic" w:cs="Tahoma"/>
                <w:b/>
                <w:bCs/>
                <w:sz w:val="20"/>
                <w:szCs w:val="20"/>
                <w:lang w:eastAsia="es-MX"/>
              </w:rPr>
              <w:t xml:space="preserve">Licitante NO solvente, de conformidad a la evaluación realizada por la Dirección de Gestión Integral del agua y drenaje emitida mediante Oficio 1640/2019/1574, manifiesta que la acreditación que presento el licitante como recolector de residuos de manejo especial, área de confinamiento y planta de tratamiento ante SEMADET no corresponde al nombre del representante legal de la empresa, así mismo el documento, presenta una razón social distinta al licitante. </w:t>
            </w:r>
          </w:p>
        </w:tc>
      </w:tr>
    </w:tbl>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lang w:val="es-ES_tradnl"/>
        </w:rPr>
      </w:pPr>
    </w:p>
    <w:p w:rsidR="00024C05" w:rsidRPr="00024C05" w:rsidRDefault="00024C05" w:rsidP="00024C05">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024C05">
        <w:rPr>
          <w:rFonts w:ascii="Century Gothic" w:hAnsi="Century Gothic" w:cs="Tahoma"/>
          <w:b/>
          <w:i/>
          <w:noProof/>
          <w:sz w:val="22"/>
          <w:szCs w:val="22"/>
          <w:lang w:eastAsia="es-MX"/>
        </w:rPr>
        <w:drawing>
          <wp:inline distT="0" distB="0" distL="0" distR="0" wp14:anchorId="4DDA1F8B" wp14:editId="43F8F8E7">
            <wp:extent cx="6677025" cy="3524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4834" cy="3533650"/>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Responsable de la evaluación de las proposiciones:</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6"/>
        <w:tblW w:w="10485" w:type="dxa"/>
        <w:tblLayout w:type="fixed"/>
        <w:tblLook w:val="04A0" w:firstRow="1" w:lastRow="0" w:firstColumn="1" w:lastColumn="0" w:noHBand="0" w:noVBand="1"/>
      </w:tblPr>
      <w:tblGrid>
        <w:gridCol w:w="3714"/>
        <w:gridCol w:w="6771"/>
      </w:tblGrid>
      <w:tr w:rsidR="00024C05" w:rsidRPr="00024C05" w:rsidTr="00024C05">
        <w:tc>
          <w:tcPr>
            <w:tcW w:w="3714"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Nombre</w:t>
            </w:r>
          </w:p>
        </w:tc>
        <w:tc>
          <w:tcPr>
            <w:tcW w:w="6771" w:type="dxa"/>
          </w:tcPr>
          <w:p w:rsidR="00024C05" w:rsidRPr="00024C05" w:rsidRDefault="00024C05" w:rsidP="00024C05">
            <w:pPr>
              <w:spacing w:after="100" w:afterAutospacing="1"/>
              <w:contextualSpacing/>
              <w:jc w:val="center"/>
              <w:rPr>
                <w:rFonts w:ascii="Century Gothic" w:hAnsi="Century Gothic" w:cs="Tahoma"/>
                <w:b/>
                <w:sz w:val="22"/>
                <w:szCs w:val="22"/>
                <w:lang w:val="es-ES_tradnl"/>
              </w:rPr>
            </w:pPr>
            <w:r w:rsidRPr="00024C05">
              <w:rPr>
                <w:rFonts w:ascii="Century Gothic" w:hAnsi="Century Gothic" w:cs="Tahoma"/>
                <w:b/>
                <w:sz w:val="22"/>
                <w:szCs w:val="22"/>
                <w:lang w:val="es-ES_tradnl"/>
              </w:rPr>
              <w:t>Cargo</w:t>
            </w:r>
          </w:p>
        </w:tc>
      </w:tr>
      <w:tr w:rsidR="00024C05" w:rsidRPr="00024C05" w:rsidTr="00024C05">
        <w:tc>
          <w:tcPr>
            <w:tcW w:w="3714" w:type="dxa"/>
          </w:tcPr>
          <w:p w:rsidR="00024C05" w:rsidRPr="00024C05" w:rsidRDefault="00024C05" w:rsidP="00024C05">
            <w:pPr>
              <w:shd w:val="clear" w:color="auto" w:fill="FFFFFF"/>
              <w:spacing w:after="100" w:afterAutospacing="1"/>
              <w:contextualSpacing/>
              <w:rPr>
                <w:rFonts w:ascii="Century Gothic" w:hAnsi="Century Gothic" w:cs="Tahoma"/>
                <w:sz w:val="22"/>
                <w:szCs w:val="22"/>
                <w:lang w:eastAsia="es-MX"/>
              </w:rPr>
            </w:pPr>
            <w:r w:rsidRPr="00024C05">
              <w:rPr>
                <w:rFonts w:ascii="Century Gothic" w:hAnsi="Century Gothic" w:cs="Tahoma"/>
                <w:sz w:val="22"/>
                <w:szCs w:val="22"/>
                <w:lang w:eastAsia="es-MX"/>
              </w:rPr>
              <w:t>Arq. Rogelio Pulido Mercado</w:t>
            </w:r>
          </w:p>
        </w:tc>
        <w:tc>
          <w:tcPr>
            <w:tcW w:w="6771" w:type="dxa"/>
          </w:tcPr>
          <w:p w:rsidR="00024C05" w:rsidRPr="00024C05" w:rsidRDefault="00024C05" w:rsidP="00024C05">
            <w:pPr>
              <w:spacing w:after="100" w:afterAutospacing="1"/>
              <w:contextualSpacing/>
              <w:jc w:val="both"/>
              <w:rPr>
                <w:rFonts w:ascii="Century Gothic" w:hAnsi="Century Gothic" w:cs="Tahoma"/>
                <w:sz w:val="22"/>
                <w:szCs w:val="22"/>
              </w:rPr>
            </w:pPr>
            <w:r w:rsidRPr="00024C05">
              <w:rPr>
                <w:rFonts w:ascii="Century Gothic" w:hAnsi="Century Gothic" w:cs="Tahoma"/>
                <w:sz w:val="22"/>
                <w:szCs w:val="22"/>
              </w:rPr>
              <w:t xml:space="preserve">Director de Gestión Integral de Agua y Drenaje. </w:t>
            </w:r>
          </w:p>
        </w:tc>
      </w:tr>
    </w:tbl>
    <w:p w:rsidR="00024C05" w:rsidRPr="00024C05" w:rsidRDefault="00024C05" w:rsidP="00024C05">
      <w:pPr>
        <w:shd w:val="clear" w:color="auto" w:fill="FFFFFF"/>
        <w:spacing w:after="100" w:afterAutospacing="1"/>
        <w:contextualSpacing/>
        <w:jc w:val="both"/>
        <w:rPr>
          <w:rFonts w:ascii="Century Gothic" w:hAnsi="Century Gothic" w:cs="Tahoma"/>
          <w:sz w:val="22"/>
          <w:szCs w:val="22"/>
        </w:rPr>
      </w:pP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r w:rsidRPr="00024C05">
        <w:rPr>
          <w:rFonts w:ascii="Century Gothic" w:hAnsi="Century Gothic" w:cs="Tahoma"/>
          <w:b/>
          <w:sz w:val="22"/>
          <w:szCs w:val="22"/>
          <w:u w:val="single"/>
          <w:lang w:val="es-ES_tradnl"/>
        </w:rPr>
        <w:t>Mediante oficio de análisis técnico número 1640/2019/1571.</w:t>
      </w:r>
    </w:p>
    <w:p w:rsidR="00024C05" w:rsidRPr="00024C05" w:rsidRDefault="00024C05" w:rsidP="00024C05">
      <w:pPr>
        <w:shd w:val="clear" w:color="auto" w:fill="FFFFFF"/>
        <w:spacing w:after="100" w:afterAutospacing="1"/>
        <w:contextualSpacing/>
        <w:jc w:val="both"/>
        <w:rPr>
          <w:rFonts w:ascii="Century Gothic" w:hAnsi="Century Gothic" w:cs="Tahoma"/>
          <w:b/>
          <w:sz w:val="22"/>
          <w:szCs w:val="22"/>
          <w:u w:val="single"/>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r w:rsidRPr="00024C05">
        <w:rPr>
          <w:rFonts w:ascii="Century Gothic" w:hAnsi="Century Gothic" w:cs="Tahoma"/>
          <w:noProof/>
          <w:sz w:val="22"/>
          <w:szCs w:val="22"/>
          <w:lang w:eastAsia="es-MX"/>
        </w:rPr>
        <w:lastRenderedPageBreak/>
        <w:drawing>
          <wp:inline distT="0" distB="0" distL="0" distR="0" wp14:anchorId="417194DA" wp14:editId="3D684E5B">
            <wp:extent cx="6677025" cy="3295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6820" cy="3320228"/>
                    </a:xfrm>
                    <a:prstGeom prst="rect">
                      <a:avLst/>
                    </a:prstGeom>
                    <a:noFill/>
                  </pic:spPr>
                </pic:pic>
              </a:graphicData>
            </a:graphic>
          </wp:inline>
        </w:drawing>
      </w:r>
    </w:p>
    <w:p w:rsidR="00024C05" w:rsidRPr="00024C05" w:rsidRDefault="00024C05" w:rsidP="00024C05">
      <w:pPr>
        <w:shd w:val="clear" w:color="auto" w:fill="FFFFFF"/>
        <w:spacing w:after="100" w:afterAutospacing="1"/>
        <w:contextualSpacing/>
        <w:jc w:val="both"/>
        <w:rPr>
          <w:rFonts w:ascii="Century Gothic" w:hAnsi="Century Gothic" w:cs="Tahoma"/>
          <w:sz w:val="22"/>
          <w:szCs w:val="22"/>
          <w:lang w:val="es-ES_tradnl"/>
        </w:rPr>
      </w:pPr>
    </w:p>
    <w:p w:rsidR="00024C05" w:rsidRPr="00024C05" w:rsidRDefault="00024C05" w:rsidP="00024C05">
      <w:pPr>
        <w:shd w:val="clear" w:color="auto" w:fill="FFFFFF"/>
        <w:spacing w:after="200" w:line="253" w:lineRule="atLeast"/>
        <w:jc w:val="both"/>
        <w:rPr>
          <w:rFonts w:ascii="Century Gothic" w:hAnsi="Century Gothic"/>
          <w:color w:val="000000"/>
          <w:sz w:val="22"/>
          <w:szCs w:val="22"/>
          <w:lang w:eastAsia="es-MX"/>
        </w:rPr>
      </w:pPr>
      <w:r w:rsidRPr="00024C05">
        <w:rPr>
          <w:rFonts w:ascii="Century Gothic" w:hAnsi="Century Gothic" w:cs="Tahoma"/>
          <w:b/>
          <w:sz w:val="22"/>
          <w:szCs w:val="22"/>
          <w:lang w:val="es-ES_tradnl"/>
        </w:rPr>
        <w:t>Nota: Se adjudica al precio más bajo.</w:t>
      </w:r>
    </w:p>
    <w:p w:rsidR="00024C05" w:rsidRPr="00024C05" w:rsidRDefault="00024C05" w:rsidP="00024C05">
      <w:pPr>
        <w:shd w:val="clear" w:color="auto" w:fill="FFFFFF"/>
        <w:spacing w:after="200" w:line="253" w:lineRule="atLeast"/>
        <w:jc w:val="both"/>
        <w:rPr>
          <w:rFonts w:ascii="Calibri" w:hAnsi="Calibri"/>
          <w:color w:val="000000"/>
          <w:sz w:val="22"/>
          <w:szCs w:val="22"/>
          <w:lang w:eastAsia="es-MX"/>
        </w:rPr>
      </w:pPr>
      <w:r w:rsidRPr="00024C05">
        <w:rPr>
          <w:rFonts w:ascii="Century Gothic" w:hAnsi="Century Gothic"/>
          <w:color w:val="000000"/>
          <w:sz w:val="22"/>
          <w:szCs w:val="22"/>
          <w:lang w:eastAsia="es-MX"/>
        </w:rPr>
        <w:t>La convocante tendrá 10 días hábiles para emitir la orden de compra / pedido posterior a la emisión del fallo.</w:t>
      </w:r>
    </w:p>
    <w:p w:rsidR="00024C05" w:rsidRPr="00024C05" w:rsidRDefault="00024C05" w:rsidP="00024C05">
      <w:pPr>
        <w:shd w:val="clear" w:color="auto" w:fill="FFFFFF"/>
        <w:spacing w:after="200" w:line="253" w:lineRule="atLeast"/>
        <w:jc w:val="both"/>
        <w:rPr>
          <w:rFonts w:ascii="Calibri" w:hAnsi="Calibri"/>
          <w:color w:val="000000"/>
          <w:sz w:val="22"/>
          <w:szCs w:val="22"/>
          <w:lang w:eastAsia="es-MX"/>
        </w:rPr>
      </w:pPr>
      <w:r w:rsidRPr="00024C0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4C05" w:rsidRPr="00024C05" w:rsidRDefault="00024C05" w:rsidP="00024C05">
      <w:pPr>
        <w:shd w:val="clear" w:color="auto" w:fill="FFFFFF"/>
        <w:spacing w:after="200" w:line="253" w:lineRule="atLeast"/>
        <w:jc w:val="both"/>
        <w:rPr>
          <w:rFonts w:ascii="Calibri" w:hAnsi="Calibri"/>
          <w:color w:val="000000"/>
          <w:sz w:val="22"/>
          <w:szCs w:val="22"/>
          <w:lang w:eastAsia="es-MX"/>
        </w:rPr>
      </w:pPr>
      <w:r w:rsidRPr="00024C0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4C05" w:rsidRPr="00024C05" w:rsidRDefault="00024C05" w:rsidP="00024C05">
      <w:pPr>
        <w:shd w:val="clear" w:color="auto" w:fill="FFFFFF"/>
        <w:spacing w:line="276" w:lineRule="atLeast"/>
        <w:jc w:val="both"/>
        <w:rPr>
          <w:rFonts w:ascii="Calibri" w:hAnsi="Calibri"/>
          <w:color w:val="000000"/>
          <w:sz w:val="22"/>
          <w:szCs w:val="22"/>
          <w:lang w:eastAsia="es-MX"/>
        </w:rPr>
      </w:pPr>
      <w:r w:rsidRPr="00024C0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24C05" w:rsidRPr="00024C05" w:rsidRDefault="00024C05" w:rsidP="00024C05">
      <w:pPr>
        <w:shd w:val="clear" w:color="auto" w:fill="FFFFFF"/>
        <w:spacing w:line="276" w:lineRule="atLeast"/>
        <w:jc w:val="both"/>
        <w:rPr>
          <w:rFonts w:ascii="Calibri" w:hAnsi="Calibri"/>
          <w:color w:val="000000"/>
          <w:sz w:val="22"/>
          <w:szCs w:val="22"/>
          <w:lang w:eastAsia="es-MX"/>
        </w:rPr>
      </w:pPr>
    </w:p>
    <w:p w:rsidR="00024C05" w:rsidRPr="00024C05" w:rsidRDefault="00024C05" w:rsidP="00024C05">
      <w:pPr>
        <w:shd w:val="clear" w:color="auto" w:fill="FFFFFF"/>
        <w:spacing w:line="276" w:lineRule="atLeast"/>
        <w:jc w:val="both"/>
        <w:rPr>
          <w:rFonts w:ascii="Calibri" w:hAnsi="Calibri"/>
          <w:color w:val="000000"/>
          <w:sz w:val="22"/>
          <w:szCs w:val="22"/>
          <w:lang w:eastAsia="es-MX"/>
        </w:rPr>
      </w:pPr>
      <w:r w:rsidRPr="00024C0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24C05" w:rsidRPr="00024C05" w:rsidRDefault="00024C05" w:rsidP="00024C05">
      <w:pPr>
        <w:shd w:val="clear" w:color="auto" w:fill="FFFFFF"/>
        <w:spacing w:line="276" w:lineRule="atLeast"/>
        <w:jc w:val="both"/>
        <w:rPr>
          <w:rFonts w:ascii="Calibri" w:hAnsi="Calibri"/>
          <w:color w:val="000000"/>
          <w:sz w:val="22"/>
          <w:szCs w:val="22"/>
          <w:lang w:eastAsia="es-MX"/>
        </w:rPr>
      </w:pPr>
    </w:p>
    <w:p w:rsidR="00024C05" w:rsidRDefault="00024C05" w:rsidP="00024C05">
      <w:pPr>
        <w:rPr>
          <w:rFonts w:ascii="Century Gothic" w:eastAsia="Calibri" w:hAnsi="Century Gothic" w:cs="Tahoma"/>
          <w:sz w:val="22"/>
          <w:szCs w:val="22"/>
          <w:highlight w:val="yellow"/>
          <w:lang w:val="es-ES_tradnl"/>
        </w:rPr>
      </w:pPr>
      <w:r w:rsidRPr="00024C05">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024C05" w:rsidRPr="009E5AC4" w:rsidRDefault="00024C05"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C17A8F" w:rsidRPr="00E04724" w:rsidRDefault="00032791" w:rsidP="00C17A8F">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rPr>
        <w:t xml:space="preserve">El Lic. Edmundo Antonio </w:t>
      </w:r>
      <w:proofErr w:type="spellStart"/>
      <w:r w:rsidRPr="00E04724">
        <w:rPr>
          <w:rFonts w:ascii="Century Gothic" w:hAnsi="Century Gothic" w:cs="Tahoma"/>
          <w:sz w:val="22"/>
          <w:szCs w:val="22"/>
        </w:rPr>
        <w:t>Amutio</w:t>
      </w:r>
      <w:proofErr w:type="spellEnd"/>
      <w:r w:rsidRPr="00E04724">
        <w:rPr>
          <w:rFonts w:ascii="Century Gothic" w:hAnsi="Century Gothic" w:cs="Tahoma"/>
          <w:sz w:val="22"/>
          <w:szCs w:val="22"/>
        </w:rPr>
        <w:t xml:space="preserve"> Villa, representante suplente del Presidente del Comité de Adquisiciones, comenta de</w:t>
      </w:r>
      <w:r w:rsidRPr="00E04724">
        <w:rPr>
          <w:rFonts w:ascii="Century Gothic" w:hAnsi="Century Gothic" w:cs="Tahoma"/>
          <w:sz w:val="22"/>
          <w:szCs w:val="22"/>
          <w:lang w:val="es-ES"/>
        </w:rPr>
        <w:t xml:space="preserve"> </w:t>
      </w:r>
      <w:r w:rsidRPr="00E04724">
        <w:rPr>
          <w:rFonts w:ascii="Century Gothic" w:hAnsi="Century Gothic" w:cs="Tahoma"/>
          <w:sz w:val="22"/>
          <w:szCs w:val="22"/>
        </w:rPr>
        <w:t xml:space="preserve">conformidad con el artículo 24, fracción VII del Reglamento de Compras, Enajenaciones y Contratación de Servicios del Municipio de Zapopan, Jalisco, se somete </w:t>
      </w:r>
      <w:r w:rsidR="00C17A8F" w:rsidRPr="00E04724">
        <w:rPr>
          <w:rFonts w:ascii="Century Gothic" w:eastAsia="Cambria" w:hAnsi="Century Gothic" w:cs="Tahoma"/>
          <w:sz w:val="22"/>
          <w:szCs w:val="22"/>
          <w:lang w:eastAsia="en-US"/>
        </w:rPr>
        <w:t xml:space="preserve">se somete a su resolución para su aprobación de fallo a favor del proveedor </w:t>
      </w:r>
      <w:proofErr w:type="spellStart"/>
      <w:r w:rsidR="00E04724" w:rsidRPr="00E04724">
        <w:rPr>
          <w:rFonts w:ascii="Century Gothic" w:hAnsi="Century Gothic" w:cs="Calibri"/>
          <w:b/>
          <w:bCs/>
          <w:color w:val="000000"/>
          <w:sz w:val="22"/>
          <w:szCs w:val="22"/>
          <w:lang w:eastAsia="es-MX"/>
        </w:rPr>
        <w:t>Hidromovil</w:t>
      </w:r>
      <w:proofErr w:type="spellEnd"/>
      <w:r w:rsidR="00E04724" w:rsidRPr="00E04724">
        <w:rPr>
          <w:rFonts w:ascii="Century Gothic" w:hAnsi="Century Gothic" w:cs="Calibri"/>
          <w:b/>
          <w:bCs/>
          <w:color w:val="000000"/>
          <w:sz w:val="22"/>
          <w:szCs w:val="22"/>
          <w:lang w:eastAsia="es-MX"/>
        </w:rPr>
        <w:t>, S.A. de C.V.,</w:t>
      </w:r>
      <w:r w:rsidR="00E04724" w:rsidRPr="00E04724">
        <w:rPr>
          <w:rFonts w:ascii="Century Gothic" w:eastAsia="Cambria" w:hAnsi="Century Gothic" w:cs="Tahoma"/>
          <w:sz w:val="22"/>
          <w:szCs w:val="22"/>
        </w:rPr>
        <w:t xml:space="preserve"> </w:t>
      </w:r>
      <w:r w:rsidR="00C17A8F" w:rsidRPr="00E04724">
        <w:rPr>
          <w:rFonts w:ascii="Century Gothic" w:eastAsia="Cambria" w:hAnsi="Century Gothic" w:cs="Tahoma"/>
          <w:sz w:val="22"/>
          <w:szCs w:val="22"/>
          <w:lang w:eastAsia="en-US"/>
        </w:rPr>
        <w:t xml:space="preserve"> </w:t>
      </w:r>
      <w:r w:rsidR="00C17A8F" w:rsidRPr="00E04724">
        <w:rPr>
          <w:rFonts w:ascii="Century Gothic" w:hAnsi="Century Gothic" w:cs="Tahoma"/>
          <w:sz w:val="22"/>
          <w:szCs w:val="22"/>
          <w:lang w:val="es-ES_tradnl"/>
        </w:rPr>
        <w:t>los que estén por la afirmativa, sírvanse manifestarlo levantando su mano.</w:t>
      </w:r>
    </w:p>
    <w:p w:rsidR="00C17A8F" w:rsidRPr="00E04724"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E04724">
        <w:rPr>
          <w:rFonts w:ascii="Century Gothic" w:hAnsi="Century Gothic" w:cs="Tahoma"/>
          <w:b/>
          <w:i/>
          <w:sz w:val="22"/>
          <w:szCs w:val="22"/>
          <w:lang w:val="es-ES_tradnl"/>
        </w:rPr>
        <w:t>Aprobado por Unanimidad</w:t>
      </w:r>
      <w:r w:rsidRPr="00E04724">
        <w:rPr>
          <w:rFonts w:ascii="Century Gothic" w:hAnsi="Century Gothic" w:cs="Tahoma"/>
          <w:b/>
          <w:i/>
          <w:color w:val="FF0000"/>
          <w:sz w:val="22"/>
          <w:szCs w:val="22"/>
          <w:lang w:val="es-ES_tradnl"/>
        </w:rPr>
        <w:t xml:space="preserve"> </w:t>
      </w:r>
      <w:r w:rsidRPr="00E04724">
        <w:rPr>
          <w:rFonts w:ascii="Century Gothic" w:hAnsi="Century Gothic" w:cs="Tahoma"/>
          <w:b/>
          <w:i/>
          <w:sz w:val="22"/>
          <w:szCs w:val="22"/>
          <w:lang w:val="es-ES_tradnl"/>
        </w:rPr>
        <w:t>de votos de los presentes.</w:t>
      </w:r>
    </w:p>
    <w:p w:rsidR="00ED68E1" w:rsidRPr="009E5AC4" w:rsidRDefault="00ED68E1" w:rsidP="00C17A8F">
      <w:pPr>
        <w:spacing w:after="100" w:afterAutospacing="1"/>
        <w:contextualSpacing/>
        <w:jc w:val="both"/>
        <w:rPr>
          <w:rFonts w:ascii="Century Gothic" w:eastAsia="Calibri" w:hAnsi="Century Gothic" w:cs="Tahoma"/>
          <w:sz w:val="22"/>
          <w:szCs w:val="22"/>
          <w:highlight w:val="yellow"/>
          <w:lang w:val="es-ES_tradnl"/>
        </w:rPr>
      </w:pPr>
    </w:p>
    <w:p w:rsidR="00032791" w:rsidRDefault="00032791" w:rsidP="00B967AE">
      <w:pPr>
        <w:rPr>
          <w:rFonts w:ascii="Century Gothic" w:eastAsia="Calibri" w:hAnsi="Century Gothic" w:cs="Tahoma"/>
          <w:sz w:val="22"/>
          <w:szCs w:val="22"/>
          <w:highlight w:val="yellow"/>
          <w:lang w:val="es-ES_tradnl"/>
        </w:rPr>
      </w:pPr>
    </w:p>
    <w:p w:rsidR="00E04724" w:rsidRPr="00E04724" w:rsidRDefault="00E04724" w:rsidP="00E04724">
      <w:pPr>
        <w:rPr>
          <w:rFonts w:ascii="Century Gothic" w:eastAsiaTheme="minorHAnsi" w:hAnsi="Century Gothic" w:cstheme="minorBidi"/>
          <w:sz w:val="22"/>
          <w:szCs w:val="22"/>
          <w:lang w:eastAsia="es-MX"/>
        </w:rPr>
      </w:pPr>
      <w:r w:rsidRPr="00E04724">
        <w:rPr>
          <w:rFonts w:ascii="Century Gothic" w:eastAsiaTheme="minorHAnsi" w:hAnsi="Century Gothic" w:cstheme="minorBidi"/>
          <w:b/>
          <w:sz w:val="22"/>
          <w:szCs w:val="22"/>
          <w:lang w:val="es-ES" w:eastAsia="es-MX"/>
        </w:rPr>
        <w:t>Número de Cuadro</w:t>
      </w:r>
      <w:r w:rsidRPr="00E04724">
        <w:rPr>
          <w:rFonts w:ascii="Century Gothic" w:eastAsiaTheme="minorHAnsi" w:hAnsi="Century Gothic" w:cstheme="minorBidi"/>
          <w:sz w:val="22"/>
          <w:szCs w:val="22"/>
          <w:lang w:val="es-ES" w:eastAsia="es-MX"/>
        </w:rPr>
        <w:t>: E.</w:t>
      </w:r>
      <w:r w:rsidRPr="00E04724">
        <w:rPr>
          <w:rFonts w:ascii="Century Gothic" w:eastAsiaTheme="minorHAnsi" w:hAnsi="Century Gothic" w:cstheme="minorBidi"/>
          <w:sz w:val="22"/>
          <w:szCs w:val="22"/>
          <w:lang w:eastAsia="es-MX"/>
        </w:rPr>
        <w:t>05.15.2019</w:t>
      </w:r>
    </w:p>
    <w:p w:rsidR="00E04724" w:rsidRPr="00E04724" w:rsidRDefault="00E04724" w:rsidP="00E04724">
      <w:pPr>
        <w:rPr>
          <w:rFonts w:ascii="Century Gothic" w:eastAsiaTheme="minorHAnsi" w:hAnsi="Century Gothic" w:cstheme="minorBidi"/>
          <w:sz w:val="22"/>
          <w:szCs w:val="22"/>
          <w:lang w:val="es-ES" w:eastAsia="es-MX"/>
        </w:rPr>
      </w:pPr>
      <w:r w:rsidRPr="00E04724">
        <w:rPr>
          <w:rFonts w:ascii="Century Gothic" w:eastAsiaTheme="minorHAnsi" w:hAnsi="Century Gothic" w:cstheme="minorBidi"/>
          <w:b/>
          <w:sz w:val="22"/>
          <w:szCs w:val="22"/>
          <w:lang w:val="es-ES" w:eastAsia="es-MX"/>
        </w:rPr>
        <w:t>Licitación Pública Nacional con Participación del Comité</w:t>
      </w:r>
      <w:r w:rsidRPr="00E04724">
        <w:rPr>
          <w:rFonts w:ascii="Century Gothic" w:eastAsiaTheme="minorHAnsi" w:hAnsi="Century Gothic" w:cstheme="minorBidi"/>
          <w:sz w:val="22"/>
          <w:szCs w:val="22"/>
          <w:lang w:val="es-ES" w:eastAsia="es-MX"/>
        </w:rPr>
        <w:t>: 201902059</w:t>
      </w:r>
    </w:p>
    <w:p w:rsidR="00E04724" w:rsidRPr="00E04724" w:rsidRDefault="00E04724" w:rsidP="00E04724">
      <w:pPr>
        <w:rPr>
          <w:rFonts w:ascii="Century Gothic" w:eastAsiaTheme="minorHAnsi" w:hAnsi="Century Gothic" w:cstheme="minorBidi"/>
          <w:bCs/>
          <w:sz w:val="22"/>
          <w:szCs w:val="22"/>
          <w:lang w:eastAsia="en-US"/>
        </w:rPr>
      </w:pPr>
      <w:r w:rsidRPr="00E04724">
        <w:rPr>
          <w:rFonts w:ascii="Century Gothic" w:eastAsiaTheme="minorHAnsi" w:hAnsi="Century Gothic" w:cstheme="minorBidi"/>
          <w:b/>
          <w:sz w:val="22"/>
          <w:szCs w:val="22"/>
          <w:lang w:val="es-ES" w:eastAsia="es-MX"/>
        </w:rPr>
        <w:t>Área Requirente</w:t>
      </w:r>
      <w:r w:rsidRPr="00E04724">
        <w:rPr>
          <w:rFonts w:ascii="Century Gothic" w:eastAsiaTheme="minorHAnsi" w:hAnsi="Century Gothic" w:cstheme="minorBidi"/>
          <w:sz w:val="22"/>
          <w:szCs w:val="22"/>
          <w:lang w:val="es-ES" w:eastAsia="es-MX"/>
        </w:rPr>
        <w:t>:</w:t>
      </w:r>
      <w:r w:rsidRPr="00E04724">
        <w:rPr>
          <w:rFonts w:ascii="Century Gothic" w:eastAsiaTheme="minorHAnsi" w:hAnsi="Century Gothic" w:cstheme="minorBidi"/>
          <w:bCs/>
          <w:color w:val="000000" w:themeColor="text1"/>
          <w:kern w:val="24"/>
          <w:sz w:val="22"/>
          <w:szCs w:val="22"/>
          <w:lang w:eastAsia="es-MX"/>
        </w:rPr>
        <w:t xml:space="preserve"> </w:t>
      </w:r>
      <w:r w:rsidRPr="00E04724">
        <w:rPr>
          <w:rFonts w:ascii="Century Gothic" w:eastAsiaTheme="minorHAnsi" w:hAnsi="Century Gothic" w:cstheme="minorBidi"/>
          <w:bCs/>
          <w:sz w:val="22"/>
          <w:szCs w:val="22"/>
          <w:lang w:eastAsia="en-US"/>
        </w:rPr>
        <w:t xml:space="preserve">Coordinación General de Servicios Municipales. </w:t>
      </w:r>
    </w:p>
    <w:p w:rsidR="00E04724" w:rsidRPr="00E04724" w:rsidRDefault="00E04724" w:rsidP="00E04724">
      <w:pPr>
        <w:rPr>
          <w:rFonts w:ascii="Century Gothic" w:eastAsiaTheme="minorHAnsi" w:hAnsi="Century Gothic" w:cstheme="minorBidi"/>
          <w:sz w:val="22"/>
          <w:szCs w:val="22"/>
          <w:lang w:eastAsia="en-US"/>
        </w:rPr>
      </w:pPr>
      <w:r w:rsidRPr="00E04724">
        <w:rPr>
          <w:rFonts w:ascii="Century Gothic" w:eastAsiaTheme="minorHAnsi" w:hAnsi="Century Gothic" w:cstheme="minorBidi"/>
          <w:b/>
          <w:sz w:val="22"/>
          <w:szCs w:val="22"/>
          <w:lang w:val="es-ES" w:eastAsia="es-MX"/>
        </w:rPr>
        <w:t>Objeto de licitación</w:t>
      </w:r>
      <w:r w:rsidRPr="00E04724">
        <w:rPr>
          <w:rFonts w:ascii="Century Gothic" w:eastAsiaTheme="minorHAnsi" w:hAnsi="Century Gothic" w:cstheme="minorBidi"/>
          <w:sz w:val="22"/>
          <w:szCs w:val="22"/>
          <w:lang w:val="es-ES" w:eastAsia="es-MX"/>
        </w:rPr>
        <w:t xml:space="preserve">: </w:t>
      </w:r>
      <w:r w:rsidRPr="00E04724">
        <w:rPr>
          <w:rFonts w:ascii="Century Gothic" w:eastAsiaTheme="minorHAnsi" w:hAnsi="Century Gothic" w:cstheme="minorBidi"/>
          <w:sz w:val="22"/>
          <w:szCs w:val="22"/>
          <w:lang w:eastAsia="es-MX"/>
        </w:rPr>
        <w:t>R</w:t>
      </w:r>
      <w:r w:rsidRPr="00E04724">
        <w:rPr>
          <w:rFonts w:ascii="Century Gothic" w:eastAsiaTheme="minorHAnsi" w:hAnsi="Century Gothic" w:cstheme="minorBidi"/>
          <w:bCs/>
          <w:sz w:val="22"/>
          <w:szCs w:val="22"/>
          <w:lang w:eastAsia="en-US"/>
        </w:rPr>
        <w:t xml:space="preserve">efacciones para las unidades de la Coordinación General de Servicios Municipales. </w:t>
      </w:r>
    </w:p>
    <w:p w:rsidR="00E04724" w:rsidRPr="00E04724" w:rsidRDefault="00E04724" w:rsidP="00E0472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04724" w:rsidRPr="00E04724" w:rsidRDefault="00E04724" w:rsidP="00E0472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04724">
        <w:rPr>
          <w:rFonts w:ascii="Century Gothic" w:eastAsiaTheme="minorEastAsia" w:hAnsi="Century Gothic" w:cs="Tahoma"/>
          <w:sz w:val="22"/>
          <w:szCs w:val="22"/>
          <w:lang w:eastAsia="es-MX"/>
        </w:rPr>
        <w:t>S</w:t>
      </w:r>
      <w:r w:rsidRPr="00E04724">
        <w:rPr>
          <w:rFonts w:ascii="Century Gothic" w:hAnsi="Century Gothic" w:cs="Tahoma"/>
          <w:sz w:val="22"/>
          <w:szCs w:val="22"/>
          <w:lang w:val="es-ES_tradnl"/>
        </w:rPr>
        <w:t>e pone a la vista el expediente de donde se desprende lo siguiente:</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r w:rsidRPr="00E04724">
        <w:rPr>
          <w:rFonts w:ascii="Century Gothic" w:hAnsi="Century Gothic" w:cs="Tahoma"/>
          <w:b/>
          <w:sz w:val="22"/>
          <w:szCs w:val="22"/>
          <w:lang w:val="es-ES_tradnl"/>
        </w:rPr>
        <w:t>Proveedores que cotizan:</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p>
    <w:p w:rsidR="00E04724" w:rsidRPr="00E04724" w:rsidRDefault="00E04724" w:rsidP="00E04724">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 xml:space="preserve">Cristina Jaime Zúñiga </w:t>
      </w:r>
    </w:p>
    <w:p w:rsidR="00E04724" w:rsidRDefault="00E04724" w:rsidP="00E04724">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 xml:space="preserve">Adriana Dolores Enciso Plasencia </w:t>
      </w:r>
    </w:p>
    <w:p w:rsidR="00A341EF" w:rsidRPr="00E04724" w:rsidRDefault="00A341EF" w:rsidP="00A341E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Los licitantes cuyas proposiciones fueron desechadas:</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E04724" w:rsidRPr="00E04724" w:rsidTr="00E04724">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724" w:rsidRPr="00E04724" w:rsidRDefault="00E04724" w:rsidP="00E04724">
            <w:pPr>
              <w:spacing w:line="276" w:lineRule="auto"/>
              <w:jc w:val="center"/>
              <w:rPr>
                <w:rFonts w:ascii="Century Gothic" w:hAnsi="Century Gothic" w:cs="Tahoma"/>
                <w:sz w:val="20"/>
                <w:szCs w:val="20"/>
                <w:lang w:eastAsia="es-MX"/>
              </w:rPr>
            </w:pPr>
            <w:r w:rsidRPr="00E04724">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724" w:rsidRPr="00E04724" w:rsidRDefault="00E04724" w:rsidP="00E04724">
            <w:pPr>
              <w:spacing w:line="276" w:lineRule="auto"/>
              <w:jc w:val="center"/>
              <w:rPr>
                <w:rFonts w:ascii="Century Gothic" w:hAnsi="Century Gothic" w:cs="Tahoma"/>
                <w:sz w:val="20"/>
                <w:szCs w:val="20"/>
                <w:lang w:eastAsia="es-MX"/>
              </w:rPr>
            </w:pPr>
            <w:r w:rsidRPr="00E04724">
              <w:rPr>
                <w:rFonts w:ascii="Century Gothic" w:hAnsi="Century Gothic" w:cs="Tahoma"/>
                <w:b/>
                <w:bCs/>
                <w:color w:val="FFFFFF"/>
                <w:kern w:val="24"/>
                <w:sz w:val="20"/>
                <w:szCs w:val="20"/>
                <w:lang w:val="es-ES_tradnl" w:eastAsia="es-MX"/>
              </w:rPr>
              <w:t xml:space="preserve">Motivo </w:t>
            </w:r>
          </w:p>
        </w:tc>
      </w:tr>
      <w:tr w:rsidR="00E04724" w:rsidRPr="00E04724" w:rsidTr="00E0472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rPr>
                <w:rFonts w:ascii="Century Gothic" w:hAnsi="Century Gothic" w:cs="Tahoma"/>
                <w:sz w:val="20"/>
                <w:szCs w:val="20"/>
                <w:lang w:val="es-ES_tradnl" w:eastAsia="es-MX"/>
              </w:rPr>
            </w:pPr>
            <w:r w:rsidRPr="00E04724">
              <w:rPr>
                <w:rFonts w:ascii="Century Gothic" w:hAnsi="Century Gothic" w:cs="Tahoma"/>
                <w:sz w:val="20"/>
                <w:szCs w:val="20"/>
                <w:lang w:val="es-ES_tradnl" w:eastAsia="es-MX"/>
              </w:rPr>
              <w:t xml:space="preserve">Cristina Jaime Zúñiga </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tabs>
                <w:tab w:val="left" w:pos="3708"/>
              </w:tabs>
              <w:spacing w:after="200" w:line="276" w:lineRule="auto"/>
              <w:jc w:val="both"/>
              <w:rPr>
                <w:rFonts w:ascii="Century Gothic" w:hAnsi="Century Gothic" w:cs="Tahoma"/>
                <w:b/>
                <w:sz w:val="20"/>
                <w:szCs w:val="20"/>
                <w:lang w:eastAsia="es-MX"/>
              </w:rPr>
            </w:pPr>
            <w:r w:rsidRPr="00E04724">
              <w:rPr>
                <w:rFonts w:ascii="Century Gothic" w:hAnsi="Century Gothic" w:cs="Tahoma"/>
                <w:b/>
                <w:sz w:val="20"/>
                <w:szCs w:val="20"/>
                <w:lang w:eastAsia="es-MX"/>
              </w:rPr>
              <w:t xml:space="preserve">Licitante NO solvente, de conformidad al oficio 1610/2019/0885 emitido por la coordinación general de Servicios Municipales, no cumple en dos puntos solicitados, deberá cotizar marcas originales, deberá anexar ficha técnica de las partidas cotizadas, cabe mencionar que existe diferencia en la propuesta económica plasmada en el cuadro contra el anexo 5, esto debido a que el licitante no cotizo en las partidas 33, 43 y 44 las piezas solicitadas en las bases. </w:t>
            </w:r>
          </w:p>
        </w:tc>
      </w:tr>
    </w:tbl>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 xml:space="preserve">Los licitantes cuyas proposiciones resultaron solventes son, los que se muestran en el siguiente cuadro: </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r w:rsidRPr="00E04724">
        <w:rPr>
          <w:rFonts w:ascii="Century Gothic" w:hAnsi="Century Gothic" w:cs="Tahoma"/>
          <w:noProof/>
          <w:sz w:val="22"/>
          <w:szCs w:val="22"/>
          <w:lang w:eastAsia="es-MX"/>
        </w:rPr>
        <w:lastRenderedPageBreak/>
        <w:drawing>
          <wp:inline distT="0" distB="0" distL="0" distR="0" wp14:anchorId="606822BB" wp14:editId="16093B6D">
            <wp:extent cx="6734175" cy="6342380"/>
            <wp:effectExtent l="0" t="0" r="952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8455" cy="6384084"/>
                    </a:xfrm>
                    <a:prstGeom prst="rect">
                      <a:avLst/>
                    </a:prstGeom>
                    <a:noFill/>
                  </pic:spPr>
                </pic:pic>
              </a:graphicData>
            </a:graphic>
          </wp:inline>
        </w:drawing>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r w:rsidRPr="00E04724">
        <w:rPr>
          <w:rFonts w:ascii="Century Gothic" w:hAnsi="Century Gothic" w:cs="Tahoma"/>
          <w:noProof/>
          <w:sz w:val="22"/>
          <w:szCs w:val="22"/>
          <w:lang w:eastAsia="es-MX"/>
        </w:rPr>
        <w:lastRenderedPageBreak/>
        <w:drawing>
          <wp:inline distT="0" distB="0" distL="0" distR="0" wp14:anchorId="7B396FC1" wp14:editId="658130ED">
            <wp:extent cx="6677025" cy="5572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1553" cy="5584249"/>
                    </a:xfrm>
                    <a:prstGeom prst="rect">
                      <a:avLst/>
                    </a:prstGeom>
                    <a:noFill/>
                  </pic:spPr>
                </pic:pic>
              </a:graphicData>
            </a:graphic>
          </wp:inline>
        </w:drawing>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Responsable de la evaluación de las proposiciones:</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7"/>
        <w:tblW w:w="10485" w:type="dxa"/>
        <w:tblLayout w:type="fixed"/>
        <w:tblLook w:val="04A0" w:firstRow="1" w:lastRow="0" w:firstColumn="1" w:lastColumn="0" w:noHBand="0" w:noVBand="1"/>
      </w:tblPr>
      <w:tblGrid>
        <w:gridCol w:w="3714"/>
        <w:gridCol w:w="6771"/>
      </w:tblGrid>
      <w:tr w:rsidR="00E04724" w:rsidRPr="00E04724" w:rsidTr="00E04724">
        <w:tc>
          <w:tcPr>
            <w:tcW w:w="3714" w:type="dxa"/>
          </w:tcPr>
          <w:p w:rsidR="00E04724" w:rsidRPr="00E04724" w:rsidRDefault="00E04724" w:rsidP="00E04724">
            <w:pPr>
              <w:spacing w:after="100" w:afterAutospacing="1"/>
              <w:contextualSpacing/>
              <w:jc w:val="center"/>
              <w:rPr>
                <w:rFonts w:ascii="Century Gothic" w:hAnsi="Century Gothic" w:cs="Tahoma"/>
                <w:b/>
                <w:sz w:val="22"/>
                <w:szCs w:val="22"/>
                <w:lang w:val="es-ES_tradnl"/>
              </w:rPr>
            </w:pPr>
            <w:r w:rsidRPr="00E04724">
              <w:rPr>
                <w:rFonts w:ascii="Century Gothic" w:hAnsi="Century Gothic" w:cs="Tahoma"/>
                <w:b/>
                <w:sz w:val="22"/>
                <w:szCs w:val="22"/>
                <w:lang w:val="es-ES_tradnl"/>
              </w:rPr>
              <w:t>Nombre</w:t>
            </w:r>
          </w:p>
        </w:tc>
        <w:tc>
          <w:tcPr>
            <w:tcW w:w="6771" w:type="dxa"/>
          </w:tcPr>
          <w:p w:rsidR="00E04724" w:rsidRPr="00E04724" w:rsidRDefault="00E04724" w:rsidP="00E04724">
            <w:pPr>
              <w:spacing w:after="100" w:afterAutospacing="1"/>
              <w:contextualSpacing/>
              <w:jc w:val="center"/>
              <w:rPr>
                <w:rFonts w:ascii="Century Gothic" w:hAnsi="Century Gothic" w:cs="Tahoma"/>
                <w:b/>
                <w:sz w:val="22"/>
                <w:szCs w:val="22"/>
                <w:lang w:val="es-ES_tradnl"/>
              </w:rPr>
            </w:pPr>
            <w:r w:rsidRPr="00E04724">
              <w:rPr>
                <w:rFonts w:ascii="Century Gothic" w:hAnsi="Century Gothic" w:cs="Tahoma"/>
                <w:b/>
                <w:sz w:val="22"/>
                <w:szCs w:val="22"/>
                <w:lang w:val="es-ES_tradnl"/>
              </w:rPr>
              <w:t>Cargo</w:t>
            </w:r>
          </w:p>
        </w:tc>
      </w:tr>
      <w:tr w:rsidR="00E04724" w:rsidRPr="00E04724" w:rsidTr="00E04724">
        <w:tc>
          <w:tcPr>
            <w:tcW w:w="3714" w:type="dxa"/>
          </w:tcPr>
          <w:p w:rsidR="00E04724" w:rsidRPr="00E04724" w:rsidRDefault="00E04724" w:rsidP="00E04724">
            <w:pPr>
              <w:shd w:val="clear" w:color="auto" w:fill="FFFFFF"/>
              <w:spacing w:after="100" w:afterAutospacing="1"/>
              <w:contextualSpacing/>
              <w:rPr>
                <w:rFonts w:ascii="Century Gothic" w:hAnsi="Century Gothic" w:cs="Tahoma"/>
                <w:sz w:val="22"/>
                <w:szCs w:val="22"/>
                <w:lang w:eastAsia="es-MX"/>
              </w:rPr>
            </w:pPr>
            <w:r w:rsidRPr="00E04724">
              <w:rPr>
                <w:rFonts w:ascii="Century Gothic" w:hAnsi="Century Gothic" w:cs="Tahoma"/>
                <w:sz w:val="22"/>
                <w:szCs w:val="22"/>
                <w:lang w:eastAsia="es-MX"/>
              </w:rPr>
              <w:t>C. Erick Fabián Cruz García.</w:t>
            </w:r>
          </w:p>
        </w:tc>
        <w:tc>
          <w:tcPr>
            <w:tcW w:w="6771" w:type="dxa"/>
          </w:tcPr>
          <w:p w:rsidR="00E04724" w:rsidRPr="00E04724" w:rsidRDefault="00E04724" w:rsidP="00E04724">
            <w:pPr>
              <w:spacing w:after="100" w:afterAutospacing="1"/>
              <w:contextualSpacing/>
              <w:jc w:val="both"/>
              <w:rPr>
                <w:rFonts w:ascii="Century Gothic" w:hAnsi="Century Gothic" w:cs="Tahoma"/>
                <w:sz w:val="22"/>
                <w:szCs w:val="22"/>
              </w:rPr>
            </w:pPr>
            <w:r w:rsidRPr="00E04724">
              <w:rPr>
                <w:rFonts w:ascii="Century Gothic" w:hAnsi="Century Gothic" w:cs="Tahoma"/>
                <w:sz w:val="22"/>
                <w:szCs w:val="22"/>
              </w:rPr>
              <w:t xml:space="preserve">Jefe de Unidad Departamental encargado del Taller de la Coordinación General de Servicios Municipales.   </w:t>
            </w:r>
          </w:p>
        </w:tc>
      </w:tr>
    </w:tbl>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u w:val="single"/>
          <w:lang w:val="es-ES_tradnl"/>
        </w:rPr>
      </w:pPr>
      <w:r w:rsidRPr="00E04724">
        <w:rPr>
          <w:rFonts w:ascii="Century Gothic" w:hAnsi="Century Gothic" w:cs="Tahoma"/>
          <w:b/>
          <w:sz w:val="22"/>
          <w:szCs w:val="22"/>
          <w:u w:val="single"/>
          <w:lang w:val="es-ES_tradnl"/>
        </w:rPr>
        <w:t>Mediante oficio de análisis técnico número 1610/2019/0885.</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u w:val="single"/>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r w:rsidRPr="00E04724">
        <w:rPr>
          <w:rFonts w:ascii="Century Gothic" w:hAnsi="Century Gothic" w:cs="Tahoma"/>
          <w:b/>
          <w:sz w:val="22"/>
          <w:szCs w:val="22"/>
          <w:lang w:val="es-ES_tradnl"/>
        </w:rPr>
        <w:t>Adriana Dolores Enciso Plasencia, todas las partidas, por un monto total de  $ 3´969,556.54 pesos</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noProof/>
          <w:sz w:val="22"/>
          <w:szCs w:val="22"/>
          <w:lang w:eastAsia="es-MX"/>
        </w:rPr>
        <w:drawing>
          <wp:inline distT="0" distB="0" distL="0" distR="0" wp14:anchorId="283EF101" wp14:editId="11B08557">
            <wp:extent cx="6657975" cy="57531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9815" cy="5789254"/>
                    </a:xfrm>
                    <a:prstGeom prst="rect">
                      <a:avLst/>
                    </a:prstGeom>
                    <a:noFill/>
                  </pic:spPr>
                </pic:pic>
              </a:graphicData>
            </a:graphic>
          </wp:inline>
        </w:drawing>
      </w:r>
    </w:p>
    <w:p w:rsidR="00E04724" w:rsidRPr="00E04724" w:rsidRDefault="00E04724" w:rsidP="00E04724">
      <w:pPr>
        <w:shd w:val="clear" w:color="auto" w:fill="FFFFFF"/>
        <w:spacing w:after="200" w:line="253" w:lineRule="atLeast"/>
        <w:jc w:val="both"/>
        <w:rPr>
          <w:rFonts w:ascii="Century Gothic" w:hAnsi="Century Gothic" w:cs="Tahoma"/>
          <w:b/>
          <w:sz w:val="22"/>
          <w:szCs w:val="22"/>
          <w:lang w:val="es-ES_tradnl"/>
        </w:rPr>
      </w:pPr>
      <w:r w:rsidRPr="00E04724">
        <w:rPr>
          <w:rFonts w:ascii="Century Gothic" w:hAnsi="Century Gothic" w:cs="Tahoma"/>
          <w:noProof/>
          <w:sz w:val="22"/>
          <w:szCs w:val="22"/>
          <w:lang w:eastAsia="es-MX"/>
        </w:rPr>
        <w:lastRenderedPageBreak/>
        <w:drawing>
          <wp:inline distT="0" distB="0" distL="0" distR="0" wp14:anchorId="3BF80324" wp14:editId="349D602F">
            <wp:extent cx="6572250" cy="4457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6544" cy="4467395"/>
                    </a:xfrm>
                    <a:prstGeom prst="rect">
                      <a:avLst/>
                    </a:prstGeom>
                    <a:noFill/>
                  </pic:spPr>
                </pic:pic>
              </a:graphicData>
            </a:graphic>
          </wp:inline>
        </w:drawing>
      </w:r>
    </w:p>
    <w:p w:rsidR="00E04724" w:rsidRPr="00E04724" w:rsidRDefault="00E04724" w:rsidP="00E04724">
      <w:pPr>
        <w:shd w:val="clear" w:color="auto" w:fill="FFFFFF"/>
        <w:spacing w:after="200" w:line="253" w:lineRule="atLeast"/>
        <w:jc w:val="both"/>
        <w:rPr>
          <w:rFonts w:ascii="Century Gothic" w:hAnsi="Century Gothic" w:cs="Tahoma"/>
          <w:b/>
          <w:sz w:val="22"/>
          <w:szCs w:val="22"/>
          <w:lang w:val="es-ES_tradnl"/>
        </w:rPr>
      </w:pPr>
      <w:r w:rsidRPr="00E04724">
        <w:rPr>
          <w:rFonts w:ascii="Century Gothic" w:hAnsi="Century Gothic" w:cs="Tahoma"/>
          <w:b/>
          <w:sz w:val="22"/>
          <w:szCs w:val="22"/>
          <w:lang w:val="es-ES_tradnl"/>
        </w:rPr>
        <w:t>Nota: Se adjudica al precio más bajo.</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La convocante tendrá 10 días hábiles para emitir la orden de compra / pedido posterior a la emisión del fallo.</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p>
    <w:p w:rsidR="00E04724" w:rsidRDefault="00E04724" w:rsidP="00E04724">
      <w:pPr>
        <w:jc w:val="both"/>
        <w:rPr>
          <w:rFonts w:ascii="Century Gothic" w:eastAsia="Calibri" w:hAnsi="Century Gothic" w:cs="Tahoma"/>
          <w:sz w:val="22"/>
          <w:szCs w:val="22"/>
          <w:highlight w:val="yellow"/>
          <w:lang w:val="es-ES_tradnl"/>
        </w:rPr>
      </w:pPr>
      <w:r w:rsidRPr="00E0472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724" w:rsidRDefault="00E04724" w:rsidP="00B967AE">
      <w:pPr>
        <w:rPr>
          <w:rFonts w:ascii="Century Gothic" w:eastAsia="Calibri" w:hAnsi="Century Gothic" w:cs="Tahoma"/>
          <w:sz w:val="22"/>
          <w:szCs w:val="22"/>
          <w:highlight w:val="yellow"/>
          <w:lang w:val="es-ES_tradnl"/>
        </w:rPr>
      </w:pPr>
    </w:p>
    <w:p w:rsidR="00971DD3" w:rsidRDefault="00971DD3" w:rsidP="00B967AE">
      <w:pPr>
        <w:rPr>
          <w:rFonts w:ascii="Century Gothic" w:eastAsia="Calibri" w:hAnsi="Century Gothic" w:cs="Tahoma"/>
          <w:sz w:val="22"/>
          <w:szCs w:val="22"/>
          <w:highlight w:val="yellow"/>
          <w:lang w:val="es-ES_tradnl"/>
        </w:rPr>
      </w:pPr>
    </w:p>
    <w:p w:rsidR="00971DD3" w:rsidRPr="00971DD3" w:rsidRDefault="00971DD3" w:rsidP="00971DD3">
      <w:pPr>
        <w:jc w:val="both"/>
        <w:rPr>
          <w:rFonts w:ascii="Century Gothic" w:hAnsi="Century Gothic" w:cs="Tahoma"/>
          <w:sz w:val="22"/>
          <w:szCs w:val="22"/>
        </w:rPr>
      </w:pPr>
      <w:r w:rsidRPr="00971DD3">
        <w:rPr>
          <w:rFonts w:ascii="Century Gothic" w:hAnsi="Century Gothic" w:cs="Tahoma"/>
          <w:sz w:val="22"/>
          <w:szCs w:val="22"/>
          <w:lang w:val="es-ES_tradnl"/>
        </w:rPr>
        <w:t xml:space="preserve">El Lic. </w:t>
      </w:r>
      <w:r w:rsidRPr="00971DD3">
        <w:rPr>
          <w:rFonts w:ascii="Century Gothic" w:hAnsi="Century Gothic" w:cs="Tahoma"/>
          <w:sz w:val="22"/>
          <w:szCs w:val="22"/>
        </w:rPr>
        <w:t xml:space="preserve">Edmundo Antonio </w:t>
      </w:r>
      <w:proofErr w:type="spellStart"/>
      <w:r w:rsidRPr="00971DD3">
        <w:rPr>
          <w:rFonts w:ascii="Century Gothic" w:hAnsi="Century Gothic" w:cs="Tahoma"/>
          <w:sz w:val="22"/>
          <w:szCs w:val="22"/>
        </w:rPr>
        <w:t>Amutio</w:t>
      </w:r>
      <w:proofErr w:type="spellEnd"/>
      <w:r w:rsidRPr="00971DD3">
        <w:rPr>
          <w:rFonts w:ascii="Century Gothic" w:hAnsi="Century Gothic" w:cs="Tahoma"/>
          <w:sz w:val="22"/>
          <w:szCs w:val="22"/>
        </w:rPr>
        <w:t xml:space="preserve"> Villa, representante suplente del Presidente del Comité de Adquisiciones, solicita a los Integrantes del Comité de Adquisiciones el uso de la voz, al C. Erick Fabián Cruz García, adscrito a la Coordinación General de Servicios Municipales.</w:t>
      </w:r>
    </w:p>
    <w:p w:rsidR="00971DD3" w:rsidRPr="00971DD3" w:rsidRDefault="00971DD3" w:rsidP="00971DD3">
      <w:pPr>
        <w:spacing w:line="360" w:lineRule="auto"/>
        <w:jc w:val="both"/>
        <w:rPr>
          <w:rFonts w:ascii="Century Gothic" w:hAnsi="Century Gothic" w:cs="Tahoma"/>
          <w:sz w:val="22"/>
          <w:szCs w:val="22"/>
        </w:rPr>
      </w:pPr>
    </w:p>
    <w:p w:rsidR="00971DD3" w:rsidRPr="00971DD3" w:rsidRDefault="00971DD3" w:rsidP="00971DD3">
      <w:pPr>
        <w:ind w:left="708"/>
        <w:jc w:val="center"/>
        <w:rPr>
          <w:rFonts w:ascii="Century Gothic" w:hAnsi="Century Gothic" w:cs="Tahoma"/>
          <w:b/>
          <w:i/>
          <w:sz w:val="22"/>
          <w:szCs w:val="22"/>
          <w:lang w:eastAsia="en-US"/>
        </w:rPr>
      </w:pPr>
      <w:r w:rsidRPr="00971DD3">
        <w:rPr>
          <w:rFonts w:ascii="Century Gothic" w:hAnsi="Century Gothic" w:cs="Tahoma"/>
          <w:b/>
          <w:i/>
          <w:sz w:val="22"/>
          <w:szCs w:val="22"/>
          <w:lang w:eastAsia="en-US"/>
        </w:rPr>
        <w:t>Aprobado por unanimidad de votos por parte de los integrantes del Comité presentes.</w:t>
      </w:r>
    </w:p>
    <w:p w:rsidR="00971DD3" w:rsidRPr="00971DD3" w:rsidRDefault="00971DD3" w:rsidP="00971DD3">
      <w:pPr>
        <w:spacing w:line="360" w:lineRule="auto"/>
        <w:jc w:val="both"/>
        <w:rPr>
          <w:rFonts w:ascii="Century Gothic" w:hAnsi="Century Gothic" w:cs="Tahoma"/>
          <w:sz w:val="22"/>
          <w:szCs w:val="22"/>
        </w:rPr>
      </w:pPr>
    </w:p>
    <w:p w:rsidR="00971DD3" w:rsidRPr="009E5AC4" w:rsidRDefault="00971DD3" w:rsidP="00971DD3">
      <w:pPr>
        <w:jc w:val="both"/>
        <w:rPr>
          <w:rFonts w:ascii="Century Gothic" w:hAnsi="Century Gothic" w:cs="Tahoma"/>
          <w:sz w:val="22"/>
          <w:szCs w:val="22"/>
        </w:rPr>
      </w:pPr>
      <w:r w:rsidRPr="00971DD3">
        <w:rPr>
          <w:rFonts w:ascii="Century Gothic" w:hAnsi="Century Gothic" w:cs="Tahoma"/>
          <w:sz w:val="22"/>
          <w:szCs w:val="22"/>
        </w:rPr>
        <w:t>El C. Erick Fabián Cruz García, adscrito a la Coordinación General de Servicios Municipales, dio contestación a las observaciones realizadas por los Integrantes del Comité de Adquisiciones.</w:t>
      </w:r>
    </w:p>
    <w:p w:rsidR="00971DD3" w:rsidRDefault="00971DD3" w:rsidP="00B967AE">
      <w:pPr>
        <w:rPr>
          <w:rFonts w:ascii="Century Gothic" w:eastAsia="Calibri" w:hAnsi="Century Gothic" w:cs="Tahoma"/>
          <w:sz w:val="22"/>
          <w:szCs w:val="22"/>
          <w:highlight w:val="yellow"/>
          <w:lang w:val="es-ES_tradnl"/>
        </w:rPr>
      </w:pPr>
    </w:p>
    <w:p w:rsidR="00E04724" w:rsidRDefault="00E04724" w:rsidP="00B967AE">
      <w:pPr>
        <w:rPr>
          <w:rFonts w:ascii="Century Gothic" w:eastAsia="Calibri" w:hAnsi="Century Gothic" w:cs="Tahoma"/>
          <w:sz w:val="22"/>
          <w:szCs w:val="22"/>
          <w:highlight w:val="yellow"/>
          <w:lang w:val="es-ES_tradnl"/>
        </w:rPr>
      </w:pPr>
    </w:p>
    <w:p w:rsidR="00E04724" w:rsidRPr="00024C05" w:rsidRDefault="00E04724" w:rsidP="00E04724">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Pr="00E04724">
        <w:rPr>
          <w:rFonts w:ascii="Century Gothic" w:hAnsi="Century Gothic" w:cs="Calibri"/>
          <w:b/>
          <w:bCs/>
          <w:color w:val="000000"/>
          <w:sz w:val="22"/>
          <w:szCs w:val="22"/>
          <w:lang w:eastAsia="es-MX"/>
        </w:rPr>
        <w:t>Adriana Dolores Enciso Plasencia,</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E04724" w:rsidRPr="00024C05" w:rsidRDefault="00E04724" w:rsidP="00E04724">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E04724" w:rsidRPr="00C17A8F" w:rsidRDefault="00E04724" w:rsidP="00E04724">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E04724" w:rsidRDefault="00E04724" w:rsidP="00B967AE">
      <w:pPr>
        <w:rPr>
          <w:rFonts w:ascii="Century Gothic" w:eastAsia="Calibri" w:hAnsi="Century Gothic" w:cs="Tahoma"/>
          <w:sz w:val="22"/>
          <w:szCs w:val="22"/>
          <w:highlight w:val="yellow"/>
          <w:lang w:val="es-ES_tradnl"/>
        </w:rPr>
      </w:pPr>
    </w:p>
    <w:p w:rsidR="00E04724" w:rsidRDefault="00E04724" w:rsidP="00B967AE">
      <w:pPr>
        <w:rPr>
          <w:rFonts w:ascii="Century Gothic" w:eastAsia="Calibri" w:hAnsi="Century Gothic" w:cs="Tahoma"/>
          <w:sz w:val="22"/>
          <w:szCs w:val="22"/>
          <w:highlight w:val="yellow"/>
          <w:lang w:val="es-ES_tradnl"/>
        </w:rPr>
      </w:pPr>
    </w:p>
    <w:p w:rsidR="00E04724" w:rsidRPr="00E04724" w:rsidRDefault="00E04724" w:rsidP="00E04724">
      <w:pPr>
        <w:rPr>
          <w:rFonts w:ascii="Century Gothic" w:eastAsiaTheme="minorHAnsi" w:hAnsi="Century Gothic" w:cstheme="minorBidi"/>
          <w:sz w:val="22"/>
          <w:szCs w:val="22"/>
          <w:lang w:eastAsia="es-MX"/>
        </w:rPr>
      </w:pPr>
      <w:r w:rsidRPr="00E04724">
        <w:rPr>
          <w:rFonts w:ascii="Century Gothic" w:eastAsiaTheme="minorHAnsi" w:hAnsi="Century Gothic" w:cstheme="minorBidi"/>
          <w:b/>
          <w:sz w:val="22"/>
          <w:szCs w:val="22"/>
          <w:lang w:val="es-ES" w:eastAsia="es-MX"/>
        </w:rPr>
        <w:t>Número de Cuadro</w:t>
      </w:r>
      <w:r w:rsidRPr="00E04724">
        <w:rPr>
          <w:rFonts w:ascii="Century Gothic" w:eastAsiaTheme="minorHAnsi" w:hAnsi="Century Gothic" w:cstheme="minorBidi"/>
          <w:sz w:val="22"/>
          <w:szCs w:val="22"/>
          <w:lang w:val="es-ES" w:eastAsia="es-MX"/>
        </w:rPr>
        <w:t>: E.</w:t>
      </w:r>
      <w:r w:rsidRPr="00E04724">
        <w:rPr>
          <w:rFonts w:ascii="Century Gothic" w:eastAsiaTheme="minorHAnsi" w:hAnsi="Century Gothic" w:cstheme="minorBidi"/>
          <w:sz w:val="22"/>
          <w:szCs w:val="22"/>
          <w:lang w:eastAsia="es-MX"/>
        </w:rPr>
        <w:t>06.15.2019</w:t>
      </w:r>
    </w:p>
    <w:p w:rsidR="00E04724" w:rsidRPr="00E04724" w:rsidRDefault="00E04724" w:rsidP="00E04724">
      <w:pPr>
        <w:rPr>
          <w:rFonts w:ascii="Century Gothic" w:eastAsiaTheme="minorHAnsi" w:hAnsi="Century Gothic" w:cstheme="minorBidi"/>
          <w:sz w:val="22"/>
          <w:szCs w:val="22"/>
          <w:lang w:val="es-ES" w:eastAsia="es-MX"/>
        </w:rPr>
      </w:pPr>
      <w:r w:rsidRPr="00E04724">
        <w:rPr>
          <w:rFonts w:ascii="Century Gothic" w:eastAsiaTheme="minorHAnsi" w:hAnsi="Century Gothic" w:cstheme="minorBidi"/>
          <w:b/>
          <w:sz w:val="22"/>
          <w:szCs w:val="22"/>
          <w:lang w:val="es-ES" w:eastAsia="es-MX"/>
        </w:rPr>
        <w:t>Licitación Pública Nacional con Participación del Comité</w:t>
      </w:r>
      <w:r w:rsidRPr="00E04724">
        <w:rPr>
          <w:rFonts w:ascii="Century Gothic" w:eastAsiaTheme="minorHAnsi" w:hAnsi="Century Gothic" w:cstheme="minorBidi"/>
          <w:sz w:val="22"/>
          <w:szCs w:val="22"/>
          <w:lang w:val="es-ES" w:eastAsia="es-MX"/>
        </w:rPr>
        <w:t>: 201902170</w:t>
      </w:r>
    </w:p>
    <w:p w:rsidR="00E04724" w:rsidRPr="00E04724" w:rsidRDefault="00E04724" w:rsidP="00E04724">
      <w:pPr>
        <w:rPr>
          <w:rFonts w:ascii="Century Gothic" w:eastAsiaTheme="minorHAnsi" w:hAnsi="Century Gothic" w:cstheme="minorBidi"/>
          <w:bCs/>
          <w:sz w:val="22"/>
          <w:szCs w:val="22"/>
          <w:lang w:eastAsia="en-US"/>
        </w:rPr>
      </w:pPr>
      <w:r w:rsidRPr="00E04724">
        <w:rPr>
          <w:rFonts w:ascii="Century Gothic" w:eastAsiaTheme="minorHAnsi" w:hAnsi="Century Gothic" w:cstheme="minorBidi"/>
          <w:b/>
          <w:sz w:val="22"/>
          <w:szCs w:val="22"/>
          <w:lang w:val="es-ES" w:eastAsia="es-MX"/>
        </w:rPr>
        <w:t>Área Requirente</w:t>
      </w:r>
      <w:r w:rsidRPr="00E04724">
        <w:rPr>
          <w:rFonts w:ascii="Century Gothic" w:eastAsiaTheme="minorHAnsi" w:hAnsi="Century Gothic" w:cstheme="minorBidi"/>
          <w:sz w:val="22"/>
          <w:szCs w:val="22"/>
          <w:lang w:val="es-ES" w:eastAsia="es-MX"/>
        </w:rPr>
        <w:t>:</w:t>
      </w:r>
      <w:r w:rsidRPr="00E04724">
        <w:rPr>
          <w:rFonts w:ascii="Century Gothic" w:eastAsiaTheme="minorHAnsi" w:hAnsi="Century Gothic" w:cstheme="minorBidi"/>
          <w:bCs/>
          <w:color w:val="000000" w:themeColor="text1"/>
          <w:kern w:val="24"/>
          <w:sz w:val="36"/>
          <w:szCs w:val="36"/>
          <w:lang w:eastAsia="es-MX"/>
        </w:rPr>
        <w:t xml:space="preserve"> </w:t>
      </w:r>
      <w:r w:rsidRPr="00E04724">
        <w:rPr>
          <w:rFonts w:ascii="Century Gothic" w:eastAsiaTheme="minorHAnsi" w:hAnsi="Century Gothic" w:cstheme="minorBidi"/>
          <w:bCs/>
          <w:color w:val="000000" w:themeColor="text1"/>
          <w:kern w:val="24"/>
          <w:sz w:val="22"/>
          <w:szCs w:val="36"/>
          <w:lang w:eastAsia="es-MX"/>
        </w:rPr>
        <w:t>Dirección de Parques y Jardines</w:t>
      </w:r>
      <w:r w:rsidRPr="00E04724">
        <w:rPr>
          <w:rFonts w:ascii="Century Gothic" w:eastAsiaTheme="minorHAnsi" w:hAnsi="Century Gothic" w:cstheme="minorBidi"/>
          <w:bCs/>
          <w:color w:val="000000" w:themeColor="text1"/>
          <w:kern w:val="24"/>
          <w:sz w:val="28"/>
          <w:szCs w:val="36"/>
          <w:lang w:eastAsia="es-MX"/>
        </w:rPr>
        <w:t xml:space="preserve"> </w:t>
      </w:r>
      <w:r w:rsidRPr="00E04724">
        <w:rPr>
          <w:rFonts w:ascii="Century Gothic" w:eastAsiaTheme="minorHAnsi" w:hAnsi="Century Gothic" w:cstheme="minorBidi"/>
          <w:bCs/>
          <w:color w:val="000000" w:themeColor="text1"/>
          <w:kern w:val="24"/>
          <w:sz w:val="22"/>
          <w:szCs w:val="36"/>
          <w:lang w:eastAsia="es-MX"/>
        </w:rPr>
        <w:t>adscrita</w:t>
      </w:r>
      <w:r w:rsidRPr="00E04724">
        <w:rPr>
          <w:rFonts w:ascii="Century Gothic" w:eastAsiaTheme="minorHAnsi" w:hAnsi="Century Gothic" w:cstheme="minorBidi"/>
          <w:bCs/>
          <w:color w:val="000000" w:themeColor="text1"/>
          <w:kern w:val="24"/>
          <w:sz w:val="28"/>
          <w:szCs w:val="36"/>
          <w:lang w:eastAsia="es-MX"/>
        </w:rPr>
        <w:t xml:space="preserve"> </w:t>
      </w:r>
      <w:r w:rsidRPr="00E04724">
        <w:rPr>
          <w:rFonts w:ascii="Century Gothic" w:eastAsiaTheme="minorHAnsi" w:hAnsi="Century Gothic" w:cstheme="minorBidi"/>
          <w:bCs/>
          <w:sz w:val="22"/>
          <w:szCs w:val="22"/>
          <w:lang w:eastAsia="en-US"/>
        </w:rPr>
        <w:t xml:space="preserve">Coordinación General de Servicios Municipales. </w:t>
      </w:r>
    </w:p>
    <w:p w:rsidR="00E04724" w:rsidRPr="00E04724" w:rsidRDefault="00E04724" w:rsidP="00E04724">
      <w:pPr>
        <w:rPr>
          <w:rFonts w:ascii="Century Gothic" w:eastAsiaTheme="minorHAnsi" w:hAnsi="Century Gothic" w:cstheme="minorBidi"/>
          <w:sz w:val="22"/>
          <w:szCs w:val="22"/>
          <w:lang w:eastAsia="en-US"/>
        </w:rPr>
      </w:pPr>
      <w:r w:rsidRPr="00E04724">
        <w:rPr>
          <w:rFonts w:ascii="Century Gothic" w:eastAsiaTheme="minorHAnsi" w:hAnsi="Century Gothic" w:cstheme="minorBidi"/>
          <w:b/>
          <w:sz w:val="22"/>
          <w:szCs w:val="22"/>
          <w:lang w:val="es-ES" w:eastAsia="es-MX"/>
        </w:rPr>
        <w:t>Objeto de licitación</w:t>
      </w:r>
      <w:r w:rsidRPr="00E04724">
        <w:rPr>
          <w:rFonts w:ascii="Century Gothic" w:eastAsiaTheme="minorHAnsi" w:hAnsi="Century Gothic" w:cstheme="minorBidi"/>
          <w:sz w:val="22"/>
          <w:szCs w:val="22"/>
          <w:lang w:val="es-ES" w:eastAsia="es-MX"/>
        </w:rPr>
        <w:t xml:space="preserve">: </w:t>
      </w:r>
      <w:r w:rsidRPr="00E04724">
        <w:rPr>
          <w:rFonts w:ascii="Century Gothic" w:eastAsiaTheme="minorHAnsi" w:hAnsi="Century Gothic" w:cstheme="minorBidi"/>
          <w:bCs/>
          <w:sz w:val="22"/>
          <w:szCs w:val="22"/>
          <w:lang w:eastAsia="en-US"/>
        </w:rPr>
        <w:t xml:space="preserve">Servicio de mantenimiento de áreas verdes Municipales. </w:t>
      </w:r>
    </w:p>
    <w:p w:rsidR="00E04724" w:rsidRPr="00E04724" w:rsidRDefault="00E04724" w:rsidP="00E0472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04724" w:rsidRPr="00E04724" w:rsidRDefault="00E04724" w:rsidP="00E0472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04724">
        <w:rPr>
          <w:rFonts w:ascii="Century Gothic" w:eastAsiaTheme="minorEastAsia" w:hAnsi="Century Gothic" w:cs="Tahoma"/>
          <w:sz w:val="22"/>
          <w:szCs w:val="22"/>
          <w:lang w:eastAsia="es-MX"/>
        </w:rPr>
        <w:t>S</w:t>
      </w:r>
      <w:r w:rsidRPr="00E04724">
        <w:rPr>
          <w:rFonts w:ascii="Century Gothic" w:hAnsi="Century Gothic" w:cs="Tahoma"/>
          <w:sz w:val="22"/>
          <w:szCs w:val="22"/>
          <w:lang w:val="es-ES_tradnl"/>
        </w:rPr>
        <w:t>e pone a la vista el expediente de donde se desprende lo siguiente:</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r w:rsidRPr="00E04724">
        <w:rPr>
          <w:rFonts w:ascii="Century Gothic" w:hAnsi="Century Gothic" w:cs="Tahoma"/>
          <w:b/>
          <w:sz w:val="22"/>
          <w:szCs w:val="22"/>
          <w:lang w:val="es-ES_tradnl"/>
        </w:rPr>
        <w:lastRenderedPageBreak/>
        <w:t>Proveedores que cotizan:</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p>
    <w:p w:rsidR="00E04724" w:rsidRPr="00E04724" w:rsidRDefault="00E04724" w:rsidP="00E04724">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04724">
        <w:rPr>
          <w:rFonts w:ascii="Century Gothic" w:hAnsi="Century Gothic" w:cs="Tahoma"/>
          <w:sz w:val="22"/>
          <w:szCs w:val="22"/>
          <w:lang w:val="es-ES_tradnl"/>
        </w:rPr>
        <w:t>Manejo de Vegetación, S.A. de C.V.</w:t>
      </w:r>
    </w:p>
    <w:p w:rsidR="00E04724" w:rsidRPr="00E04724" w:rsidRDefault="00E04724" w:rsidP="00E04724">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04724">
        <w:rPr>
          <w:rFonts w:ascii="Century Gothic" w:hAnsi="Century Gothic" w:cs="Tahoma"/>
          <w:sz w:val="22"/>
          <w:szCs w:val="22"/>
        </w:rPr>
        <w:t>Amador Hernández Valencia</w:t>
      </w:r>
    </w:p>
    <w:p w:rsidR="00E04724" w:rsidRPr="00E04724" w:rsidRDefault="00E04724" w:rsidP="00E04724">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04724">
        <w:rPr>
          <w:rFonts w:ascii="Century Gothic" w:hAnsi="Century Gothic" w:cs="Tahoma"/>
          <w:sz w:val="22"/>
          <w:szCs w:val="22"/>
        </w:rPr>
        <w:t>Fumigaciones Morciz, S.A. de C.V.</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Los licitantes cuyas proposiciones fueron desechadas:</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E04724" w:rsidRPr="00E04724" w:rsidTr="00E04724">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724" w:rsidRPr="00E04724" w:rsidRDefault="00E04724" w:rsidP="00E04724">
            <w:pPr>
              <w:spacing w:line="276" w:lineRule="auto"/>
              <w:jc w:val="center"/>
              <w:rPr>
                <w:rFonts w:ascii="Century Gothic" w:hAnsi="Century Gothic" w:cs="Tahoma"/>
                <w:sz w:val="20"/>
                <w:szCs w:val="20"/>
                <w:lang w:eastAsia="es-MX"/>
              </w:rPr>
            </w:pPr>
            <w:r w:rsidRPr="00E04724">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724" w:rsidRPr="00E04724" w:rsidRDefault="00E04724" w:rsidP="00E04724">
            <w:pPr>
              <w:spacing w:line="276" w:lineRule="auto"/>
              <w:jc w:val="center"/>
              <w:rPr>
                <w:rFonts w:ascii="Century Gothic" w:hAnsi="Century Gothic" w:cs="Tahoma"/>
                <w:sz w:val="20"/>
                <w:szCs w:val="20"/>
                <w:lang w:eastAsia="es-MX"/>
              </w:rPr>
            </w:pPr>
            <w:r w:rsidRPr="00E04724">
              <w:rPr>
                <w:rFonts w:ascii="Century Gothic" w:hAnsi="Century Gothic" w:cs="Tahoma"/>
                <w:b/>
                <w:bCs/>
                <w:color w:val="FFFFFF"/>
                <w:kern w:val="24"/>
                <w:sz w:val="20"/>
                <w:szCs w:val="20"/>
                <w:lang w:val="es-ES_tradnl" w:eastAsia="es-MX"/>
              </w:rPr>
              <w:t xml:space="preserve">Motivo </w:t>
            </w:r>
          </w:p>
        </w:tc>
      </w:tr>
      <w:tr w:rsidR="00E04724" w:rsidRPr="00E04724" w:rsidTr="00E0472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rPr>
                <w:rFonts w:ascii="Century Gothic" w:hAnsi="Century Gothic" w:cs="Tahoma"/>
                <w:sz w:val="20"/>
                <w:szCs w:val="20"/>
                <w:lang w:val="es-ES_tradnl" w:eastAsia="es-MX"/>
              </w:rPr>
            </w:pPr>
            <w:r w:rsidRPr="00E04724">
              <w:rPr>
                <w:rFonts w:ascii="Century Gothic" w:hAnsi="Century Gothic" w:cs="Tahoma"/>
                <w:sz w:val="20"/>
                <w:szCs w:val="20"/>
                <w:lang w:val="es-ES_tradnl" w:eastAsia="es-MX"/>
              </w:rPr>
              <w:t>Amador Hernández Valencia</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spacing w:after="200" w:line="276" w:lineRule="auto"/>
              <w:rPr>
                <w:rFonts w:ascii="Century Gothic" w:hAnsi="Century Gothic" w:cs="Tahoma"/>
                <w:b/>
                <w:sz w:val="20"/>
                <w:szCs w:val="20"/>
                <w:lang w:eastAsia="es-MX"/>
              </w:rPr>
            </w:pPr>
            <w:r w:rsidRPr="00E04724">
              <w:rPr>
                <w:rFonts w:ascii="Century Gothic" w:hAnsi="Century Gothic" w:cs="Tahoma"/>
                <w:b/>
                <w:sz w:val="20"/>
                <w:szCs w:val="20"/>
                <w:lang w:eastAsia="es-MX"/>
              </w:rPr>
              <w:t>De conformidad al Oficio 1680/2019/1650, emitido por la Dirección de Parques y Jardines, técnicamente cumple con todas las especificaciones requeridas en la requisición así también con los puntos establecidos en las bases de licitación, Licitante NO solvente por propuesta económica se sobrepasa del techo presupuestal asignado para esta licitación.</w:t>
            </w:r>
          </w:p>
        </w:tc>
      </w:tr>
      <w:tr w:rsidR="00E04724" w:rsidRPr="00E04724" w:rsidTr="00E0472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rPr>
                <w:rFonts w:ascii="Century Gothic" w:hAnsi="Century Gothic" w:cs="Tahoma"/>
                <w:sz w:val="20"/>
                <w:szCs w:val="20"/>
                <w:lang w:eastAsia="es-MX"/>
              </w:rPr>
            </w:pPr>
            <w:r w:rsidRPr="00E04724">
              <w:rPr>
                <w:rFonts w:ascii="Century Gothic" w:hAnsi="Century Gothic" w:cs="Tahoma"/>
                <w:sz w:val="20"/>
                <w:szCs w:val="20"/>
                <w:lang w:eastAsia="es-MX"/>
              </w:rPr>
              <w:t>Fumigaciones Morciz,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 xml:space="preserve">Licitante NO solvente, </w:t>
            </w:r>
          </w:p>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 xml:space="preserve">No presenta carta de proposición, </w:t>
            </w:r>
          </w:p>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No presenta carta estratificación,</w:t>
            </w:r>
          </w:p>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 xml:space="preserve">No presenta acreditación legal, </w:t>
            </w:r>
          </w:p>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No presenta formato Art. 32D,</w:t>
            </w:r>
          </w:p>
          <w:p w:rsidR="00E04724" w:rsidRPr="00E04724" w:rsidRDefault="00E04724" w:rsidP="00E04724">
            <w:pPr>
              <w:rPr>
                <w:rFonts w:ascii="Century Gothic" w:eastAsiaTheme="minorHAnsi" w:hAnsi="Century Gothic" w:cstheme="minorBidi"/>
                <w:b/>
                <w:sz w:val="20"/>
                <w:szCs w:val="20"/>
                <w:lang w:eastAsia="es-MX"/>
              </w:rPr>
            </w:pPr>
            <w:r w:rsidRPr="00E04724">
              <w:rPr>
                <w:rFonts w:ascii="Century Gothic" w:eastAsiaTheme="minorHAnsi" w:hAnsi="Century Gothic" w:cstheme="minorBidi"/>
                <w:b/>
                <w:sz w:val="20"/>
                <w:szCs w:val="20"/>
                <w:lang w:eastAsia="es-MX"/>
              </w:rPr>
              <w:t xml:space="preserve">No presenta constancia de situación fiscal, </w:t>
            </w:r>
          </w:p>
          <w:p w:rsidR="00E04724" w:rsidRPr="00E04724" w:rsidRDefault="00E04724" w:rsidP="00E04724">
            <w:pPr>
              <w:rPr>
                <w:rFonts w:asciiTheme="minorHAnsi" w:eastAsiaTheme="minorHAnsi" w:hAnsiTheme="minorHAnsi" w:cstheme="minorBidi"/>
                <w:sz w:val="22"/>
                <w:szCs w:val="22"/>
                <w:lang w:eastAsia="es-MX"/>
              </w:rPr>
            </w:pPr>
            <w:r w:rsidRPr="00E04724">
              <w:rPr>
                <w:rFonts w:ascii="Century Gothic" w:eastAsiaTheme="minorHAnsi" w:hAnsi="Century Gothic" w:cstheme="minorBidi"/>
                <w:b/>
                <w:sz w:val="20"/>
                <w:szCs w:val="20"/>
                <w:lang w:eastAsia="es-MX"/>
              </w:rPr>
              <w:t>No presenta documentos adicionales solicitados en bases.</w:t>
            </w:r>
            <w:r w:rsidRPr="00E04724">
              <w:rPr>
                <w:rFonts w:asciiTheme="minorHAnsi" w:eastAsiaTheme="minorHAnsi" w:hAnsiTheme="minorHAnsi" w:cstheme="minorBidi"/>
                <w:sz w:val="22"/>
                <w:szCs w:val="22"/>
                <w:lang w:eastAsia="es-MX"/>
              </w:rPr>
              <w:t xml:space="preserve"> </w:t>
            </w:r>
          </w:p>
        </w:tc>
      </w:tr>
    </w:tbl>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 xml:space="preserve">Los licitantes cuyas proposiciones resultaron solventes son, los que se muestran en el siguiente cuadro: </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lang w:val="es-ES_tradnl"/>
        </w:rPr>
      </w:pPr>
    </w:p>
    <w:p w:rsidR="00E04724" w:rsidRPr="00E04724" w:rsidRDefault="00E04724" w:rsidP="00E04724">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E04724">
        <w:rPr>
          <w:rFonts w:ascii="Century Gothic" w:hAnsi="Century Gothic" w:cs="Tahoma"/>
          <w:b/>
          <w:i/>
          <w:noProof/>
          <w:sz w:val="22"/>
          <w:szCs w:val="22"/>
          <w:lang w:eastAsia="es-MX"/>
        </w:rPr>
        <w:lastRenderedPageBreak/>
        <w:drawing>
          <wp:inline distT="0" distB="0" distL="0" distR="0" wp14:anchorId="3293DF51" wp14:editId="6DEAFCD1">
            <wp:extent cx="6715125" cy="3667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602" cy="3676123"/>
                    </a:xfrm>
                    <a:prstGeom prst="rect">
                      <a:avLst/>
                    </a:prstGeom>
                    <a:noFill/>
                  </pic:spPr>
                </pic:pic>
              </a:graphicData>
            </a:graphic>
          </wp:inline>
        </w:drawing>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Responsable de la evaluación de las proposiciones:</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8"/>
        <w:tblW w:w="10485" w:type="dxa"/>
        <w:tblLayout w:type="fixed"/>
        <w:tblLook w:val="04A0" w:firstRow="1" w:lastRow="0" w:firstColumn="1" w:lastColumn="0" w:noHBand="0" w:noVBand="1"/>
      </w:tblPr>
      <w:tblGrid>
        <w:gridCol w:w="5522"/>
        <w:gridCol w:w="4963"/>
      </w:tblGrid>
      <w:tr w:rsidR="00E04724" w:rsidRPr="00E04724" w:rsidTr="00E04724">
        <w:tc>
          <w:tcPr>
            <w:tcW w:w="5522" w:type="dxa"/>
          </w:tcPr>
          <w:p w:rsidR="00E04724" w:rsidRPr="00E04724" w:rsidRDefault="00E04724" w:rsidP="00E04724">
            <w:pPr>
              <w:spacing w:after="100" w:afterAutospacing="1"/>
              <w:contextualSpacing/>
              <w:jc w:val="center"/>
              <w:rPr>
                <w:rFonts w:ascii="Century Gothic" w:hAnsi="Century Gothic" w:cs="Tahoma"/>
                <w:b/>
                <w:sz w:val="22"/>
                <w:szCs w:val="22"/>
                <w:lang w:val="es-ES_tradnl"/>
              </w:rPr>
            </w:pPr>
            <w:r w:rsidRPr="00E04724">
              <w:rPr>
                <w:rFonts w:ascii="Century Gothic" w:hAnsi="Century Gothic" w:cs="Tahoma"/>
                <w:b/>
                <w:sz w:val="22"/>
                <w:szCs w:val="22"/>
                <w:lang w:val="es-ES_tradnl"/>
              </w:rPr>
              <w:t>Nombre</w:t>
            </w:r>
          </w:p>
        </w:tc>
        <w:tc>
          <w:tcPr>
            <w:tcW w:w="4963" w:type="dxa"/>
          </w:tcPr>
          <w:p w:rsidR="00E04724" w:rsidRPr="00E04724" w:rsidRDefault="00E04724" w:rsidP="00E04724">
            <w:pPr>
              <w:spacing w:after="100" w:afterAutospacing="1"/>
              <w:contextualSpacing/>
              <w:jc w:val="center"/>
              <w:rPr>
                <w:rFonts w:ascii="Century Gothic" w:hAnsi="Century Gothic" w:cs="Tahoma"/>
                <w:b/>
                <w:sz w:val="22"/>
                <w:szCs w:val="22"/>
                <w:lang w:val="es-ES_tradnl"/>
              </w:rPr>
            </w:pPr>
            <w:r w:rsidRPr="00E04724">
              <w:rPr>
                <w:rFonts w:ascii="Century Gothic" w:hAnsi="Century Gothic" w:cs="Tahoma"/>
                <w:b/>
                <w:sz w:val="22"/>
                <w:szCs w:val="22"/>
                <w:lang w:val="es-ES_tradnl"/>
              </w:rPr>
              <w:t>Cargo</w:t>
            </w:r>
          </w:p>
        </w:tc>
      </w:tr>
      <w:tr w:rsidR="00E04724" w:rsidRPr="00E04724" w:rsidTr="00E04724">
        <w:tc>
          <w:tcPr>
            <w:tcW w:w="5522" w:type="dxa"/>
          </w:tcPr>
          <w:p w:rsidR="00E04724" w:rsidRPr="00E04724" w:rsidRDefault="00E04724" w:rsidP="00E04724">
            <w:pPr>
              <w:shd w:val="clear" w:color="auto" w:fill="FFFFFF"/>
              <w:spacing w:after="100" w:afterAutospacing="1"/>
              <w:contextualSpacing/>
              <w:rPr>
                <w:rFonts w:ascii="Century Gothic" w:hAnsi="Century Gothic" w:cs="Tahoma"/>
                <w:sz w:val="22"/>
                <w:szCs w:val="22"/>
                <w:lang w:eastAsia="es-MX"/>
              </w:rPr>
            </w:pPr>
            <w:r w:rsidRPr="00E04724">
              <w:rPr>
                <w:rFonts w:ascii="Century Gothic" w:hAnsi="Century Gothic" w:cs="Tahoma"/>
                <w:sz w:val="22"/>
                <w:szCs w:val="22"/>
                <w:lang w:eastAsia="es-MX"/>
              </w:rPr>
              <w:t>Biol. Diego Álvarez Martínez</w:t>
            </w:r>
          </w:p>
        </w:tc>
        <w:tc>
          <w:tcPr>
            <w:tcW w:w="4963" w:type="dxa"/>
          </w:tcPr>
          <w:p w:rsidR="00E04724" w:rsidRPr="00E04724" w:rsidRDefault="00E04724" w:rsidP="00E04724">
            <w:pPr>
              <w:spacing w:after="100" w:afterAutospacing="1"/>
              <w:contextualSpacing/>
              <w:jc w:val="both"/>
              <w:rPr>
                <w:rFonts w:ascii="Century Gothic" w:hAnsi="Century Gothic" w:cs="Tahoma"/>
                <w:sz w:val="22"/>
                <w:szCs w:val="22"/>
              </w:rPr>
            </w:pPr>
            <w:r w:rsidRPr="00E04724">
              <w:rPr>
                <w:rFonts w:ascii="Century Gothic" w:hAnsi="Century Gothic" w:cs="Tahoma"/>
                <w:sz w:val="22"/>
                <w:szCs w:val="22"/>
              </w:rPr>
              <w:t xml:space="preserve">Director de Parques y Jardines. </w:t>
            </w:r>
          </w:p>
        </w:tc>
      </w:tr>
    </w:tbl>
    <w:p w:rsidR="00E04724" w:rsidRPr="00E04724" w:rsidRDefault="00E04724" w:rsidP="00E04724">
      <w:pPr>
        <w:shd w:val="clear" w:color="auto" w:fill="FFFFFF"/>
        <w:spacing w:after="100" w:afterAutospacing="1"/>
        <w:contextualSpacing/>
        <w:jc w:val="both"/>
        <w:rPr>
          <w:rFonts w:ascii="Century Gothic" w:hAnsi="Century Gothic" w:cs="Tahoma"/>
          <w:sz w:val="22"/>
          <w:szCs w:val="22"/>
        </w:rPr>
      </w:pP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u w:val="single"/>
          <w:lang w:val="es-ES_tradnl"/>
        </w:rPr>
      </w:pPr>
      <w:r w:rsidRPr="00E04724">
        <w:rPr>
          <w:rFonts w:ascii="Century Gothic" w:hAnsi="Century Gothic" w:cs="Tahoma"/>
          <w:b/>
          <w:sz w:val="22"/>
          <w:szCs w:val="22"/>
          <w:u w:val="single"/>
          <w:lang w:val="es-ES_tradnl"/>
        </w:rPr>
        <w:t>Mediante oficio de análisis técnico número 1680/2019/1650.</w:t>
      </w:r>
    </w:p>
    <w:p w:rsidR="00E04724" w:rsidRPr="00E04724" w:rsidRDefault="00E04724" w:rsidP="00E04724">
      <w:pPr>
        <w:shd w:val="clear" w:color="auto" w:fill="FFFFFF"/>
        <w:spacing w:after="100" w:afterAutospacing="1"/>
        <w:contextualSpacing/>
        <w:jc w:val="both"/>
        <w:rPr>
          <w:rFonts w:ascii="Century Gothic" w:hAnsi="Century Gothic" w:cs="Tahoma"/>
          <w:b/>
          <w:sz w:val="22"/>
          <w:szCs w:val="22"/>
          <w:u w:val="single"/>
          <w:lang w:val="es-ES_tradnl"/>
        </w:rPr>
      </w:pPr>
    </w:p>
    <w:p w:rsid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5F0832" w:rsidRDefault="005F0832" w:rsidP="00E04724">
      <w:pPr>
        <w:shd w:val="clear" w:color="auto" w:fill="FFFFFF"/>
        <w:spacing w:after="100" w:afterAutospacing="1"/>
        <w:contextualSpacing/>
        <w:jc w:val="both"/>
        <w:rPr>
          <w:rFonts w:ascii="Century Gothic" w:hAnsi="Century Gothic" w:cs="Tahoma"/>
          <w:sz w:val="22"/>
          <w:szCs w:val="22"/>
          <w:lang w:val="es-ES_tradnl"/>
        </w:rPr>
      </w:pPr>
    </w:p>
    <w:p w:rsidR="005F0832" w:rsidRPr="005F0832" w:rsidRDefault="005F0832" w:rsidP="00E04724">
      <w:pPr>
        <w:shd w:val="clear" w:color="auto" w:fill="FFFFFF"/>
        <w:spacing w:after="100" w:afterAutospacing="1"/>
        <w:contextualSpacing/>
        <w:jc w:val="both"/>
        <w:rPr>
          <w:rFonts w:ascii="Century Gothic" w:hAnsi="Century Gothic" w:cs="Tahoma"/>
          <w:b/>
          <w:sz w:val="22"/>
          <w:szCs w:val="22"/>
          <w:lang w:val="es-ES_tradnl"/>
        </w:rPr>
      </w:pPr>
      <w:r w:rsidRPr="005F0832">
        <w:rPr>
          <w:rFonts w:ascii="Century Gothic" w:hAnsi="Century Gothic" w:cs="Tahoma"/>
          <w:b/>
          <w:sz w:val="22"/>
          <w:szCs w:val="22"/>
          <w:lang w:val="es-ES_tradnl"/>
        </w:rPr>
        <w:t>Manejo de Vegetación S.A. de C.V.</w:t>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noProof/>
          <w:sz w:val="22"/>
          <w:szCs w:val="22"/>
          <w:lang w:eastAsia="es-MX"/>
        </w:rPr>
        <w:lastRenderedPageBreak/>
        <w:drawing>
          <wp:inline distT="0" distB="0" distL="0" distR="0" wp14:anchorId="6AF1C852" wp14:editId="589EEF4B">
            <wp:extent cx="6667500" cy="292798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3712" cy="2939496"/>
                    </a:xfrm>
                    <a:prstGeom prst="rect">
                      <a:avLst/>
                    </a:prstGeom>
                    <a:noFill/>
                  </pic:spPr>
                </pic:pic>
              </a:graphicData>
            </a:graphic>
          </wp:inline>
        </w:drawing>
      </w:r>
    </w:p>
    <w:p w:rsidR="00E04724" w:rsidRPr="00E04724" w:rsidRDefault="00E04724" w:rsidP="00E04724">
      <w:pPr>
        <w:shd w:val="clear" w:color="auto" w:fill="FFFFFF"/>
        <w:spacing w:after="100" w:afterAutospacing="1"/>
        <w:contextualSpacing/>
        <w:jc w:val="both"/>
        <w:rPr>
          <w:rFonts w:ascii="Century Gothic" w:hAnsi="Century Gothic" w:cs="Tahoma"/>
          <w:sz w:val="22"/>
          <w:szCs w:val="22"/>
          <w:lang w:val="es-ES_tradnl"/>
        </w:rPr>
      </w:pPr>
    </w:p>
    <w:p w:rsidR="00E04724" w:rsidRPr="00E04724" w:rsidRDefault="00E04724" w:rsidP="00E04724">
      <w:pPr>
        <w:shd w:val="clear" w:color="auto" w:fill="FFFFFF"/>
        <w:spacing w:after="200" w:line="253" w:lineRule="atLeast"/>
        <w:jc w:val="both"/>
        <w:rPr>
          <w:rFonts w:ascii="Century Gothic" w:hAnsi="Century Gothic"/>
          <w:color w:val="000000"/>
          <w:sz w:val="22"/>
          <w:szCs w:val="22"/>
          <w:lang w:eastAsia="es-MX"/>
        </w:rPr>
      </w:pPr>
      <w:r w:rsidRPr="00E04724">
        <w:rPr>
          <w:rFonts w:ascii="Century Gothic" w:hAnsi="Century Gothic" w:cs="Tahoma"/>
          <w:b/>
          <w:sz w:val="22"/>
          <w:szCs w:val="22"/>
          <w:lang w:val="es-ES_tradnl"/>
        </w:rPr>
        <w:t>Nota: Se adjudica al precio más bajo.</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La convocante tendrá 10 días hábiles para emitir la orden de compra / pedido posterior a la emisión del fallo.</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4724" w:rsidRPr="00E04724" w:rsidRDefault="00E04724" w:rsidP="00E04724">
      <w:pPr>
        <w:shd w:val="clear" w:color="auto" w:fill="FFFFFF"/>
        <w:spacing w:after="200" w:line="253"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r w:rsidRPr="00E0472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04724" w:rsidRPr="00E04724" w:rsidRDefault="00E04724" w:rsidP="00E04724">
      <w:pPr>
        <w:shd w:val="clear" w:color="auto" w:fill="FFFFFF"/>
        <w:spacing w:line="276" w:lineRule="atLeast"/>
        <w:jc w:val="both"/>
        <w:rPr>
          <w:rFonts w:ascii="Calibri" w:hAnsi="Calibri"/>
          <w:color w:val="000000"/>
          <w:sz w:val="22"/>
          <w:szCs w:val="22"/>
          <w:lang w:eastAsia="es-MX"/>
        </w:rPr>
      </w:pPr>
    </w:p>
    <w:p w:rsidR="00E04724" w:rsidRDefault="00E04724" w:rsidP="00E04724">
      <w:pPr>
        <w:rPr>
          <w:rFonts w:ascii="Century Gothic" w:eastAsia="Calibri" w:hAnsi="Century Gothic" w:cs="Tahoma"/>
          <w:sz w:val="22"/>
          <w:szCs w:val="22"/>
          <w:highlight w:val="yellow"/>
          <w:lang w:val="es-ES_tradnl"/>
        </w:rPr>
      </w:pPr>
      <w:r w:rsidRPr="00E04724">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04724" w:rsidRDefault="00E04724" w:rsidP="00B967AE">
      <w:pPr>
        <w:rPr>
          <w:rFonts w:ascii="Century Gothic" w:eastAsia="Calibri" w:hAnsi="Century Gothic" w:cs="Tahoma"/>
          <w:sz w:val="22"/>
          <w:szCs w:val="22"/>
          <w:highlight w:val="yellow"/>
          <w:lang w:val="es-ES_tradnl"/>
        </w:rPr>
      </w:pPr>
    </w:p>
    <w:p w:rsidR="00971DD3" w:rsidRDefault="00971DD3" w:rsidP="00B967AE">
      <w:pPr>
        <w:rPr>
          <w:rFonts w:ascii="Century Gothic" w:eastAsia="Calibri" w:hAnsi="Century Gothic" w:cs="Tahoma"/>
          <w:sz w:val="22"/>
          <w:szCs w:val="22"/>
          <w:highlight w:val="yellow"/>
          <w:lang w:val="es-ES_tradnl"/>
        </w:rPr>
      </w:pPr>
    </w:p>
    <w:p w:rsidR="00971DD3" w:rsidRPr="00971DD3" w:rsidRDefault="00971DD3" w:rsidP="00971DD3">
      <w:pPr>
        <w:jc w:val="both"/>
        <w:rPr>
          <w:rFonts w:ascii="Century Gothic" w:hAnsi="Century Gothic" w:cs="Tahoma"/>
          <w:sz w:val="22"/>
          <w:szCs w:val="22"/>
        </w:rPr>
      </w:pPr>
      <w:r w:rsidRPr="00971DD3">
        <w:rPr>
          <w:rFonts w:ascii="Century Gothic" w:hAnsi="Century Gothic" w:cs="Tahoma"/>
          <w:sz w:val="22"/>
          <w:szCs w:val="22"/>
          <w:lang w:val="es-ES_tradnl"/>
        </w:rPr>
        <w:t xml:space="preserve">El Lic. </w:t>
      </w:r>
      <w:r w:rsidRPr="00971DD3">
        <w:rPr>
          <w:rFonts w:ascii="Century Gothic" w:hAnsi="Century Gothic" w:cs="Tahoma"/>
          <w:sz w:val="22"/>
          <w:szCs w:val="22"/>
        </w:rPr>
        <w:t xml:space="preserve">Edmundo Antonio </w:t>
      </w:r>
      <w:proofErr w:type="spellStart"/>
      <w:r w:rsidRPr="00971DD3">
        <w:rPr>
          <w:rFonts w:ascii="Century Gothic" w:hAnsi="Century Gothic" w:cs="Tahoma"/>
          <w:sz w:val="22"/>
          <w:szCs w:val="22"/>
        </w:rPr>
        <w:t>Amutio</w:t>
      </w:r>
      <w:proofErr w:type="spellEnd"/>
      <w:r w:rsidRPr="00971DD3">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971DD3">
        <w:rPr>
          <w:rFonts w:ascii="Century Gothic" w:hAnsi="Century Gothic" w:cs="Tahoma"/>
          <w:sz w:val="22"/>
          <w:szCs w:val="22"/>
        </w:rPr>
        <w:t>l</w:t>
      </w:r>
      <w:r>
        <w:rPr>
          <w:rFonts w:ascii="Century Gothic" w:hAnsi="Century Gothic" w:cs="Tahoma"/>
          <w:sz w:val="22"/>
          <w:szCs w:val="22"/>
        </w:rPr>
        <w:t>a</w:t>
      </w:r>
      <w:r w:rsidRPr="00971DD3">
        <w:rPr>
          <w:rFonts w:ascii="Century Gothic" w:hAnsi="Century Gothic" w:cs="Tahoma"/>
          <w:sz w:val="22"/>
          <w:szCs w:val="22"/>
        </w:rPr>
        <w:t xml:space="preserve"> C. </w:t>
      </w:r>
      <w:r>
        <w:rPr>
          <w:rFonts w:ascii="Century Gothic" w:hAnsi="Century Gothic" w:cs="Tahoma"/>
          <w:sz w:val="22"/>
          <w:szCs w:val="22"/>
        </w:rPr>
        <w:t>Mónica Muñoz Guzmán, adscrita</w:t>
      </w:r>
      <w:r w:rsidRPr="00971DD3">
        <w:rPr>
          <w:rFonts w:ascii="Century Gothic" w:hAnsi="Century Gothic" w:cs="Tahoma"/>
          <w:sz w:val="22"/>
          <w:szCs w:val="22"/>
        </w:rPr>
        <w:t xml:space="preserve"> a la </w:t>
      </w:r>
      <w:r>
        <w:rPr>
          <w:rFonts w:ascii="Century Gothic" w:hAnsi="Century Gothic" w:cs="Tahoma"/>
          <w:sz w:val="22"/>
          <w:szCs w:val="22"/>
        </w:rPr>
        <w:t>Dirección de Parques y Jardines</w:t>
      </w:r>
      <w:r w:rsidRPr="00971DD3">
        <w:rPr>
          <w:rFonts w:ascii="Century Gothic" w:hAnsi="Century Gothic" w:cs="Tahoma"/>
          <w:sz w:val="22"/>
          <w:szCs w:val="22"/>
        </w:rPr>
        <w:t>.</w:t>
      </w:r>
    </w:p>
    <w:p w:rsidR="00971DD3" w:rsidRPr="00971DD3" w:rsidRDefault="00971DD3" w:rsidP="00971DD3">
      <w:pPr>
        <w:spacing w:line="360" w:lineRule="auto"/>
        <w:jc w:val="both"/>
        <w:rPr>
          <w:rFonts w:ascii="Century Gothic" w:hAnsi="Century Gothic" w:cs="Tahoma"/>
          <w:sz w:val="22"/>
          <w:szCs w:val="22"/>
        </w:rPr>
      </w:pPr>
    </w:p>
    <w:p w:rsidR="00971DD3" w:rsidRPr="00971DD3" w:rsidRDefault="00971DD3" w:rsidP="00971DD3">
      <w:pPr>
        <w:ind w:left="708"/>
        <w:jc w:val="center"/>
        <w:rPr>
          <w:rFonts w:ascii="Century Gothic" w:hAnsi="Century Gothic" w:cs="Tahoma"/>
          <w:b/>
          <w:i/>
          <w:sz w:val="22"/>
          <w:szCs w:val="22"/>
          <w:lang w:eastAsia="en-US"/>
        </w:rPr>
      </w:pPr>
      <w:r w:rsidRPr="00971DD3">
        <w:rPr>
          <w:rFonts w:ascii="Century Gothic" w:hAnsi="Century Gothic" w:cs="Tahoma"/>
          <w:b/>
          <w:i/>
          <w:sz w:val="22"/>
          <w:szCs w:val="22"/>
          <w:lang w:eastAsia="en-US"/>
        </w:rPr>
        <w:t>Aprobado por unanimidad de votos por parte de los integrantes del Comité presentes.</w:t>
      </w:r>
    </w:p>
    <w:p w:rsidR="00971DD3" w:rsidRPr="00971DD3" w:rsidRDefault="00971DD3" w:rsidP="00971DD3">
      <w:pPr>
        <w:spacing w:line="360" w:lineRule="auto"/>
        <w:jc w:val="both"/>
        <w:rPr>
          <w:rFonts w:ascii="Century Gothic" w:hAnsi="Century Gothic" w:cs="Tahoma"/>
          <w:sz w:val="22"/>
          <w:szCs w:val="22"/>
        </w:rPr>
      </w:pPr>
    </w:p>
    <w:p w:rsidR="00971DD3" w:rsidRPr="009E5AC4" w:rsidRDefault="00971DD3" w:rsidP="00971DD3">
      <w:pPr>
        <w:jc w:val="both"/>
        <w:rPr>
          <w:rFonts w:ascii="Century Gothic" w:hAnsi="Century Gothic" w:cs="Tahoma"/>
          <w:sz w:val="22"/>
          <w:szCs w:val="22"/>
        </w:rPr>
      </w:pPr>
      <w:r>
        <w:rPr>
          <w:rFonts w:ascii="Century Gothic" w:hAnsi="Century Gothic" w:cs="Tahoma"/>
          <w:sz w:val="22"/>
          <w:szCs w:val="22"/>
        </w:rPr>
        <w:t xml:space="preserve">La </w:t>
      </w:r>
      <w:r w:rsidRPr="00971DD3">
        <w:rPr>
          <w:rFonts w:ascii="Century Gothic" w:hAnsi="Century Gothic" w:cs="Tahoma"/>
          <w:sz w:val="22"/>
          <w:szCs w:val="22"/>
        </w:rPr>
        <w:t xml:space="preserve">C. </w:t>
      </w:r>
      <w:r>
        <w:rPr>
          <w:rFonts w:ascii="Century Gothic" w:hAnsi="Century Gothic" w:cs="Tahoma"/>
          <w:sz w:val="22"/>
          <w:szCs w:val="22"/>
        </w:rPr>
        <w:t>Mónica Muñoz Guzmán, adscrita</w:t>
      </w:r>
      <w:r w:rsidRPr="00971DD3">
        <w:rPr>
          <w:rFonts w:ascii="Century Gothic" w:hAnsi="Century Gothic" w:cs="Tahoma"/>
          <w:sz w:val="22"/>
          <w:szCs w:val="22"/>
        </w:rPr>
        <w:t xml:space="preserve"> a la </w:t>
      </w:r>
      <w:r>
        <w:rPr>
          <w:rFonts w:ascii="Century Gothic" w:hAnsi="Century Gothic" w:cs="Tahoma"/>
          <w:sz w:val="22"/>
          <w:szCs w:val="22"/>
        </w:rPr>
        <w:t>Dirección de Parques y Jardines</w:t>
      </w:r>
      <w:r w:rsidRPr="00971DD3">
        <w:rPr>
          <w:rFonts w:ascii="Century Gothic" w:hAnsi="Century Gothic" w:cs="Tahoma"/>
          <w:sz w:val="22"/>
          <w:szCs w:val="22"/>
        </w:rPr>
        <w:t>, dio contestación a las observaciones realizadas por los Integrantes del Comité de Adquisiciones.</w:t>
      </w:r>
    </w:p>
    <w:p w:rsidR="00971DD3" w:rsidRDefault="00971DD3" w:rsidP="00971DD3">
      <w:pPr>
        <w:rPr>
          <w:rFonts w:ascii="Century Gothic" w:eastAsia="Calibri" w:hAnsi="Century Gothic" w:cs="Tahoma"/>
          <w:sz w:val="22"/>
          <w:szCs w:val="22"/>
          <w:highlight w:val="yellow"/>
          <w:lang w:val="es-ES_tradnl"/>
        </w:rPr>
      </w:pPr>
    </w:p>
    <w:p w:rsidR="005D5ABC" w:rsidRPr="009E5AC4" w:rsidRDefault="005D5ABC" w:rsidP="00F661FD">
      <w:pPr>
        <w:rPr>
          <w:rFonts w:ascii="Century Gothic" w:hAnsi="Century Gothic" w:cs="Tahoma"/>
          <w:b/>
          <w:i/>
          <w:sz w:val="22"/>
          <w:szCs w:val="22"/>
          <w:lang w:val="es-ES_tradnl"/>
        </w:rPr>
      </w:pPr>
    </w:p>
    <w:p w:rsidR="001B1268" w:rsidRPr="00024C05" w:rsidRDefault="001B1268" w:rsidP="005F0832">
      <w:pPr>
        <w:shd w:val="clear" w:color="auto" w:fill="FFFFFF"/>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5F0832" w:rsidRPr="005F0832">
        <w:rPr>
          <w:rFonts w:ascii="Century Gothic" w:hAnsi="Century Gothic" w:cs="Tahoma"/>
          <w:b/>
          <w:sz w:val="22"/>
          <w:szCs w:val="22"/>
          <w:lang w:val="es-ES_tradnl"/>
        </w:rPr>
        <w:t>Manejo de Vegetación S.A. de C.V.</w:t>
      </w:r>
      <w:r w:rsidR="005F0832">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1B1268" w:rsidRPr="00024C05" w:rsidRDefault="001B1268" w:rsidP="001B1268">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1B1268" w:rsidRPr="00C17A8F" w:rsidRDefault="001B1268" w:rsidP="001B1268">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B967AE" w:rsidRDefault="00B967AE" w:rsidP="001B1268">
      <w:pPr>
        <w:rPr>
          <w:rFonts w:ascii="Century Gothic" w:hAnsi="Century Gothic" w:cs="Tahoma"/>
          <w:b/>
          <w:i/>
          <w:sz w:val="22"/>
          <w:szCs w:val="22"/>
          <w:lang w:val="es-ES_tradnl"/>
        </w:rPr>
      </w:pPr>
    </w:p>
    <w:p w:rsidR="001B1268" w:rsidRDefault="001B1268" w:rsidP="001B1268">
      <w:pPr>
        <w:rPr>
          <w:rFonts w:ascii="Century Gothic" w:hAnsi="Century Gothic" w:cs="Tahoma"/>
          <w:b/>
          <w:i/>
          <w:sz w:val="22"/>
          <w:szCs w:val="22"/>
          <w:lang w:val="es-ES_tradnl"/>
        </w:rPr>
      </w:pPr>
    </w:p>
    <w:p w:rsidR="001B1268" w:rsidRPr="001B1268" w:rsidRDefault="001B1268" w:rsidP="001B1268">
      <w:pPr>
        <w:rPr>
          <w:rFonts w:ascii="Century Gothic" w:eastAsiaTheme="minorHAnsi" w:hAnsi="Century Gothic" w:cstheme="minorBidi"/>
          <w:sz w:val="22"/>
          <w:szCs w:val="22"/>
          <w:lang w:eastAsia="es-MX"/>
        </w:rPr>
      </w:pPr>
      <w:r w:rsidRPr="001B1268">
        <w:rPr>
          <w:rFonts w:ascii="Century Gothic" w:eastAsiaTheme="minorHAnsi" w:hAnsi="Century Gothic" w:cstheme="minorBidi"/>
          <w:b/>
          <w:sz w:val="22"/>
          <w:szCs w:val="22"/>
          <w:lang w:val="es-ES" w:eastAsia="es-MX"/>
        </w:rPr>
        <w:t>Número de Cuadro</w:t>
      </w:r>
      <w:r w:rsidRPr="001B1268">
        <w:rPr>
          <w:rFonts w:ascii="Century Gothic" w:eastAsiaTheme="minorHAnsi" w:hAnsi="Century Gothic" w:cstheme="minorBidi"/>
          <w:sz w:val="22"/>
          <w:szCs w:val="22"/>
          <w:lang w:val="es-ES" w:eastAsia="es-MX"/>
        </w:rPr>
        <w:t>: E.</w:t>
      </w:r>
      <w:r w:rsidRPr="001B1268">
        <w:rPr>
          <w:rFonts w:ascii="Century Gothic" w:eastAsiaTheme="minorHAnsi" w:hAnsi="Century Gothic" w:cstheme="minorBidi"/>
          <w:sz w:val="22"/>
          <w:szCs w:val="22"/>
          <w:lang w:eastAsia="es-MX"/>
        </w:rPr>
        <w:t>07.15.2019</w:t>
      </w:r>
    </w:p>
    <w:p w:rsidR="001B1268" w:rsidRPr="001B1268" w:rsidRDefault="001B1268" w:rsidP="001B1268">
      <w:pPr>
        <w:rPr>
          <w:rFonts w:ascii="Century Gothic" w:eastAsiaTheme="minorHAnsi" w:hAnsi="Century Gothic" w:cstheme="minorBidi"/>
          <w:sz w:val="22"/>
          <w:szCs w:val="22"/>
          <w:lang w:val="es-ES" w:eastAsia="es-MX"/>
        </w:rPr>
      </w:pPr>
      <w:r w:rsidRPr="001B1268">
        <w:rPr>
          <w:rFonts w:ascii="Century Gothic" w:eastAsiaTheme="minorHAnsi" w:hAnsi="Century Gothic" w:cstheme="minorBidi"/>
          <w:b/>
          <w:sz w:val="22"/>
          <w:szCs w:val="22"/>
          <w:lang w:val="es-ES" w:eastAsia="es-MX"/>
        </w:rPr>
        <w:t>Licitación Pública Nacional con Participación del Comité</w:t>
      </w:r>
      <w:r w:rsidRPr="001B1268">
        <w:rPr>
          <w:rFonts w:ascii="Century Gothic" w:eastAsiaTheme="minorHAnsi" w:hAnsi="Century Gothic" w:cstheme="minorBidi"/>
          <w:sz w:val="22"/>
          <w:szCs w:val="22"/>
          <w:lang w:val="es-ES" w:eastAsia="es-MX"/>
        </w:rPr>
        <w:t>: 201901926</w:t>
      </w:r>
    </w:p>
    <w:p w:rsidR="001B1268" w:rsidRPr="001B1268" w:rsidRDefault="001B1268" w:rsidP="001B1268">
      <w:pPr>
        <w:rPr>
          <w:rFonts w:ascii="Century Gothic" w:eastAsiaTheme="minorHAnsi" w:hAnsi="Century Gothic" w:cstheme="minorBidi"/>
          <w:bCs/>
          <w:sz w:val="22"/>
          <w:szCs w:val="22"/>
          <w:lang w:eastAsia="en-US"/>
        </w:rPr>
      </w:pPr>
      <w:r w:rsidRPr="001B1268">
        <w:rPr>
          <w:rFonts w:ascii="Century Gothic" w:eastAsiaTheme="minorHAnsi" w:hAnsi="Century Gothic" w:cstheme="minorBidi"/>
          <w:b/>
          <w:sz w:val="22"/>
          <w:szCs w:val="22"/>
          <w:lang w:val="es-ES" w:eastAsia="es-MX"/>
        </w:rPr>
        <w:t>Área Requirente</w:t>
      </w:r>
      <w:r w:rsidRPr="001B1268">
        <w:rPr>
          <w:rFonts w:ascii="Century Gothic" w:eastAsiaTheme="minorHAnsi" w:hAnsi="Century Gothic" w:cstheme="minorBidi"/>
          <w:sz w:val="22"/>
          <w:szCs w:val="22"/>
          <w:lang w:val="es-ES" w:eastAsia="es-MX"/>
        </w:rPr>
        <w:t>:</w:t>
      </w:r>
      <w:r w:rsidRPr="001B1268">
        <w:rPr>
          <w:rFonts w:ascii="Century Gothic" w:eastAsiaTheme="minorHAnsi" w:hAnsi="Century Gothic" w:cstheme="minorBidi"/>
          <w:bCs/>
          <w:color w:val="000000" w:themeColor="text1"/>
          <w:kern w:val="24"/>
          <w:sz w:val="36"/>
          <w:szCs w:val="36"/>
          <w:lang w:eastAsia="es-MX"/>
        </w:rPr>
        <w:t xml:space="preserve"> </w:t>
      </w:r>
      <w:r w:rsidRPr="001B1268">
        <w:rPr>
          <w:rFonts w:ascii="Century Gothic" w:eastAsiaTheme="minorHAnsi" w:hAnsi="Century Gothic" w:cstheme="minorBidi"/>
          <w:bCs/>
          <w:color w:val="000000" w:themeColor="text1"/>
          <w:kern w:val="24"/>
          <w:sz w:val="22"/>
          <w:szCs w:val="36"/>
          <w:lang w:eastAsia="es-MX"/>
        </w:rPr>
        <w:t>Dirección de Alumbrado Público, adscrita a la</w:t>
      </w:r>
      <w:r w:rsidRPr="001B1268">
        <w:rPr>
          <w:rFonts w:ascii="Century Gothic" w:eastAsiaTheme="minorHAnsi" w:hAnsi="Century Gothic" w:cstheme="minorBidi"/>
          <w:bCs/>
          <w:sz w:val="14"/>
          <w:szCs w:val="22"/>
          <w:lang w:eastAsia="en-US"/>
        </w:rPr>
        <w:t xml:space="preserve"> </w:t>
      </w:r>
      <w:r w:rsidRPr="001B1268">
        <w:rPr>
          <w:rFonts w:ascii="Century Gothic" w:eastAsiaTheme="minorHAnsi" w:hAnsi="Century Gothic" w:cstheme="minorBidi"/>
          <w:bCs/>
          <w:sz w:val="22"/>
          <w:szCs w:val="22"/>
          <w:lang w:eastAsia="en-US"/>
        </w:rPr>
        <w:t xml:space="preserve">Coordinación General de Servicios Municipales. </w:t>
      </w:r>
    </w:p>
    <w:p w:rsidR="001B1268" w:rsidRPr="001B1268" w:rsidRDefault="001B1268" w:rsidP="001B1268">
      <w:pPr>
        <w:rPr>
          <w:rFonts w:ascii="Century Gothic" w:eastAsiaTheme="minorHAnsi" w:hAnsi="Century Gothic" w:cstheme="minorBidi"/>
          <w:sz w:val="22"/>
          <w:szCs w:val="22"/>
          <w:lang w:eastAsia="en-US"/>
        </w:rPr>
      </w:pPr>
      <w:r w:rsidRPr="001B1268">
        <w:rPr>
          <w:rFonts w:ascii="Century Gothic" w:eastAsiaTheme="minorHAnsi" w:hAnsi="Century Gothic" w:cstheme="minorBidi"/>
          <w:b/>
          <w:sz w:val="22"/>
          <w:szCs w:val="22"/>
          <w:lang w:val="es-ES" w:eastAsia="es-MX"/>
        </w:rPr>
        <w:t>Objeto de licitación</w:t>
      </w:r>
      <w:r w:rsidRPr="001B1268">
        <w:rPr>
          <w:rFonts w:ascii="Century Gothic" w:eastAsiaTheme="minorHAnsi" w:hAnsi="Century Gothic" w:cstheme="minorBidi"/>
          <w:sz w:val="22"/>
          <w:szCs w:val="22"/>
          <w:lang w:val="es-ES" w:eastAsia="es-MX"/>
        </w:rPr>
        <w:t xml:space="preserve">: </w:t>
      </w:r>
      <w:r w:rsidRPr="001B1268">
        <w:rPr>
          <w:rFonts w:ascii="Century Gothic" w:eastAsiaTheme="minorHAnsi" w:hAnsi="Century Gothic" w:cstheme="minorBidi"/>
          <w:bCs/>
          <w:sz w:val="22"/>
          <w:szCs w:val="22"/>
          <w:lang w:eastAsia="en-US"/>
        </w:rPr>
        <w:t>Material eléctrico necesario para realizar actividades operativas de la Dirección de Alumbrado Público.</w:t>
      </w:r>
    </w:p>
    <w:p w:rsidR="001B1268" w:rsidRPr="001B1268" w:rsidRDefault="001B1268" w:rsidP="001B12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B1268" w:rsidRPr="001B1268" w:rsidRDefault="001B1268" w:rsidP="001B126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1B1268">
        <w:rPr>
          <w:rFonts w:ascii="Century Gothic" w:eastAsiaTheme="minorEastAsia" w:hAnsi="Century Gothic" w:cs="Tahoma"/>
          <w:sz w:val="22"/>
          <w:szCs w:val="22"/>
          <w:lang w:eastAsia="es-MX"/>
        </w:rPr>
        <w:t>S</w:t>
      </w:r>
      <w:r w:rsidRPr="001B1268">
        <w:rPr>
          <w:rFonts w:ascii="Century Gothic" w:hAnsi="Century Gothic" w:cs="Tahoma"/>
          <w:sz w:val="22"/>
          <w:szCs w:val="22"/>
          <w:lang w:val="es-ES_tradnl"/>
        </w:rPr>
        <w:t>e pone a la vista el expediente de donde se desprende lo siguiente:</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sz w:val="22"/>
          <w:szCs w:val="22"/>
          <w:lang w:val="es-ES_tradnl"/>
        </w:rPr>
        <w:t>Proveedores que cotizan:</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lang w:val="es-ES_tradnl"/>
        </w:rPr>
        <w:t>Distribuidora Eléctrica Ascencio, S.A. de C.V.</w:t>
      </w: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rPr>
        <w:t xml:space="preserve">Ferretería </w:t>
      </w:r>
      <w:proofErr w:type="spellStart"/>
      <w:r w:rsidRPr="001B1268">
        <w:rPr>
          <w:rFonts w:ascii="Century Gothic" w:hAnsi="Century Gothic" w:cs="Tahoma"/>
          <w:sz w:val="22"/>
          <w:szCs w:val="22"/>
        </w:rPr>
        <w:t>Cotla</w:t>
      </w:r>
      <w:proofErr w:type="spellEnd"/>
      <w:r w:rsidRPr="001B1268">
        <w:rPr>
          <w:rFonts w:ascii="Century Gothic" w:hAnsi="Century Gothic" w:cs="Tahoma"/>
          <w:sz w:val="22"/>
          <w:szCs w:val="22"/>
        </w:rPr>
        <w:t>, S.A. de C.V.</w:t>
      </w: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rPr>
        <w:t xml:space="preserve">Electro Industrial </w:t>
      </w:r>
      <w:proofErr w:type="spellStart"/>
      <w:r w:rsidRPr="001B1268">
        <w:rPr>
          <w:rFonts w:ascii="Century Gothic" w:hAnsi="Century Gothic" w:cs="Tahoma"/>
          <w:sz w:val="22"/>
          <w:szCs w:val="22"/>
        </w:rPr>
        <w:t>Olide</w:t>
      </w:r>
      <w:proofErr w:type="spellEnd"/>
      <w:r w:rsidRPr="001B1268">
        <w:rPr>
          <w:rFonts w:ascii="Century Gothic" w:hAnsi="Century Gothic" w:cs="Tahoma"/>
          <w:sz w:val="22"/>
          <w:szCs w:val="22"/>
        </w:rPr>
        <w:t>, S.A. de C.V.</w:t>
      </w: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rPr>
        <w:t xml:space="preserve">Suministro Eléctrico Especializado, S.A. de C.V. </w:t>
      </w: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rPr>
        <w:lastRenderedPageBreak/>
        <w:t>Operadora Comercial Nace, S.A. de C.V.</w:t>
      </w:r>
    </w:p>
    <w:p w:rsidR="001B1268" w:rsidRPr="001B1268" w:rsidRDefault="001B1268" w:rsidP="001B1268">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1B1268">
        <w:rPr>
          <w:rFonts w:ascii="Century Gothic" w:hAnsi="Century Gothic" w:cs="Tahoma"/>
          <w:sz w:val="22"/>
          <w:szCs w:val="22"/>
        </w:rPr>
        <w:t xml:space="preserve">Nuevo Centro Ferretero </w:t>
      </w:r>
      <w:proofErr w:type="spellStart"/>
      <w:r w:rsidRPr="001B1268">
        <w:rPr>
          <w:rFonts w:ascii="Century Gothic" w:hAnsi="Century Gothic" w:cs="Tahoma"/>
          <w:sz w:val="22"/>
          <w:szCs w:val="22"/>
        </w:rPr>
        <w:t>Serur</w:t>
      </w:r>
      <w:proofErr w:type="spellEnd"/>
      <w:r w:rsidRPr="001B1268">
        <w:rPr>
          <w:rFonts w:ascii="Century Gothic" w:hAnsi="Century Gothic" w:cs="Tahoma"/>
          <w:sz w:val="22"/>
          <w:szCs w:val="22"/>
        </w:rPr>
        <w:t>, S.A. de C.V.</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rPr>
      </w:pP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r w:rsidRPr="001B1268">
        <w:rPr>
          <w:rFonts w:ascii="Century Gothic" w:hAnsi="Century Gothic" w:cs="Tahoma"/>
          <w:sz w:val="22"/>
          <w:szCs w:val="22"/>
          <w:lang w:val="es-ES_tradnl"/>
        </w:rPr>
        <w:t>Los licitantes cuyas proposiciones fueron desechadas:</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698"/>
        <w:gridCol w:w="6782"/>
      </w:tblGrid>
      <w:tr w:rsidR="001B1268" w:rsidRPr="001B1268" w:rsidTr="001B1268">
        <w:trPr>
          <w:trHeight w:val="227"/>
        </w:trPr>
        <w:tc>
          <w:tcPr>
            <w:tcW w:w="3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B1268" w:rsidRPr="001B1268" w:rsidRDefault="001B1268" w:rsidP="001B1268">
            <w:pPr>
              <w:spacing w:line="276" w:lineRule="auto"/>
              <w:jc w:val="center"/>
              <w:rPr>
                <w:rFonts w:ascii="Century Gothic" w:hAnsi="Century Gothic" w:cs="Tahoma"/>
                <w:sz w:val="20"/>
                <w:szCs w:val="20"/>
                <w:lang w:eastAsia="es-MX"/>
              </w:rPr>
            </w:pPr>
            <w:r w:rsidRPr="001B1268">
              <w:rPr>
                <w:rFonts w:ascii="Century Gothic" w:hAnsi="Century Gothic" w:cs="Tahoma"/>
                <w:b/>
                <w:bCs/>
                <w:color w:val="FFFFFF"/>
                <w:kern w:val="24"/>
                <w:sz w:val="20"/>
                <w:szCs w:val="20"/>
                <w:lang w:val="es-ES_tradnl" w:eastAsia="es-MX"/>
              </w:rPr>
              <w:t xml:space="preserve">Licitante </w:t>
            </w:r>
          </w:p>
        </w:tc>
        <w:tc>
          <w:tcPr>
            <w:tcW w:w="678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B1268" w:rsidRPr="001B1268" w:rsidRDefault="001B1268" w:rsidP="001B1268">
            <w:pPr>
              <w:spacing w:line="276" w:lineRule="auto"/>
              <w:jc w:val="center"/>
              <w:rPr>
                <w:rFonts w:ascii="Century Gothic" w:hAnsi="Century Gothic" w:cs="Tahoma"/>
                <w:sz w:val="20"/>
                <w:szCs w:val="20"/>
                <w:lang w:eastAsia="es-MX"/>
              </w:rPr>
            </w:pPr>
            <w:r w:rsidRPr="001B1268">
              <w:rPr>
                <w:rFonts w:ascii="Century Gothic" w:hAnsi="Century Gothic" w:cs="Tahoma"/>
                <w:b/>
                <w:bCs/>
                <w:color w:val="FFFFFF"/>
                <w:kern w:val="24"/>
                <w:sz w:val="20"/>
                <w:szCs w:val="20"/>
                <w:lang w:val="es-ES_tradnl" w:eastAsia="es-MX"/>
              </w:rPr>
              <w:t xml:space="preserve">Motivo </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val="es-ES_tradnl" w:eastAsia="es-MX"/>
              </w:rPr>
            </w:pPr>
            <w:r w:rsidRPr="001B1268">
              <w:rPr>
                <w:rFonts w:ascii="Century Gothic" w:hAnsi="Century Gothic" w:cs="Tahoma"/>
                <w:sz w:val="20"/>
                <w:szCs w:val="20"/>
                <w:lang w:val="es-ES_tradnl" w:eastAsia="es-MX"/>
              </w:rPr>
              <w:t>Distribuidora Eléctrica Asencio, S.A. de C.V.</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Licitante NO solvente, en partidas 7 ya que no presento muestra, de acuerdo al oficio 1620/2019/0814 emitido por parte de la dirección de alumbrado público.</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val="es-ES_tradnl" w:eastAsia="es-MX"/>
              </w:rPr>
            </w:pPr>
            <w:r w:rsidRPr="001B1268">
              <w:rPr>
                <w:rFonts w:ascii="Century Gothic" w:hAnsi="Century Gothic" w:cs="Tahoma"/>
                <w:sz w:val="20"/>
                <w:szCs w:val="20"/>
                <w:lang w:val="es-ES_tradnl" w:eastAsia="es-MX"/>
              </w:rPr>
              <w:t xml:space="preserve">Ferretería </w:t>
            </w:r>
            <w:proofErr w:type="spellStart"/>
            <w:r w:rsidRPr="001B1268">
              <w:rPr>
                <w:rFonts w:ascii="Century Gothic" w:hAnsi="Century Gothic" w:cs="Tahoma"/>
                <w:sz w:val="20"/>
                <w:szCs w:val="20"/>
                <w:lang w:val="es-ES_tradnl" w:eastAsia="es-MX"/>
              </w:rPr>
              <w:t>Cotla</w:t>
            </w:r>
            <w:proofErr w:type="spellEnd"/>
            <w:r w:rsidRPr="001B1268">
              <w:rPr>
                <w:rFonts w:ascii="Century Gothic" w:hAnsi="Century Gothic" w:cs="Tahoma"/>
                <w:sz w:val="20"/>
                <w:szCs w:val="20"/>
                <w:lang w:val="es-ES_tradnl" w:eastAsia="es-MX"/>
              </w:rPr>
              <w:t xml:space="preserve">, S.A. de C.V. </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Licitante NO solvente, presenta el Anexo 1A de manera incompleta, ya que en el formato no manifestó tiempos de entrega ni tampoco tiempos de garantía NOTA: Subtotales de su anexo 5 no coinciden con el precio unitario plasmado, diferencia en subtotal global de $223.95 más de la cantidad correcta.</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val="es-ES_tradnl" w:eastAsia="es-MX"/>
              </w:rPr>
            </w:pPr>
            <w:r w:rsidRPr="001B1268">
              <w:rPr>
                <w:rFonts w:ascii="Century Gothic" w:hAnsi="Century Gothic" w:cs="Tahoma"/>
                <w:sz w:val="20"/>
                <w:szCs w:val="20"/>
                <w:lang w:val="es-ES_tradnl" w:eastAsia="es-MX"/>
              </w:rPr>
              <w:t xml:space="preserve">Electro Industrial </w:t>
            </w:r>
            <w:proofErr w:type="spellStart"/>
            <w:r w:rsidRPr="001B1268">
              <w:rPr>
                <w:rFonts w:ascii="Century Gothic" w:hAnsi="Century Gothic" w:cs="Tahoma"/>
                <w:sz w:val="20"/>
                <w:szCs w:val="20"/>
                <w:lang w:val="es-ES_tradnl" w:eastAsia="es-MX"/>
              </w:rPr>
              <w:t>Olide</w:t>
            </w:r>
            <w:proofErr w:type="spellEnd"/>
            <w:r w:rsidRPr="001B1268">
              <w:rPr>
                <w:rFonts w:ascii="Century Gothic" w:hAnsi="Century Gothic" w:cs="Tahoma"/>
                <w:sz w:val="20"/>
                <w:szCs w:val="20"/>
                <w:lang w:val="es-ES_tradnl" w:eastAsia="es-MX"/>
              </w:rPr>
              <w:t>, S.A. de C.V.</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 xml:space="preserve">Licitante NO solvente, no presenta carta de garantía de fabricante o distribuidor de ningún artículo y no presenta muestras en las partidas 4,7,9,11,12,15,16 y 17 además que en la partida 21 el producto no cumple con las especificaciones técnicas al presentar conector para baja presión, de acuerdo al oficio 1620/2019/0814vemitido por parte de la dirección de alumbrado público. </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eastAsia="es-MX"/>
              </w:rPr>
            </w:pPr>
            <w:r w:rsidRPr="001B1268">
              <w:rPr>
                <w:rFonts w:ascii="Century Gothic" w:hAnsi="Century Gothic" w:cs="Tahoma"/>
                <w:sz w:val="20"/>
                <w:szCs w:val="20"/>
                <w:lang w:eastAsia="es-MX"/>
              </w:rPr>
              <w:t>Suministro Eléctrico Especializado, S.A. de C.V.</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 xml:space="preserve">Licitante NO solvente, en partidas 2,3,4,5,6,7,8,9,10,11,12,13,14,15,16,17 y 20 ya que no presenta muestra adicionalmente en partidas 1,2,3,4,5,6,18,19 no presenta carta de garantía, de acuerdo al oficio 1620/2019/0814 emitido por pate de la Dirección de Alumbrado Público. </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val="es-ES_tradnl" w:eastAsia="es-MX"/>
              </w:rPr>
            </w:pPr>
            <w:r w:rsidRPr="001B1268">
              <w:rPr>
                <w:rFonts w:ascii="Century Gothic" w:hAnsi="Century Gothic" w:cs="Tahoma"/>
                <w:sz w:val="20"/>
                <w:szCs w:val="20"/>
                <w:lang w:val="es-ES_tradnl" w:eastAsia="es-MX"/>
              </w:rPr>
              <w:t>Operadora Comercial Nace, S.A. de C.V.</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Licitante NO Solvente, en partidas 2,3,4, 5,7,8,9,10,11,13,14,15,16,17,20,21 ya que no entrega presenta muestra, de acuerdo al oficio 1620/2019/0814 emitido por pate de la Dirección de Alumbrado Público.</w:t>
            </w:r>
          </w:p>
        </w:tc>
      </w:tr>
      <w:tr w:rsidR="001B1268" w:rsidRPr="001B1268" w:rsidTr="001B1268">
        <w:trPr>
          <w:trHeight w:val="227"/>
        </w:trPr>
        <w:tc>
          <w:tcPr>
            <w:tcW w:w="3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rPr>
                <w:rFonts w:ascii="Century Gothic" w:hAnsi="Century Gothic" w:cs="Tahoma"/>
                <w:sz w:val="20"/>
                <w:szCs w:val="20"/>
                <w:lang w:eastAsia="es-MX"/>
              </w:rPr>
            </w:pPr>
            <w:r w:rsidRPr="001B1268">
              <w:rPr>
                <w:rFonts w:ascii="Century Gothic" w:hAnsi="Century Gothic" w:cs="Tahoma"/>
                <w:sz w:val="20"/>
                <w:szCs w:val="20"/>
                <w:lang w:eastAsia="es-MX"/>
              </w:rPr>
              <w:t xml:space="preserve">Nuevo Centro Ferretero </w:t>
            </w:r>
            <w:proofErr w:type="spellStart"/>
            <w:r w:rsidRPr="001B1268">
              <w:rPr>
                <w:rFonts w:ascii="Century Gothic" w:hAnsi="Century Gothic" w:cs="Tahoma"/>
                <w:sz w:val="20"/>
                <w:szCs w:val="20"/>
                <w:lang w:eastAsia="es-MX"/>
              </w:rPr>
              <w:t>Serur</w:t>
            </w:r>
            <w:proofErr w:type="spellEnd"/>
            <w:r w:rsidRPr="001B1268">
              <w:rPr>
                <w:rFonts w:ascii="Century Gothic" w:hAnsi="Century Gothic" w:cs="Tahoma"/>
                <w:sz w:val="20"/>
                <w:szCs w:val="20"/>
                <w:lang w:eastAsia="es-MX"/>
              </w:rPr>
              <w:t>, S.A. de C.V.</w:t>
            </w:r>
          </w:p>
        </w:tc>
        <w:tc>
          <w:tcPr>
            <w:tcW w:w="67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1268" w:rsidRPr="001B1268" w:rsidRDefault="001B1268" w:rsidP="001B1268">
            <w:pPr>
              <w:spacing w:after="200" w:line="276" w:lineRule="auto"/>
              <w:jc w:val="both"/>
              <w:rPr>
                <w:rFonts w:ascii="Century Gothic" w:hAnsi="Century Gothic" w:cs="Tahoma"/>
                <w:b/>
                <w:sz w:val="20"/>
                <w:szCs w:val="20"/>
                <w:lang w:val="es-ES_tradnl" w:eastAsia="es-MX"/>
              </w:rPr>
            </w:pPr>
            <w:r w:rsidRPr="001B1268">
              <w:rPr>
                <w:rFonts w:ascii="Century Gothic" w:hAnsi="Century Gothic" w:cs="Tahoma"/>
                <w:b/>
                <w:sz w:val="20"/>
                <w:szCs w:val="20"/>
                <w:lang w:val="es-ES_tradnl" w:eastAsia="es-MX"/>
              </w:rPr>
              <w:t xml:space="preserve">Licitante NO Solvente, en partidas 3,4,5,6,7,8,9,10,11,12,13,14,15,17,20,21, ya que no entrega presenta </w:t>
            </w:r>
            <w:r w:rsidRPr="001B1268">
              <w:rPr>
                <w:rFonts w:ascii="Century Gothic" w:hAnsi="Century Gothic" w:cs="Tahoma"/>
                <w:b/>
                <w:sz w:val="20"/>
                <w:szCs w:val="20"/>
                <w:lang w:val="es-ES_tradnl" w:eastAsia="es-MX"/>
              </w:rPr>
              <w:lastRenderedPageBreak/>
              <w:t>muestra, de acuerdo al oficio 1620/2019/0814 emitido por pate de la Dirección de Alumbrado Público.</w:t>
            </w:r>
          </w:p>
        </w:tc>
      </w:tr>
    </w:tbl>
    <w:p w:rsidR="001B1268" w:rsidRPr="001B1268" w:rsidRDefault="001B1268" w:rsidP="001B1268">
      <w:pPr>
        <w:shd w:val="clear" w:color="auto" w:fill="FFFFFF"/>
        <w:spacing w:after="100" w:afterAutospacing="1"/>
        <w:contextualSpacing/>
        <w:jc w:val="both"/>
        <w:rPr>
          <w:rFonts w:ascii="Century Gothic" w:hAnsi="Century Gothic" w:cs="Tahoma"/>
          <w:sz w:val="22"/>
          <w:szCs w:val="22"/>
        </w:rPr>
      </w:pP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r w:rsidRPr="001B1268">
        <w:rPr>
          <w:rFonts w:ascii="Century Gothic" w:hAnsi="Century Gothic" w:cs="Tahoma"/>
          <w:sz w:val="22"/>
          <w:szCs w:val="22"/>
          <w:lang w:val="es-ES_tradnl"/>
        </w:rPr>
        <w:t xml:space="preserve">Los licitantes cuyas proposiciones resultaron solventes son, los que se muestran en el siguiente cuadro: </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1B1268">
        <w:rPr>
          <w:rFonts w:ascii="Century Gothic" w:hAnsi="Century Gothic" w:cs="Tahoma"/>
          <w:b/>
          <w:i/>
          <w:sz w:val="22"/>
          <w:szCs w:val="22"/>
          <w:lang w:val="es-ES_tradnl"/>
        </w:rPr>
        <w:t xml:space="preserve">Se anexa tabla de Excel. </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r w:rsidRPr="001B1268">
        <w:rPr>
          <w:rFonts w:ascii="Century Gothic" w:hAnsi="Century Gothic" w:cs="Tahoma"/>
          <w:sz w:val="22"/>
          <w:szCs w:val="22"/>
          <w:lang w:val="es-ES_tradnl"/>
        </w:rPr>
        <w:t>Responsable de la evaluación de las proposiciones:</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9"/>
        <w:tblW w:w="10485" w:type="dxa"/>
        <w:tblLayout w:type="fixed"/>
        <w:tblLook w:val="04A0" w:firstRow="1" w:lastRow="0" w:firstColumn="1" w:lastColumn="0" w:noHBand="0" w:noVBand="1"/>
      </w:tblPr>
      <w:tblGrid>
        <w:gridCol w:w="5948"/>
        <w:gridCol w:w="4537"/>
      </w:tblGrid>
      <w:tr w:rsidR="001B1268" w:rsidRPr="001B1268" w:rsidTr="001B1268">
        <w:tc>
          <w:tcPr>
            <w:tcW w:w="5948" w:type="dxa"/>
          </w:tcPr>
          <w:p w:rsidR="001B1268" w:rsidRPr="001B1268" w:rsidRDefault="001B1268" w:rsidP="001B1268">
            <w:pPr>
              <w:spacing w:after="100" w:afterAutospacing="1"/>
              <w:contextualSpacing/>
              <w:jc w:val="center"/>
              <w:rPr>
                <w:rFonts w:ascii="Century Gothic" w:hAnsi="Century Gothic" w:cs="Tahoma"/>
                <w:b/>
                <w:sz w:val="22"/>
                <w:szCs w:val="22"/>
                <w:lang w:val="es-ES_tradnl"/>
              </w:rPr>
            </w:pPr>
            <w:r w:rsidRPr="001B1268">
              <w:rPr>
                <w:rFonts w:ascii="Century Gothic" w:hAnsi="Century Gothic" w:cs="Tahoma"/>
                <w:b/>
                <w:sz w:val="22"/>
                <w:szCs w:val="22"/>
                <w:lang w:val="es-ES_tradnl"/>
              </w:rPr>
              <w:t>Nombre</w:t>
            </w:r>
          </w:p>
        </w:tc>
        <w:tc>
          <w:tcPr>
            <w:tcW w:w="4537" w:type="dxa"/>
          </w:tcPr>
          <w:p w:rsidR="001B1268" w:rsidRPr="001B1268" w:rsidRDefault="001B1268" w:rsidP="001B1268">
            <w:pPr>
              <w:spacing w:after="100" w:afterAutospacing="1"/>
              <w:contextualSpacing/>
              <w:jc w:val="center"/>
              <w:rPr>
                <w:rFonts w:ascii="Century Gothic" w:hAnsi="Century Gothic" w:cs="Tahoma"/>
                <w:b/>
                <w:sz w:val="22"/>
                <w:szCs w:val="22"/>
                <w:lang w:val="es-ES_tradnl"/>
              </w:rPr>
            </w:pPr>
            <w:r w:rsidRPr="001B1268">
              <w:rPr>
                <w:rFonts w:ascii="Century Gothic" w:hAnsi="Century Gothic" w:cs="Tahoma"/>
                <w:b/>
                <w:sz w:val="22"/>
                <w:szCs w:val="22"/>
                <w:lang w:val="es-ES_tradnl"/>
              </w:rPr>
              <w:t>Cargo</w:t>
            </w:r>
          </w:p>
        </w:tc>
      </w:tr>
      <w:tr w:rsidR="001B1268" w:rsidRPr="001B1268" w:rsidTr="001B1268">
        <w:tc>
          <w:tcPr>
            <w:tcW w:w="5948" w:type="dxa"/>
          </w:tcPr>
          <w:p w:rsidR="001B1268" w:rsidRPr="001B1268" w:rsidRDefault="001B1268" w:rsidP="001B1268">
            <w:pPr>
              <w:shd w:val="clear" w:color="auto" w:fill="FFFFFF"/>
              <w:spacing w:after="100" w:afterAutospacing="1"/>
              <w:contextualSpacing/>
              <w:rPr>
                <w:rFonts w:ascii="Century Gothic" w:hAnsi="Century Gothic" w:cs="Tahoma"/>
                <w:sz w:val="22"/>
                <w:szCs w:val="22"/>
                <w:lang w:eastAsia="es-MX"/>
              </w:rPr>
            </w:pPr>
            <w:r w:rsidRPr="001B1268">
              <w:rPr>
                <w:rFonts w:ascii="Century Gothic" w:hAnsi="Century Gothic" w:cs="Tahoma"/>
                <w:sz w:val="22"/>
                <w:szCs w:val="22"/>
                <w:lang w:eastAsia="es-MX"/>
              </w:rPr>
              <w:t>C. Víctor Manuel Jiménez Sánchez</w:t>
            </w:r>
          </w:p>
        </w:tc>
        <w:tc>
          <w:tcPr>
            <w:tcW w:w="4537" w:type="dxa"/>
          </w:tcPr>
          <w:p w:rsidR="001B1268" w:rsidRPr="001B1268" w:rsidRDefault="001B1268" w:rsidP="001B1268">
            <w:pPr>
              <w:spacing w:after="100" w:afterAutospacing="1"/>
              <w:contextualSpacing/>
              <w:jc w:val="both"/>
              <w:rPr>
                <w:rFonts w:ascii="Century Gothic" w:hAnsi="Century Gothic" w:cs="Tahoma"/>
                <w:sz w:val="22"/>
                <w:szCs w:val="22"/>
              </w:rPr>
            </w:pPr>
            <w:r w:rsidRPr="001B1268">
              <w:rPr>
                <w:rFonts w:ascii="Century Gothic" w:hAnsi="Century Gothic" w:cs="Tahoma"/>
                <w:sz w:val="22"/>
                <w:szCs w:val="22"/>
              </w:rPr>
              <w:t xml:space="preserve">Director de Alumbrado Publico </w:t>
            </w:r>
          </w:p>
        </w:tc>
      </w:tr>
    </w:tbl>
    <w:p w:rsidR="001B1268" w:rsidRPr="001B1268" w:rsidRDefault="001B1268" w:rsidP="001B1268">
      <w:pPr>
        <w:shd w:val="clear" w:color="auto" w:fill="FFFFFF"/>
        <w:spacing w:after="100" w:afterAutospacing="1"/>
        <w:contextualSpacing/>
        <w:jc w:val="both"/>
        <w:rPr>
          <w:rFonts w:ascii="Century Gothic" w:hAnsi="Century Gothic" w:cs="Tahoma"/>
          <w:sz w:val="22"/>
          <w:szCs w:val="22"/>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u w:val="single"/>
          <w:lang w:val="es-ES_tradnl"/>
        </w:rPr>
      </w:pPr>
      <w:r w:rsidRPr="001B1268">
        <w:rPr>
          <w:rFonts w:ascii="Century Gothic" w:hAnsi="Century Gothic" w:cs="Tahoma"/>
          <w:b/>
          <w:sz w:val="22"/>
          <w:szCs w:val="22"/>
          <w:u w:val="single"/>
          <w:lang w:val="es-ES_tradnl"/>
        </w:rPr>
        <w:t>Mediante oficio de análisis técnico número 1620/2019/0814.</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u w:val="single"/>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r w:rsidRPr="001B1268">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las empresas:</w:t>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sz w:val="22"/>
          <w:szCs w:val="22"/>
          <w:lang w:val="es-ES_tradnl"/>
        </w:rPr>
        <w:t xml:space="preserve">Nuevo Centro Ferretero </w:t>
      </w:r>
      <w:proofErr w:type="spellStart"/>
      <w:r w:rsidRPr="001B1268">
        <w:rPr>
          <w:rFonts w:ascii="Century Gothic" w:hAnsi="Century Gothic" w:cs="Tahoma"/>
          <w:b/>
          <w:sz w:val="22"/>
          <w:szCs w:val="22"/>
          <w:lang w:val="es-ES_tradnl"/>
        </w:rPr>
        <w:t>Serur</w:t>
      </w:r>
      <w:proofErr w:type="spellEnd"/>
      <w:r w:rsidRPr="001B1268">
        <w:rPr>
          <w:rFonts w:ascii="Century Gothic" w:hAnsi="Century Gothic" w:cs="Tahoma"/>
          <w:b/>
          <w:sz w:val="22"/>
          <w:szCs w:val="22"/>
          <w:lang w:val="es-ES_tradnl"/>
        </w:rPr>
        <w:t>, S.A. de C.V., las partidas 1, 16, 18 y 19, por un monto total de                            $ 548,588.36 pesos.</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noProof/>
          <w:sz w:val="22"/>
          <w:szCs w:val="22"/>
          <w:lang w:eastAsia="es-MX"/>
        </w:rPr>
        <w:drawing>
          <wp:inline distT="0" distB="0" distL="0" distR="0" wp14:anchorId="0E29F81D" wp14:editId="7B201818">
            <wp:extent cx="6753225" cy="29178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6309" cy="2932119"/>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sz w:val="22"/>
          <w:szCs w:val="22"/>
          <w:lang w:val="es-ES_tradnl"/>
        </w:rPr>
        <w:lastRenderedPageBreak/>
        <w:t>Distribuidora Eléctrica Ascencio, S.A. de C.V., las partidas 2, 3, 4, 5, 6, 8, 9, 10, 11, 13, 14, 15, 17, 20 y 23, por un monto total de $ 2´336,959.20 pesos.</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noProof/>
          <w:sz w:val="22"/>
          <w:szCs w:val="22"/>
          <w:lang w:eastAsia="es-MX"/>
        </w:rPr>
        <w:drawing>
          <wp:inline distT="0" distB="0" distL="0" distR="0" wp14:anchorId="19494D54" wp14:editId="2C2845B1">
            <wp:extent cx="6705600" cy="29654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9434" cy="2975990"/>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noProof/>
          <w:sz w:val="22"/>
          <w:szCs w:val="22"/>
          <w:lang w:eastAsia="es-MX"/>
        </w:rPr>
        <w:drawing>
          <wp:inline distT="0" distB="0" distL="0" distR="0" wp14:anchorId="2006574B" wp14:editId="2E4F905E">
            <wp:extent cx="6677025" cy="3307080"/>
            <wp:effectExtent l="0" t="0" r="952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6472" cy="3321665"/>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noProof/>
          <w:sz w:val="22"/>
          <w:szCs w:val="22"/>
          <w:lang w:eastAsia="es-MX"/>
        </w:rPr>
        <w:lastRenderedPageBreak/>
        <w:drawing>
          <wp:inline distT="0" distB="0" distL="0" distR="0" wp14:anchorId="3D6241DC" wp14:editId="7D857B58">
            <wp:extent cx="6677025" cy="33020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8030" cy="3302497"/>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rPr>
          <w:rFonts w:ascii="Century Gothic" w:hAnsi="Century Gothic" w:cs="Tahoma"/>
          <w:b/>
          <w:sz w:val="22"/>
          <w:szCs w:val="22"/>
          <w:lang w:val="es-ES_tradnl"/>
        </w:rPr>
      </w:pPr>
      <w:r w:rsidRPr="001B1268">
        <w:rPr>
          <w:rFonts w:ascii="Century Gothic" w:hAnsi="Century Gothic" w:cs="Tahoma"/>
          <w:b/>
          <w:sz w:val="22"/>
          <w:szCs w:val="22"/>
          <w:lang w:val="es-ES_tradnl"/>
        </w:rPr>
        <w:t>Operadora Comercial Nace S.A. de C.V., la partida 12, por un monto total de $619,440.00 pesos</w:t>
      </w:r>
    </w:p>
    <w:p w:rsidR="001B1268" w:rsidRPr="001B1268" w:rsidRDefault="001B1268" w:rsidP="001B1268">
      <w:pPr>
        <w:shd w:val="clear" w:color="auto" w:fill="FFFFFF"/>
        <w:spacing w:after="100" w:afterAutospacing="1"/>
        <w:contextualSpacing/>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rPr>
          <w:rFonts w:ascii="Century Gothic" w:hAnsi="Century Gothic" w:cs="Tahoma"/>
          <w:b/>
          <w:sz w:val="22"/>
          <w:szCs w:val="22"/>
          <w:lang w:val="es-ES_tradnl"/>
        </w:rPr>
      </w:pPr>
      <w:r w:rsidRPr="001B1268">
        <w:rPr>
          <w:rFonts w:ascii="Century Gothic" w:hAnsi="Century Gothic" w:cs="Tahoma"/>
          <w:b/>
          <w:noProof/>
          <w:sz w:val="22"/>
          <w:szCs w:val="22"/>
          <w:lang w:eastAsia="es-MX"/>
        </w:rPr>
        <w:drawing>
          <wp:inline distT="0" distB="0" distL="0" distR="0" wp14:anchorId="04D9EACA" wp14:editId="3710F8C3">
            <wp:extent cx="6648450" cy="2809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6885" cy="2821255"/>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sz w:val="22"/>
          <w:szCs w:val="22"/>
          <w:lang w:val="es-ES_tradnl"/>
        </w:rPr>
        <w:lastRenderedPageBreak/>
        <w:t xml:space="preserve">Suministro Eléctrico Especializado S.A. de C.V., las partidas 21 y 22, por un monto total de </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sz w:val="22"/>
          <w:szCs w:val="22"/>
          <w:lang w:val="es-ES_tradnl"/>
        </w:rPr>
        <w:t>$ 360,833.08 pesos</w:t>
      </w: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p>
    <w:p w:rsidR="001B1268" w:rsidRPr="001B1268" w:rsidRDefault="001B1268" w:rsidP="001B1268">
      <w:pPr>
        <w:shd w:val="clear" w:color="auto" w:fill="FFFFFF"/>
        <w:spacing w:after="100" w:afterAutospacing="1"/>
        <w:contextualSpacing/>
        <w:jc w:val="both"/>
        <w:rPr>
          <w:rFonts w:ascii="Century Gothic" w:hAnsi="Century Gothic" w:cs="Tahoma"/>
          <w:b/>
          <w:sz w:val="22"/>
          <w:szCs w:val="22"/>
          <w:lang w:val="es-ES_tradnl"/>
        </w:rPr>
      </w:pPr>
      <w:r w:rsidRPr="001B1268">
        <w:rPr>
          <w:rFonts w:ascii="Century Gothic" w:hAnsi="Century Gothic" w:cs="Tahoma"/>
          <w:b/>
          <w:noProof/>
          <w:sz w:val="22"/>
          <w:szCs w:val="22"/>
          <w:lang w:eastAsia="es-MX"/>
        </w:rPr>
        <w:drawing>
          <wp:inline distT="0" distB="0" distL="0" distR="0" wp14:anchorId="21241F38" wp14:editId="01CE5AAC">
            <wp:extent cx="6724650" cy="30054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6239" cy="3019573"/>
                    </a:xfrm>
                    <a:prstGeom prst="rect">
                      <a:avLst/>
                    </a:prstGeom>
                    <a:noFill/>
                  </pic:spPr>
                </pic:pic>
              </a:graphicData>
            </a:graphic>
          </wp:inline>
        </w:drawing>
      </w:r>
    </w:p>
    <w:p w:rsidR="001B1268" w:rsidRPr="001B1268" w:rsidRDefault="001B1268" w:rsidP="001B1268">
      <w:pPr>
        <w:shd w:val="clear" w:color="auto" w:fill="FFFFFF"/>
        <w:spacing w:after="100" w:afterAutospacing="1"/>
        <w:contextualSpacing/>
        <w:jc w:val="both"/>
        <w:rPr>
          <w:rFonts w:ascii="Century Gothic" w:hAnsi="Century Gothic" w:cs="Tahoma"/>
          <w:sz w:val="22"/>
          <w:szCs w:val="22"/>
          <w:lang w:val="es-ES_tradnl"/>
        </w:rPr>
      </w:pPr>
    </w:p>
    <w:p w:rsidR="001B1268" w:rsidRPr="001B1268" w:rsidRDefault="001B1268" w:rsidP="001B1268">
      <w:pPr>
        <w:shd w:val="clear" w:color="auto" w:fill="FFFFFF"/>
        <w:spacing w:after="200" w:line="253" w:lineRule="atLeast"/>
        <w:jc w:val="both"/>
        <w:rPr>
          <w:rFonts w:ascii="Century Gothic" w:hAnsi="Century Gothic"/>
          <w:color w:val="000000"/>
          <w:sz w:val="22"/>
          <w:szCs w:val="22"/>
          <w:lang w:eastAsia="es-MX"/>
        </w:rPr>
      </w:pPr>
      <w:r w:rsidRPr="001B1268">
        <w:rPr>
          <w:rFonts w:ascii="Century Gothic" w:hAnsi="Century Gothic" w:cs="Tahoma"/>
          <w:b/>
          <w:sz w:val="22"/>
          <w:szCs w:val="22"/>
          <w:lang w:val="es-ES_tradnl"/>
        </w:rPr>
        <w:t>Nota: Se adjudicaron a los precios más bajos que cumplen técnicamente.</w:t>
      </w:r>
    </w:p>
    <w:p w:rsidR="001B1268" w:rsidRPr="001B1268" w:rsidRDefault="001B1268" w:rsidP="001B1268">
      <w:pPr>
        <w:shd w:val="clear" w:color="auto" w:fill="FFFFFF"/>
        <w:spacing w:after="200" w:line="253" w:lineRule="atLeast"/>
        <w:jc w:val="both"/>
        <w:rPr>
          <w:rFonts w:ascii="Calibri" w:hAnsi="Calibri"/>
          <w:color w:val="000000"/>
          <w:sz w:val="22"/>
          <w:szCs w:val="22"/>
          <w:lang w:eastAsia="es-MX"/>
        </w:rPr>
      </w:pPr>
      <w:r w:rsidRPr="001B1268">
        <w:rPr>
          <w:rFonts w:ascii="Century Gothic" w:hAnsi="Century Gothic"/>
          <w:color w:val="000000"/>
          <w:sz w:val="22"/>
          <w:szCs w:val="22"/>
          <w:lang w:eastAsia="es-MX"/>
        </w:rPr>
        <w:t>La convocante tendrá 10 días hábiles para emitir la orden de compra / pedido posterior a la emisión del fallo.</w:t>
      </w:r>
    </w:p>
    <w:p w:rsidR="001B1268" w:rsidRPr="001B1268" w:rsidRDefault="001B1268" w:rsidP="001B1268">
      <w:pPr>
        <w:shd w:val="clear" w:color="auto" w:fill="FFFFFF"/>
        <w:spacing w:after="200" w:line="253" w:lineRule="atLeast"/>
        <w:jc w:val="both"/>
        <w:rPr>
          <w:rFonts w:ascii="Calibri" w:hAnsi="Calibri"/>
          <w:color w:val="000000"/>
          <w:sz w:val="22"/>
          <w:szCs w:val="22"/>
          <w:lang w:eastAsia="es-MX"/>
        </w:rPr>
      </w:pPr>
      <w:r w:rsidRPr="001B12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B1268" w:rsidRPr="001B1268" w:rsidRDefault="001B1268" w:rsidP="001B1268">
      <w:pPr>
        <w:shd w:val="clear" w:color="auto" w:fill="FFFFFF"/>
        <w:spacing w:after="200" w:line="253" w:lineRule="atLeast"/>
        <w:jc w:val="both"/>
        <w:rPr>
          <w:rFonts w:ascii="Calibri" w:hAnsi="Calibri"/>
          <w:color w:val="000000"/>
          <w:sz w:val="22"/>
          <w:szCs w:val="22"/>
          <w:lang w:eastAsia="es-MX"/>
        </w:rPr>
      </w:pPr>
      <w:r w:rsidRPr="001B12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B1268" w:rsidRPr="001B1268" w:rsidRDefault="001B1268" w:rsidP="001B1268">
      <w:pPr>
        <w:shd w:val="clear" w:color="auto" w:fill="FFFFFF"/>
        <w:spacing w:line="276" w:lineRule="atLeast"/>
        <w:jc w:val="both"/>
        <w:rPr>
          <w:rFonts w:ascii="Calibri" w:hAnsi="Calibri"/>
          <w:color w:val="000000"/>
          <w:sz w:val="22"/>
          <w:szCs w:val="22"/>
          <w:lang w:eastAsia="es-MX"/>
        </w:rPr>
      </w:pPr>
      <w:r w:rsidRPr="001B12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B1268" w:rsidRPr="001B1268" w:rsidRDefault="001B1268" w:rsidP="001B1268">
      <w:pPr>
        <w:shd w:val="clear" w:color="auto" w:fill="FFFFFF"/>
        <w:spacing w:line="276" w:lineRule="atLeast"/>
        <w:jc w:val="both"/>
        <w:rPr>
          <w:rFonts w:ascii="Calibri" w:hAnsi="Calibri"/>
          <w:color w:val="000000"/>
          <w:sz w:val="22"/>
          <w:szCs w:val="22"/>
          <w:lang w:eastAsia="es-MX"/>
        </w:rPr>
      </w:pPr>
    </w:p>
    <w:p w:rsidR="001B1268" w:rsidRPr="001B1268" w:rsidRDefault="001B1268" w:rsidP="001B1268">
      <w:pPr>
        <w:shd w:val="clear" w:color="auto" w:fill="FFFFFF"/>
        <w:spacing w:line="276" w:lineRule="atLeast"/>
        <w:jc w:val="both"/>
        <w:rPr>
          <w:rFonts w:ascii="Calibri" w:hAnsi="Calibri"/>
          <w:color w:val="000000"/>
          <w:sz w:val="22"/>
          <w:szCs w:val="22"/>
          <w:lang w:eastAsia="es-MX"/>
        </w:rPr>
      </w:pPr>
      <w:r w:rsidRPr="001B126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B1268" w:rsidRDefault="001B1268" w:rsidP="00A609C7">
      <w:pPr>
        <w:jc w:val="both"/>
        <w:rPr>
          <w:rFonts w:ascii="Century Gothic" w:hAnsi="Century Gothic" w:cs="Tahoma"/>
          <w:b/>
          <w:i/>
          <w:sz w:val="22"/>
          <w:szCs w:val="22"/>
          <w:lang w:val="es-ES_tradnl"/>
        </w:rPr>
      </w:pPr>
      <w:r w:rsidRPr="001B1268">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1B1268" w:rsidRDefault="001B1268" w:rsidP="001B1268">
      <w:pPr>
        <w:rPr>
          <w:rFonts w:ascii="Century Gothic" w:hAnsi="Century Gothic" w:cs="Tahoma"/>
          <w:b/>
          <w:i/>
          <w:sz w:val="22"/>
          <w:szCs w:val="22"/>
          <w:lang w:val="es-ES_tradnl"/>
        </w:rPr>
      </w:pPr>
    </w:p>
    <w:p w:rsidR="001B1268" w:rsidRDefault="001B1268" w:rsidP="001B1268">
      <w:pPr>
        <w:rPr>
          <w:rFonts w:ascii="Century Gothic" w:hAnsi="Century Gothic" w:cs="Tahoma"/>
          <w:b/>
          <w:i/>
          <w:sz w:val="22"/>
          <w:szCs w:val="22"/>
          <w:lang w:val="es-ES_tradnl"/>
        </w:rPr>
      </w:pPr>
    </w:p>
    <w:p w:rsidR="00A609C7" w:rsidRPr="00024C05" w:rsidRDefault="00A609C7" w:rsidP="00A609C7">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Pr="00A609C7">
        <w:rPr>
          <w:rFonts w:ascii="Century Gothic" w:hAnsi="Century Gothic" w:cs="Calibri"/>
          <w:b/>
          <w:bCs/>
          <w:color w:val="000000"/>
          <w:sz w:val="22"/>
          <w:szCs w:val="22"/>
          <w:lang w:eastAsia="es-MX"/>
        </w:rPr>
        <w:t xml:space="preserve">Nuevo Centro Ferretero </w:t>
      </w:r>
      <w:proofErr w:type="spellStart"/>
      <w:r w:rsidRPr="00A609C7">
        <w:rPr>
          <w:rFonts w:ascii="Century Gothic" w:hAnsi="Century Gothic" w:cs="Calibri"/>
          <w:b/>
          <w:bCs/>
          <w:color w:val="000000"/>
          <w:sz w:val="22"/>
          <w:szCs w:val="22"/>
          <w:lang w:eastAsia="es-MX"/>
        </w:rPr>
        <w:t>Serur</w:t>
      </w:r>
      <w:proofErr w:type="spellEnd"/>
      <w:r w:rsidRPr="00A609C7">
        <w:rPr>
          <w:rFonts w:ascii="Century Gothic" w:hAnsi="Century Gothic" w:cs="Calibri"/>
          <w:b/>
          <w:bCs/>
          <w:color w:val="000000"/>
          <w:sz w:val="22"/>
          <w:szCs w:val="22"/>
          <w:lang w:eastAsia="es-MX"/>
        </w:rPr>
        <w:t>, Distribuidora Eléctrica Ascencio, S.A. de C.V., Operadora Comercial Nace, S.A. de C.V. y Suministro Eléctrico Especializado, S.A. de C.V.,</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A609C7" w:rsidRPr="00024C05" w:rsidRDefault="00A609C7" w:rsidP="00A609C7">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A609C7" w:rsidRPr="00C17A8F" w:rsidRDefault="00A609C7" w:rsidP="00A609C7">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A609C7" w:rsidRDefault="00A609C7" w:rsidP="001B1268">
      <w:pPr>
        <w:rPr>
          <w:rFonts w:ascii="Century Gothic" w:hAnsi="Century Gothic" w:cs="Tahoma"/>
          <w:b/>
          <w:i/>
          <w:sz w:val="22"/>
          <w:szCs w:val="22"/>
          <w:lang w:val="es-ES_tradnl"/>
        </w:rPr>
      </w:pPr>
    </w:p>
    <w:p w:rsidR="00A609C7" w:rsidRDefault="00A609C7" w:rsidP="001B1268">
      <w:pPr>
        <w:rPr>
          <w:rFonts w:ascii="Century Gothic" w:hAnsi="Century Gothic" w:cs="Tahoma"/>
          <w:b/>
          <w:i/>
          <w:sz w:val="22"/>
          <w:szCs w:val="22"/>
          <w:lang w:val="es-ES_tradnl"/>
        </w:rPr>
      </w:pPr>
    </w:p>
    <w:p w:rsidR="00A609C7" w:rsidRPr="00A609C7" w:rsidRDefault="00A609C7" w:rsidP="00A609C7">
      <w:pPr>
        <w:rPr>
          <w:rFonts w:ascii="Century Gothic" w:eastAsiaTheme="minorHAnsi" w:hAnsi="Century Gothic" w:cstheme="minorBidi"/>
          <w:sz w:val="22"/>
          <w:szCs w:val="22"/>
          <w:lang w:eastAsia="es-MX"/>
        </w:rPr>
      </w:pPr>
      <w:r w:rsidRPr="00A609C7">
        <w:rPr>
          <w:rFonts w:ascii="Century Gothic" w:eastAsiaTheme="minorHAnsi" w:hAnsi="Century Gothic" w:cstheme="minorBidi"/>
          <w:b/>
          <w:sz w:val="22"/>
          <w:szCs w:val="22"/>
          <w:lang w:val="es-ES" w:eastAsia="es-MX"/>
        </w:rPr>
        <w:t>Número de Cuadro</w:t>
      </w:r>
      <w:r w:rsidRPr="00A609C7">
        <w:rPr>
          <w:rFonts w:ascii="Century Gothic" w:eastAsiaTheme="minorHAnsi" w:hAnsi="Century Gothic" w:cstheme="minorBidi"/>
          <w:sz w:val="22"/>
          <w:szCs w:val="22"/>
          <w:lang w:val="es-ES" w:eastAsia="es-MX"/>
        </w:rPr>
        <w:t>: E.</w:t>
      </w:r>
      <w:r w:rsidRPr="00A609C7">
        <w:rPr>
          <w:rFonts w:ascii="Century Gothic" w:eastAsiaTheme="minorHAnsi" w:hAnsi="Century Gothic" w:cstheme="minorBidi"/>
          <w:sz w:val="22"/>
          <w:szCs w:val="22"/>
          <w:lang w:eastAsia="es-MX"/>
        </w:rPr>
        <w:t>08.15.2019</w:t>
      </w:r>
    </w:p>
    <w:p w:rsidR="00A609C7" w:rsidRPr="00A609C7" w:rsidRDefault="00A609C7" w:rsidP="00A609C7">
      <w:pPr>
        <w:rPr>
          <w:rFonts w:ascii="Century Gothic" w:eastAsiaTheme="minorHAnsi" w:hAnsi="Century Gothic" w:cstheme="minorBidi"/>
          <w:sz w:val="22"/>
          <w:szCs w:val="22"/>
          <w:lang w:val="es-ES" w:eastAsia="es-MX"/>
        </w:rPr>
      </w:pPr>
      <w:r w:rsidRPr="00A609C7">
        <w:rPr>
          <w:rFonts w:ascii="Century Gothic" w:eastAsiaTheme="minorHAnsi" w:hAnsi="Century Gothic" w:cstheme="minorBidi"/>
          <w:b/>
          <w:sz w:val="22"/>
          <w:szCs w:val="22"/>
          <w:lang w:val="es-ES" w:eastAsia="es-MX"/>
        </w:rPr>
        <w:t>Licitación Pública Nacional con Participación del Comité</w:t>
      </w:r>
      <w:r w:rsidRPr="00A609C7">
        <w:rPr>
          <w:rFonts w:ascii="Century Gothic" w:eastAsiaTheme="minorHAnsi" w:hAnsi="Century Gothic" w:cstheme="minorBidi"/>
          <w:sz w:val="22"/>
          <w:szCs w:val="22"/>
          <w:lang w:val="es-ES" w:eastAsia="es-MX"/>
        </w:rPr>
        <w:t>: 201901586</w:t>
      </w:r>
    </w:p>
    <w:p w:rsidR="00A609C7" w:rsidRPr="00A609C7" w:rsidRDefault="00A609C7" w:rsidP="00A609C7">
      <w:pPr>
        <w:rPr>
          <w:rFonts w:ascii="Century Gothic" w:eastAsiaTheme="minorHAnsi" w:hAnsi="Century Gothic" w:cstheme="minorBidi"/>
          <w:bCs/>
          <w:sz w:val="22"/>
          <w:szCs w:val="22"/>
          <w:lang w:eastAsia="en-US"/>
        </w:rPr>
      </w:pPr>
      <w:r w:rsidRPr="00A609C7">
        <w:rPr>
          <w:rFonts w:ascii="Century Gothic" w:eastAsiaTheme="minorHAnsi" w:hAnsi="Century Gothic" w:cstheme="minorBidi"/>
          <w:b/>
          <w:sz w:val="22"/>
          <w:szCs w:val="22"/>
          <w:lang w:val="es-ES" w:eastAsia="es-MX"/>
        </w:rPr>
        <w:t>Área Requirente</w:t>
      </w:r>
      <w:r w:rsidRPr="00A609C7">
        <w:rPr>
          <w:rFonts w:ascii="Century Gothic" w:eastAsiaTheme="minorHAnsi" w:hAnsi="Century Gothic" w:cstheme="minorBidi"/>
          <w:sz w:val="22"/>
          <w:szCs w:val="22"/>
          <w:lang w:val="es-ES" w:eastAsia="es-MX"/>
        </w:rPr>
        <w:t>:</w:t>
      </w:r>
      <w:r w:rsidRPr="00A609C7">
        <w:rPr>
          <w:rFonts w:ascii="Century Gothic" w:eastAsiaTheme="minorHAnsi" w:hAnsi="Century Gothic" w:cstheme="minorBidi"/>
          <w:bCs/>
          <w:color w:val="000000" w:themeColor="text1"/>
          <w:kern w:val="24"/>
          <w:sz w:val="36"/>
          <w:szCs w:val="36"/>
          <w:lang w:eastAsia="es-MX"/>
        </w:rPr>
        <w:t xml:space="preserve"> </w:t>
      </w:r>
      <w:r w:rsidRPr="00A609C7">
        <w:rPr>
          <w:rFonts w:ascii="Century Gothic" w:eastAsiaTheme="minorHAnsi" w:hAnsi="Century Gothic" w:cstheme="minorBidi"/>
          <w:bCs/>
          <w:color w:val="000000" w:themeColor="text1"/>
          <w:kern w:val="24"/>
          <w:sz w:val="22"/>
          <w:szCs w:val="36"/>
          <w:lang w:eastAsia="es-MX"/>
        </w:rPr>
        <w:t xml:space="preserve">Secretaria del Ayuntamiento adscrita a la  </w:t>
      </w:r>
      <w:r w:rsidRPr="00A609C7">
        <w:rPr>
          <w:rFonts w:ascii="Century Gothic" w:eastAsiaTheme="minorHAnsi" w:hAnsi="Century Gothic" w:cstheme="minorBidi"/>
          <w:bCs/>
          <w:sz w:val="22"/>
          <w:szCs w:val="22"/>
          <w:lang w:eastAsia="en-US"/>
        </w:rPr>
        <w:t xml:space="preserve">Coordinación Municipal de Protección Civil y Bomberos. </w:t>
      </w:r>
    </w:p>
    <w:p w:rsidR="00A609C7" w:rsidRPr="00A609C7" w:rsidRDefault="00A609C7" w:rsidP="00A609C7">
      <w:pPr>
        <w:jc w:val="both"/>
        <w:rPr>
          <w:rFonts w:ascii="Century Gothic" w:eastAsiaTheme="minorHAnsi" w:hAnsi="Century Gothic" w:cstheme="minorBidi"/>
          <w:sz w:val="22"/>
          <w:szCs w:val="22"/>
          <w:lang w:eastAsia="en-US"/>
        </w:rPr>
      </w:pPr>
      <w:r w:rsidRPr="00A609C7">
        <w:rPr>
          <w:rFonts w:ascii="Century Gothic" w:eastAsiaTheme="minorHAnsi" w:hAnsi="Century Gothic" w:cstheme="minorBidi"/>
          <w:b/>
          <w:sz w:val="22"/>
          <w:szCs w:val="22"/>
          <w:lang w:val="es-ES" w:eastAsia="es-MX"/>
        </w:rPr>
        <w:t>Objeto de licitación</w:t>
      </w:r>
      <w:r w:rsidRPr="00A609C7">
        <w:rPr>
          <w:rFonts w:ascii="Century Gothic" w:eastAsiaTheme="minorHAnsi" w:hAnsi="Century Gothic" w:cstheme="minorBidi"/>
          <w:sz w:val="22"/>
          <w:szCs w:val="22"/>
          <w:lang w:val="es-ES" w:eastAsia="es-MX"/>
        </w:rPr>
        <w:t xml:space="preserve">: </w:t>
      </w:r>
      <w:r w:rsidRPr="00A609C7">
        <w:rPr>
          <w:rFonts w:ascii="Century Gothic" w:eastAsiaTheme="minorHAnsi" w:hAnsi="Century Gothic" w:cstheme="minorBidi"/>
          <w:bCs/>
          <w:sz w:val="22"/>
          <w:szCs w:val="22"/>
          <w:lang w:eastAsia="en-US"/>
        </w:rPr>
        <w:t xml:space="preserve">Prendas de seguridad necesarias para la operatividad de esta coordinación, con la finalidad de proteger y cuidar la integridad de los elementos forestales y urbanos. </w:t>
      </w:r>
    </w:p>
    <w:p w:rsidR="00A609C7" w:rsidRPr="00A609C7" w:rsidRDefault="00A609C7" w:rsidP="00A609C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A609C7" w:rsidRPr="00A609C7" w:rsidRDefault="00A609C7" w:rsidP="00A609C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A609C7">
        <w:rPr>
          <w:rFonts w:ascii="Century Gothic" w:eastAsiaTheme="minorEastAsia" w:hAnsi="Century Gothic" w:cs="Tahoma"/>
          <w:sz w:val="22"/>
          <w:szCs w:val="22"/>
          <w:lang w:eastAsia="es-MX"/>
        </w:rPr>
        <w:t>S</w:t>
      </w:r>
      <w:r w:rsidRPr="00A609C7">
        <w:rPr>
          <w:rFonts w:ascii="Century Gothic" w:hAnsi="Century Gothic" w:cs="Tahoma"/>
          <w:sz w:val="22"/>
          <w:szCs w:val="22"/>
          <w:lang w:val="es-ES_tradnl"/>
        </w:rPr>
        <w:t>e pone a la vista el expediente de donde se desprende lo siguiente:</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p w:rsidR="00A609C7" w:rsidRPr="00A609C7" w:rsidRDefault="00A609C7" w:rsidP="00A609C7">
      <w:pPr>
        <w:shd w:val="clear" w:color="auto" w:fill="FFFFFF"/>
        <w:spacing w:after="100" w:afterAutospacing="1"/>
        <w:contextualSpacing/>
        <w:jc w:val="both"/>
        <w:rPr>
          <w:rFonts w:ascii="Century Gothic" w:hAnsi="Century Gothic" w:cs="Tahoma"/>
          <w:b/>
          <w:sz w:val="22"/>
          <w:szCs w:val="22"/>
          <w:lang w:val="es-ES_tradnl"/>
        </w:rPr>
      </w:pPr>
      <w:r w:rsidRPr="00A609C7">
        <w:rPr>
          <w:rFonts w:ascii="Century Gothic" w:hAnsi="Century Gothic" w:cs="Tahoma"/>
          <w:b/>
          <w:sz w:val="22"/>
          <w:szCs w:val="22"/>
          <w:lang w:val="es-ES_tradnl"/>
        </w:rPr>
        <w:t>Proveedores que cotizan:</w:t>
      </w:r>
    </w:p>
    <w:p w:rsidR="00A609C7" w:rsidRPr="00A609C7" w:rsidRDefault="00A609C7" w:rsidP="00A609C7">
      <w:pPr>
        <w:shd w:val="clear" w:color="auto" w:fill="FFFFFF"/>
        <w:spacing w:after="100" w:afterAutospacing="1"/>
        <w:contextualSpacing/>
        <w:jc w:val="both"/>
        <w:rPr>
          <w:rFonts w:ascii="Century Gothic" w:hAnsi="Century Gothic" w:cs="Tahoma"/>
          <w:b/>
          <w:sz w:val="22"/>
          <w:szCs w:val="22"/>
          <w:lang w:val="es-ES_tradnl"/>
        </w:rPr>
      </w:pP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A609C7">
        <w:rPr>
          <w:rFonts w:ascii="Century Gothic" w:hAnsi="Century Gothic" w:cs="Tahoma"/>
          <w:sz w:val="22"/>
          <w:szCs w:val="22"/>
          <w:lang w:val="es-ES_tradnl"/>
        </w:rPr>
        <w:t>Asesores en Equipos de Protección Industrial Sire, S.A. de C.V.</w:t>
      </w: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proofErr w:type="spellStart"/>
      <w:r w:rsidRPr="00A609C7">
        <w:rPr>
          <w:rFonts w:ascii="Century Gothic" w:hAnsi="Century Gothic" w:cs="Tahoma"/>
          <w:sz w:val="22"/>
          <w:szCs w:val="22"/>
        </w:rPr>
        <w:t>Fire</w:t>
      </w:r>
      <w:proofErr w:type="spellEnd"/>
      <w:r w:rsidRPr="00A609C7">
        <w:rPr>
          <w:rFonts w:ascii="Century Gothic" w:hAnsi="Century Gothic" w:cs="Tahoma"/>
          <w:sz w:val="22"/>
          <w:szCs w:val="22"/>
        </w:rPr>
        <w:t xml:space="preserve"> </w:t>
      </w:r>
      <w:proofErr w:type="spellStart"/>
      <w:r w:rsidRPr="00A609C7">
        <w:rPr>
          <w:rFonts w:ascii="Century Gothic" w:hAnsi="Century Gothic" w:cs="Tahoma"/>
          <w:sz w:val="22"/>
          <w:szCs w:val="22"/>
        </w:rPr>
        <w:t>Equipment</w:t>
      </w:r>
      <w:proofErr w:type="spellEnd"/>
      <w:r w:rsidRPr="00A609C7">
        <w:rPr>
          <w:rFonts w:ascii="Century Gothic" w:hAnsi="Century Gothic" w:cs="Tahoma"/>
          <w:sz w:val="22"/>
          <w:szCs w:val="22"/>
        </w:rPr>
        <w:t xml:space="preserve"> de México, S.A. de C.V.</w:t>
      </w: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A609C7">
        <w:rPr>
          <w:rFonts w:ascii="Century Gothic" w:hAnsi="Century Gothic" w:cs="Tahoma"/>
          <w:sz w:val="22"/>
          <w:szCs w:val="22"/>
        </w:rPr>
        <w:t>Claudio Andrés de Alba Serna</w:t>
      </w: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A609C7">
        <w:rPr>
          <w:rFonts w:ascii="Century Gothic" w:hAnsi="Century Gothic" w:cs="Tahoma"/>
          <w:sz w:val="22"/>
          <w:szCs w:val="22"/>
        </w:rPr>
        <w:t>Amor José Silva Escalera</w:t>
      </w: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proofErr w:type="spellStart"/>
      <w:r w:rsidRPr="00A609C7">
        <w:rPr>
          <w:rFonts w:ascii="Century Gothic" w:hAnsi="Century Gothic" w:cs="Tahoma"/>
          <w:sz w:val="22"/>
          <w:szCs w:val="22"/>
        </w:rPr>
        <w:t>Yatla</w:t>
      </w:r>
      <w:proofErr w:type="spellEnd"/>
      <w:r w:rsidRPr="00A609C7">
        <w:rPr>
          <w:rFonts w:ascii="Century Gothic" w:hAnsi="Century Gothic" w:cs="Tahoma"/>
          <w:sz w:val="22"/>
          <w:szCs w:val="22"/>
        </w:rPr>
        <w:t>, S.A. de C.V.</w:t>
      </w:r>
    </w:p>
    <w:p w:rsidR="00A609C7" w:rsidRPr="00A609C7" w:rsidRDefault="00A609C7" w:rsidP="00A609C7">
      <w:pPr>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A609C7">
        <w:rPr>
          <w:rFonts w:ascii="Century Gothic" w:hAnsi="Century Gothic" w:cs="Tahoma"/>
          <w:sz w:val="22"/>
          <w:szCs w:val="22"/>
        </w:rPr>
        <w:t>Calzado de Trabajo, S.A. de C.V.</w:t>
      </w:r>
    </w:p>
    <w:p w:rsid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r w:rsidRPr="00A609C7">
        <w:rPr>
          <w:rFonts w:ascii="Century Gothic" w:hAnsi="Century Gothic" w:cs="Tahoma"/>
          <w:sz w:val="22"/>
          <w:szCs w:val="22"/>
          <w:lang w:val="es-ES_tradnl"/>
        </w:rPr>
        <w:t>Los licitantes cuyas proposiciones fueron desechadas:</w:t>
      </w:r>
    </w:p>
    <w:p w:rsid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p w:rsid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A609C7" w:rsidRPr="00A609C7" w:rsidTr="00A609C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609C7" w:rsidRPr="00A609C7" w:rsidRDefault="00A609C7" w:rsidP="00A609C7">
            <w:pPr>
              <w:spacing w:line="276" w:lineRule="auto"/>
              <w:jc w:val="center"/>
              <w:rPr>
                <w:rFonts w:ascii="Century Gothic" w:hAnsi="Century Gothic" w:cs="Tahoma"/>
                <w:sz w:val="20"/>
                <w:szCs w:val="20"/>
                <w:lang w:eastAsia="es-MX"/>
              </w:rPr>
            </w:pPr>
            <w:r w:rsidRPr="00A609C7">
              <w:rPr>
                <w:rFonts w:ascii="Century Gothic" w:hAnsi="Century Gothic" w:cs="Tahoma"/>
                <w:b/>
                <w:bCs/>
                <w:color w:val="FFFFFF"/>
                <w:kern w:val="24"/>
                <w:sz w:val="20"/>
                <w:szCs w:val="20"/>
                <w:lang w:val="es-ES_tradnl" w:eastAsia="es-MX"/>
              </w:rPr>
              <w:lastRenderedPageBreak/>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609C7" w:rsidRPr="00A609C7" w:rsidRDefault="00A609C7" w:rsidP="00A609C7">
            <w:pPr>
              <w:spacing w:line="276" w:lineRule="auto"/>
              <w:jc w:val="center"/>
              <w:rPr>
                <w:rFonts w:ascii="Century Gothic" w:hAnsi="Century Gothic" w:cs="Tahoma"/>
                <w:sz w:val="20"/>
                <w:szCs w:val="20"/>
                <w:lang w:eastAsia="es-MX"/>
              </w:rPr>
            </w:pPr>
            <w:r w:rsidRPr="00A609C7">
              <w:rPr>
                <w:rFonts w:ascii="Century Gothic" w:hAnsi="Century Gothic" w:cs="Tahoma"/>
                <w:b/>
                <w:bCs/>
                <w:color w:val="FFFFFF"/>
                <w:kern w:val="24"/>
                <w:sz w:val="20"/>
                <w:szCs w:val="20"/>
                <w:lang w:val="es-ES_tradnl" w:eastAsia="es-MX"/>
              </w:rPr>
              <w:t xml:space="preserve">Motivo </w:t>
            </w:r>
          </w:p>
        </w:tc>
      </w:tr>
      <w:tr w:rsidR="00A609C7" w:rsidRPr="00A609C7" w:rsidTr="00A609C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rPr>
                <w:rFonts w:ascii="Century Gothic" w:hAnsi="Century Gothic" w:cs="Tahoma"/>
                <w:sz w:val="20"/>
                <w:szCs w:val="20"/>
                <w:lang w:val="es-ES_tradnl" w:eastAsia="es-MX"/>
              </w:rPr>
            </w:pPr>
            <w:r w:rsidRPr="00A609C7">
              <w:rPr>
                <w:rFonts w:ascii="Century Gothic" w:hAnsi="Century Gothic" w:cs="Tahoma"/>
                <w:sz w:val="20"/>
                <w:szCs w:val="20"/>
                <w:lang w:eastAsia="es-MX"/>
              </w:rPr>
              <w:t>A</w:t>
            </w:r>
            <w:proofErr w:type="spellStart"/>
            <w:r w:rsidRPr="00A609C7">
              <w:rPr>
                <w:rFonts w:ascii="Century Gothic" w:hAnsi="Century Gothic" w:cs="Tahoma"/>
                <w:sz w:val="20"/>
                <w:szCs w:val="20"/>
                <w:lang w:val="es-ES_tradnl" w:eastAsia="es-MX"/>
              </w:rPr>
              <w:t>sesores</w:t>
            </w:r>
            <w:proofErr w:type="spellEnd"/>
            <w:r w:rsidRPr="00A609C7">
              <w:rPr>
                <w:rFonts w:ascii="Century Gothic" w:hAnsi="Century Gothic" w:cs="Tahoma"/>
                <w:sz w:val="20"/>
                <w:szCs w:val="20"/>
                <w:lang w:val="es-ES_tradnl" w:eastAsia="es-MX"/>
              </w:rPr>
              <w:t xml:space="preserve"> en Equipos de Protección Industrial Sire,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spacing w:after="200" w:line="276" w:lineRule="auto"/>
              <w:jc w:val="both"/>
              <w:rPr>
                <w:rFonts w:ascii="Century Gothic" w:hAnsi="Century Gothic" w:cs="Tahoma"/>
                <w:b/>
                <w:sz w:val="20"/>
                <w:szCs w:val="20"/>
                <w:lang w:eastAsia="es-MX"/>
              </w:rPr>
            </w:pPr>
            <w:r w:rsidRPr="00A609C7">
              <w:rPr>
                <w:rFonts w:ascii="Century Gothic" w:hAnsi="Century Gothic" w:cs="Tahoma"/>
                <w:b/>
                <w:sz w:val="20"/>
                <w:szCs w:val="20"/>
                <w:lang w:eastAsia="es-MX"/>
              </w:rPr>
              <w:t>De conformidad al registro en el momento de entregar la muestra, le corresp</w:t>
            </w:r>
            <w:r w:rsidR="007A2E07">
              <w:rPr>
                <w:rFonts w:ascii="Century Gothic" w:hAnsi="Century Gothic" w:cs="Tahoma"/>
                <w:b/>
                <w:sz w:val="20"/>
                <w:szCs w:val="20"/>
                <w:lang w:eastAsia="es-MX"/>
              </w:rPr>
              <w:t xml:space="preserve">ondió el número 4 </w:t>
            </w:r>
            <w:r w:rsidRPr="00A609C7">
              <w:rPr>
                <w:rFonts w:ascii="Century Gothic" w:hAnsi="Century Gothic" w:cs="Tahoma"/>
                <w:b/>
                <w:sz w:val="20"/>
                <w:szCs w:val="20"/>
                <w:lang w:eastAsia="es-MX"/>
              </w:rPr>
              <w:t xml:space="preserve"> Licitante NO solvente: De acuerdo al oficio emitido por parte de la Coordinación Municipal de Protección Civil y Bomberos No. 2850/3159/2019 manifiesta que evaluando las propuestas presentadas,  NO cumple en, partida 2 ya que presenta daños en la costuras y partes superiores del pie, exponiendo así la seguridad del personal, partida 3: No es el material solicitado, entrega fibra de vidrio debiendo ser termoplástico.</w:t>
            </w:r>
          </w:p>
        </w:tc>
      </w:tr>
      <w:tr w:rsidR="00A609C7" w:rsidRPr="00A609C7" w:rsidTr="00A609C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rPr>
                <w:rFonts w:ascii="Century Gothic" w:hAnsi="Century Gothic" w:cs="Tahoma"/>
                <w:sz w:val="20"/>
                <w:szCs w:val="20"/>
                <w:lang w:eastAsia="es-MX"/>
              </w:rPr>
            </w:pPr>
            <w:r w:rsidRPr="00A609C7">
              <w:rPr>
                <w:rFonts w:ascii="Century Gothic" w:hAnsi="Century Gothic" w:cs="Tahoma"/>
                <w:sz w:val="20"/>
                <w:szCs w:val="20"/>
                <w:lang w:eastAsia="es-MX"/>
              </w:rPr>
              <w:t>Amor José Silva Escalera</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spacing w:after="200" w:line="276" w:lineRule="auto"/>
              <w:rPr>
                <w:rFonts w:ascii="Century Gothic" w:hAnsi="Century Gothic" w:cs="Tahoma"/>
                <w:b/>
                <w:sz w:val="20"/>
                <w:szCs w:val="20"/>
                <w:lang w:eastAsia="es-MX"/>
              </w:rPr>
            </w:pPr>
            <w:r w:rsidRPr="00A609C7">
              <w:rPr>
                <w:rFonts w:ascii="Century Gothic" w:hAnsi="Century Gothic" w:cs="Tahoma"/>
                <w:b/>
                <w:sz w:val="20"/>
                <w:szCs w:val="20"/>
                <w:lang w:eastAsia="es-MX"/>
              </w:rPr>
              <w:t>Licitante NO solvente en partida 3, no cumple con las especificaciones técnicas ya que se presenta fibra de vidrio debiendo ser termoplástico No Solvente en partida 5,6 no presentó muestra. Se sugiere la adjudicación en la partida número 1 ya que adicionalmente a los cumplimientos técnicos, presenta el precio más bajo.</w:t>
            </w:r>
          </w:p>
        </w:tc>
      </w:tr>
      <w:tr w:rsidR="00A609C7" w:rsidRPr="00A609C7" w:rsidTr="00A609C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rPr>
                <w:rFonts w:ascii="Century Gothic" w:hAnsi="Century Gothic" w:cs="Tahoma"/>
                <w:sz w:val="20"/>
                <w:szCs w:val="20"/>
                <w:lang w:eastAsia="es-MX"/>
              </w:rPr>
            </w:pPr>
            <w:proofErr w:type="spellStart"/>
            <w:r w:rsidRPr="00A609C7">
              <w:rPr>
                <w:rFonts w:ascii="Century Gothic" w:hAnsi="Century Gothic" w:cs="Tahoma"/>
                <w:sz w:val="20"/>
                <w:szCs w:val="20"/>
                <w:lang w:eastAsia="es-MX"/>
              </w:rPr>
              <w:t>Yatla</w:t>
            </w:r>
            <w:proofErr w:type="spellEnd"/>
            <w:r w:rsidRPr="00A609C7">
              <w:rPr>
                <w:rFonts w:ascii="Century Gothic" w:hAnsi="Century Gothic" w:cs="Tahoma"/>
                <w:sz w:val="20"/>
                <w:szCs w:val="20"/>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spacing w:after="200" w:line="276" w:lineRule="auto"/>
              <w:rPr>
                <w:rFonts w:ascii="Century Gothic" w:hAnsi="Century Gothic" w:cs="Tahoma"/>
                <w:b/>
                <w:sz w:val="20"/>
                <w:szCs w:val="20"/>
                <w:lang w:eastAsia="es-MX"/>
              </w:rPr>
            </w:pPr>
            <w:r w:rsidRPr="00A609C7">
              <w:rPr>
                <w:rFonts w:ascii="Century Gothic" w:hAnsi="Century Gothic" w:cs="Tahoma"/>
                <w:b/>
                <w:sz w:val="20"/>
                <w:szCs w:val="20"/>
                <w:lang w:eastAsia="es-MX"/>
              </w:rPr>
              <w:t>Licitante NO solvente en partida 3, no cumple con las especificaciones técnicas ya que se presenta fibra de vidrio debiendo ser termoplástico. Se sugiere la adjudicación en las partidas número 2, 5, 6 ya que adicionalmente a los cumplimientos técnicos, presenta el precio más bajo, en partida número 7 se sugiere ya que la propuesta presenta excelente aislamiento técnico, la suela exterior no deja marcas y el resistente al calor, aceite y gasolina, el sistema climático cuenta con movimiento de bombeo, en la partida número 8 las válvulas de aire las hacen más cómodas  y confortables, cuentan con lengüeta reforzada para proteger de tierra y escombro.</w:t>
            </w:r>
          </w:p>
        </w:tc>
      </w:tr>
      <w:tr w:rsidR="00A609C7" w:rsidRPr="00A609C7" w:rsidTr="00A609C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rPr>
                <w:rFonts w:ascii="Century Gothic" w:hAnsi="Century Gothic" w:cs="Tahoma"/>
                <w:sz w:val="20"/>
                <w:szCs w:val="20"/>
                <w:lang w:eastAsia="es-MX"/>
              </w:rPr>
            </w:pPr>
            <w:r w:rsidRPr="00A609C7">
              <w:rPr>
                <w:rFonts w:ascii="Century Gothic" w:hAnsi="Century Gothic" w:cs="Tahoma"/>
                <w:sz w:val="20"/>
                <w:szCs w:val="20"/>
                <w:lang w:eastAsia="es-MX"/>
              </w:rPr>
              <w:t>Calzado del Trabajo,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609C7" w:rsidRPr="00A609C7" w:rsidRDefault="00A609C7" w:rsidP="00A609C7">
            <w:pPr>
              <w:spacing w:after="200" w:line="276" w:lineRule="auto"/>
              <w:rPr>
                <w:rFonts w:ascii="Century Gothic" w:hAnsi="Century Gothic" w:cs="Tahoma"/>
                <w:b/>
                <w:sz w:val="20"/>
                <w:szCs w:val="20"/>
                <w:lang w:eastAsia="es-MX"/>
              </w:rPr>
            </w:pPr>
            <w:r w:rsidRPr="00A609C7">
              <w:rPr>
                <w:rFonts w:ascii="Century Gothic" w:hAnsi="Century Gothic" w:cs="Tahoma"/>
                <w:b/>
                <w:sz w:val="20"/>
                <w:szCs w:val="20"/>
                <w:lang w:eastAsia="es-MX"/>
              </w:rPr>
              <w:t xml:space="preserve">Licitante NO solvente, solo presento como propuesta la muestra. </w:t>
            </w:r>
          </w:p>
        </w:tc>
      </w:tr>
    </w:tbl>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r w:rsidRPr="00A609C7">
        <w:rPr>
          <w:rFonts w:ascii="Century Gothic" w:hAnsi="Century Gothic" w:cs="Tahoma"/>
          <w:sz w:val="22"/>
          <w:szCs w:val="22"/>
          <w:lang w:val="es-ES_tradnl"/>
        </w:rPr>
        <w:t xml:space="preserve">Los licitantes cuyas proposiciones resultaron solventes son, los que se muestran en el siguiente cuadro: </w:t>
      </w:r>
    </w:p>
    <w:p w:rsidR="00A609C7" w:rsidRPr="00A609C7" w:rsidRDefault="00A609C7" w:rsidP="00A609C7">
      <w:pPr>
        <w:shd w:val="clear" w:color="auto" w:fill="FFFFFF"/>
        <w:spacing w:after="100" w:afterAutospacing="1"/>
        <w:contextualSpacing/>
        <w:jc w:val="both"/>
        <w:rPr>
          <w:rFonts w:ascii="Century Gothic" w:hAnsi="Century Gothic" w:cs="Tahoma"/>
          <w:b/>
          <w:sz w:val="22"/>
          <w:szCs w:val="22"/>
          <w:lang w:val="es-ES_tradnl"/>
        </w:rPr>
      </w:pPr>
    </w:p>
    <w:p w:rsidR="00A609C7" w:rsidRPr="00A609C7" w:rsidRDefault="00A609C7" w:rsidP="00A609C7">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A609C7">
        <w:rPr>
          <w:rFonts w:ascii="Century Gothic" w:hAnsi="Century Gothic" w:cs="Tahoma"/>
          <w:b/>
          <w:i/>
          <w:sz w:val="22"/>
          <w:szCs w:val="22"/>
          <w:lang w:val="es-ES_tradnl"/>
        </w:rPr>
        <w:t xml:space="preserve">Se anexa tabla de Excel. </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r w:rsidRPr="00A609C7">
        <w:rPr>
          <w:rFonts w:ascii="Century Gothic" w:hAnsi="Century Gothic" w:cs="Tahoma"/>
          <w:sz w:val="22"/>
          <w:szCs w:val="22"/>
          <w:lang w:val="es-ES_tradnl"/>
        </w:rPr>
        <w:t>Responsable de la evaluación de las proposiciones:</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0"/>
        <w:tblW w:w="10485" w:type="dxa"/>
        <w:tblLayout w:type="fixed"/>
        <w:tblLook w:val="04A0" w:firstRow="1" w:lastRow="0" w:firstColumn="1" w:lastColumn="0" w:noHBand="0" w:noVBand="1"/>
      </w:tblPr>
      <w:tblGrid>
        <w:gridCol w:w="3714"/>
        <w:gridCol w:w="6771"/>
      </w:tblGrid>
      <w:tr w:rsidR="00A609C7" w:rsidRPr="00A609C7" w:rsidTr="00A609C7">
        <w:tc>
          <w:tcPr>
            <w:tcW w:w="3714" w:type="dxa"/>
          </w:tcPr>
          <w:p w:rsidR="00A609C7" w:rsidRPr="00A609C7" w:rsidRDefault="00A609C7" w:rsidP="00A609C7">
            <w:pPr>
              <w:spacing w:after="100" w:afterAutospacing="1"/>
              <w:contextualSpacing/>
              <w:jc w:val="center"/>
              <w:rPr>
                <w:rFonts w:ascii="Century Gothic" w:hAnsi="Century Gothic" w:cs="Tahoma"/>
                <w:b/>
                <w:sz w:val="22"/>
                <w:szCs w:val="22"/>
                <w:lang w:val="es-ES_tradnl"/>
              </w:rPr>
            </w:pPr>
            <w:r w:rsidRPr="00A609C7">
              <w:rPr>
                <w:rFonts w:ascii="Century Gothic" w:hAnsi="Century Gothic" w:cs="Tahoma"/>
                <w:b/>
                <w:sz w:val="22"/>
                <w:szCs w:val="22"/>
                <w:lang w:val="es-ES_tradnl"/>
              </w:rPr>
              <w:t>Nombre</w:t>
            </w:r>
          </w:p>
        </w:tc>
        <w:tc>
          <w:tcPr>
            <w:tcW w:w="6771" w:type="dxa"/>
          </w:tcPr>
          <w:p w:rsidR="00A609C7" w:rsidRPr="00A609C7" w:rsidRDefault="00A609C7" w:rsidP="00A609C7">
            <w:pPr>
              <w:spacing w:after="100" w:afterAutospacing="1"/>
              <w:contextualSpacing/>
              <w:jc w:val="center"/>
              <w:rPr>
                <w:rFonts w:ascii="Century Gothic" w:hAnsi="Century Gothic" w:cs="Tahoma"/>
                <w:b/>
                <w:sz w:val="22"/>
                <w:szCs w:val="22"/>
                <w:lang w:val="es-ES_tradnl"/>
              </w:rPr>
            </w:pPr>
            <w:r w:rsidRPr="00A609C7">
              <w:rPr>
                <w:rFonts w:ascii="Century Gothic" w:hAnsi="Century Gothic" w:cs="Tahoma"/>
                <w:b/>
                <w:sz w:val="22"/>
                <w:szCs w:val="22"/>
                <w:lang w:val="es-ES_tradnl"/>
              </w:rPr>
              <w:t>Cargo</w:t>
            </w:r>
          </w:p>
        </w:tc>
      </w:tr>
      <w:tr w:rsidR="00A609C7" w:rsidRPr="00A609C7" w:rsidTr="00A609C7">
        <w:tc>
          <w:tcPr>
            <w:tcW w:w="3714" w:type="dxa"/>
          </w:tcPr>
          <w:p w:rsidR="00A609C7" w:rsidRPr="00A609C7" w:rsidRDefault="00A609C7" w:rsidP="00A609C7">
            <w:pPr>
              <w:shd w:val="clear" w:color="auto" w:fill="FFFFFF"/>
              <w:spacing w:after="100" w:afterAutospacing="1"/>
              <w:contextualSpacing/>
              <w:rPr>
                <w:rFonts w:ascii="Century Gothic" w:hAnsi="Century Gothic" w:cs="Tahoma"/>
                <w:sz w:val="22"/>
                <w:szCs w:val="22"/>
                <w:lang w:eastAsia="es-MX"/>
              </w:rPr>
            </w:pPr>
            <w:r w:rsidRPr="00A609C7">
              <w:rPr>
                <w:rFonts w:ascii="Century Gothic" w:hAnsi="Century Gothic" w:cs="Tahoma"/>
                <w:sz w:val="22"/>
                <w:szCs w:val="22"/>
                <w:lang w:eastAsia="es-MX"/>
              </w:rPr>
              <w:t>CMDTE. Sergio Ramírez López</w:t>
            </w:r>
          </w:p>
        </w:tc>
        <w:tc>
          <w:tcPr>
            <w:tcW w:w="6771" w:type="dxa"/>
          </w:tcPr>
          <w:p w:rsidR="00A609C7" w:rsidRPr="00A609C7" w:rsidRDefault="00A609C7" w:rsidP="00A609C7">
            <w:pPr>
              <w:spacing w:after="100" w:afterAutospacing="1"/>
              <w:contextualSpacing/>
              <w:jc w:val="both"/>
              <w:rPr>
                <w:rFonts w:ascii="Century Gothic" w:hAnsi="Century Gothic" w:cs="Tahoma"/>
                <w:sz w:val="22"/>
                <w:szCs w:val="22"/>
              </w:rPr>
            </w:pPr>
            <w:r w:rsidRPr="00A609C7">
              <w:rPr>
                <w:rFonts w:ascii="Century Gothic" w:hAnsi="Century Gothic" w:cs="Tahoma"/>
                <w:sz w:val="22"/>
                <w:szCs w:val="22"/>
              </w:rPr>
              <w:t xml:space="preserve">Coordinador Municipal de Protección Civil y Bomberos de Zapopan. </w:t>
            </w:r>
          </w:p>
        </w:tc>
      </w:tr>
    </w:tbl>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b/>
          <w:sz w:val="22"/>
          <w:szCs w:val="22"/>
          <w:u w:val="single"/>
          <w:lang w:val="es-ES_tradnl"/>
        </w:rPr>
      </w:pPr>
      <w:r w:rsidRPr="00A609C7">
        <w:rPr>
          <w:rFonts w:ascii="Century Gothic" w:hAnsi="Century Gothic" w:cs="Tahoma"/>
          <w:b/>
          <w:sz w:val="22"/>
          <w:szCs w:val="22"/>
          <w:u w:val="single"/>
          <w:lang w:val="es-ES_tradnl"/>
        </w:rPr>
        <w:t>Mediante oficio de análisis técnico número 2850/3159/2019.</w:t>
      </w:r>
    </w:p>
    <w:p w:rsidR="00A609C7" w:rsidRPr="00A609C7" w:rsidRDefault="00A609C7" w:rsidP="00A609C7">
      <w:pPr>
        <w:shd w:val="clear" w:color="auto" w:fill="FFFFFF"/>
        <w:spacing w:after="100" w:afterAutospacing="1"/>
        <w:contextualSpacing/>
        <w:jc w:val="both"/>
        <w:rPr>
          <w:rFonts w:ascii="Century Gothic" w:hAnsi="Century Gothic" w:cs="Tahoma"/>
          <w:b/>
          <w:sz w:val="22"/>
          <w:szCs w:val="22"/>
          <w:u w:val="single"/>
          <w:lang w:val="es-ES_tradnl"/>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r w:rsidRPr="00A609C7">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lang w:val="es-ES_tradnl"/>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r w:rsidRPr="00A609C7">
        <w:rPr>
          <w:rFonts w:ascii="Century Gothic" w:hAnsi="Century Gothic" w:cs="Tahoma"/>
          <w:b/>
          <w:bCs/>
          <w:sz w:val="22"/>
          <w:szCs w:val="22"/>
        </w:rPr>
        <w:t>AMOR JOSE SILVA ESCALERA, La partida 1, por un monto total de $ 32,002.08 pesos</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r w:rsidRPr="00A609C7">
        <w:rPr>
          <w:rFonts w:ascii="Century Gothic" w:hAnsi="Century Gothic" w:cs="Tahoma"/>
          <w:noProof/>
          <w:sz w:val="22"/>
          <w:szCs w:val="22"/>
          <w:lang w:eastAsia="es-MX"/>
        </w:rPr>
        <w:drawing>
          <wp:inline distT="0" distB="0" distL="0" distR="0" wp14:anchorId="1EE29820" wp14:editId="75F2C0D7">
            <wp:extent cx="6657975" cy="189166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9614" cy="1897813"/>
                    </a:xfrm>
                    <a:prstGeom prst="rect">
                      <a:avLst/>
                    </a:prstGeom>
                    <a:noFill/>
                  </pic:spPr>
                </pic:pic>
              </a:graphicData>
            </a:graphic>
          </wp:inline>
        </w:drawing>
      </w: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r w:rsidRPr="00A609C7">
        <w:rPr>
          <w:rFonts w:ascii="Century Gothic" w:hAnsi="Century Gothic" w:cs="Tahoma"/>
          <w:b/>
          <w:bCs/>
          <w:sz w:val="22"/>
          <w:szCs w:val="22"/>
        </w:rPr>
        <w:t>CLAUDIO ANDRES DE ALBA SERNA, La partida 3, por un monto total de $ 440,220.00 pesos</w:t>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r w:rsidRPr="00A609C7">
        <w:rPr>
          <w:rFonts w:ascii="Century Gothic" w:hAnsi="Century Gothic" w:cs="Tahoma"/>
          <w:noProof/>
          <w:sz w:val="22"/>
          <w:szCs w:val="22"/>
          <w:lang w:eastAsia="es-MX"/>
        </w:rPr>
        <w:drawing>
          <wp:inline distT="0" distB="0" distL="0" distR="0" wp14:anchorId="7CDCE14D" wp14:editId="40BC4813">
            <wp:extent cx="6657975" cy="177419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83658" cy="1781034"/>
                    </a:xfrm>
                    <a:prstGeom prst="rect">
                      <a:avLst/>
                    </a:prstGeom>
                    <a:noFill/>
                  </pic:spPr>
                </pic:pic>
              </a:graphicData>
            </a:graphic>
          </wp:inline>
        </w:drawing>
      </w: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r w:rsidRPr="00A609C7">
        <w:rPr>
          <w:rFonts w:ascii="Century Gothic" w:hAnsi="Century Gothic" w:cs="Tahoma"/>
          <w:b/>
          <w:bCs/>
          <w:sz w:val="22"/>
          <w:szCs w:val="22"/>
        </w:rPr>
        <w:t>YATLA S.A. DE C.V., La partida 2, 5, 6, 7 y 8, por un monto total de  $ 3´292,122.92 pesos</w:t>
      </w: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r w:rsidRPr="00A609C7">
        <w:rPr>
          <w:rFonts w:ascii="Century Gothic" w:hAnsi="Century Gothic" w:cs="Tahoma"/>
          <w:noProof/>
          <w:sz w:val="22"/>
          <w:szCs w:val="22"/>
          <w:lang w:eastAsia="es-MX"/>
        </w:rPr>
        <w:lastRenderedPageBreak/>
        <w:drawing>
          <wp:inline distT="0" distB="0" distL="0" distR="0" wp14:anchorId="1225D98C" wp14:editId="51177EC4">
            <wp:extent cx="6648450" cy="28168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2944" cy="2823001"/>
                    </a:xfrm>
                    <a:prstGeom prst="rect">
                      <a:avLst/>
                    </a:prstGeom>
                    <a:noFill/>
                  </pic:spPr>
                </pic:pic>
              </a:graphicData>
            </a:graphic>
          </wp:inline>
        </w:drawing>
      </w: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r w:rsidRPr="00A609C7">
        <w:rPr>
          <w:rFonts w:ascii="Century Gothic" w:hAnsi="Century Gothic" w:cs="Tahoma"/>
          <w:b/>
          <w:bCs/>
          <w:sz w:val="22"/>
          <w:szCs w:val="22"/>
        </w:rPr>
        <w:t>FIRE EQUIPMENT DE MÉXICO S.A. DE C.V., la partida 4, por un monto total de $ 360,054.72 pesos</w:t>
      </w: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b/>
          <w:bCs/>
          <w:sz w:val="22"/>
          <w:szCs w:val="22"/>
        </w:rPr>
      </w:pP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r w:rsidRPr="00A609C7">
        <w:rPr>
          <w:rFonts w:ascii="Century Gothic" w:hAnsi="Century Gothic" w:cs="Tahoma"/>
          <w:noProof/>
          <w:sz w:val="22"/>
          <w:szCs w:val="22"/>
          <w:lang w:eastAsia="es-MX"/>
        </w:rPr>
        <w:drawing>
          <wp:inline distT="0" distB="0" distL="0" distR="0" wp14:anchorId="0D66F3CE" wp14:editId="41A3EE11">
            <wp:extent cx="6677025" cy="229362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7041" cy="2307366"/>
                    </a:xfrm>
                    <a:prstGeom prst="rect">
                      <a:avLst/>
                    </a:prstGeom>
                    <a:noFill/>
                  </pic:spPr>
                </pic:pic>
              </a:graphicData>
            </a:graphic>
          </wp:inline>
        </w:drawing>
      </w:r>
    </w:p>
    <w:p w:rsidR="00A609C7" w:rsidRPr="00A609C7" w:rsidRDefault="00A609C7" w:rsidP="00A609C7">
      <w:pPr>
        <w:shd w:val="clear" w:color="auto" w:fill="FFFFFF"/>
        <w:spacing w:after="100" w:afterAutospacing="1"/>
        <w:contextualSpacing/>
        <w:jc w:val="both"/>
        <w:rPr>
          <w:rFonts w:ascii="Century Gothic" w:hAnsi="Century Gothic" w:cs="Tahoma"/>
          <w:sz w:val="22"/>
          <w:szCs w:val="22"/>
        </w:rPr>
      </w:pPr>
    </w:p>
    <w:p w:rsidR="00A609C7" w:rsidRPr="00A609C7" w:rsidRDefault="00A609C7" w:rsidP="00A609C7">
      <w:pPr>
        <w:shd w:val="clear" w:color="auto" w:fill="FFFFFF"/>
        <w:spacing w:after="200" w:line="253" w:lineRule="atLeast"/>
        <w:jc w:val="both"/>
        <w:rPr>
          <w:rFonts w:ascii="Calibri" w:hAnsi="Calibri"/>
          <w:color w:val="000000"/>
          <w:sz w:val="22"/>
          <w:szCs w:val="22"/>
          <w:lang w:eastAsia="es-MX"/>
        </w:rPr>
      </w:pPr>
      <w:r w:rsidRPr="00A609C7">
        <w:rPr>
          <w:rFonts w:ascii="Century Gothic" w:hAnsi="Century Gothic"/>
          <w:color w:val="000000"/>
          <w:sz w:val="22"/>
          <w:szCs w:val="22"/>
          <w:lang w:eastAsia="es-MX"/>
        </w:rPr>
        <w:t>La convocante tendrá 10 días hábiles para emitir la orden de compra / pedido posterior a la emisión del fallo.</w:t>
      </w:r>
    </w:p>
    <w:p w:rsidR="00A609C7" w:rsidRPr="00A609C7" w:rsidRDefault="00A609C7" w:rsidP="00A609C7">
      <w:pPr>
        <w:shd w:val="clear" w:color="auto" w:fill="FFFFFF"/>
        <w:spacing w:after="200" w:line="253" w:lineRule="atLeast"/>
        <w:jc w:val="both"/>
        <w:rPr>
          <w:rFonts w:ascii="Calibri" w:hAnsi="Calibri"/>
          <w:color w:val="000000"/>
          <w:sz w:val="22"/>
          <w:szCs w:val="22"/>
          <w:lang w:eastAsia="es-MX"/>
        </w:rPr>
      </w:pPr>
      <w:r w:rsidRPr="00A609C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609C7" w:rsidRPr="00A609C7" w:rsidRDefault="00A609C7" w:rsidP="00A609C7">
      <w:pPr>
        <w:shd w:val="clear" w:color="auto" w:fill="FFFFFF"/>
        <w:spacing w:after="200" w:line="253" w:lineRule="atLeast"/>
        <w:jc w:val="both"/>
        <w:rPr>
          <w:rFonts w:ascii="Calibri" w:hAnsi="Calibri"/>
          <w:color w:val="000000"/>
          <w:sz w:val="22"/>
          <w:szCs w:val="22"/>
          <w:lang w:eastAsia="es-MX"/>
        </w:rPr>
      </w:pPr>
      <w:r w:rsidRPr="00A609C7">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609C7" w:rsidRPr="00A609C7" w:rsidRDefault="00A609C7" w:rsidP="00A609C7">
      <w:pPr>
        <w:shd w:val="clear" w:color="auto" w:fill="FFFFFF"/>
        <w:spacing w:line="276" w:lineRule="atLeast"/>
        <w:jc w:val="both"/>
        <w:rPr>
          <w:rFonts w:ascii="Calibri" w:hAnsi="Calibri"/>
          <w:color w:val="000000"/>
          <w:sz w:val="22"/>
          <w:szCs w:val="22"/>
          <w:lang w:eastAsia="es-MX"/>
        </w:rPr>
      </w:pPr>
      <w:r w:rsidRPr="00A609C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609C7" w:rsidRPr="00A609C7" w:rsidRDefault="00A609C7" w:rsidP="00A609C7">
      <w:pPr>
        <w:shd w:val="clear" w:color="auto" w:fill="FFFFFF"/>
        <w:spacing w:line="276" w:lineRule="atLeast"/>
        <w:jc w:val="both"/>
        <w:rPr>
          <w:rFonts w:ascii="Calibri" w:hAnsi="Calibri"/>
          <w:color w:val="000000"/>
          <w:sz w:val="22"/>
          <w:szCs w:val="22"/>
          <w:lang w:eastAsia="es-MX"/>
        </w:rPr>
      </w:pPr>
    </w:p>
    <w:p w:rsidR="00A609C7" w:rsidRPr="00A609C7" w:rsidRDefault="00A609C7" w:rsidP="00A609C7">
      <w:pPr>
        <w:shd w:val="clear" w:color="auto" w:fill="FFFFFF"/>
        <w:spacing w:line="276" w:lineRule="atLeast"/>
        <w:jc w:val="both"/>
        <w:rPr>
          <w:rFonts w:ascii="Calibri" w:hAnsi="Calibri"/>
          <w:color w:val="000000"/>
          <w:sz w:val="22"/>
          <w:szCs w:val="22"/>
          <w:lang w:eastAsia="es-MX"/>
        </w:rPr>
      </w:pPr>
      <w:r w:rsidRPr="00A609C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609C7" w:rsidRPr="00A609C7" w:rsidRDefault="00A609C7" w:rsidP="00A609C7">
      <w:pPr>
        <w:shd w:val="clear" w:color="auto" w:fill="FFFFFF"/>
        <w:spacing w:line="276" w:lineRule="atLeast"/>
        <w:jc w:val="both"/>
        <w:rPr>
          <w:rFonts w:ascii="Calibri" w:hAnsi="Calibri"/>
          <w:color w:val="000000"/>
          <w:sz w:val="22"/>
          <w:szCs w:val="22"/>
          <w:lang w:eastAsia="es-MX"/>
        </w:rPr>
      </w:pPr>
    </w:p>
    <w:p w:rsidR="00A609C7" w:rsidRDefault="00A609C7" w:rsidP="00A609C7">
      <w:pPr>
        <w:jc w:val="both"/>
        <w:rPr>
          <w:rFonts w:ascii="Century Gothic" w:hAnsi="Century Gothic" w:cs="Tahoma"/>
          <w:b/>
          <w:i/>
          <w:sz w:val="22"/>
          <w:szCs w:val="22"/>
          <w:lang w:val="es-ES_tradnl"/>
        </w:rPr>
      </w:pPr>
      <w:r w:rsidRPr="00A609C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609C7" w:rsidRDefault="00A609C7" w:rsidP="001B1268">
      <w:pPr>
        <w:rPr>
          <w:rFonts w:ascii="Century Gothic" w:hAnsi="Century Gothic" w:cs="Tahoma"/>
          <w:b/>
          <w:i/>
          <w:sz w:val="22"/>
          <w:szCs w:val="22"/>
          <w:lang w:val="es-ES_tradnl"/>
        </w:rPr>
      </w:pPr>
    </w:p>
    <w:p w:rsidR="00A609C7" w:rsidRDefault="00A609C7" w:rsidP="001B1268">
      <w:pPr>
        <w:rPr>
          <w:rFonts w:ascii="Century Gothic" w:hAnsi="Century Gothic" w:cs="Tahoma"/>
          <w:b/>
          <w:i/>
          <w:sz w:val="22"/>
          <w:szCs w:val="22"/>
          <w:lang w:val="es-ES_tradnl"/>
        </w:rPr>
      </w:pPr>
    </w:p>
    <w:p w:rsidR="007A2E07" w:rsidRPr="00251F0E" w:rsidRDefault="007A2E07" w:rsidP="007A2E07">
      <w:pPr>
        <w:jc w:val="both"/>
        <w:rPr>
          <w:rFonts w:ascii="Century Gothic" w:hAnsi="Century Gothic" w:cs="Tahoma"/>
          <w:sz w:val="22"/>
          <w:szCs w:val="22"/>
        </w:rPr>
      </w:pPr>
      <w:r w:rsidRPr="00251F0E">
        <w:rPr>
          <w:rFonts w:ascii="Century Gothic" w:hAnsi="Century Gothic" w:cs="Tahoma"/>
          <w:sz w:val="22"/>
          <w:szCs w:val="22"/>
          <w:lang w:val="es-ES_tradnl"/>
        </w:rPr>
        <w:t xml:space="preserve">El Lic. </w:t>
      </w:r>
      <w:r w:rsidRPr="00251F0E">
        <w:rPr>
          <w:rFonts w:ascii="Century Gothic" w:hAnsi="Century Gothic" w:cs="Tahoma"/>
          <w:sz w:val="22"/>
          <w:szCs w:val="22"/>
        </w:rPr>
        <w:t xml:space="preserve">Edmundo Antonio </w:t>
      </w:r>
      <w:proofErr w:type="spellStart"/>
      <w:r w:rsidRPr="00251F0E">
        <w:rPr>
          <w:rFonts w:ascii="Century Gothic" w:hAnsi="Century Gothic" w:cs="Tahoma"/>
          <w:sz w:val="22"/>
          <w:szCs w:val="22"/>
        </w:rPr>
        <w:t>Amutio</w:t>
      </w:r>
      <w:proofErr w:type="spellEnd"/>
      <w:r w:rsidRPr="00251F0E">
        <w:rPr>
          <w:rFonts w:ascii="Century Gothic" w:hAnsi="Century Gothic" w:cs="Tahoma"/>
          <w:sz w:val="22"/>
          <w:szCs w:val="22"/>
        </w:rPr>
        <w:t xml:space="preserve"> Villa, representante suplente del Presidente del Comité de Adquisiciones, solicita a los Integrantes del Comité de Adquisiciones el uso de la voz, al</w:t>
      </w:r>
      <w:r>
        <w:rPr>
          <w:rFonts w:ascii="Century Gothic" w:hAnsi="Century Gothic" w:cs="Tahoma"/>
          <w:sz w:val="22"/>
          <w:szCs w:val="22"/>
        </w:rPr>
        <w:t xml:space="preserve"> C</w:t>
      </w:r>
      <w:r w:rsidR="00AF0D2A">
        <w:rPr>
          <w:rFonts w:ascii="Century Gothic" w:hAnsi="Century Gothic" w:cs="Tahoma"/>
          <w:sz w:val="22"/>
          <w:szCs w:val="22"/>
        </w:rPr>
        <w:t>omandante</w:t>
      </w:r>
      <w:r>
        <w:rPr>
          <w:rFonts w:ascii="Century Gothic" w:hAnsi="Century Gothic" w:cs="Tahoma"/>
          <w:sz w:val="22"/>
          <w:szCs w:val="22"/>
        </w:rPr>
        <w:t xml:space="preserve"> Sergio Ramírez López, </w:t>
      </w:r>
      <w:r w:rsidR="00971DD3">
        <w:rPr>
          <w:rFonts w:ascii="Century Gothic" w:hAnsi="Century Gothic" w:cs="Tahoma"/>
          <w:sz w:val="22"/>
          <w:szCs w:val="22"/>
        </w:rPr>
        <w:t>Coordinador Municipal de Protección Civil y Bomberos</w:t>
      </w:r>
      <w:r w:rsidRPr="00251F0E">
        <w:rPr>
          <w:rFonts w:ascii="Century Gothic" w:hAnsi="Century Gothic" w:cs="Tahoma"/>
          <w:sz w:val="22"/>
          <w:szCs w:val="22"/>
        </w:rPr>
        <w:t>.</w:t>
      </w:r>
    </w:p>
    <w:p w:rsidR="007A2E07" w:rsidRPr="00251F0E" w:rsidRDefault="007A2E07" w:rsidP="007A2E07">
      <w:pPr>
        <w:spacing w:line="360" w:lineRule="auto"/>
        <w:jc w:val="both"/>
        <w:rPr>
          <w:rFonts w:ascii="Century Gothic" w:hAnsi="Century Gothic" w:cs="Tahoma"/>
          <w:sz w:val="22"/>
          <w:szCs w:val="22"/>
        </w:rPr>
      </w:pPr>
    </w:p>
    <w:p w:rsidR="007A2E07" w:rsidRPr="00251F0E" w:rsidRDefault="007A2E07" w:rsidP="007A2E07">
      <w:pPr>
        <w:ind w:left="708"/>
        <w:jc w:val="center"/>
        <w:rPr>
          <w:rFonts w:ascii="Century Gothic" w:hAnsi="Century Gothic" w:cs="Tahoma"/>
          <w:b/>
          <w:i/>
          <w:sz w:val="22"/>
          <w:szCs w:val="22"/>
          <w:lang w:eastAsia="en-US"/>
        </w:rPr>
      </w:pPr>
      <w:r w:rsidRPr="00251F0E">
        <w:rPr>
          <w:rFonts w:ascii="Century Gothic" w:hAnsi="Century Gothic" w:cs="Tahoma"/>
          <w:b/>
          <w:i/>
          <w:sz w:val="22"/>
          <w:szCs w:val="22"/>
          <w:lang w:eastAsia="en-US"/>
        </w:rPr>
        <w:t>Aprobado por unanimidad de votos por parte de los integrantes del Comité presentes.</w:t>
      </w:r>
    </w:p>
    <w:p w:rsidR="007A2E07" w:rsidRPr="00251F0E" w:rsidRDefault="007A2E07" w:rsidP="007A2E07">
      <w:pPr>
        <w:spacing w:line="360" w:lineRule="auto"/>
        <w:jc w:val="both"/>
        <w:rPr>
          <w:rFonts w:ascii="Century Gothic" w:hAnsi="Century Gothic" w:cs="Tahoma"/>
          <w:sz w:val="22"/>
          <w:szCs w:val="22"/>
        </w:rPr>
      </w:pPr>
    </w:p>
    <w:p w:rsidR="007A2E07" w:rsidRPr="009E5AC4" w:rsidRDefault="007A2E07" w:rsidP="007A2E07">
      <w:pPr>
        <w:jc w:val="both"/>
        <w:rPr>
          <w:rFonts w:ascii="Century Gothic" w:hAnsi="Century Gothic" w:cs="Tahoma"/>
          <w:sz w:val="22"/>
          <w:szCs w:val="22"/>
        </w:rPr>
      </w:pPr>
      <w:r>
        <w:rPr>
          <w:rFonts w:ascii="Century Gothic" w:hAnsi="Century Gothic" w:cs="Tahoma"/>
          <w:sz w:val="22"/>
          <w:szCs w:val="22"/>
        </w:rPr>
        <w:t xml:space="preserve">El </w:t>
      </w:r>
      <w:r w:rsidR="00971DD3">
        <w:rPr>
          <w:rFonts w:ascii="Century Gothic" w:hAnsi="Century Gothic" w:cs="Tahoma"/>
          <w:sz w:val="22"/>
          <w:szCs w:val="22"/>
        </w:rPr>
        <w:t>C</w:t>
      </w:r>
      <w:r w:rsidR="00AF0D2A">
        <w:rPr>
          <w:rFonts w:ascii="Century Gothic" w:hAnsi="Century Gothic" w:cs="Tahoma"/>
          <w:sz w:val="22"/>
          <w:szCs w:val="22"/>
        </w:rPr>
        <w:t>omandante</w:t>
      </w:r>
      <w:r w:rsidR="00971DD3">
        <w:rPr>
          <w:rFonts w:ascii="Century Gothic" w:hAnsi="Century Gothic" w:cs="Tahoma"/>
          <w:sz w:val="22"/>
          <w:szCs w:val="22"/>
        </w:rPr>
        <w:t xml:space="preserve"> Sergio Ramírez López, Coordinador Municipal de Protección Civil y Bomberos</w:t>
      </w:r>
      <w:r w:rsidRPr="00251F0E">
        <w:rPr>
          <w:rFonts w:ascii="Century Gothic" w:hAnsi="Century Gothic" w:cs="Tahoma"/>
          <w:sz w:val="22"/>
          <w:szCs w:val="22"/>
        </w:rPr>
        <w:t>, dio contestación a las observaciones realizadas por los Integrantes del Comité de Adquisiciones.</w:t>
      </w:r>
    </w:p>
    <w:p w:rsidR="007A2E07" w:rsidRDefault="007A2E07" w:rsidP="001B1268">
      <w:pPr>
        <w:rPr>
          <w:rFonts w:ascii="Century Gothic" w:hAnsi="Century Gothic" w:cs="Tahoma"/>
          <w:b/>
          <w:i/>
          <w:sz w:val="22"/>
          <w:szCs w:val="22"/>
          <w:lang w:val="es-ES_tradnl"/>
        </w:rPr>
      </w:pPr>
    </w:p>
    <w:p w:rsidR="007A2E07" w:rsidRDefault="007A2E07" w:rsidP="001B1268">
      <w:pPr>
        <w:rPr>
          <w:rFonts w:ascii="Century Gothic" w:hAnsi="Century Gothic" w:cs="Tahoma"/>
          <w:b/>
          <w:i/>
          <w:sz w:val="22"/>
          <w:szCs w:val="22"/>
          <w:lang w:val="es-ES_tradnl"/>
        </w:rPr>
      </w:pPr>
    </w:p>
    <w:p w:rsidR="00A609C7" w:rsidRPr="00024C05" w:rsidRDefault="00A609C7" w:rsidP="00A609C7">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8F0B90" w:rsidRPr="008F0B90">
        <w:rPr>
          <w:rFonts w:ascii="Century Gothic" w:hAnsi="Century Gothic" w:cs="Calibri"/>
          <w:b/>
          <w:bCs/>
          <w:color w:val="000000"/>
          <w:sz w:val="22"/>
          <w:szCs w:val="22"/>
          <w:lang w:eastAsia="es-MX"/>
        </w:rPr>
        <w:t xml:space="preserve">Amor José Silva Escalera, </w:t>
      </w:r>
      <w:proofErr w:type="spellStart"/>
      <w:r w:rsidR="008F0B90" w:rsidRPr="008F0B90">
        <w:rPr>
          <w:rFonts w:ascii="Century Gothic" w:hAnsi="Century Gothic" w:cs="Calibri"/>
          <w:b/>
          <w:bCs/>
          <w:color w:val="000000"/>
          <w:sz w:val="22"/>
          <w:szCs w:val="22"/>
          <w:lang w:eastAsia="es-MX"/>
        </w:rPr>
        <w:t>Yatla</w:t>
      </w:r>
      <w:proofErr w:type="spellEnd"/>
      <w:r w:rsidR="008F0B90" w:rsidRPr="008F0B90">
        <w:rPr>
          <w:rFonts w:ascii="Century Gothic" w:hAnsi="Century Gothic" w:cs="Calibri"/>
          <w:b/>
          <w:bCs/>
          <w:color w:val="000000"/>
          <w:sz w:val="22"/>
          <w:szCs w:val="22"/>
          <w:lang w:eastAsia="es-MX"/>
        </w:rPr>
        <w:t xml:space="preserve">, S.A. de C.V., Claudio Andrés de Alba Serna y </w:t>
      </w:r>
      <w:proofErr w:type="spellStart"/>
      <w:r w:rsidR="008F0B90" w:rsidRPr="008F0B90">
        <w:rPr>
          <w:rFonts w:ascii="Century Gothic" w:hAnsi="Century Gothic" w:cs="Calibri"/>
          <w:b/>
          <w:bCs/>
          <w:color w:val="000000"/>
          <w:sz w:val="22"/>
          <w:szCs w:val="22"/>
          <w:lang w:eastAsia="es-MX"/>
        </w:rPr>
        <w:t>Fire</w:t>
      </w:r>
      <w:proofErr w:type="spellEnd"/>
      <w:r w:rsidR="008F0B90" w:rsidRPr="008F0B90">
        <w:rPr>
          <w:rFonts w:ascii="Century Gothic" w:hAnsi="Century Gothic" w:cs="Calibri"/>
          <w:b/>
          <w:bCs/>
          <w:color w:val="000000"/>
          <w:sz w:val="22"/>
          <w:szCs w:val="22"/>
          <w:lang w:eastAsia="es-MX"/>
        </w:rPr>
        <w:t xml:space="preserve"> </w:t>
      </w:r>
      <w:proofErr w:type="spellStart"/>
      <w:r w:rsidR="008F0B90" w:rsidRPr="008F0B90">
        <w:rPr>
          <w:rFonts w:ascii="Century Gothic" w:hAnsi="Century Gothic" w:cs="Calibri"/>
          <w:b/>
          <w:bCs/>
          <w:color w:val="000000"/>
          <w:sz w:val="22"/>
          <w:szCs w:val="22"/>
          <w:lang w:eastAsia="es-MX"/>
        </w:rPr>
        <w:t>Equipament</w:t>
      </w:r>
      <w:proofErr w:type="spellEnd"/>
      <w:r w:rsidR="008F0B90" w:rsidRPr="008F0B90">
        <w:rPr>
          <w:rFonts w:ascii="Century Gothic" w:hAnsi="Century Gothic" w:cs="Calibri"/>
          <w:b/>
          <w:bCs/>
          <w:color w:val="000000"/>
          <w:sz w:val="22"/>
          <w:szCs w:val="22"/>
          <w:lang w:eastAsia="es-MX"/>
        </w:rPr>
        <w:t xml:space="preserve"> de México, S.A. de C.V.</w:t>
      </w:r>
      <w:r w:rsidRPr="00A609C7">
        <w:rPr>
          <w:rFonts w:ascii="Century Gothic" w:hAnsi="Century Gothic" w:cs="Calibri"/>
          <w:b/>
          <w:bCs/>
          <w:color w:val="000000"/>
          <w:sz w:val="22"/>
          <w:szCs w:val="22"/>
          <w:lang w:eastAsia="es-MX"/>
        </w:rPr>
        <w:t>,</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A609C7" w:rsidRPr="00024C05" w:rsidRDefault="00A609C7" w:rsidP="00A609C7">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A609C7" w:rsidRPr="00C17A8F" w:rsidRDefault="00A609C7" w:rsidP="00A609C7">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A609C7" w:rsidRDefault="00A609C7" w:rsidP="00A609C7">
      <w:pPr>
        <w:rPr>
          <w:rFonts w:ascii="Century Gothic" w:hAnsi="Century Gothic" w:cs="Tahoma"/>
          <w:b/>
          <w:i/>
          <w:sz w:val="22"/>
          <w:szCs w:val="22"/>
          <w:lang w:val="es-ES_tradnl"/>
        </w:rPr>
      </w:pPr>
    </w:p>
    <w:p w:rsidR="00A609C7" w:rsidRDefault="00A609C7" w:rsidP="001B1268">
      <w:pPr>
        <w:rPr>
          <w:rFonts w:ascii="Century Gothic" w:hAnsi="Century Gothic" w:cs="Tahoma"/>
          <w:b/>
          <w:i/>
          <w:sz w:val="22"/>
          <w:szCs w:val="22"/>
          <w:lang w:val="es-ES_tradnl"/>
        </w:rPr>
      </w:pPr>
    </w:p>
    <w:p w:rsidR="008F0B90" w:rsidRPr="008F0B90" w:rsidRDefault="008F0B90" w:rsidP="008F0B90">
      <w:pPr>
        <w:rPr>
          <w:rFonts w:ascii="Century Gothic" w:eastAsiaTheme="minorHAnsi" w:hAnsi="Century Gothic" w:cstheme="minorBidi"/>
          <w:sz w:val="22"/>
          <w:szCs w:val="22"/>
          <w:lang w:eastAsia="es-MX"/>
        </w:rPr>
      </w:pPr>
      <w:r w:rsidRPr="008F0B90">
        <w:rPr>
          <w:rFonts w:ascii="Century Gothic" w:eastAsiaTheme="minorHAnsi" w:hAnsi="Century Gothic" w:cstheme="minorBidi"/>
          <w:b/>
          <w:sz w:val="22"/>
          <w:szCs w:val="22"/>
          <w:lang w:val="es-ES" w:eastAsia="es-MX"/>
        </w:rPr>
        <w:t>Número de Cuadro</w:t>
      </w:r>
      <w:r w:rsidRPr="008F0B90">
        <w:rPr>
          <w:rFonts w:ascii="Century Gothic" w:eastAsiaTheme="minorHAnsi" w:hAnsi="Century Gothic" w:cstheme="minorBidi"/>
          <w:sz w:val="22"/>
          <w:szCs w:val="22"/>
          <w:lang w:val="es-ES" w:eastAsia="es-MX"/>
        </w:rPr>
        <w:t>: E.</w:t>
      </w:r>
      <w:r w:rsidRPr="008F0B90">
        <w:rPr>
          <w:rFonts w:ascii="Century Gothic" w:eastAsiaTheme="minorHAnsi" w:hAnsi="Century Gothic" w:cstheme="minorBidi"/>
          <w:sz w:val="22"/>
          <w:szCs w:val="22"/>
          <w:lang w:eastAsia="es-MX"/>
        </w:rPr>
        <w:t>09.15.2019</w:t>
      </w:r>
    </w:p>
    <w:p w:rsidR="008F0B90" w:rsidRPr="008F0B90" w:rsidRDefault="008F0B90" w:rsidP="008F0B90">
      <w:pPr>
        <w:rPr>
          <w:rFonts w:ascii="Century Gothic" w:eastAsiaTheme="minorHAnsi" w:hAnsi="Century Gothic" w:cstheme="minorBidi"/>
          <w:sz w:val="22"/>
          <w:szCs w:val="22"/>
          <w:lang w:val="es-ES" w:eastAsia="es-MX"/>
        </w:rPr>
      </w:pPr>
      <w:r w:rsidRPr="008F0B90">
        <w:rPr>
          <w:rFonts w:ascii="Century Gothic" w:eastAsiaTheme="minorHAnsi" w:hAnsi="Century Gothic" w:cstheme="minorBidi"/>
          <w:b/>
          <w:sz w:val="22"/>
          <w:szCs w:val="22"/>
          <w:lang w:val="es-ES" w:eastAsia="es-MX"/>
        </w:rPr>
        <w:t>Licitación Pública Nacional con Participación del Comité</w:t>
      </w:r>
      <w:r w:rsidRPr="008F0B90">
        <w:rPr>
          <w:rFonts w:ascii="Century Gothic" w:eastAsiaTheme="minorHAnsi" w:hAnsi="Century Gothic" w:cstheme="minorBidi"/>
          <w:sz w:val="22"/>
          <w:szCs w:val="22"/>
          <w:lang w:val="es-ES" w:eastAsia="es-MX"/>
        </w:rPr>
        <w:t>: 201902014</w:t>
      </w:r>
    </w:p>
    <w:p w:rsidR="008F0B90" w:rsidRPr="008F0B90" w:rsidRDefault="008F0B90" w:rsidP="008F0B90">
      <w:pPr>
        <w:rPr>
          <w:rFonts w:ascii="Century Gothic" w:eastAsiaTheme="minorHAnsi" w:hAnsi="Century Gothic" w:cstheme="minorBidi"/>
          <w:bCs/>
          <w:sz w:val="22"/>
          <w:szCs w:val="22"/>
          <w:lang w:eastAsia="en-US"/>
        </w:rPr>
      </w:pPr>
      <w:r w:rsidRPr="008F0B90">
        <w:rPr>
          <w:rFonts w:ascii="Century Gothic" w:eastAsiaTheme="minorHAnsi" w:hAnsi="Century Gothic" w:cstheme="minorBidi"/>
          <w:b/>
          <w:sz w:val="22"/>
          <w:szCs w:val="22"/>
          <w:lang w:val="es-ES" w:eastAsia="es-MX"/>
        </w:rPr>
        <w:lastRenderedPageBreak/>
        <w:t>Área Requirente</w:t>
      </w:r>
      <w:r w:rsidRPr="008F0B90">
        <w:rPr>
          <w:rFonts w:ascii="Century Gothic" w:eastAsiaTheme="minorHAnsi" w:hAnsi="Century Gothic" w:cstheme="minorBidi"/>
          <w:sz w:val="22"/>
          <w:szCs w:val="22"/>
          <w:lang w:val="es-ES" w:eastAsia="es-MX"/>
        </w:rPr>
        <w:t>:</w:t>
      </w:r>
      <w:r w:rsidRPr="008F0B90">
        <w:rPr>
          <w:rFonts w:ascii="Century Gothic" w:eastAsiaTheme="minorHAnsi" w:hAnsi="Century Gothic" w:cstheme="minorBidi"/>
          <w:bCs/>
          <w:color w:val="000000" w:themeColor="text1"/>
          <w:kern w:val="24"/>
          <w:sz w:val="36"/>
          <w:szCs w:val="36"/>
          <w:lang w:eastAsia="es-MX"/>
        </w:rPr>
        <w:t xml:space="preserve"> </w:t>
      </w:r>
      <w:r w:rsidRPr="008F0B90">
        <w:rPr>
          <w:rFonts w:ascii="Century Gothic" w:eastAsiaTheme="minorHAnsi" w:hAnsi="Century Gothic" w:cstheme="minorBidi"/>
          <w:bCs/>
          <w:sz w:val="22"/>
          <w:szCs w:val="22"/>
          <w:lang w:eastAsia="en-US"/>
        </w:rPr>
        <w:t xml:space="preserve">Jefatura de Gabinete </w:t>
      </w:r>
    </w:p>
    <w:p w:rsidR="008F0B90" w:rsidRPr="008F0B90" w:rsidRDefault="008F0B90" w:rsidP="008F0B90">
      <w:pPr>
        <w:rPr>
          <w:rFonts w:ascii="Century Gothic" w:eastAsiaTheme="minorHAnsi" w:hAnsi="Century Gothic" w:cstheme="minorBidi"/>
          <w:sz w:val="22"/>
          <w:szCs w:val="22"/>
          <w:lang w:eastAsia="en-US"/>
        </w:rPr>
      </w:pPr>
      <w:r w:rsidRPr="008F0B90">
        <w:rPr>
          <w:rFonts w:ascii="Century Gothic" w:eastAsiaTheme="minorHAnsi" w:hAnsi="Century Gothic" w:cstheme="minorBidi"/>
          <w:b/>
          <w:sz w:val="22"/>
          <w:szCs w:val="22"/>
          <w:lang w:val="es-ES" w:eastAsia="es-MX"/>
        </w:rPr>
        <w:t>Objeto de licitación</w:t>
      </w:r>
      <w:r w:rsidRPr="008F0B90">
        <w:rPr>
          <w:rFonts w:ascii="Century Gothic" w:eastAsiaTheme="minorHAnsi" w:hAnsi="Century Gothic" w:cstheme="minorBidi"/>
          <w:sz w:val="22"/>
          <w:szCs w:val="22"/>
          <w:lang w:val="es-ES" w:eastAsia="es-MX"/>
        </w:rPr>
        <w:t xml:space="preserve">: </w:t>
      </w:r>
      <w:r w:rsidRPr="008F0B90">
        <w:rPr>
          <w:rFonts w:ascii="Century Gothic" w:eastAsiaTheme="minorHAnsi" w:hAnsi="Century Gothic" w:cstheme="minorBidi"/>
          <w:bCs/>
          <w:sz w:val="22"/>
          <w:szCs w:val="22"/>
          <w:lang w:eastAsia="en-US"/>
        </w:rPr>
        <w:t>Asistencia técnica especializada para desarrollar el modelo y los procesos del sistema de planeación estratégica institucional de Zapopan.</w:t>
      </w:r>
    </w:p>
    <w:p w:rsidR="008F0B90" w:rsidRPr="008F0B90" w:rsidRDefault="008F0B90" w:rsidP="008F0B9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A609C7" w:rsidRDefault="008F0B90" w:rsidP="008F0B90">
      <w:pPr>
        <w:rPr>
          <w:rFonts w:ascii="Century Gothic" w:hAnsi="Century Gothic" w:cs="Tahoma"/>
          <w:b/>
          <w:i/>
          <w:sz w:val="22"/>
          <w:szCs w:val="22"/>
          <w:lang w:val="es-ES_tradnl"/>
        </w:rPr>
      </w:pPr>
      <w:r w:rsidRPr="008F0B90">
        <w:rPr>
          <w:rFonts w:ascii="Century Gothic" w:eastAsiaTheme="minorEastAsia" w:hAnsi="Century Gothic" w:cs="Tahoma"/>
          <w:sz w:val="22"/>
          <w:szCs w:val="22"/>
          <w:lang w:eastAsia="es-MX"/>
        </w:rPr>
        <w:t>Se baja para que el área requirente realice un análisis más detallado de la evaluación de las propuestas.</w:t>
      </w:r>
    </w:p>
    <w:p w:rsidR="00A609C7" w:rsidRDefault="00A609C7" w:rsidP="001B1268">
      <w:pPr>
        <w:rPr>
          <w:rFonts w:ascii="Century Gothic" w:hAnsi="Century Gothic" w:cs="Tahoma"/>
          <w:b/>
          <w:i/>
          <w:sz w:val="22"/>
          <w:szCs w:val="22"/>
          <w:lang w:val="es-ES_tradnl"/>
        </w:rPr>
      </w:pPr>
    </w:p>
    <w:p w:rsidR="00A609C7" w:rsidRDefault="00A609C7" w:rsidP="001B1268">
      <w:pPr>
        <w:rPr>
          <w:rFonts w:ascii="Century Gothic" w:hAnsi="Century Gothic" w:cs="Tahoma"/>
          <w:b/>
          <w:i/>
          <w:sz w:val="22"/>
          <w:szCs w:val="22"/>
          <w:lang w:val="es-ES_tradnl"/>
        </w:rPr>
      </w:pPr>
    </w:p>
    <w:p w:rsidR="00971DD3" w:rsidRPr="00A35FFA" w:rsidRDefault="00971DD3" w:rsidP="00971DD3">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C. </w:t>
      </w:r>
      <w:proofErr w:type="spellStart"/>
      <w:r w:rsidRPr="00A35FFA">
        <w:rPr>
          <w:rFonts w:ascii="Century Gothic" w:hAnsi="Century Gothic" w:cs="Tahoma"/>
          <w:sz w:val="22"/>
          <w:szCs w:val="22"/>
        </w:rPr>
        <w:t>Magalli</w:t>
      </w:r>
      <w:proofErr w:type="spellEnd"/>
      <w:r w:rsidRPr="00A35FFA">
        <w:rPr>
          <w:rFonts w:ascii="Century Gothic" w:hAnsi="Century Gothic" w:cs="Tahoma"/>
          <w:sz w:val="22"/>
          <w:szCs w:val="22"/>
        </w:rPr>
        <w:t xml:space="preserve"> Pérez </w:t>
      </w:r>
      <w:proofErr w:type="spellStart"/>
      <w:r w:rsidRPr="00A35FFA">
        <w:rPr>
          <w:rFonts w:ascii="Century Gothic" w:hAnsi="Century Gothic" w:cs="Tahoma"/>
          <w:sz w:val="22"/>
          <w:szCs w:val="22"/>
        </w:rPr>
        <w:t>Lomeli</w:t>
      </w:r>
      <w:proofErr w:type="spellEnd"/>
      <w:r w:rsidRPr="00A35FFA">
        <w:rPr>
          <w:rFonts w:ascii="Century Gothic" w:hAnsi="Century Gothic" w:cs="Tahoma"/>
          <w:sz w:val="22"/>
          <w:szCs w:val="22"/>
        </w:rPr>
        <w:t xml:space="preserve">, </w:t>
      </w:r>
      <w:r w:rsidR="00A35FFA">
        <w:rPr>
          <w:rFonts w:ascii="Century Gothic" w:hAnsi="Century Gothic" w:cs="Tahoma"/>
          <w:sz w:val="22"/>
          <w:szCs w:val="22"/>
        </w:rPr>
        <w:t>y al C. Arturo Altamirano Roque, adscritos</w:t>
      </w:r>
      <w:r w:rsidRPr="00A35FFA">
        <w:rPr>
          <w:rFonts w:ascii="Century Gothic" w:hAnsi="Century Gothic" w:cs="Tahoma"/>
          <w:sz w:val="22"/>
          <w:szCs w:val="22"/>
        </w:rPr>
        <w:t xml:space="preserve">  a la Dirección de Procesos Ciudadanos.</w:t>
      </w:r>
    </w:p>
    <w:p w:rsidR="00971DD3" w:rsidRPr="00A35FFA" w:rsidRDefault="00971DD3" w:rsidP="00971DD3">
      <w:pPr>
        <w:spacing w:line="360" w:lineRule="auto"/>
        <w:jc w:val="both"/>
        <w:rPr>
          <w:rFonts w:ascii="Century Gothic" w:hAnsi="Century Gothic" w:cs="Tahoma"/>
          <w:sz w:val="22"/>
          <w:szCs w:val="22"/>
        </w:rPr>
      </w:pPr>
    </w:p>
    <w:p w:rsidR="00971DD3" w:rsidRPr="00A35FFA" w:rsidRDefault="00971DD3" w:rsidP="00971DD3">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971DD3" w:rsidRPr="00A35FFA" w:rsidRDefault="00971DD3" w:rsidP="00971DD3">
      <w:pPr>
        <w:spacing w:line="360" w:lineRule="auto"/>
        <w:jc w:val="both"/>
        <w:rPr>
          <w:rFonts w:ascii="Century Gothic" w:hAnsi="Century Gothic" w:cs="Tahoma"/>
          <w:sz w:val="22"/>
          <w:szCs w:val="22"/>
        </w:rPr>
      </w:pPr>
    </w:p>
    <w:p w:rsidR="00971DD3" w:rsidRPr="009E5AC4" w:rsidRDefault="00A35FFA" w:rsidP="00971DD3">
      <w:pPr>
        <w:jc w:val="both"/>
        <w:rPr>
          <w:rFonts w:ascii="Century Gothic" w:hAnsi="Century Gothic" w:cs="Tahoma"/>
          <w:sz w:val="22"/>
          <w:szCs w:val="22"/>
        </w:rPr>
      </w:pPr>
      <w:r w:rsidRPr="00A35FFA">
        <w:rPr>
          <w:rFonts w:ascii="Century Gothic" w:hAnsi="Century Gothic" w:cs="Tahoma"/>
          <w:sz w:val="22"/>
          <w:szCs w:val="22"/>
        </w:rPr>
        <w:t xml:space="preserve">La C. </w:t>
      </w:r>
      <w:proofErr w:type="spellStart"/>
      <w:r w:rsidRPr="00A35FFA">
        <w:rPr>
          <w:rFonts w:ascii="Century Gothic" w:hAnsi="Century Gothic" w:cs="Tahoma"/>
          <w:sz w:val="22"/>
          <w:szCs w:val="22"/>
        </w:rPr>
        <w:t>Magalli</w:t>
      </w:r>
      <w:proofErr w:type="spellEnd"/>
      <w:r w:rsidRPr="00A35FFA">
        <w:rPr>
          <w:rFonts w:ascii="Century Gothic" w:hAnsi="Century Gothic" w:cs="Tahoma"/>
          <w:sz w:val="22"/>
          <w:szCs w:val="22"/>
        </w:rPr>
        <w:t xml:space="preserve"> Pérez </w:t>
      </w:r>
      <w:proofErr w:type="spellStart"/>
      <w:r>
        <w:rPr>
          <w:rFonts w:ascii="Century Gothic" w:hAnsi="Century Gothic" w:cs="Tahoma"/>
          <w:sz w:val="22"/>
          <w:szCs w:val="22"/>
        </w:rPr>
        <w:t>Lomeli</w:t>
      </w:r>
      <w:proofErr w:type="spellEnd"/>
      <w:r>
        <w:rPr>
          <w:rFonts w:ascii="Century Gothic" w:hAnsi="Century Gothic" w:cs="Tahoma"/>
          <w:sz w:val="22"/>
          <w:szCs w:val="22"/>
        </w:rPr>
        <w:t xml:space="preserve"> y el C. Arturo Altamirano Roque, adscritos</w:t>
      </w:r>
      <w:r w:rsidRPr="00A35FFA">
        <w:rPr>
          <w:rFonts w:ascii="Century Gothic" w:hAnsi="Century Gothic" w:cs="Tahoma"/>
          <w:sz w:val="22"/>
          <w:szCs w:val="22"/>
        </w:rPr>
        <w:t xml:space="preserve"> a la Dirección de Procesos Ciudadanos</w:t>
      </w:r>
      <w:r>
        <w:rPr>
          <w:rFonts w:ascii="Century Gothic" w:hAnsi="Century Gothic" w:cs="Tahoma"/>
          <w:sz w:val="22"/>
          <w:szCs w:val="22"/>
        </w:rPr>
        <w:t>, dieron</w:t>
      </w:r>
      <w:r w:rsidR="00971DD3" w:rsidRPr="00A35FFA">
        <w:rPr>
          <w:rFonts w:ascii="Century Gothic" w:hAnsi="Century Gothic" w:cs="Tahoma"/>
          <w:sz w:val="22"/>
          <w:szCs w:val="22"/>
        </w:rPr>
        <w:t xml:space="preserve"> contestación a las observaciones realizadas por los Integrantes del Comité de Adquisiciones.</w:t>
      </w:r>
    </w:p>
    <w:p w:rsidR="00971DD3" w:rsidRDefault="00971DD3" w:rsidP="001B1268">
      <w:pPr>
        <w:rPr>
          <w:rFonts w:ascii="Century Gothic" w:hAnsi="Century Gothic" w:cs="Tahoma"/>
          <w:b/>
          <w:i/>
          <w:sz w:val="22"/>
          <w:szCs w:val="22"/>
          <w:lang w:val="es-ES_tradnl"/>
        </w:rPr>
      </w:pPr>
    </w:p>
    <w:p w:rsidR="00971DD3" w:rsidRPr="009E5AC4" w:rsidRDefault="00971DD3" w:rsidP="001B1268">
      <w:pPr>
        <w:rPr>
          <w:rFonts w:ascii="Century Gothic" w:hAnsi="Century Gothic" w:cs="Tahoma"/>
          <w:b/>
          <w:i/>
          <w:sz w:val="22"/>
          <w:szCs w:val="22"/>
          <w:lang w:val="es-ES_tradnl"/>
        </w:rPr>
      </w:pPr>
    </w:p>
    <w:p w:rsidR="008F0B90" w:rsidRPr="008F0B90" w:rsidRDefault="008F0B90" w:rsidP="008F0B90">
      <w:pPr>
        <w:spacing w:after="100" w:afterAutospacing="1"/>
        <w:contextualSpacing/>
        <w:jc w:val="both"/>
        <w:rPr>
          <w:rFonts w:ascii="Century Gothic" w:hAnsi="Century Gothic" w:cs="Tahoma"/>
          <w:b/>
          <w:sz w:val="22"/>
          <w:szCs w:val="22"/>
        </w:rPr>
      </w:pPr>
      <w:r w:rsidRPr="008F0B90">
        <w:rPr>
          <w:rFonts w:ascii="Century Gothic" w:hAnsi="Century Gothic" w:cs="Tahoma"/>
          <w:sz w:val="22"/>
          <w:szCs w:val="22"/>
        </w:rPr>
        <w:t xml:space="preserve">El Lic. Edmundo Antonio </w:t>
      </w:r>
      <w:proofErr w:type="spellStart"/>
      <w:r w:rsidRPr="008F0B90">
        <w:rPr>
          <w:rFonts w:ascii="Century Gothic" w:hAnsi="Century Gothic" w:cs="Tahoma"/>
          <w:sz w:val="22"/>
          <w:szCs w:val="22"/>
        </w:rPr>
        <w:t>Amutio</w:t>
      </w:r>
      <w:proofErr w:type="spellEnd"/>
      <w:r w:rsidRPr="008F0B90">
        <w:rPr>
          <w:rFonts w:ascii="Century Gothic" w:hAnsi="Century Gothic" w:cs="Tahoma"/>
          <w:sz w:val="22"/>
          <w:szCs w:val="22"/>
        </w:rPr>
        <w:t xml:space="preserve"> Villa, representante suplente del Presidente del Comité de Adquisiciones, comenta de</w:t>
      </w:r>
      <w:r w:rsidRPr="008F0B90">
        <w:rPr>
          <w:rFonts w:ascii="Century Gothic" w:hAnsi="Century Gothic" w:cs="Tahoma"/>
          <w:sz w:val="22"/>
          <w:szCs w:val="22"/>
          <w:lang w:val="es-ES"/>
        </w:rPr>
        <w:t xml:space="preserve"> </w:t>
      </w:r>
      <w:r w:rsidRPr="008F0B90">
        <w:rPr>
          <w:rFonts w:ascii="Century Gothic" w:hAnsi="Century Gothic" w:cs="Tahoma"/>
          <w:sz w:val="22"/>
          <w:szCs w:val="22"/>
        </w:rPr>
        <w:t>conformidad con el artículo 24, fracción XXII del Reglamento de Compras, Enajenaciones y Contratación de Servicios del Municipio de Zapopan, Jalisco</w:t>
      </w:r>
      <w:r w:rsidRPr="008F0B90">
        <w:rPr>
          <w:rFonts w:ascii="Century Gothic" w:eastAsia="Cambria" w:hAnsi="Century Gothic" w:cs="Tahoma"/>
          <w:sz w:val="22"/>
          <w:szCs w:val="22"/>
        </w:rPr>
        <w:t xml:space="preserve">, se somete a su consideración  que </w:t>
      </w:r>
      <w:r w:rsidRPr="00287A13">
        <w:rPr>
          <w:rFonts w:ascii="Century Gothic" w:eastAsia="Cambria" w:hAnsi="Century Gothic" w:cs="Tahoma"/>
          <w:b/>
          <w:sz w:val="22"/>
          <w:szCs w:val="22"/>
        </w:rPr>
        <w:t>se baje el cuadro E09.15.2019,</w:t>
      </w:r>
      <w:r w:rsidRPr="00287A13">
        <w:rPr>
          <w:rFonts w:ascii="Century Gothic" w:eastAsiaTheme="minorEastAsia" w:hAnsi="Century Gothic" w:cs="Tahoma"/>
          <w:b/>
          <w:sz w:val="22"/>
          <w:szCs w:val="22"/>
          <w:lang w:eastAsia="es-MX"/>
        </w:rPr>
        <w:t xml:space="preserve"> para que el área requirente realice un análisis más detallado de la evaluación de las propuestas</w:t>
      </w:r>
      <w:r w:rsidRPr="008F0B90">
        <w:rPr>
          <w:rFonts w:ascii="Century Gothic" w:hAnsi="Century Gothic" w:cs="Calibri"/>
          <w:b/>
          <w:bCs/>
          <w:color w:val="000000"/>
          <w:sz w:val="22"/>
          <w:szCs w:val="22"/>
          <w:lang w:eastAsia="es-MX"/>
        </w:rPr>
        <w:t>,</w:t>
      </w:r>
      <w:r w:rsidRPr="008F0B90">
        <w:rPr>
          <w:rFonts w:ascii="Century Gothic" w:hAnsi="Century Gothic" w:cs="Tahoma"/>
          <w:b/>
          <w:sz w:val="22"/>
          <w:szCs w:val="22"/>
          <w:lang w:val="es-ES_tradnl"/>
        </w:rPr>
        <w:t xml:space="preserve"> </w:t>
      </w:r>
      <w:r w:rsidRPr="008F0B90">
        <w:rPr>
          <w:rFonts w:ascii="Century Gothic" w:hAnsi="Century Gothic" w:cs="Tahoma"/>
          <w:sz w:val="22"/>
          <w:szCs w:val="22"/>
          <w:lang w:val="es-ES_tradnl"/>
        </w:rPr>
        <w:t>los que estén por la afirmativa, sírvanse manifestarlo levantando su mano.</w:t>
      </w:r>
    </w:p>
    <w:p w:rsidR="008F0B90" w:rsidRPr="008F0B90" w:rsidRDefault="008F0B90" w:rsidP="008F0B90">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8F0B90" w:rsidRPr="00C17A8F" w:rsidRDefault="008F0B90" w:rsidP="008F0B90">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4543FE" w:rsidRDefault="004543FE" w:rsidP="005C5ACC">
      <w:pPr>
        <w:shd w:val="clear" w:color="auto" w:fill="FFFFFF"/>
        <w:spacing w:after="100" w:afterAutospacing="1"/>
        <w:contextualSpacing/>
        <w:jc w:val="both"/>
        <w:rPr>
          <w:rFonts w:ascii="Century Gothic" w:hAnsi="Century Gothic" w:cs="Tahoma"/>
          <w:sz w:val="22"/>
          <w:szCs w:val="22"/>
        </w:rPr>
      </w:pPr>
    </w:p>
    <w:p w:rsidR="00971DD3" w:rsidRDefault="00971DD3" w:rsidP="005C5ACC">
      <w:pPr>
        <w:shd w:val="clear" w:color="auto" w:fill="FFFFFF"/>
        <w:spacing w:after="100" w:afterAutospacing="1"/>
        <w:contextualSpacing/>
        <w:jc w:val="both"/>
        <w:rPr>
          <w:rFonts w:ascii="Century Gothic" w:hAnsi="Century Gothic" w:cs="Tahoma"/>
          <w:sz w:val="22"/>
          <w:szCs w:val="22"/>
        </w:rPr>
      </w:pPr>
    </w:p>
    <w:p w:rsidR="005E7458" w:rsidRPr="00DE2745" w:rsidRDefault="00DE2745" w:rsidP="005C5ACC">
      <w:pPr>
        <w:shd w:val="clear" w:color="auto" w:fill="FFFFFF"/>
        <w:spacing w:after="100" w:afterAutospacing="1"/>
        <w:contextualSpacing/>
        <w:jc w:val="both"/>
        <w:rPr>
          <w:rFonts w:ascii="Century Gothic" w:hAnsi="Century Gothic" w:cs="Tahoma"/>
          <w:b/>
          <w:sz w:val="22"/>
          <w:szCs w:val="22"/>
        </w:rPr>
      </w:pPr>
      <w:r w:rsidRPr="00DE2745">
        <w:rPr>
          <w:rFonts w:ascii="Century Gothic" w:hAnsi="Century Gothic" w:cs="Tahoma"/>
          <w:b/>
          <w:sz w:val="22"/>
          <w:szCs w:val="22"/>
          <w:lang w:val="es-ES"/>
        </w:rPr>
        <w:t>B</w:t>
      </w:r>
      <w:r w:rsidR="00AF0D2A">
        <w:rPr>
          <w:rFonts w:ascii="Century Gothic" w:hAnsi="Century Gothic" w:cs="Tahoma"/>
          <w:b/>
          <w:sz w:val="22"/>
          <w:szCs w:val="22"/>
          <w:lang w:val="es-ES"/>
        </w:rPr>
        <w:t xml:space="preserve">. </w:t>
      </w:r>
      <w:r w:rsidRPr="00DE2745">
        <w:rPr>
          <w:rFonts w:ascii="Century Gothic" w:hAnsi="Century Gothic" w:cs="Tahoma"/>
          <w:b/>
          <w:sz w:val="22"/>
          <w:szCs w:val="22"/>
          <w:lang w:val="es-ES"/>
        </w:rPr>
        <w:t>Presentación de Bases para su Aprobación.</w:t>
      </w:r>
    </w:p>
    <w:p w:rsidR="008E03BA" w:rsidRDefault="008E03BA" w:rsidP="008B561C">
      <w:pPr>
        <w:shd w:val="clear" w:color="auto" w:fill="FFFFFF"/>
        <w:ind w:left="1080"/>
        <w:jc w:val="both"/>
        <w:rPr>
          <w:rFonts w:ascii="Century Gothic" w:eastAsia="Calibri" w:hAnsi="Century Gothic" w:cs="Tahoma"/>
          <w:sz w:val="22"/>
          <w:szCs w:val="22"/>
          <w:lang w:val="es-ES_tradnl"/>
        </w:rPr>
      </w:pP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0064D2" w:rsidRPr="000064D2" w:rsidRDefault="000064D2" w:rsidP="000064D2">
      <w:pPr>
        <w:shd w:val="clear" w:color="auto" w:fill="FFFFFF"/>
        <w:spacing w:after="100" w:afterAutospacing="1"/>
        <w:contextualSpacing/>
        <w:jc w:val="both"/>
        <w:rPr>
          <w:rFonts w:ascii="Century Gothic" w:hAnsi="Century Gothic" w:cs="Arial"/>
          <w:color w:val="000000"/>
          <w:sz w:val="22"/>
          <w:szCs w:val="22"/>
        </w:rPr>
      </w:pPr>
      <w:r w:rsidRPr="000064D2">
        <w:rPr>
          <w:rFonts w:ascii="Century Gothic" w:hAnsi="Century Gothic"/>
          <w:sz w:val="22"/>
          <w:szCs w:val="22"/>
        </w:rPr>
        <w:t xml:space="preserve">Bases de la </w:t>
      </w:r>
      <w:r w:rsidRPr="000064D2">
        <w:rPr>
          <w:rFonts w:ascii="Century Gothic" w:hAnsi="Century Gothic"/>
          <w:b/>
          <w:sz w:val="22"/>
          <w:szCs w:val="22"/>
        </w:rPr>
        <w:t>requisición 201902251</w:t>
      </w:r>
      <w:r w:rsidRPr="000064D2">
        <w:rPr>
          <w:sz w:val="22"/>
          <w:szCs w:val="22"/>
        </w:rPr>
        <w:t xml:space="preserve"> </w:t>
      </w:r>
      <w:r w:rsidRPr="000064D2">
        <w:rPr>
          <w:rFonts w:ascii="Century Gothic" w:hAnsi="Century Gothic"/>
          <w:sz w:val="22"/>
          <w:szCs w:val="22"/>
        </w:rPr>
        <w:t xml:space="preserve">de la Dirección de Programas Sociales Municipales adscrita a la Coordinación General de Desarrollo Económico y Combate a la Desigualdad  donde solicitan </w:t>
      </w:r>
      <w:r w:rsidRPr="000064D2">
        <w:rPr>
          <w:rFonts w:ascii="Century Gothic" w:hAnsi="Century Gothic" w:cs="Arial"/>
          <w:color w:val="000000"/>
          <w:sz w:val="22"/>
          <w:szCs w:val="22"/>
        </w:rPr>
        <w:t xml:space="preserve">la compra </w:t>
      </w:r>
      <w:r w:rsidR="00AF0D2A">
        <w:rPr>
          <w:rFonts w:ascii="Century Gothic" w:hAnsi="Century Gothic" w:cs="Arial"/>
          <w:color w:val="000000"/>
          <w:sz w:val="22"/>
          <w:szCs w:val="22"/>
        </w:rPr>
        <w:t xml:space="preserve">pintura </w:t>
      </w:r>
      <w:r w:rsidRPr="000064D2">
        <w:rPr>
          <w:rFonts w:ascii="Century Gothic" w:hAnsi="Century Gothic" w:cs="Arial"/>
          <w:color w:val="000000"/>
          <w:sz w:val="22"/>
          <w:szCs w:val="22"/>
        </w:rPr>
        <w:t xml:space="preserve">para llevar a cabo la rehabilitación de áreas intervenidas dentro del programa Zapopan mi colonia.  </w:t>
      </w: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933AB7" w:rsidRPr="00A35FFA" w:rsidRDefault="00933AB7" w:rsidP="00933AB7">
      <w:pPr>
        <w:jc w:val="both"/>
        <w:rPr>
          <w:rFonts w:ascii="Century Gothic" w:hAnsi="Century Gothic" w:cs="Tahoma"/>
          <w:sz w:val="22"/>
          <w:szCs w:val="22"/>
        </w:rPr>
      </w:pPr>
      <w:r w:rsidRPr="00A35FFA">
        <w:rPr>
          <w:rFonts w:ascii="Century Gothic" w:hAnsi="Century Gothic" w:cs="Tahoma"/>
          <w:sz w:val="22"/>
          <w:szCs w:val="22"/>
          <w:lang w:val="es-ES_tradnl"/>
        </w:rPr>
        <w:lastRenderedPageBreak/>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Lic. Ana Paula Virgen Sánchez, Directora de Programas Sociales</w:t>
      </w:r>
      <w:r w:rsidRPr="00A35FFA">
        <w:rPr>
          <w:rFonts w:ascii="Century Gothic" w:hAnsi="Century Gothic" w:cs="Tahoma"/>
          <w:sz w:val="22"/>
          <w:szCs w:val="22"/>
        </w:rPr>
        <w:t>.</w:t>
      </w:r>
    </w:p>
    <w:p w:rsidR="00933AB7" w:rsidRPr="00A35FFA" w:rsidRDefault="00933AB7" w:rsidP="00933AB7">
      <w:pPr>
        <w:spacing w:line="360" w:lineRule="auto"/>
        <w:jc w:val="both"/>
        <w:rPr>
          <w:rFonts w:ascii="Century Gothic" w:hAnsi="Century Gothic" w:cs="Tahoma"/>
          <w:sz w:val="22"/>
          <w:szCs w:val="22"/>
        </w:rPr>
      </w:pPr>
    </w:p>
    <w:p w:rsidR="00933AB7" w:rsidRPr="00A35FFA" w:rsidRDefault="00933AB7" w:rsidP="00933AB7">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933AB7" w:rsidRPr="00A35FFA" w:rsidRDefault="00933AB7" w:rsidP="00933AB7">
      <w:pPr>
        <w:spacing w:line="360" w:lineRule="auto"/>
        <w:jc w:val="both"/>
        <w:rPr>
          <w:rFonts w:ascii="Century Gothic" w:hAnsi="Century Gothic" w:cs="Tahoma"/>
          <w:sz w:val="22"/>
          <w:szCs w:val="22"/>
        </w:rPr>
      </w:pPr>
    </w:p>
    <w:p w:rsidR="00933AB7" w:rsidRPr="009E5AC4" w:rsidRDefault="00933AB7" w:rsidP="00933AB7">
      <w:pPr>
        <w:jc w:val="both"/>
        <w:rPr>
          <w:rFonts w:ascii="Century Gothic" w:hAnsi="Century Gothic" w:cs="Tahoma"/>
          <w:sz w:val="22"/>
          <w:szCs w:val="22"/>
        </w:rPr>
      </w:pPr>
      <w:r w:rsidRPr="00A35FFA">
        <w:rPr>
          <w:rFonts w:ascii="Century Gothic" w:hAnsi="Century Gothic" w:cs="Tahoma"/>
          <w:sz w:val="22"/>
          <w:szCs w:val="22"/>
        </w:rPr>
        <w:t xml:space="preserve">La </w:t>
      </w:r>
      <w:r>
        <w:rPr>
          <w:rFonts w:ascii="Century Gothic" w:hAnsi="Century Gothic" w:cs="Tahoma"/>
          <w:sz w:val="22"/>
          <w:szCs w:val="22"/>
        </w:rPr>
        <w:t>Lic. Ana Paula Virgen Sánchez, Directora de Programas Sociales, dio</w:t>
      </w:r>
      <w:r w:rsidRPr="00A35FFA">
        <w:rPr>
          <w:rFonts w:ascii="Century Gothic" w:hAnsi="Century Gothic" w:cs="Tahoma"/>
          <w:sz w:val="22"/>
          <w:szCs w:val="22"/>
        </w:rPr>
        <w:t xml:space="preserve"> contestación a las observaciones realizadas por los Integrantes del Comité de Adquisiciones.</w:t>
      </w:r>
    </w:p>
    <w:p w:rsidR="00DE2745" w:rsidRDefault="00DE2745" w:rsidP="00933AB7">
      <w:pPr>
        <w:shd w:val="clear" w:color="auto" w:fill="FFFFFF"/>
        <w:jc w:val="both"/>
        <w:rPr>
          <w:rFonts w:ascii="Century Gothic" w:eastAsia="Calibri" w:hAnsi="Century Gothic" w:cs="Tahoma"/>
          <w:sz w:val="22"/>
          <w:szCs w:val="22"/>
        </w:rPr>
      </w:pPr>
    </w:p>
    <w:p w:rsidR="00933AB7" w:rsidRPr="00933AB7" w:rsidRDefault="00933AB7" w:rsidP="00933AB7">
      <w:pPr>
        <w:shd w:val="clear" w:color="auto" w:fill="FFFFFF"/>
        <w:jc w:val="both"/>
        <w:rPr>
          <w:rFonts w:ascii="Century Gothic" w:eastAsia="Calibri" w:hAnsi="Century Gothic" w:cs="Tahoma"/>
          <w:sz w:val="22"/>
          <w:szCs w:val="22"/>
        </w:rPr>
      </w:pPr>
    </w:p>
    <w:p w:rsidR="000656FE" w:rsidRPr="009E5AC4" w:rsidRDefault="000656FE" w:rsidP="000656F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Pr="000064D2">
        <w:rPr>
          <w:rFonts w:ascii="Century Gothic" w:hAnsi="Century Gothic"/>
          <w:b/>
          <w:sz w:val="22"/>
          <w:szCs w:val="22"/>
        </w:rPr>
        <w:t>201902251</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656FE" w:rsidRPr="009E5AC4" w:rsidRDefault="000656FE" w:rsidP="000656FE">
      <w:pPr>
        <w:spacing w:line="360" w:lineRule="auto"/>
        <w:jc w:val="both"/>
        <w:rPr>
          <w:rFonts w:ascii="Century Gothic" w:hAnsi="Century Gothic" w:cs="Tahoma"/>
          <w:sz w:val="22"/>
          <w:szCs w:val="22"/>
          <w:lang w:val="es-ES_tradnl" w:eastAsia="en-US"/>
        </w:rPr>
      </w:pPr>
    </w:p>
    <w:p w:rsidR="000656FE" w:rsidRPr="009E5AC4" w:rsidRDefault="000656FE" w:rsidP="000656F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656FE" w:rsidRDefault="000656FE" w:rsidP="000656FE">
      <w:pPr>
        <w:shd w:val="clear" w:color="auto" w:fill="FFFFFF"/>
        <w:spacing w:after="100" w:afterAutospacing="1"/>
        <w:contextualSpacing/>
        <w:jc w:val="both"/>
        <w:rPr>
          <w:rFonts w:ascii="Century Gothic" w:hAnsi="Century Gothic" w:cs="Tahoma"/>
          <w:b/>
          <w:sz w:val="22"/>
          <w:szCs w:val="22"/>
        </w:rPr>
      </w:pPr>
    </w:p>
    <w:p w:rsidR="000656FE" w:rsidRDefault="000656FE" w:rsidP="000656FE">
      <w:pPr>
        <w:shd w:val="clear" w:color="auto" w:fill="FFFFFF"/>
        <w:spacing w:after="100" w:afterAutospacing="1"/>
        <w:contextualSpacing/>
        <w:jc w:val="both"/>
        <w:rPr>
          <w:rFonts w:ascii="Century Gothic" w:hAnsi="Century Gothic" w:cs="Tahoma"/>
          <w:b/>
          <w:sz w:val="22"/>
          <w:szCs w:val="22"/>
        </w:rPr>
      </w:pPr>
    </w:p>
    <w:p w:rsidR="000656FE" w:rsidRDefault="000656FE" w:rsidP="000656FE">
      <w:pPr>
        <w:shd w:val="clear" w:color="auto" w:fill="FFFFFF"/>
        <w:spacing w:after="100" w:afterAutospacing="1"/>
        <w:contextualSpacing/>
        <w:jc w:val="both"/>
        <w:rPr>
          <w:rFonts w:ascii="Century Gothic" w:hAnsi="Century Gothic" w:cs="Arial"/>
          <w:color w:val="000000"/>
          <w:sz w:val="22"/>
          <w:szCs w:val="22"/>
        </w:rPr>
      </w:pPr>
      <w:r w:rsidRPr="000656FE">
        <w:rPr>
          <w:rFonts w:ascii="Century Gothic" w:hAnsi="Century Gothic"/>
          <w:sz w:val="22"/>
          <w:szCs w:val="22"/>
        </w:rPr>
        <w:t xml:space="preserve">Bases de la </w:t>
      </w:r>
      <w:r w:rsidRPr="000656FE">
        <w:rPr>
          <w:rFonts w:ascii="Century Gothic" w:hAnsi="Century Gothic"/>
          <w:b/>
          <w:sz w:val="22"/>
          <w:szCs w:val="22"/>
        </w:rPr>
        <w:t xml:space="preserve">requisición </w:t>
      </w:r>
      <w:r w:rsidRPr="000656FE">
        <w:rPr>
          <w:rFonts w:ascii="Century Gothic" w:hAnsi="Century Gothic" w:cs="Arial"/>
          <w:b/>
          <w:sz w:val="22"/>
          <w:szCs w:val="22"/>
        </w:rPr>
        <w:t xml:space="preserve">201902282 </w:t>
      </w:r>
      <w:r w:rsidRPr="000656FE">
        <w:rPr>
          <w:rFonts w:ascii="Century Gothic" w:hAnsi="Century Gothic"/>
          <w:sz w:val="22"/>
          <w:szCs w:val="22"/>
        </w:rPr>
        <w:t xml:space="preserve">de la Dirección de Rastro Municipal adscrita a la Coordinación General de Servicios Municipales, donde solicitan </w:t>
      </w:r>
      <w:r w:rsidRPr="000656FE">
        <w:rPr>
          <w:rFonts w:ascii="Century Gothic" w:hAnsi="Century Gothic" w:cs="Arial"/>
          <w:color w:val="000000"/>
          <w:sz w:val="22"/>
          <w:szCs w:val="22"/>
        </w:rPr>
        <w:t>el servicio de recolección de sangre, recolección y disposición de residuos no peligrosos y servicio de lavado de vísceras para</w:t>
      </w:r>
      <w:r w:rsidR="00933AB7">
        <w:rPr>
          <w:rFonts w:ascii="Century Gothic" w:hAnsi="Century Gothic" w:cs="Arial"/>
          <w:color w:val="000000"/>
          <w:sz w:val="22"/>
          <w:szCs w:val="22"/>
        </w:rPr>
        <w:t xml:space="preserve"> el periodo de </w:t>
      </w:r>
      <w:r w:rsidRPr="000656FE">
        <w:rPr>
          <w:rFonts w:ascii="Century Gothic" w:hAnsi="Century Gothic" w:cs="Arial"/>
          <w:color w:val="000000"/>
          <w:sz w:val="22"/>
          <w:szCs w:val="22"/>
        </w:rPr>
        <w:t>enero</w:t>
      </w:r>
      <w:r w:rsidR="00933AB7">
        <w:rPr>
          <w:rFonts w:ascii="Century Gothic" w:hAnsi="Century Gothic" w:cs="Arial"/>
          <w:color w:val="000000"/>
          <w:sz w:val="22"/>
          <w:szCs w:val="22"/>
        </w:rPr>
        <w:t xml:space="preserve"> a diciembre </w:t>
      </w:r>
      <w:r w:rsidRPr="000656FE">
        <w:rPr>
          <w:rFonts w:ascii="Century Gothic" w:hAnsi="Century Gothic" w:cs="Arial"/>
          <w:color w:val="000000"/>
          <w:sz w:val="22"/>
          <w:szCs w:val="22"/>
        </w:rPr>
        <w:t xml:space="preserve">de 2020 en el </w:t>
      </w:r>
      <w:r w:rsidR="00933AB7">
        <w:rPr>
          <w:rFonts w:ascii="Century Gothic" w:hAnsi="Century Gothic" w:cs="Arial"/>
          <w:color w:val="000000"/>
          <w:sz w:val="22"/>
          <w:szCs w:val="22"/>
        </w:rPr>
        <w:t>R</w:t>
      </w:r>
      <w:r w:rsidRPr="000656FE">
        <w:rPr>
          <w:rFonts w:ascii="Century Gothic" w:hAnsi="Century Gothic" w:cs="Arial"/>
          <w:color w:val="000000"/>
          <w:sz w:val="22"/>
          <w:szCs w:val="22"/>
        </w:rPr>
        <w:t>astro de Zapopan.</w:t>
      </w:r>
    </w:p>
    <w:p w:rsidR="00BA20AB" w:rsidRDefault="00BA20AB" w:rsidP="000656FE">
      <w:pPr>
        <w:shd w:val="clear" w:color="auto" w:fill="FFFFFF"/>
        <w:spacing w:after="100" w:afterAutospacing="1"/>
        <w:contextualSpacing/>
        <w:jc w:val="both"/>
        <w:rPr>
          <w:rFonts w:ascii="Century Gothic" w:hAnsi="Century Gothic" w:cs="Arial"/>
          <w:color w:val="000000"/>
          <w:sz w:val="22"/>
          <w:szCs w:val="22"/>
        </w:rPr>
      </w:pPr>
    </w:p>
    <w:p w:rsidR="00BA20AB" w:rsidRDefault="00BA20AB" w:rsidP="000656FE">
      <w:pPr>
        <w:shd w:val="clear" w:color="auto" w:fill="FFFFFF"/>
        <w:spacing w:after="100" w:afterAutospacing="1"/>
        <w:contextualSpacing/>
        <w:jc w:val="both"/>
        <w:rPr>
          <w:rFonts w:ascii="Century Gothic" w:hAnsi="Century Gothic" w:cs="Arial"/>
          <w:color w:val="000000"/>
          <w:sz w:val="22"/>
          <w:szCs w:val="22"/>
        </w:rPr>
      </w:pPr>
    </w:p>
    <w:p w:rsidR="00BA20AB" w:rsidRPr="00A35FFA" w:rsidRDefault="00BA20AB" w:rsidP="00BA20AB">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w:t>
      </w:r>
      <w:r>
        <w:rPr>
          <w:rFonts w:ascii="Century Gothic" w:hAnsi="Century Gothic" w:cs="Tahoma"/>
          <w:sz w:val="22"/>
          <w:szCs w:val="22"/>
        </w:rPr>
        <w:t>siciones el uso de la voz, al C. Guillermo Jiménez López, adscrito a la Dirección de Rastro Municipal</w:t>
      </w:r>
      <w:r w:rsidRPr="00A35FFA">
        <w:rPr>
          <w:rFonts w:ascii="Century Gothic" w:hAnsi="Century Gothic" w:cs="Tahoma"/>
          <w:sz w:val="22"/>
          <w:szCs w:val="22"/>
        </w:rPr>
        <w:t>.</w:t>
      </w:r>
    </w:p>
    <w:p w:rsidR="00BA20AB" w:rsidRPr="00A35FFA" w:rsidRDefault="00BA20AB" w:rsidP="00BA20AB">
      <w:pPr>
        <w:spacing w:line="360" w:lineRule="auto"/>
        <w:jc w:val="both"/>
        <w:rPr>
          <w:rFonts w:ascii="Century Gothic" w:hAnsi="Century Gothic" w:cs="Tahoma"/>
          <w:sz w:val="22"/>
          <w:szCs w:val="22"/>
        </w:rPr>
      </w:pPr>
    </w:p>
    <w:p w:rsidR="00BA20AB" w:rsidRPr="00A35FFA" w:rsidRDefault="00BA20AB" w:rsidP="00BA20AB">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BA20AB" w:rsidRPr="00A35FFA" w:rsidRDefault="00BA20AB" w:rsidP="00BA20AB">
      <w:pPr>
        <w:spacing w:line="360" w:lineRule="auto"/>
        <w:jc w:val="both"/>
        <w:rPr>
          <w:rFonts w:ascii="Century Gothic" w:hAnsi="Century Gothic" w:cs="Tahoma"/>
          <w:sz w:val="22"/>
          <w:szCs w:val="22"/>
        </w:rPr>
      </w:pPr>
    </w:p>
    <w:p w:rsidR="00BA20AB" w:rsidRPr="009E5AC4" w:rsidRDefault="00BA20AB" w:rsidP="00BA20AB">
      <w:pPr>
        <w:jc w:val="both"/>
        <w:rPr>
          <w:rFonts w:ascii="Century Gothic" w:hAnsi="Century Gothic" w:cs="Tahoma"/>
          <w:sz w:val="22"/>
          <w:szCs w:val="22"/>
        </w:rPr>
      </w:pPr>
      <w:r>
        <w:rPr>
          <w:rFonts w:ascii="Century Gothic" w:hAnsi="Century Gothic" w:cs="Tahoma"/>
          <w:sz w:val="22"/>
          <w:szCs w:val="22"/>
        </w:rPr>
        <w:t>El C. Guillermo Jiménez López, adscrito a la Dirección de Rastro Municipal, dio</w:t>
      </w:r>
      <w:r w:rsidRPr="00A35FFA">
        <w:rPr>
          <w:rFonts w:ascii="Century Gothic" w:hAnsi="Century Gothic" w:cs="Tahoma"/>
          <w:sz w:val="22"/>
          <w:szCs w:val="22"/>
        </w:rPr>
        <w:t xml:space="preserve"> contestación a las observaciones realizadas por los Integrantes del Comité de Adquisiciones.</w:t>
      </w:r>
    </w:p>
    <w:p w:rsidR="00BA20AB" w:rsidRDefault="00BA20AB" w:rsidP="000656FE">
      <w:pPr>
        <w:shd w:val="clear" w:color="auto" w:fill="FFFFFF"/>
        <w:spacing w:after="100" w:afterAutospacing="1"/>
        <w:contextualSpacing/>
        <w:jc w:val="both"/>
        <w:rPr>
          <w:rFonts w:ascii="Century Gothic" w:hAnsi="Century Gothic" w:cs="Arial"/>
          <w:color w:val="000000"/>
          <w:sz w:val="22"/>
          <w:szCs w:val="22"/>
        </w:rPr>
      </w:pPr>
    </w:p>
    <w:p w:rsidR="00BA20AB" w:rsidRPr="000656FE" w:rsidRDefault="00BA20AB" w:rsidP="000656FE">
      <w:pPr>
        <w:shd w:val="clear" w:color="auto" w:fill="FFFFFF"/>
        <w:spacing w:after="100" w:afterAutospacing="1"/>
        <w:contextualSpacing/>
        <w:jc w:val="both"/>
        <w:rPr>
          <w:rFonts w:ascii="Century Gothic" w:hAnsi="Century Gothic" w:cs="Tahoma"/>
          <w:b/>
          <w:sz w:val="22"/>
          <w:szCs w:val="22"/>
        </w:rPr>
      </w:pPr>
    </w:p>
    <w:p w:rsidR="000656FE" w:rsidRPr="009E5AC4" w:rsidRDefault="000656FE" w:rsidP="000656F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w:t>
      </w:r>
      <w:r w:rsidRPr="009E5AC4">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Pr="000656FE">
        <w:rPr>
          <w:rFonts w:ascii="Century Gothic" w:hAnsi="Century Gothic" w:cs="Arial"/>
          <w:b/>
          <w:sz w:val="22"/>
          <w:szCs w:val="22"/>
        </w:rPr>
        <w:t>201902282</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656FE" w:rsidRPr="009E5AC4" w:rsidRDefault="000656FE" w:rsidP="000656FE">
      <w:pPr>
        <w:spacing w:line="360" w:lineRule="auto"/>
        <w:jc w:val="both"/>
        <w:rPr>
          <w:rFonts w:ascii="Century Gothic" w:hAnsi="Century Gothic" w:cs="Tahoma"/>
          <w:sz w:val="22"/>
          <w:szCs w:val="22"/>
          <w:lang w:val="es-ES_tradnl" w:eastAsia="en-US"/>
        </w:rPr>
      </w:pPr>
    </w:p>
    <w:p w:rsidR="000656FE" w:rsidRPr="009E5AC4" w:rsidRDefault="000656FE" w:rsidP="000656F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656FE" w:rsidRDefault="000656FE" w:rsidP="000656FE">
      <w:pPr>
        <w:shd w:val="clear" w:color="auto" w:fill="FFFFFF"/>
        <w:spacing w:after="100" w:afterAutospacing="1"/>
        <w:contextualSpacing/>
        <w:jc w:val="both"/>
        <w:rPr>
          <w:rFonts w:ascii="Century Gothic" w:hAnsi="Century Gothic" w:cs="Tahoma"/>
          <w:sz w:val="22"/>
          <w:szCs w:val="22"/>
        </w:rPr>
      </w:pPr>
    </w:p>
    <w:p w:rsidR="00C81E00" w:rsidRDefault="000656FE" w:rsidP="000656FE">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 xml:space="preserve">El Secretario Técnico y Ejecutivo, Cristian Guillermo León Verduzco, solicita a los integrantes del Comité de Adquisiciones </w:t>
      </w:r>
      <w:r w:rsidR="00C81E00">
        <w:rPr>
          <w:rFonts w:ascii="Century Gothic" w:hAnsi="Century Gothic" w:cs="Tahoma"/>
          <w:sz w:val="22"/>
          <w:szCs w:val="22"/>
        </w:rPr>
        <w:t>el rendirles informe de dos asuntos en l</w:t>
      </w:r>
      <w:r>
        <w:rPr>
          <w:rFonts w:ascii="Century Gothic" w:hAnsi="Century Gothic" w:cs="Tahoma"/>
          <w:sz w:val="22"/>
          <w:szCs w:val="22"/>
        </w:rPr>
        <w:t>a presente sesión</w:t>
      </w:r>
      <w:r w:rsidR="00C81E00">
        <w:rPr>
          <w:rFonts w:ascii="Century Gothic" w:hAnsi="Century Gothic" w:cs="Tahoma"/>
          <w:sz w:val="22"/>
          <w:szCs w:val="22"/>
        </w:rPr>
        <w:t>, debido a la urgencia que se tiene para la elaboración del contrato y el pago respectivo para cada asunto.</w:t>
      </w:r>
    </w:p>
    <w:p w:rsidR="00C81E00" w:rsidRDefault="00C81E00" w:rsidP="000656FE">
      <w:pPr>
        <w:shd w:val="clear" w:color="auto" w:fill="FFFFFF"/>
        <w:spacing w:after="100" w:afterAutospacing="1"/>
        <w:contextualSpacing/>
        <w:jc w:val="both"/>
        <w:rPr>
          <w:rFonts w:ascii="Century Gothic" w:hAnsi="Century Gothic" w:cs="Tahoma"/>
          <w:sz w:val="22"/>
          <w:szCs w:val="22"/>
        </w:rPr>
      </w:pPr>
    </w:p>
    <w:p w:rsidR="00C81E00" w:rsidRPr="009E5AC4" w:rsidRDefault="00C81E00" w:rsidP="00C81E00">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w:t>
      </w:r>
      <w:r w:rsidRPr="009E5AC4">
        <w:rPr>
          <w:rFonts w:ascii="Century Gothic" w:hAnsi="Century Gothic" w:cs="Tahoma"/>
          <w:sz w:val="22"/>
          <w:szCs w:val="22"/>
          <w:lang w:val="es-ES_tradnl"/>
        </w:rPr>
        <w:t>II del Reglamento de Compras, Enajenaciones y Contratación de Servicios del Municipio de Zapopan Jalisco, s</w:t>
      </w:r>
      <w:r>
        <w:rPr>
          <w:rFonts w:ascii="Century Gothic" w:hAnsi="Century Gothic" w:cs="Tahoma"/>
          <w:sz w:val="22"/>
          <w:szCs w:val="22"/>
          <w:lang w:val="es-ES_tradnl"/>
        </w:rPr>
        <w:t xml:space="preserve">e somete a su consideración el </w:t>
      </w:r>
      <w:r w:rsidRPr="00C81E00">
        <w:rPr>
          <w:rFonts w:ascii="Century Gothic" w:hAnsi="Century Gothic" w:cs="Tahoma"/>
          <w:b/>
          <w:sz w:val="22"/>
          <w:szCs w:val="22"/>
          <w:lang w:val="es-ES_tradnl"/>
        </w:rPr>
        <w:t>rendir el informe de dos asuntos</w:t>
      </w:r>
      <w:r w:rsidRPr="009E5AC4">
        <w:rPr>
          <w:rFonts w:ascii="Century Gothic" w:hAnsi="Century Gothic" w:cs="Tahoma"/>
          <w:sz w:val="22"/>
          <w:szCs w:val="22"/>
          <w:lang w:val="es-ES_tradnl"/>
        </w:rPr>
        <w:t>, los que estén por la afirmativa, sírvanse manifestarlo levantando su mano.</w:t>
      </w:r>
    </w:p>
    <w:p w:rsidR="00C81E00" w:rsidRPr="009E5AC4" w:rsidRDefault="00C81E00" w:rsidP="00C81E00">
      <w:pPr>
        <w:spacing w:line="360" w:lineRule="auto"/>
        <w:jc w:val="both"/>
        <w:rPr>
          <w:rFonts w:ascii="Century Gothic" w:hAnsi="Century Gothic" w:cs="Tahoma"/>
          <w:sz w:val="22"/>
          <w:szCs w:val="22"/>
          <w:lang w:val="es-ES_tradnl" w:eastAsia="en-US"/>
        </w:rPr>
      </w:pPr>
    </w:p>
    <w:p w:rsidR="00C81E00" w:rsidRPr="009E5AC4" w:rsidRDefault="00C81E00" w:rsidP="00C81E00">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656FE" w:rsidRDefault="000656FE" w:rsidP="000656FE">
      <w:pPr>
        <w:shd w:val="clear" w:color="auto" w:fill="FFFFFF"/>
        <w:spacing w:after="100" w:afterAutospacing="1"/>
        <w:contextualSpacing/>
        <w:jc w:val="both"/>
        <w:rPr>
          <w:rFonts w:ascii="Century Gothic" w:hAnsi="Century Gothic" w:cs="Tahoma"/>
          <w:sz w:val="22"/>
          <w:szCs w:val="22"/>
        </w:rPr>
      </w:pPr>
    </w:p>
    <w:p w:rsidR="000656FE" w:rsidRPr="000656FE" w:rsidRDefault="000656FE" w:rsidP="000656FE">
      <w:pPr>
        <w:shd w:val="clear" w:color="auto" w:fill="FFFFFF"/>
        <w:spacing w:after="100" w:afterAutospacing="1"/>
        <w:contextualSpacing/>
        <w:jc w:val="both"/>
        <w:rPr>
          <w:rFonts w:ascii="Century Gothic" w:hAnsi="Century Gothic" w:cs="Tahoma"/>
          <w:sz w:val="22"/>
          <w:szCs w:val="22"/>
        </w:rPr>
      </w:pPr>
    </w:p>
    <w:p w:rsidR="00BA20AB" w:rsidRDefault="000656FE" w:rsidP="002654F7">
      <w:pPr>
        <w:shd w:val="clear" w:color="auto" w:fill="FFFFFF"/>
        <w:spacing w:after="100" w:afterAutospacing="1" w:line="276" w:lineRule="auto"/>
        <w:ind w:left="1080"/>
        <w:jc w:val="both"/>
        <w:rPr>
          <w:rFonts w:ascii="Century Gothic" w:hAnsi="Century Gothic" w:cs="Tahoma"/>
          <w:sz w:val="22"/>
          <w:szCs w:val="22"/>
          <w:lang w:val="es-ES_tradnl"/>
        </w:rPr>
      </w:pPr>
      <w:r w:rsidRPr="002654F7">
        <w:rPr>
          <w:rFonts w:ascii="Century Gothic" w:hAnsi="Century Gothic" w:cs="Calibri"/>
          <w:b/>
          <w:color w:val="000000"/>
          <w:sz w:val="22"/>
          <w:szCs w:val="22"/>
          <w:lang w:eastAsia="es-MX"/>
        </w:rPr>
        <w:t xml:space="preserve">1.- </w:t>
      </w:r>
      <w:r w:rsidR="002654F7" w:rsidRPr="002654F7">
        <w:rPr>
          <w:rFonts w:ascii="Century Gothic" w:hAnsi="Century Gothic" w:cs="Tahoma"/>
          <w:sz w:val="22"/>
          <w:szCs w:val="22"/>
          <w:lang w:val="es-ES_tradnl"/>
        </w:rPr>
        <w:t>Se da cuenta del oficio 1200/2019/0644, firmado por la Lic. Ana Paula Virgen Sánchez, Directora de Programas Sociales Municipales, mediante el cual solicita se informe al Comité de Adquisiciones, de la requisición 201900363 con orden de compra 201900194, enlace de la requisición 201801949 con orden de compra 201801778, correspondiente a la ampliación de la orden de compra 201800757  con requisición 201800721, autorizada en la sesión 4 Extraordinaria del 2019, de fecha 30 de abril de 2018, por la instalación de 160 equipos de gimnasio al aire libre, para llevar a cabo los trabajos de rehabilitación y remozamiento para el programa Zapopan Mi Colonia, adjudicados al proveedor Diseño Perimetral  S.A. de C.V., por un monto de $121,568.00 incluye I.V.A.</w:t>
      </w:r>
    </w:p>
    <w:p w:rsidR="00BA20AB" w:rsidRPr="00A35FFA" w:rsidRDefault="00BA20AB" w:rsidP="00BA20AB">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Lic. Ana Paula Virgen Sánchez, Directora de Programas Sociales</w:t>
      </w:r>
      <w:r w:rsidRPr="00A35FFA">
        <w:rPr>
          <w:rFonts w:ascii="Century Gothic" w:hAnsi="Century Gothic" w:cs="Tahoma"/>
          <w:sz w:val="22"/>
          <w:szCs w:val="22"/>
        </w:rPr>
        <w:t>.</w:t>
      </w:r>
    </w:p>
    <w:p w:rsidR="00BA20AB" w:rsidRPr="00A35FFA" w:rsidRDefault="00BA20AB" w:rsidP="00BA20AB">
      <w:pPr>
        <w:spacing w:line="360" w:lineRule="auto"/>
        <w:jc w:val="both"/>
        <w:rPr>
          <w:rFonts w:ascii="Century Gothic" w:hAnsi="Century Gothic" w:cs="Tahoma"/>
          <w:sz w:val="22"/>
          <w:szCs w:val="22"/>
        </w:rPr>
      </w:pPr>
    </w:p>
    <w:p w:rsidR="00BA20AB" w:rsidRPr="00A35FFA" w:rsidRDefault="00BA20AB" w:rsidP="00BA20AB">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BA20AB" w:rsidRPr="00A35FFA" w:rsidRDefault="00BA20AB" w:rsidP="00BA20AB">
      <w:pPr>
        <w:spacing w:line="360" w:lineRule="auto"/>
        <w:jc w:val="both"/>
        <w:rPr>
          <w:rFonts w:ascii="Century Gothic" w:hAnsi="Century Gothic" w:cs="Tahoma"/>
          <w:sz w:val="22"/>
          <w:szCs w:val="22"/>
        </w:rPr>
      </w:pPr>
    </w:p>
    <w:p w:rsidR="00BA20AB" w:rsidRPr="009E5AC4" w:rsidRDefault="00BA20AB" w:rsidP="00BA20AB">
      <w:pPr>
        <w:jc w:val="both"/>
        <w:rPr>
          <w:rFonts w:ascii="Century Gothic" w:hAnsi="Century Gothic" w:cs="Tahoma"/>
          <w:sz w:val="22"/>
          <w:szCs w:val="22"/>
        </w:rPr>
      </w:pPr>
      <w:r w:rsidRPr="00A35FFA">
        <w:rPr>
          <w:rFonts w:ascii="Century Gothic" w:hAnsi="Century Gothic" w:cs="Tahoma"/>
          <w:sz w:val="22"/>
          <w:szCs w:val="22"/>
        </w:rPr>
        <w:lastRenderedPageBreak/>
        <w:t xml:space="preserve">La </w:t>
      </w:r>
      <w:r>
        <w:rPr>
          <w:rFonts w:ascii="Century Gothic" w:hAnsi="Century Gothic" w:cs="Tahoma"/>
          <w:sz w:val="22"/>
          <w:szCs w:val="22"/>
        </w:rPr>
        <w:t>Lic. Ana Paula Virgen Sánchez, Directora de Programas Sociales, dio</w:t>
      </w:r>
      <w:r w:rsidRPr="00A35FFA">
        <w:rPr>
          <w:rFonts w:ascii="Century Gothic" w:hAnsi="Century Gothic" w:cs="Tahoma"/>
          <w:sz w:val="22"/>
          <w:szCs w:val="22"/>
        </w:rPr>
        <w:t xml:space="preserve"> contestación a las observaciones realizadas por los Integrantes del Comité de Adquisiciones.</w:t>
      </w:r>
    </w:p>
    <w:p w:rsidR="00BA20AB" w:rsidRPr="002654F7" w:rsidRDefault="00BA20AB" w:rsidP="002654F7">
      <w:pPr>
        <w:shd w:val="clear" w:color="auto" w:fill="FFFFFF"/>
        <w:spacing w:after="100" w:afterAutospacing="1" w:line="276" w:lineRule="auto"/>
        <w:ind w:left="1080"/>
        <w:jc w:val="both"/>
        <w:rPr>
          <w:rFonts w:ascii="Century Gothic" w:hAnsi="Century Gothic" w:cs="Tahoma"/>
          <w:sz w:val="22"/>
          <w:szCs w:val="22"/>
          <w:lang w:val="es-ES_tradnl"/>
        </w:rPr>
      </w:pPr>
    </w:p>
    <w:p w:rsidR="002654F7" w:rsidRPr="002654F7" w:rsidRDefault="002654F7" w:rsidP="002654F7">
      <w:pPr>
        <w:shd w:val="clear" w:color="auto" w:fill="FFFFFF"/>
        <w:ind w:left="1080"/>
        <w:jc w:val="center"/>
        <w:rPr>
          <w:rFonts w:ascii="Century Gothic" w:hAnsi="Century Gothic" w:cs="Tahoma"/>
          <w:b/>
          <w:sz w:val="22"/>
          <w:szCs w:val="22"/>
        </w:rPr>
      </w:pPr>
      <w:r w:rsidRPr="002654F7">
        <w:rPr>
          <w:rFonts w:ascii="Century Gothic" w:hAnsi="Century Gothic" w:cs="Tahoma"/>
          <w:b/>
          <w:sz w:val="22"/>
          <w:szCs w:val="22"/>
        </w:rPr>
        <w:t>Los integrantes del Comité</w:t>
      </w:r>
      <w:r w:rsidR="00BA20AB">
        <w:rPr>
          <w:rFonts w:ascii="Century Gothic" w:hAnsi="Century Gothic" w:cs="Tahoma"/>
          <w:b/>
          <w:sz w:val="22"/>
          <w:szCs w:val="22"/>
        </w:rPr>
        <w:t xml:space="preserve"> presentes se dan por enterados.</w:t>
      </w:r>
    </w:p>
    <w:p w:rsidR="002654F7" w:rsidRPr="002654F7" w:rsidRDefault="002654F7" w:rsidP="002654F7">
      <w:pPr>
        <w:shd w:val="clear" w:color="auto" w:fill="FFFFFF"/>
        <w:spacing w:after="100" w:afterAutospacing="1" w:line="276" w:lineRule="auto"/>
        <w:ind w:left="1080"/>
        <w:jc w:val="both"/>
        <w:rPr>
          <w:rFonts w:ascii="Century Gothic" w:hAnsi="Century Gothic" w:cs="Calibri"/>
          <w:b/>
          <w:color w:val="000000"/>
          <w:sz w:val="22"/>
          <w:szCs w:val="22"/>
          <w:lang w:eastAsia="es-MX"/>
        </w:rPr>
      </w:pPr>
    </w:p>
    <w:p w:rsidR="00BA20AB" w:rsidRDefault="002654F7" w:rsidP="002654F7">
      <w:pPr>
        <w:shd w:val="clear" w:color="auto" w:fill="FFFFFF"/>
        <w:spacing w:after="100" w:afterAutospacing="1" w:line="276" w:lineRule="auto"/>
        <w:ind w:left="1080"/>
        <w:jc w:val="both"/>
        <w:rPr>
          <w:rFonts w:ascii="Century Gothic" w:hAnsi="Century Gothic" w:cs="Tahoma"/>
          <w:sz w:val="22"/>
          <w:szCs w:val="22"/>
          <w:lang w:val="es-ES_tradnl"/>
        </w:rPr>
      </w:pPr>
      <w:r w:rsidRPr="002654F7">
        <w:rPr>
          <w:rFonts w:ascii="Century Gothic" w:hAnsi="Century Gothic" w:cs="Calibri"/>
          <w:b/>
          <w:color w:val="000000"/>
          <w:sz w:val="22"/>
          <w:szCs w:val="22"/>
          <w:lang w:eastAsia="es-MX"/>
        </w:rPr>
        <w:t>2.-</w:t>
      </w:r>
      <w:r w:rsidR="000656FE" w:rsidRPr="002654F7">
        <w:rPr>
          <w:rFonts w:ascii="Century Gothic" w:hAnsi="Century Gothic" w:cs="Calibri"/>
          <w:color w:val="000000"/>
          <w:sz w:val="22"/>
          <w:szCs w:val="22"/>
          <w:lang w:eastAsia="es-MX"/>
        </w:rPr>
        <w:t xml:space="preserve">Se da cuenta del oficio 1200/2019/0651, </w:t>
      </w:r>
      <w:r w:rsidR="000656FE" w:rsidRPr="002654F7">
        <w:rPr>
          <w:rFonts w:ascii="Century Gothic" w:hAnsi="Century Gothic" w:cs="Tahoma"/>
          <w:sz w:val="22"/>
          <w:szCs w:val="22"/>
          <w:lang w:val="es-ES_tradnl"/>
        </w:rPr>
        <w:t>firmado por la Lic. Ana Paula Virgen Sánchez, Directora de Programas Sociales Municipales, mediante el cual solicita se informe al Comité de Adquisiciones, de la requisición 201902</w:t>
      </w:r>
      <w:r w:rsidR="002900D4">
        <w:rPr>
          <w:rFonts w:ascii="Century Gothic" w:hAnsi="Century Gothic" w:cs="Tahoma"/>
          <w:sz w:val="22"/>
          <w:szCs w:val="22"/>
          <w:lang w:val="es-ES_tradnl"/>
        </w:rPr>
        <w:t>2</w:t>
      </w:r>
      <w:bookmarkStart w:id="0" w:name="_GoBack"/>
      <w:bookmarkEnd w:id="0"/>
      <w:r w:rsidR="000656FE" w:rsidRPr="002654F7">
        <w:rPr>
          <w:rFonts w:ascii="Century Gothic" w:hAnsi="Century Gothic" w:cs="Tahoma"/>
          <w:sz w:val="22"/>
          <w:szCs w:val="22"/>
          <w:lang w:val="es-ES_tradnl"/>
        </w:rPr>
        <w:t xml:space="preserve">27 con orden de compra 201901873, por concepto de la dispersión de vales de útiles escolares para distintos niveles de educación para el Programa Zapopan Presente, el cual podrá ser hasta por la cantidad de $ 15´999,907.58  adjudicados al proveedor </w:t>
      </w:r>
      <w:proofErr w:type="spellStart"/>
      <w:r w:rsidR="000656FE" w:rsidRPr="002654F7">
        <w:rPr>
          <w:rFonts w:ascii="Century Gothic" w:hAnsi="Century Gothic" w:cs="Tahoma"/>
          <w:sz w:val="22"/>
          <w:szCs w:val="22"/>
          <w:lang w:val="es-ES_tradnl"/>
        </w:rPr>
        <w:t>Edenred</w:t>
      </w:r>
      <w:proofErr w:type="spellEnd"/>
      <w:r w:rsidR="000656FE" w:rsidRPr="002654F7">
        <w:rPr>
          <w:rFonts w:ascii="Century Gothic" w:hAnsi="Century Gothic" w:cs="Tahoma"/>
          <w:sz w:val="22"/>
          <w:szCs w:val="22"/>
          <w:lang w:val="es-ES_tradnl"/>
        </w:rPr>
        <w:t xml:space="preserve"> México S.A. de C.V., (la Dirección de Programas Sociales realizara el trámite de pago por el monto que resulte una vez que se realice el corte de los vales efectivamente canjeados).</w:t>
      </w:r>
    </w:p>
    <w:p w:rsidR="00BA20AB" w:rsidRPr="00A35FFA" w:rsidRDefault="00BA20AB" w:rsidP="00BA20AB">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C. Karla Guillermina Segura Juárez, adscrita a la Dirección de Programas Sociales.</w:t>
      </w:r>
    </w:p>
    <w:p w:rsidR="00BA20AB" w:rsidRPr="00A35FFA" w:rsidRDefault="00BA20AB" w:rsidP="00BA20AB">
      <w:pPr>
        <w:spacing w:line="360" w:lineRule="auto"/>
        <w:jc w:val="both"/>
        <w:rPr>
          <w:rFonts w:ascii="Century Gothic" w:hAnsi="Century Gothic" w:cs="Tahoma"/>
          <w:sz w:val="22"/>
          <w:szCs w:val="22"/>
        </w:rPr>
      </w:pPr>
    </w:p>
    <w:p w:rsidR="00BA20AB" w:rsidRPr="00A35FFA" w:rsidRDefault="00BA20AB" w:rsidP="00BA20AB">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BA20AB" w:rsidRPr="00A35FFA" w:rsidRDefault="00BA20AB" w:rsidP="00BA20AB">
      <w:pPr>
        <w:spacing w:line="360" w:lineRule="auto"/>
        <w:jc w:val="both"/>
        <w:rPr>
          <w:rFonts w:ascii="Century Gothic" w:hAnsi="Century Gothic" w:cs="Tahoma"/>
          <w:sz w:val="22"/>
          <w:szCs w:val="22"/>
        </w:rPr>
      </w:pPr>
    </w:p>
    <w:p w:rsidR="00BA20AB" w:rsidRPr="009E5AC4" w:rsidRDefault="00BA20AB" w:rsidP="00BA20AB">
      <w:pPr>
        <w:jc w:val="both"/>
        <w:rPr>
          <w:rFonts w:ascii="Century Gothic" w:hAnsi="Century Gothic" w:cs="Tahoma"/>
          <w:sz w:val="22"/>
          <w:szCs w:val="22"/>
        </w:rPr>
      </w:pPr>
      <w:r w:rsidRPr="00A35FFA">
        <w:rPr>
          <w:rFonts w:ascii="Century Gothic" w:hAnsi="Century Gothic" w:cs="Tahoma"/>
          <w:sz w:val="22"/>
          <w:szCs w:val="22"/>
        </w:rPr>
        <w:t xml:space="preserve">La </w:t>
      </w:r>
      <w:r>
        <w:rPr>
          <w:rFonts w:ascii="Century Gothic" w:hAnsi="Century Gothic" w:cs="Tahoma"/>
          <w:sz w:val="22"/>
          <w:szCs w:val="22"/>
        </w:rPr>
        <w:t>C. Karla Guillermina Segura Juárez, adscrita a la Dirección de Programas Sociales, dio</w:t>
      </w:r>
      <w:r w:rsidRPr="00A35FFA">
        <w:rPr>
          <w:rFonts w:ascii="Century Gothic" w:hAnsi="Century Gothic" w:cs="Tahoma"/>
          <w:sz w:val="22"/>
          <w:szCs w:val="22"/>
        </w:rPr>
        <w:t xml:space="preserve"> contestación a las observaciones realizadas por los Integrantes del Comité de Adquisiciones.</w:t>
      </w:r>
    </w:p>
    <w:p w:rsidR="00BA20AB" w:rsidRPr="002654F7" w:rsidRDefault="00BA20AB" w:rsidP="002654F7">
      <w:pPr>
        <w:shd w:val="clear" w:color="auto" w:fill="FFFFFF"/>
        <w:spacing w:after="100" w:afterAutospacing="1" w:line="276" w:lineRule="auto"/>
        <w:ind w:left="1080"/>
        <w:jc w:val="both"/>
        <w:rPr>
          <w:rFonts w:ascii="Century Gothic" w:hAnsi="Century Gothic" w:cs="Tahoma"/>
          <w:sz w:val="22"/>
          <w:szCs w:val="22"/>
          <w:lang w:val="es-ES_tradnl"/>
        </w:rPr>
      </w:pPr>
    </w:p>
    <w:p w:rsidR="002654F7" w:rsidRPr="002654F7" w:rsidRDefault="002654F7" w:rsidP="002654F7">
      <w:pPr>
        <w:shd w:val="clear" w:color="auto" w:fill="FFFFFF"/>
        <w:ind w:left="1080"/>
        <w:jc w:val="center"/>
        <w:rPr>
          <w:rFonts w:ascii="Century Gothic" w:hAnsi="Century Gothic" w:cs="Tahoma"/>
          <w:b/>
          <w:sz w:val="22"/>
          <w:szCs w:val="22"/>
        </w:rPr>
      </w:pPr>
      <w:r w:rsidRPr="002654F7">
        <w:rPr>
          <w:rFonts w:ascii="Century Gothic" w:hAnsi="Century Gothic" w:cs="Tahoma"/>
          <w:b/>
          <w:sz w:val="22"/>
          <w:szCs w:val="22"/>
        </w:rPr>
        <w:t>Los integrantes del Comité presentes se dan por enterados.</w:t>
      </w: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646C7C" w:rsidRPr="009E5AC4" w:rsidRDefault="00646C7C"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2654F7">
        <w:rPr>
          <w:rFonts w:ascii="Century Gothic" w:hAnsi="Century Gothic" w:cs="Tahoma"/>
          <w:sz w:val="22"/>
          <w:szCs w:val="22"/>
          <w:lang w:eastAsia="en-US"/>
        </w:rPr>
        <w:t xml:space="preserve">Quinta </w:t>
      </w:r>
      <w:r w:rsidR="00646C7C">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646C7C" w:rsidRPr="009815F2">
        <w:rPr>
          <w:rFonts w:ascii="Century Gothic" w:hAnsi="Century Gothic" w:cs="Tahoma"/>
          <w:sz w:val="22"/>
          <w:szCs w:val="22"/>
          <w:lang w:eastAsia="en-US"/>
        </w:rPr>
        <w:t>13:</w:t>
      </w:r>
      <w:r w:rsidR="009815F2" w:rsidRPr="009815F2">
        <w:rPr>
          <w:rFonts w:ascii="Century Gothic" w:hAnsi="Century Gothic" w:cs="Tahoma"/>
          <w:sz w:val="22"/>
          <w:szCs w:val="22"/>
          <w:lang w:eastAsia="en-US"/>
        </w:rPr>
        <w:t>17</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2654F7">
        <w:rPr>
          <w:rFonts w:ascii="Century Gothic" w:hAnsi="Century Gothic" w:cs="Tahoma"/>
          <w:sz w:val="22"/>
          <w:szCs w:val="22"/>
          <w:lang w:eastAsia="en-US"/>
        </w:rPr>
        <w:t>11</w:t>
      </w:r>
      <w:r w:rsidRPr="009E5AC4">
        <w:rPr>
          <w:rFonts w:ascii="Century Gothic" w:hAnsi="Century Gothic" w:cs="Tahoma"/>
          <w:sz w:val="22"/>
          <w:szCs w:val="22"/>
          <w:lang w:eastAsia="en-US"/>
        </w:rPr>
        <w:t xml:space="preserve"> de </w:t>
      </w:r>
      <w:r w:rsidR="00A341EF">
        <w:rPr>
          <w:rFonts w:ascii="Century Gothic" w:hAnsi="Century Gothic" w:cs="Tahoma"/>
          <w:sz w:val="22"/>
          <w:szCs w:val="22"/>
          <w:lang w:eastAsia="en-US"/>
        </w:rPr>
        <w:t>noviembre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w:t>
      </w:r>
      <w:r w:rsidR="00FB50E5" w:rsidRPr="009E5AC4">
        <w:rPr>
          <w:rFonts w:ascii="Century Gothic" w:eastAsiaTheme="minorHAnsi" w:hAnsi="Century Gothic" w:cs="Tahoma"/>
          <w:sz w:val="22"/>
          <w:szCs w:val="22"/>
          <w:lang w:eastAsia="en-US"/>
        </w:rPr>
        <w:lastRenderedPageBreak/>
        <w:t xml:space="preserve">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2654F7" w:rsidRPr="002654F7" w:rsidRDefault="002654F7" w:rsidP="002654F7">
      <w:pPr>
        <w:tabs>
          <w:tab w:val="left" w:pos="3969"/>
        </w:tabs>
        <w:spacing w:line="360" w:lineRule="auto"/>
        <w:jc w:val="center"/>
        <w:rPr>
          <w:rFonts w:ascii="Century Gothic" w:hAnsi="Century Gothic" w:cs="Tahoma"/>
          <w:b/>
          <w:sz w:val="22"/>
          <w:szCs w:val="22"/>
          <w:lang w:eastAsia="en-US"/>
        </w:rPr>
      </w:pPr>
      <w:r w:rsidRPr="002654F7">
        <w:rPr>
          <w:rFonts w:ascii="Century Gothic" w:hAnsi="Century Gothic" w:cs="Tahoma"/>
          <w:b/>
          <w:sz w:val="22"/>
          <w:szCs w:val="22"/>
          <w:lang w:eastAsia="en-US"/>
        </w:rPr>
        <w:t>Integrantes Vocales con voz y voto</w:t>
      </w:r>
    </w:p>
    <w:p w:rsidR="002654F7" w:rsidRPr="002654F7" w:rsidRDefault="002654F7" w:rsidP="002654F7">
      <w:pPr>
        <w:jc w:val="center"/>
        <w:rPr>
          <w:rFonts w:asciiTheme="minorHAnsi" w:eastAsiaTheme="minorHAnsi" w:hAnsiTheme="minorHAnsi" w:cstheme="minorBidi"/>
          <w:sz w:val="22"/>
          <w:szCs w:val="22"/>
          <w:highlight w:val="magenta"/>
          <w:lang w:eastAsia="en-US"/>
        </w:rPr>
      </w:pPr>
    </w:p>
    <w:p w:rsidR="002654F7" w:rsidRDefault="002654F7" w:rsidP="002654F7">
      <w:pPr>
        <w:jc w:val="center"/>
        <w:rPr>
          <w:rFonts w:asciiTheme="minorHAnsi" w:eastAsiaTheme="minorHAnsi" w:hAnsiTheme="minorHAnsi" w:cstheme="minorBidi"/>
          <w:sz w:val="22"/>
          <w:szCs w:val="22"/>
          <w:highlight w:val="magenta"/>
          <w:lang w:eastAsia="en-US"/>
        </w:rPr>
      </w:pPr>
    </w:p>
    <w:p w:rsidR="00A341EF" w:rsidRDefault="00A341EF" w:rsidP="002654F7">
      <w:pPr>
        <w:jc w:val="center"/>
        <w:rPr>
          <w:rFonts w:asciiTheme="minorHAnsi" w:eastAsiaTheme="minorHAnsi" w:hAnsiTheme="minorHAnsi" w:cstheme="minorBidi"/>
          <w:sz w:val="22"/>
          <w:szCs w:val="22"/>
          <w:highlight w:val="magenta"/>
          <w:lang w:eastAsia="en-US"/>
        </w:rPr>
      </w:pPr>
    </w:p>
    <w:p w:rsidR="00A341EF" w:rsidRPr="002654F7" w:rsidRDefault="00A341EF" w:rsidP="002654F7">
      <w:pPr>
        <w:jc w:val="center"/>
        <w:rPr>
          <w:rFonts w:asciiTheme="minorHAnsi" w:eastAsiaTheme="minorHAnsi" w:hAnsiTheme="minorHAnsi" w:cstheme="minorBidi"/>
          <w:sz w:val="22"/>
          <w:szCs w:val="22"/>
          <w:highlight w:val="magenta"/>
          <w:lang w:eastAsia="en-US"/>
        </w:rPr>
      </w:pPr>
    </w:p>
    <w:p w:rsidR="002654F7" w:rsidRPr="002654F7" w:rsidRDefault="002654F7" w:rsidP="002654F7">
      <w:pPr>
        <w:jc w:val="center"/>
        <w:rPr>
          <w:rFonts w:asciiTheme="minorHAnsi" w:eastAsiaTheme="minorHAnsi" w:hAnsiTheme="minorHAnsi" w:cstheme="minorBidi"/>
          <w:sz w:val="22"/>
          <w:szCs w:val="22"/>
          <w:highlight w:val="magenta"/>
          <w:lang w:eastAsia="en-US"/>
        </w:rPr>
      </w:pPr>
    </w:p>
    <w:p w:rsidR="002654F7" w:rsidRPr="002654F7" w:rsidRDefault="002654F7" w:rsidP="002654F7">
      <w:pPr>
        <w:jc w:val="center"/>
        <w:rPr>
          <w:rFonts w:ascii="Century Gothic" w:eastAsiaTheme="minorHAnsi" w:hAnsi="Century Gothic" w:cs="Tahoma"/>
          <w:b/>
          <w:sz w:val="22"/>
          <w:szCs w:val="22"/>
          <w:lang w:eastAsia="en-US"/>
        </w:rPr>
      </w:pPr>
      <w:r w:rsidRPr="002654F7">
        <w:rPr>
          <w:rFonts w:ascii="Century Gothic" w:eastAsiaTheme="minorHAnsi" w:hAnsi="Century Gothic" w:cs="Tahoma"/>
          <w:b/>
          <w:sz w:val="22"/>
          <w:szCs w:val="22"/>
          <w:lang w:eastAsia="en-US"/>
        </w:rPr>
        <w:t xml:space="preserve">Lic. Edmundo Antonio </w:t>
      </w:r>
      <w:proofErr w:type="spellStart"/>
      <w:r w:rsidRPr="002654F7">
        <w:rPr>
          <w:rFonts w:ascii="Century Gothic" w:eastAsiaTheme="minorHAnsi" w:hAnsi="Century Gothic" w:cs="Tahoma"/>
          <w:b/>
          <w:sz w:val="22"/>
          <w:szCs w:val="22"/>
          <w:lang w:eastAsia="en-US"/>
        </w:rPr>
        <w:t>Amutio</w:t>
      </w:r>
      <w:proofErr w:type="spellEnd"/>
      <w:r w:rsidRPr="002654F7">
        <w:rPr>
          <w:rFonts w:ascii="Century Gothic" w:eastAsiaTheme="minorHAnsi" w:hAnsi="Century Gothic" w:cs="Tahoma"/>
          <w:b/>
          <w:sz w:val="22"/>
          <w:szCs w:val="22"/>
          <w:lang w:eastAsia="en-US"/>
        </w:rPr>
        <w:t xml:space="preserve"> Villa.</w:t>
      </w:r>
    </w:p>
    <w:p w:rsidR="002654F7" w:rsidRPr="002654F7" w:rsidRDefault="002654F7" w:rsidP="002654F7">
      <w:pPr>
        <w:jc w:val="center"/>
        <w:rPr>
          <w:rFonts w:ascii="Century Gothic" w:eastAsiaTheme="minorHAnsi" w:hAnsi="Century Gothic" w:cs="Tahoma"/>
          <w:sz w:val="22"/>
          <w:szCs w:val="22"/>
          <w:lang w:val="es-ES" w:eastAsia="en-US"/>
        </w:rPr>
      </w:pPr>
      <w:r w:rsidRPr="002654F7">
        <w:rPr>
          <w:rFonts w:ascii="Century Gothic" w:eastAsiaTheme="minorHAnsi" w:hAnsi="Century Gothic" w:cs="Tahoma"/>
          <w:sz w:val="22"/>
          <w:szCs w:val="22"/>
          <w:lang w:val="es-ES" w:eastAsia="en-US"/>
        </w:rPr>
        <w:t>Presidente del Comité de Adquisiciones Municipales</w:t>
      </w:r>
    </w:p>
    <w:p w:rsidR="002654F7" w:rsidRPr="002654F7" w:rsidRDefault="002654F7" w:rsidP="002654F7">
      <w:pPr>
        <w:jc w:val="center"/>
        <w:rPr>
          <w:rFonts w:ascii="Century Gothic" w:eastAsiaTheme="minorHAnsi" w:hAnsi="Century Gothic" w:cs="Tahoma"/>
          <w:sz w:val="22"/>
          <w:szCs w:val="22"/>
          <w:lang w:eastAsia="en-US"/>
        </w:rPr>
      </w:pPr>
      <w:r w:rsidRPr="002654F7">
        <w:rPr>
          <w:rFonts w:ascii="Century Gothic" w:eastAsiaTheme="minorHAnsi" w:hAnsi="Century Gothic" w:cs="Tahoma"/>
          <w:sz w:val="22"/>
          <w:szCs w:val="22"/>
          <w:lang w:eastAsia="en-US"/>
        </w:rPr>
        <w:t>Representante Suplente</w:t>
      </w:r>
    </w:p>
    <w:p w:rsidR="002654F7" w:rsidRPr="002654F7" w:rsidRDefault="002654F7" w:rsidP="002654F7">
      <w:pPr>
        <w:jc w:val="center"/>
        <w:rPr>
          <w:rFonts w:ascii="Century Gothic" w:eastAsia="Cambria" w:hAnsi="Century Gothic" w:cs="Tahoma"/>
          <w:sz w:val="22"/>
          <w:szCs w:val="22"/>
          <w:highlight w:val="magenta"/>
          <w:lang w:val="pt-BR" w:eastAsia="en-US"/>
        </w:rPr>
      </w:pPr>
    </w:p>
    <w:p w:rsidR="002654F7" w:rsidRPr="002654F7" w:rsidRDefault="002654F7" w:rsidP="002654F7">
      <w:pPr>
        <w:jc w:val="center"/>
        <w:rPr>
          <w:rFonts w:ascii="Century Gothic" w:eastAsia="Cambria" w:hAnsi="Century Gothic" w:cs="Tahoma"/>
          <w:sz w:val="22"/>
          <w:szCs w:val="22"/>
          <w:highlight w:val="magenta"/>
          <w:lang w:val="pt-BR" w:eastAsia="en-US"/>
        </w:rPr>
      </w:pPr>
    </w:p>
    <w:p w:rsidR="002654F7" w:rsidRPr="002654F7" w:rsidRDefault="002654F7" w:rsidP="002654F7">
      <w:pPr>
        <w:jc w:val="center"/>
        <w:rPr>
          <w:rFonts w:ascii="Century Gothic" w:eastAsia="Cambria" w:hAnsi="Century Gothic" w:cs="Tahoma"/>
          <w:sz w:val="22"/>
          <w:szCs w:val="22"/>
          <w:highlight w:val="magenta"/>
          <w:lang w:val="pt-BR" w:eastAsia="en-US"/>
        </w:rPr>
      </w:pPr>
    </w:p>
    <w:p w:rsidR="002654F7" w:rsidRDefault="002654F7" w:rsidP="002654F7">
      <w:pPr>
        <w:jc w:val="center"/>
        <w:rPr>
          <w:rFonts w:ascii="Century Gothic" w:eastAsia="Cambria" w:hAnsi="Century Gothic" w:cs="Tahoma"/>
          <w:sz w:val="22"/>
          <w:szCs w:val="22"/>
          <w:highlight w:val="magenta"/>
          <w:lang w:val="pt-BR" w:eastAsia="en-US"/>
        </w:rPr>
      </w:pPr>
    </w:p>
    <w:p w:rsidR="00A341EF" w:rsidRPr="002654F7" w:rsidRDefault="00A341EF" w:rsidP="002654F7">
      <w:pPr>
        <w:jc w:val="center"/>
        <w:rPr>
          <w:rFonts w:ascii="Century Gothic" w:eastAsia="Cambria" w:hAnsi="Century Gothic" w:cs="Tahoma"/>
          <w:sz w:val="22"/>
          <w:szCs w:val="22"/>
          <w:highlight w:val="magenta"/>
          <w:lang w:val="pt-BR" w:eastAsia="en-US"/>
        </w:rPr>
      </w:pPr>
    </w:p>
    <w:p w:rsidR="002654F7" w:rsidRPr="002654F7" w:rsidRDefault="002654F7" w:rsidP="002654F7">
      <w:pPr>
        <w:jc w:val="center"/>
        <w:rPr>
          <w:rFonts w:ascii="Century Gothic" w:eastAsiaTheme="minorHAnsi" w:hAnsi="Century Gothic" w:cs="Tahoma"/>
          <w:b/>
          <w:sz w:val="22"/>
          <w:szCs w:val="22"/>
          <w:lang w:eastAsia="en-US"/>
        </w:rPr>
      </w:pPr>
      <w:r w:rsidRPr="002654F7">
        <w:rPr>
          <w:rFonts w:ascii="Century Gothic" w:eastAsiaTheme="minorHAnsi" w:hAnsi="Century Gothic" w:cs="Tahoma"/>
          <w:b/>
          <w:sz w:val="22"/>
          <w:szCs w:val="22"/>
          <w:lang w:eastAsia="en-US"/>
        </w:rPr>
        <w:t>Ing. José Salcedo Núñez</w:t>
      </w:r>
    </w:p>
    <w:p w:rsidR="002654F7" w:rsidRPr="002654F7" w:rsidRDefault="002654F7" w:rsidP="002654F7">
      <w:pPr>
        <w:jc w:val="center"/>
        <w:rPr>
          <w:rFonts w:ascii="Century Gothic" w:eastAsiaTheme="minorHAnsi" w:hAnsi="Century Gothic" w:cs="Tahoma"/>
          <w:b/>
          <w:sz w:val="22"/>
          <w:szCs w:val="22"/>
          <w:lang w:eastAsia="en-US"/>
        </w:rPr>
      </w:pPr>
      <w:r w:rsidRPr="002654F7">
        <w:rPr>
          <w:rFonts w:ascii="Century Gothic" w:eastAsiaTheme="minorHAnsi" w:hAnsi="Century Gothic" w:cs="Tahoma"/>
          <w:sz w:val="22"/>
          <w:szCs w:val="22"/>
          <w:lang w:eastAsia="en-US"/>
        </w:rPr>
        <w:t>Consejo de Cámaras Industriales de Jalisco</w:t>
      </w:r>
    </w:p>
    <w:p w:rsidR="002654F7" w:rsidRPr="002654F7" w:rsidRDefault="002654F7" w:rsidP="002654F7">
      <w:pPr>
        <w:jc w:val="center"/>
        <w:rPr>
          <w:rFonts w:ascii="Century Gothic" w:eastAsiaTheme="minorHAnsi" w:hAnsi="Century Gothic" w:cs="Tahoma"/>
          <w:sz w:val="22"/>
          <w:szCs w:val="22"/>
          <w:lang w:eastAsia="en-US"/>
        </w:rPr>
      </w:pPr>
      <w:r w:rsidRPr="002654F7">
        <w:rPr>
          <w:rFonts w:ascii="Century Gothic" w:eastAsiaTheme="minorHAnsi" w:hAnsi="Century Gothic" w:cs="Tahoma"/>
          <w:sz w:val="22"/>
          <w:szCs w:val="22"/>
          <w:lang w:eastAsia="en-US"/>
        </w:rPr>
        <w:t>Titular</w:t>
      </w:r>
    </w:p>
    <w:p w:rsidR="002654F7" w:rsidRPr="002654F7" w:rsidRDefault="002654F7" w:rsidP="002654F7">
      <w:pPr>
        <w:jc w:val="center"/>
        <w:rPr>
          <w:rFonts w:ascii="Century Gothic" w:hAnsi="Century Gothic" w:cs="Tahoma"/>
          <w:b/>
          <w:sz w:val="22"/>
          <w:szCs w:val="22"/>
          <w:highlight w:val="magenta"/>
          <w:lang w:eastAsia="en-US"/>
        </w:rPr>
      </w:pPr>
    </w:p>
    <w:p w:rsidR="002654F7" w:rsidRPr="002654F7" w:rsidRDefault="002654F7" w:rsidP="002654F7">
      <w:pPr>
        <w:jc w:val="center"/>
        <w:rPr>
          <w:rFonts w:ascii="Century Gothic" w:eastAsiaTheme="minorHAnsi" w:hAnsi="Century Gothic" w:cs="Tahoma"/>
          <w:b/>
          <w:sz w:val="22"/>
          <w:szCs w:val="22"/>
          <w:highlight w:val="magenta"/>
          <w:lang w:eastAsia="en-US"/>
        </w:rPr>
      </w:pPr>
    </w:p>
    <w:p w:rsidR="002654F7" w:rsidRPr="002654F7" w:rsidRDefault="002654F7" w:rsidP="002654F7">
      <w:pPr>
        <w:jc w:val="center"/>
        <w:rPr>
          <w:rFonts w:ascii="Century Gothic" w:eastAsiaTheme="minorHAnsi" w:hAnsi="Century Gothic" w:cs="Tahoma"/>
          <w:b/>
          <w:sz w:val="22"/>
          <w:szCs w:val="22"/>
          <w:highlight w:val="magenta"/>
          <w:lang w:eastAsia="en-US"/>
        </w:rPr>
      </w:pPr>
    </w:p>
    <w:p w:rsidR="002654F7" w:rsidRDefault="002654F7" w:rsidP="002654F7">
      <w:pPr>
        <w:jc w:val="center"/>
        <w:rPr>
          <w:rFonts w:ascii="Century Gothic" w:eastAsiaTheme="minorHAnsi" w:hAnsi="Century Gothic" w:cs="Tahoma"/>
          <w:b/>
          <w:sz w:val="22"/>
          <w:szCs w:val="22"/>
          <w:highlight w:val="magenta"/>
          <w:lang w:eastAsia="en-US"/>
        </w:rPr>
      </w:pPr>
    </w:p>
    <w:p w:rsidR="00A341EF" w:rsidRPr="002654F7" w:rsidRDefault="00A341EF" w:rsidP="002654F7">
      <w:pPr>
        <w:jc w:val="center"/>
        <w:rPr>
          <w:rFonts w:ascii="Century Gothic" w:eastAsiaTheme="minorHAnsi" w:hAnsi="Century Gothic" w:cs="Tahoma"/>
          <w:b/>
          <w:sz w:val="22"/>
          <w:szCs w:val="22"/>
          <w:highlight w:val="magenta"/>
          <w:lang w:eastAsia="en-US"/>
        </w:rPr>
      </w:pPr>
    </w:p>
    <w:p w:rsidR="002654F7" w:rsidRPr="002654F7" w:rsidRDefault="002654F7" w:rsidP="002654F7">
      <w:pPr>
        <w:jc w:val="center"/>
        <w:rPr>
          <w:rFonts w:ascii="Century Gothic" w:hAnsi="Century Gothic" w:cs="Tahoma"/>
          <w:b/>
          <w:sz w:val="22"/>
          <w:szCs w:val="22"/>
          <w:lang w:eastAsia="en-US"/>
        </w:rPr>
      </w:pPr>
      <w:r w:rsidRPr="002654F7">
        <w:rPr>
          <w:rFonts w:ascii="Century Gothic" w:hAnsi="Century Gothic" w:cs="Tahoma"/>
          <w:b/>
          <w:sz w:val="22"/>
          <w:szCs w:val="22"/>
          <w:lang w:eastAsia="en-US"/>
        </w:rPr>
        <w:t>L.A.E. Álvaro Córdova González Gortazar</w:t>
      </w:r>
    </w:p>
    <w:p w:rsidR="002654F7" w:rsidRPr="002654F7" w:rsidRDefault="002654F7" w:rsidP="002654F7">
      <w:pPr>
        <w:jc w:val="center"/>
        <w:rPr>
          <w:rFonts w:ascii="Century Gothic" w:hAnsi="Century Gothic" w:cs="Tahoma"/>
          <w:sz w:val="22"/>
          <w:szCs w:val="22"/>
          <w:lang w:eastAsia="en-US"/>
        </w:rPr>
      </w:pPr>
      <w:r w:rsidRPr="002654F7">
        <w:rPr>
          <w:rFonts w:ascii="Century Gothic" w:hAnsi="Century Gothic" w:cs="Tahoma"/>
          <w:sz w:val="22"/>
          <w:szCs w:val="22"/>
          <w:lang w:eastAsia="en-US"/>
        </w:rPr>
        <w:t>Representante del Consejo Mexicano de Comercio Exterior.</w:t>
      </w:r>
    </w:p>
    <w:p w:rsidR="002654F7" w:rsidRPr="002654F7" w:rsidRDefault="002654F7" w:rsidP="002654F7">
      <w:pPr>
        <w:jc w:val="center"/>
        <w:rPr>
          <w:rFonts w:ascii="Century Gothic" w:hAnsi="Century Gothic" w:cs="Tahoma"/>
          <w:sz w:val="22"/>
          <w:szCs w:val="22"/>
          <w:lang w:eastAsia="en-US"/>
        </w:rPr>
      </w:pPr>
      <w:r w:rsidRPr="002654F7">
        <w:rPr>
          <w:rFonts w:ascii="Century Gothic" w:hAnsi="Century Gothic" w:cs="Tahoma"/>
          <w:sz w:val="22"/>
          <w:szCs w:val="22"/>
          <w:lang w:eastAsia="en-US"/>
        </w:rPr>
        <w:t>Suplente</w:t>
      </w:r>
    </w:p>
    <w:p w:rsidR="002654F7" w:rsidRPr="002654F7" w:rsidRDefault="002654F7" w:rsidP="002654F7">
      <w:pPr>
        <w:jc w:val="center"/>
        <w:rPr>
          <w:rFonts w:ascii="Century Gothic" w:hAnsi="Century Gothic" w:cs="Tahoma"/>
          <w:b/>
          <w:sz w:val="22"/>
          <w:szCs w:val="22"/>
          <w:highlight w:val="magenta"/>
          <w:lang w:eastAsia="en-US"/>
        </w:rPr>
      </w:pPr>
    </w:p>
    <w:p w:rsidR="002654F7" w:rsidRPr="002654F7" w:rsidRDefault="002654F7" w:rsidP="002654F7">
      <w:pPr>
        <w:jc w:val="center"/>
        <w:rPr>
          <w:rFonts w:ascii="Century Gothic" w:hAnsi="Century Gothic" w:cs="Tahoma"/>
          <w:b/>
          <w:sz w:val="22"/>
          <w:szCs w:val="22"/>
          <w:highlight w:val="magenta"/>
          <w:lang w:eastAsia="en-US"/>
        </w:rPr>
      </w:pPr>
    </w:p>
    <w:p w:rsidR="002654F7" w:rsidRPr="002654F7" w:rsidRDefault="002654F7" w:rsidP="002654F7">
      <w:pPr>
        <w:jc w:val="center"/>
        <w:rPr>
          <w:rFonts w:ascii="Century Gothic" w:hAnsi="Century Gothic" w:cs="Tahoma"/>
          <w:b/>
          <w:sz w:val="22"/>
          <w:szCs w:val="22"/>
          <w:highlight w:val="magenta"/>
          <w:lang w:eastAsia="en-US"/>
        </w:rPr>
      </w:pPr>
    </w:p>
    <w:p w:rsidR="002654F7" w:rsidRDefault="002654F7" w:rsidP="002654F7">
      <w:pPr>
        <w:jc w:val="center"/>
        <w:rPr>
          <w:rFonts w:ascii="Century Gothic" w:hAnsi="Century Gothic" w:cs="Tahoma"/>
          <w:b/>
          <w:sz w:val="22"/>
          <w:szCs w:val="22"/>
          <w:highlight w:val="magenta"/>
          <w:lang w:eastAsia="en-US"/>
        </w:rPr>
      </w:pPr>
    </w:p>
    <w:p w:rsidR="002654F7" w:rsidRPr="002654F7" w:rsidRDefault="002654F7" w:rsidP="002654F7">
      <w:pPr>
        <w:jc w:val="center"/>
        <w:rPr>
          <w:rFonts w:ascii="Century Gothic" w:eastAsiaTheme="minorHAnsi" w:hAnsi="Century Gothic" w:cs="Tahoma"/>
          <w:b/>
          <w:sz w:val="22"/>
          <w:szCs w:val="22"/>
          <w:lang w:eastAsia="en-US"/>
        </w:rPr>
      </w:pPr>
      <w:r w:rsidRPr="002654F7">
        <w:rPr>
          <w:rFonts w:ascii="Century Gothic" w:eastAsiaTheme="minorHAnsi" w:hAnsi="Century Gothic" w:cs="Tahoma"/>
          <w:b/>
          <w:sz w:val="22"/>
          <w:szCs w:val="22"/>
          <w:lang w:eastAsia="en-US"/>
        </w:rPr>
        <w:t xml:space="preserve">Lic. Luis </w:t>
      </w:r>
      <w:proofErr w:type="spellStart"/>
      <w:r w:rsidRPr="002654F7">
        <w:rPr>
          <w:rFonts w:ascii="Century Gothic" w:eastAsiaTheme="minorHAnsi" w:hAnsi="Century Gothic" w:cs="Tahoma"/>
          <w:b/>
          <w:sz w:val="22"/>
          <w:szCs w:val="22"/>
          <w:lang w:eastAsia="en-US"/>
        </w:rPr>
        <w:t>Beas</w:t>
      </w:r>
      <w:proofErr w:type="spellEnd"/>
      <w:r w:rsidRPr="002654F7">
        <w:rPr>
          <w:rFonts w:ascii="Century Gothic" w:eastAsiaTheme="minorHAnsi" w:hAnsi="Century Gothic" w:cs="Tahoma"/>
          <w:b/>
          <w:sz w:val="22"/>
          <w:szCs w:val="22"/>
          <w:lang w:eastAsia="en-US"/>
        </w:rPr>
        <w:t xml:space="preserve"> Gutierrez</w:t>
      </w:r>
    </w:p>
    <w:p w:rsidR="002654F7" w:rsidRPr="002654F7" w:rsidRDefault="002654F7" w:rsidP="002654F7">
      <w:pPr>
        <w:jc w:val="center"/>
        <w:rPr>
          <w:rFonts w:ascii="Century Gothic" w:eastAsiaTheme="minorHAnsi" w:hAnsi="Century Gothic" w:cs="Tahoma"/>
          <w:sz w:val="22"/>
          <w:szCs w:val="22"/>
          <w:lang w:eastAsia="en-US"/>
        </w:rPr>
      </w:pPr>
      <w:r w:rsidRPr="002654F7">
        <w:rPr>
          <w:rFonts w:ascii="Century Gothic" w:eastAsiaTheme="minorHAnsi" w:hAnsi="Century Gothic" w:cs="Tahoma"/>
          <w:sz w:val="22"/>
          <w:szCs w:val="22"/>
          <w:lang w:eastAsia="en-US"/>
        </w:rPr>
        <w:t>Representante del Centro Empresarial de Jalisco S.P.</w:t>
      </w:r>
    </w:p>
    <w:p w:rsidR="002654F7" w:rsidRPr="002654F7" w:rsidRDefault="002654F7" w:rsidP="002654F7">
      <w:pPr>
        <w:jc w:val="center"/>
        <w:rPr>
          <w:rFonts w:ascii="Century Gothic" w:eastAsiaTheme="minorHAnsi" w:hAnsi="Century Gothic" w:cs="Tahoma"/>
          <w:sz w:val="22"/>
          <w:szCs w:val="22"/>
          <w:lang w:val="es-ES" w:eastAsia="en-US"/>
        </w:rPr>
      </w:pPr>
      <w:r w:rsidRPr="002654F7">
        <w:rPr>
          <w:rFonts w:ascii="Century Gothic" w:eastAsiaTheme="minorHAnsi" w:hAnsi="Century Gothic" w:cs="Tahoma"/>
          <w:sz w:val="22"/>
          <w:szCs w:val="22"/>
          <w:lang w:eastAsia="en-US"/>
        </w:rPr>
        <w:t>Confederación Patronal de la República Mexicana.</w:t>
      </w:r>
    </w:p>
    <w:p w:rsidR="002654F7" w:rsidRPr="002654F7" w:rsidRDefault="002654F7" w:rsidP="002654F7">
      <w:pPr>
        <w:jc w:val="center"/>
        <w:rPr>
          <w:rFonts w:ascii="Century Gothic" w:eastAsiaTheme="minorHAnsi" w:hAnsi="Century Gothic" w:cs="Tahoma"/>
          <w:sz w:val="22"/>
          <w:szCs w:val="22"/>
          <w:lang w:val="pt-BR" w:eastAsia="en-US"/>
        </w:rPr>
      </w:pPr>
      <w:r w:rsidRPr="002654F7">
        <w:rPr>
          <w:rFonts w:ascii="Century Gothic" w:eastAsiaTheme="minorHAnsi" w:hAnsi="Century Gothic" w:cs="Tahoma"/>
          <w:sz w:val="22"/>
          <w:szCs w:val="22"/>
          <w:lang w:val="pt-BR" w:eastAsia="en-US"/>
        </w:rPr>
        <w:t>Titular</w:t>
      </w:r>
    </w:p>
    <w:p w:rsidR="002654F7" w:rsidRPr="002654F7" w:rsidRDefault="002654F7" w:rsidP="002654F7">
      <w:pPr>
        <w:jc w:val="center"/>
        <w:rPr>
          <w:rFonts w:ascii="Century Gothic" w:hAnsi="Century Gothic" w:cs="Tahoma"/>
          <w:b/>
          <w:sz w:val="22"/>
          <w:szCs w:val="22"/>
          <w:lang w:eastAsia="en-US"/>
        </w:rPr>
      </w:pPr>
      <w:r w:rsidRPr="002654F7">
        <w:rPr>
          <w:rFonts w:ascii="Century Gothic" w:hAnsi="Century Gothic" w:cs="Tahoma"/>
          <w:b/>
          <w:sz w:val="22"/>
          <w:szCs w:val="22"/>
          <w:lang w:eastAsia="en-US"/>
        </w:rPr>
        <w:lastRenderedPageBreak/>
        <w:t>Integrantes Vocales Permanentes con voz</w:t>
      </w:r>
    </w:p>
    <w:p w:rsidR="002654F7" w:rsidRPr="002654F7" w:rsidRDefault="002654F7" w:rsidP="002654F7">
      <w:pPr>
        <w:jc w:val="center"/>
        <w:rPr>
          <w:rFonts w:ascii="Century Gothic" w:eastAsiaTheme="minorHAnsi" w:hAnsi="Century Gothic" w:cs="Tahoma"/>
          <w:sz w:val="22"/>
          <w:szCs w:val="22"/>
          <w:lang w:eastAsia="en-US"/>
        </w:rPr>
      </w:pPr>
    </w:p>
    <w:p w:rsidR="002654F7" w:rsidRDefault="002654F7" w:rsidP="002654F7">
      <w:pPr>
        <w:jc w:val="center"/>
        <w:rPr>
          <w:rFonts w:ascii="Century Gothic" w:eastAsiaTheme="minorHAnsi" w:hAnsi="Century Gothic" w:cs="Tahoma"/>
          <w:sz w:val="22"/>
          <w:szCs w:val="22"/>
          <w:highlight w:val="magenta"/>
          <w:lang w:eastAsia="en-US"/>
        </w:rPr>
      </w:pPr>
    </w:p>
    <w:p w:rsidR="00A341EF" w:rsidRPr="002654F7" w:rsidRDefault="00A341EF" w:rsidP="002654F7">
      <w:pPr>
        <w:jc w:val="center"/>
        <w:rPr>
          <w:rFonts w:ascii="Century Gothic" w:eastAsiaTheme="minorHAnsi" w:hAnsi="Century Gothic" w:cs="Tahoma"/>
          <w:sz w:val="22"/>
          <w:szCs w:val="22"/>
          <w:highlight w:val="magenta"/>
          <w:lang w:eastAsia="en-US"/>
        </w:rPr>
      </w:pPr>
    </w:p>
    <w:p w:rsidR="002654F7" w:rsidRDefault="002654F7" w:rsidP="002654F7">
      <w:pPr>
        <w:jc w:val="center"/>
        <w:rPr>
          <w:rFonts w:ascii="Century Gothic" w:eastAsiaTheme="minorHAnsi" w:hAnsi="Century Gothic" w:cs="Tahoma"/>
          <w:sz w:val="22"/>
          <w:szCs w:val="22"/>
          <w:highlight w:val="magenta"/>
          <w:lang w:eastAsia="en-US"/>
        </w:rPr>
      </w:pPr>
    </w:p>
    <w:p w:rsidR="002654F7" w:rsidRPr="002654F7" w:rsidRDefault="002654F7" w:rsidP="002654F7">
      <w:pPr>
        <w:jc w:val="center"/>
        <w:rPr>
          <w:rFonts w:ascii="Century Gothic" w:eastAsiaTheme="minorHAnsi" w:hAnsi="Century Gothic" w:cs="Tahoma"/>
          <w:b/>
          <w:sz w:val="22"/>
          <w:szCs w:val="22"/>
          <w:lang w:eastAsia="en-US"/>
        </w:rPr>
      </w:pPr>
      <w:r w:rsidRPr="002654F7">
        <w:rPr>
          <w:rFonts w:ascii="Century Gothic" w:eastAsiaTheme="minorHAnsi" w:hAnsi="Century Gothic" w:cs="Tahoma"/>
          <w:b/>
          <w:sz w:val="22"/>
          <w:szCs w:val="22"/>
          <w:lang w:eastAsia="en-US"/>
        </w:rPr>
        <w:t>Mtro. Marco Antonio Cervera Delgadillo</w:t>
      </w:r>
    </w:p>
    <w:p w:rsidR="002654F7" w:rsidRPr="002654F7" w:rsidRDefault="002654F7" w:rsidP="002654F7">
      <w:pPr>
        <w:jc w:val="center"/>
        <w:rPr>
          <w:rFonts w:ascii="Century Gothic" w:eastAsiaTheme="minorHAnsi" w:hAnsi="Century Gothic" w:cs="Tahoma"/>
          <w:sz w:val="22"/>
          <w:szCs w:val="22"/>
          <w:lang w:eastAsia="en-US"/>
        </w:rPr>
      </w:pPr>
      <w:r w:rsidRPr="002654F7">
        <w:rPr>
          <w:rFonts w:ascii="Century Gothic" w:eastAsiaTheme="minorHAnsi" w:hAnsi="Century Gothic" w:cs="Tahoma"/>
          <w:sz w:val="22"/>
          <w:szCs w:val="22"/>
          <w:lang w:eastAsia="en-US"/>
        </w:rPr>
        <w:t>Contralor Ciudadano</w:t>
      </w:r>
    </w:p>
    <w:p w:rsidR="002654F7" w:rsidRPr="002654F7" w:rsidRDefault="002654F7" w:rsidP="002654F7">
      <w:pPr>
        <w:jc w:val="center"/>
        <w:rPr>
          <w:rFonts w:ascii="Century Gothic" w:eastAsiaTheme="minorHAnsi" w:hAnsi="Century Gothic" w:cs="Tahoma"/>
          <w:sz w:val="22"/>
          <w:szCs w:val="22"/>
          <w:lang w:val="pt-BR" w:eastAsia="en-US"/>
        </w:rPr>
      </w:pPr>
      <w:r w:rsidRPr="002654F7">
        <w:rPr>
          <w:rFonts w:ascii="Century Gothic" w:eastAsiaTheme="minorHAnsi" w:hAnsi="Century Gothic" w:cs="Tahoma"/>
          <w:sz w:val="22"/>
          <w:szCs w:val="22"/>
          <w:lang w:val="pt-BR" w:eastAsia="en-US"/>
        </w:rPr>
        <w:t>Titular</w:t>
      </w:r>
    </w:p>
    <w:p w:rsidR="002654F7" w:rsidRPr="002654F7" w:rsidRDefault="002654F7" w:rsidP="002654F7">
      <w:pPr>
        <w:jc w:val="center"/>
        <w:rPr>
          <w:rFonts w:ascii="Century Gothic" w:eastAsiaTheme="minorHAnsi" w:hAnsi="Century Gothic" w:cs="Tahoma"/>
          <w:sz w:val="22"/>
          <w:szCs w:val="22"/>
          <w:lang w:val="pt-BR" w:eastAsia="en-US"/>
        </w:rPr>
      </w:pPr>
    </w:p>
    <w:p w:rsidR="002654F7" w:rsidRPr="002654F7" w:rsidRDefault="002654F7" w:rsidP="002654F7">
      <w:pPr>
        <w:jc w:val="center"/>
        <w:rPr>
          <w:rFonts w:ascii="Century Gothic" w:eastAsiaTheme="minorHAnsi" w:hAnsi="Century Gothic" w:cs="Tahoma"/>
          <w:sz w:val="22"/>
          <w:szCs w:val="22"/>
          <w:lang w:val="pt-BR" w:eastAsia="en-US"/>
        </w:rPr>
      </w:pPr>
    </w:p>
    <w:p w:rsidR="002654F7" w:rsidRDefault="002654F7" w:rsidP="002654F7">
      <w:pPr>
        <w:jc w:val="center"/>
        <w:rPr>
          <w:rFonts w:ascii="Century Gothic" w:eastAsiaTheme="minorHAnsi" w:hAnsi="Century Gothic" w:cs="Tahoma"/>
          <w:sz w:val="22"/>
          <w:szCs w:val="22"/>
          <w:lang w:val="pt-BR" w:eastAsia="en-US"/>
        </w:rPr>
      </w:pPr>
    </w:p>
    <w:p w:rsidR="009C4A66" w:rsidRDefault="009C4A66"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Theme="minorHAnsi" w:hAnsi="Century Gothic" w:cs="Tahoma"/>
          <w:b/>
          <w:sz w:val="22"/>
          <w:szCs w:val="22"/>
          <w:lang w:val="pt-BR" w:eastAsia="en-US"/>
        </w:rPr>
      </w:pPr>
      <w:r w:rsidRPr="002654F7">
        <w:rPr>
          <w:rFonts w:ascii="Century Gothic" w:eastAsiaTheme="minorHAnsi" w:hAnsi="Century Gothic" w:cs="Tahoma"/>
          <w:b/>
          <w:sz w:val="22"/>
          <w:szCs w:val="22"/>
          <w:lang w:val="pt-BR" w:eastAsia="en-US"/>
        </w:rPr>
        <w:t xml:space="preserve">Sergio </w:t>
      </w:r>
      <w:proofErr w:type="spellStart"/>
      <w:r w:rsidRPr="002654F7">
        <w:rPr>
          <w:rFonts w:ascii="Century Gothic" w:eastAsiaTheme="minorHAnsi" w:hAnsi="Century Gothic" w:cs="Tahoma"/>
          <w:b/>
          <w:sz w:val="22"/>
          <w:szCs w:val="22"/>
          <w:lang w:val="pt-BR" w:eastAsia="en-US"/>
        </w:rPr>
        <w:t>Barrera</w:t>
      </w:r>
      <w:proofErr w:type="spellEnd"/>
      <w:r w:rsidRPr="002654F7">
        <w:rPr>
          <w:rFonts w:ascii="Century Gothic" w:eastAsiaTheme="minorHAnsi" w:hAnsi="Century Gothic" w:cs="Tahoma"/>
          <w:b/>
          <w:sz w:val="22"/>
          <w:szCs w:val="22"/>
          <w:lang w:val="pt-BR" w:eastAsia="en-US"/>
        </w:rPr>
        <w:t xml:space="preserve"> Sepúlveda</w:t>
      </w:r>
    </w:p>
    <w:p w:rsidR="002654F7" w:rsidRPr="002654F7" w:rsidRDefault="002654F7" w:rsidP="002654F7">
      <w:pPr>
        <w:jc w:val="center"/>
        <w:rPr>
          <w:rFonts w:ascii="Century Gothic" w:eastAsiaTheme="minorHAnsi" w:hAnsi="Century Gothic" w:cs="Tahoma"/>
          <w:sz w:val="22"/>
          <w:szCs w:val="22"/>
          <w:lang w:val="pt-BR" w:eastAsia="en-US"/>
        </w:rPr>
      </w:pPr>
      <w:proofErr w:type="spellStart"/>
      <w:r w:rsidRPr="002654F7">
        <w:rPr>
          <w:rFonts w:ascii="Century Gothic" w:eastAsiaTheme="minorHAnsi" w:hAnsi="Century Gothic" w:cs="Tahoma"/>
          <w:sz w:val="22"/>
          <w:szCs w:val="22"/>
          <w:lang w:val="pt-BR" w:eastAsia="en-US"/>
        </w:rPr>
        <w:t>Regidor</w:t>
      </w:r>
      <w:proofErr w:type="spellEnd"/>
      <w:r w:rsidRPr="002654F7">
        <w:rPr>
          <w:rFonts w:ascii="Century Gothic" w:eastAsiaTheme="minorHAnsi" w:hAnsi="Century Gothic" w:cs="Tahoma"/>
          <w:sz w:val="22"/>
          <w:szCs w:val="22"/>
          <w:lang w:val="pt-BR" w:eastAsia="en-US"/>
        </w:rPr>
        <w:t xml:space="preserve"> Integrante de </w:t>
      </w:r>
      <w:proofErr w:type="spellStart"/>
      <w:r w:rsidRPr="002654F7">
        <w:rPr>
          <w:rFonts w:ascii="Century Gothic" w:eastAsiaTheme="minorHAnsi" w:hAnsi="Century Gothic" w:cs="Tahoma"/>
          <w:sz w:val="22"/>
          <w:szCs w:val="22"/>
          <w:lang w:val="pt-BR" w:eastAsia="en-US"/>
        </w:rPr>
        <w:t>la</w:t>
      </w:r>
      <w:proofErr w:type="spellEnd"/>
      <w:r w:rsidRPr="002654F7">
        <w:rPr>
          <w:rFonts w:ascii="Century Gothic" w:eastAsiaTheme="minorHAnsi" w:hAnsi="Century Gothic" w:cs="Tahoma"/>
          <w:sz w:val="22"/>
          <w:szCs w:val="22"/>
          <w:lang w:val="pt-BR" w:eastAsia="en-US"/>
        </w:rPr>
        <w:t xml:space="preserve"> </w:t>
      </w:r>
      <w:proofErr w:type="spellStart"/>
      <w:r w:rsidRPr="002654F7">
        <w:rPr>
          <w:rFonts w:ascii="Century Gothic" w:eastAsiaTheme="minorHAnsi" w:hAnsi="Century Gothic" w:cs="Tahoma"/>
          <w:sz w:val="22"/>
          <w:szCs w:val="22"/>
          <w:lang w:val="pt-BR" w:eastAsia="en-US"/>
        </w:rPr>
        <w:t>Comisión</w:t>
      </w:r>
      <w:proofErr w:type="spellEnd"/>
      <w:r w:rsidRPr="002654F7">
        <w:rPr>
          <w:rFonts w:ascii="Century Gothic" w:eastAsiaTheme="minorHAnsi" w:hAnsi="Century Gothic" w:cs="Tahoma"/>
          <w:sz w:val="22"/>
          <w:szCs w:val="22"/>
          <w:lang w:val="pt-BR" w:eastAsia="en-US"/>
        </w:rPr>
        <w:t xml:space="preserve"> Colegiada y Permanente de </w:t>
      </w:r>
      <w:proofErr w:type="spellStart"/>
      <w:r w:rsidRPr="002654F7">
        <w:rPr>
          <w:rFonts w:ascii="Century Gothic" w:eastAsiaTheme="minorHAnsi" w:hAnsi="Century Gothic" w:cs="Tahoma"/>
          <w:sz w:val="22"/>
          <w:szCs w:val="22"/>
          <w:lang w:val="pt-BR" w:eastAsia="en-US"/>
        </w:rPr>
        <w:t>Hacienda</w:t>
      </w:r>
      <w:proofErr w:type="spellEnd"/>
      <w:r w:rsidRPr="002654F7">
        <w:rPr>
          <w:rFonts w:ascii="Century Gothic" w:eastAsiaTheme="minorHAnsi" w:hAnsi="Century Gothic" w:cs="Tahoma"/>
          <w:sz w:val="22"/>
          <w:szCs w:val="22"/>
          <w:lang w:val="pt-BR" w:eastAsia="en-US"/>
        </w:rPr>
        <w:t xml:space="preserve">, </w:t>
      </w:r>
      <w:proofErr w:type="spellStart"/>
      <w:r w:rsidRPr="002654F7">
        <w:rPr>
          <w:rFonts w:ascii="Century Gothic" w:eastAsiaTheme="minorHAnsi" w:hAnsi="Century Gothic" w:cs="Tahoma"/>
          <w:sz w:val="22"/>
          <w:szCs w:val="22"/>
          <w:lang w:val="pt-BR" w:eastAsia="en-US"/>
        </w:rPr>
        <w:t>Patrimonio</w:t>
      </w:r>
      <w:proofErr w:type="spellEnd"/>
      <w:r w:rsidRPr="002654F7">
        <w:rPr>
          <w:rFonts w:ascii="Century Gothic" w:eastAsiaTheme="minorHAnsi" w:hAnsi="Century Gothic" w:cs="Tahoma"/>
          <w:sz w:val="22"/>
          <w:szCs w:val="22"/>
          <w:lang w:val="pt-BR" w:eastAsia="en-US"/>
        </w:rPr>
        <w:t xml:space="preserve"> y </w:t>
      </w:r>
      <w:proofErr w:type="spellStart"/>
      <w:r w:rsidRPr="002654F7">
        <w:rPr>
          <w:rFonts w:ascii="Century Gothic" w:eastAsiaTheme="minorHAnsi" w:hAnsi="Century Gothic" w:cs="Tahoma"/>
          <w:sz w:val="22"/>
          <w:szCs w:val="22"/>
          <w:lang w:val="pt-BR" w:eastAsia="en-US"/>
        </w:rPr>
        <w:t>Presupuestos</w:t>
      </w:r>
      <w:proofErr w:type="spellEnd"/>
      <w:r w:rsidRPr="002654F7">
        <w:rPr>
          <w:rFonts w:ascii="Century Gothic" w:eastAsiaTheme="minorHAnsi" w:hAnsi="Century Gothic" w:cs="Tahoma"/>
          <w:sz w:val="22"/>
          <w:szCs w:val="22"/>
          <w:lang w:val="pt-BR" w:eastAsia="en-US"/>
        </w:rPr>
        <w:t>.</w:t>
      </w:r>
    </w:p>
    <w:p w:rsidR="002654F7" w:rsidRPr="002654F7" w:rsidRDefault="002654F7" w:rsidP="002654F7">
      <w:pPr>
        <w:jc w:val="center"/>
        <w:rPr>
          <w:rFonts w:ascii="Century Gothic" w:eastAsiaTheme="minorHAnsi" w:hAnsi="Century Gothic" w:cs="Tahoma"/>
          <w:sz w:val="22"/>
          <w:szCs w:val="22"/>
          <w:lang w:val="pt-BR" w:eastAsia="en-US"/>
        </w:rPr>
      </w:pPr>
      <w:r w:rsidRPr="002654F7">
        <w:rPr>
          <w:rFonts w:ascii="Century Gothic" w:eastAsiaTheme="minorHAnsi" w:hAnsi="Century Gothic" w:cs="Tahoma"/>
          <w:sz w:val="22"/>
          <w:szCs w:val="22"/>
          <w:lang w:val="pt-BR" w:eastAsia="en-US"/>
        </w:rPr>
        <w:t>Suplente</w:t>
      </w: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Pr="002654F7" w:rsidRDefault="002654F7" w:rsidP="002654F7">
      <w:pPr>
        <w:jc w:val="center"/>
        <w:rPr>
          <w:rFonts w:ascii="Century Gothic" w:eastAsiaTheme="minorHAnsi" w:hAnsi="Century Gothic" w:cs="Tahoma"/>
          <w:sz w:val="22"/>
          <w:szCs w:val="22"/>
          <w:lang w:val="pt-BR" w:eastAsia="en-US"/>
        </w:rPr>
      </w:pPr>
    </w:p>
    <w:p w:rsidR="002654F7" w:rsidRPr="002654F7" w:rsidRDefault="002654F7" w:rsidP="002654F7">
      <w:pPr>
        <w:jc w:val="center"/>
        <w:rPr>
          <w:rFonts w:ascii="Century Gothic" w:eastAsiaTheme="minorHAnsi" w:hAnsi="Century Gothic" w:cs="Tahoma"/>
          <w:sz w:val="22"/>
          <w:szCs w:val="22"/>
          <w:lang w:val="pt-BR" w:eastAsia="en-US"/>
        </w:rPr>
      </w:pPr>
    </w:p>
    <w:p w:rsidR="002654F7" w:rsidRDefault="002654F7" w:rsidP="002654F7">
      <w:pPr>
        <w:jc w:val="center"/>
        <w:rPr>
          <w:rFonts w:ascii="Century Gothic" w:eastAsiaTheme="minorHAnsi" w:hAnsi="Century Gothic" w:cs="Tahoma"/>
          <w:sz w:val="22"/>
          <w:szCs w:val="22"/>
          <w:lang w:val="pt-BR" w:eastAsia="en-US"/>
        </w:rPr>
      </w:pPr>
    </w:p>
    <w:p w:rsidR="002654F7" w:rsidRPr="002654F7" w:rsidRDefault="002654F7" w:rsidP="002654F7">
      <w:pPr>
        <w:jc w:val="center"/>
        <w:rPr>
          <w:rFonts w:ascii="Century Gothic" w:hAnsi="Century Gothic" w:cs="Tahoma"/>
          <w:b/>
          <w:sz w:val="22"/>
          <w:szCs w:val="22"/>
          <w:lang w:val="es-ES"/>
        </w:rPr>
      </w:pPr>
      <w:r w:rsidRPr="002654F7">
        <w:rPr>
          <w:rFonts w:ascii="Century Gothic" w:hAnsi="Century Gothic" w:cs="Tahoma"/>
          <w:b/>
          <w:sz w:val="22"/>
          <w:szCs w:val="22"/>
          <w:lang w:val="es-ES"/>
        </w:rPr>
        <w:t>Lic. Wendy Sofía Ramírez Campos</w:t>
      </w:r>
    </w:p>
    <w:p w:rsidR="002654F7" w:rsidRPr="002654F7" w:rsidRDefault="002654F7" w:rsidP="002654F7">
      <w:pPr>
        <w:jc w:val="center"/>
        <w:rPr>
          <w:rFonts w:ascii="Century Gothic" w:hAnsi="Century Gothic" w:cs="Tahoma"/>
          <w:sz w:val="22"/>
          <w:szCs w:val="22"/>
          <w:lang w:val="es-ES"/>
        </w:rPr>
      </w:pPr>
      <w:r w:rsidRPr="002654F7">
        <w:rPr>
          <w:rFonts w:ascii="Century Gothic" w:hAnsi="Century Gothic" w:cs="Tahoma"/>
          <w:sz w:val="22"/>
          <w:szCs w:val="22"/>
          <w:lang w:val="es-ES"/>
        </w:rPr>
        <w:t>Regidora Representante del Partido Movimiento de Regeneración Nacional</w:t>
      </w:r>
    </w:p>
    <w:p w:rsidR="002654F7" w:rsidRPr="002654F7" w:rsidRDefault="002654F7" w:rsidP="002654F7">
      <w:pPr>
        <w:jc w:val="center"/>
        <w:rPr>
          <w:rFonts w:ascii="Century Gothic" w:hAnsi="Century Gothic" w:cs="Tahoma"/>
          <w:sz w:val="22"/>
          <w:szCs w:val="22"/>
          <w:lang w:val="es-ES"/>
        </w:rPr>
      </w:pPr>
      <w:r w:rsidRPr="002654F7">
        <w:rPr>
          <w:rFonts w:ascii="Century Gothic" w:hAnsi="Century Gothic" w:cs="Tahoma"/>
          <w:sz w:val="22"/>
          <w:szCs w:val="22"/>
          <w:lang w:val="es-ES"/>
        </w:rPr>
        <w:t>Titular.</w:t>
      </w:r>
    </w:p>
    <w:p w:rsidR="002654F7" w:rsidRPr="002654F7" w:rsidRDefault="002654F7"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Default="002654F7" w:rsidP="002654F7">
      <w:pPr>
        <w:jc w:val="center"/>
        <w:rPr>
          <w:rFonts w:ascii="Century Gothic" w:eastAsiaTheme="minorHAnsi" w:hAnsi="Century Gothic" w:cs="Tahoma"/>
          <w:sz w:val="22"/>
          <w:szCs w:val="22"/>
          <w:highlight w:val="magenta"/>
          <w:lang w:val="pt-BR" w:eastAsia="en-US"/>
        </w:rPr>
      </w:pPr>
    </w:p>
    <w:p w:rsidR="00A341EF" w:rsidRPr="002654F7" w:rsidRDefault="00A341EF"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Calibri" w:hAnsi="Century Gothic" w:cs="Tahoma"/>
          <w:b/>
          <w:sz w:val="22"/>
          <w:szCs w:val="22"/>
          <w:lang w:val="es-ES"/>
        </w:rPr>
      </w:pPr>
      <w:r w:rsidRPr="002654F7">
        <w:rPr>
          <w:rFonts w:ascii="Century Gothic" w:eastAsia="Calibri" w:hAnsi="Century Gothic" w:cs="Tahoma"/>
          <w:b/>
          <w:sz w:val="22"/>
          <w:szCs w:val="22"/>
          <w:lang w:val="es-ES"/>
        </w:rPr>
        <w:t>Mtro. Abel Octavio Salgado Peña.</w:t>
      </w:r>
    </w:p>
    <w:p w:rsidR="002654F7" w:rsidRPr="002654F7" w:rsidRDefault="002654F7" w:rsidP="002654F7">
      <w:pPr>
        <w:jc w:val="center"/>
        <w:rPr>
          <w:rFonts w:ascii="Century Gothic" w:eastAsia="Calibri" w:hAnsi="Century Gothic" w:cs="Tahoma"/>
          <w:sz w:val="22"/>
          <w:szCs w:val="22"/>
          <w:lang w:val="es-ES"/>
        </w:rPr>
      </w:pPr>
      <w:r w:rsidRPr="002654F7">
        <w:rPr>
          <w:rFonts w:ascii="Century Gothic" w:eastAsia="Calibri" w:hAnsi="Century Gothic" w:cs="Tahoma"/>
          <w:sz w:val="22"/>
          <w:szCs w:val="22"/>
          <w:lang w:val="es-ES"/>
        </w:rPr>
        <w:t>Regidor Independiente.</w:t>
      </w:r>
    </w:p>
    <w:p w:rsidR="002654F7" w:rsidRPr="002654F7" w:rsidRDefault="002654F7" w:rsidP="002654F7">
      <w:pPr>
        <w:jc w:val="center"/>
        <w:rPr>
          <w:rFonts w:ascii="Century Gothic" w:eastAsia="Calibri" w:hAnsi="Century Gothic" w:cs="Tahoma"/>
          <w:sz w:val="22"/>
          <w:szCs w:val="22"/>
          <w:lang w:val="es-ES" w:eastAsia="en-US"/>
        </w:rPr>
      </w:pPr>
      <w:r w:rsidRPr="002654F7">
        <w:rPr>
          <w:rFonts w:ascii="Century Gothic" w:eastAsia="Calibri" w:hAnsi="Century Gothic" w:cs="Tahoma"/>
          <w:sz w:val="22"/>
          <w:szCs w:val="22"/>
          <w:lang w:val="es-ES" w:eastAsia="en-US"/>
        </w:rPr>
        <w:t>Titular</w:t>
      </w: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Pr="002654F7" w:rsidRDefault="002654F7" w:rsidP="002654F7">
      <w:pPr>
        <w:jc w:val="center"/>
        <w:rPr>
          <w:rFonts w:ascii="Century Gothic" w:eastAsiaTheme="minorHAnsi" w:hAnsi="Century Gothic" w:cs="Tahoma"/>
          <w:b/>
          <w:sz w:val="22"/>
          <w:szCs w:val="22"/>
          <w:lang w:val="pt-BR" w:eastAsia="en-US"/>
        </w:rPr>
      </w:pPr>
    </w:p>
    <w:p w:rsidR="002654F7" w:rsidRPr="002654F7" w:rsidRDefault="002654F7" w:rsidP="002654F7">
      <w:pPr>
        <w:jc w:val="center"/>
        <w:rPr>
          <w:rFonts w:ascii="Century Gothic" w:eastAsiaTheme="minorHAnsi" w:hAnsi="Century Gothic" w:cs="Tahoma"/>
          <w:sz w:val="22"/>
          <w:szCs w:val="22"/>
          <w:highlight w:val="magenta"/>
          <w:lang w:val="es-ES" w:eastAsia="en-US"/>
        </w:rPr>
      </w:pPr>
    </w:p>
    <w:p w:rsidR="002654F7" w:rsidRPr="002654F7" w:rsidRDefault="002654F7" w:rsidP="002654F7">
      <w:pPr>
        <w:jc w:val="center"/>
        <w:rPr>
          <w:rFonts w:ascii="Century Gothic" w:eastAsia="Calibri" w:hAnsi="Century Gothic" w:cs="Tahoma"/>
          <w:b/>
          <w:sz w:val="22"/>
          <w:szCs w:val="22"/>
          <w:lang w:val="es-ES" w:eastAsia="en-US"/>
        </w:rPr>
      </w:pPr>
      <w:r w:rsidRPr="002654F7">
        <w:rPr>
          <w:rFonts w:ascii="Century Gothic" w:eastAsia="Calibri" w:hAnsi="Century Gothic" w:cs="Tahoma"/>
          <w:b/>
          <w:sz w:val="22"/>
          <w:szCs w:val="22"/>
          <w:lang w:val="es-ES" w:eastAsia="en-US"/>
        </w:rPr>
        <w:t xml:space="preserve">Ing. Jorge </w:t>
      </w:r>
      <w:proofErr w:type="spellStart"/>
      <w:r w:rsidRPr="002654F7">
        <w:rPr>
          <w:rFonts w:ascii="Century Gothic" w:eastAsia="Calibri" w:hAnsi="Century Gothic" w:cs="Tahoma"/>
          <w:b/>
          <w:sz w:val="22"/>
          <w:szCs w:val="22"/>
          <w:lang w:val="es-ES" w:eastAsia="en-US"/>
        </w:rPr>
        <w:t>Urdapilleta</w:t>
      </w:r>
      <w:proofErr w:type="spellEnd"/>
      <w:r w:rsidRPr="002654F7">
        <w:rPr>
          <w:rFonts w:ascii="Century Gothic" w:eastAsia="Calibri" w:hAnsi="Century Gothic" w:cs="Tahoma"/>
          <w:b/>
          <w:sz w:val="22"/>
          <w:szCs w:val="22"/>
          <w:lang w:val="es-ES" w:eastAsia="en-US"/>
        </w:rPr>
        <w:t xml:space="preserve"> Núñez</w:t>
      </w:r>
    </w:p>
    <w:p w:rsidR="002654F7" w:rsidRPr="002654F7" w:rsidRDefault="002654F7" w:rsidP="002654F7">
      <w:pPr>
        <w:jc w:val="center"/>
        <w:rPr>
          <w:rFonts w:ascii="Century Gothic" w:eastAsia="Calibri" w:hAnsi="Century Gothic" w:cs="Tahoma"/>
          <w:sz w:val="22"/>
          <w:szCs w:val="22"/>
          <w:lang w:val="es-ES" w:eastAsia="en-US"/>
        </w:rPr>
      </w:pPr>
      <w:r w:rsidRPr="002654F7">
        <w:rPr>
          <w:rFonts w:ascii="Century Gothic" w:eastAsia="Calibri" w:hAnsi="Century Gothic" w:cs="Tahoma"/>
          <w:sz w:val="22"/>
          <w:szCs w:val="22"/>
          <w:lang w:val="es-ES" w:eastAsia="en-US"/>
        </w:rPr>
        <w:t>Representante de la Fracción del Partido Acción Nacional</w:t>
      </w:r>
    </w:p>
    <w:p w:rsidR="002654F7" w:rsidRPr="002654F7" w:rsidRDefault="002654F7" w:rsidP="002654F7">
      <w:pPr>
        <w:jc w:val="center"/>
        <w:rPr>
          <w:rFonts w:ascii="Century Gothic" w:eastAsiaTheme="minorHAnsi" w:hAnsi="Century Gothic" w:cs="Tahoma"/>
          <w:sz w:val="22"/>
          <w:szCs w:val="22"/>
          <w:lang w:val="pt-BR" w:eastAsia="en-US"/>
        </w:rPr>
      </w:pPr>
      <w:r w:rsidRPr="002654F7">
        <w:rPr>
          <w:rFonts w:ascii="Century Gothic" w:eastAsiaTheme="minorHAnsi" w:hAnsi="Century Gothic" w:cs="Tahoma"/>
          <w:sz w:val="22"/>
          <w:szCs w:val="22"/>
          <w:lang w:val="pt-BR" w:eastAsia="en-US"/>
        </w:rPr>
        <w:t>Suplente</w:t>
      </w:r>
    </w:p>
    <w:p w:rsidR="002654F7" w:rsidRPr="002654F7" w:rsidRDefault="002654F7"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Theme="minorHAnsi" w:hAnsi="Century Gothic" w:cs="Tahoma"/>
          <w:sz w:val="22"/>
          <w:szCs w:val="22"/>
          <w:highlight w:val="magenta"/>
          <w:lang w:val="pt-BR" w:eastAsia="en-US"/>
        </w:rPr>
      </w:pPr>
    </w:p>
    <w:p w:rsidR="002654F7" w:rsidRDefault="002654F7" w:rsidP="002654F7">
      <w:pPr>
        <w:jc w:val="center"/>
        <w:rPr>
          <w:rFonts w:ascii="Century Gothic" w:eastAsiaTheme="minorHAnsi" w:hAnsi="Century Gothic" w:cs="Tahoma"/>
          <w:sz w:val="22"/>
          <w:szCs w:val="22"/>
          <w:highlight w:val="magenta"/>
          <w:lang w:val="pt-BR" w:eastAsia="en-US"/>
        </w:rPr>
      </w:pPr>
    </w:p>
    <w:p w:rsidR="00A341EF" w:rsidRDefault="00A341EF" w:rsidP="002654F7">
      <w:pPr>
        <w:jc w:val="center"/>
        <w:rPr>
          <w:rFonts w:ascii="Century Gothic" w:eastAsiaTheme="minorHAnsi" w:hAnsi="Century Gothic" w:cs="Tahoma"/>
          <w:sz w:val="22"/>
          <w:szCs w:val="22"/>
          <w:highlight w:val="magenta"/>
          <w:lang w:val="pt-BR" w:eastAsia="en-US"/>
        </w:rPr>
      </w:pPr>
    </w:p>
    <w:p w:rsidR="00A341EF" w:rsidRPr="002654F7" w:rsidRDefault="00A341EF"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Theme="minorHAnsi" w:hAnsi="Century Gothic" w:cs="Tahoma"/>
          <w:sz w:val="22"/>
          <w:szCs w:val="22"/>
          <w:highlight w:val="magenta"/>
          <w:lang w:val="pt-BR" w:eastAsia="en-US"/>
        </w:rPr>
      </w:pPr>
    </w:p>
    <w:p w:rsidR="002654F7" w:rsidRPr="002654F7" w:rsidRDefault="002654F7" w:rsidP="002654F7">
      <w:pPr>
        <w:jc w:val="center"/>
        <w:rPr>
          <w:rFonts w:ascii="Century Gothic" w:eastAsia="Calibri" w:hAnsi="Century Gothic" w:cs="Tahoma"/>
          <w:b/>
          <w:sz w:val="22"/>
          <w:szCs w:val="22"/>
          <w:lang w:val="es-ES" w:eastAsia="en-US"/>
        </w:rPr>
      </w:pPr>
      <w:r w:rsidRPr="002654F7">
        <w:rPr>
          <w:rFonts w:ascii="Century Gothic" w:eastAsia="Calibri" w:hAnsi="Century Gothic" w:cs="Tahoma"/>
          <w:b/>
          <w:sz w:val="22"/>
          <w:szCs w:val="22"/>
          <w:lang w:val="es-ES" w:eastAsia="en-US"/>
        </w:rPr>
        <w:t>Cristian Guillermo León Verduzco</w:t>
      </w:r>
    </w:p>
    <w:p w:rsidR="002654F7" w:rsidRPr="002654F7" w:rsidRDefault="002654F7" w:rsidP="002654F7">
      <w:pPr>
        <w:jc w:val="center"/>
        <w:rPr>
          <w:rFonts w:ascii="Century Gothic" w:eastAsia="Calibri" w:hAnsi="Century Gothic" w:cs="Tahoma"/>
          <w:sz w:val="22"/>
          <w:szCs w:val="22"/>
          <w:lang w:val="es-ES" w:eastAsia="en-US"/>
        </w:rPr>
      </w:pPr>
      <w:r w:rsidRPr="002654F7">
        <w:rPr>
          <w:rFonts w:ascii="Century Gothic" w:eastAsia="Calibri" w:hAnsi="Century Gothic" w:cs="Tahoma"/>
          <w:sz w:val="22"/>
          <w:szCs w:val="22"/>
          <w:lang w:val="es-ES" w:eastAsia="en-US"/>
        </w:rPr>
        <w:t>Secretario Técnico y Ejecutivo del Comité de Adquisiciones.</w:t>
      </w:r>
    </w:p>
    <w:p w:rsidR="002654F7" w:rsidRPr="002654F7" w:rsidRDefault="002654F7" w:rsidP="002654F7">
      <w:pPr>
        <w:jc w:val="center"/>
        <w:rPr>
          <w:rFonts w:ascii="Century Gothic" w:eastAsia="Calibri" w:hAnsi="Century Gothic" w:cs="Tahoma"/>
          <w:sz w:val="22"/>
          <w:szCs w:val="22"/>
          <w:lang w:val="es-ES" w:eastAsia="en-US"/>
        </w:rPr>
      </w:pPr>
      <w:r w:rsidRPr="002654F7">
        <w:rPr>
          <w:rFonts w:ascii="Century Gothic" w:eastAsia="Calibri" w:hAnsi="Century Gothic" w:cs="Tahoma"/>
          <w:sz w:val="22"/>
          <w:szCs w:val="22"/>
          <w:lang w:val="es-ES" w:eastAsia="en-US"/>
        </w:rPr>
        <w:t>Titular</w:t>
      </w:r>
    </w:p>
    <w:p w:rsidR="002654F7" w:rsidRPr="002654F7" w:rsidRDefault="002654F7" w:rsidP="002654F7">
      <w:pPr>
        <w:jc w:val="center"/>
        <w:rPr>
          <w:rFonts w:ascii="Century Gothic" w:eastAsiaTheme="minorHAnsi" w:hAnsi="Century Gothic" w:cs="Tahoma"/>
          <w:sz w:val="22"/>
          <w:szCs w:val="22"/>
          <w:lang w:val="pt-BR" w:eastAsia="en-US"/>
        </w:rPr>
      </w:pPr>
    </w:p>
    <w:p w:rsidR="00603BCE" w:rsidRPr="002654F7" w:rsidRDefault="00603BCE" w:rsidP="002654F7">
      <w:pPr>
        <w:jc w:val="center"/>
        <w:rPr>
          <w:rFonts w:ascii="Century Gothic" w:eastAsiaTheme="minorHAnsi" w:hAnsi="Century Gothic" w:cs="Tahoma"/>
          <w:sz w:val="22"/>
          <w:szCs w:val="22"/>
          <w:lang w:val="pt-BR" w:eastAsia="en-US"/>
        </w:rPr>
      </w:pPr>
    </w:p>
    <w:p w:rsidR="008D0BC5" w:rsidRPr="00D4635D" w:rsidRDefault="002654F7" w:rsidP="00603BCE">
      <w:pPr>
        <w:tabs>
          <w:tab w:val="left" w:pos="3969"/>
        </w:tabs>
        <w:spacing w:after="200" w:line="276" w:lineRule="auto"/>
        <w:jc w:val="both"/>
        <w:rPr>
          <w:rFonts w:ascii="Century Gothic" w:eastAsiaTheme="minorHAnsi" w:hAnsi="Century Gothic" w:cstheme="minorBidi"/>
          <w:sz w:val="20"/>
          <w:szCs w:val="20"/>
          <w:lang w:val="es-ES" w:eastAsia="en-US"/>
        </w:rPr>
      </w:pPr>
      <w:r w:rsidRPr="002654F7">
        <w:rPr>
          <w:rFonts w:ascii="Century Gothic" w:eastAsiaTheme="minorHAnsi" w:hAnsi="Century Gothic" w:cstheme="minorBidi"/>
          <w:smallCaps/>
          <w:sz w:val="20"/>
          <w:szCs w:val="20"/>
          <w:lang w:val="pt-BR"/>
        </w:rPr>
        <w:t>L</w:t>
      </w:r>
      <w:r w:rsidRPr="002654F7">
        <w:rPr>
          <w:rFonts w:ascii="Century Gothic" w:eastAsiaTheme="minorHAnsi" w:hAnsi="Century Gothic" w:cstheme="minorBidi"/>
          <w:smallCaps/>
          <w:sz w:val="20"/>
          <w:szCs w:val="20"/>
          <w:lang w:val="es-ES"/>
        </w:rPr>
        <w:t>a presente hoja de firmas forma parte del acta de la Décima Quinta Sesión Extraordinaria del 11 de noviembre de 2019.</w:t>
      </w:r>
      <w:r w:rsidRPr="002654F7">
        <w:rPr>
          <w:rFonts w:ascii="Century Gothic" w:eastAsiaTheme="minorHAnsi" w:hAnsi="Century Gothic" w:cstheme="minorBidi"/>
          <w:sz w:val="20"/>
          <w:szCs w:val="20"/>
          <w:lang w:val="es-ES"/>
        </w:rPr>
        <w:t xml:space="preserve"> </w:t>
      </w:r>
      <w:r w:rsidRPr="002654F7">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29"/>
      <w:footerReference w:type="even" r:id="rId30"/>
      <w:footerReference w:type="default" r:id="rId3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DCD" w:rsidRDefault="00314DCD" w:rsidP="00162908">
      <w:r>
        <w:separator/>
      </w:r>
    </w:p>
  </w:endnote>
  <w:endnote w:type="continuationSeparator" w:id="0">
    <w:p w:rsidR="00314DCD" w:rsidRDefault="00314DC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AB7" w:rsidRDefault="00933AB7"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3AB7" w:rsidRDefault="00933AB7"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AB7" w:rsidRDefault="00933AB7"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00D4">
      <w:rPr>
        <w:rStyle w:val="Nmerodepgina"/>
        <w:noProof/>
      </w:rPr>
      <w:t>42</w:t>
    </w:r>
    <w:r>
      <w:rPr>
        <w:rStyle w:val="Nmerodepgina"/>
      </w:rPr>
      <w:fldChar w:fldCharType="end"/>
    </w:r>
  </w:p>
  <w:p w:rsidR="00933AB7" w:rsidRDefault="00933AB7"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DCD" w:rsidRDefault="00314DCD" w:rsidP="00162908">
      <w:r>
        <w:separator/>
      </w:r>
    </w:p>
  </w:footnote>
  <w:footnote w:type="continuationSeparator" w:id="0">
    <w:p w:rsidR="00314DCD" w:rsidRDefault="00314DC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AB7" w:rsidRDefault="00933AB7">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 name="4 CuadroTexto"/>
                      <wps:cNvSpPr txBox="1"/>
                      <wps:spPr>
                        <a:xfrm>
                          <a:off x="-125780" y="3815619"/>
                          <a:ext cx="7260943" cy="412388"/>
                        </a:xfrm>
                        <a:prstGeom prst="rect">
                          <a:avLst/>
                        </a:prstGeom>
                        <a:solidFill>
                          <a:srgbClr val="F67E1A"/>
                        </a:solidFill>
                      </wps:spPr>
                      <wps:txbx>
                        <w:txbxContent>
                          <w:p w:rsidR="00933AB7" w:rsidRDefault="00933AB7" w:rsidP="0044530F">
                            <w:pPr>
                              <w:pStyle w:val="NormalWeb"/>
                              <w:spacing w:after="0"/>
                              <w:rPr>
                                <w:rFonts w:asciiTheme="minorHAnsi" w:hAnsi="Calibri" w:cstheme="minorBidi"/>
                                <w:b/>
                                <w:bCs/>
                                <w:color w:val="FFFFFF" w:themeColor="background1"/>
                                <w:kern w:val="24"/>
                              </w:rPr>
                            </w:pPr>
                          </w:p>
                          <w:p w:rsidR="00933AB7" w:rsidRPr="0044530F" w:rsidRDefault="00933AB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XTL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NRYzFZ7Wmp5SfANDQ6Z4ddjtjT&#10;rYSmFGLYeB6ThoxcpimMZmkGbwr2rCycJeEcT/QVjY0vjZJgHoOusfHFYTTNsoGJ0dOYgHfmyMhG&#10;lKNMja63q0b3tbtJ0nW4HLx/ZwYtcYwfZ/a0PQ2gtrJ8BqxHePkWnvl7T7HNaduspJNCXwFLqNBK&#10;uGrB4/0ZyBouIFlu5l4ml9/hFcWn7/u1s3p562/+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fcXTL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1B1268" w:rsidRDefault="001B1268" w:rsidP="0044530F">
                      <w:pPr>
                        <w:pStyle w:val="NormalWeb"/>
                        <w:spacing w:after="0"/>
                        <w:rPr>
                          <w:rFonts w:asciiTheme="minorHAnsi" w:hAnsi="Calibri" w:cstheme="minorBidi"/>
                          <w:b/>
                          <w:bCs/>
                          <w:color w:val="FFFFFF" w:themeColor="background1"/>
                          <w:kern w:val="24"/>
                        </w:rPr>
                      </w:pPr>
                    </w:p>
                    <w:p w:rsidR="001B1268" w:rsidRPr="0044530F" w:rsidRDefault="001B126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33AB7" w:rsidRPr="00793FC2" w:rsidRDefault="00933AB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QUINTA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933AB7" w:rsidRPr="00793FC2" w:rsidRDefault="00933AB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11</w:t>
    </w:r>
    <w:r w:rsidRPr="00793FC2">
      <w:rPr>
        <w:rFonts w:ascii="Tahoma" w:hAnsi="Tahoma" w:cs="Tahoma"/>
        <w:sz w:val="18"/>
        <w:szCs w:val="18"/>
        <w:lang w:val="es-ES_tradnl"/>
      </w:rPr>
      <w:t xml:space="preserve"> DE </w:t>
    </w:r>
    <w:r>
      <w:rPr>
        <w:rFonts w:ascii="Tahoma" w:hAnsi="Tahoma" w:cs="Tahoma"/>
        <w:sz w:val="18"/>
        <w:szCs w:val="18"/>
        <w:lang w:val="es-ES_tradnl"/>
      </w:rPr>
      <w:t>NOVIEMBRE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933AB7" w:rsidRPr="00261A2A" w:rsidRDefault="00933AB7"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15:restartNumberingAfterBreak="0">
    <w:nsid w:val="17C510E0"/>
    <w:multiLevelType w:val="hybridMultilevel"/>
    <w:tmpl w:val="0A0A8680"/>
    <w:lvl w:ilvl="0" w:tplc="318AD7BE">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BE23BB3"/>
    <w:multiLevelType w:val="hybridMultilevel"/>
    <w:tmpl w:val="09DCC0B0"/>
    <w:lvl w:ilvl="0" w:tplc="D3946492">
      <w:start w:val="1"/>
      <w:numFmt w:val="decimal"/>
      <w:lvlText w:val="%1."/>
      <w:lvlJc w:val="left"/>
      <w:pPr>
        <w:tabs>
          <w:tab w:val="num" w:pos="720"/>
        </w:tabs>
        <w:ind w:left="720" w:hanging="360"/>
      </w:pPr>
    </w:lvl>
    <w:lvl w:ilvl="1" w:tplc="A0EE3BFC" w:tentative="1">
      <w:start w:val="1"/>
      <w:numFmt w:val="decimal"/>
      <w:lvlText w:val="%2."/>
      <w:lvlJc w:val="left"/>
      <w:pPr>
        <w:tabs>
          <w:tab w:val="num" w:pos="1440"/>
        </w:tabs>
        <w:ind w:left="1440" w:hanging="360"/>
      </w:pPr>
    </w:lvl>
    <w:lvl w:ilvl="2" w:tplc="9C4CBB20" w:tentative="1">
      <w:start w:val="1"/>
      <w:numFmt w:val="decimal"/>
      <w:lvlText w:val="%3."/>
      <w:lvlJc w:val="left"/>
      <w:pPr>
        <w:tabs>
          <w:tab w:val="num" w:pos="2160"/>
        </w:tabs>
        <w:ind w:left="2160" w:hanging="360"/>
      </w:pPr>
    </w:lvl>
    <w:lvl w:ilvl="3" w:tplc="40A09CDC" w:tentative="1">
      <w:start w:val="1"/>
      <w:numFmt w:val="decimal"/>
      <w:lvlText w:val="%4."/>
      <w:lvlJc w:val="left"/>
      <w:pPr>
        <w:tabs>
          <w:tab w:val="num" w:pos="2880"/>
        </w:tabs>
        <w:ind w:left="2880" w:hanging="360"/>
      </w:pPr>
    </w:lvl>
    <w:lvl w:ilvl="4" w:tplc="385C74A2" w:tentative="1">
      <w:start w:val="1"/>
      <w:numFmt w:val="decimal"/>
      <w:lvlText w:val="%5."/>
      <w:lvlJc w:val="left"/>
      <w:pPr>
        <w:tabs>
          <w:tab w:val="num" w:pos="3600"/>
        </w:tabs>
        <w:ind w:left="3600" w:hanging="360"/>
      </w:pPr>
    </w:lvl>
    <w:lvl w:ilvl="5" w:tplc="D5D8716C" w:tentative="1">
      <w:start w:val="1"/>
      <w:numFmt w:val="decimal"/>
      <w:lvlText w:val="%6."/>
      <w:lvlJc w:val="left"/>
      <w:pPr>
        <w:tabs>
          <w:tab w:val="num" w:pos="4320"/>
        </w:tabs>
        <w:ind w:left="4320" w:hanging="360"/>
      </w:pPr>
    </w:lvl>
    <w:lvl w:ilvl="6" w:tplc="A9105B4E" w:tentative="1">
      <w:start w:val="1"/>
      <w:numFmt w:val="decimal"/>
      <w:lvlText w:val="%7."/>
      <w:lvlJc w:val="left"/>
      <w:pPr>
        <w:tabs>
          <w:tab w:val="num" w:pos="5040"/>
        </w:tabs>
        <w:ind w:left="5040" w:hanging="360"/>
      </w:pPr>
    </w:lvl>
    <w:lvl w:ilvl="7" w:tplc="1A707B80" w:tentative="1">
      <w:start w:val="1"/>
      <w:numFmt w:val="decimal"/>
      <w:lvlText w:val="%8."/>
      <w:lvlJc w:val="left"/>
      <w:pPr>
        <w:tabs>
          <w:tab w:val="num" w:pos="5760"/>
        </w:tabs>
        <w:ind w:left="5760" w:hanging="360"/>
      </w:pPr>
    </w:lvl>
    <w:lvl w:ilvl="8" w:tplc="77F2F95C" w:tentative="1">
      <w:start w:val="1"/>
      <w:numFmt w:val="decimal"/>
      <w:lvlText w:val="%9."/>
      <w:lvlJc w:val="left"/>
      <w:pPr>
        <w:tabs>
          <w:tab w:val="num" w:pos="6480"/>
        </w:tabs>
        <w:ind w:left="6480" w:hanging="360"/>
      </w:pPr>
    </w:lvl>
  </w:abstractNum>
  <w:abstractNum w:abstractNumId="15" w15:restartNumberingAfterBreak="0">
    <w:nsid w:val="2F6913AB"/>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6"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7" w15:restartNumberingAfterBreak="0">
    <w:nsid w:val="331C78FC"/>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8"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0" w15:restartNumberingAfterBreak="0">
    <w:nsid w:val="3C641985"/>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21"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6" w15:restartNumberingAfterBreak="0">
    <w:nsid w:val="486F0075"/>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2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3"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4"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5" w15:restartNumberingAfterBreak="0">
    <w:nsid w:val="624E03A9"/>
    <w:multiLevelType w:val="hybridMultilevel"/>
    <w:tmpl w:val="0D389466"/>
    <w:lvl w:ilvl="0" w:tplc="9DAEAAA2">
      <w:start w:val="1"/>
      <w:numFmt w:val="decimal"/>
      <w:lvlText w:val="%1."/>
      <w:lvlJc w:val="left"/>
      <w:pPr>
        <w:tabs>
          <w:tab w:val="num" w:pos="720"/>
        </w:tabs>
        <w:ind w:left="720" w:hanging="360"/>
      </w:pPr>
    </w:lvl>
    <w:lvl w:ilvl="1" w:tplc="BD02AA6A" w:tentative="1">
      <w:start w:val="1"/>
      <w:numFmt w:val="decimal"/>
      <w:lvlText w:val="%2."/>
      <w:lvlJc w:val="left"/>
      <w:pPr>
        <w:tabs>
          <w:tab w:val="num" w:pos="1440"/>
        </w:tabs>
        <w:ind w:left="1440" w:hanging="360"/>
      </w:pPr>
    </w:lvl>
    <w:lvl w:ilvl="2" w:tplc="10C21FB0" w:tentative="1">
      <w:start w:val="1"/>
      <w:numFmt w:val="decimal"/>
      <w:lvlText w:val="%3."/>
      <w:lvlJc w:val="left"/>
      <w:pPr>
        <w:tabs>
          <w:tab w:val="num" w:pos="2160"/>
        </w:tabs>
        <w:ind w:left="2160" w:hanging="360"/>
      </w:pPr>
    </w:lvl>
    <w:lvl w:ilvl="3" w:tplc="E8B62C22" w:tentative="1">
      <w:start w:val="1"/>
      <w:numFmt w:val="decimal"/>
      <w:lvlText w:val="%4."/>
      <w:lvlJc w:val="left"/>
      <w:pPr>
        <w:tabs>
          <w:tab w:val="num" w:pos="2880"/>
        </w:tabs>
        <w:ind w:left="2880" w:hanging="360"/>
      </w:pPr>
    </w:lvl>
    <w:lvl w:ilvl="4" w:tplc="61BE4278" w:tentative="1">
      <w:start w:val="1"/>
      <w:numFmt w:val="decimal"/>
      <w:lvlText w:val="%5."/>
      <w:lvlJc w:val="left"/>
      <w:pPr>
        <w:tabs>
          <w:tab w:val="num" w:pos="3600"/>
        </w:tabs>
        <w:ind w:left="3600" w:hanging="360"/>
      </w:pPr>
    </w:lvl>
    <w:lvl w:ilvl="5" w:tplc="5066C5C4" w:tentative="1">
      <w:start w:val="1"/>
      <w:numFmt w:val="decimal"/>
      <w:lvlText w:val="%6."/>
      <w:lvlJc w:val="left"/>
      <w:pPr>
        <w:tabs>
          <w:tab w:val="num" w:pos="4320"/>
        </w:tabs>
        <w:ind w:left="4320" w:hanging="360"/>
      </w:pPr>
    </w:lvl>
    <w:lvl w:ilvl="6" w:tplc="9258B14A" w:tentative="1">
      <w:start w:val="1"/>
      <w:numFmt w:val="decimal"/>
      <w:lvlText w:val="%7."/>
      <w:lvlJc w:val="left"/>
      <w:pPr>
        <w:tabs>
          <w:tab w:val="num" w:pos="5040"/>
        </w:tabs>
        <w:ind w:left="5040" w:hanging="360"/>
      </w:pPr>
    </w:lvl>
    <w:lvl w:ilvl="7" w:tplc="DBAE56F8" w:tentative="1">
      <w:start w:val="1"/>
      <w:numFmt w:val="decimal"/>
      <w:lvlText w:val="%8."/>
      <w:lvlJc w:val="left"/>
      <w:pPr>
        <w:tabs>
          <w:tab w:val="num" w:pos="5760"/>
        </w:tabs>
        <w:ind w:left="5760" w:hanging="360"/>
      </w:pPr>
    </w:lvl>
    <w:lvl w:ilvl="8" w:tplc="F4089104" w:tentative="1">
      <w:start w:val="1"/>
      <w:numFmt w:val="decimal"/>
      <w:lvlText w:val="%9."/>
      <w:lvlJc w:val="left"/>
      <w:pPr>
        <w:tabs>
          <w:tab w:val="num" w:pos="6480"/>
        </w:tabs>
        <w:ind w:left="6480" w:hanging="360"/>
      </w:pPr>
    </w:lvl>
  </w:abstractNum>
  <w:abstractNum w:abstractNumId="36"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8"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40"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1"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4"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21"/>
  </w:num>
  <w:num w:numId="5">
    <w:abstractNumId w:val="8"/>
  </w:num>
  <w:num w:numId="6">
    <w:abstractNumId w:val="24"/>
  </w:num>
  <w:num w:numId="7">
    <w:abstractNumId w:val="22"/>
  </w:num>
  <w:num w:numId="8">
    <w:abstractNumId w:val="10"/>
  </w:num>
  <w:num w:numId="9">
    <w:abstractNumId w:val="31"/>
  </w:num>
  <w:num w:numId="10">
    <w:abstractNumId w:val="36"/>
  </w:num>
  <w:num w:numId="11">
    <w:abstractNumId w:val="30"/>
  </w:num>
  <w:num w:numId="12">
    <w:abstractNumId w:val="23"/>
  </w:num>
  <w:num w:numId="13">
    <w:abstractNumId w:val="9"/>
  </w:num>
  <w:num w:numId="14">
    <w:abstractNumId w:val="18"/>
  </w:num>
  <w:num w:numId="15">
    <w:abstractNumId w:val="4"/>
  </w:num>
  <w:num w:numId="16">
    <w:abstractNumId w:val="12"/>
  </w:num>
  <w:num w:numId="17">
    <w:abstractNumId w:val="45"/>
  </w:num>
  <w:num w:numId="18">
    <w:abstractNumId w:val="27"/>
  </w:num>
  <w:num w:numId="19">
    <w:abstractNumId w:val="2"/>
  </w:num>
  <w:num w:numId="20">
    <w:abstractNumId w:val="0"/>
  </w:num>
  <w:num w:numId="21">
    <w:abstractNumId w:val="44"/>
  </w:num>
  <w:num w:numId="22">
    <w:abstractNumId w:val="5"/>
  </w:num>
  <w:num w:numId="23">
    <w:abstractNumId w:val="28"/>
  </w:num>
  <w:num w:numId="24">
    <w:abstractNumId w:val="46"/>
  </w:num>
  <w:num w:numId="25">
    <w:abstractNumId w:val="1"/>
  </w:num>
  <w:num w:numId="26">
    <w:abstractNumId w:val="38"/>
  </w:num>
  <w:num w:numId="27">
    <w:abstractNumId w:val="41"/>
  </w:num>
  <w:num w:numId="28">
    <w:abstractNumId w:val="42"/>
  </w:num>
  <w:num w:numId="29">
    <w:abstractNumId w:val="43"/>
  </w:num>
  <w:num w:numId="30">
    <w:abstractNumId w:val="29"/>
  </w:num>
  <w:num w:numId="31">
    <w:abstractNumId w:val="33"/>
  </w:num>
  <w:num w:numId="32">
    <w:abstractNumId w:val="6"/>
  </w:num>
  <w:num w:numId="33">
    <w:abstractNumId w:val="40"/>
  </w:num>
  <w:num w:numId="34">
    <w:abstractNumId w:val="39"/>
  </w:num>
  <w:num w:numId="35">
    <w:abstractNumId w:val="37"/>
  </w:num>
  <w:num w:numId="36">
    <w:abstractNumId w:val="16"/>
  </w:num>
  <w:num w:numId="37">
    <w:abstractNumId w:val="25"/>
  </w:num>
  <w:num w:numId="38">
    <w:abstractNumId w:val="34"/>
  </w:num>
  <w:num w:numId="39">
    <w:abstractNumId w:val="32"/>
  </w:num>
  <w:num w:numId="40">
    <w:abstractNumId w:val="19"/>
  </w:num>
  <w:num w:numId="41">
    <w:abstractNumId w:val="14"/>
  </w:num>
  <w:num w:numId="42">
    <w:abstractNumId w:val="35"/>
  </w:num>
  <w:num w:numId="43">
    <w:abstractNumId w:val="26"/>
  </w:num>
  <w:num w:numId="44">
    <w:abstractNumId w:val="7"/>
  </w:num>
  <w:num w:numId="45">
    <w:abstractNumId w:val="20"/>
  </w:num>
  <w:num w:numId="46">
    <w:abstractNumId w:val="15"/>
  </w:num>
  <w:num w:numId="47">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4D2"/>
    <w:rsid w:val="000066BA"/>
    <w:rsid w:val="00007968"/>
    <w:rsid w:val="00017D6C"/>
    <w:rsid w:val="00020B88"/>
    <w:rsid w:val="00024C05"/>
    <w:rsid w:val="00032791"/>
    <w:rsid w:val="00033025"/>
    <w:rsid w:val="00043F45"/>
    <w:rsid w:val="000511AB"/>
    <w:rsid w:val="0005296D"/>
    <w:rsid w:val="00056FB0"/>
    <w:rsid w:val="000648CD"/>
    <w:rsid w:val="000656FE"/>
    <w:rsid w:val="0007007D"/>
    <w:rsid w:val="00073199"/>
    <w:rsid w:val="00073649"/>
    <w:rsid w:val="00075B1D"/>
    <w:rsid w:val="000821F5"/>
    <w:rsid w:val="000831B1"/>
    <w:rsid w:val="00083D81"/>
    <w:rsid w:val="00086C11"/>
    <w:rsid w:val="0009030C"/>
    <w:rsid w:val="000A3017"/>
    <w:rsid w:val="000A4F42"/>
    <w:rsid w:val="000B38C9"/>
    <w:rsid w:val="000B3A88"/>
    <w:rsid w:val="000D0F22"/>
    <w:rsid w:val="000D5926"/>
    <w:rsid w:val="000D68EF"/>
    <w:rsid w:val="000D7E51"/>
    <w:rsid w:val="000E0839"/>
    <w:rsid w:val="000E09A9"/>
    <w:rsid w:val="000E555E"/>
    <w:rsid w:val="000F0E53"/>
    <w:rsid w:val="000F4087"/>
    <w:rsid w:val="00105BD9"/>
    <w:rsid w:val="001150EC"/>
    <w:rsid w:val="0011742E"/>
    <w:rsid w:val="0012509A"/>
    <w:rsid w:val="001277A1"/>
    <w:rsid w:val="001377A1"/>
    <w:rsid w:val="001438B2"/>
    <w:rsid w:val="00143F16"/>
    <w:rsid w:val="00151905"/>
    <w:rsid w:val="00152A23"/>
    <w:rsid w:val="00162908"/>
    <w:rsid w:val="0016799C"/>
    <w:rsid w:val="00171992"/>
    <w:rsid w:val="00171ADC"/>
    <w:rsid w:val="00190E59"/>
    <w:rsid w:val="001A492F"/>
    <w:rsid w:val="001B0FB7"/>
    <w:rsid w:val="001B1268"/>
    <w:rsid w:val="001B2CC3"/>
    <w:rsid w:val="001B337D"/>
    <w:rsid w:val="001B4089"/>
    <w:rsid w:val="001B5406"/>
    <w:rsid w:val="001B5906"/>
    <w:rsid w:val="001B5D05"/>
    <w:rsid w:val="001B655D"/>
    <w:rsid w:val="001C43D1"/>
    <w:rsid w:val="001C52CA"/>
    <w:rsid w:val="001C719A"/>
    <w:rsid w:val="001C7476"/>
    <w:rsid w:val="001D0ECB"/>
    <w:rsid w:val="001D7F82"/>
    <w:rsid w:val="001E1D07"/>
    <w:rsid w:val="001E3BA5"/>
    <w:rsid w:val="001E6F08"/>
    <w:rsid w:val="00203723"/>
    <w:rsid w:val="0020685B"/>
    <w:rsid w:val="00206BE7"/>
    <w:rsid w:val="002073FD"/>
    <w:rsid w:val="00212934"/>
    <w:rsid w:val="00214E23"/>
    <w:rsid w:val="00217CDB"/>
    <w:rsid w:val="00221273"/>
    <w:rsid w:val="00221AF2"/>
    <w:rsid w:val="002352AB"/>
    <w:rsid w:val="002401D4"/>
    <w:rsid w:val="00251F0E"/>
    <w:rsid w:val="00260FE4"/>
    <w:rsid w:val="00264669"/>
    <w:rsid w:val="002654F7"/>
    <w:rsid w:val="0027084E"/>
    <w:rsid w:val="00270ADC"/>
    <w:rsid w:val="00275038"/>
    <w:rsid w:val="00275929"/>
    <w:rsid w:val="00276836"/>
    <w:rsid w:val="0028200D"/>
    <w:rsid w:val="00284EE8"/>
    <w:rsid w:val="00287A13"/>
    <w:rsid w:val="002900D4"/>
    <w:rsid w:val="002968F0"/>
    <w:rsid w:val="002A4198"/>
    <w:rsid w:val="002A5B0C"/>
    <w:rsid w:val="002A7296"/>
    <w:rsid w:val="002B15F0"/>
    <w:rsid w:val="002B31E4"/>
    <w:rsid w:val="002C7066"/>
    <w:rsid w:val="002D2C5A"/>
    <w:rsid w:val="002E455A"/>
    <w:rsid w:val="002E4E5C"/>
    <w:rsid w:val="002E5858"/>
    <w:rsid w:val="002F267A"/>
    <w:rsid w:val="00302588"/>
    <w:rsid w:val="003036AB"/>
    <w:rsid w:val="00314DCD"/>
    <w:rsid w:val="00315CAB"/>
    <w:rsid w:val="003224E4"/>
    <w:rsid w:val="00323B97"/>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276D5"/>
    <w:rsid w:val="00433722"/>
    <w:rsid w:val="00436C37"/>
    <w:rsid w:val="004379A4"/>
    <w:rsid w:val="00440288"/>
    <w:rsid w:val="00440EEA"/>
    <w:rsid w:val="0044530F"/>
    <w:rsid w:val="00453B10"/>
    <w:rsid w:val="004543FE"/>
    <w:rsid w:val="0045757A"/>
    <w:rsid w:val="00464E0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3747"/>
    <w:rsid w:val="005146BB"/>
    <w:rsid w:val="0052022A"/>
    <w:rsid w:val="00530BF9"/>
    <w:rsid w:val="00545AFA"/>
    <w:rsid w:val="0055112E"/>
    <w:rsid w:val="005527A9"/>
    <w:rsid w:val="005528E9"/>
    <w:rsid w:val="0056059D"/>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7458"/>
    <w:rsid w:val="005F0832"/>
    <w:rsid w:val="005F11DF"/>
    <w:rsid w:val="005F125E"/>
    <w:rsid w:val="005F1BA7"/>
    <w:rsid w:val="005F52AA"/>
    <w:rsid w:val="005F6EBA"/>
    <w:rsid w:val="00603BCE"/>
    <w:rsid w:val="006044DF"/>
    <w:rsid w:val="006075AF"/>
    <w:rsid w:val="0061078F"/>
    <w:rsid w:val="00611850"/>
    <w:rsid w:val="00613082"/>
    <w:rsid w:val="00630452"/>
    <w:rsid w:val="0063060F"/>
    <w:rsid w:val="00634583"/>
    <w:rsid w:val="006379A5"/>
    <w:rsid w:val="006434BD"/>
    <w:rsid w:val="00644F03"/>
    <w:rsid w:val="00646C7C"/>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F0C47"/>
    <w:rsid w:val="007064B4"/>
    <w:rsid w:val="00707054"/>
    <w:rsid w:val="00712413"/>
    <w:rsid w:val="00721A0D"/>
    <w:rsid w:val="0073336B"/>
    <w:rsid w:val="00734006"/>
    <w:rsid w:val="00743484"/>
    <w:rsid w:val="007449A6"/>
    <w:rsid w:val="00745C2E"/>
    <w:rsid w:val="007476BD"/>
    <w:rsid w:val="0075211C"/>
    <w:rsid w:val="00755674"/>
    <w:rsid w:val="0076463A"/>
    <w:rsid w:val="00767B43"/>
    <w:rsid w:val="007958C7"/>
    <w:rsid w:val="007A2E07"/>
    <w:rsid w:val="007A5D20"/>
    <w:rsid w:val="007C05BA"/>
    <w:rsid w:val="007D1560"/>
    <w:rsid w:val="007E0657"/>
    <w:rsid w:val="007E1A22"/>
    <w:rsid w:val="007E229F"/>
    <w:rsid w:val="007E40C8"/>
    <w:rsid w:val="007F3DA1"/>
    <w:rsid w:val="007F406C"/>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967F2"/>
    <w:rsid w:val="008A02CB"/>
    <w:rsid w:val="008A44E5"/>
    <w:rsid w:val="008A61B3"/>
    <w:rsid w:val="008B561C"/>
    <w:rsid w:val="008C2476"/>
    <w:rsid w:val="008C316F"/>
    <w:rsid w:val="008C37CD"/>
    <w:rsid w:val="008C4EC9"/>
    <w:rsid w:val="008C768D"/>
    <w:rsid w:val="008D0BC5"/>
    <w:rsid w:val="008D5918"/>
    <w:rsid w:val="008D6C97"/>
    <w:rsid w:val="008D72AD"/>
    <w:rsid w:val="008E03BA"/>
    <w:rsid w:val="008E4335"/>
    <w:rsid w:val="008F0B90"/>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3AB7"/>
    <w:rsid w:val="00934DE8"/>
    <w:rsid w:val="009440FB"/>
    <w:rsid w:val="00946E98"/>
    <w:rsid w:val="00950B09"/>
    <w:rsid w:val="0095735E"/>
    <w:rsid w:val="009646FB"/>
    <w:rsid w:val="00966678"/>
    <w:rsid w:val="00966B6C"/>
    <w:rsid w:val="00971DD3"/>
    <w:rsid w:val="00972953"/>
    <w:rsid w:val="009744FE"/>
    <w:rsid w:val="00976F70"/>
    <w:rsid w:val="00977FC9"/>
    <w:rsid w:val="009815F2"/>
    <w:rsid w:val="00983E3F"/>
    <w:rsid w:val="00987491"/>
    <w:rsid w:val="00987B76"/>
    <w:rsid w:val="00994310"/>
    <w:rsid w:val="009A26B9"/>
    <w:rsid w:val="009A2CE6"/>
    <w:rsid w:val="009B1C93"/>
    <w:rsid w:val="009B3280"/>
    <w:rsid w:val="009B4CBB"/>
    <w:rsid w:val="009B5F50"/>
    <w:rsid w:val="009C3143"/>
    <w:rsid w:val="009C4A66"/>
    <w:rsid w:val="009C71EF"/>
    <w:rsid w:val="009C7B49"/>
    <w:rsid w:val="009D047B"/>
    <w:rsid w:val="009D4D16"/>
    <w:rsid w:val="009D4E82"/>
    <w:rsid w:val="009D5F03"/>
    <w:rsid w:val="009E0F5A"/>
    <w:rsid w:val="009E1698"/>
    <w:rsid w:val="009E5AC4"/>
    <w:rsid w:val="009F4575"/>
    <w:rsid w:val="009F4A8E"/>
    <w:rsid w:val="009F65BC"/>
    <w:rsid w:val="00A14372"/>
    <w:rsid w:val="00A246D8"/>
    <w:rsid w:val="00A26316"/>
    <w:rsid w:val="00A30667"/>
    <w:rsid w:val="00A3199E"/>
    <w:rsid w:val="00A32EDF"/>
    <w:rsid w:val="00A341EF"/>
    <w:rsid w:val="00A35FFA"/>
    <w:rsid w:val="00A36EFD"/>
    <w:rsid w:val="00A3760D"/>
    <w:rsid w:val="00A42CC4"/>
    <w:rsid w:val="00A605D9"/>
    <w:rsid w:val="00A609C7"/>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8B"/>
    <w:rsid w:val="00AE033B"/>
    <w:rsid w:val="00AF0D2A"/>
    <w:rsid w:val="00AF1C4B"/>
    <w:rsid w:val="00AF2267"/>
    <w:rsid w:val="00B26785"/>
    <w:rsid w:val="00B269FD"/>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77D65"/>
    <w:rsid w:val="00B824D4"/>
    <w:rsid w:val="00B87786"/>
    <w:rsid w:val="00B915AA"/>
    <w:rsid w:val="00B92DD2"/>
    <w:rsid w:val="00B93B7F"/>
    <w:rsid w:val="00B96729"/>
    <w:rsid w:val="00B967AE"/>
    <w:rsid w:val="00BA20AB"/>
    <w:rsid w:val="00BA2D44"/>
    <w:rsid w:val="00BA3C96"/>
    <w:rsid w:val="00BB2C3B"/>
    <w:rsid w:val="00BB5EE4"/>
    <w:rsid w:val="00BC7D24"/>
    <w:rsid w:val="00BD0D22"/>
    <w:rsid w:val="00BD1073"/>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17A8F"/>
    <w:rsid w:val="00C41511"/>
    <w:rsid w:val="00C527DF"/>
    <w:rsid w:val="00C539D9"/>
    <w:rsid w:val="00C53A87"/>
    <w:rsid w:val="00C53AB5"/>
    <w:rsid w:val="00C554AC"/>
    <w:rsid w:val="00C55837"/>
    <w:rsid w:val="00C612B5"/>
    <w:rsid w:val="00C62F10"/>
    <w:rsid w:val="00C65017"/>
    <w:rsid w:val="00C67879"/>
    <w:rsid w:val="00C777DC"/>
    <w:rsid w:val="00C807BC"/>
    <w:rsid w:val="00C81E00"/>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698"/>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2745"/>
    <w:rsid w:val="00DE3997"/>
    <w:rsid w:val="00DE51BF"/>
    <w:rsid w:val="00DE636C"/>
    <w:rsid w:val="00DF0306"/>
    <w:rsid w:val="00DF05B0"/>
    <w:rsid w:val="00DF17B6"/>
    <w:rsid w:val="00E02FB8"/>
    <w:rsid w:val="00E04724"/>
    <w:rsid w:val="00E04DBA"/>
    <w:rsid w:val="00E060C1"/>
    <w:rsid w:val="00E1199D"/>
    <w:rsid w:val="00E13797"/>
    <w:rsid w:val="00E13D92"/>
    <w:rsid w:val="00E20298"/>
    <w:rsid w:val="00E23324"/>
    <w:rsid w:val="00E254CD"/>
    <w:rsid w:val="00E365B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A6816"/>
    <w:rsid w:val="00EB25E5"/>
    <w:rsid w:val="00EB7E5A"/>
    <w:rsid w:val="00EC13B0"/>
    <w:rsid w:val="00EC6F8E"/>
    <w:rsid w:val="00EC7EEA"/>
    <w:rsid w:val="00ED68E1"/>
    <w:rsid w:val="00ED70E9"/>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1B12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A609C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88769583">
      <w:bodyDiv w:val="1"/>
      <w:marLeft w:val="0"/>
      <w:marRight w:val="0"/>
      <w:marTop w:val="0"/>
      <w:marBottom w:val="0"/>
      <w:divBdr>
        <w:top w:val="none" w:sz="0" w:space="0" w:color="auto"/>
        <w:left w:val="none" w:sz="0" w:space="0" w:color="auto"/>
        <w:bottom w:val="none" w:sz="0" w:space="0" w:color="auto"/>
        <w:right w:val="none" w:sz="0" w:space="0" w:color="auto"/>
      </w:divBdr>
    </w:div>
    <w:div w:id="2109958180">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344B0-7548-4923-9EE3-B1D3A60C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7673</Words>
  <Characters>42202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3</cp:revision>
  <cp:lastPrinted>2019-11-13T23:00:00Z</cp:lastPrinted>
  <dcterms:created xsi:type="dcterms:W3CDTF">2019-11-13T23:07:00Z</dcterms:created>
  <dcterms:modified xsi:type="dcterms:W3CDTF">2019-11-21T16:37:00Z</dcterms:modified>
</cp:coreProperties>
</file>