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Default="00162908" w:rsidP="00366DBA">
      <w:pPr>
        <w:pStyle w:val="Textoindependiente"/>
        <w:spacing w:line="360" w:lineRule="auto"/>
        <w:ind w:right="-1"/>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7620AB">
        <w:rPr>
          <w:rFonts w:ascii="Century Gothic" w:hAnsi="Century Gothic" w:cs="Tahoma"/>
          <w:sz w:val="22"/>
          <w:szCs w:val="22"/>
        </w:rPr>
        <w:t>09:23</w:t>
      </w:r>
      <w:r w:rsidRPr="009E5AC4">
        <w:rPr>
          <w:rFonts w:ascii="Century Gothic" w:hAnsi="Century Gothic" w:cs="Tahoma"/>
          <w:sz w:val="22"/>
          <w:szCs w:val="22"/>
        </w:rPr>
        <w:t xml:space="preserve"> horas del día </w:t>
      </w:r>
      <w:r w:rsidR="007620AB">
        <w:rPr>
          <w:rFonts w:ascii="Century Gothic" w:hAnsi="Century Gothic" w:cs="Tahoma"/>
          <w:sz w:val="22"/>
          <w:szCs w:val="22"/>
        </w:rPr>
        <w:t>25</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956FDE">
        <w:rPr>
          <w:rFonts w:ascii="Century Gothic" w:hAnsi="Century Gothic" w:cs="Tahoma"/>
          <w:sz w:val="22"/>
          <w:szCs w:val="22"/>
        </w:rPr>
        <w:t>octubre</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537C6E">
        <w:rPr>
          <w:rFonts w:ascii="Century Gothic" w:hAnsi="Century Gothic" w:cs="Tahoma"/>
          <w:sz w:val="22"/>
          <w:szCs w:val="22"/>
        </w:rPr>
        <w:t>Quinta</w:t>
      </w:r>
      <w:r w:rsidR="002A7296">
        <w:rPr>
          <w:rFonts w:ascii="Century Gothic" w:hAnsi="Century Gothic" w:cs="Tahoma"/>
          <w:sz w:val="22"/>
          <w:szCs w:val="22"/>
        </w:rPr>
        <w:t xml:space="preserve"> </w:t>
      </w:r>
      <w:r w:rsidR="00841615" w:rsidRPr="009E5AC4">
        <w:rPr>
          <w:rFonts w:ascii="Century Gothic" w:hAnsi="Century Gothic" w:cs="Tahoma"/>
          <w:sz w:val="22"/>
          <w:szCs w:val="22"/>
        </w:rPr>
        <w:t>Sesión 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81ACA" w:rsidRDefault="00981ACA" w:rsidP="00162908">
      <w:pPr>
        <w:pStyle w:val="Textoindependiente"/>
        <w:spacing w:line="360" w:lineRule="auto"/>
        <w:rPr>
          <w:rFonts w:ascii="Century Gothic" w:hAnsi="Century Gothic" w:cs="Tahoma"/>
          <w:b/>
          <w:sz w:val="22"/>
          <w:szCs w:val="22"/>
        </w:rPr>
      </w:pPr>
    </w:p>
    <w:p w:rsidR="00E63E25" w:rsidRPr="009E5AC4" w:rsidRDefault="00162908" w:rsidP="00366DBA">
      <w:pPr>
        <w:pStyle w:val="Textoindependiente"/>
        <w:spacing w:line="360" w:lineRule="auto"/>
        <w:ind w:right="-1"/>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AC6FA8" w:rsidRPr="009E5AC4" w:rsidRDefault="00AC6FA8" w:rsidP="0007007D">
      <w:pPr>
        <w:jc w:val="both"/>
        <w:rPr>
          <w:rFonts w:ascii="Century Gothic" w:hAnsi="Century Gothic" w:cs="Tahoma"/>
          <w:sz w:val="22"/>
          <w:szCs w:val="22"/>
        </w:rPr>
      </w:pPr>
    </w:p>
    <w:p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 xml:space="preserve">Representante del Centro Empresarial de Jalisco S.P.  </w:t>
      </w:r>
    </w:p>
    <w:p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Confederación Patronal de la República Mexicana</w:t>
      </w:r>
    </w:p>
    <w:p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 xml:space="preserve">LIC. Francisco Padilla </w:t>
      </w:r>
      <w:proofErr w:type="spellStart"/>
      <w:r w:rsidRPr="00AC6FA8">
        <w:rPr>
          <w:rFonts w:ascii="Century Gothic" w:hAnsi="Century Gothic" w:cs="Tahoma"/>
          <w:sz w:val="22"/>
          <w:szCs w:val="22"/>
        </w:rPr>
        <w:t>Villarruel</w:t>
      </w:r>
      <w:proofErr w:type="spellEnd"/>
      <w:r w:rsidRPr="00AC6FA8">
        <w:rPr>
          <w:rFonts w:ascii="Century Gothic" w:hAnsi="Century Gothic" w:cs="Tahoma"/>
          <w:sz w:val="22"/>
          <w:szCs w:val="22"/>
        </w:rPr>
        <w:t>.</w:t>
      </w:r>
    </w:p>
    <w:p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 xml:space="preserve">Titular. </w:t>
      </w:r>
    </w:p>
    <w:p w:rsidR="007E40C8" w:rsidRPr="0067330C" w:rsidRDefault="007E40C8" w:rsidP="0007007D">
      <w:pPr>
        <w:jc w:val="both"/>
        <w:rPr>
          <w:rFonts w:ascii="Century Gothic" w:hAnsi="Century Gothic" w:cs="Tahoma"/>
          <w:sz w:val="22"/>
          <w:szCs w:val="22"/>
          <w:highlight w:val="yellow"/>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Mexicano de Comercio Exterior.</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L.A.E. Álvaro Córdova González </w:t>
      </w:r>
      <w:proofErr w:type="spellStart"/>
      <w:r w:rsidRPr="00AC6FA8">
        <w:rPr>
          <w:rFonts w:ascii="Century Gothic" w:hAnsi="Century Gothic" w:cs="Tahoma"/>
          <w:sz w:val="22"/>
          <w:szCs w:val="22"/>
        </w:rPr>
        <w:t>Gortazar</w:t>
      </w:r>
      <w:proofErr w:type="spellEnd"/>
      <w:r w:rsidRPr="00AC6FA8">
        <w:rPr>
          <w:rFonts w:ascii="Century Gothic" w:hAnsi="Century Gothic" w:cs="Tahoma"/>
          <w:sz w:val="22"/>
          <w:szCs w:val="22"/>
        </w:rPr>
        <w:t>.</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Suplente.</w:t>
      </w:r>
    </w:p>
    <w:p w:rsidR="00AC6FA8" w:rsidRPr="0067330C" w:rsidRDefault="00AC6FA8" w:rsidP="0007007D">
      <w:pPr>
        <w:jc w:val="both"/>
        <w:rPr>
          <w:rFonts w:ascii="Century Gothic" w:hAnsi="Century Gothic" w:cs="Tahoma"/>
          <w:sz w:val="22"/>
          <w:szCs w:val="22"/>
          <w:highlight w:val="yellow"/>
        </w:rPr>
      </w:pPr>
    </w:p>
    <w:p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Representante del Consejo Agropecuario de Jalisco.</w:t>
      </w:r>
    </w:p>
    <w:p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Lic. Leopoldo Leal León.</w:t>
      </w:r>
    </w:p>
    <w:p w:rsidR="0074512B" w:rsidRPr="00AC6FA8" w:rsidRDefault="007D7729" w:rsidP="0007007D">
      <w:pPr>
        <w:jc w:val="both"/>
        <w:rPr>
          <w:rFonts w:ascii="Century Gothic" w:hAnsi="Century Gothic" w:cs="Tahoma"/>
          <w:sz w:val="22"/>
          <w:szCs w:val="22"/>
        </w:rPr>
      </w:pPr>
      <w:r w:rsidRPr="00AC6FA8">
        <w:rPr>
          <w:rFonts w:ascii="Century Gothic" w:hAnsi="Century Gothic" w:cs="Tahoma"/>
          <w:sz w:val="22"/>
          <w:szCs w:val="22"/>
        </w:rPr>
        <w:t>Suplente.</w:t>
      </w:r>
    </w:p>
    <w:p w:rsidR="009105FE" w:rsidRPr="0067330C" w:rsidRDefault="009105FE" w:rsidP="0007007D">
      <w:pPr>
        <w:jc w:val="both"/>
        <w:rPr>
          <w:rFonts w:ascii="Century Gothic" w:hAnsi="Century Gothic" w:cs="Tahoma"/>
          <w:sz w:val="22"/>
          <w:szCs w:val="22"/>
          <w:highlight w:val="yellow"/>
        </w:rPr>
      </w:pPr>
    </w:p>
    <w:p w:rsidR="007D7729" w:rsidRPr="0067330C" w:rsidRDefault="007D7729" w:rsidP="0007007D">
      <w:pPr>
        <w:jc w:val="both"/>
        <w:rPr>
          <w:rFonts w:ascii="Century Gothic" w:hAnsi="Century Gothic" w:cs="Tahoma"/>
          <w:sz w:val="22"/>
          <w:szCs w:val="22"/>
          <w:highlight w:val="yellow"/>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lastRenderedPageBreak/>
        <w:t>Estando presentes los vocales permanentes con voz:</w:t>
      </w:r>
    </w:p>
    <w:p w:rsidR="0074512B" w:rsidRPr="00AC6FA8" w:rsidRDefault="00AC6FA8" w:rsidP="0058399E">
      <w:pPr>
        <w:rPr>
          <w:rFonts w:ascii="Century Gothic" w:hAnsi="Century Gothic" w:cs="Tahoma"/>
          <w:sz w:val="22"/>
          <w:szCs w:val="22"/>
        </w:rPr>
      </w:pPr>
      <w:r>
        <w:rPr>
          <w:rFonts w:ascii="Century Gothic" w:hAnsi="Century Gothic" w:cs="Tahoma"/>
          <w:sz w:val="22"/>
          <w:szCs w:val="22"/>
        </w:rPr>
        <w:t>Contralor Ciudadano</w:t>
      </w:r>
      <w:r w:rsidR="0074512B" w:rsidRPr="00AC6FA8">
        <w:rPr>
          <w:rFonts w:ascii="Century Gothic" w:hAnsi="Century Gothic" w:cs="Tahoma"/>
          <w:sz w:val="22"/>
          <w:szCs w:val="22"/>
        </w:rPr>
        <w:t>.</w:t>
      </w:r>
    </w:p>
    <w:p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 xml:space="preserve">Mtro. </w:t>
      </w:r>
      <w:r w:rsidR="00AC6FA8">
        <w:rPr>
          <w:rFonts w:ascii="Century Gothic" w:hAnsi="Century Gothic" w:cs="Tahoma"/>
          <w:sz w:val="22"/>
          <w:szCs w:val="22"/>
        </w:rPr>
        <w:t>Marco Antonio Cervera Delgadillo</w:t>
      </w:r>
      <w:r w:rsidRPr="00AC6FA8">
        <w:rPr>
          <w:rFonts w:ascii="Century Gothic" w:hAnsi="Century Gothic" w:cs="Tahoma"/>
          <w:sz w:val="22"/>
          <w:szCs w:val="22"/>
        </w:rPr>
        <w:t xml:space="preserve">. </w:t>
      </w:r>
    </w:p>
    <w:p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Titular</w:t>
      </w:r>
      <w:r w:rsidR="0058399E" w:rsidRPr="00AC6FA8">
        <w:rPr>
          <w:rFonts w:ascii="Century Gothic" w:hAnsi="Century Gothic" w:cs="Tahoma"/>
          <w:sz w:val="22"/>
          <w:szCs w:val="22"/>
        </w:rPr>
        <w:t>.</w:t>
      </w:r>
    </w:p>
    <w:p w:rsidR="00E63E25" w:rsidRPr="0067330C" w:rsidRDefault="00E63E25" w:rsidP="00162908">
      <w:pPr>
        <w:rPr>
          <w:rFonts w:ascii="Century Gothic" w:hAnsi="Century Gothic" w:cs="Tahoma"/>
          <w:sz w:val="22"/>
          <w:szCs w:val="22"/>
          <w:highlight w:val="yellow"/>
        </w:rPr>
      </w:pPr>
    </w:p>
    <w:p w:rsidR="007620AB" w:rsidRPr="009E5AC4" w:rsidRDefault="007620AB" w:rsidP="007620AB">
      <w:pPr>
        <w:rPr>
          <w:rFonts w:ascii="Century Gothic" w:hAnsi="Century Gothic" w:cs="Tahoma"/>
          <w:sz w:val="22"/>
          <w:szCs w:val="22"/>
          <w:lang w:val="es-ES"/>
        </w:rPr>
      </w:pPr>
      <w:r w:rsidRPr="009E5AC4">
        <w:rPr>
          <w:rFonts w:ascii="Century Gothic" w:hAnsi="Century Gothic" w:cs="Tahoma"/>
          <w:sz w:val="22"/>
          <w:szCs w:val="22"/>
          <w:lang w:val="es-ES"/>
        </w:rPr>
        <w:t>Regidor Representante de la Comisión Colegiada y Permanente de Hacienda,</w:t>
      </w:r>
    </w:p>
    <w:p w:rsidR="007620AB" w:rsidRPr="009E5AC4" w:rsidRDefault="007620AB" w:rsidP="007620AB">
      <w:pPr>
        <w:rPr>
          <w:rFonts w:ascii="Century Gothic" w:hAnsi="Century Gothic" w:cs="Tahoma"/>
          <w:sz w:val="22"/>
          <w:szCs w:val="22"/>
          <w:lang w:val="es-ES"/>
        </w:rPr>
      </w:pPr>
      <w:r w:rsidRPr="009E5AC4">
        <w:rPr>
          <w:rFonts w:ascii="Century Gothic" w:hAnsi="Century Gothic" w:cs="Tahoma"/>
          <w:sz w:val="22"/>
          <w:szCs w:val="22"/>
          <w:lang w:val="es-ES"/>
        </w:rPr>
        <w:t>Patrimonio y Presupuestos.</w:t>
      </w:r>
    </w:p>
    <w:p w:rsidR="007620AB" w:rsidRPr="009E5AC4" w:rsidRDefault="007620AB" w:rsidP="007620AB">
      <w:pPr>
        <w:rPr>
          <w:rFonts w:ascii="Century Gothic" w:hAnsi="Century Gothic" w:cs="Tahoma"/>
          <w:sz w:val="22"/>
          <w:szCs w:val="22"/>
          <w:lang w:val="es-ES"/>
        </w:rPr>
      </w:pPr>
      <w:r w:rsidRPr="009E5AC4">
        <w:rPr>
          <w:rFonts w:ascii="Century Gothic" w:hAnsi="Century Gothic" w:cs="Tahoma"/>
          <w:sz w:val="22"/>
          <w:szCs w:val="22"/>
          <w:lang w:val="es-ES"/>
        </w:rPr>
        <w:t xml:space="preserve">Sergio Barrera </w:t>
      </w:r>
      <w:r w:rsidR="00537C6E" w:rsidRPr="009E5AC4">
        <w:rPr>
          <w:rFonts w:ascii="Century Gothic" w:hAnsi="Century Gothic" w:cs="Tahoma"/>
          <w:sz w:val="22"/>
          <w:szCs w:val="22"/>
          <w:lang w:val="es-ES"/>
        </w:rPr>
        <w:t>Sepúlveda</w:t>
      </w:r>
      <w:r w:rsidRPr="009E5AC4">
        <w:rPr>
          <w:rFonts w:ascii="Century Gothic" w:hAnsi="Century Gothic" w:cs="Tahoma"/>
          <w:sz w:val="22"/>
          <w:szCs w:val="22"/>
          <w:lang w:val="es-ES"/>
        </w:rPr>
        <w:t>.</w:t>
      </w:r>
    </w:p>
    <w:p w:rsidR="007620AB" w:rsidRPr="009E5AC4" w:rsidRDefault="007620AB" w:rsidP="007620AB">
      <w:pPr>
        <w:rPr>
          <w:rFonts w:ascii="Century Gothic" w:hAnsi="Century Gothic" w:cs="Tahoma"/>
          <w:sz w:val="22"/>
          <w:szCs w:val="22"/>
          <w:lang w:val="es-ES"/>
        </w:rPr>
      </w:pPr>
      <w:r w:rsidRPr="009E5AC4">
        <w:rPr>
          <w:rFonts w:ascii="Century Gothic" w:hAnsi="Century Gothic" w:cs="Tahoma"/>
          <w:sz w:val="22"/>
          <w:szCs w:val="22"/>
          <w:lang w:val="es-ES"/>
        </w:rPr>
        <w:t>Suplente.</w:t>
      </w:r>
    </w:p>
    <w:p w:rsidR="007620AB" w:rsidRDefault="007620AB" w:rsidP="00AC6FA8">
      <w:pPr>
        <w:rPr>
          <w:rFonts w:ascii="Century Gothic" w:eastAsia="Calibri" w:hAnsi="Century Gothic" w:cs="Tahoma"/>
          <w:sz w:val="22"/>
          <w:szCs w:val="22"/>
          <w:lang w:val="es-ES" w:eastAsia="en-US"/>
        </w:rPr>
      </w:pPr>
    </w:p>
    <w:p w:rsidR="00AC6FA8" w:rsidRDefault="007620AB"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AC6FA8">
        <w:rPr>
          <w:rFonts w:ascii="Century Gothic" w:eastAsia="Calibri" w:hAnsi="Century Gothic" w:cs="Tahoma"/>
          <w:sz w:val="22"/>
          <w:szCs w:val="22"/>
          <w:lang w:val="es-ES" w:eastAsia="en-US"/>
        </w:rPr>
        <w:t>Representante de la Fracción del Partido Acción Nacional.</w:t>
      </w:r>
    </w:p>
    <w:p w:rsidR="00AC6FA8" w:rsidRDefault="007620AB"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Mtro. José Antonio de la Torre Bravo.</w:t>
      </w:r>
    </w:p>
    <w:p w:rsidR="00453EE2"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Suplente.</w:t>
      </w:r>
    </w:p>
    <w:p w:rsidR="00AC6FA8" w:rsidRDefault="00AC6FA8" w:rsidP="00AC6FA8">
      <w:pPr>
        <w:rPr>
          <w:rFonts w:ascii="Century Gothic" w:hAnsi="Century Gothic" w:cs="Tahoma"/>
          <w:sz w:val="22"/>
          <w:szCs w:val="22"/>
          <w:highlight w:val="yellow"/>
          <w:lang w:val="es-ES"/>
        </w:rPr>
      </w:pP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Regidora Representante del Partido Movimiento de Regeneración Nacional</w:t>
      </w: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 xml:space="preserve">Lic. Wendy </w:t>
      </w:r>
      <w:r w:rsidR="00537C6E" w:rsidRPr="00D260DA">
        <w:rPr>
          <w:rFonts w:ascii="Century Gothic" w:hAnsi="Century Gothic" w:cs="Tahoma"/>
          <w:sz w:val="22"/>
          <w:szCs w:val="22"/>
          <w:lang w:val="es-ES"/>
        </w:rPr>
        <w:t>Sofía</w:t>
      </w:r>
      <w:r w:rsidRPr="00D260DA">
        <w:rPr>
          <w:rFonts w:ascii="Century Gothic" w:hAnsi="Century Gothic" w:cs="Tahoma"/>
          <w:sz w:val="22"/>
          <w:szCs w:val="22"/>
          <w:lang w:val="es-ES"/>
        </w:rPr>
        <w:t xml:space="preserve"> Ramírez Campos</w:t>
      </w:r>
      <w:r>
        <w:rPr>
          <w:rFonts w:ascii="Century Gothic" w:hAnsi="Century Gothic" w:cs="Tahoma"/>
          <w:sz w:val="22"/>
          <w:szCs w:val="22"/>
          <w:lang w:val="es-ES"/>
        </w:rPr>
        <w:t>.</w:t>
      </w:r>
    </w:p>
    <w:p w:rsidR="00AC6FA8" w:rsidRPr="00AC6FA8"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Titular.</w:t>
      </w:r>
    </w:p>
    <w:p w:rsidR="00AC6FA8" w:rsidRPr="0067330C" w:rsidRDefault="00AC6FA8" w:rsidP="00AC6FA8">
      <w:pPr>
        <w:rPr>
          <w:rFonts w:ascii="Century Gothic" w:hAnsi="Century Gothic" w:cs="Tahoma"/>
          <w:sz w:val="22"/>
          <w:szCs w:val="22"/>
          <w:highlight w:val="yellow"/>
          <w:lang w:val="es-ES"/>
        </w:rPr>
      </w:pPr>
    </w:p>
    <w:p w:rsidR="00453EE2" w:rsidRPr="00AC6FA8" w:rsidRDefault="00AC6FA8" w:rsidP="004249F7">
      <w:pPr>
        <w:rPr>
          <w:rFonts w:ascii="Century Gothic" w:hAnsi="Century Gothic" w:cs="Tahoma"/>
          <w:sz w:val="22"/>
          <w:szCs w:val="22"/>
          <w:lang w:val="es-ES"/>
        </w:rPr>
      </w:pPr>
      <w:r w:rsidRPr="00AC6FA8">
        <w:rPr>
          <w:rFonts w:ascii="Century Gothic" w:hAnsi="Century Gothic" w:cs="Tahoma"/>
          <w:sz w:val="22"/>
          <w:szCs w:val="22"/>
          <w:lang w:val="es-ES"/>
        </w:rPr>
        <w:t>Representante de</w:t>
      </w:r>
      <w:r w:rsidR="00453EE2" w:rsidRPr="00AC6FA8">
        <w:rPr>
          <w:rFonts w:ascii="Century Gothic" w:hAnsi="Century Gothic" w:cs="Tahoma"/>
          <w:sz w:val="22"/>
          <w:szCs w:val="22"/>
          <w:lang w:val="es-ES"/>
        </w:rPr>
        <w:t xml:space="preserve">l Partido </w:t>
      </w:r>
      <w:r w:rsidRPr="00AC6FA8">
        <w:rPr>
          <w:rFonts w:ascii="Century Gothic" w:hAnsi="Century Gothic" w:cs="Tahoma"/>
          <w:sz w:val="22"/>
          <w:szCs w:val="22"/>
          <w:lang w:val="es-ES"/>
        </w:rPr>
        <w:t>Independiente</w:t>
      </w:r>
      <w:r w:rsidR="00453EE2" w:rsidRPr="00AC6FA8">
        <w:rPr>
          <w:rFonts w:ascii="Century Gothic" w:hAnsi="Century Gothic" w:cs="Tahoma"/>
          <w:sz w:val="22"/>
          <w:szCs w:val="22"/>
          <w:lang w:val="es-ES"/>
        </w:rPr>
        <w:t>.</w:t>
      </w:r>
    </w:p>
    <w:p w:rsidR="00AC6FA8" w:rsidRDefault="007620AB" w:rsidP="00AC6FA8">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AC6FA8" w:rsidRDefault="007620AB" w:rsidP="00AC6FA8">
      <w:pPr>
        <w:rPr>
          <w:rFonts w:ascii="Century Gothic" w:hAnsi="Century Gothic" w:cs="Tahoma"/>
          <w:sz w:val="22"/>
          <w:szCs w:val="22"/>
          <w:lang w:val="es-ES"/>
        </w:rPr>
      </w:pPr>
      <w:r>
        <w:rPr>
          <w:rFonts w:ascii="Century Gothic" w:hAnsi="Century Gothic" w:cs="Tahoma"/>
          <w:sz w:val="22"/>
          <w:szCs w:val="22"/>
          <w:lang w:val="es-ES"/>
        </w:rPr>
        <w:t xml:space="preserve">Titular. </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366DBA">
      <w:pPr>
        <w:spacing w:line="360" w:lineRule="auto"/>
        <w:ind w:right="-1"/>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E40C8" w:rsidRPr="00AC6FA8">
        <w:rPr>
          <w:rFonts w:ascii="Century Gothic" w:hAnsi="Century Gothic" w:cs="Tahoma"/>
          <w:sz w:val="22"/>
          <w:szCs w:val="22"/>
          <w:lang w:eastAsia="en-US"/>
        </w:rPr>
        <w:t>09:</w:t>
      </w:r>
      <w:r w:rsidR="007620AB">
        <w:rPr>
          <w:rFonts w:ascii="Century Gothic" w:hAnsi="Century Gothic" w:cs="Tahoma"/>
          <w:sz w:val="22"/>
          <w:szCs w:val="22"/>
          <w:lang w:eastAsia="en-US"/>
        </w:rPr>
        <w:t>24</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366DBA">
      <w:pPr>
        <w:spacing w:after="160" w:line="360" w:lineRule="auto"/>
        <w:ind w:right="-1"/>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w:t>
      </w:r>
      <w:r w:rsidR="007620AB">
        <w:rPr>
          <w:rFonts w:ascii="Century Gothic" w:eastAsiaTheme="minorHAnsi" w:hAnsi="Century Gothic" w:cs="Tahoma"/>
          <w:sz w:val="22"/>
          <w:szCs w:val="22"/>
          <w:lang w:eastAsia="en-US"/>
        </w:rPr>
        <w:t>Quinta</w:t>
      </w:r>
      <w:r w:rsidR="002A7296">
        <w:rPr>
          <w:rFonts w:ascii="Century Gothic" w:eastAsiaTheme="minorHAnsi" w:hAnsi="Century Gothic" w:cs="Tahoma"/>
          <w:sz w:val="22"/>
          <w:szCs w:val="22"/>
          <w:lang w:eastAsia="en-US"/>
        </w:rPr>
        <w:t xml:space="preserve"> </w:t>
      </w:r>
      <w:r w:rsidR="00841615" w:rsidRPr="009E5AC4">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w:t>
      </w:r>
      <w:r w:rsidRPr="009E5AC4">
        <w:rPr>
          <w:rFonts w:ascii="Century Gothic" w:eastAsiaTheme="minorHAnsi" w:hAnsi="Century Gothic" w:cs="Tahoma"/>
          <w:sz w:val="22"/>
          <w:szCs w:val="22"/>
          <w:lang w:eastAsia="en-US"/>
        </w:rPr>
        <w:lastRenderedPageBreak/>
        <w:t xml:space="preserve">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eastAsia="Calibri" w:hAnsi="Century Gothic" w:cs="Tahoma"/>
          <w:sz w:val="22"/>
          <w:szCs w:val="22"/>
          <w:lang w:val="es-ES"/>
        </w:rPr>
        <w:t>Presentación de bases para su aprobación.</w:t>
      </w:r>
    </w:p>
    <w:p w:rsidR="0045757A" w:rsidRPr="009E5AC4" w:rsidRDefault="0045757A" w:rsidP="0045757A">
      <w:pPr>
        <w:ind w:left="2880"/>
        <w:contextualSpacing/>
        <w:jc w:val="both"/>
        <w:rPr>
          <w:rFonts w:ascii="Century Gothic" w:eastAsia="Calibri" w:hAnsi="Century Gothic" w:cs="Tahoma"/>
          <w:sz w:val="22"/>
          <w:szCs w:val="22"/>
          <w:lang w:val="es-ES"/>
        </w:rPr>
      </w:pPr>
    </w:p>
    <w:p w:rsidR="007620AB" w:rsidRPr="007620AB" w:rsidRDefault="007620AB" w:rsidP="00CC264C">
      <w:pPr>
        <w:numPr>
          <w:ilvl w:val="3"/>
          <w:numId w:val="1"/>
        </w:numPr>
        <w:contextualSpacing/>
        <w:jc w:val="both"/>
        <w:rPr>
          <w:rFonts w:ascii="Century Gothic" w:eastAsia="Calibri" w:hAnsi="Century Gothic" w:cs="Tahoma"/>
          <w:sz w:val="22"/>
          <w:szCs w:val="22"/>
          <w:lang w:val="es-ES"/>
        </w:rPr>
      </w:pPr>
      <w:r>
        <w:rPr>
          <w:rFonts w:ascii="Century Gothic" w:eastAsia="Calibri" w:hAnsi="Century Gothic" w:cs="Tahoma"/>
          <w:sz w:val="22"/>
          <w:szCs w:val="22"/>
          <w:lang w:val="es-ES"/>
        </w:rPr>
        <w:t xml:space="preserve">Adjudicación Directa de acuerdo al Artículo 41 fracción IV, de la Ley de Adquisiciones, Arrendamientos y Servicios del Sector Público. </w:t>
      </w:r>
    </w:p>
    <w:p w:rsidR="007620AB" w:rsidRDefault="007620AB" w:rsidP="007620AB">
      <w:pPr>
        <w:pStyle w:val="Prrafodelista"/>
        <w:rPr>
          <w:rFonts w:ascii="Century Gothic" w:hAnsi="Century Gothic" w:cs="Tahoma"/>
          <w:sz w:val="22"/>
          <w:szCs w:val="22"/>
          <w:lang w:val="es-ES_tradnl"/>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_tradnl"/>
        </w:rPr>
        <w:t xml:space="preserve">Adjudicaciones Directas de acuerdo a lo establecido en el Artículo 99, Fracción I </w:t>
      </w:r>
      <w:r w:rsidR="00983E3F" w:rsidRPr="009E5AC4">
        <w:rPr>
          <w:rFonts w:ascii="Century Gothic" w:hAnsi="Century Gothic" w:cs="Tahoma"/>
          <w:sz w:val="22"/>
          <w:szCs w:val="22"/>
          <w:lang w:val="es-ES_tradnl"/>
        </w:rPr>
        <w:t xml:space="preserve"> y III </w:t>
      </w:r>
      <w:r w:rsidRPr="009E5AC4">
        <w:rPr>
          <w:rFonts w:ascii="Century Gothic" w:hAnsi="Century Gothic" w:cs="Tahoma"/>
          <w:sz w:val="22"/>
          <w:szCs w:val="22"/>
          <w:lang w:val="es-ES_tradnl"/>
        </w:rPr>
        <w:t>del reglamento en cita.</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eastAsiaTheme="minorEastAsia" w:hAnsi="Century Gothic" w:cs="Tahoma"/>
          <w:sz w:val="22"/>
          <w:szCs w:val="22"/>
          <w:lang w:val="es-ES_tradnl"/>
        </w:rPr>
        <w:t xml:space="preserve">Adjudicaciones Directas de acuerdo a lo establecido </w:t>
      </w:r>
      <w:r w:rsidRPr="009E5AC4">
        <w:rPr>
          <w:rFonts w:ascii="Century Gothic" w:hAnsi="Century Gothic" w:cs="Tahoma"/>
          <w:sz w:val="22"/>
          <w:szCs w:val="22"/>
          <w:lang w:val="es-ES_tradnl"/>
        </w:rPr>
        <w:t xml:space="preserve">en el </w:t>
      </w:r>
      <w:r w:rsidRPr="009E5AC4">
        <w:rPr>
          <w:rFonts w:ascii="Century Gothic" w:eastAsiaTheme="minorEastAsia" w:hAnsi="Century Gothic" w:cs="Tahoma"/>
          <w:sz w:val="22"/>
          <w:szCs w:val="22"/>
          <w:lang w:val="es-ES_tradnl"/>
        </w:rPr>
        <w:t>Artículo 99, Fracción IV  del reglamento en cita.</w:t>
      </w:r>
    </w:p>
    <w:p w:rsidR="00073649" w:rsidRPr="009E5AC4" w:rsidRDefault="00073649" w:rsidP="00073649">
      <w:pPr>
        <w:shd w:val="clear" w:color="auto" w:fill="FFFFFF"/>
        <w:spacing w:after="100" w:afterAutospacing="1"/>
        <w:ind w:left="2880"/>
        <w:contextualSpacing/>
        <w:jc w:val="both"/>
        <w:rPr>
          <w:rFonts w:ascii="Century Gothic" w:hAnsi="Century Gothic" w:cs="Tahoma"/>
          <w:sz w:val="22"/>
          <w:szCs w:val="22"/>
          <w:lang w:val="es-ES_tradnl"/>
        </w:rPr>
      </w:pPr>
    </w:p>
    <w:p w:rsidR="002A5B0C" w:rsidRPr="009E5AC4" w:rsidRDefault="00C53AB5" w:rsidP="00C53AB5">
      <w:pPr>
        <w:pStyle w:val="Prrafodelista"/>
        <w:numPr>
          <w:ilvl w:val="0"/>
          <w:numId w:val="1"/>
        </w:numPr>
        <w:jc w:val="both"/>
        <w:rPr>
          <w:rFonts w:ascii="Century Gothic" w:hAnsi="Century Gothic" w:cs="Tahoma"/>
          <w:sz w:val="22"/>
          <w:szCs w:val="22"/>
        </w:rPr>
      </w:pPr>
      <w:r w:rsidRPr="009E5AC4">
        <w:rPr>
          <w:rFonts w:ascii="Century Gothic" w:hAnsi="Century Gothic" w:cs="Tahoma"/>
          <w:sz w:val="22"/>
          <w:szCs w:val="22"/>
        </w:rPr>
        <w:t>Asuntos Varios.</w:t>
      </w:r>
    </w:p>
    <w:p w:rsidR="00C53AB5" w:rsidRPr="009E5AC4" w:rsidRDefault="00C53AB5" w:rsidP="00C53AB5">
      <w:pPr>
        <w:pStyle w:val="Prrafodelista"/>
        <w:ind w:left="720"/>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366DBA">
      <w:pPr>
        <w:ind w:right="-1"/>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Default="00F16607" w:rsidP="00162908">
      <w:pPr>
        <w:ind w:left="708"/>
        <w:jc w:val="both"/>
        <w:rPr>
          <w:rFonts w:ascii="Century Gothic" w:hAnsi="Century Gothic" w:cs="Tahoma"/>
          <w:b/>
          <w:i/>
          <w:sz w:val="22"/>
          <w:szCs w:val="22"/>
          <w:lang w:eastAsia="en-US"/>
        </w:rPr>
      </w:pPr>
    </w:p>
    <w:p w:rsidR="00E65DB7" w:rsidRDefault="00E65DB7" w:rsidP="00162908">
      <w:pPr>
        <w:ind w:left="708"/>
        <w:jc w:val="both"/>
        <w:rPr>
          <w:rFonts w:ascii="Century Gothic" w:hAnsi="Century Gothic" w:cs="Tahoma"/>
          <w:b/>
          <w:i/>
          <w:sz w:val="22"/>
          <w:szCs w:val="22"/>
          <w:lang w:eastAsia="en-US"/>
        </w:rPr>
      </w:pPr>
    </w:p>
    <w:p w:rsidR="00E65DB7" w:rsidRDefault="00E65DB7" w:rsidP="00162908">
      <w:pPr>
        <w:ind w:left="708"/>
        <w:jc w:val="both"/>
        <w:rPr>
          <w:rFonts w:ascii="Century Gothic" w:hAnsi="Century Gothic" w:cs="Tahoma"/>
          <w:b/>
          <w:i/>
          <w:sz w:val="22"/>
          <w:szCs w:val="22"/>
          <w:lang w:eastAsia="en-US"/>
        </w:rPr>
      </w:pPr>
    </w:p>
    <w:p w:rsidR="00E65DB7" w:rsidRDefault="00E65DB7" w:rsidP="00162908">
      <w:pPr>
        <w:ind w:left="708"/>
        <w:jc w:val="both"/>
        <w:rPr>
          <w:rFonts w:ascii="Century Gothic" w:hAnsi="Century Gothic" w:cs="Tahoma"/>
          <w:b/>
          <w:i/>
          <w:sz w:val="22"/>
          <w:szCs w:val="22"/>
          <w:lang w:eastAsia="en-US"/>
        </w:rPr>
      </w:pPr>
    </w:p>
    <w:p w:rsidR="00E65DB7" w:rsidRDefault="00E65DB7" w:rsidP="00162908">
      <w:pPr>
        <w:ind w:left="708"/>
        <w:jc w:val="both"/>
        <w:rPr>
          <w:rFonts w:ascii="Century Gothic" w:hAnsi="Century Gothic" w:cs="Tahoma"/>
          <w:b/>
          <w:i/>
          <w:sz w:val="22"/>
          <w:szCs w:val="22"/>
          <w:lang w:eastAsia="en-US"/>
        </w:rPr>
      </w:pPr>
    </w:p>
    <w:p w:rsidR="00E65DB7" w:rsidRPr="009E5AC4" w:rsidRDefault="00E65DB7" w:rsidP="00162908">
      <w:pPr>
        <w:ind w:left="708"/>
        <w:jc w:val="both"/>
        <w:rPr>
          <w:rFonts w:ascii="Century Gothic" w:hAnsi="Century Gothic" w:cs="Tahoma"/>
          <w:b/>
          <w:i/>
          <w:sz w:val="22"/>
          <w:szCs w:val="22"/>
          <w:lang w:eastAsia="en-US"/>
        </w:rPr>
      </w:pPr>
    </w:p>
    <w:p w:rsidR="00E5161E" w:rsidRDefault="002F1CE5" w:rsidP="007620AB">
      <w:pPr>
        <w:spacing w:line="360" w:lineRule="auto"/>
        <w:jc w:val="both"/>
        <w:rPr>
          <w:rFonts w:ascii="Century Gothic" w:hAnsi="Century Gothic" w:cs="Tahoma"/>
          <w:b/>
          <w:i/>
          <w:sz w:val="22"/>
          <w:szCs w:val="22"/>
          <w:lang w:val="es-ES_tradnl"/>
        </w:rPr>
      </w:pPr>
      <w:r w:rsidRPr="009E5AC4">
        <w:rPr>
          <w:rFonts w:ascii="Century Gothic" w:hAnsi="Century Gothic" w:cs="Tahoma"/>
          <w:b/>
          <w:sz w:val="22"/>
          <w:szCs w:val="22"/>
        </w:rPr>
        <w:t xml:space="preserve">Punto cuarto del orden del día, </w:t>
      </w:r>
    </w:p>
    <w:p w:rsidR="00E5161E" w:rsidRPr="009E5AC4" w:rsidRDefault="00E5161E" w:rsidP="00F661FD">
      <w:pPr>
        <w:rPr>
          <w:rFonts w:ascii="Century Gothic" w:hAnsi="Century Gothic" w:cs="Tahoma"/>
          <w:b/>
          <w:i/>
          <w:sz w:val="22"/>
          <w:szCs w:val="22"/>
          <w:lang w:val="es-ES_tradnl"/>
        </w:rPr>
      </w:pPr>
    </w:p>
    <w:p w:rsidR="00B967AE" w:rsidRPr="009E5AC4" w:rsidRDefault="00B967AE" w:rsidP="003368A1">
      <w:pPr>
        <w:jc w:val="center"/>
        <w:rPr>
          <w:rFonts w:ascii="Century Gothic" w:hAnsi="Century Gothic" w:cs="Tahoma"/>
          <w:b/>
          <w:i/>
          <w:sz w:val="22"/>
          <w:szCs w:val="22"/>
          <w:lang w:val="es-ES_tradnl"/>
        </w:rPr>
      </w:pPr>
    </w:p>
    <w:p w:rsidR="00BE7A5A" w:rsidRPr="00C461AF" w:rsidRDefault="00934DE8" w:rsidP="00C461AF">
      <w:pPr>
        <w:pStyle w:val="Prrafodelista"/>
        <w:numPr>
          <w:ilvl w:val="0"/>
          <w:numId w:val="46"/>
        </w:numPr>
        <w:shd w:val="clear" w:color="auto" w:fill="FFFFFF"/>
        <w:spacing w:after="100" w:afterAutospacing="1"/>
        <w:contextualSpacing/>
        <w:jc w:val="both"/>
        <w:rPr>
          <w:rFonts w:ascii="Century Gothic" w:hAnsi="Century Gothic" w:cs="Tahoma"/>
          <w:b/>
          <w:sz w:val="22"/>
          <w:szCs w:val="22"/>
        </w:rPr>
      </w:pPr>
      <w:r w:rsidRPr="00C461AF">
        <w:rPr>
          <w:rFonts w:ascii="Century Gothic" w:hAnsi="Century Gothic" w:cs="Tahoma"/>
          <w:b/>
          <w:sz w:val="22"/>
          <w:szCs w:val="22"/>
        </w:rPr>
        <w:t>Presentación de bases para su revisión y aprobación.</w:t>
      </w:r>
    </w:p>
    <w:p w:rsidR="00B57736" w:rsidRPr="000B0F3A" w:rsidRDefault="00C461AF" w:rsidP="00344723">
      <w:pPr>
        <w:shd w:val="clear" w:color="auto" w:fill="FFFFFF"/>
        <w:spacing w:after="100" w:afterAutospacing="1"/>
        <w:ind w:right="141"/>
        <w:contextualSpacing/>
        <w:jc w:val="both"/>
        <w:rPr>
          <w:rFonts w:ascii="Century Gothic" w:hAnsi="Century Gothic" w:cs="Arial"/>
          <w:color w:val="000000"/>
          <w:sz w:val="22"/>
          <w:szCs w:val="22"/>
        </w:rPr>
      </w:pPr>
      <w:r w:rsidRPr="00C461AF">
        <w:rPr>
          <w:rFonts w:ascii="Century Gothic" w:hAnsi="Century Gothic"/>
          <w:sz w:val="22"/>
          <w:szCs w:val="22"/>
        </w:rPr>
        <w:t xml:space="preserve">Bases de la requisición </w:t>
      </w:r>
      <w:r w:rsidRPr="00C461AF">
        <w:rPr>
          <w:rFonts w:ascii="Century Gothic" w:hAnsi="Century Gothic"/>
          <w:b/>
          <w:sz w:val="22"/>
          <w:szCs w:val="22"/>
        </w:rPr>
        <w:t>201902177</w:t>
      </w:r>
      <w:r w:rsidRPr="00C461AF">
        <w:rPr>
          <w:rFonts w:ascii="Century Gothic" w:hAnsi="Century Gothic"/>
          <w:sz w:val="22"/>
          <w:szCs w:val="22"/>
        </w:rPr>
        <w:t xml:space="preserve"> de la Dirección de Programas Sociales Municipales adscrita a la Coordinación General de Desarrollo Económico y Combate a la Desigualdad, donde solicitan juegos para la rehabilitación integral de espacios dentro de</w:t>
      </w:r>
      <w:r>
        <w:rPr>
          <w:rFonts w:ascii="Century Gothic" w:hAnsi="Century Gothic"/>
          <w:sz w:val="22"/>
          <w:szCs w:val="22"/>
        </w:rPr>
        <w:t>l programa Zapopan mi Colonia.</w:t>
      </w:r>
    </w:p>
    <w:p w:rsidR="00E5161E" w:rsidRPr="000B0F3A" w:rsidRDefault="00E5161E" w:rsidP="000B0F3A">
      <w:pPr>
        <w:shd w:val="clear" w:color="auto" w:fill="FFFFFF"/>
        <w:spacing w:after="100" w:afterAutospacing="1"/>
        <w:ind w:right="-710"/>
        <w:contextualSpacing/>
        <w:jc w:val="both"/>
        <w:rPr>
          <w:rFonts w:ascii="Century Gothic" w:hAnsi="Century Gothic" w:cs="Arial"/>
          <w:color w:val="000000"/>
          <w:sz w:val="22"/>
          <w:szCs w:val="22"/>
        </w:rPr>
      </w:pPr>
    </w:p>
    <w:p w:rsidR="00E5161E" w:rsidRPr="009E5AC4" w:rsidRDefault="00E5161E" w:rsidP="000B0F3A">
      <w:pPr>
        <w:shd w:val="clear" w:color="auto" w:fill="FFFFFF"/>
        <w:spacing w:after="100" w:afterAutospacing="1"/>
        <w:ind w:right="-568"/>
        <w:contextualSpacing/>
        <w:jc w:val="both"/>
        <w:rPr>
          <w:rFonts w:ascii="Century Gothic" w:hAnsi="Century Gothic" w:cs="Tahoma"/>
          <w:sz w:val="22"/>
          <w:szCs w:val="22"/>
        </w:rPr>
      </w:pPr>
    </w:p>
    <w:p w:rsidR="00934DE8" w:rsidRPr="000B0F3A" w:rsidRDefault="00934DE8" w:rsidP="00344723">
      <w:pPr>
        <w:shd w:val="clear" w:color="auto" w:fill="FFFFFF"/>
        <w:spacing w:after="100" w:afterAutospacing="1"/>
        <w:ind w:right="-1"/>
        <w:contextualSpacing/>
        <w:jc w:val="both"/>
        <w:rPr>
          <w:rFonts w:ascii="Century Gothic" w:hAnsi="Century Gothic" w:cs="Tahoma"/>
          <w:sz w:val="22"/>
          <w:szCs w:val="22"/>
          <w:lang w:val="es-ES_tradnl"/>
        </w:rPr>
      </w:pPr>
      <w:r w:rsidRPr="000B0F3A">
        <w:rPr>
          <w:rFonts w:ascii="Century Gothic" w:hAnsi="Century Gothic" w:cs="Tahoma"/>
          <w:sz w:val="22"/>
          <w:szCs w:val="22"/>
        </w:rPr>
        <w:t xml:space="preserve">El Lic. 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representan</w:t>
      </w:r>
      <w:r w:rsidR="00F63EC9" w:rsidRPr="000B0F3A">
        <w:rPr>
          <w:rFonts w:ascii="Century Gothic" w:hAnsi="Century Gothic" w:cs="Tahoma"/>
          <w:sz w:val="22"/>
          <w:szCs w:val="22"/>
        </w:rPr>
        <w:t>te suplente del Presidente del</w:t>
      </w:r>
      <w:r w:rsidRPr="000B0F3A">
        <w:rPr>
          <w:rFonts w:ascii="Century Gothic" w:hAnsi="Century Gothic" w:cs="Tahoma"/>
          <w:sz w:val="22"/>
          <w:szCs w:val="22"/>
        </w:rPr>
        <w:t xml:space="preserve"> Comité de Adquisiciones, comenta</w:t>
      </w:r>
      <w:r w:rsidRPr="000B0F3A">
        <w:rPr>
          <w:rFonts w:ascii="Century Gothic" w:hAnsi="Century Gothic" w:cs="Tahoma"/>
          <w:sz w:val="22"/>
          <w:szCs w:val="22"/>
          <w:lang w:val="es-ES"/>
        </w:rPr>
        <w:t xml:space="preserve"> de</w:t>
      </w:r>
      <w:r w:rsidRPr="000B0F3A">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0B0F3A">
        <w:rPr>
          <w:rFonts w:ascii="Century Gothic" w:hAnsi="Century Gothic" w:cs="Tahoma"/>
          <w:b/>
          <w:sz w:val="22"/>
          <w:szCs w:val="22"/>
          <w:lang w:val="es-ES_tradnl"/>
        </w:rPr>
        <w:t xml:space="preserve">bases de la </w:t>
      </w:r>
      <w:r w:rsidR="00FE193D" w:rsidRPr="000B0F3A">
        <w:rPr>
          <w:rFonts w:ascii="Century Gothic" w:hAnsi="Century Gothic"/>
          <w:b/>
          <w:sz w:val="22"/>
          <w:szCs w:val="22"/>
        </w:rPr>
        <w:t>requisición</w:t>
      </w:r>
      <w:r w:rsidR="000B12D7" w:rsidRPr="000B0F3A">
        <w:rPr>
          <w:rFonts w:ascii="Century Gothic" w:hAnsi="Century Gothic"/>
          <w:b/>
          <w:sz w:val="22"/>
          <w:szCs w:val="22"/>
        </w:rPr>
        <w:t xml:space="preserve"> </w:t>
      </w:r>
      <w:r w:rsidR="00C461AF">
        <w:rPr>
          <w:rFonts w:ascii="Century Gothic" w:hAnsi="Century Gothic" w:cs="Arial"/>
          <w:b/>
          <w:sz w:val="22"/>
          <w:szCs w:val="22"/>
        </w:rPr>
        <w:t>201902177</w:t>
      </w:r>
      <w:r w:rsidRPr="000B0F3A">
        <w:rPr>
          <w:rFonts w:ascii="Century Gothic" w:hAnsi="Century Gothic" w:cs="Tahoma"/>
          <w:b/>
          <w:sz w:val="22"/>
          <w:szCs w:val="22"/>
          <w:lang w:val="es-ES_tradnl"/>
        </w:rPr>
        <w:t xml:space="preserve">, </w:t>
      </w:r>
      <w:r w:rsidRPr="000B0F3A">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9E5AC4" w:rsidRDefault="00934DE8" w:rsidP="00934DE8">
      <w:pPr>
        <w:spacing w:line="360" w:lineRule="auto"/>
        <w:jc w:val="both"/>
        <w:rPr>
          <w:rFonts w:ascii="Century Gothic" w:hAnsi="Century Gothic" w:cs="Tahoma"/>
          <w:sz w:val="22"/>
          <w:szCs w:val="22"/>
          <w:lang w:val="es-ES_tradnl" w:eastAsia="en-US"/>
        </w:rPr>
      </w:pPr>
    </w:p>
    <w:p w:rsidR="00E65943" w:rsidRPr="009E5AC4" w:rsidRDefault="00934DE8" w:rsidP="00C67879">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w:t>
      </w:r>
      <w:r w:rsidR="00C67879" w:rsidRPr="009E5AC4">
        <w:rPr>
          <w:rFonts w:ascii="Century Gothic" w:hAnsi="Century Gothic" w:cs="Tahoma"/>
          <w:b/>
          <w:i/>
          <w:sz w:val="22"/>
          <w:szCs w:val="22"/>
          <w:lang w:eastAsia="en-US"/>
        </w:rPr>
        <w:t>tegrantes del Comité presentes.</w:t>
      </w:r>
    </w:p>
    <w:p w:rsidR="00403825" w:rsidRPr="009E5AC4" w:rsidRDefault="00403825" w:rsidP="005C5ACC">
      <w:pPr>
        <w:shd w:val="clear" w:color="auto" w:fill="FFFFFF"/>
        <w:spacing w:after="100" w:afterAutospacing="1"/>
        <w:contextualSpacing/>
        <w:jc w:val="both"/>
        <w:rPr>
          <w:rFonts w:ascii="Century Gothic" w:hAnsi="Century Gothic" w:cs="Tahoma"/>
          <w:sz w:val="22"/>
          <w:szCs w:val="22"/>
        </w:rPr>
      </w:pPr>
    </w:p>
    <w:p w:rsidR="00B57736" w:rsidRPr="009E5AC4" w:rsidRDefault="00B57736" w:rsidP="00F602AC">
      <w:pPr>
        <w:shd w:val="clear" w:color="auto" w:fill="FFFFFF"/>
        <w:spacing w:after="100" w:afterAutospacing="1"/>
        <w:contextualSpacing/>
        <w:jc w:val="both"/>
        <w:rPr>
          <w:rFonts w:ascii="Century Gothic" w:hAnsi="Century Gothic" w:cs="Tahoma"/>
          <w:b/>
          <w:sz w:val="22"/>
          <w:szCs w:val="22"/>
        </w:rPr>
      </w:pPr>
    </w:p>
    <w:p w:rsidR="00C461AF" w:rsidRPr="00C461AF" w:rsidRDefault="00C461AF" w:rsidP="00C461AF">
      <w:pPr>
        <w:shd w:val="clear" w:color="auto" w:fill="FFFFFF"/>
        <w:spacing w:after="100" w:afterAutospacing="1" w:line="276" w:lineRule="auto"/>
        <w:contextualSpacing/>
        <w:jc w:val="both"/>
        <w:rPr>
          <w:rFonts w:ascii="Century Gothic" w:hAnsi="Century Gothic" w:cs="Arial"/>
          <w:color w:val="000000"/>
          <w:sz w:val="22"/>
          <w:szCs w:val="22"/>
        </w:rPr>
      </w:pPr>
      <w:r w:rsidRPr="00C461AF">
        <w:rPr>
          <w:rFonts w:ascii="Century Gothic" w:hAnsi="Century Gothic"/>
          <w:sz w:val="22"/>
          <w:szCs w:val="22"/>
        </w:rPr>
        <w:t xml:space="preserve">Bases de la </w:t>
      </w:r>
      <w:r w:rsidRPr="00C461AF">
        <w:rPr>
          <w:rFonts w:ascii="Century Gothic" w:hAnsi="Century Gothic"/>
          <w:b/>
          <w:sz w:val="22"/>
          <w:szCs w:val="22"/>
        </w:rPr>
        <w:t xml:space="preserve">requisición </w:t>
      </w:r>
      <w:r w:rsidRPr="00C461AF">
        <w:rPr>
          <w:rFonts w:ascii="Century Gothic" w:hAnsi="Century Gothic" w:cs="Arial"/>
          <w:b/>
          <w:sz w:val="22"/>
          <w:szCs w:val="22"/>
        </w:rPr>
        <w:t xml:space="preserve">201902119 </w:t>
      </w:r>
      <w:r w:rsidRPr="00C461AF">
        <w:rPr>
          <w:rFonts w:ascii="Century Gothic" w:hAnsi="Century Gothic"/>
          <w:sz w:val="22"/>
          <w:szCs w:val="22"/>
        </w:rPr>
        <w:t xml:space="preserve">de la Dirección de Ingresos adscrita a la Tesorería, donde solicitan </w:t>
      </w:r>
      <w:r w:rsidRPr="00C461AF">
        <w:rPr>
          <w:rFonts w:ascii="Century Gothic" w:hAnsi="Century Gothic" w:cs="Arial"/>
          <w:color w:val="000000"/>
          <w:sz w:val="22"/>
          <w:szCs w:val="22"/>
        </w:rPr>
        <w:t>formas valoradas y recibos oficiales para el 2020, para cubrir las necesidades de las recaudadoras y ofrecer las formas para los trámites respectivos oportunamente a los contribuyentes.</w:t>
      </w:r>
    </w:p>
    <w:p w:rsidR="00CF7B23" w:rsidRPr="000B0F3A" w:rsidRDefault="00CF7B23" w:rsidP="000B0F3A">
      <w:pPr>
        <w:shd w:val="clear" w:color="auto" w:fill="FFFFFF"/>
        <w:spacing w:after="100" w:afterAutospacing="1"/>
        <w:ind w:right="-568"/>
        <w:contextualSpacing/>
        <w:jc w:val="both"/>
        <w:rPr>
          <w:rFonts w:ascii="Century Gothic" w:hAnsi="Century Gothic" w:cs="Tahoma"/>
          <w:sz w:val="22"/>
          <w:szCs w:val="22"/>
        </w:rPr>
      </w:pPr>
    </w:p>
    <w:p w:rsidR="00D329D1" w:rsidRPr="000B0F3A" w:rsidRDefault="00D329D1" w:rsidP="000B0F3A">
      <w:pPr>
        <w:shd w:val="clear" w:color="auto" w:fill="FFFFFF"/>
        <w:spacing w:after="100" w:afterAutospacing="1"/>
        <w:ind w:right="-568"/>
        <w:contextualSpacing/>
        <w:jc w:val="both"/>
        <w:rPr>
          <w:rFonts w:ascii="Century Gothic" w:hAnsi="Century Gothic" w:cs="Tahoma"/>
          <w:sz w:val="22"/>
          <w:szCs w:val="22"/>
        </w:rPr>
      </w:pPr>
    </w:p>
    <w:p w:rsidR="00C6624A" w:rsidRPr="00C461AF" w:rsidRDefault="00C6624A" w:rsidP="00344723">
      <w:pPr>
        <w:ind w:right="-1"/>
        <w:jc w:val="both"/>
        <w:rPr>
          <w:rFonts w:ascii="Century Gothic" w:hAnsi="Century Gothic" w:cs="Tahoma"/>
          <w:sz w:val="22"/>
          <w:szCs w:val="22"/>
        </w:rPr>
      </w:pPr>
      <w:r w:rsidRPr="00C461AF">
        <w:rPr>
          <w:rFonts w:ascii="Century Gothic" w:hAnsi="Century Gothic" w:cs="Tahoma"/>
          <w:sz w:val="22"/>
          <w:szCs w:val="22"/>
          <w:lang w:val="es-ES_tradnl"/>
        </w:rPr>
        <w:t xml:space="preserve">El Lic. </w:t>
      </w:r>
      <w:r w:rsidRPr="00C461AF">
        <w:rPr>
          <w:rFonts w:ascii="Century Gothic" w:hAnsi="Century Gothic" w:cs="Tahoma"/>
          <w:sz w:val="22"/>
          <w:szCs w:val="22"/>
        </w:rPr>
        <w:t xml:space="preserve">Edmundo Antonio </w:t>
      </w:r>
      <w:proofErr w:type="spellStart"/>
      <w:r w:rsidRPr="00C461AF">
        <w:rPr>
          <w:rFonts w:ascii="Century Gothic" w:hAnsi="Century Gothic" w:cs="Tahoma"/>
          <w:sz w:val="22"/>
          <w:szCs w:val="22"/>
        </w:rPr>
        <w:t>Amutio</w:t>
      </w:r>
      <w:proofErr w:type="spellEnd"/>
      <w:r w:rsidRPr="00C461AF">
        <w:rPr>
          <w:rFonts w:ascii="Century Gothic" w:hAnsi="Century Gothic" w:cs="Tahoma"/>
          <w:sz w:val="22"/>
          <w:szCs w:val="22"/>
        </w:rPr>
        <w:t xml:space="preserve"> Villa, representante suplente del Presidente del Comité de Adquisiciones, solicita a los Integrantes del Comité de Adquisiciones el uso de la voz, a</w:t>
      </w:r>
      <w:r w:rsidR="00C461AF" w:rsidRPr="00C461AF">
        <w:rPr>
          <w:rFonts w:ascii="Century Gothic" w:hAnsi="Century Gothic" w:cs="Tahoma"/>
          <w:sz w:val="22"/>
          <w:szCs w:val="22"/>
        </w:rPr>
        <w:t xml:space="preserve"> </w:t>
      </w:r>
      <w:r w:rsidRPr="00C461AF">
        <w:rPr>
          <w:rFonts w:ascii="Century Gothic" w:hAnsi="Century Gothic" w:cs="Tahoma"/>
          <w:sz w:val="22"/>
          <w:szCs w:val="22"/>
        </w:rPr>
        <w:t>l</w:t>
      </w:r>
      <w:r w:rsidR="00C461AF" w:rsidRPr="00C461AF">
        <w:rPr>
          <w:rFonts w:ascii="Century Gothic" w:hAnsi="Century Gothic" w:cs="Tahoma"/>
          <w:sz w:val="22"/>
          <w:szCs w:val="22"/>
        </w:rPr>
        <w:t>a</w:t>
      </w:r>
      <w:r w:rsidRPr="00C461AF">
        <w:rPr>
          <w:rFonts w:ascii="Century Gothic" w:hAnsi="Century Gothic" w:cs="Tahoma"/>
          <w:sz w:val="22"/>
          <w:szCs w:val="22"/>
        </w:rPr>
        <w:t xml:space="preserve"> </w:t>
      </w:r>
      <w:r w:rsidR="00D329D1" w:rsidRPr="00C461AF">
        <w:rPr>
          <w:rFonts w:ascii="Century Gothic" w:hAnsi="Century Gothic" w:cs="Tahoma"/>
          <w:sz w:val="22"/>
          <w:szCs w:val="22"/>
        </w:rPr>
        <w:t xml:space="preserve">Lic. </w:t>
      </w:r>
      <w:r w:rsidR="00C461AF" w:rsidRPr="00C461AF">
        <w:rPr>
          <w:rFonts w:ascii="Century Gothic" w:hAnsi="Century Gothic" w:cs="Tahoma"/>
          <w:sz w:val="22"/>
          <w:szCs w:val="22"/>
        </w:rPr>
        <w:t>María Martha Araujo Sánchez</w:t>
      </w:r>
      <w:r w:rsidRPr="00C461AF">
        <w:rPr>
          <w:rFonts w:ascii="Century Gothic" w:hAnsi="Century Gothic" w:cs="Tahoma"/>
          <w:sz w:val="22"/>
          <w:szCs w:val="22"/>
        </w:rPr>
        <w:t xml:space="preserve">, </w:t>
      </w:r>
      <w:r w:rsidR="00C461AF" w:rsidRPr="00C461AF">
        <w:rPr>
          <w:rFonts w:ascii="Century Gothic" w:hAnsi="Century Gothic" w:cs="Tahoma"/>
          <w:sz w:val="22"/>
          <w:szCs w:val="22"/>
        </w:rPr>
        <w:t>adscrita a la Dirección de Ingresos.</w:t>
      </w:r>
      <w:r w:rsidRPr="00C461AF">
        <w:rPr>
          <w:rFonts w:ascii="Century Gothic" w:hAnsi="Century Gothic" w:cs="Tahoma"/>
          <w:sz w:val="22"/>
          <w:szCs w:val="22"/>
        </w:rPr>
        <w:t xml:space="preserve"> </w:t>
      </w:r>
    </w:p>
    <w:p w:rsidR="00C6624A" w:rsidRPr="00E5161E" w:rsidRDefault="00C6624A" w:rsidP="00C6624A">
      <w:pPr>
        <w:spacing w:line="360" w:lineRule="auto"/>
        <w:jc w:val="both"/>
        <w:rPr>
          <w:rFonts w:ascii="Century Gothic" w:hAnsi="Century Gothic" w:cs="Tahoma"/>
          <w:sz w:val="22"/>
          <w:szCs w:val="22"/>
          <w:highlight w:val="yellow"/>
        </w:rPr>
      </w:pPr>
    </w:p>
    <w:p w:rsidR="00C6624A" w:rsidRPr="00C461AF" w:rsidRDefault="00C6624A" w:rsidP="00C6624A">
      <w:pPr>
        <w:ind w:left="708"/>
        <w:jc w:val="center"/>
        <w:rPr>
          <w:rFonts w:ascii="Century Gothic" w:hAnsi="Century Gothic" w:cs="Tahoma"/>
          <w:b/>
          <w:i/>
          <w:sz w:val="22"/>
          <w:szCs w:val="22"/>
          <w:lang w:eastAsia="en-US"/>
        </w:rPr>
      </w:pPr>
      <w:r w:rsidRPr="00C461AF">
        <w:rPr>
          <w:rFonts w:ascii="Century Gothic" w:hAnsi="Century Gothic" w:cs="Tahoma"/>
          <w:b/>
          <w:i/>
          <w:sz w:val="22"/>
          <w:szCs w:val="22"/>
          <w:lang w:eastAsia="en-US"/>
        </w:rPr>
        <w:t>Aprobado por unanimidad de votos por parte de los integrantes del Comité presentes.</w:t>
      </w:r>
    </w:p>
    <w:p w:rsidR="00C6624A" w:rsidRPr="00E5161E" w:rsidRDefault="00C6624A" w:rsidP="00C6624A">
      <w:pPr>
        <w:spacing w:line="360" w:lineRule="auto"/>
        <w:jc w:val="both"/>
        <w:rPr>
          <w:rFonts w:ascii="Century Gothic" w:hAnsi="Century Gothic" w:cs="Tahoma"/>
          <w:sz w:val="22"/>
          <w:szCs w:val="22"/>
          <w:highlight w:val="yellow"/>
        </w:rPr>
      </w:pPr>
    </w:p>
    <w:p w:rsidR="00C6624A" w:rsidRPr="000B0F3A" w:rsidRDefault="00C461AF" w:rsidP="00344723">
      <w:pPr>
        <w:ind w:right="-1"/>
        <w:jc w:val="both"/>
        <w:rPr>
          <w:rFonts w:ascii="Century Gothic" w:hAnsi="Century Gothic" w:cs="Tahoma"/>
          <w:sz w:val="22"/>
          <w:szCs w:val="22"/>
        </w:rPr>
      </w:pPr>
      <w:r w:rsidRPr="00C461AF">
        <w:rPr>
          <w:rFonts w:ascii="Century Gothic" w:hAnsi="Century Gothic" w:cs="Tahoma"/>
          <w:sz w:val="22"/>
          <w:szCs w:val="22"/>
        </w:rPr>
        <w:t>La Lic. María Martha Araujo Sánchez, adscrita a la Dirección de Ingresos</w:t>
      </w:r>
      <w:r w:rsidR="00C6624A" w:rsidRPr="00C461AF">
        <w:rPr>
          <w:rFonts w:ascii="Century Gothic" w:hAnsi="Century Gothic" w:cs="Tahoma"/>
          <w:sz w:val="22"/>
          <w:szCs w:val="22"/>
        </w:rPr>
        <w:t>, dio contestación a las observaciones realizadas por los Integrantes del Comité de Adquisiciones.</w:t>
      </w:r>
    </w:p>
    <w:p w:rsidR="00C6624A" w:rsidRPr="000B0F3A" w:rsidRDefault="00C6624A" w:rsidP="000B0F3A">
      <w:pPr>
        <w:shd w:val="clear" w:color="auto" w:fill="FFFFFF"/>
        <w:spacing w:after="100" w:afterAutospacing="1"/>
        <w:ind w:right="-568"/>
        <w:contextualSpacing/>
        <w:jc w:val="both"/>
        <w:rPr>
          <w:rFonts w:ascii="Century Gothic" w:hAnsi="Century Gothic" w:cs="Tahoma"/>
          <w:b/>
          <w:sz w:val="22"/>
          <w:szCs w:val="22"/>
        </w:rPr>
      </w:pPr>
    </w:p>
    <w:p w:rsidR="009D4600" w:rsidRPr="000B0F3A" w:rsidRDefault="009D4600" w:rsidP="000B0F3A">
      <w:pPr>
        <w:shd w:val="clear" w:color="auto" w:fill="FFFFFF"/>
        <w:spacing w:after="100" w:afterAutospacing="1"/>
        <w:ind w:right="-568"/>
        <w:contextualSpacing/>
        <w:jc w:val="both"/>
        <w:rPr>
          <w:rFonts w:ascii="Century Gothic" w:hAnsi="Century Gothic" w:cs="Tahoma"/>
          <w:b/>
          <w:sz w:val="22"/>
          <w:szCs w:val="22"/>
        </w:rPr>
      </w:pPr>
    </w:p>
    <w:p w:rsidR="00032791" w:rsidRPr="000B0F3A" w:rsidRDefault="00032791" w:rsidP="00344723">
      <w:pPr>
        <w:shd w:val="clear" w:color="auto" w:fill="FFFFFF"/>
        <w:spacing w:after="100" w:afterAutospacing="1"/>
        <w:ind w:right="-1"/>
        <w:contextualSpacing/>
        <w:jc w:val="both"/>
        <w:rPr>
          <w:rFonts w:ascii="Century Gothic" w:hAnsi="Century Gothic" w:cs="Tahoma"/>
          <w:sz w:val="22"/>
          <w:szCs w:val="22"/>
          <w:lang w:val="es-ES_tradnl"/>
        </w:rPr>
      </w:pPr>
      <w:r w:rsidRPr="000B0F3A">
        <w:rPr>
          <w:rFonts w:ascii="Century Gothic" w:hAnsi="Century Gothic" w:cs="Tahoma"/>
          <w:sz w:val="22"/>
          <w:szCs w:val="22"/>
        </w:rPr>
        <w:lastRenderedPageBreak/>
        <w:t xml:space="preserve">El Lic. 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representante suplente del Presidente d</w:t>
      </w:r>
      <w:r w:rsidR="00F63EC9" w:rsidRPr="000B0F3A">
        <w:rPr>
          <w:rFonts w:ascii="Century Gothic" w:hAnsi="Century Gothic" w:cs="Tahoma"/>
          <w:sz w:val="22"/>
          <w:szCs w:val="22"/>
        </w:rPr>
        <w:t>el</w:t>
      </w:r>
      <w:r w:rsidRPr="000B0F3A">
        <w:rPr>
          <w:rFonts w:ascii="Century Gothic" w:hAnsi="Century Gothic" w:cs="Tahoma"/>
          <w:sz w:val="22"/>
          <w:szCs w:val="22"/>
        </w:rPr>
        <w:t xml:space="preserve"> Comité de Adquisiciones, comenta</w:t>
      </w:r>
      <w:r w:rsidRPr="000B0F3A">
        <w:rPr>
          <w:rFonts w:ascii="Century Gothic" w:hAnsi="Century Gothic" w:cs="Tahoma"/>
          <w:sz w:val="22"/>
          <w:szCs w:val="22"/>
          <w:lang w:val="es-ES"/>
        </w:rPr>
        <w:t xml:space="preserve"> de</w:t>
      </w:r>
      <w:r w:rsidRPr="000B0F3A">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0B0F3A">
        <w:rPr>
          <w:rFonts w:ascii="Century Gothic" w:hAnsi="Century Gothic" w:cs="Tahoma"/>
          <w:b/>
          <w:sz w:val="22"/>
          <w:szCs w:val="22"/>
          <w:lang w:val="es-ES_tradnl"/>
        </w:rPr>
        <w:t xml:space="preserve">bases de la </w:t>
      </w:r>
      <w:r w:rsidRPr="000B0F3A">
        <w:rPr>
          <w:rFonts w:ascii="Century Gothic" w:hAnsi="Century Gothic"/>
          <w:b/>
          <w:sz w:val="22"/>
          <w:szCs w:val="22"/>
        </w:rPr>
        <w:t xml:space="preserve">requisición </w:t>
      </w:r>
      <w:r w:rsidR="00C461AF">
        <w:rPr>
          <w:rFonts w:ascii="Century Gothic" w:hAnsi="Century Gothic" w:cs="Arial"/>
          <w:b/>
          <w:sz w:val="22"/>
          <w:szCs w:val="22"/>
        </w:rPr>
        <w:t>201902119</w:t>
      </w:r>
      <w:r w:rsidRPr="000B0F3A">
        <w:rPr>
          <w:rFonts w:ascii="Century Gothic" w:hAnsi="Century Gothic" w:cs="Tahoma"/>
          <w:b/>
          <w:sz w:val="22"/>
          <w:szCs w:val="22"/>
          <w:lang w:val="es-ES_tradnl"/>
        </w:rPr>
        <w:t xml:space="preserve">, </w:t>
      </w:r>
      <w:r w:rsidRPr="000B0F3A">
        <w:rPr>
          <w:rFonts w:ascii="Century Gothic" w:hAnsi="Century Gothic" w:cs="Tahoma"/>
          <w:sz w:val="22"/>
          <w:szCs w:val="22"/>
          <w:lang w:val="es-ES_tradnl"/>
        </w:rPr>
        <w:t>con las cuales habrá de convocarse a licitación pública, los que estén por la afirmativa, sírvanse manifestarlo levantando su mano.</w:t>
      </w:r>
    </w:p>
    <w:p w:rsidR="00032791" w:rsidRPr="009E5AC4" w:rsidRDefault="00032791" w:rsidP="00032791">
      <w:pPr>
        <w:spacing w:line="360" w:lineRule="auto"/>
        <w:jc w:val="both"/>
        <w:rPr>
          <w:rFonts w:ascii="Century Gothic" w:hAnsi="Century Gothic" w:cs="Tahoma"/>
          <w:sz w:val="22"/>
          <w:szCs w:val="22"/>
          <w:lang w:val="es-ES_tradnl" w:eastAsia="en-US"/>
        </w:rPr>
      </w:pPr>
    </w:p>
    <w:p w:rsidR="00032791" w:rsidRPr="009E5AC4" w:rsidRDefault="00032791" w:rsidP="00032791">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E075B" w:rsidRDefault="00CE075B" w:rsidP="00CE075B">
      <w:pPr>
        <w:shd w:val="clear" w:color="auto" w:fill="FFFFFF"/>
        <w:spacing w:after="100" w:afterAutospacing="1"/>
        <w:contextualSpacing/>
        <w:jc w:val="both"/>
        <w:rPr>
          <w:rFonts w:ascii="Century Gothic" w:hAnsi="Century Gothic" w:cs="Tahoma"/>
          <w:b/>
          <w:sz w:val="22"/>
          <w:szCs w:val="22"/>
        </w:rPr>
      </w:pPr>
    </w:p>
    <w:p w:rsidR="00F037FB" w:rsidRDefault="00F037FB" w:rsidP="00CE075B">
      <w:pPr>
        <w:shd w:val="clear" w:color="auto" w:fill="FFFFFF"/>
        <w:spacing w:after="100" w:afterAutospacing="1"/>
        <w:contextualSpacing/>
        <w:jc w:val="both"/>
        <w:rPr>
          <w:rFonts w:ascii="Century Gothic" w:hAnsi="Century Gothic" w:cs="Tahoma"/>
          <w:b/>
          <w:sz w:val="22"/>
          <w:szCs w:val="22"/>
        </w:rPr>
      </w:pPr>
    </w:p>
    <w:p w:rsidR="00F037FB" w:rsidRPr="00C65017" w:rsidRDefault="00F037FB" w:rsidP="00F037FB">
      <w:pPr>
        <w:contextualSpacing/>
        <w:rPr>
          <w:rFonts w:ascii="Century Gothic" w:hAnsi="Century Gothic" w:cs="Tahoma"/>
          <w:b/>
          <w:sz w:val="22"/>
          <w:szCs w:val="22"/>
          <w:lang w:val="es-ES_tradnl"/>
        </w:rPr>
      </w:pPr>
      <w:r w:rsidRPr="009E5AC4">
        <w:rPr>
          <w:rFonts w:ascii="Century Gothic" w:hAnsi="Century Gothic" w:cs="Tahoma"/>
          <w:b/>
          <w:sz w:val="22"/>
          <w:szCs w:val="22"/>
          <w:lang w:val="es-ES_tradnl"/>
        </w:rPr>
        <w:t>In</w:t>
      </w:r>
      <w:r>
        <w:rPr>
          <w:rFonts w:ascii="Century Gothic" w:hAnsi="Century Gothic" w:cs="Tahoma"/>
          <w:b/>
          <w:sz w:val="22"/>
          <w:szCs w:val="22"/>
          <w:lang w:val="es-ES_tradnl"/>
        </w:rPr>
        <w:t>ciso IV de la Agenda de Trabajo.</w:t>
      </w:r>
    </w:p>
    <w:p w:rsidR="00F037FB" w:rsidRPr="00F037FB" w:rsidRDefault="00F037FB" w:rsidP="00CE075B">
      <w:pPr>
        <w:shd w:val="clear" w:color="auto" w:fill="FFFFFF"/>
        <w:spacing w:after="100" w:afterAutospacing="1"/>
        <w:contextualSpacing/>
        <w:jc w:val="both"/>
        <w:rPr>
          <w:rFonts w:ascii="Century Gothic" w:hAnsi="Century Gothic" w:cs="Tahoma"/>
          <w:b/>
          <w:sz w:val="22"/>
          <w:szCs w:val="22"/>
          <w:lang w:val="es-ES_tradnl"/>
        </w:rPr>
      </w:pPr>
    </w:p>
    <w:p w:rsidR="00CE075B" w:rsidRDefault="00CE075B" w:rsidP="00F602AC">
      <w:pPr>
        <w:shd w:val="clear" w:color="auto" w:fill="FFFFFF"/>
        <w:spacing w:after="100" w:afterAutospacing="1"/>
        <w:contextualSpacing/>
        <w:jc w:val="both"/>
        <w:rPr>
          <w:rFonts w:ascii="Century Gothic" w:hAnsi="Century Gothic" w:cs="Tahoma"/>
          <w:b/>
          <w:sz w:val="22"/>
          <w:szCs w:val="22"/>
        </w:rPr>
      </w:pPr>
    </w:p>
    <w:p w:rsidR="00390DB8" w:rsidRDefault="00390DB8" w:rsidP="00403825">
      <w:pPr>
        <w:contextualSpacing/>
        <w:jc w:val="both"/>
        <w:rPr>
          <w:rFonts w:ascii="Century Gothic" w:hAnsi="Century Gothic" w:cs="Tahoma"/>
          <w:b/>
          <w:sz w:val="22"/>
          <w:szCs w:val="22"/>
          <w:highlight w:val="yellow"/>
        </w:rPr>
      </w:pPr>
      <w:r w:rsidRPr="00390DB8">
        <w:rPr>
          <w:rFonts w:ascii="Century Gothic" w:hAnsi="Century Gothic" w:cs="Tahoma"/>
          <w:b/>
          <w:sz w:val="22"/>
          <w:szCs w:val="22"/>
        </w:rPr>
        <w:t>B. Adjudicaciones Directas de acuerdo al Artículo 41, Fracción IV, de la Ley de Adquisiciones, Arrendamientos y Servicios del Sector Publico, se solicita su autorización.</w:t>
      </w:r>
    </w:p>
    <w:p w:rsidR="00390DB8" w:rsidRDefault="00390DB8" w:rsidP="00403825">
      <w:pPr>
        <w:contextualSpacing/>
        <w:jc w:val="both"/>
        <w:rPr>
          <w:rFonts w:ascii="Century Gothic" w:hAnsi="Century Gothic" w:cs="Tahoma"/>
          <w:b/>
          <w:sz w:val="22"/>
          <w:szCs w:val="22"/>
          <w:highlight w:val="yellow"/>
        </w:rPr>
      </w:pPr>
    </w:p>
    <w:tbl>
      <w:tblPr>
        <w:tblW w:w="10910" w:type="dxa"/>
        <w:tblCellMar>
          <w:left w:w="70" w:type="dxa"/>
          <w:right w:w="70" w:type="dxa"/>
        </w:tblCellMar>
        <w:tblLook w:val="04A0" w:firstRow="1" w:lastRow="0" w:firstColumn="1" w:lastColumn="0" w:noHBand="0" w:noVBand="1"/>
      </w:tblPr>
      <w:tblGrid>
        <w:gridCol w:w="1168"/>
        <w:gridCol w:w="1400"/>
        <w:gridCol w:w="1731"/>
        <w:gridCol w:w="1415"/>
        <w:gridCol w:w="1794"/>
        <w:gridCol w:w="1701"/>
        <w:gridCol w:w="1701"/>
      </w:tblGrid>
      <w:tr w:rsidR="00390DB8" w:rsidRPr="00390DB8" w:rsidTr="00390DB8">
        <w:trPr>
          <w:trHeight w:val="510"/>
        </w:trPr>
        <w:tc>
          <w:tcPr>
            <w:tcW w:w="116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390DB8" w:rsidRPr="00390DB8" w:rsidRDefault="00390DB8" w:rsidP="00390DB8">
            <w:pPr>
              <w:jc w:val="center"/>
              <w:rPr>
                <w:rFonts w:ascii="Century Gothic" w:hAnsi="Century Gothic"/>
                <w:b/>
                <w:bCs/>
                <w:sz w:val="20"/>
                <w:szCs w:val="20"/>
                <w:u w:val="single"/>
                <w:lang w:eastAsia="es-MX"/>
              </w:rPr>
            </w:pPr>
            <w:r w:rsidRPr="00390DB8">
              <w:rPr>
                <w:rFonts w:ascii="Century Gothic" w:hAnsi="Century Gothic"/>
                <w:b/>
                <w:bCs/>
                <w:sz w:val="20"/>
                <w:szCs w:val="20"/>
                <w:u w:val="single"/>
                <w:lang w:eastAsia="es-MX"/>
              </w:rPr>
              <w:t>NÚMERO</w:t>
            </w:r>
          </w:p>
        </w:tc>
        <w:tc>
          <w:tcPr>
            <w:tcW w:w="1400" w:type="dxa"/>
            <w:tcBorders>
              <w:top w:val="single" w:sz="4" w:space="0" w:color="auto"/>
              <w:left w:val="nil"/>
              <w:bottom w:val="single" w:sz="4" w:space="0" w:color="auto"/>
              <w:right w:val="single" w:sz="4" w:space="0" w:color="auto"/>
            </w:tcBorders>
            <w:shd w:val="clear" w:color="000000" w:fill="ED7D31"/>
            <w:vAlign w:val="center"/>
            <w:hideMark/>
          </w:tcPr>
          <w:p w:rsidR="00390DB8" w:rsidRPr="00390DB8" w:rsidRDefault="00390DB8" w:rsidP="00390DB8">
            <w:pPr>
              <w:jc w:val="center"/>
              <w:rPr>
                <w:rFonts w:ascii="Century Gothic" w:hAnsi="Century Gothic"/>
                <w:b/>
                <w:bCs/>
                <w:sz w:val="20"/>
                <w:szCs w:val="20"/>
                <w:u w:val="single"/>
                <w:lang w:eastAsia="es-MX"/>
              </w:rPr>
            </w:pPr>
            <w:r w:rsidRPr="00390DB8">
              <w:rPr>
                <w:rFonts w:ascii="Century Gothic" w:hAnsi="Century Gothic"/>
                <w:b/>
                <w:bCs/>
                <w:sz w:val="20"/>
                <w:szCs w:val="20"/>
                <w:u w:val="single"/>
                <w:lang w:eastAsia="es-MX"/>
              </w:rPr>
              <w:t>REQUISICIÓN</w:t>
            </w:r>
          </w:p>
        </w:tc>
        <w:tc>
          <w:tcPr>
            <w:tcW w:w="1731" w:type="dxa"/>
            <w:tcBorders>
              <w:top w:val="single" w:sz="4" w:space="0" w:color="auto"/>
              <w:left w:val="nil"/>
              <w:bottom w:val="single" w:sz="4" w:space="0" w:color="auto"/>
              <w:right w:val="single" w:sz="4" w:space="0" w:color="auto"/>
            </w:tcBorders>
            <w:shd w:val="clear" w:color="000000" w:fill="ED7D31"/>
            <w:vAlign w:val="center"/>
            <w:hideMark/>
          </w:tcPr>
          <w:p w:rsidR="00390DB8" w:rsidRPr="00390DB8" w:rsidRDefault="00390DB8" w:rsidP="00390DB8">
            <w:pPr>
              <w:jc w:val="center"/>
              <w:rPr>
                <w:rFonts w:ascii="Century Gothic" w:hAnsi="Century Gothic"/>
                <w:b/>
                <w:bCs/>
                <w:sz w:val="20"/>
                <w:szCs w:val="20"/>
                <w:u w:val="single"/>
                <w:lang w:eastAsia="es-MX"/>
              </w:rPr>
            </w:pPr>
            <w:r w:rsidRPr="00390DB8">
              <w:rPr>
                <w:rFonts w:ascii="Century Gothic" w:hAnsi="Century Gothic"/>
                <w:b/>
                <w:bCs/>
                <w:sz w:val="20"/>
                <w:szCs w:val="20"/>
                <w:u w:val="single"/>
                <w:lang w:eastAsia="es-MX"/>
              </w:rPr>
              <w:t>AREA REQUIRENTE</w:t>
            </w:r>
          </w:p>
        </w:tc>
        <w:tc>
          <w:tcPr>
            <w:tcW w:w="1415" w:type="dxa"/>
            <w:tcBorders>
              <w:top w:val="single" w:sz="4" w:space="0" w:color="auto"/>
              <w:left w:val="nil"/>
              <w:bottom w:val="single" w:sz="4" w:space="0" w:color="auto"/>
              <w:right w:val="single" w:sz="4" w:space="0" w:color="auto"/>
            </w:tcBorders>
            <w:shd w:val="clear" w:color="000000" w:fill="ED7D31"/>
            <w:vAlign w:val="center"/>
            <w:hideMark/>
          </w:tcPr>
          <w:p w:rsidR="00390DB8" w:rsidRPr="00390DB8" w:rsidRDefault="00390DB8" w:rsidP="00390DB8">
            <w:pPr>
              <w:jc w:val="center"/>
              <w:rPr>
                <w:rFonts w:ascii="Century Gothic" w:hAnsi="Century Gothic"/>
                <w:b/>
                <w:bCs/>
                <w:sz w:val="20"/>
                <w:szCs w:val="20"/>
                <w:u w:val="single"/>
                <w:lang w:eastAsia="es-MX"/>
              </w:rPr>
            </w:pPr>
            <w:r w:rsidRPr="00390DB8">
              <w:rPr>
                <w:rFonts w:ascii="Century Gothic" w:hAnsi="Century Gothic"/>
                <w:b/>
                <w:bCs/>
                <w:sz w:val="20"/>
                <w:szCs w:val="20"/>
                <w:u w:val="single"/>
                <w:lang w:eastAsia="es-MX"/>
              </w:rPr>
              <w:t xml:space="preserve">MONTO TOTAL CON I.V.A. </w:t>
            </w:r>
          </w:p>
        </w:tc>
        <w:tc>
          <w:tcPr>
            <w:tcW w:w="1794" w:type="dxa"/>
            <w:tcBorders>
              <w:top w:val="single" w:sz="4" w:space="0" w:color="auto"/>
              <w:left w:val="nil"/>
              <w:bottom w:val="single" w:sz="4" w:space="0" w:color="auto"/>
              <w:right w:val="single" w:sz="4" w:space="0" w:color="auto"/>
            </w:tcBorders>
            <w:shd w:val="clear" w:color="000000" w:fill="ED7D31"/>
            <w:vAlign w:val="center"/>
            <w:hideMark/>
          </w:tcPr>
          <w:p w:rsidR="00390DB8" w:rsidRPr="00390DB8" w:rsidRDefault="00390DB8" w:rsidP="00390DB8">
            <w:pPr>
              <w:jc w:val="center"/>
              <w:rPr>
                <w:rFonts w:ascii="Century Gothic" w:hAnsi="Century Gothic"/>
                <w:b/>
                <w:bCs/>
                <w:sz w:val="20"/>
                <w:szCs w:val="20"/>
                <w:u w:val="single"/>
                <w:lang w:eastAsia="es-MX"/>
              </w:rPr>
            </w:pPr>
            <w:r w:rsidRPr="00390DB8">
              <w:rPr>
                <w:rFonts w:ascii="Century Gothic" w:hAnsi="Century Gothic"/>
                <w:b/>
                <w:bCs/>
                <w:sz w:val="20"/>
                <w:szCs w:val="20"/>
                <w:u w:val="single"/>
                <w:lang w:eastAsia="es-MX"/>
              </w:rPr>
              <w:t>PROVEEDOR</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390DB8" w:rsidRPr="00390DB8" w:rsidRDefault="00390DB8" w:rsidP="00390DB8">
            <w:pPr>
              <w:jc w:val="center"/>
              <w:rPr>
                <w:rFonts w:ascii="Century Gothic" w:hAnsi="Century Gothic"/>
                <w:b/>
                <w:bCs/>
                <w:sz w:val="20"/>
                <w:szCs w:val="20"/>
                <w:u w:val="single"/>
                <w:lang w:eastAsia="es-MX"/>
              </w:rPr>
            </w:pPr>
            <w:r w:rsidRPr="00390DB8">
              <w:rPr>
                <w:rFonts w:ascii="Century Gothic" w:hAnsi="Century Gothic"/>
                <w:b/>
                <w:bCs/>
                <w:sz w:val="20"/>
                <w:szCs w:val="20"/>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390DB8" w:rsidRPr="00390DB8" w:rsidRDefault="00390DB8" w:rsidP="00390DB8">
            <w:pPr>
              <w:jc w:val="center"/>
              <w:rPr>
                <w:rFonts w:ascii="Century Gothic" w:hAnsi="Century Gothic"/>
                <w:b/>
                <w:bCs/>
                <w:sz w:val="20"/>
                <w:szCs w:val="20"/>
                <w:u w:val="single"/>
                <w:lang w:eastAsia="es-MX"/>
              </w:rPr>
            </w:pPr>
            <w:r w:rsidRPr="00390DB8">
              <w:rPr>
                <w:rFonts w:ascii="Century Gothic" w:hAnsi="Century Gothic"/>
                <w:b/>
                <w:bCs/>
                <w:sz w:val="20"/>
                <w:szCs w:val="20"/>
                <w:u w:val="single"/>
                <w:lang w:eastAsia="es-MX"/>
              </w:rPr>
              <w:t>VOTACIÓN PRESIDENTE</w:t>
            </w:r>
          </w:p>
        </w:tc>
      </w:tr>
      <w:tr w:rsidR="00390DB8" w:rsidRPr="00390DB8" w:rsidTr="00F037FB">
        <w:trPr>
          <w:trHeight w:val="4819"/>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390DB8" w:rsidRPr="00390DB8" w:rsidRDefault="00390DB8" w:rsidP="00390DB8">
            <w:pPr>
              <w:jc w:val="center"/>
              <w:rPr>
                <w:rFonts w:ascii="Century Gothic" w:hAnsi="Century Gothic"/>
                <w:color w:val="000000"/>
                <w:sz w:val="20"/>
                <w:szCs w:val="20"/>
                <w:lang w:eastAsia="es-MX"/>
              </w:rPr>
            </w:pPr>
            <w:r w:rsidRPr="00390DB8">
              <w:rPr>
                <w:rFonts w:ascii="Century Gothic" w:hAnsi="Century Gothic"/>
                <w:color w:val="000000"/>
                <w:sz w:val="20"/>
                <w:szCs w:val="20"/>
                <w:lang w:eastAsia="es-MX"/>
              </w:rPr>
              <w:t>B1</w:t>
            </w:r>
          </w:p>
        </w:tc>
        <w:tc>
          <w:tcPr>
            <w:tcW w:w="1400" w:type="dxa"/>
            <w:tcBorders>
              <w:top w:val="single" w:sz="4" w:space="0" w:color="auto"/>
              <w:left w:val="nil"/>
              <w:bottom w:val="single" w:sz="4" w:space="0" w:color="auto"/>
              <w:right w:val="single" w:sz="4" w:space="0" w:color="auto"/>
            </w:tcBorders>
            <w:shd w:val="clear" w:color="000000" w:fill="F8CBAD"/>
            <w:hideMark/>
          </w:tcPr>
          <w:p w:rsidR="00390DB8" w:rsidRPr="00390DB8" w:rsidRDefault="00390DB8" w:rsidP="00390DB8">
            <w:pPr>
              <w:jc w:val="right"/>
              <w:rPr>
                <w:rFonts w:ascii="Century Gothic" w:hAnsi="Century Gothic"/>
                <w:color w:val="000000"/>
                <w:sz w:val="20"/>
                <w:szCs w:val="20"/>
                <w:lang w:eastAsia="es-MX"/>
              </w:rPr>
            </w:pPr>
            <w:r w:rsidRPr="00390DB8">
              <w:rPr>
                <w:rFonts w:ascii="Century Gothic" w:hAnsi="Century Gothic"/>
                <w:color w:val="000000"/>
                <w:sz w:val="20"/>
                <w:szCs w:val="20"/>
                <w:lang w:eastAsia="es-MX"/>
              </w:rPr>
              <w:t>201902288</w:t>
            </w:r>
          </w:p>
        </w:tc>
        <w:tc>
          <w:tcPr>
            <w:tcW w:w="1731" w:type="dxa"/>
            <w:tcBorders>
              <w:top w:val="single" w:sz="4" w:space="0" w:color="auto"/>
              <w:left w:val="nil"/>
              <w:bottom w:val="single" w:sz="4" w:space="0" w:color="auto"/>
              <w:right w:val="single" w:sz="4" w:space="0" w:color="auto"/>
            </w:tcBorders>
            <w:shd w:val="clear" w:color="000000" w:fill="F8CBAD"/>
            <w:hideMark/>
          </w:tcPr>
          <w:p w:rsidR="00390DB8" w:rsidRPr="00390DB8" w:rsidRDefault="00390DB8" w:rsidP="00390DB8">
            <w:pPr>
              <w:rPr>
                <w:rFonts w:ascii="Century Gothic" w:hAnsi="Century Gothic"/>
                <w:color w:val="000000"/>
                <w:sz w:val="20"/>
                <w:szCs w:val="20"/>
                <w:lang w:eastAsia="es-MX"/>
              </w:rPr>
            </w:pPr>
            <w:r w:rsidRPr="00390DB8">
              <w:rPr>
                <w:rFonts w:ascii="Century Gothic" w:hAnsi="Century Gothic"/>
                <w:color w:val="000000"/>
                <w:sz w:val="20"/>
                <w:szCs w:val="20"/>
                <w:lang w:eastAsia="es-MX"/>
              </w:rPr>
              <w:t>Comisaría General de Seguridad Publica</w:t>
            </w:r>
          </w:p>
        </w:tc>
        <w:tc>
          <w:tcPr>
            <w:tcW w:w="1415" w:type="dxa"/>
            <w:tcBorders>
              <w:top w:val="single" w:sz="4" w:space="0" w:color="auto"/>
              <w:left w:val="nil"/>
              <w:bottom w:val="single" w:sz="4" w:space="0" w:color="auto"/>
              <w:right w:val="single" w:sz="4" w:space="0" w:color="auto"/>
            </w:tcBorders>
            <w:shd w:val="clear" w:color="000000" w:fill="F8CBAD"/>
            <w:hideMark/>
          </w:tcPr>
          <w:p w:rsidR="00390DB8" w:rsidRPr="00390DB8" w:rsidRDefault="00390DB8" w:rsidP="00390DB8">
            <w:pPr>
              <w:jc w:val="right"/>
              <w:rPr>
                <w:rFonts w:ascii="Century Gothic" w:hAnsi="Century Gothic"/>
                <w:color w:val="000000"/>
                <w:sz w:val="20"/>
                <w:szCs w:val="20"/>
                <w:lang w:eastAsia="es-MX"/>
              </w:rPr>
            </w:pPr>
            <w:r w:rsidRPr="00390DB8">
              <w:rPr>
                <w:rFonts w:ascii="Century Gothic" w:hAnsi="Century Gothic"/>
                <w:color w:val="000000"/>
                <w:sz w:val="20"/>
                <w:szCs w:val="20"/>
                <w:lang w:eastAsia="es-MX"/>
              </w:rPr>
              <w:t>$9,688,006.80</w:t>
            </w:r>
          </w:p>
        </w:tc>
        <w:tc>
          <w:tcPr>
            <w:tcW w:w="1794" w:type="dxa"/>
            <w:tcBorders>
              <w:top w:val="single" w:sz="4" w:space="0" w:color="auto"/>
              <w:left w:val="nil"/>
              <w:bottom w:val="single" w:sz="4" w:space="0" w:color="auto"/>
              <w:right w:val="single" w:sz="4" w:space="0" w:color="auto"/>
            </w:tcBorders>
            <w:shd w:val="clear" w:color="000000" w:fill="F8CBAD"/>
            <w:hideMark/>
          </w:tcPr>
          <w:p w:rsidR="00390DB8" w:rsidRPr="00537C6E" w:rsidRDefault="00390DB8" w:rsidP="00390DB8">
            <w:pPr>
              <w:rPr>
                <w:rFonts w:ascii="Century Gothic" w:hAnsi="Century Gothic"/>
                <w:color w:val="000000"/>
                <w:sz w:val="20"/>
                <w:szCs w:val="20"/>
                <w:lang w:val="en-US" w:eastAsia="es-MX"/>
              </w:rPr>
            </w:pPr>
            <w:r w:rsidRPr="00537C6E">
              <w:rPr>
                <w:rFonts w:ascii="Century Gothic" w:hAnsi="Century Gothic"/>
                <w:color w:val="000000"/>
                <w:sz w:val="20"/>
                <w:szCs w:val="20"/>
                <w:lang w:val="en-US" w:eastAsia="es-MX"/>
              </w:rPr>
              <w:t>Protective Materials Technology S.A. de C.V.</w:t>
            </w:r>
          </w:p>
        </w:tc>
        <w:tc>
          <w:tcPr>
            <w:tcW w:w="1701" w:type="dxa"/>
            <w:tcBorders>
              <w:top w:val="single" w:sz="4" w:space="0" w:color="auto"/>
              <w:left w:val="nil"/>
              <w:bottom w:val="single" w:sz="4" w:space="0" w:color="auto"/>
              <w:right w:val="single" w:sz="4" w:space="0" w:color="auto"/>
            </w:tcBorders>
            <w:shd w:val="clear" w:color="000000" w:fill="F8CBAD"/>
            <w:hideMark/>
          </w:tcPr>
          <w:p w:rsidR="00390DB8" w:rsidRPr="00390DB8" w:rsidRDefault="00F037FB" w:rsidP="00F037FB">
            <w:pPr>
              <w:rPr>
                <w:rFonts w:ascii="Century Gothic" w:hAnsi="Century Gothic"/>
                <w:color w:val="000000"/>
                <w:sz w:val="20"/>
                <w:szCs w:val="20"/>
                <w:lang w:eastAsia="es-MX"/>
              </w:rPr>
            </w:pPr>
            <w:r>
              <w:rPr>
                <w:rFonts w:ascii="Century Gothic" w:hAnsi="Century Gothic"/>
                <w:color w:val="000000"/>
                <w:sz w:val="20"/>
                <w:szCs w:val="20"/>
                <w:lang w:eastAsia="es-MX"/>
              </w:rPr>
              <w:t>Chalecos balísticos.</w:t>
            </w:r>
            <w:r w:rsidR="00F92216">
              <w:rPr>
                <w:rFonts w:ascii="Century Gothic" w:hAnsi="Century Gothic"/>
                <w:color w:val="000000"/>
                <w:sz w:val="20"/>
                <w:szCs w:val="20"/>
                <w:lang w:eastAsia="es-MX"/>
              </w:rPr>
              <w:t xml:space="preserve"> (descripción </w:t>
            </w:r>
            <w:r w:rsidR="00FA7A78">
              <w:rPr>
                <w:rFonts w:ascii="Century Gothic" w:hAnsi="Century Gothic"/>
                <w:color w:val="000000"/>
                <w:sz w:val="20"/>
                <w:szCs w:val="20"/>
                <w:lang w:eastAsia="es-MX"/>
              </w:rPr>
              <w:t xml:space="preserve">del chaleco se considera </w:t>
            </w:r>
            <w:r w:rsidR="00F92216">
              <w:rPr>
                <w:rFonts w:ascii="Century Gothic" w:hAnsi="Century Gothic"/>
                <w:color w:val="000000"/>
                <w:sz w:val="20"/>
                <w:szCs w:val="20"/>
                <w:lang w:eastAsia="es-MX"/>
              </w:rPr>
              <w:t>reservada</w:t>
            </w:r>
            <w:r w:rsidR="00FA7A78">
              <w:rPr>
                <w:rFonts w:ascii="Century Gothic" w:hAnsi="Century Gothic"/>
                <w:color w:val="000000"/>
                <w:sz w:val="20"/>
                <w:szCs w:val="20"/>
                <w:lang w:eastAsia="es-MX"/>
              </w:rPr>
              <w:t xml:space="preserve"> para protección de los elementos de la Comisaría General de Seguridad Publica</w:t>
            </w:r>
            <w:r w:rsidR="00F92216">
              <w:rPr>
                <w:rFonts w:ascii="Century Gothic" w:hAnsi="Century Gothic"/>
                <w:color w:val="000000"/>
                <w:sz w:val="20"/>
                <w:szCs w:val="20"/>
                <w:lang w:eastAsia="es-MX"/>
              </w:rPr>
              <w:t>)</w:t>
            </w:r>
          </w:p>
        </w:tc>
        <w:tc>
          <w:tcPr>
            <w:tcW w:w="1701" w:type="dxa"/>
            <w:tcBorders>
              <w:top w:val="single" w:sz="4" w:space="0" w:color="auto"/>
              <w:left w:val="nil"/>
              <w:bottom w:val="single" w:sz="4" w:space="0" w:color="auto"/>
              <w:right w:val="single" w:sz="4" w:space="0" w:color="auto"/>
            </w:tcBorders>
            <w:shd w:val="clear" w:color="000000" w:fill="F8CBAD"/>
            <w:hideMark/>
          </w:tcPr>
          <w:p w:rsidR="00390DB8" w:rsidRPr="00390DB8" w:rsidRDefault="00390DB8" w:rsidP="00390DB8">
            <w:pPr>
              <w:rPr>
                <w:rFonts w:ascii="Century Gothic" w:hAnsi="Century Gothic"/>
                <w:color w:val="000000"/>
                <w:sz w:val="20"/>
                <w:szCs w:val="20"/>
                <w:lang w:eastAsia="es-MX"/>
              </w:rPr>
            </w:pPr>
            <w:r w:rsidRPr="00390DB8">
              <w:rPr>
                <w:rFonts w:ascii="Century Gothic" w:hAnsi="Century Gothic"/>
                <w:color w:val="000000"/>
                <w:sz w:val="20"/>
                <w:szCs w:val="20"/>
                <w:lang w:eastAsia="es-MX"/>
              </w:rPr>
              <w:t xml:space="preserve">Solicito su autorización del punto B1, los que estén por la afirmativa sírvanse manifestándolo levantando su mano.                 Aprobado por </w:t>
            </w:r>
            <w:r w:rsidR="00AB03A9">
              <w:rPr>
                <w:rFonts w:ascii="Century Gothic" w:hAnsi="Century Gothic"/>
                <w:color w:val="000000"/>
                <w:sz w:val="20"/>
                <w:szCs w:val="20"/>
                <w:lang w:eastAsia="es-MX"/>
              </w:rPr>
              <w:t xml:space="preserve">Mayoría con </w:t>
            </w:r>
            <w:r>
              <w:rPr>
                <w:rFonts w:ascii="Century Gothic" w:hAnsi="Century Gothic"/>
                <w:color w:val="000000"/>
                <w:sz w:val="20"/>
                <w:szCs w:val="20"/>
                <w:lang w:eastAsia="es-MX"/>
              </w:rPr>
              <w:t xml:space="preserve">3 votos a favor y 1 voto en abstención del L.A.E Álvaro Córdova González </w:t>
            </w:r>
            <w:proofErr w:type="spellStart"/>
            <w:r>
              <w:rPr>
                <w:rFonts w:ascii="Century Gothic" w:hAnsi="Century Gothic"/>
                <w:color w:val="000000"/>
                <w:sz w:val="20"/>
                <w:szCs w:val="20"/>
                <w:lang w:eastAsia="es-MX"/>
              </w:rPr>
              <w:t>Gortazar</w:t>
            </w:r>
            <w:proofErr w:type="spellEnd"/>
            <w:r>
              <w:rPr>
                <w:rFonts w:ascii="Century Gothic" w:hAnsi="Century Gothic"/>
                <w:color w:val="000000"/>
                <w:sz w:val="20"/>
                <w:szCs w:val="20"/>
                <w:lang w:eastAsia="es-MX"/>
              </w:rPr>
              <w:t xml:space="preserve">. </w:t>
            </w:r>
          </w:p>
        </w:tc>
      </w:tr>
    </w:tbl>
    <w:p w:rsidR="00390DB8" w:rsidRDefault="00390DB8" w:rsidP="00403825">
      <w:pPr>
        <w:contextualSpacing/>
        <w:jc w:val="both"/>
        <w:rPr>
          <w:rFonts w:ascii="Century Gothic" w:hAnsi="Century Gothic" w:cs="Tahoma"/>
          <w:b/>
          <w:sz w:val="22"/>
          <w:szCs w:val="22"/>
          <w:highlight w:val="yellow"/>
        </w:rPr>
      </w:pPr>
    </w:p>
    <w:p w:rsidR="00A93B90" w:rsidRPr="00A93B90" w:rsidRDefault="00A93B90" w:rsidP="00A93B90">
      <w:pPr>
        <w:ind w:right="-568"/>
        <w:jc w:val="both"/>
        <w:rPr>
          <w:rFonts w:ascii="Century Gothic" w:hAnsi="Century Gothic" w:cs="Tahoma"/>
          <w:sz w:val="22"/>
          <w:szCs w:val="22"/>
        </w:rPr>
      </w:pPr>
      <w:r w:rsidRPr="00A93B90">
        <w:rPr>
          <w:rFonts w:ascii="Century Gothic" w:hAnsi="Century Gothic" w:cs="Tahoma"/>
          <w:sz w:val="22"/>
          <w:szCs w:val="22"/>
          <w:lang w:val="es-ES_tradnl"/>
        </w:rPr>
        <w:lastRenderedPageBreak/>
        <w:t xml:space="preserve">El Lic. </w:t>
      </w:r>
      <w:r w:rsidRPr="00A93B90">
        <w:rPr>
          <w:rFonts w:ascii="Century Gothic" w:hAnsi="Century Gothic" w:cs="Tahoma"/>
          <w:sz w:val="22"/>
          <w:szCs w:val="22"/>
        </w:rPr>
        <w:t xml:space="preserve">Edmundo Antonio </w:t>
      </w:r>
      <w:proofErr w:type="spellStart"/>
      <w:r w:rsidRPr="00A93B90">
        <w:rPr>
          <w:rFonts w:ascii="Century Gothic" w:hAnsi="Century Gothic" w:cs="Tahoma"/>
          <w:sz w:val="22"/>
          <w:szCs w:val="22"/>
        </w:rPr>
        <w:t>Amutio</w:t>
      </w:r>
      <w:proofErr w:type="spellEnd"/>
      <w:r w:rsidRPr="00A93B90">
        <w:rPr>
          <w:rFonts w:ascii="Century Gothic" w:hAnsi="Century Gothic" w:cs="Tahoma"/>
          <w:sz w:val="22"/>
          <w:szCs w:val="22"/>
        </w:rPr>
        <w:t xml:space="preserve"> Villa, representante suplente del Presidente del Comité de Adquisiciones, solicita a los Integrantes del Comité de Adquisiciones el uso de la voz, al Mtro. Roberto Alarcón Estrada, Comisario General de Seguridad Pública de Zapopan, Jalisco. </w:t>
      </w:r>
    </w:p>
    <w:p w:rsidR="00A93B90" w:rsidRPr="00A93B90" w:rsidRDefault="00A93B90" w:rsidP="00A93B90">
      <w:pPr>
        <w:spacing w:line="360" w:lineRule="auto"/>
        <w:ind w:right="-568"/>
        <w:jc w:val="both"/>
        <w:rPr>
          <w:rFonts w:ascii="Century Gothic" w:hAnsi="Century Gothic" w:cs="Tahoma"/>
          <w:sz w:val="22"/>
          <w:szCs w:val="22"/>
        </w:rPr>
      </w:pPr>
    </w:p>
    <w:p w:rsidR="00A93B90" w:rsidRPr="00A93B90" w:rsidRDefault="00A93B90" w:rsidP="00A93B90">
      <w:pPr>
        <w:ind w:left="708"/>
        <w:jc w:val="center"/>
        <w:rPr>
          <w:rFonts w:ascii="Century Gothic" w:hAnsi="Century Gothic" w:cs="Tahoma"/>
          <w:b/>
          <w:i/>
          <w:sz w:val="22"/>
          <w:szCs w:val="22"/>
          <w:lang w:eastAsia="en-US"/>
        </w:rPr>
      </w:pPr>
      <w:r w:rsidRPr="00A93B90">
        <w:rPr>
          <w:rFonts w:ascii="Century Gothic" w:hAnsi="Century Gothic" w:cs="Tahoma"/>
          <w:b/>
          <w:i/>
          <w:sz w:val="22"/>
          <w:szCs w:val="22"/>
          <w:lang w:eastAsia="en-US"/>
        </w:rPr>
        <w:t>Aprobado por unanimidad de votos por parte de los integrantes del Comité presentes.</w:t>
      </w:r>
    </w:p>
    <w:p w:rsidR="00A93B90" w:rsidRPr="00A93B90" w:rsidRDefault="00A93B90" w:rsidP="00A93B90">
      <w:pPr>
        <w:spacing w:line="360" w:lineRule="auto"/>
        <w:jc w:val="both"/>
        <w:rPr>
          <w:rFonts w:ascii="Century Gothic" w:hAnsi="Century Gothic" w:cs="Tahoma"/>
          <w:sz w:val="22"/>
          <w:szCs w:val="22"/>
        </w:rPr>
      </w:pPr>
    </w:p>
    <w:p w:rsidR="00A93B90" w:rsidRPr="009E5AC4" w:rsidRDefault="00A93B90" w:rsidP="00A93B90">
      <w:pPr>
        <w:ind w:right="-568"/>
        <w:jc w:val="both"/>
        <w:rPr>
          <w:rFonts w:ascii="Century Gothic" w:hAnsi="Century Gothic" w:cs="Tahoma"/>
          <w:sz w:val="22"/>
          <w:szCs w:val="22"/>
        </w:rPr>
      </w:pPr>
      <w:r w:rsidRPr="00A93B90">
        <w:rPr>
          <w:rFonts w:ascii="Century Gothic" w:hAnsi="Century Gothic" w:cs="Tahoma"/>
          <w:sz w:val="22"/>
          <w:szCs w:val="22"/>
        </w:rPr>
        <w:t xml:space="preserve">El Mtro. Roberto Alarcón Estrada, Comisario General de Seguridad Pública de Zapopan, Jalisco, dio contestación a las observaciones realizadas por los Integrantes del Comité de Adquisiciones, relativas al asunto vario </w:t>
      </w:r>
      <w:r w:rsidRPr="00A93B90">
        <w:rPr>
          <w:rFonts w:ascii="Century Gothic" w:hAnsi="Century Gothic" w:cs="Tahoma"/>
          <w:b/>
          <w:sz w:val="22"/>
          <w:szCs w:val="22"/>
        </w:rPr>
        <w:t>B1</w:t>
      </w:r>
      <w:r w:rsidRPr="00A93B90">
        <w:rPr>
          <w:rFonts w:ascii="Century Gothic" w:hAnsi="Century Gothic" w:cs="Tahoma"/>
          <w:sz w:val="22"/>
          <w:szCs w:val="22"/>
        </w:rPr>
        <w:t>.</w:t>
      </w:r>
    </w:p>
    <w:p w:rsidR="00A93B90" w:rsidRDefault="00A93B90" w:rsidP="00A93B90">
      <w:pPr>
        <w:jc w:val="both"/>
        <w:rPr>
          <w:rFonts w:ascii="Century Gothic" w:hAnsi="Century Gothic" w:cs="Tahoma"/>
          <w:sz w:val="22"/>
          <w:szCs w:val="22"/>
        </w:rPr>
      </w:pPr>
    </w:p>
    <w:p w:rsidR="00A93B90" w:rsidRPr="009E5AC4" w:rsidRDefault="00A93B90" w:rsidP="00A93B90">
      <w:pPr>
        <w:jc w:val="both"/>
        <w:rPr>
          <w:rFonts w:ascii="Century Gothic" w:hAnsi="Century Gothic" w:cs="Tahoma"/>
          <w:sz w:val="22"/>
          <w:szCs w:val="22"/>
        </w:rPr>
      </w:pPr>
    </w:p>
    <w:p w:rsidR="00A93B90" w:rsidRPr="009E5AC4" w:rsidRDefault="00A93B90" w:rsidP="00A93B90">
      <w:pPr>
        <w:ind w:right="-568"/>
        <w:jc w:val="both"/>
        <w:rPr>
          <w:rFonts w:ascii="Century Gothic" w:hAnsi="Century Gothic" w:cs="Tahoma"/>
          <w:b/>
          <w:i/>
          <w:sz w:val="22"/>
          <w:szCs w:val="22"/>
          <w:lang w:eastAsia="en-US"/>
        </w:rPr>
      </w:pPr>
      <w:r w:rsidRPr="009E5AC4">
        <w:rPr>
          <w:rFonts w:ascii="Century Gothic" w:hAnsi="Century Gothic" w:cs="Tahoma"/>
          <w:sz w:val="22"/>
          <w:szCs w:val="22"/>
        </w:rPr>
        <w:t xml:space="preserve">Los asuntos varios del cuadro, pertenecen al </w:t>
      </w:r>
      <w:r>
        <w:rPr>
          <w:rFonts w:ascii="Century Gothic" w:hAnsi="Century Gothic" w:cs="Tahoma"/>
          <w:b/>
          <w:sz w:val="22"/>
          <w:szCs w:val="22"/>
        </w:rPr>
        <w:t>inciso B</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Pr>
          <w:rFonts w:ascii="Century Gothic" w:eastAsia="Calibri" w:hAnsi="Century Gothic" w:cs="Tahoma"/>
          <w:sz w:val="22"/>
          <w:szCs w:val="22"/>
          <w:lang w:val="es-ES_tradnl"/>
        </w:rPr>
        <w:t>con el</w:t>
      </w:r>
      <w:r w:rsidR="00390DB8">
        <w:rPr>
          <w:rFonts w:ascii="Century Gothic" w:hAnsi="Century Gothic" w:cs="Tahoma"/>
          <w:b/>
          <w:sz w:val="22"/>
          <w:szCs w:val="22"/>
        </w:rPr>
        <w:t xml:space="preserve"> </w:t>
      </w:r>
      <w:r w:rsidR="00390DB8" w:rsidRPr="00390DB8">
        <w:rPr>
          <w:rFonts w:ascii="Century Gothic" w:hAnsi="Century Gothic" w:cs="Tahoma"/>
          <w:b/>
          <w:sz w:val="22"/>
          <w:szCs w:val="22"/>
        </w:rPr>
        <w:t>Artículo 41, Fracción IV</w:t>
      </w:r>
      <w:r>
        <w:rPr>
          <w:rFonts w:ascii="Century Gothic" w:hAnsi="Century Gothic" w:cs="Tahoma"/>
          <w:b/>
          <w:sz w:val="22"/>
          <w:szCs w:val="22"/>
        </w:rPr>
        <w:t xml:space="preserve">, de la Ley de Adquisiciones, Arrendamientos y Servicios del Sector Público, </w:t>
      </w:r>
      <w:r w:rsidRPr="009E5AC4">
        <w:rPr>
          <w:rFonts w:ascii="Century Gothic" w:eastAsia="Calibri" w:hAnsi="Century Gothic" w:cs="Tahoma"/>
          <w:sz w:val="22"/>
          <w:szCs w:val="22"/>
          <w:lang w:val="es-ES_tradnl"/>
        </w:rPr>
        <w:t xml:space="preserve">, </w:t>
      </w:r>
      <w:r w:rsidRPr="009E5AC4">
        <w:rPr>
          <w:rFonts w:ascii="Century Gothic" w:hAnsi="Century Gothic" w:cs="Tahoma"/>
          <w:sz w:val="22"/>
          <w:szCs w:val="22"/>
        </w:rPr>
        <w:t xml:space="preserve">por </w:t>
      </w:r>
      <w:r>
        <w:rPr>
          <w:rFonts w:ascii="Century Gothic" w:hAnsi="Century Gothic" w:cs="Tahoma"/>
          <w:b/>
          <w:sz w:val="22"/>
          <w:szCs w:val="22"/>
        </w:rPr>
        <w:t>Mayoría</w:t>
      </w:r>
      <w:r w:rsidRPr="009E5AC4">
        <w:rPr>
          <w:rFonts w:ascii="Century Gothic" w:hAnsi="Century Gothic" w:cs="Tahoma"/>
          <w:b/>
          <w:sz w:val="22"/>
          <w:szCs w:val="22"/>
        </w:rPr>
        <w:t xml:space="preserve"> de votos</w:t>
      </w:r>
      <w:r w:rsidRPr="009E5AC4">
        <w:rPr>
          <w:rFonts w:ascii="Century Gothic" w:hAnsi="Century Gothic" w:cs="Tahoma"/>
          <w:sz w:val="22"/>
          <w:szCs w:val="22"/>
        </w:rPr>
        <w:t xml:space="preserve"> por parte de los integrantes del Comité de Adquisiciones</w:t>
      </w:r>
      <w:r>
        <w:rPr>
          <w:rFonts w:ascii="Century Gothic" w:hAnsi="Century Gothic" w:cs="Tahoma"/>
          <w:sz w:val="22"/>
          <w:szCs w:val="22"/>
        </w:rPr>
        <w:t xml:space="preserve">. </w:t>
      </w:r>
    </w:p>
    <w:p w:rsidR="00F037FB" w:rsidRDefault="00F037FB" w:rsidP="00A93B90">
      <w:pPr>
        <w:ind w:left="1276" w:hanging="425"/>
        <w:contextualSpacing/>
        <w:jc w:val="both"/>
        <w:rPr>
          <w:rFonts w:ascii="Century Gothic" w:hAnsi="Century Gothic" w:cs="Tahoma"/>
          <w:b/>
          <w:sz w:val="22"/>
          <w:szCs w:val="22"/>
          <w:lang w:val="es-ES_tradnl"/>
        </w:rPr>
      </w:pPr>
    </w:p>
    <w:p w:rsidR="00F037FB" w:rsidRDefault="00F037FB" w:rsidP="00A93B90">
      <w:pPr>
        <w:ind w:left="1276" w:hanging="425"/>
        <w:contextualSpacing/>
        <w:jc w:val="both"/>
        <w:rPr>
          <w:rFonts w:ascii="Century Gothic" w:hAnsi="Century Gothic" w:cs="Tahoma"/>
          <w:b/>
          <w:sz w:val="22"/>
          <w:szCs w:val="22"/>
          <w:lang w:val="es-ES_tradnl"/>
        </w:rPr>
      </w:pPr>
    </w:p>
    <w:p w:rsidR="00F037FB" w:rsidRDefault="00F037FB" w:rsidP="00A93B90">
      <w:pPr>
        <w:ind w:left="1276" w:hanging="425"/>
        <w:contextualSpacing/>
        <w:jc w:val="both"/>
        <w:rPr>
          <w:rFonts w:ascii="Century Gothic" w:hAnsi="Century Gothic" w:cs="Tahoma"/>
          <w:b/>
          <w:sz w:val="22"/>
          <w:szCs w:val="22"/>
          <w:lang w:val="es-ES_tradnl"/>
        </w:rPr>
      </w:pPr>
    </w:p>
    <w:p w:rsidR="00A93B90" w:rsidRPr="00A93B90" w:rsidRDefault="00A93B90" w:rsidP="00F037FB">
      <w:pPr>
        <w:contextualSpacing/>
        <w:jc w:val="both"/>
        <w:rPr>
          <w:rFonts w:ascii="Century Gothic" w:eastAsia="Calibri" w:hAnsi="Century Gothic" w:cs="Tahoma"/>
          <w:b/>
          <w:sz w:val="22"/>
          <w:szCs w:val="22"/>
          <w:lang w:val="es-ES"/>
        </w:rPr>
      </w:pPr>
      <w:r w:rsidRPr="00A93B90">
        <w:rPr>
          <w:rFonts w:ascii="Century Gothic" w:hAnsi="Century Gothic" w:cs="Tahoma"/>
          <w:b/>
          <w:sz w:val="22"/>
          <w:szCs w:val="22"/>
          <w:lang w:val="es-ES_tradnl"/>
        </w:rPr>
        <w:t>C</w:t>
      </w:r>
      <w:r w:rsidR="00F037FB">
        <w:rPr>
          <w:rFonts w:ascii="Century Gothic" w:hAnsi="Century Gothic" w:cs="Tahoma"/>
          <w:b/>
          <w:sz w:val="22"/>
          <w:szCs w:val="22"/>
          <w:lang w:val="es-ES_tradnl"/>
        </w:rPr>
        <w:t xml:space="preserve">. </w:t>
      </w:r>
      <w:r w:rsidRPr="00A93B90">
        <w:rPr>
          <w:rFonts w:ascii="Century Gothic" w:hAnsi="Century Gothic" w:cs="Tahoma"/>
          <w:b/>
          <w:sz w:val="22"/>
          <w:szCs w:val="22"/>
          <w:lang w:val="es-ES_tradnl"/>
        </w:rPr>
        <w:t>Adjudicaciones Directas de acuerdo a lo establecido en el Artículo 99, Fracción I  y III del reglamento en cita.</w:t>
      </w:r>
    </w:p>
    <w:p w:rsidR="00B57736" w:rsidRDefault="00B57736" w:rsidP="007D1032">
      <w:pPr>
        <w:shd w:val="clear" w:color="auto" w:fill="FFFFFF"/>
        <w:spacing w:after="100" w:afterAutospacing="1"/>
        <w:contextualSpacing/>
        <w:jc w:val="both"/>
        <w:rPr>
          <w:rFonts w:ascii="Century Gothic" w:hAnsi="Century Gothic" w:cs="Tahoma"/>
          <w:b/>
          <w:sz w:val="22"/>
          <w:szCs w:val="22"/>
        </w:rPr>
      </w:pPr>
    </w:p>
    <w:p w:rsidR="007D1032" w:rsidRPr="00C83A24" w:rsidRDefault="007D1032" w:rsidP="007D1032">
      <w:pPr>
        <w:jc w:val="both"/>
        <w:rPr>
          <w:rFonts w:ascii="Century Gothic" w:eastAsiaTheme="minorEastAsia" w:hAnsi="Century Gothic" w:cs="Tahoma"/>
          <w:lang w:eastAsia="es-MX"/>
        </w:rPr>
      </w:pPr>
      <w:r w:rsidRPr="00683C94">
        <w:rPr>
          <w:rFonts w:ascii="Century Gothic" w:eastAsiaTheme="minorEastAsia" w:hAnsi="Century Gothic" w:cs="Tahoma"/>
          <w:lang w:eastAsia="es-MX"/>
        </w:rPr>
        <w:t xml:space="preserve">Se da cuenta que mediante oficio  CAEC/UEA/002/A/51/2019, firmado por el Lic. José David Estrada Ruiz Velasco, solicita la cancelación de la adjudicación directa </w:t>
      </w:r>
      <w:r w:rsidRPr="0096124D">
        <w:rPr>
          <w:rFonts w:ascii="Century Gothic" w:eastAsiaTheme="minorEastAsia" w:hAnsi="Century Gothic" w:cs="Tahoma"/>
          <w:b/>
          <w:lang w:eastAsia="es-MX"/>
        </w:rPr>
        <w:t>C1,</w:t>
      </w:r>
      <w:r w:rsidRPr="00683C94">
        <w:rPr>
          <w:rFonts w:ascii="Century Gothic" w:eastAsiaTheme="minorEastAsia" w:hAnsi="Century Gothic" w:cs="Tahoma"/>
          <w:lang w:eastAsia="es-MX"/>
        </w:rPr>
        <w:t xml:space="preserve"> correspondiente a la requisición 201902212, derivado a que el servicio solicitado correspondía al periodo de octubre a diciembre  para lo cual este ya no se encuentra en tiempo de ser prestado en su totalidad.</w:t>
      </w:r>
      <w:r w:rsidRPr="00C83A24">
        <w:rPr>
          <w:rFonts w:ascii="Century Gothic" w:eastAsiaTheme="minorEastAsia" w:hAnsi="Century Gothic" w:cs="Tahoma"/>
          <w:lang w:eastAsia="es-MX"/>
        </w:rPr>
        <w:t xml:space="preserve"> </w:t>
      </w:r>
    </w:p>
    <w:p w:rsidR="007D1032" w:rsidRDefault="007D1032" w:rsidP="007D1032">
      <w:pPr>
        <w:shd w:val="clear" w:color="auto" w:fill="FFFFFF"/>
        <w:spacing w:after="100" w:afterAutospacing="1"/>
        <w:contextualSpacing/>
        <w:jc w:val="both"/>
        <w:rPr>
          <w:rFonts w:ascii="Century Gothic" w:hAnsi="Century Gothic" w:cs="Tahoma"/>
          <w:b/>
          <w:sz w:val="22"/>
          <w:szCs w:val="22"/>
        </w:rPr>
      </w:pPr>
    </w:p>
    <w:p w:rsidR="00CE075B" w:rsidRDefault="00CE075B" w:rsidP="0038058B">
      <w:pPr>
        <w:jc w:val="both"/>
        <w:rPr>
          <w:rFonts w:ascii="Century Gothic" w:hAnsi="Century Gothic" w:cs="Tahoma"/>
          <w:sz w:val="22"/>
          <w:szCs w:val="22"/>
        </w:rPr>
      </w:pPr>
    </w:p>
    <w:tbl>
      <w:tblPr>
        <w:tblW w:w="10862" w:type="dxa"/>
        <w:tblLayout w:type="fixed"/>
        <w:tblCellMar>
          <w:left w:w="70" w:type="dxa"/>
          <w:right w:w="70" w:type="dxa"/>
        </w:tblCellMar>
        <w:tblLook w:val="04A0" w:firstRow="1" w:lastRow="0" w:firstColumn="1" w:lastColumn="0" w:noHBand="0" w:noVBand="1"/>
      </w:tblPr>
      <w:tblGrid>
        <w:gridCol w:w="988"/>
        <w:gridCol w:w="1417"/>
        <w:gridCol w:w="1418"/>
        <w:gridCol w:w="1556"/>
        <w:gridCol w:w="1420"/>
        <w:gridCol w:w="2127"/>
        <w:gridCol w:w="1936"/>
      </w:tblGrid>
      <w:tr w:rsidR="00891FC8" w:rsidRPr="00891FC8" w:rsidTr="002E7CE7">
        <w:trPr>
          <w:trHeight w:val="510"/>
        </w:trPr>
        <w:tc>
          <w:tcPr>
            <w:tcW w:w="98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891FC8" w:rsidRPr="00891FC8" w:rsidRDefault="00891FC8" w:rsidP="00891FC8">
            <w:pPr>
              <w:jc w:val="center"/>
              <w:rPr>
                <w:rFonts w:ascii="Century Gothic" w:hAnsi="Century Gothic"/>
                <w:b/>
                <w:bCs/>
                <w:sz w:val="20"/>
                <w:szCs w:val="20"/>
                <w:u w:val="single"/>
                <w:lang w:eastAsia="es-MX"/>
              </w:rPr>
            </w:pPr>
            <w:r w:rsidRPr="00891FC8">
              <w:rPr>
                <w:rFonts w:ascii="Century Gothic" w:hAnsi="Century Gothic"/>
                <w:b/>
                <w:bCs/>
                <w:sz w:val="20"/>
                <w:szCs w:val="20"/>
                <w:u w:val="single"/>
                <w:lang w:eastAsia="es-MX"/>
              </w:rPr>
              <w:t>NÚMERO</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891FC8" w:rsidRPr="00891FC8" w:rsidRDefault="00891FC8" w:rsidP="00891FC8">
            <w:pPr>
              <w:jc w:val="center"/>
              <w:rPr>
                <w:rFonts w:ascii="Century Gothic" w:hAnsi="Century Gothic"/>
                <w:b/>
                <w:bCs/>
                <w:sz w:val="20"/>
                <w:szCs w:val="20"/>
                <w:u w:val="single"/>
                <w:lang w:eastAsia="es-MX"/>
              </w:rPr>
            </w:pPr>
            <w:r w:rsidRPr="00891FC8">
              <w:rPr>
                <w:rFonts w:ascii="Century Gothic" w:hAnsi="Century Gothic"/>
                <w:b/>
                <w:bCs/>
                <w:sz w:val="20"/>
                <w:szCs w:val="20"/>
                <w:u w:val="single"/>
                <w:lang w:eastAsia="es-MX"/>
              </w:rPr>
              <w:t>REQUISICIÓN</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891FC8" w:rsidRPr="00891FC8" w:rsidRDefault="00891FC8" w:rsidP="00891FC8">
            <w:pPr>
              <w:jc w:val="center"/>
              <w:rPr>
                <w:rFonts w:ascii="Century Gothic" w:hAnsi="Century Gothic"/>
                <w:b/>
                <w:bCs/>
                <w:sz w:val="20"/>
                <w:szCs w:val="20"/>
                <w:u w:val="single"/>
                <w:lang w:eastAsia="es-MX"/>
              </w:rPr>
            </w:pPr>
            <w:r w:rsidRPr="00891FC8">
              <w:rPr>
                <w:rFonts w:ascii="Century Gothic" w:hAnsi="Century Gothic"/>
                <w:b/>
                <w:bCs/>
                <w:sz w:val="20"/>
                <w:szCs w:val="20"/>
                <w:u w:val="single"/>
                <w:lang w:eastAsia="es-MX"/>
              </w:rPr>
              <w:t>AREA REQUIRENTE</w:t>
            </w:r>
          </w:p>
        </w:tc>
        <w:tc>
          <w:tcPr>
            <w:tcW w:w="1556" w:type="dxa"/>
            <w:tcBorders>
              <w:top w:val="single" w:sz="4" w:space="0" w:color="auto"/>
              <w:left w:val="nil"/>
              <w:bottom w:val="single" w:sz="4" w:space="0" w:color="auto"/>
              <w:right w:val="single" w:sz="4" w:space="0" w:color="auto"/>
            </w:tcBorders>
            <w:shd w:val="clear" w:color="000000" w:fill="ED7D31"/>
            <w:vAlign w:val="center"/>
            <w:hideMark/>
          </w:tcPr>
          <w:p w:rsidR="00891FC8" w:rsidRPr="00891FC8" w:rsidRDefault="00891FC8" w:rsidP="00891FC8">
            <w:pPr>
              <w:jc w:val="center"/>
              <w:rPr>
                <w:rFonts w:ascii="Century Gothic" w:hAnsi="Century Gothic"/>
                <w:b/>
                <w:bCs/>
                <w:sz w:val="20"/>
                <w:szCs w:val="20"/>
                <w:u w:val="single"/>
                <w:lang w:eastAsia="es-MX"/>
              </w:rPr>
            </w:pPr>
            <w:r w:rsidRPr="00891FC8">
              <w:rPr>
                <w:rFonts w:ascii="Century Gothic" w:hAnsi="Century Gothic"/>
                <w:b/>
                <w:bCs/>
                <w:sz w:val="20"/>
                <w:szCs w:val="20"/>
                <w:u w:val="single"/>
                <w:lang w:eastAsia="es-MX"/>
              </w:rPr>
              <w:t xml:space="preserve">MONTO TOTAL CON I.V.A. </w:t>
            </w:r>
          </w:p>
        </w:tc>
        <w:tc>
          <w:tcPr>
            <w:tcW w:w="1420" w:type="dxa"/>
            <w:tcBorders>
              <w:top w:val="single" w:sz="4" w:space="0" w:color="auto"/>
              <w:left w:val="nil"/>
              <w:bottom w:val="single" w:sz="4" w:space="0" w:color="auto"/>
              <w:right w:val="single" w:sz="4" w:space="0" w:color="auto"/>
            </w:tcBorders>
            <w:shd w:val="clear" w:color="000000" w:fill="ED7D31"/>
            <w:vAlign w:val="center"/>
            <w:hideMark/>
          </w:tcPr>
          <w:p w:rsidR="00891FC8" w:rsidRPr="00891FC8" w:rsidRDefault="00891FC8" w:rsidP="00891FC8">
            <w:pPr>
              <w:jc w:val="center"/>
              <w:rPr>
                <w:rFonts w:ascii="Century Gothic" w:hAnsi="Century Gothic"/>
                <w:b/>
                <w:bCs/>
                <w:sz w:val="20"/>
                <w:szCs w:val="20"/>
                <w:u w:val="single"/>
                <w:lang w:eastAsia="es-MX"/>
              </w:rPr>
            </w:pPr>
            <w:r w:rsidRPr="00891FC8">
              <w:rPr>
                <w:rFonts w:ascii="Century Gothic" w:hAnsi="Century Gothic"/>
                <w:b/>
                <w:bCs/>
                <w:sz w:val="20"/>
                <w:szCs w:val="20"/>
                <w:u w:val="single"/>
                <w:lang w:eastAsia="es-MX"/>
              </w:rPr>
              <w:t>PROVEEDOR</w:t>
            </w:r>
          </w:p>
        </w:tc>
        <w:tc>
          <w:tcPr>
            <w:tcW w:w="2127" w:type="dxa"/>
            <w:tcBorders>
              <w:top w:val="single" w:sz="4" w:space="0" w:color="auto"/>
              <w:left w:val="nil"/>
              <w:bottom w:val="single" w:sz="4" w:space="0" w:color="auto"/>
              <w:right w:val="single" w:sz="4" w:space="0" w:color="auto"/>
            </w:tcBorders>
            <w:shd w:val="clear" w:color="000000" w:fill="ED7D31"/>
            <w:vAlign w:val="center"/>
            <w:hideMark/>
          </w:tcPr>
          <w:p w:rsidR="00891FC8" w:rsidRPr="00891FC8" w:rsidRDefault="00891FC8" w:rsidP="00891FC8">
            <w:pPr>
              <w:jc w:val="center"/>
              <w:rPr>
                <w:rFonts w:ascii="Century Gothic" w:hAnsi="Century Gothic"/>
                <w:b/>
                <w:bCs/>
                <w:sz w:val="20"/>
                <w:szCs w:val="20"/>
                <w:u w:val="single"/>
                <w:lang w:eastAsia="es-MX"/>
              </w:rPr>
            </w:pPr>
            <w:r w:rsidRPr="00891FC8">
              <w:rPr>
                <w:rFonts w:ascii="Century Gothic" w:hAnsi="Century Gothic"/>
                <w:b/>
                <w:bCs/>
                <w:sz w:val="20"/>
                <w:szCs w:val="20"/>
                <w:u w:val="single"/>
                <w:lang w:eastAsia="es-MX"/>
              </w:rPr>
              <w:t>MOTIVO</w:t>
            </w:r>
          </w:p>
        </w:tc>
        <w:tc>
          <w:tcPr>
            <w:tcW w:w="1936" w:type="dxa"/>
            <w:tcBorders>
              <w:top w:val="single" w:sz="4" w:space="0" w:color="auto"/>
              <w:left w:val="nil"/>
              <w:bottom w:val="single" w:sz="4" w:space="0" w:color="auto"/>
              <w:right w:val="single" w:sz="4" w:space="0" w:color="auto"/>
            </w:tcBorders>
            <w:shd w:val="clear" w:color="000000" w:fill="ED7D31"/>
            <w:vAlign w:val="center"/>
            <w:hideMark/>
          </w:tcPr>
          <w:p w:rsidR="00891FC8" w:rsidRPr="00891FC8" w:rsidRDefault="00891FC8" w:rsidP="00891FC8">
            <w:pPr>
              <w:jc w:val="center"/>
              <w:rPr>
                <w:rFonts w:ascii="Century Gothic" w:hAnsi="Century Gothic"/>
                <w:b/>
                <w:bCs/>
                <w:sz w:val="20"/>
                <w:szCs w:val="20"/>
                <w:u w:val="single"/>
                <w:lang w:eastAsia="es-MX"/>
              </w:rPr>
            </w:pPr>
            <w:r w:rsidRPr="00891FC8">
              <w:rPr>
                <w:rFonts w:ascii="Century Gothic" w:hAnsi="Century Gothic"/>
                <w:b/>
                <w:bCs/>
                <w:sz w:val="20"/>
                <w:szCs w:val="20"/>
                <w:u w:val="single"/>
                <w:lang w:eastAsia="es-MX"/>
              </w:rPr>
              <w:t>VOTACIÓN PRESIDENTE</w:t>
            </w:r>
          </w:p>
        </w:tc>
      </w:tr>
      <w:tr w:rsidR="00891FC8" w:rsidRPr="00891FC8" w:rsidTr="002E7CE7">
        <w:trPr>
          <w:trHeight w:val="1283"/>
        </w:trPr>
        <w:tc>
          <w:tcPr>
            <w:tcW w:w="988" w:type="dxa"/>
            <w:tcBorders>
              <w:top w:val="nil"/>
              <w:left w:val="single" w:sz="4" w:space="0" w:color="auto"/>
              <w:bottom w:val="single" w:sz="4" w:space="0" w:color="auto"/>
              <w:right w:val="single" w:sz="4" w:space="0" w:color="auto"/>
            </w:tcBorders>
            <w:shd w:val="clear" w:color="000000" w:fill="F8CBAD"/>
            <w:hideMark/>
          </w:tcPr>
          <w:p w:rsidR="007D1032" w:rsidRDefault="007D1032" w:rsidP="00891FC8">
            <w:pPr>
              <w:jc w:val="center"/>
              <w:rPr>
                <w:rFonts w:ascii="Century Gothic" w:hAnsi="Century Gothic"/>
                <w:color w:val="000000"/>
                <w:sz w:val="20"/>
                <w:szCs w:val="20"/>
                <w:lang w:eastAsia="es-MX"/>
              </w:rPr>
            </w:pPr>
            <w:r>
              <w:rPr>
                <w:rFonts w:ascii="Century Gothic" w:hAnsi="Century Gothic"/>
                <w:color w:val="000000"/>
                <w:sz w:val="20"/>
                <w:szCs w:val="20"/>
                <w:lang w:eastAsia="es-MX"/>
              </w:rPr>
              <w:t>C2</w:t>
            </w:r>
          </w:p>
          <w:p w:rsidR="00891FC8" w:rsidRPr="00891FC8" w:rsidRDefault="00891FC8" w:rsidP="00891FC8">
            <w:pPr>
              <w:jc w:val="center"/>
              <w:rPr>
                <w:rFonts w:ascii="Century Gothic" w:hAnsi="Century Gothic"/>
                <w:color w:val="000000"/>
                <w:sz w:val="20"/>
                <w:szCs w:val="20"/>
                <w:lang w:eastAsia="es-MX"/>
              </w:rPr>
            </w:pPr>
            <w:r w:rsidRPr="00891FC8">
              <w:rPr>
                <w:rFonts w:ascii="Century Gothic" w:hAnsi="Century Gothic"/>
                <w:color w:val="000000"/>
                <w:sz w:val="20"/>
                <w:szCs w:val="20"/>
                <w:lang w:eastAsia="es-MX"/>
              </w:rPr>
              <w:t>Fracción I</w:t>
            </w:r>
          </w:p>
        </w:tc>
        <w:tc>
          <w:tcPr>
            <w:tcW w:w="1417" w:type="dxa"/>
            <w:tcBorders>
              <w:top w:val="nil"/>
              <w:left w:val="nil"/>
              <w:bottom w:val="single" w:sz="4" w:space="0" w:color="auto"/>
              <w:right w:val="single" w:sz="4" w:space="0" w:color="auto"/>
            </w:tcBorders>
            <w:shd w:val="clear" w:color="000000" w:fill="F8CBAD"/>
            <w:hideMark/>
          </w:tcPr>
          <w:p w:rsidR="00891FC8" w:rsidRPr="00891FC8" w:rsidRDefault="00891FC8" w:rsidP="00891FC8">
            <w:pPr>
              <w:jc w:val="right"/>
              <w:rPr>
                <w:rFonts w:ascii="Century Gothic" w:hAnsi="Century Gothic"/>
                <w:color w:val="000000"/>
                <w:sz w:val="20"/>
                <w:szCs w:val="20"/>
                <w:lang w:eastAsia="es-MX"/>
              </w:rPr>
            </w:pPr>
            <w:r w:rsidRPr="00891FC8">
              <w:rPr>
                <w:rFonts w:ascii="Century Gothic" w:hAnsi="Century Gothic"/>
                <w:color w:val="000000"/>
                <w:sz w:val="20"/>
                <w:szCs w:val="20"/>
                <w:lang w:eastAsia="es-MX"/>
              </w:rPr>
              <w:t>201902241</w:t>
            </w:r>
          </w:p>
        </w:tc>
        <w:tc>
          <w:tcPr>
            <w:tcW w:w="1418" w:type="dxa"/>
            <w:tcBorders>
              <w:top w:val="nil"/>
              <w:left w:val="nil"/>
              <w:bottom w:val="single" w:sz="4" w:space="0" w:color="auto"/>
              <w:right w:val="single" w:sz="4" w:space="0" w:color="auto"/>
            </w:tcBorders>
            <w:shd w:val="clear" w:color="000000" w:fill="F8CBAD"/>
            <w:hideMark/>
          </w:tcPr>
          <w:p w:rsidR="00891FC8" w:rsidRPr="00891FC8" w:rsidRDefault="00891FC8" w:rsidP="002E7CE7">
            <w:pPr>
              <w:rPr>
                <w:rFonts w:ascii="Century Gothic" w:hAnsi="Century Gothic"/>
                <w:color w:val="000000"/>
                <w:sz w:val="20"/>
                <w:szCs w:val="20"/>
                <w:lang w:eastAsia="es-MX"/>
              </w:rPr>
            </w:pPr>
            <w:r w:rsidRPr="00891FC8">
              <w:rPr>
                <w:rFonts w:ascii="Century Gothic" w:hAnsi="Century Gothic"/>
                <w:color w:val="000000"/>
                <w:sz w:val="20"/>
                <w:szCs w:val="20"/>
                <w:lang w:eastAsia="es-MX"/>
              </w:rPr>
              <w:t>Tesorería Municipal/</w:t>
            </w:r>
            <w:r w:rsidR="002E7CE7">
              <w:rPr>
                <w:rFonts w:ascii="Century Gothic" w:hAnsi="Century Gothic"/>
                <w:color w:val="000000"/>
                <w:sz w:val="20"/>
                <w:szCs w:val="20"/>
                <w:lang w:eastAsia="es-MX"/>
              </w:rPr>
              <w:t xml:space="preserve"> </w:t>
            </w:r>
            <w:r w:rsidRPr="00891FC8">
              <w:rPr>
                <w:rFonts w:ascii="Century Gothic" w:hAnsi="Century Gothic"/>
                <w:color w:val="000000"/>
                <w:sz w:val="20"/>
                <w:szCs w:val="20"/>
                <w:lang w:eastAsia="es-MX"/>
              </w:rPr>
              <w:t xml:space="preserve">Dirección de </w:t>
            </w:r>
            <w:r w:rsidR="001737C0" w:rsidRPr="00891FC8">
              <w:rPr>
                <w:rFonts w:ascii="Century Gothic" w:hAnsi="Century Gothic"/>
                <w:color w:val="000000"/>
                <w:sz w:val="20"/>
                <w:szCs w:val="20"/>
                <w:lang w:eastAsia="es-MX"/>
              </w:rPr>
              <w:t>Contabilida</w:t>
            </w:r>
            <w:r w:rsidR="002E7CE7">
              <w:rPr>
                <w:rFonts w:ascii="Century Gothic" w:hAnsi="Century Gothic"/>
                <w:color w:val="000000"/>
                <w:sz w:val="20"/>
                <w:szCs w:val="20"/>
                <w:lang w:eastAsia="es-MX"/>
              </w:rPr>
              <w:t>d</w:t>
            </w:r>
          </w:p>
        </w:tc>
        <w:tc>
          <w:tcPr>
            <w:tcW w:w="1556" w:type="dxa"/>
            <w:tcBorders>
              <w:top w:val="nil"/>
              <w:left w:val="nil"/>
              <w:bottom w:val="single" w:sz="4" w:space="0" w:color="auto"/>
              <w:right w:val="single" w:sz="4" w:space="0" w:color="auto"/>
            </w:tcBorders>
            <w:shd w:val="clear" w:color="000000" w:fill="F8CBAD"/>
            <w:hideMark/>
          </w:tcPr>
          <w:p w:rsidR="00891FC8" w:rsidRPr="00891FC8" w:rsidRDefault="00891FC8" w:rsidP="00891FC8">
            <w:pPr>
              <w:jc w:val="right"/>
              <w:rPr>
                <w:rFonts w:ascii="Century Gothic" w:hAnsi="Century Gothic"/>
                <w:color w:val="000000"/>
                <w:sz w:val="20"/>
                <w:szCs w:val="20"/>
                <w:lang w:eastAsia="es-MX"/>
              </w:rPr>
            </w:pPr>
            <w:r w:rsidRPr="00891FC8">
              <w:rPr>
                <w:rFonts w:ascii="Century Gothic" w:hAnsi="Century Gothic"/>
                <w:color w:val="000000"/>
                <w:sz w:val="20"/>
                <w:szCs w:val="20"/>
                <w:lang w:eastAsia="es-MX"/>
              </w:rPr>
              <w:t>$33,640.00</w:t>
            </w:r>
          </w:p>
        </w:tc>
        <w:tc>
          <w:tcPr>
            <w:tcW w:w="1420" w:type="dxa"/>
            <w:tcBorders>
              <w:top w:val="nil"/>
              <w:left w:val="nil"/>
              <w:bottom w:val="single" w:sz="4" w:space="0" w:color="auto"/>
              <w:right w:val="single" w:sz="4" w:space="0" w:color="auto"/>
            </w:tcBorders>
            <w:shd w:val="clear" w:color="000000" w:fill="F8CBAD"/>
            <w:hideMark/>
          </w:tcPr>
          <w:p w:rsidR="00891FC8" w:rsidRPr="00891FC8" w:rsidRDefault="00891FC8" w:rsidP="00891FC8">
            <w:pPr>
              <w:rPr>
                <w:rFonts w:ascii="Century Gothic" w:hAnsi="Century Gothic"/>
                <w:color w:val="000000"/>
                <w:sz w:val="20"/>
                <w:szCs w:val="20"/>
                <w:lang w:eastAsia="es-MX"/>
              </w:rPr>
            </w:pPr>
            <w:r w:rsidRPr="00891FC8">
              <w:rPr>
                <w:rFonts w:ascii="Century Gothic" w:hAnsi="Century Gothic"/>
                <w:color w:val="000000"/>
                <w:sz w:val="20"/>
                <w:szCs w:val="20"/>
                <w:lang w:eastAsia="es-MX"/>
              </w:rPr>
              <w:t>Alfredo Najar Fuentes</w:t>
            </w:r>
          </w:p>
        </w:tc>
        <w:tc>
          <w:tcPr>
            <w:tcW w:w="2127" w:type="dxa"/>
            <w:tcBorders>
              <w:top w:val="nil"/>
              <w:left w:val="nil"/>
              <w:bottom w:val="single" w:sz="4" w:space="0" w:color="auto"/>
              <w:right w:val="single" w:sz="4" w:space="0" w:color="auto"/>
            </w:tcBorders>
            <w:shd w:val="clear" w:color="000000" w:fill="F8CBAD"/>
            <w:hideMark/>
          </w:tcPr>
          <w:p w:rsidR="00891FC8" w:rsidRPr="00891FC8" w:rsidRDefault="00891FC8" w:rsidP="00891FC8">
            <w:pPr>
              <w:rPr>
                <w:rFonts w:ascii="Century Gothic" w:hAnsi="Century Gothic"/>
                <w:color w:val="000000"/>
                <w:sz w:val="20"/>
                <w:szCs w:val="20"/>
                <w:lang w:eastAsia="es-MX"/>
              </w:rPr>
            </w:pPr>
            <w:r w:rsidRPr="00891FC8">
              <w:rPr>
                <w:rFonts w:ascii="Century Gothic" w:hAnsi="Century Gothic"/>
                <w:color w:val="000000"/>
                <w:sz w:val="20"/>
                <w:szCs w:val="20"/>
                <w:lang w:eastAsia="es-MX"/>
              </w:rPr>
              <w:t xml:space="preserve">Software, para la Dirección de Contabilidad para elaboración del manual de contabilidad gubernamental el cual </w:t>
            </w:r>
            <w:r w:rsidR="001737C0" w:rsidRPr="00891FC8">
              <w:rPr>
                <w:rFonts w:ascii="Century Gothic" w:hAnsi="Century Gothic"/>
                <w:color w:val="000000"/>
                <w:sz w:val="20"/>
                <w:szCs w:val="20"/>
                <w:lang w:eastAsia="es-MX"/>
              </w:rPr>
              <w:t>está</w:t>
            </w:r>
            <w:r w:rsidRPr="00891FC8">
              <w:rPr>
                <w:rFonts w:ascii="Century Gothic" w:hAnsi="Century Gothic"/>
                <w:color w:val="000000"/>
                <w:sz w:val="20"/>
                <w:szCs w:val="20"/>
                <w:lang w:eastAsia="es-MX"/>
              </w:rPr>
              <w:t xml:space="preserve"> diseñado para generar de manera </w:t>
            </w:r>
            <w:r w:rsidR="001737C0" w:rsidRPr="00891FC8">
              <w:rPr>
                <w:rFonts w:ascii="Century Gothic" w:hAnsi="Century Gothic"/>
                <w:color w:val="000000"/>
                <w:sz w:val="20"/>
                <w:szCs w:val="20"/>
                <w:lang w:eastAsia="es-MX"/>
              </w:rPr>
              <w:t>automática</w:t>
            </w:r>
            <w:r w:rsidRPr="00891FC8">
              <w:rPr>
                <w:rFonts w:ascii="Century Gothic" w:hAnsi="Century Gothic"/>
                <w:color w:val="000000"/>
                <w:sz w:val="20"/>
                <w:szCs w:val="20"/>
                <w:lang w:eastAsia="es-MX"/>
              </w:rPr>
              <w:t xml:space="preserve"> e interrelacionada </w:t>
            </w:r>
            <w:r w:rsidRPr="00891FC8">
              <w:rPr>
                <w:rFonts w:ascii="Century Gothic" w:hAnsi="Century Gothic"/>
                <w:color w:val="000000"/>
                <w:sz w:val="20"/>
                <w:szCs w:val="20"/>
                <w:lang w:eastAsia="es-MX"/>
              </w:rPr>
              <w:lastRenderedPageBreak/>
              <w:t xml:space="preserve">documentos contables, dicho software es </w:t>
            </w:r>
            <w:r w:rsidR="001737C0" w:rsidRPr="00891FC8">
              <w:rPr>
                <w:rFonts w:ascii="Century Gothic" w:hAnsi="Century Gothic"/>
                <w:color w:val="000000"/>
                <w:sz w:val="20"/>
                <w:szCs w:val="20"/>
                <w:lang w:eastAsia="es-MX"/>
              </w:rPr>
              <w:t>único</w:t>
            </w:r>
            <w:r w:rsidRPr="00891FC8">
              <w:rPr>
                <w:rFonts w:ascii="Century Gothic" w:hAnsi="Century Gothic"/>
                <w:color w:val="000000"/>
                <w:sz w:val="20"/>
                <w:szCs w:val="20"/>
                <w:lang w:eastAsia="es-MX"/>
              </w:rPr>
              <w:t xml:space="preserve"> ya que en el mercado no se </w:t>
            </w:r>
            <w:r w:rsidR="001737C0" w:rsidRPr="00891FC8">
              <w:rPr>
                <w:rFonts w:ascii="Century Gothic" w:hAnsi="Century Gothic"/>
                <w:color w:val="000000"/>
                <w:sz w:val="20"/>
                <w:szCs w:val="20"/>
                <w:lang w:eastAsia="es-MX"/>
              </w:rPr>
              <w:t>encontró</w:t>
            </w:r>
            <w:r w:rsidRPr="00891FC8">
              <w:rPr>
                <w:rFonts w:ascii="Century Gothic" w:hAnsi="Century Gothic"/>
                <w:color w:val="000000"/>
                <w:sz w:val="20"/>
                <w:szCs w:val="20"/>
                <w:lang w:eastAsia="es-MX"/>
              </w:rPr>
              <w:t xml:space="preserve"> otro con la funcionalidad requerida y es presentada por su creador.</w:t>
            </w:r>
          </w:p>
        </w:tc>
        <w:tc>
          <w:tcPr>
            <w:tcW w:w="1936" w:type="dxa"/>
            <w:tcBorders>
              <w:top w:val="nil"/>
              <w:left w:val="nil"/>
              <w:bottom w:val="single" w:sz="4" w:space="0" w:color="auto"/>
              <w:right w:val="single" w:sz="4" w:space="0" w:color="auto"/>
            </w:tcBorders>
            <w:shd w:val="clear" w:color="000000" w:fill="F8CBAD"/>
            <w:hideMark/>
          </w:tcPr>
          <w:p w:rsidR="00891FC8" w:rsidRPr="00891FC8" w:rsidRDefault="00891FC8" w:rsidP="00891FC8">
            <w:pPr>
              <w:rPr>
                <w:rFonts w:ascii="Century Gothic" w:hAnsi="Century Gothic"/>
                <w:color w:val="000000"/>
                <w:sz w:val="20"/>
                <w:szCs w:val="20"/>
                <w:lang w:eastAsia="es-MX"/>
              </w:rPr>
            </w:pPr>
            <w:r w:rsidRPr="00891FC8">
              <w:rPr>
                <w:rFonts w:ascii="Century Gothic" w:hAnsi="Century Gothic"/>
                <w:color w:val="000000"/>
                <w:sz w:val="20"/>
                <w:szCs w:val="20"/>
                <w:lang w:eastAsia="es-MX"/>
              </w:rPr>
              <w:lastRenderedPageBreak/>
              <w:t xml:space="preserve">Solicito su autorización del punto C2, los que estén por la afirmativa </w:t>
            </w:r>
            <w:r w:rsidR="001737C0" w:rsidRPr="00891FC8">
              <w:rPr>
                <w:rFonts w:ascii="Century Gothic" w:hAnsi="Century Gothic"/>
                <w:color w:val="000000"/>
                <w:sz w:val="20"/>
                <w:szCs w:val="20"/>
                <w:lang w:eastAsia="es-MX"/>
              </w:rPr>
              <w:t>sírvanse</w:t>
            </w:r>
            <w:r w:rsidRPr="00891FC8">
              <w:rPr>
                <w:rFonts w:ascii="Century Gothic" w:hAnsi="Century Gothic"/>
                <w:color w:val="000000"/>
                <w:sz w:val="20"/>
                <w:szCs w:val="20"/>
                <w:lang w:eastAsia="es-MX"/>
              </w:rPr>
              <w:t xml:space="preserve"> </w:t>
            </w:r>
            <w:r w:rsidR="001737C0" w:rsidRPr="00891FC8">
              <w:rPr>
                <w:rFonts w:ascii="Century Gothic" w:hAnsi="Century Gothic"/>
                <w:color w:val="000000"/>
                <w:sz w:val="20"/>
                <w:szCs w:val="20"/>
                <w:lang w:eastAsia="es-MX"/>
              </w:rPr>
              <w:t>manifestándolo</w:t>
            </w:r>
            <w:r w:rsidRPr="00891FC8">
              <w:rPr>
                <w:rFonts w:ascii="Century Gothic" w:hAnsi="Century Gothic"/>
                <w:color w:val="000000"/>
                <w:sz w:val="20"/>
                <w:szCs w:val="20"/>
                <w:lang w:eastAsia="es-MX"/>
              </w:rPr>
              <w:t xml:space="preserve"> levantando su mano.            </w:t>
            </w:r>
            <w:r w:rsidR="001737C0">
              <w:rPr>
                <w:rFonts w:ascii="Century Gothic" w:hAnsi="Century Gothic"/>
                <w:color w:val="000000"/>
                <w:sz w:val="20"/>
                <w:szCs w:val="20"/>
                <w:lang w:eastAsia="es-MX"/>
              </w:rPr>
              <w:t xml:space="preserve">     Aprobado por Unanimidad </w:t>
            </w:r>
            <w:r w:rsidRPr="00891FC8">
              <w:rPr>
                <w:rFonts w:ascii="Century Gothic" w:hAnsi="Century Gothic"/>
                <w:color w:val="000000"/>
                <w:sz w:val="20"/>
                <w:szCs w:val="20"/>
                <w:lang w:eastAsia="es-MX"/>
              </w:rPr>
              <w:t>de votos</w:t>
            </w:r>
          </w:p>
        </w:tc>
      </w:tr>
      <w:tr w:rsidR="00891FC8" w:rsidRPr="00891FC8" w:rsidTr="002E7CE7">
        <w:trPr>
          <w:trHeight w:val="2677"/>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891FC8" w:rsidRPr="00891FC8" w:rsidRDefault="00891FC8" w:rsidP="007D1032">
            <w:pPr>
              <w:jc w:val="center"/>
              <w:rPr>
                <w:rFonts w:ascii="Century Gothic" w:hAnsi="Century Gothic"/>
                <w:color w:val="000000"/>
                <w:sz w:val="20"/>
                <w:szCs w:val="20"/>
                <w:lang w:eastAsia="es-MX"/>
              </w:rPr>
            </w:pPr>
            <w:r w:rsidRPr="00891FC8">
              <w:rPr>
                <w:rFonts w:ascii="Century Gothic" w:hAnsi="Century Gothic"/>
                <w:color w:val="000000"/>
                <w:sz w:val="20"/>
                <w:szCs w:val="20"/>
                <w:lang w:eastAsia="es-MX"/>
              </w:rPr>
              <w:lastRenderedPageBreak/>
              <w:t>C</w:t>
            </w:r>
            <w:r w:rsidR="007D1032">
              <w:rPr>
                <w:rFonts w:ascii="Century Gothic" w:hAnsi="Century Gothic"/>
                <w:color w:val="000000"/>
                <w:sz w:val="20"/>
                <w:szCs w:val="20"/>
                <w:lang w:eastAsia="es-MX"/>
              </w:rPr>
              <w:t>3</w:t>
            </w:r>
            <w:r w:rsidRPr="00891FC8">
              <w:rPr>
                <w:rFonts w:ascii="Century Gothic" w:hAnsi="Century Gothic"/>
                <w:color w:val="000000"/>
                <w:sz w:val="20"/>
                <w:szCs w:val="20"/>
                <w:lang w:eastAsia="es-MX"/>
              </w:rPr>
              <w:t xml:space="preserve"> Fracción III</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891FC8" w:rsidRPr="00891FC8" w:rsidRDefault="00891FC8" w:rsidP="00891FC8">
            <w:pPr>
              <w:jc w:val="right"/>
              <w:rPr>
                <w:rFonts w:ascii="Century Gothic" w:hAnsi="Century Gothic"/>
                <w:color w:val="000000"/>
                <w:sz w:val="20"/>
                <w:szCs w:val="20"/>
                <w:lang w:eastAsia="es-MX"/>
              </w:rPr>
            </w:pPr>
            <w:r w:rsidRPr="00891FC8">
              <w:rPr>
                <w:rFonts w:ascii="Century Gothic" w:hAnsi="Century Gothic"/>
                <w:color w:val="000000"/>
                <w:sz w:val="20"/>
                <w:szCs w:val="20"/>
                <w:lang w:eastAsia="es-MX"/>
              </w:rPr>
              <w:t>201902290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891FC8" w:rsidRPr="00891FC8" w:rsidRDefault="001737C0" w:rsidP="00891FC8">
            <w:pPr>
              <w:rPr>
                <w:rFonts w:ascii="Century Gothic" w:hAnsi="Century Gothic"/>
                <w:color w:val="000000"/>
                <w:sz w:val="20"/>
                <w:szCs w:val="20"/>
                <w:lang w:eastAsia="es-MX"/>
              </w:rPr>
            </w:pPr>
            <w:r w:rsidRPr="00891FC8">
              <w:rPr>
                <w:rFonts w:ascii="Century Gothic" w:hAnsi="Century Gothic"/>
                <w:color w:val="000000"/>
                <w:sz w:val="20"/>
                <w:szCs w:val="20"/>
                <w:lang w:eastAsia="es-MX"/>
              </w:rPr>
              <w:t>Comisaría</w:t>
            </w:r>
            <w:r w:rsidR="00891FC8" w:rsidRPr="00891FC8">
              <w:rPr>
                <w:rFonts w:ascii="Century Gothic" w:hAnsi="Century Gothic"/>
                <w:color w:val="000000"/>
                <w:sz w:val="20"/>
                <w:szCs w:val="20"/>
                <w:lang w:eastAsia="es-MX"/>
              </w:rPr>
              <w:t xml:space="preserve"> General de Seguridad Publica</w:t>
            </w:r>
          </w:p>
        </w:tc>
        <w:tc>
          <w:tcPr>
            <w:tcW w:w="1556" w:type="dxa"/>
            <w:tcBorders>
              <w:top w:val="single" w:sz="4" w:space="0" w:color="auto"/>
              <w:left w:val="single" w:sz="4" w:space="0" w:color="auto"/>
              <w:bottom w:val="single" w:sz="4" w:space="0" w:color="auto"/>
              <w:right w:val="single" w:sz="4" w:space="0" w:color="auto"/>
            </w:tcBorders>
            <w:shd w:val="clear" w:color="000000" w:fill="F8CBAD"/>
            <w:hideMark/>
          </w:tcPr>
          <w:p w:rsidR="00891FC8" w:rsidRPr="00891FC8" w:rsidRDefault="00891FC8" w:rsidP="00891FC8">
            <w:pPr>
              <w:jc w:val="right"/>
              <w:rPr>
                <w:rFonts w:ascii="Century Gothic" w:hAnsi="Century Gothic"/>
                <w:color w:val="000000"/>
                <w:sz w:val="20"/>
                <w:szCs w:val="20"/>
                <w:lang w:eastAsia="es-MX"/>
              </w:rPr>
            </w:pPr>
            <w:r w:rsidRPr="00891FC8">
              <w:rPr>
                <w:rFonts w:ascii="Century Gothic" w:hAnsi="Century Gothic"/>
                <w:color w:val="000000"/>
                <w:sz w:val="20"/>
                <w:szCs w:val="20"/>
                <w:lang w:eastAsia="es-MX"/>
              </w:rPr>
              <w:t>$7,937,300.00</w:t>
            </w:r>
          </w:p>
        </w:tc>
        <w:tc>
          <w:tcPr>
            <w:tcW w:w="1420" w:type="dxa"/>
            <w:tcBorders>
              <w:top w:val="single" w:sz="4" w:space="0" w:color="auto"/>
              <w:left w:val="single" w:sz="4" w:space="0" w:color="auto"/>
              <w:bottom w:val="single" w:sz="4" w:space="0" w:color="auto"/>
              <w:right w:val="single" w:sz="4" w:space="0" w:color="auto"/>
            </w:tcBorders>
            <w:shd w:val="clear" w:color="000000" w:fill="F8CBAD"/>
            <w:hideMark/>
          </w:tcPr>
          <w:p w:rsidR="00891FC8" w:rsidRPr="00891FC8" w:rsidRDefault="00891FC8" w:rsidP="00891FC8">
            <w:pPr>
              <w:rPr>
                <w:rFonts w:ascii="Century Gothic" w:hAnsi="Century Gothic"/>
                <w:color w:val="000000"/>
                <w:sz w:val="20"/>
                <w:szCs w:val="20"/>
                <w:lang w:eastAsia="es-MX"/>
              </w:rPr>
            </w:pPr>
            <w:proofErr w:type="spellStart"/>
            <w:r w:rsidRPr="00891FC8">
              <w:rPr>
                <w:rFonts w:ascii="Century Gothic" w:hAnsi="Century Gothic"/>
                <w:color w:val="000000"/>
                <w:sz w:val="20"/>
                <w:szCs w:val="20"/>
                <w:lang w:eastAsia="es-MX"/>
              </w:rPr>
              <w:t>Herpay</w:t>
            </w:r>
            <w:proofErr w:type="spellEnd"/>
            <w:r w:rsidRPr="00891FC8">
              <w:rPr>
                <w:rFonts w:ascii="Century Gothic" w:hAnsi="Century Gothic"/>
                <w:color w:val="000000"/>
                <w:sz w:val="20"/>
                <w:szCs w:val="20"/>
                <w:lang w:eastAsia="es-MX"/>
              </w:rPr>
              <w:t xml:space="preserve"> S.A. de C.V.</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rsidR="00891FC8" w:rsidRPr="00891FC8" w:rsidRDefault="002E7CE7" w:rsidP="00FA7A78">
            <w:pPr>
              <w:rPr>
                <w:rFonts w:ascii="Century Gothic" w:hAnsi="Century Gothic"/>
                <w:color w:val="000000"/>
                <w:sz w:val="20"/>
                <w:szCs w:val="20"/>
                <w:lang w:eastAsia="es-MX"/>
              </w:rPr>
            </w:pPr>
            <w:r>
              <w:rPr>
                <w:rFonts w:ascii="Century Gothic" w:hAnsi="Century Gothic"/>
                <w:color w:val="000000"/>
                <w:sz w:val="20"/>
                <w:szCs w:val="20"/>
                <w:lang w:eastAsia="es-MX"/>
              </w:rPr>
              <w:t>Chalecos antibalas</w:t>
            </w:r>
            <w:r w:rsidR="00891FC8" w:rsidRPr="00891FC8">
              <w:rPr>
                <w:rFonts w:ascii="Century Gothic" w:hAnsi="Century Gothic"/>
                <w:color w:val="000000"/>
                <w:sz w:val="20"/>
                <w:szCs w:val="20"/>
                <w:lang w:eastAsia="es-MX"/>
              </w:rPr>
              <w:t xml:space="preserve"> </w:t>
            </w:r>
            <w:r w:rsidR="00FA7A78">
              <w:rPr>
                <w:rFonts w:ascii="Century Gothic" w:hAnsi="Century Gothic"/>
                <w:color w:val="000000"/>
                <w:sz w:val="20"/>
                <w:szCs w:val="20"/>
                <w:lang w:eastAsia="es-MX"/>
              </w:rPr>
              <w:t>(descripción del chaleco se considera reservada para protección de los elementos de la Comisaría General de Seguridad Publica)</w:t>
            </w:r>
          </w:p>
        </w:tc>
        <w:tc>
          <w:tcPr>
            <w:tcW w:w="1936" w:type="dxa"/>
            <w:tcBorders>
              <w:top w:val="single" w:sz="4" w:space="0" w:color="auto"/>
              <w:left w:val="single" w:sz="4" w:space="0" w:color="auto"/>
              <w:bottom w:val="single" w:sz="4" w:space="0" w:color="auto"/>
              <w:right w:val="single" w:sz="4" w:space="0" w:color="auto"/>
            </w:tcBorders>
            <w:shd w:val="clear" w:color="000000" w:fill="F8CBAD"/>
            <w:hideMark/>
          </w:tcPr>
          <w:p w:rsidR="00891FC8" w:rsidRPr="00891FC8" w:rsidRDefault="00891FC8" w:rsidP="00ED49E3">
            <w:pPr>
              <w:rPr>
                <w:rFonts w:ascii="Century Gothic" w:hAnsi="Century Gothic"/>
                <w:color w:val="000000"/>
                <w:sz w:val="20"/>
                <w:szCs w:val="20"/>
                <w:lang w:eastAsia="es-MX"/>
              </w:rPr>
            </w:pPr>
            <w:r w:rsidRPr="00891FC8">
              <w:rPr>
                <w:rFonts w:ascii="Century Gothic" w:hAnsi="Century Gothic"/>
                <w:color w:val="000000"/>
                <w:sz w:val="20"/>
                <w:szCs w:val="20"/>
                <w:lang w:eastAsia="es-MX"/>
              </w:rPr>
              <w:t xml:space="preserve">Solicito su autorización del punto C3, los que </w:t>
            </w:r>
            <w:r w:rsidR="001737C0" w:rsidRPr="00891FC8">
              <w:rPr>
                <w:rFonts w:ascii="Century Gothic" w:hAnsi="Century Gothic"/>
                <w:color w:val="000000"/>
                <w:sz w:val="20"/>
                <w:szCs w:val="20"/>
                <w:lang w:eastAsia="es-MX"/>
              </w:rPr>
              <w:t>estén</w:t>
            </w:r>
            <w:r w:rsidRPr="00891FC8">
              <w:rPr>
                <w:rFonts w:ascii="Century Gothic" w:hAnsi="Century Gothic"/>
                <w:color w:val="000000"/>
                <w:sz w:val="20"/>
                <w:szCs w:val="20"/>
                <w:lang w:eastAsia="es-MX"/>
              </w:rPr>
              <w:t xml:space="preserve"> por la afirmativa </w:t>
            </w:r>
            <w:r w:rsidR="001737C0" w:rsidRPr="00891FC8">
              <w:rPr>
                <w:rFonts w:ascii="Century Gothic" w:hAnsi="Century Gothic"/>
                <w:color w:val="000000"/>
                <w:sz w:val="20"/>
                <w:szCs w:val="20"/>
                <w:lang w:eastAsia="es-MX"/>
              </w:rPr>
              <w:t>sírvanse</w:t>
            </w:r>
            <w:r w:rsidRPr="00891FC8">
              <w:rPr>
                <w:rFonts w:ascii="Century Gothic" w:hAnsi="Century Gothic"/>
                <w:color w:val="000000"/>
                <w:sz w:val="20"/>
                <w:szCs w:val="20"/>
                <w:lang w:eastAsia="es-MX"/>
              </w:rPr>
              <w:t xml:space="preserve"> </w:t>
            </w:r>
            <w:r w:rsidR="001737C0" w:rsidRPr="00891FC8">
              <w:rPr>
                <w:rFonts w:ascii="Century Gothic" w:hAnsi="Century Gothic"/>
                <w:color w:val="000000"/>
                <w:sz w:val="20"/>
                <w:szCs w:val="20"/>
                <w:lang w:eastAsia="es-MX"/>
              </w:rPr>
              <w:t>manifestándolo</w:t>
            </w:r>
            <w:r w:rsidRPr="00891FC8">
              <w:rPr>
                <w:rFonts w:ascii="Century Gothic" w:hAnsi="Century Gothic"/>
                <w:color w:val="000000"/>
                <w:sz w:val="20"/>
                <w:szCs w:val="20"/>
                <w:lang w:eastAsia="es-MX"/>
              </w:rPr>
              <w:t xml:space="preserve"> levantando su mano.    </w:t>
            </w:r>
            <w:r w:rsidR="00ED49E3" w:rsidRPr="00390DB8">
              <w:rPr>
                <w:rFonts w:ascii="Century Gothic" w:hAnsi="Century Gothic"/>
                <w:color w:val="000000"/>
                <w:sz w:val="20"/>
                <w:szCs w:val="20"/>
                <w:lang w:eastAsia="es-MX"/>
              </w:rPr>
              <w:t xml:space="preserve">Aprobado por </w:t>
            </w:r>
            <w:r w:rsidR="00ED49E3">
              <w:rPr>
                <w:rFonts w:ascii="Century Gothic" w:hAnsi="Century Gothic"/>
                <w:color w:val="000000"/>
                <w:sz w:val="20"/>
                <w:szCs w:val="20"/>
                <w:lang w:eastAsia="es-MX"/>
              </w:rPr>
              <w:t xml:space="preserve">Mayoría con 3 votos a favor y 1 voto en abstención del L.A.E Álvaro Córdova González </w:t>
            </w:r>
            <w:proofErr w:type="spellStart"/>
            <w:r w:rsidR="00ED49E3">
              <w:rPr>
                <w:rFonts w:ascii="Century Gothic" w:hAnsi="Century Gothic"/>
                <w:color w:val="000000"/>
                <w:sz w:val="20"/>
                <w:szCs w:val="20"/>
                <w:lang w:eastAsia="es-MX"/>
              </w:rPr>
              <w:t>Gortazar</w:t>
            </w:r>
            <w:proofErr w:type="spellEnd"/>
            <w:r w:rsidR="00ED49E3">
              <w:rPr>
                <w:rFonts w:ascii="Century Gothic" w:hAnsi="Century Gothic"/>
                <w:color w:val="000000"/>
                <w:sz w:val="20"/>
                <w:szCs w:val="20"/>
                <w:lang w:eastAsia="es-MX"/>
              </w:rPr>
              <w:t xml:space="preserve">. </w:t>
            </w:r>
            <w:r w:rsidRPr="00891FC8">
              <w:rPr>
                <w:rFonts w:ascii="Century Gothic" w:hAnsi="Century Gothic"/>
                <w:color w:val="000000"/>
                <w:sz w:val="20"/>
                <w:szCs w:val="20"/>
                <w:lang w:eastAsia="es-MX"/>
              </w:rPr>
              <w:t xml:space="preserve">             </w:t>
            </w:r>
          </w:p>
        </w:tc>
      </w:tr>
      <w:tr w:rsidR="00891FC8" w:rsidRPr="00891FC8" w:rsidTr="002E7CE7">
        <w:trPr>
          <w:trHeight w:val="297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891FC8" w:rsidRPr="00891FC8" w:rsidRDefault="00891FC8" w:rsidP="007D1032">
            <w:pPr>
              <w:jc w:val="center"/>
              <w:rPr>
                <w:rFonts w:ascii="Century Gothic" w:hAnsi="Century Gothic"/>
                <w:color w:val="000000"/>
                <w:sz w:val="20"/>
                <w:szCs w:val="20"/>
                <w:lang w:eastAsia="es-MX"/>
              </w:rPr>
            </w:pPr>
            <w:r w:rsidRPr="00891FC8">
              <w:rPr>
                <w:rFonts w:ascii="Century Gothic" w:hAnsi="Century Gothic"/>
                <w:color w:val="000000"/>
                <w:sz w:val="20"/>
                <w:szCs w:val="20"/>
                <w:lang w:eastAsia="es-MX"/>
              </w:rPr>
              <w:t>C</w:t>
            </w:r>
            <w:r w:rsidR="007D1032">
              <w:rPr>
                <w:rFonts w:ascii="Century Gothic" w:hAnsi="Century Gothic"/>
                <w:color w:val="000000"/>
                <w:sz w:val="20"/>
                <w:szCs w:val="20"/>
                <w:lang w:eastAsia="es-MX"/>
              </w:rPr>
              <w:t>4</w:t>
            </w:r>
            <w:r w:rsidRPr="00891FC8">
              <w:rPr>
                <w:rFonts w:ascii="Century Gothic" w:hAnsi="Century Gothic"/>
                <w:color w:val="000000"/>
                <w:sz w:val="20"/>
                <w:szCs w:val="20"/>
                <w:lang w:eastAsia="es-MX"/>
              </w:rPr>
              <w:t xml:space="preserve"> Fracción III</w:t>
            </w:r>
          </w:p>
        </w:tc>
        <w:tc>
          <w:tcPr>
            <w:tcW w:w="1417" w:type="dxa"/>
            <w:tcBorders>
              <w:top w:val="single" w:sz="4" w:space="0" w:color="auto"/>
              <w:left w:val="nil"/>
              <w:bottom w:val="single" w:sz="4" w:space="0" w:color="auto"/>
              <w:right w:val="single" w:sz="4" w:space="0" w:color="auto"/>
            </w:tcBorders>
            <w:shd w:val="clear" w:color="000000" w:fill="F8CBAD"/>
            <w:hideMark/>
          </w:tcPr>
          <w:p w:rsidR="00891FC8" w:rsidRPr="00891FC8" w:rsidRDefault="00891FC8" w:rsidP="00891FC8">
            <w:pPr>
              <w:jc w:val="right"/>
              <w:rPr>
                <w:rFonts w:ascii="Century Gothic" w:hAnsi="Century Gothic"/>
                <w:color w:val="000000"/>
                <w:sz w:val="20"/>
                <w:szCs w:val="20"/>
                <w:lang w:eastAsia="es-MX"/>
              </w:rPr>
            </w:pPr>
            <w:r w:rsidRPr="00891FC8">
              <w:rPr>
                <w:rFonts w:ascii="Century Gothic" w:hAnsi="Century Gothic"/>
                <w:color w:val="000000"/>
                <w:sz w:val="20"/>
                <w:szCs w:val="20"/>
                <w:lang w:eastAsia="es-MX"/>
              </w:rPr>
              <w:t>201902289</w:t>
            </w:r>
          </w:p>
        </w:tc>
        <w:tc>
          <w:tcPr>
            <w:tcW w:w="1418" w:type="dxa"/>
            <w:tcBorders>
              <w:top w:val="single" w:sz="4" w:space="0" w:color="auto"/>
              <w:left w:val="nil"/>
              <w:bottom w:val="single" w:sz="4" w:space="0" w:color="auto"/>
              <w:right w:val="single" w:sz="4" w:space="0" w:color="auto"/>
            </w:tcBorders>
            <w:shd w:val="clear" w:color="000000" w:fill="F8CBAD"/>
            <w:hideMark/>
          </w:tcPr>
          <w:p w:rsidR="00891FC8" w:rsidRPr="00891FC8" w:rsidRDefault="001737C0" w:rsidP="00891FC8">
            <w:pPr>
              <w:rPr>
                <w:rFonts w:ascii="Century Gothic" w:hAnsi="Century Gothic"/>
                <w:color w:val="000000"/>
                <w:sz w:val="20"/>
                <w:szCs w:val="20"/>
                <w:lang w:eastAsia="es-MX"/>
              </w:rPr>
            </w:pPr>
            <w:r w:rsidRPr="00891FC8">
              <w:rPr>
                <w:rFonts w:ascii="Century Gothic" w:hAnsi="Century Gothic"/>
                <w:color w:val="000000"/>
                <w:sz w:val="20"/>
                <w:szCs w:val="20"/>
                <w:lang w:eastAsia="es-MX"/>
              </w:rPr>
              <w:t>Comisaría</w:t>
            </w:r>
            <w:r w:rsidR="00891FC8" w:rsidRPr="00891FC8">
              <w:rPr>
                <w:rFonts w:ascii="Century Gothic" w:hAnsi="Century Gothic"/>
                <w:color w:val="000000"/>
                <w:sz w:val="20"/>
                <w:szCs w:val="20"/>
                <w:lang w:eastAsia="es-MX"/>
              </w:rPr>
              <w:t xml:space="preserve"> General de Seguridad Publica</w:t>
            </w:r>
          </w:p>
        </w:tc>
        <w:tc>
          <w:tcPr>
            <w:tcW w:w="1556" w:type="dxa"/>
            <w:tcBorders>
              <w:top w:val="single" w:sz="4" w:space="0" w:color="auto"/>
              <w:left w:val="nil"/>
              <w:bottom w:val="single" w:sz="4" w:space="0" w:color="auto"/>
              <w:right w:val="single" w:sz="4" w:space="0" w:color="auto"/>
            </w:tcBorders>
            <w:shd w:val="clear" w:color="000000" w:fill="F8CBAD"/>
            <w:hideMark/>
          </w:tcPr>
          <w:p w:rsidR="00891FC8" w:rsidRPr="00891FC8" w:rsidRDefault="00891FC8" w:rsidP="00891FC8">
            <w:pPr>
              <w:jc w:val="right"/>
              <w:rPr>
                <w:rFonts w:ascii="Century Gothic" w:hAnsi="Century Gothic"/>
                <w:color w:val="000000"/>
                <w:sz w:val="20"/>
                <w:szCs w:val="20"/>
                <w:lang w:eastAsia="es-MX"/>
              </w:rPr>
            </w:pPr>
            <w:r w:rsidRPr="00891FC8">
              <w:rPr>
                <w:rFonts w:ascii="Century Gothic" w:hAnsi="Century Gothic"/>
                <w:color w:val="000000"/>
                <w:sz w:val="20"/>
                <w:szCs w:val="20"/>
                <w:lang w:eastAsia="es-MX"/>
              </w:rPr>
              <w:t>$7,977,900.00</w:t>
            </w:r>
          </w:p>
        </w:tc>
        <w:tc>
          <w:tcPr>
            <w:tcW w:w="1420" w:type="dxa"/>
            <w:tcBorders>
              <w:top w:val="single" w:sz="4" w:space="0" w:color="auto"/>
              <w:left w:val="nil"/>
              <w:bottom w:val="single" w:sz="4" w:space="0" w:color="auto"/>
              <w:right w:val="single" w:sz="4" w:space="0" w:color="auto"/>
            </w:tcBorders>
            <w:shd w:val="clear" w:color="000000" w:fill="F8CBAD"/>
            <w:hideMark/>
          </w:tcPr>
          <w:p w:rsidR="00891FC8" w:rsidRPr="00891FC8" w:rsidRDefault="00891FC8" w:rsidP="00891FC8">
            <w:pPr>
              <w:rPr>
                <w:rFonts w:ascii="Century Gothic" w:hAnsi="Century Gothic"/>
                <w:color w:val="000000"/>
                <w:sz w:val="20"/>
                <w:szCs w:val="20"/>
                <w:lang w:eastAsia="es-MX"/>
              </w:rPr>
            </w:pPr>
            <w:r w:rsidRPr="00891FC8">
              <w:rPr>
                <w:rFonts w:ascii="Century Gothic" w:hAnsi="Century Gothic"/>
                <w:color w:val="000000"/>
                <w:sz w:val="20"/>
                <w:szCs w:val="20"/>
                <w:lang w:eastAsia="es-MX"/>
              </w:rPr>
              <w:t xml:space="preserve">TXAT </w:t>
            </w:r>
            <w:proofErr w:type="spellStart"/>
            <w:r w:rsidRPr="00891FC8">
              <w:rPr>
                <w:rFonts w:ascii="Century Gothic" w:hAnsi="Century Gothic"/>
                <w:color w:val="000000"/>
                <w:sz w:val="20"/>
                <w:szCs w:val="20"/>
                <w:lang w:eastAsia="es-MX"/>
              </w:rPr>
              <w:t>Latam</w:t>
            </w:r>
            <w:proofErr w:type="spellEnd"/>
            <w:r w:rsidRPr="00891FC8">
              <w:rPr>
                <w:rFonts w:ascii="Century Gothic" w:hAnsi="Century Gothic"/>
                <w:color w:val="000000"/>
                <w:sz w:val="20"/>
                <w:szCs w:val="20"/>
                <w:lang w:eastAsia="es-MX"/>
              </w:rPr>
              <w:t xml:space="preserve"> S.A.P.I. de C.V.</w:t>
            </w:r>
          </w:p>
        </w:tc>
        <w:tc>
          <w:tcPr>
            <w:tcW w:w="2127" w:type="dxa"/>
            <w:tcBorders>
              <w:top w:val="single" w:sz="4" w:space="0" w:color="auto"/>
              <w:left w:val="nil"/>
              <w:bottom w:val="single" w:sz="4" w:space="0" w:color="auto"/>
              <w:right w:val="single" w:sz="4" w:space="0" w:color="auto"/>
            </w:tcBorders>
            <w:shd w:val="clear" w:color="000000" w:fill="F8CBAD"/>
            <w:hideMark/>
          </w:tcPr>
          <w:p w:rsidR="00891FC8" w:rsidRPr="00891FC8" w:rsidRDefault="002E7CE7" w:rsidP="00FA7A78">
            <w:pPr>
              <w:rPr>
                <w:rFonts w:ascii="Century Gothic" w:hAnsi="Century Gothic"/>
                <w:color w:val="000000"/>
                <w:sz w:val="20"/>
                <w:szCs w:val="20"/>
                <w:lang w:eastAsia="es-MX"/>
              </w:rPr>
            </w:pPr>
            <w:r>
              <w:rPr>
                <w:rFonts w:ascii="Century Gothic" w:hAnsi="Century Gothic"/>
                <w:color w:val="000000"/>
                <w:sz w:val="20"/>
                <w:szCs w:val="20"/>
                <w:lang w:eastAsia="es-MX"/>
              </w:rPr>
              <w:t>C</w:t>
            </w:r>
            <w:r w:rsidR="00891FC8" w:rsidRPr="00891FC8">
              <w:rPr>
                <w:rFonts w:ascii="Century Gothic" w:hAnsi="Century Gothic"/>
                <w:color w:val="000000"/>
                <w:sz w:val="20"/>
                <w:szCs w:val="20"/>
                <w:lang w:eastAsia="es-MX"/>
              </w:rPr>
              <w:t>halecos antibalas</w:t>
            </w:r>
            <w:r w:rsidR="00FA7A78">
              <w:rPr>
                <w:rFonts w:ascii="Century Gothic" w:hAnsi="Century Gothic"/>
                <w:color w:val="000000"/>
                <w:sz w:val="20"/>
                <w:szCs w:val="20"/>
                <w:lang w:eastAsia="es-MX"/>
              </w:rPr>
              <w:t xml:space="preserve"> (descripción del chaleco se considera reservada para protección de los elementos de la Comisaría General de Seguridad Publica)</w:t>
            </w:r>
            <w:r w:rsidR="00891FC8" w:rsidRPr="00891FC8">
              <w:rPr>
                <w:rFonts w:ascii="Century Gothic" w:hAnsi="Century Gothic"/>
                <w:color w:val="000000"/>
                <w:sz w:val="20"/>
                <w:szCs w:val="20"/>
                <w:lang w:eastAsia="es-MX"/>
              </w:rPr>
              <w:t xml:space="preserve"> </w:t>
            </w:r>
          </w:p>
        </w:tc>
        <w:tc>
          <w:tcPr>
            <w:tcW w:w="1936" w:type="dxa"/>
            <w:tcBorders>
              <w:top w:val="single" w:sz="4" w:space="0" w:color="auto"/>
              <w:left w:val="nil"/>
              <w:bottom w:val="single" w:sz="4" w:space="0" w:color="auto"/>
              <w:right w:val="single" w:sz="4" w:space="0" w:color="auto"/>
            </w:tcBorders>
            <w:shd w:val="clear" w:color="000000" w:fill="F8CBAD"/>
            <w:hideMark/>
          </w:tcPr>
          <w:p w:rsidR="00891FC8" w:rsidRPr="00891FC8" w:rsidRDefault="00891FC8" w:rsidP="00ED49E3">
            <w:pPr>
              <w:rPr>
                <w:rFonts w:ascii="Century Gothic" w:hAnsi="Century Gothic"/>
                <w:color w:val="000000"/>
                <w:sz w:val="20"/>
                <w:szCs w:val="20"/>
                <w:lang w:eastAsia="es-MX"/>
              </w:rPr>
            </w:pPr>
            <w:r w:rsidRPr="00891FC8">
              <w:rPr>
                <w:rFonts w:ascii="Century Gothic" w:hAnsi="Century Gothic"/>
                <w:color w:val="000000"/>
                <w:sz w:val="20"/>
                <w:szCs w:val="20"/>
                <w:lang w:eastAsia="es-MX"/>
              </w:rPr>
              <w:t xml:space="preserve">Solicito su autorización del punto C4, los que </w:t>
            </w:r>
            <w:r w:rsidR="001737C0" w:rsidRPr="00891FC8">
              <w:rPr>
                <w:rFonts w:ascii="Century Gothic" w:hAnsi="Century Gothic"/>
                <w:color w:val="000000"/>
                <w:sz w:val="20"/>
                <w:szCs w:val="20"/>
                <w:lang w:eastAsia="es-MX"/>
              </w:rPr>
              <w:t>estén</w:t>
            </w:r>
            <w:r w:rsidRPr="00891FC8">
              <w:rPr>
                <w:rFonts w:ascii="Century Gothic" w:hAnsi="Century Gothic"/>
                <w:color w:val="000000"/>
                <w:sz w:val="20"/>
                <w:szCs w:val="20"/>
                <w:lang w:eastAsia="es-MX"/>
              </w:rPr>
              <w:t xml:space="preserve"> por la afirmativa </w:t>
            </w:r>
            <w:r w:rsidR="001737C0" w:rsidRPr="00891FC8">
              <w:rPr>
                <w:rFonts w:ascii="Century Gothic" w:hAnsi="Century Gothic"/>
                <w:color w:val="000000"/>
                <w:sz w:val="20"/>
                <w:szCs w:val="20"/>
                <w:lang w:eastAsia="es-MX"/>
              </w:rPr>
              <w:t>sírvanse</w:t>
            </w:r>
            <w:r w:rsidRPr="00891FC8">
              <w:rPr>
                <w:rFonts w:ascii="Century Gothic" w:hAnsi="Century Gothic"/>
                <w:color w:val="000000"/>
                <w:sz w:val="20"/>
                <w:szCs w:val="20"/>
                <w:lang w:eastAsia="es-MX"/>
              </w:rPr>
              <w:t xml:space="preserve"> </w:t>
            </w:r>
            <w:r w:rsidR="001737C0" w:rsidRPr="00891FC8">
              <w:rPr>
                <w:rFonts w:ascii="Century Gothic" w:hAnsi="Century Gothic"/>
                <w:color w:val="000000"/>
                <w:sz w:val="20"/>
                <w:szCs w:val="20"/>
                <w:lang w:eastAsia="es-MX"/>
              </w:rPr>
              <w:t>manifestándolo</w:t>
            </w:r>
            <w:r w:rsidRPr="00891FC8">
              <w:rPr>
                <w:rFonts w:ascii="Century Gothic" w:hAnsi="Century Gothic"/>
                <w:color w:val="000000"/>
                <w:sz w:val="20"/>
                <w:szCs w:val="20"/>
                <w:lang w:eastAsia="es-MX"/>
              </w:rPr>
              <w:t xml:space="preserve"> levantando su mano.   </w:t>
            </w:r>
            <w:r w:rsidR="00ED49E3" w:rsidRPr="00390DB8">
              <w:rPr>
                <w:rFonts w:ascii="Century Gothic" w:hAnsi="Century Gothic"/>
                <w:color w:val="000000"/>
                <w:sz w:val="20"/>
                <w:szCs w:val="20"/>
                <w:lang w:eastAsia="es-MX"/>
              </w:rPr>
              <w:t xml:space="preserve">Aprobado por </w:t>
            </w:r>
            <w:r w:rsidR="00ED49E3">
              <w:rPr>
                <w:rFonts w:ascii="Century Gothic" w:hAnsi="Century Gothic"/>
                <w:color w:val="000000"/>
                <w:sz w:val="20"/>
                <w:szCs w:val="20"/>
                <w:lang w:eastAsia="es-MX"/>
              </w:rPr>
              <w:t xml:space="preserve">Mayoría con 3 votos a favor y 1 voto en abstención del L.A.E Álvaro Córdova González </w:t>
            </w:r>
            <w:proofErr w:type="spellStart"/>
            <w:r w:rsidR="00ED49E3">
              <w:rPr>
                <w:rFonts w:ascii="Century Gothic" w:hAnsi="Century Gothic"/>
                <w:color w:val="000000"/>
                <w:sz w:val="20"/>
                <w:szCs w:val="20"/>
                <w:lang w:eastAsia="es-MX"/>
              </w:rPr>
              <w:t>Gortazar</w:t>
            </w:r>
            <w:proofErr w:type="spellEnd"/>
            <w:r w:rsidR="00ED49E3">
              <w:rPr>
                <w:rFonts w:ascii="Century Gothic" w:hAnsi="Century Gothic"/>
                <w:color w:val="000000"/>
                <w:sz w:val="20"/>
                <w:szCs w:val="20"/>
                <w:lang w:eastAsia="es-MX"/>
              </w:rPr>
              <w:t xml:space="preserve">. </w:t>
            </w:r>
            <w:r w:rsidRPr="00891FC8">
              <w:rPr>
                <w:rFonts w:ascii="Century Gothic" w:hAnsi="Century Gothic"/>
                <w:color w:val="000000"/>
                <w:sz w:val="20"/>
                <w:szCs w:val="20"/>
                <w:lang w:eastAsia="es-MX"/>
              </w:rPr>
              <w:t xml:space="preserve">              </w:t>
            </w:r>
          </w:p>
        </w:tc>
      </w:tr>
    </w:tbl>
    <w:p w:rsidR="00B57736" w:rsidRDefault="00B57736" w:rsidP="0038058B">
      <w:pPr>
        <w:jc w:val="both"/>
        <w:rPr>
          <w:rFonts w:ascii="Century Gothic" w:hAnsi="Century Gothic" w:cs="Tahoma"/>
          <w:sz w:val="22"/>
          <w:szCs w:val="22"/>
        </w:rPr>
      </w:pPr>
    </w:p>
    <w:p w:rsidR="00AC0F4C" w:rsidRPr="009E5AC4" w:rsidRDefault="00AC0F4C" w:rsidP="0038058B">
      <w:pPr>
        <w:jc w:val="both"/>
        <w:rPr>
          <w:rFonts w:ascii="Century Gothic" w:hAnsi="Century Gothic" w:cs="Tahoma"/>
          <w:sz w:val="22"/>
          <w:szCs w:val="22"/>
        </w:rPr>
      </w:pPr>
    </w:p>
    <w:p w:rsidR="0038058B" w:rsidRPr="009E5AC4" w:rsidRDefault="0038058B" w:rsidP="000B0F3A">
      <w:pPr>
        <w:ind w:right="-568"/>
        <w:jc w:val="both"/>
        <w:rPr>
          <w:rFonts w:ascii="Century Gothic" w:hAnsi="Century Gothic" w:cs="Tahoma"/>
          <w:b/>
          <w:i/>
          <w:sz w:val="22"/>
          <w:szCs w:val="22"/>
          <w:lang w:eastAsia="en-US"/>
        </w:rPr>
      </w:pPr>
      <w:r w:rsidRPr="009E5AC4">
        <w:rPr>
          <w:rFonts w:ascii="Century Gothic" w:hAnsi="Century Gothic" w:cs="Tahoma"/>
          <w:sz w:val="22"/>
          <w:szCs w:val="22"/>
        </w:rPr>
        <w:t xml:space="preserve">Los asuntos varios del cuadro, pertenecen al </w:t>
      </w:r>
      <w:r w:rsidRPr="009E5AC4">
        <w:rPr>
          <w:rFonts w:ascii="Century Gothic" w:hAnsi="Century Gothic" w:cs="Tahoma"/>
          <w:b/>
          <w:sz w:val="22"/>
          <w:szCs w:val="22"/>
        </w:rPr>
        <w:t>inciso C</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00AB03A9">
        <w:rPr>
          <w:rFonts w:ascii="Century Gothic" w:eastAsia="Calibri" w:hAnsi="Century Gothic" w:cs="Tahoma"/>
          <w:sz w:val="22"/>
          <w:szCs w:val="22"/>
          <w:lang w:val="es-ES_tradnl"/>
        </w:rPr>
        <w:t>con el artículo 99</w:t>
      </w:r>
      <w:r w:rsidRPr="009E5AC4">
        <w:rPr>
          <w:rFonts w:ascii="Century Gothic" w:eastAsia="Calibri" w:hAnsi="Century Gothic" w:cs="Tahoma"/>
          <w:sz w:val="22"/>
          <w:szCs w:val="22"/>
          <w:lang w:val="es-ES_tradnl"/>
        </w:rPr>
        <w:t xml:space="preserve">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rsidR="00934DE8" w:rsidRPr="009E5AC4" w:rsidRDefault="00934DE8" w:rsidP="005C5ACC">
      <w:pPr>
        <w:shd w:val="clear" w:color="auto" w:fill="FFFFFF"/>
        <w:spacing w:after="100" w:afterAutospacing="1"/>
        <w:contextualSpacing/>
        <w:jc w:val="both"/>
        <w:rPr>
          <w:rFonts w:ascii="Century Gothic" w:hAnsi="Century Gothic" w:cs="Tahoma"/>
          <w:sz w:val="22"/>
          <w:szCs w:val="22"/>
        </w:rPr>
      </w:pPr>
    </w:p>
    <w:p w:rsidR="001C0CD2" w:rsidRPr="009E5AC4" w:rsidRDefault="001C0CD2" w:rsidP="001C0CD2">
      <w:pPr>
        <w:ind w:firstLine="708"/>
        <w:contextualSpacing/>
        <w:rPr>
          <w:rFonts w:ascii="Century Gothic" w:hAnsi="Century Gothic" w:cs="Tahoma"/>
          <w:b/>
          <w:sz w:val="22"/>
          <w:szCs w:val="22"/>
          <w:lang w:val="es-ES_tradnl"/>
        </w:rPr>
      </w:pPr>
      <w:r w:rsidRPr="009E5AC4">
        <w:rPr>
          <w:rFonts w:ascii="Century Gothic" w:hAnsi="Century Gothic" w:cs="Tahoma"/>
          <w:b/>
          <w:sz w:val="22"/>
          <w:szCs w:val="22"/>
          <w:lang w:val="es-ES_tradnl"/>
        </w:rPr>
        <w:t>Inciso D de la Agenda de Trabajo.</w:t>
      </w:r>
    </w:p>
    <w:p w:rsidR="004543FE" w:rsidRPr="001C0CD2" w:rsidRDefault="004543FE" w:rsidP="005C5ACC">
      <w:pPr>
        <w:shd w:val="clear" w:color="auto" w:fill="FFFFFF"/>
        <w:spacing w:after="100" w:afterAutospacing="1"/>
        <w:contextualSpacing/>
        <w:jc w:val="both"/>
        <w:rPr>
          <w:rFonts w:ascii="Century Gothic" w:hAnsi="Century Gothic" w:cs="Tahoma"/>
          <w:sz w:val="22"/>
          <w:szCs w:val="22"/>
          <w:lang w:val="es-ES_tradnl"/>
        </w:rPr>
      </w:pPr>
    </w:p>
    <w:p w:rsidR="004543FE" w:rsidRPr="009E5AC4" w:rsidRDefault="004543FE" w:rsidP="00366DBA">
      <w:pPr>
        <w:contextualSpacing/>
        <w:jc w:val="both"/>
        <w:rPr>
          <w:rFonts w:ascii="Century Gothic" w:hAnsi="Century Gothic" w:cs="Tahoma"/>
          <w:b/>
          <w:sz w:val="22"/>
          <w:szCs w:val="22"/>
        </w:rPr>
      </w:pPr>
      <w:r w:rsidRPr="009E5AC4">
        <w:rPr>
          <w:rFonts w:ascii="Century Gothic" w:hAnsi="Century Gothic" w:cs="Tahoma"/>
          <w:b/>
          <w:sz w:val="22"/>
          <w:szCs w:val="22"/>
        </w:rPr>
        <w:t xml:space="preserve">D.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Pr="009E5AC4">
        <w:rPr>
          <w:rFonts w:ascii="Century Gothic" w:eastAsiaTheme="minorEastAsia" w:hAnsi="Century Gothic" w:cs="Tahoma"/>
          <w:b/>
          <w:sz w:val="22"/>
          <w:szCs w:val="22"/>
        </w:rPr>
        <w:t xml:space="preserve"> Artículo 99, Fracción IV y</w:t>
      </w:r>
      <w:r w:rsidR="00FA7A78">
        <w:rPr>
          <w:rFonts w:ascii="Century Gothic" w:eastAsiaTheme="minorEastAsia" w:hAnsi="Century Gothic" w:cs="Tahoma"/>
          <w:b/>
          <w:sz w:val="22"/>
          <w:szCs w:val="22"/>
        </w:rPr>
        <w:t xml:space="preserve"> VI, </w:t>
      </w:r>
      <w:r w:rsidRPr="009E5AC4">
        <w:rPr>
          <w:rFonts w:ascii="Century Gothic" w:eastAsiaTheme="minorEastAsia" w:hAnsi="Century Gothic" w:cs="Tahoma"/>
          <w:b/>
          <w:sz w:val="22"/>
          <w:szCs w:val="22"/>
        </w:rPr>
        <w:t>el Artículo 100, fracción I</w:t>
      </w:r>
      <w:r w:rsidRPr="009E5AC4">
        <w:rPr>
          <w:rFonts w:ascii="Century Gothic" w:hAnsi="Century Gothic" w:cs="Tahoma"/>
          <w:b/>
          <w:sz w:val="22"/>
          <w:szCs w:val="22"/>
        </w:rPr>
        <w:t>, se rinde informe.</w:t>
      </w:r>
    </w:p>
    <w:p w:rsidR="004543FE" w:rsidRPr="009E5AC4" w:rsidRDefault="004543FE" w:rsidP="005C5ACC">
      <w:pPr>
        <w:shd w:val="clear" w:color="auto" w:fill="FFFFFF"/>
        <w:spacing w:after="100" w:afterAutospacing="1"/>
        <w:contextualSpacing/>
        <w:jc w:val="both"/>
        <w:rPr>
          <w:rFonts w:ascii="Century Gothic" w:hAnsi="Century Gothic" w:cs="Tahoma"/>
          <w:sz w:val="22"/>
          <w:szCs w:val="22"/>
          <w:lang w:val="es-ES_tradnl"/>
        </w:rPr>
      </w:pPr>
    </w:p>
    <w:p w:rsidR="00A605D9" w:rsidRDefault="00A605D9" w:rsidP="005C5ACC">
      <w:pPr>
        <w:shd w:val="clear" w:color="auto" w:fill="FFFFFF"/>
        <w:spacing w:after="100" w:afterAutospacing="1"/>
        <w:contextualSpacing/>
        <w:jc w:val="both"/>
        <w:rPr>
          <w:rFonts w:ascii="Century Gothic" w:hAnsi="Century Gothic" w:cs="Tahoma"/>
          <w:sz w:val="22"/>
          <w:szCs w:val="22"/>
          <w:lang w:val="es-ES_tradnl"/>
        </w:rPr>
      </w:pPr>
    </w:p>
    <w:p w:rsidR="00A224A2" w:rsidRDefault="00A224A2" w:rsidP="005C5ACC">
      <w:pPr>
        <w:shd w:val="clear" w:color="auto" w:fill="FFFFFF"/>
        <w:spacing w:after="100" w:afterAutospacing="1"/>
        <w:contextualSpacing/>
        <w:jc w:val="both"/>
        <w:rPr>
          <w:rFonts w:ascii="Century Gothic" w:hAnsi="Century Gothic" w:cs="Tahoma"/>
          <w:sz w:val="22"/>
          <w:szCs w:val="22"/>
        </w:rPr>
      </w:pPr>
    </w:p>
    <w:tbl>
      <w:tblPr>
        <w:tblW w:w="10627" w:type="dxa"/>
        <w:tblCellMar>
          <w:left w:w="70" w:type="dxa"/>
          <w:right w:w="70" w:type="dxa"/>
        </w:tblCellMar>
        <w:tblLook w:val="04A0" w:firstRow="1" w:lastRow="0" w:firstColumn="1" w:lastColumn="0" w:noHBand="0" w:noVBand="1"/>
      </w:tblPr>
      <w:tblGrid>
        <w:gridCol w:w="988"/>
        <w:gridCol w:w="1417"/>
        <w:gridCol w:w="1985"/>
        <w:gridCol w:w="1559"/>
        <w:gridCol w:w="1843"/>
        <w:gridCol w:w="2835"/>
      </w:tblGrid>
      <w:tr w:rsidR="00AB03A9" w:rsidRPr="00AB03A9" w:rsidTr="00AB03A9">
        <w:trPr>
          <w:trHeight w:val="510"/>
        </w:trPr>
        <w:tc>
          <w:tcPr>
            <w:tcW w:w="988"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AB03A9" w:rsidRPr="00AB03A9" w:rsidRDefault="00AB03A9" w:rsidP="00AB03A9">
            <w:pPr>
              <w:jc w:val="center"/>
              <w:rPr>
                <w:rFonts w:ascii="Century Gothic" w:hAnsi="Century Gothic"/>
                <w:b/>
                <w:bCs/>
                <w:color w:val="FFFFFF"/>
                <w:sz w:val="18"/>
                <w:szCs w:val="18"/>
                <w:u w:val="single"/>
                <w:lang w:eastAsia="es-MX"/>
              </w:rPr>
            </w:pPr>
            <w:r w:rsidRPr="00AB03A9">
              <w:rPr>
                <w:rFonts w:ascii="Century Gothic" w:hAnsi="Century Gothic"/>
                <w:b/>
                <w:bCs/>
                <w:color w:val="FFFFFF"/>
                <w:sz w:val="18"/>
                <w:szCs w:val="18"/>
                <w:u w:val="single"/>
                <w:lang w:eastAsia="es-MX"/>
              </w:rPr>
              <w:t>NUMERO</w:t>
            </w:r>
          </w:p>
        </w:tc>
        <w:tc>
          <w:tcPr>
            <w:tcW w:w="1417" w:type="dxa"/>
            <w:tcBorders>
              <w:top w:val="single" w:sz="4" w:space="0" w:color="auto"/>
              <w:left w:val="nil"/>
              <w:bottom w:val="single" w:sz="4" w:space="0" w:color="auto"/>
              <w:right w:val="single" w:sz="4" w:space="0" w:color="auto"/>
            </w:tcBorders>
            <w:shd w:val="clear" w:color="000000" w:fill="EC7320"/>
            <w:vAlign w:val="center"/>
            <w:hideMark/>
          </w:tcPr>
          <w:p w:rsidR="00AB03A9" w:rsidRPr="00AB03A9" w:rsidRDefault="00AB03A9" w:rsidP="00AB03A9">
            <w:pPr>
              <w:jc w:val="center"/>
              <w:rPr>
                <w:rFonts w:ascii="Century Gothic" w:hAnsi="Century Gothic"/>
                <w:b/>
                <w:bCs/>
                <w:color w:val="FFFFFF"/>
                <w:sz w:val="18"/>
                <w:szCs w:val="18"/>
                <w:u w:val="single"/>
                <w:lang w:eastAsia="es-MX"/>
              </w:rPr>
            </w:pPr>
            <w:r w:rsidRPr="00AB03A9">
              <w:rPr>
                <w:rFonts w:ascii="Century Gothic" w:hAnsi="Century Gothic"/>
                <w:b/>
                <w:bCs/>
                <w:color w:val="FFFFFF"/>
                <w:sz w:val="18"/>
                <w:szCs w:val="18"/>
                <w:u w:val="single"/>
                <w:lang w:eastAsia="es-MX"/>
              </w:rPr>
              <w:t>REQUISICIÓN</w:t>
            </w:r>
          </w:p>
        </w:tc>
        <w:tc>
          <w:tcPr>
            <w:tcW w:w="1985" w:type="dxa"/>
            <w:tcBorders>
              <w:top w:val="single" w:sz="4" w:space="0" w:color="auto"/>
              <w:left w:val="nil"/>
              <w:bottom w:val="single" w:sz="4" w:space="0" w:color="auto"/>
              <w:right w:val="single" w:sz="4" w:space="0" w:color="auto"/>
            </w:tcBorders>
            <w:shd w:val="clear" w:color="000000" w:fill="EC7320"/>
            <w:vAlign w:val="center"/>
            <w:hideMark/>
          </w:tcPr>
          <w:p w:rsidR="00AB03A9" w:rsidRPr="00AB03A9" w:rsidRDefault="00AB03A9" w:rsidP="00AB03A9">
            <w:pPr>
              <w:jc w:val="center"/>
              <w:rPr>
                <w:rFonts w:ascii="Century Gothic" w:hAnsi="Century Gothic"/>
                <w:b/>
                <w:bCs/>
                <w:color w:val="FFFFFF"/>
                <w:sz w:val="18"/>
                <w:szCs w:val="18"/>
                <w:u w:val="single"/>
                <w:lang w:eastAsia="es-MX"/>
              </w:rPr>
            </w:pPr>
            <w:r w:rsidRPr="00AB03A9">
              <w:rPr>
                <w:rFonts w:ascii="Century Gothic" w:hAnsi="Century Gothic"/>
                <w:b/>
                <w:bCs/>
                <w:color w:val="FFFFFF"/>
                <w:sz w:val="18"/>
                <w:szCs w:val="18"/>
                <w:u w:val="single"/>
                <w:lang w:eastAsia="es-MX"/>
              </w:rPr>
              <w:t>AREA REQUIRENTE</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AB03A9" w:rsidRPr="00AB03A9" w:rsidRDefault="00AB03A9" w:rsidP="00AB03A9">
            <w:pPr>
              <w:jc w:val="center"/>
              <w:rPr>
                <w:rFonts w:ascii="Century Gothic" w:hAnsi="Century Gothic"/>
                <w:b/>
                <w:bCs/>
                <w:color w:val="FFFFFF"/>
                <w:sz w:val="18"/>
                <w:szCs w:val="18"/>
                <w:u w:val="single"/>
                <w:lang w:eastAsia="es-MX"/>
              </w:rPr>
            </w:pPr>
            <w:r w:rsidRPr="00AB03A9">
              <w:rPr>
                <w:rFonts w:ascii="Century Gothic" w:hAnsi="Century Gothic"/>
                <w:b/>
                <w:bCs/>
                <w:color w:val="FFFFFF"/>
                <w:sz w:val="18"/>
                <w:szCs w:val="18"/>
                <w:u w:val="single"/>
                <w:lang w:eastAsia="es-MX"/>
              </w:rPr>
              <w:t xml:space="preserve">MONTO TOTAL CON IVA </w:t>
            </w:r>
          </w:p>
        </w:tc>
        <w:tc>
          <w:tcPr>
            <w:tcW w:w="1843" w:type="dxa"/>
            <w:tcBorders>
              <w:top w:val="single" w:sz="4" w:space="0" w:color="auto"/>
              <w:left w:val="nil"/>
              <w:bottom w:val="single" w:sz="4" w:space="0" w:color="auto"/>
              <w:right w:val="single" w:sz="4" w:space="0" w:color="auto"/>
            </w:tcBorders>
            <w:shd w:val="clear" w:color="000000" w:fill="EC7320"/>
            <w:vAlign w:val="center"/>
            <w:hideMark/>
          </w:tcPr>
          <w:p w:rsidR="00AB03A9" w:rsidRPr="00AB03A9" w:rsidRDefault="00AB03A9" w:rsidP="00AB03A9">
            <w:pPr>
              <w:jc w:val="center"/>
              <w:rPr>
                <w:rFonts w:ascii="Century Gothic" w:hAnsi="Century Gothic"/>
                <w:b/>
                <w:bCs/>
                <w:color w:val="FFFFFF"/>
                <w:sz w:val="18"/>
                <w:szCs w:val="18"/>
                <w:u w:val="single"/>
                <w:lang w:eastAsia="es-MX"/>
              </w:rPr>
            </w:pPr>
            <w:r w:rsidRPr="00AB03A9">
              <w:rPr>
                <w:rFonts w:ascii="Century Gothic" w:hAnsi="Century Gothic"/>
                <w:b/>
                <w:bCs/>
                <w:color w:val="FFFFFF"/>
                <w:sz w:val="18"/>
                <w:szCs w:val="18"/>
                <w:u w:val="single"/>
                <w:lang w:eastAsia="es-MX"/>
              </w:rPr>
              <w:t>PROVEEDOR</w:t>
            </w:r>
          </w:p>
        </w:tc>
        <w:tc>
          <w:tcPr>
            <w:tcW w:w="2835" w:type="dxa"/>
            <w:tcBorders>
              <w:top w:val="single" w:sz="4" w:space="0" w:color="auto"/>
              <w:left w:val="nil"/>
              <w:bottom w:val="single" w:sz="4" w:space="0" w:color="auto"/>
              <w:right w:val="single" w:sz="4" w:space="0" w:color="auto"/>
            </w:tcBorders>
            <w:shd w:val="clear" w:color="000000" w:fill="EC7320"/>
            <w:vAlign w:val="center"/>
            <w:hideMark/>
          </w:tcPr>
          <w:p w:rsidR="00AB03A9" w:rsidRPr="00AB03A9" w:rsidRDefault="00AB03A9" w:rsidP="00AB03A9">
            <w:pPr>
              <w:jc w:val="center"/>
              <w:rPr>
                <w:rFonts w:ascii="Century Gothic" w:hAnsi="Century Gothic"/>
                <w:b/>
                <w:bCs/>
                <w:color w:val="FFFFFF"/>
                <w:sz w:val="18"/>
                <w:szCs w:val="18"/>
                <w:u w:val="single"/>
                <w:lang w:eastAsia="es-MX"/>
              </w:rPr>
            </w:pPr>
            <w:r w:rsidRPr="00AB03A9">
              <w:rPr>
                <w:rFonts w:ascii="Century Gothic" w:hAnsi="Century Gothic"/>
                <w:b/>
                <w:bCs/>
                <w:color w:val="FFFFFF"/>
                <w:sz w:val="18"/>
                <w:szCs w:val="18"/>
                <w:u w:val="single"/>
                <w:lang w:eastAsia="es-MX"/>
              </w:rPr>
              <w:t>MOTIVO</w:t>
            </w:r>
          </w:p>
        </w:tc>
      </w:tr>
      <w:tr w:rsidR="00AB03A9" w:rsidRPr="00AB03A9" w:rsidTr="00AB03A9">
        <w:trPr>
          <w:trHeight w:val="1080"/>
        </w:trPr>
        <w:tc>
          <w:tcPr>
            <w:tcW w:w="988" w:type="dxa"/>
            <w:tcBorders>
              <w:top w:val="nil"/>
              <w:left w:val="single" w:sz="4" w:space="0" w:color="auto"/>
              <w:bottom w:val="single" w:sz="4" w:space="0" w:color="auto"/>
              <w:right w:val="single" w:sz="4" w:space="0" w:color="auto"/>
            </w:tcBorders>
            <w:shd w:val="clear" w:color="000000" w:fill="F8CBAD"/>
            <w:hideMark/>
          </w:tcPr>
          <w:p w:rsidR="00AB03A9" w:rsidRPr="00AB03A9" w:rsidRDefault="00AB03A9" w:rsidP="00AB03A9">
            <w:pPr>
              <w:jc w:val="center"/>
              <w:rPr>
                <w:rFonts w:ascii="Century Gothic" w:hAnsi="Century Gothic"/>
                <w:color w:val="000000"/>
                <w:sz w:val="18"/>
                <w:szCs w:val="18"/>
                <w:lang w:eastAsia="es-MX"/>
              </w:rPr>
            </w:pPr>
            <w:r w:rsidRPr="00AB03A9">
              <w:rPr>
                <w:rFonts w:ascii="Century Gothic" w:hAnsi="Century Gothic"/>
                <w:color w:val="000000"/>
                <w:sz w:val="18"/>
                <w:szCs w:val="18"/>
                <w:lang w:eastAsia="es-MX"/>
              </w:rPr>
              <w:t>D1</w:t>
            </w:r>
          </w:p>
        </w:tc>
        <w:tc>
          <w:tcPr>
            <w:tcW w:w="1417" w:type="dxa"/>
            <w:tcBorders>
              <w:top w:val="nil"/>
              <w:left w:val="nil"/>
              <w:bottom w:val="single" w:sz="4" w:space="0" w:color="auto"/>
              <w:right w:val="single" w:sz="4" w:space="0" w:color="auto"/>
            </w:tcBorders>
            <w:shd w:val="clear" w:color="000000" w:fill="F8CBAD"/>
            <w:hideMark/>
          </w:tcPr>
          <w:p w:rsidR="00AB03A9" w:rsidRPr="00AB03A9" w:rsidRDefault="00AB03A9" w:rsidP="00AB03A9">
            <w:pPr>
              <w:jc w:val="right"/>
              <w:rPr>
                <w:rFonts w:ascii="Century Gothic" w:hAnsi="Century Gothic"/>
                <w:color w:val="000000"/>
                <w:sz w:val="18"/>
                <w:szCs w:val="18"/>
                <w:lang w:eastAsia="es-MX"/>
              </w:rPr>
            </w:pPr>
            <w:r w:rsidRPr="00AB03A9">
              <w:rPr>
                <w:rFonts w:ascii="Century Gothic" w:hAnsi="Century Gothic"/>
                <w:color w:val="000000"/>
                <w:sz w:val="18"/>
                <w:szCs w:val="18"/>
                <w:lang w:eastAsia="es-MX"/>
              </w:rPr>
              <w:t>201902176</w:t>
            </w:r>
          </w:p>
        </w:tc>
        <w:tc>
          <w:tcPr>
            <w:tcW w:w="1985" w:type="dxa"/>
            <w:tcBorders>
              <w:top w:val="nil"/>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18"/>
                <w:szCs w:val="18"/>
                <w:lang w:eastAsia="es-MX"/>
              </w:rPr>
            </w:pPr>
            <w:r w:rsidRPr="00AB03A9">
              <w:rPr>
                <w:rFonts w:ascii="Century Gothic" w:hAnsi="Century Gothic"/>
                <w:color w:val="000000"/>
                <w:sz w:val="18"/>
                <w:szCs w:val="18"/>
                <w:lang w:eastAsia="es-MX"/>
              </w:rPr>
              <w:t>Dirección de Movilidad y Transporte adscrita a la Coordinación General de Gestión Integral de la Ciudad</w:t>
            </w:r>
          </w:p>
        </w:tc>
        <w:tc>
          <w:tcPr>
            <w:tcW w:w="1559" w:type="dxa"/>
            <w:tcBorders>
              <w:top w:val="nil"/>
              <w:left w:val="nil"/>
              <w:bottom w:val="single" w:sz="4" w:space="0" w:color="auto"/>
              <w:right w:val="single" w:sz="4" w:space="0" w:color="auto"/>
            </w:tcBorders>
            <w:shd w:val="clear" w:color="000000" w:fill="F8CBAD"/>
            <w:hideMark/>
          </w:tcPr>
          <w:p w:rsidR="00AB03A9" w:rsidRPr="00AB03A9" w:rsidRDefault="00AB03A9" w:rsidP="00AB03A9">
            <w:pPr>
              <w:jc w:val="right"/>
              <w:rPr>
                <w:rFonts w:ascii="Century Gothic" w:hAnsi="Century Gothic"/>
                <w:color w:val="000000"/>
                <w:sz w:val="18"/>
                <w:szCs w:val="18"/>
                <w:lang w:eastAsia="es-MX"/>
              </w:rPr>
            </w:pPr>
            <w:r w:rsidRPr="00AB03A9">
              <w:rPr>
                <w:rFonts w:ascii="Century Gothic" w:hAnsi="Century Gothic"/>
                <w:color w:val="000000"/>
                <w:sz w:val="18"/>
                <w:szCs w:val="18"/>
                <w:lang w:eastAsia="es-MX"/>
              </w:rPr>
              <w:t>$860,662.00</w:t>
            </w:r>
          </w:p>
        </w:tc>
        <w:tc>
          <w:tcPr>
            <w:tcW w:w="1843" w:type="dxa"/>
            <w:tcBorders>
              <w:top w:val="nil"/>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18"/>
                <w:szCs w:val="18"/>
                <w:lang w:eastAsia="es-MX"/>
              </w:rPr>
            </w:pPr>
            <w:r w:rsidRPr="00AB03A9">
              <w:rPr>
                <w:rFonts w:ascii="Century Gothic" w:hAnsi="Century Gothic"/>
                <w:color w:val="000000"/>
                <w:sz w:val="18"/>
                <w:szCs w:val="18"/>
                <w:lang w:eastAsia="es-MX"/>
              </w:rPr>
              <w:t>Industria Jalisciense de Rehabilitación Social</w:t>
            </w:r>
          </w:p>
        </w:tc>
        <w:tc>
          <w:tcPr>
            <w:tcW w:w="2835" w:type="dxa"/>
            <w:tcBorders>
              <w:top w:val="nil"/>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18"/>
                <w:szCs w:val="18"/>
                <w:lang w:eastAsia="es-MX"/>
              </w:rPr>
            </w:pPr>
            <w:r w:rsidRPr="00AB03A9">
              <w:rPr>
                <w:rFonts w:ascii="Century Gothic" w:hAnsi="Century Gothic"/>
                <w:color w:val="000000"/>
                <w:sz w:val="18"/>
                <w:szCs w:val="18"/>
                <w:lang w:eastAsia="es-MX"/>
              </w:rPr>
              <w:t xml:space="preserve">tubular descansa pies para ciclistas, </w:t>
            </w:r>
            <w:proofErr w:type="spellStart"/>
            <w:r w:rsidRPr="00AB03A9">
              <w:rPr>
                <w:rFonts w:ascii="Century Gothic" w:hAnsi="Century Gothic"/>
                <w:color w:val="000000"/>
                <w:sz w:val="18"/>
                <w:szCs w:val="18"/>
                <w:lang w:eastAsia="es-MX"/>
              </w:rPr>
              <w:t>ciclopuertos</w:t>
            </w:r>
            <w:proofErr w:type="spellEnd"/>
            <w:r w:rsidRPr="00AB03A9">
              <w:rPr>
                <w:rFonts w:ascii="Century Gothic" w:hAnsi="Century Gothic"/>
                <w:color w:val="000000"/>
                <w:sz w:val="18"/>
                <w:szCs w:val="18"/>
                <w:lang w:eastAsia="es-MX"/>
              </w:rPr>
              <w:t xml:space="preserve"> y bolardos, material necesario para la instalación de infraestructura ciclista y elementos para su seguridad </w:t>
            </w:r>
          </w:p>
        </w:tc>
      </w:tr>
      <w:tr w:rsidR="00AB03A9" w:rsidRPr="00AB03A9" w:rsidTr="00AB03A9">
        <w:trPr>
          <w:trHeight w:val="1620"/>
        </w:trPr>
        <w:tc>
          <w:tcPr>
            <w:tcW w:w="988" w:type="dxa"/>
            <w:tcBorders>
              <w:top w:val="nil"/>
              <w:left w:val="single" w:sz="4" w:space="0" w:color="auto"/>
              <w:bottom w:val="single" w:sz="4" w:space="0" w:color="auto"/>
              <w:right w:val="single" w:sz="4" w:space="0" w:color="auto"/>
            </w:tcBorders>
            <w:shd w:val="clear" w:color="000000" w:fill="F8CBAD"/>
            <w:hideMark/>
          </w:tcPr>
          <w:p w:rsidR="00AB03A9" w:rsidRPr="00AB03A9" w:rsidRDefault="00AB03A9" w:rsidP="00AB03A9">
            <w:pPr>
              <w:jc w:val="center"/>
              <w:rPr>
                <w:rFonts w:ascii="Century Gothic" w:hAnsi="Century Gothic"/>
                <w:color w:val="000000"/>
                <w:sz w:val="18"/>
                <w:szCs w:val="18"/>
                <w:lang w:eastAsia="es-MX"/>
              </w:rPr>
            </w:pPr>
            <w:r w:rsidRPr="00AB03A9">
              <w:rPr>
                <w:rFonts w:ascii="Century Gothic" w:hAnsi="Century Gothic"/>
                <w:color w:val="000000"/>
                <w:sz w:val="18"/>
                <w:szCs w:val="18"/>
                <w:lang w:eastAsia="es-MX"/>
              </w:rPr>
              <w:t>D2</w:t>
            </w:r>
          </w:p>
        </w:tc>
        <w:tc>
          <w:tcPr>
            <w:tcW w:w="1417" w:type="dxa"/>
            <w:tcBorders>
              <w:top w:val="nil"/>
              <w:left w:val="nil"/>
              <w:bottom w:val="single" w:sz="4" w:space="0" w:color="auto"/>
              <w:right w:val="single" w:sz="4" w:space="0" w:color="auto"/>
            </w:tcBorders>
            <w:shd w:val="clear" w:color="000000" w:fill="F8CBAD"/>
            <w:hideMark/>
          </w:tcPr>
          <w:p w:rsidR="00AB03A9" w:rsidRPr="00AB03A9" w:rsidRDefault="00AB03A9" w:rsidP="00AB03A9">
            <w:pPr>
              <w:jc w:val="right"/>
              <w:rPr>
                <w:rFonts w:ascii="Century Gothic" w:hAnsi="Century Gothic"/>
                <w:color w:val="000000"/>
                <w:sz w:val="18"/>
                <w:szCs w:val="18"/>
                <w:lang w:eastAsia="es-MX"/>
              </w:rPr>
            </w:pPr>
            <w:r w:rsidRPr="00AB03A9">
              <w:rPr>
                <w:rFonts w:ascii="Century Gothic" w:hAnsi="Century Gothic"/>
                <w:color w:val="000000"/>
                <w:sz w:val="18"/>
                <w:szCs w:val="18"/>
                <w:lang w:eastAsia="es-MX"/>
              </w:rPr>
              <w:t>201902260</w:t>
            </w:r>
          </w:p>
        </w:tc>
        <w:tc>
          <w:tcPr>
            <w:tcW w:w="1985" w:type="dxa"/>
            <w:tcBorders>
              <w:top w:val="nil"/>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18"/>
                <w:szCs w:val="18"/>
                <w:lang w:eastAsia="es-MX"/>
              </w:rPr>
            </w:pPr>
            <w:r w:rsidRPr="00AB03A9">
              <w:rPr>
                <w:rFonts w:ascii="Century Gothic" w:hAnsi="Century Gothic"/>
                <w:color w:val="000000"/>
                <w:sz w:val="18"/>
                <w:szCs w:val="18"/>
                <w:lang w:eastAsia="es-MX"/>
              </w:rPr>
              <w:t>Dirección de Administración adscrita a la Coordinación General de Administración e Innovación Gubernamental</w:t>
            </w:r>
          </w:p>
        </w:tc>
        <w:tc>
          <w:tcPr>
            <w:tcW w:w="1559" w:type="dxa"/>
            <w:tcBorders>
              <w:top w:val="nil"/>
              <w:left w:val="nil"/>
              <w:bottom w:val="single" w:sz="4" w:space="0" w:color="auto"/>
              <w:right w:val="single" w:sz="4" w:space="0" w:color="auto"/>
            </w:tcBorders>
            <w:shd w:val="clear" w:color="000000" w:fill="F8CBAD"/>
            <w:hideMark/>
          </w:tcPr>
          <w:p w:rsidR="00AB03A9" w:rsidRPr="00AB03A9" w:rsidRDefault="00AB03A9" w:rsidP="00AB03A9">
            <w:pPr>
              <w:jc w:val="right"/>
              <w:rPr>
                <w:rFonts w:ascii="Century Gothic" w:hAnsi="Century Gothic"/>
                <w:color w:val="000000"/>
                <w:sz w:val="18"/>
                <w:szCs w:val="18"/>
                <w:lang w:eastAsia="es-MX"/>
              </w:rPr>
            </w:pPr>
            <w:r w:rsidRPr="00AB03A9">
              <w:rPr>
                <w:rFonts w:ascii="Century Gothic" w:hAnsi="Century Gothic"/>
                <w:color w:val="000000"/>
                <w:sz w:val="18"/>
                <w:szCs w:val="18"/>
                <w:lang w:eastAsia="es-MX"/>
              </w:rPr>
              <w:t>$121,404.00</w:t>
            </w:r>
          </w:p>
        </w:tc>
        <w:tc>
          <w:tcPr>
            <w:tcW w:w="1843" w:type="dxa"/>
            <w:tcBorders>
              <w:top w:val="nil"/>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18"/>
                <w:szCs w:val="18"/>
                <w:lang w:eastAsia="es-MX"/>
              </w:rPr>
            </w:pPr>
            <w:r w:rsidRPr="00AB03A9">
              <w:rPr>
                <w:rFonts w:ascii="Century Gothic" w:hAnsi="Century Gothic"/>
                <w:color w:val="000000"/>
                <w:sz w:val="18"/>
                <w:szCs w:val="18"/>
                <w:lang w:eastAsia="es-MX"/>
              </w:rPr>
              <w:t xml:space="preserve">Miguel Oscar </w:t>
            </w:r>
            <w:proofErr w:type="spellStart"/>
            <w:r w:rsidRPr="00AB03A9">
              <w:rPr>
                <w:rFonts w:ascii="Century Gothic" w:hAnsi="Century Gothic"/>
                <w:color w:val="000000"/>
                <w:sz w:val="18"/>
                <w:szCs w:val="18"/>
                <w:lang w:eastAsia="es-MX"/>
              </w:rPr>
              <w:t>Gutierrez</w:t>
            </w:r>
            <w:proofErr w:type="spellEnd"/>
            <w:r w:rsidRPr="00AB03A9">
              <w:rPr>
                <w:rFonts w:ascii="Century Gothic" w:hAnsi="Century Gothic"/>
                <w:color w:val="000000"/>
                <w:sz w:val="18"/>
                <w:szCs w:val="18"/>
                <w:lang w:eastAsia="es-MX"/>
              </w:rPr>
              <w:t xml:space="preserve"> </w:t>
            </w:r>
            <w:proofErr w:type="spellStart"/>
            <w:r w:rsidRPr="00AB03A9">
              <w:rPr>
                <w:rFonts w:ascii="Century Gothic" w:hAnsi="Century Gothic"/>
                <w:color w:val="000000"/>
                <w:sz w:val="18"/>
                <w:szCs w:val="18"/>
                <w:lang w:eastAsia="es-MX"/>
              </w:rPr>
              <w:t>Gutierrez</w:t>
            </w:r>
            <w:proofErr w:type="spellEnd"/>
          </w:p>
        </w:tc>
        <w:tc>
          <w:tcPr>
            <w:tcW w:w="2835" w:type="dxa"/>
            <w:tcBorders>
              <w:top w:val="nil"/>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18"/>
                <w:szCs w:val="18"/>
                <w:lang w:eastAsia="es-MX"/>
              </w:rPr>
            </w:pPr>
            <w:r w:rsidRPr="00AB03A9">
              <w:rPr>
                <w:rFonts w:ascii="Century Gothic" w:hAnsi="Century Gothic"/>
                <w:color w:val="000000"/>
                <w:sz w:val="18"/>
                <w:szCs w:val="18"/>
                <w:lang w:eastAsia="es-MX"/>
              </w:rPr>
              <w:t>Compra de llantas para unidades de la Coordinación General de Servicios Municipales y la Coordinación Municipal de Protección Civil y Bomberos, debido al incumplimiento con la entrega de los bienes del proveedor Rodamientos Orientales S.A. de C.V.</w:t>
            </w:r>
          </w:p>
        </w:tc>
      </w:tr>
      <w:tr w:rsidR="00AB03A9" w:rsidRPr="00AB03A9" w:rsidTr="00733B54">
        <w:trPr>
          <w:trHeight w:val="1620"/>
        </w:trPr>
        <w:tc>
          <w:tcPr>
            <w:tcW w:w="988" w:type="dxa"/>
            <w:tcBorders>
              <w:top w:val="nil"/>
              <w:left w:val="single" w:sz="4" w:space="0" w:color="auto"/>
              <w:bottom w:val="single" w:sz="4" w:space="0" w:color="auto"/>
              <w:right w:val="single" w:sz="4" w:space="0" w:color="auto"/>
            </w:tcBorders>
            <w:shd w:val="clear" w:color="000000" w:fill="F8CBAD"/>
            <w:hideMark/>
          </w:tcPr>
          <w:p w:rsidR="00AB03A9" w:rsidRPr="00AB03A9" w:rsidRDefault="00AB03A9" w:rsidP="00AB03A9">
            <w:pPr>
              <w:jc w:val="center"/>
              <w:rPr>
                <w:rFonts w:ascii="Century Gothic" w:hAnsi="Century Gothic"/>
                <w:color w:val="000000"/>
                <w:sz w:val="18"/>
                <w:szCs w:val="18"/>
                <w:lang w:eastAsia="es-MX"/>
              </w:rPr>
            </w:pPr>
            <w:r w:rsidRPr="00AB03A9">
              <w:rPr>
                <w:rFonts w:ascii="Century Gothic" w:hAnsi="Century Gothic"/>
                <w:color w:val="000000"/>
                <w:sz w:val="18"/>
                <w:szCs w:val="18"/>
                <w:lang w:eastAsia="es-MX"/>
              </w:rPr>
              <w:t>D3</w:t>
            </w:r>
          </w:p>
        </w:tc>
        <w:tc>
          <w:tcPr>
            <w:tcW w:w="1417" w:type="dxa"/>
            <w:tcBorders>
              <w:top w:val="nil"/>
              <w:left w:val="nil"/>
              <w:bottom w:val="single" w:sz="4" w:space="0" w:color="auto"/>
              <w:right w:val="single" w:sz="4" w:space="0" w:color="auto"/>
            </w:tcBorders>
            <w:shd w:val="clear" w:color="000000" w:fill="F8CBAD"/>
            <w:hideMark/>
          </w:tcPr>
          <w:p w:rsidR="00AB03A9" w:rsidRPr="00AB03A9" w:rsidRDefault="00AB03A9" w:rsidP="00AB03A9">
            <w:pPr>
              <w:jc w:val="right"/>
              <w:rPr>
                <w:rFonts w:ascii="Century Gothic" w:hAnsi="Century Gothic"/>
                <w:color w:val="000000"/>
                <w:sz w:val="18"/>
                <w:szCs w:val="18"/>
                <w:lang w:eastAsia="es-MX"/>
              </w:rPr>
            </w:pPr>
            <w:r w:rsidRPr="00AB03A9">
              <w:rPr>
                <w:rFonts w:ascii="Century Gothic" w:hAnsi="Century Gothic"/>
                <w:color w:val="000000"/>
                <w:sz w:val="18"/>
                <w:szCs w:val="18"/>
                <w:lang w:eastAsia="es-MX"/>
              </w:rPr>
              <w:t>201902259</w:t>
            </w:r>
          </w:p>
        </w:tc>
        <w:tc>
          <w:tcPr>
            <w:tcW w:w="1985" w:type="dxa"/>
            <w:tcBorders>
              <w:top w:val="nil"/>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18"/>
                <w:szCs w:val="18"/>
                <w:lang w:eastAsia="es-MX"/>
              </w:rPr>
            </w:pPr>
            <w:r w:rsidRPr="00AB03A9">
              <w:rPr>
                <w:rFonts w:ascii="Century Gothic" w:hAnsi="Century Gothic"/>
                <w:color w:val="000000"/>
                <w:sz w:val="18"/>
                <w:szCs w:val="18"/>
                <w:lang w:eastAsia="es-MX"/>
              </w:rPr>
              <w:t>Dirección de Administración adscrita a la Coordinación General de Administración e Innovación Gubernamental</w:t>
            </w:r>
          </w:p>
        </w:tc>
        <w:tc>
          <w:tcPr>
            <w:tcW w:w="1559" w:type="dxa"/>
            <w:tcBorders>
              <w:top w:val="nil"/>
              <w:left w:val="nil"/>
              <w:bottom w:val="single" w:sz="4" w:space="0" w:color="auto"/>
              <w:right w:val="single" w:sz="4" w:space="0" w:color="auto"/>
            </w:tcBorders>
            <w:shd w:val="clear" w:color="000000" w:fill="F8CBAD"/>
            <w:hideMark/>
          </w:tcPr>
          <w:p w:rsidR="00AB03A9" w:rsidRPr="00AB03A9" w:rsidRDefault="00AB03A9" w:rsidP="00AB03A9">
            <w:pPr>
              <w:jc w:val="right"/>
              <w:rPr>
                <w:rFonts w:ascii="Century Gothic" w:hAnsi="Century Gothic"/>
                <w:color w:val="000000"/>
                <w:sz w:val="18"/>
                <w:szCs w:val="18"/>
                <w:lang w:eastAsia="es-MX"/>
              </w:rPr>
            </w:pPr>
            <w:r w:rsidRPr="00AB03A9">
              <w:rPr>
                <w:rFonts w:ascii="Century Gothic" w:hAnsi="Century Gothic"/>
                <w:color w:val="000000"/>
                <w:sz w:val="18"/>
                <w:szCs w:val="18"/>
                <w:lang w:eastAsia="es-MX"/>
              </w:rPr>
              <w:t>$205,320.00</w:t>
            </w:r>
          </w:p>
        </w:tc>
        <w:tc>
          <w:tcPr>
            <w:tcW w:w="1843" w:type="dxa"/>
            <w:tcBorders>
              <w:top w:val="nil"/>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18"/>
                <w:szCs w:val="18"/>
                <w:lang w:eastAsia="es-MX"/>
              </w:rPr>
            </w:pPr>
            <w:r w:rsidRPr="00AB03A9">
              <w:rPr>
                <w:rFonts w:ascii="Century Gothic" w:hAnsi="Century Gothic"/>
                <w:color w:val="000000"/>
                <w:sz w:val="18"/>
                <w:szCs w:val="18"/>
                <w:lang w:eastAsia="es-MX"/>
              </w:rPr>
              <w:t xml:space="preserve">Miguel Oscar </w:t>
            </w:r>
            <w:proofErr w:type="spellStart"/>
            <w:r w:rsidRPr="00AB03A9">
              <w:rPr>
                <w:rFonts w:ascii="Century Gothic" w:hAnsi="Century Gothic"/>
                <w:color w:val="000000"/>
                <w:sz w:val="18"/>
                <w:szCs w:val="18"/>
                <w:lang w:eastAsia="es-MX"/>
              </w:rPr>
              <w:t>Gutierrez</w:t>
            </w:r>
            <w:proofErr w:type="spellEnd"/>
            <w:r w:rsidRPr="00AB03A9">
              <w:rPr>
                <w:rFonts w:ascii="Century Gothic" w:hAnsi="Century Gothic"/>
                <w:color w:val="000000"/>
                <w:sz w:val="18"/>
                <w:szCs w:val="18"/>
                <w:lang w:eastAsia="es-MX"/>
              </w:rPr>
              <w:t xml:space="preserve"> </w:t>
            </w:r>
            <w:proofErr w:type="spellStart"/>
            <w:r w:rsidRPr="00AB03A9">
              <w:rPr>
                <w:rFonts w:ascii="Century Gothic" w:hAnsi="Century Gothic"/>
                <w:color w:val="000000"/>
                <w:sz w:val="18"/>
                <w:szCs w:val="18"/>
                <w:lang w:eastAsia="es-MX"/>
              </w:rPr>
              <w:t>Gutierrez</w:t>
            </w:r>
            <w:proofErr w:type="spellEnd"/>
          </w:p>
        </w:tc>
        <w:tc>
          <w:tcPr>
            <w:tcW w:w="2835" w:type="dxa"/>
            <w:tcBorders>
              <w:top w:val="nil"/>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18"/>
                <w:szCs w:val="18"/>
                <w:lang w:eastAsia="es-MX"/>
              </w:rPr>
            </w:pPr>
            <w:r w:rsidRPr="00AB03A9">
              <w:rPr>
                <w:rFonts w:ascii="Century Gothic" w:hAnsi="Century Gothic"/>
                <w:color w:val="000000"/>
                <w:sz w:val="18"/>
                <w:szCs w:val="18"/>
                <w:lang w:eastAsia="es-MX"/>
              </w:rPr>
              <w:t>Compra de llantas para unidades de la Coordinación General de Servicios Municipales y la Coordinación Municipal de Protección Civil y Bomberos, debido al incumplimiento con la entrega de los bienes del proveedor Rodamientos Orientales S.A. de C.V.</w:t>
            </w:r>
          </w:p>
        </w:tc>
      </w:tr>
      <w:tr w:rsidR="00AB03A9" w:rsidRPr="00AB03A9" w:rsidTr="00733B54">
        <w:trPr>
          <w:trHeight w:val="162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AB03A9" w:rsidRPr="00AB03A9" w:rsidRDefault="00AB03A9" w:rsidP="00AB03A9">
            <w:pPr>
              <w:jc w:val="center"/>
              <w:rPr>
                <w:rFonts w:ascii="Century Gothic" w:hAnsi="Century Gothic"/>
                <w:color w:val="000000"/>
                <w:sz w:val="20"/>
                <w:szCs w:val="20"/>
                <w:lang w:eastAsia="es-MX"/>
              </w:rPr>
            </w:pPr>
            <w:r w:rsidRPr="00AB03A9">
              <w:rPr>
                <w:rFonts w:ascii="Century Gothic" w:hAnsi="Century Gothic"/>
                <w:color w:val="000000"/>
                <w:sz w:val="20"/>
                <w:szCs w:val="20"/>
                <w:lang w:eastAsia="es-MX"/>
              </w:rPr>
              <w:lastRenderedPageBreak/>
              <w:t>D4</w:t>
            </w:r>
          </w:p>
        </w:tc>
        <w:tc>
          <w:tcPr>
            <w:tcW w:w="1417" w:type="dxa"/>
            <w:tcBorders>
              <w:top w:val="single" w:sz="4" w:space="0" w:color="auto"/>
              <w:left w:val="nil"/>
              <w:bottom w:val="single" w:sz="4" w:space="0" w:color="auto"/>
              <w:right w:val="single" w:sz="4" w:space="0" w:color="auto"/>
            </w:tcBorders>
            <w:shd w:val="clear" w:color="000000" w:fill="F8CBAD"/>
            <w:hideMark/>
          </w:tcPr>
          <w:p w:rsidR="00AB03A9" w:rsidRPr="00AB03A9" w:rsidRDefault="00AB03A9" w:rsidP="00AB03A9">
            <w:pPr>
              <w:jc w:val="right"/>
              <w:rPr>
                <w:rFonts w:ascii="Century Gothic" w:hAnsi="Century Gothic"/>
                <w:color w:val="000000"/>
                <w:sz w:val="20"/>
                <w:szCs w:val="20"/>
                <w:lang w:eastAsia="es-MX"/>
              </w:rPr>
            </w:pPr>
            <w:r w:rsidRPr="00AB03A9">
              <w:rPr>
                <w:rFonts w:ascii="Century Gothic" w:hAnsi="Century Gothic"/>
                <w:color w:val="000000"/>
                <w:sz w:val="20"/>
                <w:szCs w:val="20"/>
                <w:lang w:eastAsia="es-MX"/>
              </w:rPr>
              <w:t>201902258</w:t>
            </w:r>
          </w:p>
        </w:tc>
        <w:tc>
          <w:tcPr>
            <w:tcW w:w="1985" w:type="dxa"/>
            <w:tcBorders>
              <w:top w:val="single" w:sz="4" w:space="0" w:color="auto"/>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20"/>
                <w:szCs w:val="20"/>
                <w:lang w:eastAsia="es-MX"/>
              </w:rPr>
            </w:pPr>
            <w:r w:rsidRPr="00AB03A9">
              <w:rPr>
                <w:rFonts w:ascii="Century Gothic" w:hAnsi="Century Gothic"/>
                <w:color w:val="000000"/>
                <w:sz w:val="20"/>
                <w:szCs w:val="20"/>
                <w:lang w:eastAsia="es-MX"/>
              </w:rPr>
              <w:t>Dirección de Administración adscrita a la Coordinación General de Administración e Innovación 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AB03A9" w:rsidRPr="00AB03A9" w:rsidRDefault="00AB03A9" w:rsidP="00AB03A9">
            <w:pPr>
              <w:jc w:val="right"/>
              <w:rPr>
                <w:rFonts w:ascii="Century Gothic" w:hAnsi="Century Gothic"/>
                <w:color w:val="000000"/>
                <w:sz w:val="20"/>
                <w:szCs w:val="20"/>
                <w:lang w:eastAsia="es-MX"/>
              </w:rPr>
            </w:pPr>
            <w:r w:rsidRPr="00AB03A9">
              <w:rPr>
                <w:rFonts w:ascii="Century Gothic" w:hAnsi="Century Gothic"/>
                <w:color w:val="000000"/>
                <w:sz w:val="20"/>
                <w:szCs w:val="20"/>
                <w:lang w:eastAsia="es-MX"/>
              </w:rPr>
              <w:t>$172,608.00</w:t>
            </w:r>
          </w:p>
        </w:tc>
        <w:tc>
          <w:tcPr>
            <w:tcW w:w="1843" w:type="dxa"/>
            <w:tcBorders>
              <w:top w:val="single" w:sz="4" w:space="0" w:color="auto"/>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20"/>
                <w:szCs w:val="20"/>
                <w:lang w:eastAsia="es-MX"/>
              </w:rPr>
            </w:pPr>
            <w:r w:rsidRPr="00AB03A9">
              <w:rPr>
                <w:rFonts w:ascii="Century Gothic" w:hAnsi="Century Gothic"/>
                <w:color w:val="000000"/>
                <w:sz w:val="20"/>
                <w:szCs w:val="20"/>
                <w:lang w:eastAsia="es-MX"/>
              </w:rPr>
              <w:t xml:space="preserve">Miguel Oscar </w:t>
            </w:r>
            <w:proofErr w:type="spellStart"/>
            <w:r w:rsidRPr="00AB03A9">
              <w:rPr>
                <w:rFonts w:ascii="Century Gothic" w:hAnsi="Century Gothic"/>
                <w:color w:val="000000"/>
                <w:sz w:val="20"/>
                <w:szCs w:val="20"/>
                <w:lang w:eastAsia="es-MX"/>
              </w:rPr>
              <w:t>Gutierrez</w:t>
            </w:r>
            <w:proofErr w:type="spellEnd"/>
            <w:r w:rsidRPr="00AB03A9">
              <w:rPr>
                <w:rFonts w:ascii="Century Gothic" w:hAnsi="Century Gothic"/>
                <w:color w:val="000000"/>
                <w:sz w:val="20"/>
                <w:szCs w:val="20"/>
                <w:lang w:eastAsia="es-MX"/>
              </w:rPr>
              <w:t xml:space="preserve"> </w:t>
            </w:r>
            <w:proofErr w:type="spellStart"/>
            <w:r w:rsidRPr="00AB03A9">
              <w:rPr>
                <w:rFonts w:ascii="Century Gothic" w:hAnsi="Century Gothic"/>
                <w:color w:val="000000"/>
                <w:sz w:val="20"/>
                <w:szCs w:val="20"/>
                <w:lang w:eastAsia="es-MX"/>
              </w:rPr>
              <w:t>Gutierrez</w:t>
            </w:r>
            <w:proofErr w:type="spellEnd"/>
          </w:p>
        </w:tc>
        <w:tc>
          <w:tcPr>
            <w:tcW w:w="2835" w:type="dxa"/>
            <w:tcBorders>
              <w:top w:val="single" w:sz="4" w:space="0" w:color="auto"/>
              <w:left w:val="nil"/>
              <w:bottom w:val="single" w:sz="4" w:space="0" w:color="auto"/>
              <w:right w:val="single" w:sz="4" w:space="0" w:color="auto"/>
            </w:tcBorders>
            <w:shd w:val="clear" w:color="000000" w:fill="F8CBAD"/>
            <w:hideMark/>
          </w:tcPr>
          <w:p w:rsidR="00AB03A9" w:rsidRPr="00AB03A9" w:rsidRDefault="00AB03A9" w:rsidP="00AB03A9">
            <w:pPr>
              <w:rPr>
                <w:rFonts w:ascii="Century Gothic" w:hAnsi="Century Gothic"/>
                <w:color w:val="000000"/>
                <w:sz w:val="20"/>
                <w:szCs w:val="20"/>
                <w:lang w:eastAsia="es-MX"/>
              </w:rPr>
            </w:pPr>
            <w:r w:rsidRPr="00AB03A9">
              <w:rPr>
                <w:rFonts w:ascii="Century Gothic" w:hAnsi="Century Gothic"/>
                <w:color w:val="000000"/>
                <w:sz w:val="20"/>
                <w:szCs w:val="20"/>
                <w:lang w:eastAsia="es-MX"/>
              </w:rPr>
              <w:t>Compra de llantas para unidades de la Coordinación General de Servicios Municipales y la Coordinación Municipal de Protección Civil y Bomberos, debido al incumplimiento con la entrega de los bienes del proveedor Rodamientos Orientales S.A. de C.V.</w:t>
            </w:r>
          </w:p>
        </w:tc>
      </w:tr>
    </w:tbl>
    <w:p w:rsidR="00A224A2" w:rsidRDefault="00A224A2" w:rsidP="005C5ACC">
      <w:pPr>
        <w:shd w:val="clear" w:color="auto" w:fill="FFFFFF"/>
        <w:spacing w:after="100" w:afterAutospacing="1"/>
        <w:contextualSpacing/>
        <w:jc w:val="both"/>
        <w:rPr>
          <w:rFonts w:ascii="Century Gothic" w:hAnsi="Century Gothic" w:cs="Tahoma"/>
          <w:sz w:val="22"/>
          <w:szCs w:val="22"/>
        </w:rPr>
      </w:pPr>
    </w:p>
    <w:p w:rsidR="00AB03A9" w:rsidRDefault="00AB03A9" w:rsidP="005C5ACC">
      <w:pPr>
        <w:shd w:val="clear" w:color="auto" w:fill="FFFFFF"/>
        <w:spacing w:after="100" w:afterAutospacing="1"/>
        <w:contextualSpacing/>
        <w:jc w:val="both"/>
        <w:rPr>
          <w:rFonts w:ascii="Century Gothic" w:hAnsi="Century Gothic" w:cs="Tahoma"/>
          <w:sz w:val="22"/>
          <w:szCs w:val="22"/>
        </w:rPr>
      </w:pPr>
    </w:p>
    <w:p w:rsidR="00567EE3" w:rsidRDefault="00567EE3" w:rsidP="005C5ACC">
      <w:pPr>
        <w:shd w:val="clear" w:color="auto" w:fill="FFFFFF"/>
        <w:spacing w:after="100" w:afterAutospacing="1"/>
        <w:contextualSpacing/>
        <w:jc w:val="both"/>
        <w:rPr>
          <w:rFonts w:ascii="Century Gothic" w:hAnsi="Century Gothic" w:cs="Tahoma"/>
          <w:sz w:val="22"/>
          <w:szCs w:val="22"/>
        </w:rPr>
      </w:pPr>
    </w:p>
    <w:p w:rsidR="00FE1950" w:rsidRPr="009E5AC4" w:rsidRDefault="0038058B" w:rsidP="00344723">
      <w:pPr>
        <w:ind w:right="-142"/>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sidRPr="009E5AC4">
        <w:rPr>
          <w:rFonts w:ascii="Century Gothic" w:hAnsi="Century Gothic" w:cs="Tahoma"/>
          <w:b/>
          <w:sz w:val="22"/>
          <w:szCs w:val="22"/>
        </w:rPr>
        <w:t>al inciso D</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27084E" w:rsidRDefault="0027084E" w:rsidP="008B561C">
      <w:pPr>
        <w:shd w:val="clear" w:color="auto" w:fill="FFFFFF"/>
        <w:ind w:left="1080"/>
        <w:jc w:val="both"/>
        <w:rPr>
          <w:rFonts w:ascii="Century Gothic" w:eastAsia="Calibri" w:hAnsi="Century Gothic" w:cs="Tahoma"/>
          <w:sz w:val="22"/>
          <w:szCs w:val="22"/>
          <w:lang w:val="es-ES_tradnl"/>
        </w:rPr>
      </w:pPr>
    </w:p>
    <w:p w:rsidR="00567EE3" w:rsidRPr="009E5AC4" w:rsidRDefault="00567EE3" w:rsidP="008B561C">
      <w:pPr>
        <w:shd w:val="clear" w:color="auto" w:fill="FFFFFF"/>
        <w:ind w:left="1080"/>
        <w:jc w:val="both"/>
        <w:rPr>
          <w:rFonts w:ascii="Century Gothic" w:eastAsia="Calibri" w:hAnsi="Century Gothic" w:cs="Tahoma"/>
          <w:sz w:val="22"/>
          <w:szCs w:val="22"/>
          <w:lang w:val="es-ES_tradnl"/>
        </w:rPr>
      </w:pPr>
    </w:p>
    <w:p w:rsidR="0027084E" w:rsidRPr="00567EE3" w:rsidRDefault="00BD1B52" w:rsidP="00567EE3">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w:t>
      </w:r>
      <w:r w:rsidR="0027084E" w:rsidRPr="009E5AC4">
        <w:rPr>
          <w:rFonts w:ascii="Century Gothic" w:hAnsi="Century Gothic" w:cs="Tahoma"/>
          <w:b/>
          <w:sz w:val="22"/>
          <w:szCs w:val="22"/>
        </w:rPr>
        <w:t xml:space="preserve"> del Orden del Día, Asuntos Varios.</w:t>
      </w:r>
    </w:p>
    <w:p w:rsidR="00AF1C4B" w:rsidRPr="009E5AC4" w:rsidRDefault="00AF1C4B" w:rsidP="00AF1C4B">
      <w:pPr>
        <w:shd w:val="clear" w:color="auto" w:fill="FFFFFF"/>
        <w:jc w:val="both"/>
        <w:rPr>
          <w:rFonts w:ascii="Century Gothic" w:hAnsi="Century Gothic" w:cs="Tahoma"/>
          <w:i/>
          <w:sz w:val="22"/>
          <w:szCs w:val="22"/>
        </w:rPr>
      </w:pPr>
    </w:p>
    <w:p w:rsidR="008E03BA" w:rsidRPr="009E5AC4" w:rsidRDefault="002B31E4" w:rsidP="00344723">
      <w:pPr>
        <w:ind w:right="-142"/>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sidR="00F63EC9">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w:t>
      </w:r>
      <w:r w:rsidR="008E03BA" w:rsidRPr="009E5AC4">
        <w:rPr>
          <w:rFonts w:ascii="Century Gothic" w:hAnsi="Century Gothic" w:cs="Tahoma"/>
          <w:sz w:val="22"/>
          <w:szCs w:val="22"/>
        </w:rPr>
        <w:t>lgún tema adicional por tratar.</w:t>
      </w:r>
    </w:p>
    <w:p w:rsidR="004A4422" w:rsidRPr="009E5AC4" w:rsidRDefault="004A4422" w:rsidP="008E03BA">
      <w:pPr>
        <w:jc w:val="both"/>
        <w:rPr>
          <w:rFonts w:ascii="Century Gothic" w:hAnsi="Century Gothic" w:cs="Tahoma"/>
          <w:sz w:val="22"/>
          <w:szCs w:val="22"/>
        </w:rPr>
      </w:pPr>
    </w:p>
    <w:p w:rsidR="00987491" w:rsidRDefault="004A4422" w:rsidP="00275038">
      <w:pPr>
        <w:shd w:val="clear" w:color="auto" w:fill="FFFFFF"/>
        <w:spacing w:after="100" w:afterAutospacing="1" w:line="276" w:lineRule="auto"/>
        <w:jc w:val="both"/>
        <w:rPr>
          <w:rFonts w:ascii="Century Gothic" w:hAnsi="Century Gothic" w:cs="Tahoma"/>
          <w:sz w:val="22"/>
          <w:szCs w:val="22"/>
        </w:rPr>
      </w:pPr>
      <w:r w:rsidRPr="009E5AC4">
        <w:rPr>
          <w:rFonts w:ascii="Century Gothic" w:hAnsi="Century Gothic" w:cs="Tahoma"/>
          <w:sz w:val="22"/>
          <w:szCs w:val="22"/>
        </w:rPr>
        <w:t>El Secretario Técnico, Christian Guillermo León Verduzco, en uso de la voz comenta</w:t>
      </w:r>
      <w:r w:rsidR="00987491">
        <w:rPr>
          <w:rFonts w:ascii="Century Gothic" w:hAnsi="Century Gothic" w:cs="Tahoma"/>
          <w:sz w:val="22"/>
          <w:szCs w:val="22"/>
        </w:rPr>
        <w:t xml:space="preserve"> inciso</w:t>
      </w:r>
      <w:r w:rsidRPr="009E5AC4">
        <w:rPr>
          <w:rFonts w:ascii="Century Gothic" w:hAnsi="Century Gothic" w:cs="Tahoma"/>
          <w:sz w:val="22"/>
          <w:szCs w:val="22"/>
        </w:rPr>
        <w:t xml:space="preserve">: </w:t>
      </w:r>
    </w:p>
    <w:p w:rsidR="001D5890" w:rsidRPr="001D5890" w:rsidRDefault="001D5890" w:rsidP="00F92216">
      <w:pPr>
        <w:shd w:val="clear" w:color="auto" w:fill="FFFFFF"/>
        <w:spacing w:after="100" w:afterAutospacing="1" w:line="276" w:lineRule="auto"/>
        <w:jc w:val="both"/>
        <w:rPr>
          <w:rFonts w:ascii="Century Gothic" w:hAnsi="Century Gothic" w:cs="Tahoma"/>
          <w:b/>
          <w:sz w:val="22"/>
          <w:szCs w:val="22"/>
          <w:lang w:val="es-ES_tradnl"/>
        </w:rPr>
      </w:pPr>
      <w:r w:rsidRPr="001D5890">
        <w:rPr>
          <w:rFonts w:ascii="Century Gothic" w:hAnsi="Century Gothic" w:cs="Tahoma"/>
          <w:b/>
          <w:sz w:val="22"/>
          <w:szCs w:val="22"/>
          <w:lang w:val="es-ES_tradnl"/>
        </w:rPr>
        <w:t>E. Autorización de Fe de Erratas:</w:t>
      </w:r>
    </w:p>
    <w:p w:rsidR="001D5890" w:rsidRPr="001D5890" w:rsidRDefault="001D5890" w:rsidP="00F92216">
      <w:pPr>
        <w:shd w:val="clear" w:color="auto" w:fill="FFFFFF"/>
        <w:spacing w:after="100" w:afterAutospacing="1"/>
        <w:contextualSpacing/>
        <w:jc w:val="both"/>
        <w:rPr>
          <w:rFonts w:ascii="Century Gothic" w:hAnsi="Century Gothic" w:cs="Tahoma"/>
          <w:sz w:val="22"/>
          <w:szCs w:val="22"/>
          <w:lang w:val="es-ES_tradnl"/>
        </w:rPr>
      </w:pPr>
      <w:r w:rsidRPr="001D5890">
        <w:rPr>
          <w:rFonts w:ascii="Century Gothic" w:hAnsi="Century Gothic" w:cs="Tahoma"/>
          <w:sz w:val="22"/>
          <w:szCs w:val="22"/>
          <w:lang w:val="es-ES_tradnl"/>
        </w:rPr>
        <w:t>Se solicita la autorización de la Fe de Erratas, del Acta de la sesión 9 Ordinaria del 2019 de fecha 28 de junio de 2019, correspondiente al punto D4, de la requisición 201901064, en virtud de haberse omitido el número económico, ya que se solicita para el trámite de la elaboración del contrato.</w:t>
      </w:r>
    </w:p>
    <w:p w:rsidR="001D5890" w:rsidRPr="001D5890" w:rsidRDefault="001D5890" w:rsidP="001D5890">
      <w:pPr>
        <w:shd w:val="clear" w:color="auto" w:fill="FFFFFF"/>
        <w:spacing w:after="100" w:afterAutospacing="1"/>
        <w:ind w:left="1080"/>
        <w:contextualSpacing/>
        <w:jc w:val="both"/>
        <w:rPr>
          <w:rFonts w:ascii="Century Gothic" w:hAnsi="Century Gothic" w:cs="Tahoma"/>
          <w:b/>
          <w:sz w:val="22"/>
          <w:szCs w:val="22"/>
          <w:lang w:val="es-ES_tradnl"/>
        </w:rPr>
      </w:pPr>
    </w:p>
    <w:p w:rsidR="001D5890" w:rsidRPr="001D5890" w:rsidRDefault="001D5890" w:rsidP="00F92216">
      <w:pPr>
        <w:shd w:val="clear" w:color="auto" w:fill="FFFFFF"/>
        <w:spacing w:after="100" w:afterAutospacing="1"/>
        <w:contextualSpacing/>
        <w:jc w:val="both"/>
        <w:rPr>
          <w:rFonts w:ascii="Century Gothic" w:hAnsi="Century Gothic" w:cs="Tahoma"/>
          <w:sz w:val="22"/>
          <w:szCs w:val="22"/>
          <w:lang w:val="es-ES_tradnl"/>
        </w:rPr>
      </w:pPr>
      <w:r w:rsidRPr="001D5890">
        <w:rPr>
          <w:rFonts w:ascii="Century Gothic" w:hAnsi="Century Gothic" w:cs="Tahoma"/>
          <w:b/>
          <w:sz w:val="22"/>
          <w:szCs w:val="22"/>
          <w:lang w:val="es-ES_tradnl"/>
        </w:rPr>
        <w:t xml:space="preserve">Dice: </w:t>
      </w:r>
      <w:r w:rsidRPr="001D5890">
        <w:rPr>
          <w:rFonts w:ascii="Century Gothic" w:hAnsi="Century Gothic" w:cs="Tahoma"/>
          <w:sz w:val="22"/>
          <w:szCs w:val="22"/>
          <w:lang w:val="es-ES_tradnl"/>
        </w:rPr>
        <w:t>número económico A0599, A0662, A0565 y A0690</w:t>
      </w:r>
    </w:p>
    <w:p w:rsidR="001D5890" w:rsidRPr="001D5890" w:rsidRDefault="001D5890" w:rsidP="001D5890">
      <w:pPr>
        <w:shd w:val="clear" w:color="auto" w:fill="FFFFFF"/>
        <w:spacing w:after="100" w:afterAutospacing="1"/>
        <w:ind w:left="1080"/>
        <w:contextualSpacing/>
        <w:jc w:val="both"/>
        <w:rPr>
          <w:rFonts w:ascii="Century Gothic" w:hAnsi="Century Gothic" w:cs="Tahoma"/>
          <w:b/>
          <w:sz w:val="22"/>
          <w:szCs w:val="22"/>
          <w:lang w:val="es-ES_tradnl"/>
        </w:rPr>
      </w:pPr>
    </w:p>
    <w:p w:rsidR="001D5890" w:rsidRPr="001D5890" w:rsidRDefault="001D5890" w:rsidP="00F92216">
      <w:pPr>
        <w:shd w:val="clear" w:color="auto" w:fill="FFFFFF"/>
        <w:spacing w:after="100" w:afterAutospacing="1"/>
        <w:contextualSpacing/>
        <w:jc w:val="both"/>
        <w:rPr>
          <w:rFonts w:ascii="Century Gothic" w:hAnsi="Century Gothic" w:cs="Tahoma"/>
          <w:sz w:val="22"/>
          <w:szCs w:val="22"/>
          <w:lang w:val="es-ES_tradnl"/>
        </w:rPr>
      </w:pPr>
      <w:r w:rsidRPr="001D5890">
        <w:rPr>
          <w:rFonts w:ascii="Century Gothic" w:hAnsi="Century Gothic" w:cs="Tahoma"/>
          <w:b/>
          <w:sz w:val="22"/>
          <w:szCs w:val="22"/>
          <w:lang w:val="es-ES_tradnl"/>
        </w:rPr>
        <w:t>Debe Decir:</w:t>
      </w:r>
      <w:r w:rsidRPr="001D5890">
        <w:rPr>
          <w:rFonts w:ascii="Century Gothic" w:hAnsi="Century Gothic" w:cs="Tahoma"/>
          <w:sz w:val="22"/>
          <w:szCs w:val="22"/>
          <w:lang w:val="es-ES_tradnl"/>
        </w:rPr>
        <w:t xml:space="preserve"> número económico A0599, A0662, </w:t>
      </w:r>
      <w:r w:rsidRPr="001D5890">
        <w:rPr>
          <w:rFonts w:ascii="Century Gothic" w:hAnsi="Century Gothic" w:cs="Tahoma"/>
          <w:b/>
          <w:sz w:val="22"/>
          <w:szCs w:val="22"/>
          <w:lang w:val="es-ES_tradnl"/>
        </w:rPr>
        <w:t>A0605,</w:t>
      </w:r>
      <w:r w:rsidRPr="001D5890">
        <w:rPr>
          <w:rFonts w:ascii="Century Gothic" w:hAnsi="Century Gothic" w:cs="Tahoma"/>
          <w:sz w:val="22"/>
          <w:szCs w:val="22"/>
          <w:lang w:val="es-ES_tradnl"/>
        </w:rPr>
        <w:t xml:space="preserve"> A0565 y A0690</w:t>
      </w:r>
    </w:p>
    <w:p w:rsidR="00A224A2" w:rsidRPr="001D5890" w:rsidRDefault="00A224A2" w:rsidP="001D5890">
      <w:pPr>
        <w:shd w:val="clear" w:color="auto" w:fill="FFFFFF"/>
        <w:spacing w:after="100" w:afterAutospacing="1"/>
        <w:ind w:left="708" w:firstLine="708"/>
        <w:contextualSpacing/>
        <w:jc w:val="both"/>
        <w:rPr>
          <w:rFonts w:ascii="Century Gothic" w:hAnsi="Century Gothic" w:cs="Tahoma"/>
          <w:b/>
          <w:i/>
          <w:sz w:val="22"/>
          <w:szCs w:val="22"/>
        </w:rPr>
      </w:pPr>
    </w:p>
    <w:p w:rsidR="001D5890" w:rsidRPr="001D5890" w:rsidRDefault="001D5890" w:rsidP="001D5890">
      <w:pPr>
        <w:shd w:val="clear" w:color="auto" w:fill="FFFFFF"/>
        <w:spacing w:after="100" w:afterAutospacing="1"/>
        <w:ind w:left="708" w:firstLine="708"/>
        <w:contextualSpacing/>
        <w:jc w:val="both"/>
        <w:rPr>
          <w:rFonts w:ascii="Century Gothic" w:hAnsi="Century Gothic" w:cs="Tahoma"/>
          <w:b/>
          <w:sz w:val="22"/>
          <w:szCs w:val="22"/>
          <w:lang w:val="es-ES_tradnl"/>
        </w:rPr>
      </w:pPr>
    </w:p>
    <w:p w:rsidR="00A224A2" w:rsidRPr="001D5890" w:rsidRDefault="00A224A2" w:rsidP="00366DBA">
      <w:pPr>
        <w:shd w:val="clear" w:color="auto" w:fill="FFFFFF"/>
        <w:spacing w:after="100" w:afterAutospacing="1"/>
        <w:ind w:right="-1"/>
        <w:contextualSpacing/>
        <w:jc w:val="both"/>
        <w:rPr>
          <w:rFonts w:ascii="Century Gothic" w:hAnsi="Century Gothic" w:cs="Tahoma"/>
          <w:sz w:val="22"/>
          <w:szCs w:val="22"/>
          <w:lang w:val="es-ES_tradnl"/>
        </w:rPr>
      </w:pPr>
      <w:r w:rsidRPr="001D5890">
        <w:rPr>
          <w:rFonts w:ascii="Century Gothic" w:hAnsi="Century Gothic" w:cs="Tahoma"/>
          <w:sz w:val="22"/>
          <w:szCs w:val="22"/>
        </w:rPr>
        <w:lastRenderedPageBreak/>
        <w:t xml:space="preserve">El Lic. Edmundo Antonio </w:t>
      </w:r>
      <w:proofErr w:type="spellStart"/>
      <w:r w:rsidRPr="001D5890">
        <w:rPr>
          <w:rFonts w:ascii="Century Gothic" w:hAnsi="Century Gothic" w:cs="Tahoma"/>
          <w:sz w:val="22"/>
          <w:szCs w:val="22"/>
        </w:rPr>
        <w:t>Amutio</w:t>
      </w:r>
      <w:proofErr w:type="spellEnd"/>
      <w:r w:rsidRPr="001D5890">
        <w:rPr>
          <w:rFonts w:ascii="Century Gothic" w:hAnsi="Century Gothic" w:cs="Tahoma"/>
          <w:sz w:val="22"/>
          <w:szCs w:val="22"/>
        </w:rPr>
        <w:t xml:space="preserve"> Villa, representante suplente del Presidente del Comité de Adquisiciones, comenta</w:t>
      </w:r>
      <w:r w:rsidRPr="001D5890">
        <w:rPr>
          <w:rFonts w:ascii="Century Gothic" w:hAnsi="Century Gothic" w:cs="Tahoma"/>
          <w:sz w:val="22"/>
          <w:szCs w:val="22"/>
          <w:lang w:val="es-ES"/>
        </w:rPr>
        <w:t xml:space="preserve"> de</w:t>
      </w:r>
      <w:r w:rsidRPr="001D5890">
        <w:rPr>
          <w:rFonts w:ascii="Century Gothic" w:hAnsi="Century Gothic" w:cs="Tahoma"/>
          <w:sz w:val="22"/>
          <w:szCs w:val="22"/>
          <w:lang w:val="es-ES_tradnl"/>
        </w:rPr>
        <w:t xml:space="preserve"> conformidad con el artículo 24, fracción XX</w:t>
      </w:r>
      <w:r w:rsidR="003C2364" w:rsidRPr="001D5890">
        <w:rPr>
          <w:rFonts w:ascii="Century Gothic" w:hAnsi="Century Gothic" w:cs="Tahoma"/>
          <w:sz w:val="22"/>
          <w:szCs w:val="22"/>
          <w:lang w:val="es-ES_tradnl"/>
        </w:rPr>
        <w:t>II</w:t>
      </w:r>
      <w:r w:rsidRPr="001D5890">
        <w:rPr>
          <w:rFonts w:ascii="Century Gothic" w:hAnsi="Century Gothic" w:cs="Tahoma"/>
          <w:sz w:val="22"/>
          <w:szCs w:val="22"/>
          <w:lang w:val="es-ES_tradnl"/>
        </w:rPr>
        <w:t xml:space="preserve">I del Reglamento de Compras, Enajenaciones y Contratación de Servicios del Municipio de Zapopan Jalisco, se somete a su  consideración para proponer  y aprobar </w:t>
      </w:r>
      <w:r w:rsidR="003C2364" w:rsidRPr="001D5890">
        <w:rPr>
          <w:rFonts w:ascii="Century Gothic" w:hAnsi="Century Gothic" w:cs="Tahoma"/>
          <w:sz w:val="22"/>
          <w:szCs w:val="22"/>
          <w:lang w:val="es-ES_tradnl"/>
        </w:rPr>
        <w:t xml:space="preserve">el </w:t>
      </w:r>
      <w:r w:rsidR="003C2364" w:rsidRPr="001D5890">
        <w:rPr>
          <w:rFonts w:ascii="Century Gothic" w:eastAsia="Calibri" w:hAnsi="Century Gothic" w:cs="Tahoma"/>
          <w:b/>
          <w:sz w:val="22"/>
          <w:szCs w:val="22"/>
          <w:lang w:val="es-ES_tradnl"/>
        </w:rPr>
        <w:t xml:space="preserve">asunto vario </w:t>
      </w:r>
      <w:r w:rsidR="001D5890">
        <w:rPr>
          <w:rFonts w:ascii="Century Gothic" w:eastAsia="Calibri" w:hAnsi="Century Gothic" w:cs="Tahoma"/>
          <w:b/>
          <w:sz w:val="22"/>
          <w:szCs w:val="22"/>
          <w:lang w:val="es-ES_tradnl"/>
        </w:rPr>
        <w:t>E</w:t>
      </w:r>
      <w:r w:rsidRPr="001D5890">
        <w:rPr>
          <w:rFonts w:ascii="Century Gothic" w:hAnsi="Century Gothic" w:cs="Tahoma"/>
          <w:sz w:val="22"/>
          <w:szCs w:val="22"/>
          <w:lang w:val="es-ES_tradnl"/>
        </w:rPr>
        <w:t>, los que estén por la afirmativa, sírvanse manifestarlo levantando su mano.</w:t>
      </w:r>
    </w:p>
    <w:p w:rsidR="00A224A2" w:rsidRPr="009E5AC4" w:rsidRDefault="00A224A2" w:rsidP="00A224A2">
      <w:pPr>
        <w:spacing w:line="360" w:lineRule="auto"/>
        <w:jc w:val="both"/>
        <w:rPr>
          <w:rFonts w:ascii="Century Gothic" w:hAnsi="Century Gothic" w:cs="Tahoma"/>
          <w:sz w:val="22"/>
          <w:szCs w:val="22"/>
          <w:lang w:val="es-ES_tradnl" w:eastAsia="en-US"/>
        </w:rPr>
      </w:pPr>
    </w:p>
    <w:p w:rsidR="00A224A2" w:rsidRPr="009E5AC4" w:rsidRDefault="00A224A2" w:rsidP="00A224A2">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7491" w:rsidRDefault="00987491" w:rsidP="00987491">
      <w:pPr>
        <w:pStyle w:val="Sinespaciado"/>
        <w:ind w:left="1134"/>
        <w:rPr>
          <w:rFonts w:ascii="Century Gothic" w:hAnsi="Century Gothic"/>
          <w:b/>
        </w:rPr>
      </w:pPr>
    </w:p>
    <w:p w:rsidR="00987491" w:rsidRDefault="00987491" w:rsidP="00987491">
      <w:pPr>
        <w:pStyle w:val="Sinespaciado"/>
        <w:ind w:left="1134"/>
        <w:rPr>
          <w:rFonts w:ascii="Century Gothic" w:hAnsi="Century Gothic"/>
        </w:rPr>
      </w:pPr>
    </w:p>
    <w:p w:rsidR="001D5890" w:rsidRPr="001D5890" w:rsidRDefault="001D5890" w:rsidP="008D4DB8">
      <w:pPr>
        <w:shd w:val="clear" w:color="auto" w:fill="FFFFFF"/>
        <w:spacing w:after="100" w:afterAutospacing="1"/>
        <w:contextualSpacing/>
        <w:jc w:val="both"/>
        <w:rPr>
          <w:rFonts w:ascii="Century Gothic" w:hAnsi="Century Gothic" w:cs="Tahoma"/>
          <w:b/>
          <w:sz w:val="22"/>
          <w:szCs w:val="22"/>
          <w:lang w:val="es-ES_tradnl"/>
        </w:rPr>
      </w:pPr>
      <w:r w:rsidRPr="001D5890">
        <w:rPr>
          <w:rFonts w:ascii="Century Gothic" w:hAnsi="Century Gothic" w:cs="Tahoma"/>
          <w:b/>
          <w:sz w:val="22"/>
          <w:szCs w:val="22"/>
          <w:lang w:val="es-ES_tradnl"/>
        </w:rPr>
        <w:t>F. Nota Aclaratoria:</w:t>
      </w:r>
    </w:p>
    <w:p w:rsidR="001D5890" w:rsidRPr="001D5890" w:rsidRDefault="001D5890" w:rsidP="001D5890">
      <w:pPr>
        <w:shd w:val="clear" w:color="auto" w:fill="FFFFFF"/>
        <w:spacing w:after="100" w:afterAutospacing="1"/>
        <w:ind w:left="1080"/>
        <w:contextualSpacing/>
        <w:jc w:val="both"/>
        <w:rPr>
          <w:rFonts w:ascii="Century Gothic" w:hAnsi="Century Gothic" w:cs="Tahoma"/>
          <w:b/>
          <w:sz w:val="22"/>
          <w:szCs w:val="22"/>
          <w:lang w:val="es-ES_tradnl"/>
        </w:rPr>
      </w:pPr>
    </w:p>
    <w:p w:rsidR="001D5890" w:rsidRPr="001D5890" w:rsidRDefault="001D5890" w:rsidP="008D4DB8">
      <w:pPr>
        <w:shd w:val="clear" w:color="auto" w:fill="FFFFFF"/>
        <w:spacing w:after="100" w:afterAutospacing="1"/>
        <w:contextualSpacing/>
        <w:jc w:val="both"/>
        <w:rPr>
          <w:rFonts w:ascii="Century Gothic" w:hAnsi="Century Gothic" w:cs="Tahoma"/>
          <w:sz w:val="22"/>
          <w:szCs w:val="22"/>
          <w:lang w:val="es-ES_tradnl"/>
        </w:rPr>
      </w:pPr>
      <w:r w:rsidRPr="001D5890">
        <w:rPr>
          <w:rFonts w:ascii="Century Gothic" w:hAnsi="Century Gothic" w:cs="Tahoma"/>
          <w:sz w:val="22"/>
          <w:szCs w:val="22"/>
          <w:lang w:val="es-ES_tradnl"/>
        </w:rPr>
        <w:t xml:space="preserve">Se da cuenta del escrito del representante legal C.P. Roberto Padrón Moncada, de la empresa </w:t>
      </w:r>
      <w:proofErr w:type="spellStart"/>
      <w:r w:rsidRPr="001D5890">
        <w:rPr>
          <w:rFonts w:ascii="Century Gothic" w:hAnsi="Century Gothic" w:cs="Tahoma"/>
          <w:sz w:val="22"/>
          <w:szCs w:val="22"/>
          <w:lang w:val="es-ES_tradnl"/>
        </w:rPr>
        <w:t>Electropura</w:t>
      </w:r>
      <w:proofErr w:type="spellEnd"/>
      <w:r w:rsidRPr="001D5890">
        <w:rPr>
          <w:rFonts w:ascii="Century Gothic" w:hAnsi="Century Gothic" w:cs="Tahoma"/>
          <w:sz w:val="22"/>
          <w:szCs w:val="22"/>
          <w:lang w:val="es-ES_tradnl"/>
        </w:rPr>
        <w:t xml:space="preserve"> S. de R.L. de C.V., lo cual acredita mediante escritura pública número 35,534 de fecha 23 de agosto de 2012, pasada ante la fe del Licenciado Francisco Talavera </w:t>
      </w:r>
      <w:proofErr w:type="spellStart"/>
      <w:r w:rsidRPr="001D5890">
        <w:rPr>
          <w:rFonts w:ascii="Century Gothic" w:hAnsi="Century Gothic" w:cs="Tahoma"/>
          <w:sz w:val="22"/>
          <w:szCs w:val="22"/>
          <w:lang w:val="es-ES_tradnl"/>
        </w:rPr>
        <w:t>Autrique</w:t>
      </w:r>
      <w:proofErr w:type="spellEnd"/>
      <w:r w:rsidRPr="001D5890">
        <w:rPr>
          <w:rFonts w:ascii="Century Gothic" w:hAnsi="Century Gothic" w:cs="Tahoma"/>
          <w:sz w:val="22"/>
          <w:szCs w:val="22"/>
          <w:lang w:val="es-ES_tradnl"/>
        </w:rPr>
        <w:t>, Notario Público número 221 de la Ciudad de México, le hago del conocimiento que por interés de la sociedad mercantil antes mencionada dejara  de emitir las facturas al Municipio de Zapopan, a partir del día 1 de abril de año 2019, razón por la cual se solicita su autorización para la cesión de derechos de cobro de la orden de compra 201901346, a la empresa Bebidas Purificadas S. de R.L. de C.V., con RFC, BPU7901018D4, lo anterior con fundamento en el artículo 110 del Reglamento de Compras, Enajenaciones y Contratación de Servicios del Municipio de Zapopan, Jalisco, resaltando que dicha orden de compra se encuentra estipulada mediante el contrato 1364/2019.</w:t>
      </w:r>
    </w:p>
    <w:p w:rsidR="001D5890" w:rsidRPr="001D5890" w:rsidRDefault="001D5890" w:rsidP="001D5890">
      <w:pPr>
        <w:shd w:val="clear" w:color="auto" w:fill="FFFFFF"/>
        <w:spacing w:after="100" w:afterAutospacing="1"/>
        <w:ind w:left="1080"/>
        <w:contextualSpacing/>
        <w:jc w:val="both"/>
        <w:rPr>
          <w:rFonts w:ascii="Century Gothic" w:hAnsi="Century Gothic" w:cs="Tahoma"/>
          <w:sz w:val="22"/>
          <w:szCs w:val="22"/>
          <w:lang w:val="es-ES_tradnl"/>
        </w:rPr>
      </w:pPr>
    </w:p>
    <w:p w:rsidR="001D5890" w:rsidRPr="001D5890" w:rsidRDefault="001D5890" w:rsidP="008D4DB8">
      <w:pPr>
        <w:shd w:val="clear" w:color="auto" w:fill="FFFFFF"/>
        <w:spacing w:after="100" w:afterAutospacing="1"/>
        <w:contextualSpacing/>
        <w:jc w:val="both"/>
        <w:rPr>
          <w:rFonts w:ascii="Century Gothic" w:hAnsi="Century Gothic" w:cs="Tahoma"/>
          <w:b/>
          <w:sz w:val="22"/>
          <w:szCs w:val="22"/>
          <w:lang w:val="es-ES_tradnl"/>
        </w:rPr>
      </w:pPr>
      <w:r w:rsidRPr="001D5890">
        <w:rPr>
          <w:rFonts w:ascii="Century Gothic" w:hAnsi="Century Gothic" w:cs="Tahoma"/>
          <w:sz w:val="22"/>
          <w:szCs w:val="22"/>
          <w:lang w:val="es-ES_tradnl"/>
        </w:rPr>
        <w:t>Cabe hacer mención que este asunto se presentó en la sesión 14 Ordinaria del 2019, del día 9 de octubre de 2019, asunto vario inciso E, la dependencia requirente presento erróneamente la información.</w:t>
      </w:r>
    </w:p>
    <w:p w:rsidR="00987491" w:rsidRPr="00366DBA" w:rsidRDefault="00987491" w:rsidP="00366DBA">
      <w:pPr>
        <w:pStyle w:val="Sinespaciado"/>
        <w:ind w:left="1134" w:right="-568"/>
        <w:jc w:val="both"/>
        <w:rPr>
          <w:rFonts w:ascii="Century Gothic" w:hAnsi="Century Gothic"/>
        </w:rPr>
      </w:pPr>
    </w:p>
    <w:p w:rsidR="003C2364" w:rsidRPr="009E5AC4" w:rsidRDefault="003C2364" w:rsidP="003C2364">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w:t>
      </w:r>
      <w:r>
        <w:rPr>
          <w:rFonts w:ascii="Century Gothic" w:hAnsi="Century Gothic" w:cs="Tahoma"/>
          <w:sz w:val="22"/>
          <w:szCs w:val="22"/>
        </w:rPr>
        <w:t>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w:t>
      </w:r>
      <w:r>
        <w:rPr>
          <w:rFonts w:ascii="Century Gothic" w:hAnsi="Century Gothic" w:cs="Tahoma"/>
          <w:sz w:val="22"/>
          <w:szCs w:val="22"/>
          <w:lang w:val="es-ES_tradnl"/>
        </w:rPr>
        <w:t>ción XXII</w:t>
      </w:r>
      <w:r w:rsidRPr="009E5AC4">
        <w:rPr>
          <w:rFonts w:ascii="Century Gothic" w:hAnsi="Century Gothic" w:cs="Tahoma"/>
          <w:sz w:val="22"/>
          <w:szCs w:val="22"/>
          <w:lang w:val="es-ES_tradnl"/>
        </w:rPr>
        <w:t xml:space="preserve">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el </w:t>
      </w:r>
      <w:r w:rsidRPr="001B5E37">
        <w:rPr>
          <w:rFonts w:ascii="Century Gothic" w:eastAsia="Calibri" w:hAnsi="Century Gothic" w:cs="Tahoma"/>
          <w:b/>
          <w:lang w:val="es-ES_tradnl"/>
        </w:rPr>
        <w:t xml:space="preserve">asunto vario </w:t>
      </w:r>
      <w:r w:rsidR="001D5890">
        <w:rPr>
          <w:rFonts w:ascii="Century Gothic" w:eastAsia="Calibri" w:hAnsi="Century Gothic" w:cs="Tahoma"/>
          <w:b/>
          <w:lang w:val="es-ES_tradnl"/>
        </w:rPr>
        <w:t>F</w:t>
      </w:r>
      <w:r w:rsidRPr="009E5AC4">
        <w:rPr>
          <w:rFonts w:ascii="Century Gothic" w:hAnsi="Century Gothic" w:cs="Tahoma"/>
          <w:sz w:val="22"/>
          <w:szCs w:val="22"/>
          <w:lang w:val="es-ES_tradnl"/>
        </w:rPr>
        <w:t>, los que estén por la afirmativa, sírvanse manifestarlo levantando su mano.</w:t>
      </w:r>
    </w:p>
    <w:p w:rsidR="003C2364" w:rsidRPr="009E5AC4" w:rsidRDefault="003C2364" w:rsidP="003C2364">
      <w:pPr>
        <w:spacing w:line="360" w:lineRule="auto"/>
        <w:jc w:val="both"/>
        <w:rPr>
          <w:rFonts w:ascii="Century Gothic" w:hAnsi="Century Gothic" w:cs="Tahoma"/>
          <w:sz w:val="22"/>
          <w:szCs w:val="22"/>
          <w:lang w:val="es-ES_tradnl" w:eastAsia="en-US"/>
        </w:rPr>
      </w:pPr>
    </w:p>
    <w:p w:rsidR="003C2364" w:rsidRPr="009E5AC4" w:rsidRDefault="003C2364" w:rsidP="003C2364">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05050" w:rsidRDefault="00205050" w:rsidP="00FB50E5">
      <w:pPr>
        <w:jc w:val="both"/>
        <w:rPr>
          <w:rFonts w:ascii="Century Gothic" w:hAnsi="Century Gothic" w:cs="Tahoma"/>
          <w:b/>
          <w:sz w:val="22"/>
          <w:szCs w:val="22"/>
          <w:lang w:val="es-ES_tradnl"/>
        </w:rPr>
      </w:pPr>
    </w:p>
    <w:p w:rsidR="001D5890" w:rsidRDefault="001D5890" w:rsidP="00FB50E5">
      <w:pPr>
        <w:jc w:val="both"/>
        <w:rPr>
          <w:rFonts w:ascii="Century Gothic" w:hAnsi="Century Gothic" w:cs="Tahoma"/>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w:t>
      </w:r>
      <w:r w:rsidRPr="009E5AC4">
        <w:rPr>
          <w:rFonts w:ascii="Century Gothic" w:hAnsi="Century Gothic" w:cs="Tahoma"/>
          <w:sz w:val="22"/>
          <w:szCs w:val="22"/>
          <w:lang w:eastAsia="en-US"/>
        </w:rPr>
        <w:lastRenderedPageBreak/>
        <w:t xml:space="preserve">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w:t>
      </w:r>
      <w:r w:rsidR="001D1152">
        <w:rPr>
          <w:rFonts w:ascii="Century Gothic" w:hAnsi="Century Gothic" w:cs="Tahoma"/>
          <w:sz w:val="22"/>
          <w:szCs w:val="22"/>
          <w:lang w:eastAsia="en-US"/>
        </w:rPr>
        <w:t>Quinta</w:t>
      </w:r>
      <w:r w:rsidR="001C43D1">
        <w:rPr>
          <w:rFonts w:ascii="Century Gothic" w:hAnsi="Century Gothic" w:cs="Tahoma"/>
          <w:sz w:val="22"/>
          <w:szCs w:val="22"/>
          <w:lang w:eastAsia="en-US"/>
        </w:rPr>
        <w:t xml:space="preserve"> </w:t>
      </w:r>
      <w:r w:rsidR="00BA3C96" w:rsidRPr="009E5AC4">
        <w:rPr>
          <w:rFonts w:ascii="Century Gothic" w:hAnsi="Century Gothic" w:cs="Tahoma"/>
          <w:sz w:val="22"/>
          <w:szCs w:val="22"/>
          <w:lang w:eastAsia="en-US"/>
        </w:rPr>
        <w:t>Sesión O</w:t>
      </w:r>
      <w:r w:rsidRPr="009E5AC4">
        <w:rPr>
          <w:rFonts w:ascii="Century Gothic" w:hAnsi="Century Gothic" w:cs="Tahoma"/>
          <w:sz w:val="22"/>
          <w:szCs w:val="22"/>
          <w:lang w:eastAsia="en-US"/>
        </w:rPr>
        <w:t xml:space="preserve">rdinaria siendo las </w:t>
      </w:r>
      <w:r w:rsidR="00C113B0">
        <w:rPr>
          <w:rFonts w:ascii="Century Gothic" w:hAnsi="Century Gothic" w:cs="Tahoma"/>
          <w:sz w:val="22"/>
          <w:szCs w:val="22"/>
          <w:lang w:eastAsia="en-US"/>
        </w:rPr>
        <w:t>10:13</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1D1152">
        <w:rPr>
          <w:rFonts w:ascii="Century Gothic" w:hAnsi="Century Gothic" w:cs="Tahoma"/>
          <w:sz w:val="22"/>
          <w:szCs w:val="22"/>
          <w:lang w:eastAsia="en-US"/>
        </w:rPr>
        <w:t>25</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366DBA">
        <w:rPr>
          <w:rFonts w:ascii="Century Gothic" w:hAnsi="Century Gothic" w:cs="Tahoma"/>
          <w:sz w:val="22"/>
          <w:szCs w:val="22"/>
          <w:lang w:eastAsia="en-US"/>
        </w:rPr>
        <w:t>octubre</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344723" w:rsidRDefault="00344723" w:rsidP="001C43D1">
      <w:pPr>
        <w:tabs>
          <w:tab w:val="left" w:pos="3969"/>
        </w:tabs>
        <w:spacing w:line="360" w:lineRule="auto"/>
        <w:jc w:val="center"/>
        <w:rPr>
          <w:rFonts w:ascii="Century Gothic" w:hAnsi="Century Gothic" w:cs="Tahoma"/>
          <w:b/>
          <w:sz w:val="22"/>
          <w:szCs w:val="22"/>
          <w:lang w:eastAsia="en-US"/>
        </w:rPr>
      </w:pPr>
    </w:p>
    <w:p w:rsidR="00344723" w:rsidRDefault="00344723" w:rsidP="001C43D1">
      <w:pPr>
        <w:tabs>
          <w:tab w:val="left" w:pos="3969"/>
        </w:tabs>
        <w:spacing w:line="360" w:lineRule="auto"/>
        <w:jc w:val="center"/>
        <w:rPr>
          <w:rFonts w:ascii="Century Gothic" w:hAnsi="Century Gothic" w:cs="Tahoma"/>
          <w:b/>
          <w:sz w:val="22"/>
          <w:szCs w:val="22"/>
          <w:lang w:eastAsia="en-US"/>
        </w:rPr>
      </w:pPr>
    </w:p>
    <w:p w:rsidR="00366DBA" w:rsidRPr="00366DBA" w:rsidRDefault="00366DBA" w:rsidP="00366DBA">
      <w:pPr>
        <w:tabs>
          <w:tab w:val="left" w:pos="3969"/>
        </w:tabs>
        <w:spacing w:line="360" w:lineRule="auto"/>
        <w:jc w:val="center"/>
        <w:rPr>
          <w:rFonts w:ascii="Century Gothic" w:hAnsi="Century Gothic" w:cs="Tahoma"/>
          <w:b/>
          <w:sz w:val="22"/>
          <w:szCs w:val="22"/>
          <w:lang w:eastAsia="en-US"/>
        </w:rPr>
      </w:pPr>
      <w:r w:rsidRPr="00366DBA">
        <w:rPr>
          <w:rFonts w:ascii="Century Gothic" w:hAnsi="Century Gothic" w:cs="Tahoma"/>
          <w:b/>
          <w:sz w:val="22"/>
          <w:szCs w:val="22"/>
          <w:lang w:eastAsia="en-US"/>
        </w:rPr>
        <w:t>Integrantes Vocales con voz y voto</w:t>
      </w:r>
    </w:p>
    <w:p w:rsidR="00366DBA" w:rsidRPr="00366DBA" w:rsidRDefault="00366DBA" w:rsidP="00366DBA">
      <w:pPr>
        <w:jc w:val="center"/>
        <w:rPr>
          <w:rFonts w:asciiTheme="minorHAnsi" w:eastAsiaTheme="minorHAnsi" w:hAnsiTheme="minorHAnsi" w:cstheme="minorBidi"/>
          <w:sz w:val="22"/>
          <w:szCs w:val="22"/>
          <w:highlight w:val="magenta"/>
          <w:lang w:eastAsia="en-US"/>
        </w:rPr>
      </w:pPr>
    </w:p>
    <w:p w:rsidR="00366DBA" w:rsidRPr="00366DBA" w:rsidRDefault="00366DBA" w:rsidP="00366DBA">
      <w:pPr>
        <w:jc w:val="center"/>
        <w:rPr>
          <w:rFonts w:asciiTheme="minorHAnsi" w:eastAsiaTheme="minorHAnsi" w:hAnsiTheme="minorHAnsi" w:cstheme="minorBidi"/>
          <w:sz w:val="22"/>
          <w:szCs w:val="22"/>
          <w:highlight w:val="magenta"/>
          <w:lang w:eastAsia="en-US"/>
        </w:rPr>
      </w:pPr>
    </w:p>
    <w:p w:rsidR="00366DBA" w:rsidRDefault="00366DBA" w:rsidP="00366DBA">
      <w:pPr>
        <w:jc w:val="center"/>
        <w:rPr>
          <w:rFonts w:asciiTheme="minorHAnsi" w:eastAsiaTheme="minorHAnsi" w:hAnsiTheme="minorHAnsi" w:cstheme="minorBidi"/>
          <w:sz w:val="22"/>
          <w:szCs w:val="22"/>
          <w:highlight w:val="magenta"/>
          <w:lang w:eastAsia="en-US"/>
        </w:rPr>
      </w:pPr>
    </w:p>
    <w:p w:rsidR="00C113B0" w:rsidRPr="00366DBA" w:rsidRDefault="00C113B0" w:rsidP="00366DBA">
      <w:pPr>
        <w:jc w:val="center"/>
        <w:rPr>
          <w:rFonts w:asciiTheme="minorHAnsi" w:eastAsiaTheme="minorHAnsi" w:hAnsiTheme="minorHAnsi" w:cstheme="minorBidi"/>
          <w:sz w:val="22"/>
          <w:szCs w:val="22"/>
          <w:highlight w:val="magenta"/>
          <w:lang w:eastAsia="en-US"/>
        </w:rPr>
      </w:pPr>
    </w:p>
    <w:p w:rsidR="00366DBA" w:rsidRPr="00366DBA" w:rsidRDefault="00366DBA" w:rsidP="00366DBA">
      <w:pPr>
        <w:jc w:val="center"/>
        <w:rPr>
          <w:rFonts w:asciiTheme="minorHAnsi" w:eastAsiaTheme="minorHAnsi" w:hAnsiTheme="minorHAnsi" w:cstheme="minorBidi"/>
          <w:sz w:val="22"/>
          <w:szCs w:val="22"/>
          <w:highlight w:val="magenta"/>
          <w:lang w:eastAsia="en-US"/>
        </w:rPr>
      </w:pPr>
    </w:p>
    <w:p w:rsidR="00366DBA" w:rsidRPr="00366DBA" w:rsidRDefault="00366DBA" w:rsidP="00366DBA">
      <w:pPr>
        <w:jc w:val="center"/>
        <w:rPr>
          <w:rFonts w:asciiTheme="minorHAnsi" w:eastAsiaTheme="minorHAnsi" w:hAnsiTheme="minorHAnsi" w:cstheme="minorBidi"/>
          <w:sz w:val="22"/>
          <w:szCs w:val="22"/>
          <w:highlight w:val="magenta"/>
          <w:lang w:eastAsia="en-US"/>
        </w:rPr>
      </w:pPr>
    </w:p>
    <w:p w:rsidR="00366DBA" w:rsidRPr="00366DBA" w:rsidRDefault="00366DBA" w:rsidP="00366DBA">
      <w:pPr>
        <w:jc w:val="center"/>
        <w:rPr>
          <w:rFonts w:ascii="Century Gothic" w:eastAsiaTheme="minorHAnsi" w:hAnsi="Century Gothic" w:cs="Tahoma"/>
          <w:sz w:val="22"/>
          <w:szCs w:val="22"/>
          <w:lang w:val="pt-BR" w:eastAsia="en-US"/>
        </w:rPr>
      </w:pPr>
    </w:p>
    <w:p w:rsidR="00366DBA" w:rsidRPr="00366DBA" w:rsidRDefault="00366DBA" w:rsidP="00366DBA">
      <w:pPr>
        <w:jc w:val="center"/>
        <w:rPr>
          <w:rFonts w:ascii="Century Gothic" w:eastAsiaTheme="minorHAnsi" w:hAnsi="Century Gothic" w:cs="Tahoma"/>
          <w:sz w:val="22"/>
          <w:szCs w:val="22"/>
          <w:lang w:val="pt-BR" w:eastAsia="en-US"/>
        </w:rPr>
      </w:pPr>
    </w:p>
    <w:p w:rsidR="00366DBA" w:rsidRPr="00366DBA" w:rsidRDefault="00366DBA" w:rsidP="00366DBA">
      <w:pPr>
        <w:jc w:val="center"/>
        <w:rPr>
          <w:rFonts w:ascii="Century Gothic" w:eastAsiaTheme="minorHAnsi" w:hAnsi="Century Gothic" w:cs="Tahoma"/>
          <w:sz w:val="22"/>
          <w:szCs w:val="22"/>
          <w:lang w:val="pt-BR" w:eastAsia="en-US"/>
        </w:rPr>
      </w:pPr>
    </w:p>
    <w:p w:rsidR="008D0BC5" w:rsidRPr="00D4635D" w:rsidRDefault="00366DBA" w:rsidP="001D1152">
      <w:pPr>
        <w:tabs>
          <w:tab w:val="left" w:pos="3969"/>
        </w:tabs>
        <w:spacing w:after="200" w:line="276" w:lineRule="auto"/>
        <w:jc w:val="both"/>
        <w:rPr>
          <w:rFonts w:ascii="Century Gothic" w:eastAsiaTheme="minorHAnsi" w:hAnsi="Century Gothic" w:cstheme="minorBidi"/>
          <w:sz w:val="20"/>
          <w:szCs w:val="20"/>
          <w:lang w:val="es-ES" w:eastAsia="en-US"/>
        </w:rPr>
      </w:pPr>
      <w:r w:rsidRPr="00366DBA">
        <w:rPr>
          <w:rFonts w:ascii="Century Gothic" w:eastAsiaTheme="minorHAnsi" w:hAnsi="Century Gothic" w:cstheme="minorBidi"/>
          <w:smallCaps/>
          <w:sz w:val="20"/>
          <w:szCs w:val="20"/>
          <w:lang w:val="pt-BR"/>
        </w:rPr>
        <w:t>L</w:t>
      </w:r>
      <w:r w:rsidRPr="00366DBA">
        <w:rPr>
          <w:rFonts w:ascii="Century Gothic" w:eastAsiaTheme="minorHAnsi" w:hAnsi="Century Gothic" w:cstheme="minorBidi"/>
          <w:smallCaps/>
          <w:sz w:val="20"/>
          <w:szCs w:val="20"/>
          <w:lang w:val="es-ES"/>
        </w:rPr>
        <w:t>a presente hoja de firmas forma pa</w:t>
      </w:r>
      <w:r w:rsidR="001D1152">
        <w:rPr>
          <w:rFonts w:ascii="Century Gothic" w:eastAsiaTheme="minorHAnsi" w:hAnsi="Century Gothic" w:cstheme="minorBidi"/>
          <w:smallCaps/>
          <w:sz w:val="20"/>
          <w:szCs w:val="20"/>
          <w:lang w:val="es-ES"/>
        </w:rPr>
        <w:t>rte del acta de la Décima Quinta Sesión ordinaria del 25</w:t>
      </w:r>
      <w:r w:rsidRPr="00366DBA">
        <w:rPr>
          <w:rFonts w:ascii="Century Gothic" w:eastAsiaTheme="minorHAnsi" w:hAnsi="Century Gothic" w:cstheme="minorBidi"/>
          <w:smallCaps/>
          <w:sz w:val="20"/>
          <w:szCs w:val="20"/>
          <w:lang w:val="es-ES"/>
        </w:rPr>
        <w:t xml:space="preserve"> de Octubre de 2019.</w:t>
      </w:r>
      <w:r w:rsidRPr="00366DBA">
        <w:rPr>
          <w:rFonts w:ascii="Century Gothic" w:eastAsiaTheme="minorHAnsi" w:hAnsi="Century Gothic" w:cstheme="minorBidi"/>
          <w:sz w:val="20"/>
          <w:szCs w:val="20"/>
          <w:lang w:val="es-ES"/>
        </w:rPr>
        <w:t xml:space="preserve"> </w:t>
      </w:r>
      <w:r w:rsidRPr="00366DBA">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344723">
      <w:headerReference w:type="default" r:id="rId9"/>
      <w:footerReference w:type="even" r:id="rId10"/>
      <w:footerReference w:type="default" r:id="rId11"/>
      <w:pgSz w:w="12240" w:h="15840" w:code="1"/>
      <w:pgMar w:top="567" w:right="104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797" w:rsidRDefault="00A57797" w:rsidP="00162908">
      <w:r>
        <w:separator/>
      </w:r>
    </w:p>
  </w:endnote>
  <w:endnote w:type="continuationSeparator" w:id="0">
    <w:p w:rsidR="00A57797" w:rsidRDefault="00A5779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DB8" w:rsidRDefault="00390DB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90DB8" w:rsidRDefault="00390DB8"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DB8" w:rsidRDefault="00390DB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96A4F">
      <w:rPr>
        <w:rStyle w:val="Nmerodepgina"/>
        <w:noProof/>
      </w:rPr>
      <w:t>1</w:t>
    </w:r>
    <w:r>
      <w:rPr>
        <w:rStyle w:val="Nmerodepgina"/>
      </w:rPr>
      <w:fldChar w:fldCharType="end"/>
    </w:r>
  </w:p>
  <w:p w:rsidR="00390DB8" w:rsidRDefault="00390DB8"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797" w:rsidRDefault="00A57797" w:rsidP="00162908">
      <w:r>
        <w:separator/>
      </w:r>
    </w:p>
  </w:footnote>
  <w:footnote w:type="continuationSeparator" w:id="0">
    <w:p w:rsidR="00A57797" w:rsidRDefault="00A57797"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DB8" w:rsidRDefault="00390DB8">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5" name="4 CuadroTexto"/>
                      <wps:cNvSpPr txBox="1"/>
                      <wps:spPr>
                        <a:xfrm>
                          <a:off x="-125780" y="3815619"/>
                          <a:ext cx="7260943" cy="412388"/>
                        </a:xfrm>
                        <a:prstGeom prst="rect">
                          <a:avLst/>
                        </a:prstGeom>
                        <a:solidFill>
                          <a:srgbClr val="F67E1A"/>
                        </a:solidFill>
                      </wps:spPr>
                      <wps:txbx>
                        <w:txbxContent>
                          <w:p w:rsidR="00390DB8" w:rsidRDefault="00390DB8" w:rsidP="0044530F">
                            <w:pPr>
                              <w:pStyle w:val="NormalWeb"/>
                              <w:spacing w:after="0"/>
                              <w:rPr>
                                <w:rFonts w:asciiTheme="minorHAnsi" w:hAnsi="Calibri" w:cstheme="minorBidi"/>
                                <w:b/>
                                <w:bCs/>
                                <w:color w:val="FFFFFF" w:themeColor="background1"/>
                                <w:kern w:val="24"/>
                              </w:rPr>
                            </w:pPr>
                          </w:p>
                          <w:p w:rsidR="00390DB8" w:rsidRPr="0044530F" w:rsidRDefault="00390DB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390DB8" w:rsidRDefault="00390DB8" w:rsidP="0044530F">
                      <w:pPr>
                        <w:pStyle w:val="NormalWeb"/>
                        <w:spacing w:after="0"/>
                        <w:rPr>
                          <w:rFonts w:asciiTheme="minorHAnsi" w:hAnsi="Calibri" w:cstheme="minorBidi"/>
                          <w:b/>
                          <w:bCs/>
                          <w:color w:val="FFFFFF" w:themeColor="background1"/>
                          <w:kern w:val="24"/>
                        </w:rPr>
                      </w:pPr>
                    </w:p>
                    <w:p w:rsidR="00390DB8" w:rsidRPr="0044530F" w:rsidRDefault="00390DB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390DB8" w:rsidRPr="00793FC2" w:rsidRDefault="00390DB8"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QUINTA </w:t>
    </w:r>
    <w:r w:rsidRPr="00793FC2">
      <w:rPr>
        <w:rFonts w:ascii="Tahoma" w:hAnsi="Tahoma" w:cs="Tahoma"/>
        <w:sz w:val="18"/>
        <w:szCs w:val="18"/>
        <w:lang w:val="es-ES_tradnl"/>
      </w:rPr>
      <w:t>SESIÓN ORDINARIA</w:t>
    </w:r>
  </w:p>
  <w:p w:rsidR="00390DB8" w:rsidRPr="00793FC2" w:rsidRDefault="00390DB8"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25</w:t>
    </w:r>
    <w:r w:rsidRPr="00793FC2">
      <w:rPr>
        <w:rFonts w:ascii="Tahoma" w:hAnsi="Tahoma" w:cs="Tahoma"/>
        <w:sz w:val="18"/>
        <w:szCs w:val="18"/>
        <w:lang w:val="es-ES_tradnl"/>
      </w:rPr>
      <w:t xml:space="preserve"> DE </w:t>
    </w:r>
    <w:r>
      <w:rPr>
        <w:rFonts w:ascii="Tahoma" w:hAnsi="Tahoma" w:cs="Tahoma"/>
        <w:sz w:val="18"/>
        <w:szCs w:val="18"/>
        <w:lang w:val="es-ES_tradnl"/>
      </w:rPr>
      <w:t>OCTUBRE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390DB8" w:rsidRPr="00261A2A" w:rsidRDefault="00390DB8"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0150C1"/>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9">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2B660EA"/>
    <w:multiLevelType w:val="hybridMultilevel"/>
    <w:tmpl w:val="8AC8B766"/>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11662E9"/>
    <w:multiLevelType w:val="hybridMultilevel"/>
    <w:tmpl w:val="FFC23F2A"/>
    <w:lvl w:ilvl="0" w:tplc="AFAA7C06">
      <w:start w:val="1"/>
      <w:numFmt w:val="decimal"/>
      <w:lvlText w:val="%1."/>
      <w:lvlJc w:val="left"/>
      <w:pPr>
        <w:tabs>
          <w:tab w:val="num" w:pos="720"/>
        </w:tabs>
        <w:ind w:left="720" w:hanging="360"/>
      </w:pPr>
    </w:lvl>
    <w:lvl w:ilvl="1" w:tplc="84F4F7C2" w:tentative="1">
      <w:start w:val="1"/>
      <w:numFmt w:val="decimal"/>
      <w:lvlText w:val="%2."/>
      <w:lvlJc w:val="left"/>
      <w:pPr>
        <w:tabs>
          <w:tab w:val="num" w:pos="1440"/>
        </w:tabs>
        <w:ind w:left="1440" w:hanging="360"/>
      </w:pPr>
    </w:lvl>
    <w:lvl w:ilvl="2" w:tplc="4F0C0374" w:tentative="1">
      <w:start w:val="1"/>
      <w:numFmt w:val="decimal"/>
      <w:lvlText w:val="%3."/>
      <w:lvlJc w:val="left"/>
      <w:pPr>
        <w:tabs>
          <w:tab w:val="num" w:pos="2160"/>
        </w:tabs>
        <w:ind w:left="2160" w:hanging="360"/>
      </w:pPr>
    </w:lvl>
    <w:lvl w:ilvl="3" w:tplc="FB7C49A8" w:tentative="1">
      <w:start w:val="1"/>
      <w:numFmt w:val="decimal"/>
      <w:lvlText w:val="%4."/>
      <w:lvlJc w:val="left"/>
      <w:pPr>
        <w:tabs>
          <w:tab w:val="num" w:pos="2880"/>
        </w:tabs>
        <w:ind w:left="2880" w:hanging="360"/>
      </w:pPr>
    </w:lvl>
    <w:lvl w:ilvl="4" w:tplc="4508AC86" w:tentative="1">
      <w:start w:val="1"/>
      <w:numFmt w:val="decimal"/>
      <w:lvlText w:val="%5."/>
      <w:lvlJc w:val="left"/>
      <w:pPr>
        <w:tabs>
          <w:tab w:val="num" w:pos="3600"/>
        </w:tabs>
        <w:ind w:left="3600" w:hanging="360"/>
      </w:pPr>
    </w:lvl>
    <w:lvl w:ilvl="5" w:tplc="336C0024" w:tentative="1">
      <w:start w:val="1"/>
      <w:numFmt w:val="decimal"/>
      <w:lvlText w:val="%6."/>
      <w:lvlJc w:val="left"/>
      <w:pPr>
        <w:tabs>
          <w:tab w:val="num" w:pos="4320"/>
        </w:tabs>
        <w:ind w:left="4320" w:hanging="360"/>
      </w:pPr>
    </w:lvl>
    <w:lvl w:ilvl="6" w:tplc="E6144250" w:tentative="1">
      <w:start w:val="1"/>
      <w:numFmt w:val="decimal"/>
      <w:lvlText w:val="%7."/>
      <w:lvlJc w:val="left"/>
      <w:pPr>
        <w:tabs>
          <w:tab w:val="num" w:pos="5040"/>
        </w:tabs>
        <w:ind w:left="5040" w:hanging="360"/>
      </w:pPr>
    </w:lvl>
    <w:lvl w:ilvl="7" w:tplc="71707020" w:tentative="1">
      <w:start w:val="1"/>
      <w:numFmt w:val="decimal"/>
      <w:lvlText w:val="%8."/>
      <w:lvlJc w:val="left"/>
      <w:pPr>
        <w:tabs>
          <w:tab w:val="num" w:pos="5760"/>
        </w:tabs>
        <w:ind w:left="5760" w:hanging="360"/>
      </w:pPr>
    </w:lvl>
    <w:lvl w:ilvl="8" w:tplc="F56E39D8" w:tentative="1">
      <w:start w:val="1"/>
      <w:numFmt w:val="decimal"/>
      <w:lvlText w:val="%9."/>
      <w:lvlJc w:val="left"/>
      <w:pPr>
        <w:tabs>
          <w:tab w:val="num" w:pos="6480"/>
        </w:tabs>
        <w:ind w:left="6480" w:hanging="360"/>
      </w:pPr>
    </w:lvl>
  </w:abstractNum>
  <w:abstractNum w:abstractNumId="15">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6">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8">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1774353"/>
    <w:multiLevelType w:val="hybridMultilevel"/>
    <w:tmpl w:val="166808F6"/>
    <w:lvl w:ilvl="0" w:tplc="B9EAE740">
      <w:start w:val="1"/>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4">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A23FEA"/>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7">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8">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1">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2">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3">
    <w:nsid w:val="5A9B2FA8"/>
    <w:multiLevelType w:val="hybridMultilevel"/>
    <w:tmpl w:val="FFC23F2A"/>
    <w:lvl w:ilvl="0" w:tplc="AFAA7C06">
      <w:start w:val="1"/>
      <w:numFmt w:val="decimal"/>
      <w:lvlText w:val="%1."/>
      <w:lvlJc w:val="left"/>
      <w:pPr>
        <w:tabs>
          <w:tab w:val="num" w:pos="720"/>
        </w:tabs>
        <w:ind w:left="720" w:hanging="360"/>
      </w:pPr>
    </w:lvl>
    <w:lvl w:ilvl="1" w:tplc="84F4F7C2" w:tentative="1">
      <w:start w:val="1"/>
      <w:numFmt w:val="decimal"/>
      <w:lvlText w:val="%2."/>
      <w:lvlJc w:val="left"/>
      <w:pPr>
        <w:tabs>
          <w:tab w:val="num" w:pos="1440"/>
        </w:tabs>
        <w:ind w:left="1440" w:hanging="360"/>
      </w:pPr>
    </w:lvl>
    <w:lvl w:ilvl="2" w:tplc="4F0C0374" w:tentative="1">
      <w:start w:val="1"/>
      <w:numFmt w:val="decimal"/>
      <w:lvlText w:val="%3."/>
      <w:lvlJc w:val="left"/>
      <w:pPr>
        <w:tabs>
          <w:tab w:val="num" w:pos="2160"/>
        </w:tabs>
        <w:ind w:left="2160" w:hanging="360"/>
      </w:pPr>
    </w:lvl>
    <w:lvl w:ilvl="3" w:tplc="FB7C49A8" w:tentative="1">
      <w:start w:val="1"/>
      <w:numFmt w:val="decimal"/>
      <w:lvlText w:val="%4."/>
      <w:lvlJc w:val="left"/>
      <w:pPr>
        <w:tabs>
          <w:tab w:val="num" w:pos="2880"/>
        </w:tabs>
        <w:ind w:left="2880" w:hanging="360"/>
      </w:pPr>
    </w:lvl>
    <w:lvl w:ilvl="4" w:tplc="4508AC86" w:tentative="1">
      <w:start w:val="1"/>
      <w:numFmt w:val="decimal"/>
      <w:lvlText w:val="%5."/>
      <w:lvlJc w:val="left"/>
      <w:pPr>
        <w:tabs>
          <w:tab w:val="num" w:pos="3600"/>
        </w:tabs>
        <w:ind w:left="3600" w:hanging="360"/>
      </w:pPr>
    </w:lvl>
    <w:lvl w:ilvl="5" w:tplc="336C0024" w:tentative="1">
      <w:start w:val="1"/>
      <w:numFmt w:val="decimal"/>
      <w:lvlText w:val="%6."/>
      <w:lvlJc w:val="left"/>
      <w:pPr>
        <w:tabs>
          <w:tab w:val="num" w:pos="4320"/>
        </w:tabs>
        <w:ind w:left="4320" w:hanging="360"/>
      </w:pPr>
    </w:lvl>
    <w:lvl w:ilvl="6" w:tplc="E6144250" w:tentative="1">
      <w:start w:val="1"/>
      <w:numFmt w:val="decimal"/>
      <w:lvlText w:val="%7."/>
      <w:lvlJc w:val="left"/>
      <w:pPr>
        <w:tabs>
          <w:tab w:val="num" w:pos="5040"/>
        </w:tabs>
        <w:ind w:left="5040" w:hanging="360"/>
      </w:pPr>
    </w:lvl>
    <w:lvl w:ilvl="7" w:tplc="71707020" w:tentative="1">
      <w:start w:val="1"/>
      <w:numFmt w:val="decimal"/>
      <w:lvlText w:val="%8."/>
      <w:lvlJc w:val="left"/>
      <w:pPr>
        <w:tabs>
          <w:tab w:val="num" w:pos="5760"/>
        </w:tabs>
        <w:ind w:left="5760" w:hanging="360"/>
      </w:pPr>
    </w:lvl>
    <w:lvl w:ilvl="8" w:tplc="F56E39D8" w:tentative="1">
      <w:start w:val="1"/>
      <w:numFmt w:val="decimal"/>
      <w:lvlText w:val="%9."/>
      <w:lvlJc w:val="left"/>
      <w:pPr>
        <w:tabs>
          <w:tab w:val="num" w:pos="6480"/>
        </w:tabs>
        <w:ind w:left="6480" w:hanging="360"/>
      </w:pPr>
    </w:lvl>
  </w:abstractNum>
  <w:abstractNum w:abstractNumId="34">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6">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8">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39">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1830022"/>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41">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43">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
  </w:num>
  <w:num w:numId="3">
    <w:abstractNumId w:val="11"/>
  </w:num>
  <w:num w:numId="4">
    <w:abstractNumId w:val="18"/>
  </w:num>
  <w:num w:numId="5">
    <w:abstractNumId w:val="7"/>
  </w:num>
  <w:num w:numId="6">
    <w:abstractNumId w:val="22"/>
  </w:num>
  <w:num w:numId="7">
    <w:abstractNumId w:val="19"/>
  </w:num>
  <w:num w:numId="8">
    <w:abstractNumId w:val="10"/>
  </w:num>
  <w:num w:numId="9">
    <w:abstractNumId w:val="29"/>
  </w:num>
  <w:num w:numId="10">
    <w:abstractNumId w:val="34"/>
  </w:num>
  <w:num w:numId="11">
    <w:abstractNumId w:val="28"/>
  </w:num>
  <w:num w:numId="12">
    <w:abstractNumId w:val="21"/>
  </w:num>
  <w:num w:numId="13">
    <w:abstractNumId w:val="9"/>
  </w:num>
  <w:num w:numId="14">
    <w:abstractNumId w:val="16"/>
  </w:num>
  <w:num w:numId="15">
    <w:abstractNumId w:val="4"/>
  </w:num>
  <w:num w:numId="16">
    <w:abstractNumId w:val="12"/>
  </w:num>
  <w:num w:numId="17">
    <w:abstractNumId w:val="44"/>
  </w:num>
  <w:num w:numId="18">
    <w:abstractNumId w:val="24"/>
  </w:num>
  <w:num w:numId="19">
    <w:abstractNumId w:val="2"/>
  </w:num>
  <w:num w:numId="20">
    <w:abstractNumId w:val="0"/>
  </w:num>
  <w:num w:numId="21">
    <w:abstractNumId w:val="43"/>
  </w:num>
  <w:num w:numId="22">
    <w:abstractNumId w:val="5"/>
  </w:num>
  <w:num w:numId="23">
    <w:abstractNumId w:val="25"/>
  </w:num>
  <w:num w:numId="24">
    <w:abstractNumId w:val="45"/>
  </w:num>
  <w:num w:numId="25">
    <w:abstractNumId w:val="1"/>
  </w:num>
  <w:num w:numId="26">
    <w:abstractNumId w:val="36"/>
  </w:num>
  <w:num w:numId="27">
    <w:abstractNumId w:val="39"/>
  </w:num>
  <w:num w:numId="28">
    <w:abstractNumId w:val="41"/>
  </w:num>
  <w:num w:numId="29">
    <w:abstractNumId w:val="42"/>
  </w:num>
  <w:num w:numId="30">
    <w:abstractNumId w:val="27"/>
  </w:num>
  <w:num w:numId="31">
    <w:abstractNumId w:val="31"/>
  </w:num>
  <w:num w:numId="32">
    <w:abstractNumId w:val="6"/>
  </w:num>
  <w:num w:numId="33">
    <w:abstractNumId w:val="38"/>
  </w:num>
  <w:num w:numId="34">
    <w:abstractNumId w:val="37"/>
  </w:num>
  <w:num w:numId="35">
    <w:abstractNumId w:val="35"/>
  </w:num>
  <w:num w:numId="36">
    <w:abstractNumId w:val="15"/>
  </w:num>
  <w:num w:numId="37">
    <w:abstractNumId w:val="23"/>
  </w:num>
  <w:num w:numId="38">
    <w:abstractNumId w:val="32"/>
  </w:num>
  <w:num w:numId="39">
    <w:abstractNumId w:val="30"/>
  </w:num>
  <w:num w:numId="40">
    <w:abstractNumId w:val="17"/>
  </w:num>
  <w:num w:numId="41">
    <w:abstractNumId w:val="8"/>
  </w:num>
  <w:num w:numId="42">
    <w:abstractNumId w:val="26"/>
  </w:num>
  <w:num w:numId="43">
    <w:abstractNumId w:val="40"/>
  </w:num>
  <w:num w:numId="44">
    <w:abstractNumId w:val="33"/>
  </w:num>
  <w:num w:numId="45">
    <w:abstractNumId w:val="14"/>
  </w:num>
  <w:num w:numId="4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B88"/>
    <w:rsid w:val="0003155E"/>
    <w:rsid w:val="00032791"/>
    <w:rsid w:val="00033025"/>
    <w:rsid w:val="00043F45"/>
    <w:rsid w:val="000511AB"/>
    <w:rsid w:val="0005296D"/>
    <w:rsid w:val="00056FB0"/>
    <w:rsid w:val="0006381B"/>
    <w:rsid w:val="000648CD"/>
    <w:rsid w:val="0007007D"/>
    <w:rsid w:val="00073199"/>
    <w:rsid w:val="00073649"/>
    <w:rsid w:val="00075B1D"/>
    <w:rsid w:val="000821F5"/>
    <w:rsid w:val="000831B1"/>
    <w:rsid w:val="00083D81"/>
    <w:rsid w:val="00086C11"/>
    <w:rsid w:val="00093F47"/>
    <w:rsid w:val="000A18D6"/>
    <w:rsid w:val="000A3017"/>
    <w:rsid w:val="000A4F42"/>
    <w:rsid w:val="000B0F3A"/>
    <w:rsid w:val="000B12D7"/>
    <w:rsid w:val="000B38C9"/>
    <w:rsid w:val="000B3A88"/>
    <w:rsid w:val="000C4097"/>
    <w:rsid w:val="000D0F22"/>
    <w:rsid w:val="000E0839"/>
    <w:rsid w:val="000E555E"/>
    <w:rsid w:val="000F0E53"/>
    <w:rsid w:val="000F4087"/>
    <w:rsid w:val="00105BD9"/>
    <w:rsid w:val="001150EC"/>
    <w:rsid w:val="0011742E"/>
    <w:rsid w:val="0012509A"/>
    <w:rsid w:val="001277A1"/>
    <w:rsid w:val="001377A1"/>
    <w:rsid w:val="001438B2"/>
    <w:rsid w:val="00143F16"/>
    <w:rsid w:val="001452D4"/>
    <w:rsid w:val="00152A23"/>
    <w:rsid w:val="00162908"/>
    <w:rsid w:val="0016799C"/>
    <w:rsid w:val="00171992"/>
    <w:rsid w:val="00171ADC"/>
    <w:rsid w:val="001737C0"/>
    <w:rsid w:val="00177D42"/>
    <w:rsid w:val="00190E59"/>
    <w:rsid w:val="001A492F"/>
    <w:rsid w:val="001B0FB7"/>
    <w:rsid w:val="001B2CC3"/>
    <w:rsid w:val="001B337D"/>
    <w:rsid w:val="001B4089"/>
    <w:rsid w:val="001B5906"/>
    <w:rsid w:val="001B5D05"/>
    <w:rsid w:val="001B655D"/>
    <w:rsid w:val="001C0CD2"/>
    <w:rsid w:val="001C43D1"/>
    <w:rsid w:val="001C52CA"/>
    <w:rsid w:val="001C719A"/>
    <w:rsid w:val="001C7476"/>
    <w:rsid w:val="001D0ECB"/>
    <w:rsid w:val="001D1152"/>
    <w:rsid w:val="001D5890"/>
    <w:rsid w:val="001D7F82"/>
    <w:rsid w:val="001E3BA5"/>
    <w:rsid w:val="001E6F08"/>
    <w:rsid w:val="001F3821"/>
    <w:rsid w:val="00203723"/>
    <w:rsid w:val="00205050"/>
    <w:rsid w:val="0020685B"/>
    <w:rsid w:val="00206BE7"/>
    <w:rsid w:val="002073FD"/>
    <w:rsid w:val="00212934"/>
    <w:rsid w:val="00214E23"/>
    <w:rsid w:val="00217CDB"/>
    <w:rsid w:val="00221273"/>
    <w:rsid w:val="00221AF2"/>
    <w:rsid w:val="00231DAB"/>
    <w:rsid w:val="002352AB"/>
    <w:rsid w:val="002401D4"/>
    <w:rsid w:val="00260FE4"/>
    <w:rsid w:val="00264669"/>
    <w:rsid w:val="0027084E"/>
    <w:rsid w:val="00270ADC"/>
    <w:rsid w:val="00275038"/>
    <w:rsid w:val="00275929"/>
    <w:rsid w:val="00276836"/>
    <w:rsid w:val="00284EE8"/>
    <w:rsid w:val="00287BE2"/>
    <w:rsid w:val="002920D4"/>
    <w:rsid w:val="002968F0"/>
    <w:rsid w:val="002A4198"/>
    <w:rsid w:val="002A5B0C"/>
    <w:rsid w:val="002A7296"/>
    <w:rsid w:val="002B15F0"/>
    <w:rsid w:val="002B31E4"/>
    <w:rsid w:val="002C327F"/>
    <w:rsid w:val="002C7066"/>
    <w:rsid w:val="002D2C5A"/>
    <w:rsid w:val="002E455A"/>
    <w:rsid w:val="002E4E5C"/>
    <w:rsid w:val="002E5858"/>
    <w:rsid w:val="002E7CE7"/>
    <w:rsid w:val="002F1CE5"/>
    <w:rsid w:val="002F267A"/>
    <w:rsid w:val="00302588"/>
    <w:rsid w:val="003036AB"/>
    <w:rsid w:val="00315CAB"/>
    <w:rsid w:val="003224E4"/>
    <w:rsid w:val="00330425"/>
    <w:rsid w:val="00330EED"/>
    <w:rsid w:val="00331520"/>
    <w:rsid w:val="0033218D"/>
    <w:rsid w:val="00334A64"/>
    <w:rsid w:val="00336824"/>
    <w:rsid w:val="003368A1"/>
    <w:rsid w:val="00336E60"/>
    <w:rsid w:val="00341F6A"/>
    <w:rsid w:val="00344723"/>
    <w:rsid w:val="0035441D"/>
    <w:rsid w:val="00357124"/>
    <w:rsid w:val="00357A99"/>
    <w:rsid w:val="00365258"/>
    <w:rsid w:val="00366DBA"/>
    <w:rsid w:val="003764C4"/>
    <w:rsid w:val="003778BB"/>
    <w:rsid w:val="0038058B"/>
    <w:rsid w:val="00380F2A"/>
    <w:rsid w:val="0038197A"/>
    <w:rsid w:val="00385F27"/>
    <w:rsid w:val="00390DB8"/>
    <w:rsid w:val="0039252A"/>
    <w:rsid w:val="003942DE"/>
    <w:rsid w:val="003976BD"/>
    <w:rsid w:val="003A4197"/>
    <w:rsid w:val="003A7818"/>
    <w:rsid w:val="003B53BC"/>
    <w:rsid w:val="003C18EF"/>
    <w:rsid w:val="003C2364"/>
    <w:rsid w:val="003C6411"/>
    <w:rsid w:val="003C70FB"/>
    <w:rsid w:val="003D0CB8"/>
    <w:rsid w:val="003D4F4B"/>
    <w:rsid w:val="003D61EA"/>
    <w:rsid w:val="003D721B"/>
    <w:rsid w:val="003F0FA1"/>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1D24"/>
    <w:rsid w:val="00453B10"/>
    <w:rsid w:val="00453EE2"/>
    <w:rsid w:val="004543FE"/>
    <w:rsid w:val="0045757A"/>
    <w:rsid w:val="00465F38"/>
    <w:rsid w:val="00471955"/>
    <w:rsid w:val="00474236"/>
    <w:rsid w:val="00475C60"/>
    <w:rsid w:val="0047674B"/>
    <w:rsid w:val="00483D36"/>
    <w:rsid w:val="00496A4F"/>
    <w:rsid w:val="004A363A"/>
    <w:rsid w:val="004A4422"/>
    <w:rsid w:val="004B2FD4"/>
    <w:rsid w:val="004B51BE"/>
    <w:rsid w:val="004C3414"/>
    <w:rsid w:val="004C4EDF"/>
    <w:rsid w:val="004D2F28"/>
    <w:rsid w:val="004D6C48"/>
    <w:rsid w:val="004D746C"/>
    <w:rsid w:val="004E36FD"/>
    <w:rsid w:val="004F0CBA"/>
    <w:rsid w:val="004F2173"/>
    <w:rsid w:val="004F4856"/>
    <w:rsid w:val="0050474E"/>
    <w:rsid w:val="00506864"/>
    <w:rsid w:val="00507030"/>
    <w:rsid w:val="005146BB"/>
    <w:rsid w:val="0052022A"/>
    <w:rsid w:val="00530BF9"/>
    <w:rsid w:val="00537C6E"/>
    <w:rsid w:val="00545AFA"/>
    <w:rsid w:val="0055112E"/>
    <w:rsid w:val="005527A9"/>
    <w:rsid w:val="005528E9"/>
    <w:rsid w:val="0056059D"/>
    <w:rsid w:val="00563935"/>
    <w:rsid w:val="00567395"/>
    <w:rsid w:val="005679C1"/>
    <w:rsid w:val="00567EE3"/>
    <w:rsid w:val="005704D5"/>
    <w:rsid w:val="00571AF5"/>
    <w:rsid w:val="00574FFB"/>
    <w:rsid w:val="0058001D"/>
    <w:rsid w:val="005823ED"/>
    <w:rsid w:val="0058243F"/>
    <w:rsid w:val="0058399E"/>
    <w:rsid w:val="00586379"/>
    <w:rsid w:val="00587687"/>
    <w:rsid w:val="0059120D"/>
    <w:rsid w:val="0059409C"/>
    <w:rsid w:val="005A0815"/>
    <w:rsid w:val="005A4B39"/>
    <w:rsid w:val="005B1EE1"/>
    <w:rsid w:val="005B43B3"/>
    <w:rsid w:val="005B441F"/>
    <w:rsid w:val="005B7B24"/>
    <w:rsid w:val="005C06DD"/>
    <w:rsid w:val="005C0E0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CFA"/>
    <w:rsid w:val="00690F25"/>
    <w:rsid w:val="006A2033"/>
    <w:rsid w:val="006A7A13"/>
    <w:rsid w:val="006B228A"/>
    <w:rsid w:val="006B36CA"/>
    <w:rsid w:val="006C10E1"/>
    <w:rsid w:val="006C7CA3"/>
    <w:rsid w:val="006D4076"/>
    <w:rsid w:val="006D50B4"/>
    <w:rsid w:val="006D78AA"/>
    <w:rsid w:val="006E0500"/>
    <w:rsid w:val="007064B4"/>
    <w:rsid w:val="00707054"/>
    <w:rsid w:val="00712413"/>
    <w:rsid w:val="00721A0D"/>
    <w:rsid w:val="0073245A"/>
    <w:rsid w:val="0073336B"/>
    <w:rsid w:val="00733B54"/>
    <w:rsid w:val="00734006"/>
    <w:rsid w:val="00740A4C"/>
    <w:rsid w:val="007449A6"/>
    <w:rsid w:val="0074512B"/>
    <w:rsid w:val="00745C2E"/>
    <w:rsid w:val="007460C5"/>
    <w:rsid w:val="007476BD"/>
    <w:rsid w:val="0075211C"/>
    <w:rsid w:val="00755674"/>
    <w:rsid w:val="007620AB"/>
    <w:rsid w:val="0076463A"/>
    <w:rsid w:val="00767088"/>
    <w:rsid w:val="00767B43"/>
    <w:rsid w:val="007764CE"/>
    <w:rsid w:val="007958C7"/>
    <w:rsid w:val="007A5D20"/>
    <w:rsid w:val="007A78F8"/>
    <w:rsid w:val="007D1032"/>
    <w:rsid w:val="007D1560"/>
    <w:rsid w:val="007D7729"/>
    <w:rsid w:val="007E0657"/>
    <w:rsid w:val="007E1A22"/>
    <w:rsid w:val="007E229F"/>
    <w:rsid w:val="007E40C8"/>
    <w:rsid w:val="007F3DA1"/>
    <w:rsid w:val="008032B8"/>
    <w:rsid w:val="00803A03"/>
    <w:rsid w:val="00807916"/>
    <w:rsid w:val="008118C7"/>
    <w:rsid w:val="008145DF"/>
    <w:rsid w:val="00820181"/>
    <w:rsid w:val="00835EF2"/>
    <w:rsid w:val="0084012A"/>
    <w:rsid w:val="00841615"/>
    <w:rsid w:val="00850283"/>
    <w:rsid w:val="00851EA4"/>
    <w:rsid w:val="00857F3B"/>
    <w:rsid w:val="008630A9"/>
    <w:rsid w:val="00863C3C"/>
    <w:rsid w:val="00864BCF"/>
    <w:rsid w:val="00867DEF"/>
    <w:rsid w:val="008720AE"/>
    <w:rsid w:val="00880284"/>
    <w:rsid w:val="00881F5D"/>
    <w:rsid w:val="00885AF4"/>
    <w:rsid w:val="00891FC8"/>
    <w:rsid w:val="00893115"/>
    <w:rsid w:val="008967F2"/>
    <w:rsid w:val="008A02CB"/>
    <w:rsid w:val="008A44E5"/>
    <w:rsid w:val="008A61B3"/>
    <w:rsid w:val="008B561C"/>
    <w:rsid w:val="008C2476"/>
    <w:rsid w:val="008C316F"/>
    <w:rsid w:val="008C37CD"/>
    <w:rsid w:val="008C768D"/>
    <w:rsid w:val="008D0BC5"/>
    <w:rsid w:val="008D4DB8"/>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6FDE"/>
    <w:rsid w:val="0095735E"/>
    <w:rsid w:val="0096124D"/>
    <w:rsid w:val="009646FB"/>
    <w:rsid w:val="00964CD0"/>
    <w:rsid w:val="00966678"/>
    <w:rsid w:val="00972953"/>
    <w:rsid w:val="00976F70"/>
    <w:rsid w:val="00977FC9"/>
    <w:rsid w:val="00981ACA"/>
    <w:rsid w:val="00983E3F"/>
    <w:rsid w:val="00987491"/>
    <w:rsid w:val="00987B76"/>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5AC4"/>
    <w:rsid w:val="009F4A8E"/>
    <w:rsid w:val="009F65BC"/>
    <w:rsid w:val="00A14372"/>
    <w:rsid w:val="00A224A2"/>
    <w:rsid w:val="00A246D8"/>
    <w:rsid w:val="00A2611F"/>
    <w:rsid w:val="00A26316"/>
    <w:rsid w:val="00A30667"/>
    <w:rsid w:val="00A3199E"/>
    <w:rsid w:val="00A32EDF"/>
    <w:rsid w:val="00A36EFD"/>
    <w:rsid w:val="00A3760D"/>
    <w:rsid w:val="00A42CC4"/>
    <w:rsid w:val="00A53ED1"/>
    <w:rsid w:val="00A57797"/>
    <w:rsid w:val="00A605D9"/>
    <w:rsid w:val="00A62AA2"/>
    <w:rsid w:val="00A6363A"/>
    <w:rsid w:val="00A63BDC"/>
    <w:rsid w:val="00A67BF7"/>
    <w:rsid w:val="00A7781F"/>
    <w:rsid w:val="00A86BEC"/>
    <w:rsid w:val="00A870B1"/>
    <w:rsid w:val="00A93B90"/>
    <w:rsid w:val="00A95804"/>
    <w:rsid w:val="00A95E5D"/>
    <w:rsid w:val="00A979F0"/>
    <w:rsid w:val="00AA26D5"/>
    <w:rsid w:val="00AB03A9"/>
    <w:rsid w:val="00AB07AA"/>
    <w:rsid w:val="00AB2121"/>
    <w:rsid w:val="00AB2B36"/>
    <w:rsid w:val="00AB5191"/>
    <w:rsid w:val="00AB632E"/>
    <w:rsid w:val="00AC0F4C"/>
    <w:rsid w:val="00AC558F"/>
    <w:rsid w:val="00AC5A1F"/>
    <w:rsid w:val="00AC5F7C"/>
    <w:rsid w:val="00AC6FA8"/>
    <w:rsid w:val="00AD3358"/>
    <w:rsid w:val="00AD4C8B"/>
    <w:rsid w:val="00AE033B"/>
    <w:rsid w:val="00AE2C8D"/>
    <w:rsid w:val="00AF1C4B"/>
    <w:rsid w:val="00AF2267"/>
    <w:rsid w:val="00B11761"/>
    <w:rsid w:val="00B26785"/>
    <w:rsid w:val="00B31001"/>
    <w:rsid w:val="00B31028"/>
    <w:rsid w:val="00B346CC"/>
    <w:rsid w:val="00B44647"/>
    <w:rsid w:val="00B4513B"/>
    <w:rsid w:val="00B47A13"/>
    <w:rsid w:val="00B5205E"/>
    <w:rsid w:val="00B528AE"/>
    <w:rsid w:val="00B55F2F"/>
    <w:rsid w:val="00B575D7"/>
    <w:rsid w:val="00B57736"/>
    <w:rsid w:val="00B60826"/>
    <w:rsid w:val="00B62609"/>
    <w:rsid w:val="00B62794"/>
    <w:rsid w:val="00B659EC"/>
    <w:rsid w:val="00B6677E"/>
    <w:rsid w:val="00B73CAB"/>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5337"/>
    <w:rsid w:val="00C05546"/>
    <w:rsid w:val="00C06ED3"/>
    <w:rsid w:val="00C07C68"/>
    <w:rsid w:val="00C113B0"/>
    <w:rsid w:val="00C1593B"/>
    <w:rsid w:val="00C17891"/>
    <w:rsid w:val="00C41511"/>
    <w:rsid w:val="00C461AF"/>
    <w:rsid w:val="00C527DF"/>
    <w:rsid w:val="00C539D9"/>
    <w:rsid w:val="00C53A87"/>
    <w:rsid w:val="00C53AB5"/>
    <w:rsid w:val="00C554AC"/>
    <w:rsid w:val="00C55837"/>
    <w:rsid w:val="00C612B5"/>
    <w:rsid w:val="00C62F10"/>
    <w:rsid w:val="00C65017"/>
    <w:rsid w:val="00C6624A"/>
    <w:rsid w:val="00C67879"/>
    <w:rsid w:val="00C777DC"/>
    <w:rsid w:val="00C807BC"/>
    <w:rsid w:val="00C83445"/>
    <w:rsid w:val="00C93465"/>
    <w:rsid w:val="00CB13CF"/>
    <w:rsid w:val="00CB3469"/>
    <w:rsid w:val="00CB6AF1"/>
    <w:rsid w:val="00CB763E"/>
    <w:rsid w:val="00CC264C"/>
    <w:rsid w:val="00CC28B2"/>
    <w:rsid w:val="00CC48A5"/>
    <w:rsid w:val="00CC565E"/>
    <w:rsid w:val="00CD1101"/>
    <w:rsid w:val="00CD27D9"/>
    <w:rsid w:val="00CE075B"/>
    <w:rsid w:val="00CF1B58"/>
    <w:rsid w:val="00CF1CCE"/>
    <w:rsid w:val="00CF6E79"/>
    <w:rsid w:val="00CF7B23"/>
    <w:rsid w:val="00D00526"/>
    <w:rsid w:val="00D00B83"/>
    <w:rsid w:val="00D01BCC"/>
    <w:rsid w:val="00D01D59"/>
    <w:rsid w:val="00D12A97"/>
    <w:rsid w:val="00D13C36"/>
    <w:rsid w:val="00D16169"/>
    <w:rsid w:val="00D16B80"/>
    <w:rsid w:val="00D17C99"/>
    <w:rsid w:val="00D17D7B"/>
    <w:rsid w:val="00D23D3B"/>
    <w:rsid w:val="00D26A7B"/>
    <w:rsid w:val="00D329D1"/>
    <w:rsid w:val="00D3724A"/>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161E"/>
    <w:rsid w:val="00E55B2E"/>
    <w:rsid w:val="00E63964"/>
    <w:rsid w:val="00E63E25"/>
    <w:rsid w:val="00E64ACE"/>
    <w:rsid w:val="00E65943"/>
    <w:rsid w:val="00E65DB7"/>
    <w:rsid w:val="00E75895"/>
    <w:rsid w:val="00E81075"/>
    <w:rsid w:val="00E83A11"/>
    <w:rsid w:val="00E84308"/>
    <w:rsid w:val="00E97629"/>
    <w:rsid w:val="00EA3EB6"/>
    <w:rsid w:val="00EB25E5"/>
    <w:rsid w:val="00EB7E5A"/>
    <w:rsid w:val="00EC13B0"/>
    <w:rsid w:val="00EC6F8E"/>
    <w:rsid w:val="00EC7EEA"/>
    <w:rsid w:val="00ED49E3"/>
    <w:rsid w:val="00ED68E1"/>
    <w:rsid w:val="00ED70E9"/>
    <w:rsid w:val="00EE1EC6"/>
    <w:rsid w:val="00F02217"/>
    <w:rsid w:val="00F037FB"/>
    <w:rsid w:val="00F0799C"/>
    <w:rsid w:val="00F108B9"/>
    <w:rsid w:val="00F11001"/>
    <w:rsid w:val="00F12249"/>
    <w:rsid w:val="00F144F4"/>
    <w:rsid w:val="00F16607"/>
    <w:rsid w:val="00F21099"/>
    <w:rsid w:val="00F2191F"/>
    <w:rsid w:val="00F31F00"/>
    <w:rsid w:val="00F36349"/>
    <w:rsid w:val="00F5412B"/>
    <w:rsid w:val="00F602AC"/>
    <w:rsid w:val="00F61BFE"/>
    <w:rsid w:val="00F62F4A"/>
    <w:rsid w:val="00F63EC9"/>
    <w:rsid w:val="00F64F66"/>
    <w:rsid w:val="00F661FD"/>
    <w:rsid w:val="00F67856"/>
    <w:rsid w:val="00F74D41"/>
    <w:rsid w:val="00F820D3"/>
    <w:rsid w:val="00F91AE3"/>
    <w:rsid w:val="00F92216"/>
    <w:rsid w:val="00FA09B3"/>
    <w:rsid w:val="00FA1242"/>
    <w:rsid w:val="00FA2C81"/>
    <w:rsid w:val="00FA3A4D"/>
    <w:rsid w:val="00FA413F"/>
    <w:rsid w:val="00FA7A78"/>
    <w:rsid w:val="00FA7D26"/>
    <w:rsid w:val="00FB23AF"/>
    <w:rsid w:val="00FB50E5"/>
    <w:rsid w:val="00FB6FFE"/>
    <w:rsid w:val="00FC05D6"/>
    <w:rsid w:val="00FD2B11"/>
    <w:rsid w:val="00FD42CB"/>
    <w:rsid w:val="00FD4AD0"/>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paragraph" w:styleId="Ttulo2">
    <w:name w:val="heading 2"/>
    <w:basedOn w:val="Normal"/>
    <w:next w:val="Normal"/>
    <w:link w:val="Ttulo2Car"/>
    <w:uiPriority w:val="9"/>
    <w:unhideWhenUsed/>
    <w:qFormat/>
    <w:rsid w:val="00177D4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89311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E5161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Ttulo2"/>
    <w:uiPriority w:val="9"/>
    <w:rsid w:val="00177D42"/>
    <w:rPr>
      <w:rFonts w:asciiTheme="majorHAnsi" w:eastAsiaTheme="majorEastAsia" w:hAnsiTheme="majorHAnsi" w:cstheme="majorBidi"/>
      <w:color w:val="365F91" w:themeColor="accent1" w:themeShade="BF"/>
      <w:sz w:val="26"/>
      <w:szCs w:val="2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paragraph" w:styleId="Ttulo2">
    <w:name w:val="heading 2"/>
    <w:basedOn w:val="Normal"/>
    <w:next w:val="Normal"/>
    <w:link w:val="Ttulo2Car"/>
    <w:uiPriority w:val="9"/>
    <w:unhideWhenUsed/>
    <w:qFormat/>
    <w:rsid w:val="00177D4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89311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E5161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Ttulo2"/>
    <w:uiPriority w:val="9"/>
    <w:rsid w:val="00177D42"/>
    <w:rPr>
      <w:rFonts w:asciiTheme="majorHAnsi" w:eastAsiaTheme="majorEastAsia" w:hAnsiTheme="majorHAnsi" w:cstheme="majorBidi"/>
      <w:color w:val="365F91"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0179044">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4484354">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84699311">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60321335">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6254824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53646768">
      <w:bodyDiv w:val="1"/>
      <w:marLeft w:val="0"/>
      <w:marRight w:val="0"/>
      <w:marTop w:val="0"/>
      <w:marBottom w:val="0"/>
      <w:divBdr>
        <w:top w:val="none" w:sz="0" w:space="0" w:color="auto"/>
        <w:left w:val="none" w:sz="0" w:space="0" w:color="auto"/>
        <w:bottom w:val="none" w:sz="0" w:space="0" w:color="auto"/>
        <w:right w:val="none" w:sz="0" w:space="0" w:color="auto"/>
      </w:divBdr>
    </w:div>
    <w:div w:id="206991043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F828C-734A-49B0-B3D2-871D36B79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2613</Words>
  <Characters>14376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3</cp:revision>
  <cp:lastPrinted>2019-10-29T16:14:00Z</cp:lastPrinted>
  <dcterms:created xsi:type="dcterms:W3CDTF">2019-10-29T19:16:00Z</dcterms:created>
  <dcterms:modified xsi:type="dcterms:W3CDTF">2019-11-28T20:39:00Z</dcterms:modified>
</cp:coreProperties>
</file>