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575" w:rsidRDefault="00B31575" w:rsidP="00B31575">
      <w:pPr>
        <w:pStyle w:val="Textoindependiente"/>
        <w:spacing w:line="360" w:lineRule="auto"/>
        <w:ind w:right="-1"/>
        <w:rPr>
          <w:rFonts w:ascii="Century Gothic" w:hAnsi="Century Gothic" w:cs="Tahoma"/>
          <w:sz w:val="22"/>
          <w:szCs w:val="22"/>
        </w:rPr>
      </w:pPr>
      <w:bookmarkStart w:id="0" w:name="_GoBack"/>
      <w:bookmarkEnd w:id="0"/>
      <w:r w:rsidRPr="009E5AC4">
        <w:rPr>
          <w:rFonts w:ascii="Century Gothic" w:hAnsi="Century Gothic" w:cs="Tahoma"/>
          <w:sz w:val="22"/>
          <w:szCs w:val="22"/>
        </w:rPr>
        <w:t xml:space="preserve">Zapopan, Jalisco siendo las </w:t>
      </w:r>
      <w:r w:rsidR="00BE6B00">
        <w:rPr>
          <w:rFonts w:ascii="Century Gothic" w:hAnsi="Century Gothic" w:cs="Tahoma"/>
          <w:sz w:val="22"/>
          <w:szCs w:val="22"/>
        </w:rPr>
        <w:t>10:21</w:t>
      </w:r>
      <w:r w:rsidRPr="009E5AC4">
        <w:rPr>
          <w:rFonts w:ascii="Century Gothic" w:hAnsi="Century Gothic" w:cs="Tahoma"/>
          <w:sz w:val="22"/>
          <w:szCs w:val="22"/>
        </w:rPr>
        <w:t xml:space="preserve"> horas del día </w:t>
      </w:r>
      <w:r>
        <w:rPr>
          <w:rFonts w:ascii="Century Gothic" w:hAnsi="Century Gothic" w:cs="Tahoma"/>
          <w:sz w:val="22"/>
          <w:szCs w:val="22"/>
        </w:rPr>
        <w:t xml:space="preserve">6 </w:t>
      </w:r>
      <w:r w:rsidRPr="009E5AC4">
        <w:rPr>
          <w:rFonts w:ascii="Century Gothic" w:hAnsi="Century Gothic" w:cs="Tahoma"/>
          <w:sz w:val="22"/>
          <w:szCs w:val="22"/>
        </w:rPr>
        <w:t xml:space="preserve">de </w:t>
      </w:r>
      <w:r>
        <w:rPr>
          <w:rFonts w:ascii="Century Gothic" w:hAnsi="Century Gothic" w:cs="Tahoma"/>
          <w:sz w:val="22"/>
          <w:szCs w:val="22"/>
        </w:rPr>
        <w:t xml:space="preserve">diciembre </w:t>
      </w:r>
      <w:r w:rsidRPr="009E5AC4">
        <w:rPr>
          <w:rFonts w:ascii="Century Gothic" w:hAnsi="Century Gothic" w:cs="Tahoma"/>
          <w:sz w:val="22"/>
          <w:szCs w:val="22"/>
        </w:rPr>
        <w:t xml:space="preserve">de 2019, en las instalaciones de la sala de juntas de la Coordinación General de Administración e Innovación Gubernamental, ubicada en Unidad Administrativa Basílica, tercer piso, oficina 35, en esta ciudad; se celebra la Décima </w:t>
      </w:r>
      <w:r w:rsidR="00333C64">
        <w:rPr>
          <w:rFonts w:ascii="Century Gothic" w:hAnsi="Century Gothic" w:cs="Tahoma"/>
          <w:sz w:val="22"/>
          <w:szCs w:val="22"/>
        </w:rPr>
        <w:t>Sexta</w:t>
      </w:r>
      <w:r>
        <w:rPr>
          <w:rFonts w:ascii="Century Gothic" w:hAnsi="Century Gothic" w:cs="Tahoma"/>
          <w:sz w:val="22"/>
          <w:szCs w:val="22"/>
        </w:rPr>
        <w:t xml:space="preserve"> </w:t>
      </w:r>
      <w:r w:rsidRPr="009E5AC4">
        <w:rPr>
          <w:rFonts w:ascii="Century Gothic" w:hAnsi="Century Gothic" w:cs="Tahoma"/>
          <w:sz w:val="22"/>
          <w:szCs w:val="22"/>
        </w:rPr>
        <w:t xml:space="preserve">Sesión Ordinaria del Comité de Adquisiciones, del Municipio de Zapopan, Jalisco; convocada por 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del Presidente del Comité de Adquisiciones, con fundamento en lo dispuesto en el artículo 20, artículo 25 fracción II,  artículo 28 y artículo 29 del Reglamento de Compras, Enajenaciones y Contratación de Servicios del Municipio de Zapopan, Jalisco.</w:t>
      </w:r>
    </w:p>
    <w:p w:rsidR="00B31575" w:rsidRPr="00981ACA" w:rsidRDefault="00B31575" w:rsidP="00B31575">
      <w:pPr>
        <w:pStyle w:val="Textoindependiente"/>
        <w:spacing w:line="360" w:lineRule="auto"/>
        <w:rPr>
          <w:rFonts w:ascii="Century Gothic" w:hAnsi="Century Gothic" w:cs="Tahoma"/>
          <w:b/>
          <w:sz w:val="22"/>
          <w:szCs w:val="22"/>
        </w:rPr>
      </w:pPr>
    </w:p>
    <w:p w:rsidR="00B31575" w:rsidRPr="009E5AC4" w:rsidRDefault="00B31575" w:rsidP="00B31575">
      <w:pPr>
        <w:pStyle w:val="Textoindependiente"/>
        <w:spacing w:line="360" w:lineRule="auto"/>
        <w:ind w:right="-1"/>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de conformidad con el Artículo 20 Y 26 fracción III del Reglamento de Compras, Enajenaciones y Contratación de Servicios del Municipio de Zapopan, Jalisco;</w:t>
      </w:r>
    </w:p>
    <w:p w:rsidR="00B31575" w:rsidRPr="009E5AC4" w:rsidRDefault="00B31575" w:rsidP="00B31575">
      <w:pPr>
        <w:pStyle w:val="Textoindependiente"/>
        <w:spacing w:line="360" w:lineRule="auto"/>
        <w:rPr>
          <w:rFonts w:ascii="Century Gothic" w:hAnsi="Century Gothic" w:cs="Tahoma"/>
          <w:sz w:val="22"/>
          <w:szCs w:val="22"/>
        </w:rPr>
      </w:pPr>
    </w:p>
    <w:p w:rsidR="00B31575" w:rsidRPr="009E5AC4" w:rsidRDefault="00B31575" w:rsidP="00B31575">
      <w:pPr>
        <w:pStyle w:val="Ttul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B31575" w:rsidRPr="009E5AC4" w:rsidRDefault="00B31575" w:rsidP="00B31575">
      <w:pPr>
        <w:pStyle w:val="Textoindependiente"/>
        <w:jc w:val="left"/>
        <w:rPr>
          <w:rFonts w:ascii="Century Gothic" w:hAnsi="Century Gothic" w:cs="Tahoma"/>
          <w:sz w:val="22"/>
          <w:szCs w:val="22"/>
          <w:lang w:val="es-ES"/>
        </w:rPr>
      </w:pPr>
    </w:p>
    <w:p w:rsidR="00B31575" w:rsidRPr="009E5AC4" w:rsidRDefault="00B31575" w:rsidP="00B31575">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B31575" w:rsidRPr="009E5AC4" w:rsidRDefault="00B31575" w:rsidP="00B31575">
      <w:pPr>
        <w:rPr>
          <w:rFonts w:ascii="Century Gothic" w:hAnsi="Century Gothic" w:cs="Tahoma"/>
          <w:sz w:val="22"/>
          <w:szCs w:val="22"/>
          <w:lang w:val="es-ES"/>
        </w:rPr>
      </w:pPr>
      <w:r w:rsidRPr="009E5AC4">
        <w:rPr>
          <w:rFonts w:ascii="Century Gothic" w:hAnsi="Century Gothic" w:cs="Tahoma"/>
          <w:sz w:val="22"/>
          <w:szCs w:val="22"/>
        </w:rPr>
        <w:t xml:space="preserve">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B31575" w:rsidRDefault="00B31575" w:rsidP="00B31575">
      <w:pPr>
        <w:rPr>
          <w:rFonts w:ascii="Century Gothic" w:hAnsi="Century Gothic" w:cs="Tahoma"/>
          <w:sz w:val="22"/>
          <w:szCs w:val="22"/>
          <w:lang w:val="es-ES"/>
        </w:rPr>
      </w:pPr>
      <w:r w:rsidRPr="009E5AC4">
        <w:rPr>
          <w:rFonts w:ascii="Century Gothic" w:hAnsi="Century Gothic" w:cs="Tahoma"/>
          <w:sz w:val="22"/>
          <w:szCs w:val="22"/>
          <w:lang w:val="es-ES"/>
        </w:rPr>
        <w:t>Suplente.</w:t>
      </w:r>
    </w:p>
    <w:p w:rsidR="009420FB" w:rsidRDefault="009420FB" w:rsidP="00B31575">
      <w:pPr>
        <w:rPr>
          <w:rFonts w:ascii="Century Gothic" w:hAnsi="Century Gothic" w:cs="Tahoma"/>
          <w:sz w:val="22"/>
          <w:szCs w:val="22"/>
          <w:lang w:val="es-ES"/>
        </w:rPr>
      </w:pPr>
    </w:p>
    <w:p w:rsidR="009420FB" w:rsidRPr="00815CA7" w:rsidRDefault="009420FB" w:rsidP="009420FB">
      <w:pPr>
        <w:rPr>
          <w:rFonts w:ascii="Century Gothic" w:hAnsi="Century Gothic" w:cs="Tahoma"/>
          <w:sz w:val="22"/>
          <w:szCs w:val="22"/>
          <w:lang w:val="es-ES"/>
        </w:rPr>
      </w:pPr>
    </w:p>
    <w:p w:rsidR="009420FB" w:rsidRPr="00815CA7" w:rsidRDefault="009420FB" w:rsidP="009420FB">
      <w:pPr>
        <w:rPr>
          <w:rFonts w:ascii="Century Gothic" w:eastAsia="Cambria" w:hAnsi="Century Gothic" w:cs="Tahoma"/>
          <w:sz w:val="22"/>
          <w:szCs w:val="22"/>
        </w:rPr>
      </w:pPr>
      <w:r w:rsidRPr="00815CA7">
        <w:rPr>
          <w:rFonts w:ascii="Century Gothic" w:hAnsi="Century Gothic" w:cs="Tahoma"/>
          <w:sz w:val="22"/>
          <w:szCs w:val="22"/>
          <w:lang w:val="es-ES"/>
        </w:rPr>
        <w:t xml:space="preserve">Representante de la Cámara de Comercio </w:t>
      </w:r>
      <w:r w:rsidRPr="00815CA7">
        <w:rPr>
          <w:rFonts w:ascii="Century Gothic" w:eastAsia="Cambria" w:hAnsi="Century Gothic" w:cs="Tahoma"/>
          <w:sz w:val="22"/>
          <w:szCs w:val="22"/>
        </w:rPr>
        <w:t>Nacional de Comercio, Servicios y Turismo de Guadalajara.</w:t>
      </w:r>
    </w:p>
    <w:p w:rsidR="009420FB" w:rsidRPr="00815CA7" w:rsidRDefault="009420FB" w:rsidP="009420FB">
      <w:pPr>
        <w:rPr>
          <w:rFonts w:ascii="Century Gothic" w:eastAsia="Cambria" w:hAnsi="Century Gothic" w:cs="Tahoma"/>
          <w:sz w:val="22"/>
          <w:szCs w:val="22"/>
        </w:rPr>
      </w:pPr>
      <w:r w:rsidRPr="00815CA7">
        <w:rPr>
          <w:rFonts w:ascii="Century Gothic" w:eastAsia="Cambria" w:hAnsi="Century Gothic" w:cs="Tahoma"/>
          <w:sz w:val="22"/>
          <w:szCs w:val="22"/>
        </w:rPr>
        <w:t xml:space="preserve">Lic. Alfonso Tostado </w:t>
      </w:r>
      <w:r w:rsidR="00815CA7" w:rsidRPr="00815CA7">
        <w:rPr>
          <w:rFonts w:ascii="Century Gothic" w:eastAsia="Cambria" w:hAnsi="Century Gothic" w:cs="Tahoma"/>
          <w:sz w:val="22"/>
          <w:szCs w:val="22"/>
        </w:rPr>
        <w:t>González</w:t>
      </w:r>
      <w:r w:rsidRPr="00815CA7">
        <w:rPr>
          <w:rFonts w:ascii="Century Gothic" w:eastAsia="Cambria" w:hAnsi="Century Gothic" w:cs="Tahoma"/>
          <w:sz w:val="22"/>
          <w:szCs w:val="22"/>
        </w:rPr>
        <w:t>.</w:t>
      </w:r>
    </w:p>
    <w:p w:rsidR="009420FB" w:rsidRPr="00815CA7" w:rsidRDefault="009420FB" w:rsidP="009420FB">
      <w:pPr>
        <w:rPr>
          <w:rFonts w:ascii="Century Gothic" w:eastAsia="Cambria" w:hAnsi="Century Gothic" w:cs="Tahoma"/>
          <w:sz w:val="22"/>
          <w:szCs w:val="22"/>
          <w:lang w:val="es-ES"/>
        </w:rPr>
      </w:pPr>
      <w:r w:rsidRPr="00815CA7">
        <w:rPr>
          <w:rFonts w:ascii="Century Gothic" w:eastAsia="Cambria" w:hAnsi="Century Gothic" w:cs="Tahoma"/>
          <w:sz w:val="22"/>
          <w:szCs w:val="22"/>
        </w:rPr>
        <w:t>Titular.</w:t>
      </w:r>
    </w:p>
    <w:p w:rsidR="009420FB" w:rsidRPr="00815CA7" w:rsidRDefault="009420FB" w:rsidP="00B31575">
      <w:pPr>
        <w:rPr>
          <w:rFonts w:ascii="Century Gothic" w:hAnsi="Century Gothic" w:cs="Tahoma"/>
          <w:sz w:val="22"/>
          <w:szCs w:val="22"/>
          <w:lang w:val="es-ES"/>
        </w:rPr>
      </w:pPr>
    </w:p>
    <w:p w:rsidR="00B31575" w:rsidRDefault="00815CA7" w:rsidP="00B31575">
      <w:pPr>
        <w:jc w:val="both"/>
        <w:rPr>
          <w:rFonts w:ascii="Century Gothic" w:hAnsi="Century Gothic" w:cs="Tahoma"/>
          <w:sz w:val="22"/>
          <w:szCs w:val="22"/>
        </w:rPr>
      </w:pPr>
      <w:r>
        <w:rPr>
          <w:rFonts w:ascii="Century Gothic" w:hAnsi="Century Gothic" w:cs="Tahoma"/>
          <w:sz w:val="22"/>
          <w:szCs w:val="22"/>
        </w:rPr>
        <w:t>Consejo de Cámaras Industriales de Jalisco.</w:t>
      </w:r>
    </w:p>
    <w:p w:rsidR="00815CA7" w:rsidRDefault="00815CA7" w:rsidP="00B31575">
      <w:pPr>
        <w:jc w:val="both"/>
        <w:rPr>
          <w:rFonts w:ascii="Century Gothic" w:hAnsi="Century Gothic" w:cs="Tahoma"/>
          <w:sz w:val="22"/>
          <w:szCs w:val="22"/>
        </w:rPr>
      </w:pPr>
      <w:r>
        <w:rPr>
          <w:rFonts w:ascii="Century Gothic" w:hAnsi="Century Gothic" w:cs="Tahoma"/>
          <w:sz w:val="22"/>
          <w:szCs w:val="22"/>
        </w:rPr>
        <w:t>Ing. José Salcedo Núñez.</w:t>
      </w:r>
    </w:p>
    <w:p w:rsidR="00815CA7" w:rsidRDefault="00815CA7" w:rsidP="00B31575">
      <w:pPr>
        <w:jc w:val="both"/>
        <w:rPr>
          <w:rFonts w:ascii="Century Gothic" w:hAnsi="Century Gothic" w:cs="Tahoma"/>
          <w:sz w:val="22"/>
          <w:szCs w:val="22"/>
        </w:rPr>
      </w:pPr>
      <w:r>
        <w:rPr>
          <w:rFonts w:ascii="Century Gothic" w:hAnsi="Century Gothic" w:cs="Tahoma"/>
          <w:sz w:val="22"/>
          <w:szCs w:val="22"/>
        </w:rPr>
        <w:t>Titular.</w:t>
      </w:r>
    </w:p>
    <w:p w:rsidR="00815CA7" w:rsidRPr="00815CA7" w:rsidRDefault="00815CA7" w:rsidP="00B31575">
      <w:pPr>
        <w:jc w:val="both"/>
        <w:rPr>
          <w:rFonts w:ascii="Century Gothic" w:hAnsi="Century Gothic" w:cs="Tahoma"/>
          <w:sz w:val="22"/>
          <w:szCs w:val="22"/>
        </w:rPr>
      </w:pPr>
    </w:p>
    <w:p w:rsidR="00B31575" w:rsidRPr="00815CA7" w:rsidRDefault="00B31575" w:rsidP="00B31575">
      <w:pPr>
        <w:jc w:val="both"/>
        <w:rPr>
          <w:rFonts w:ascii="Century Gothic" w:hAnsi="Century Gothic" w:cs="Tahoma"/>
          <w:sz w:val="22"/>
          <w:szCs w:val="22"/>
          <w:highlight w:val="yellow"/>
        </w:rPr>
      </w:pPr>
    </w:p>
    <w:p w:rsidR="00B31575" w:rsidRPr="00815CA7" w:rsidRDefault="00B31575" w:rsidP="00B31575">
      <w:pPr>
        <w:jc w:val="both"/>
        <w:rPr>
          <w:rFonts w:ascii="Century Gothic" w:hAnsi="Century Gothic" w:cs="Tahoma"/>
          <w:sz w:val="22"/>
          <w:szCs w:val="22"/>
        </w:rPr>
      </w:pPr>
      <w:r w:rsidRPr="00815CA7">
        <w:rPr>
          <w:rFonts w:ascii="Century Gothic" w:hAnsi="Century Gothic" w:cs="Tahoma"/>
          <w:sz w:val="22"/>
          <w:szCs w:val="22"/>
        </w:rPr>
        <w:t>Representante del Consejo Agropecuario de Jalisco.</w:t>
      </w:r>
    </w:p>
    <w:p w:rsidR="00333C64" w:rsidRPr="00815CA7" w:rsidRDefault="00B31575" w:rsidP="00B31575">
      <w:pPr>
        <w:jc w:val="both"/>
        <w:rPr>
          <w:rFonts w:ascii="Century Gothic" w:hAnsi="Century Gothic" w:cs="Tahoma"/>
          <w:sz w:val="22"/>
          <w:szCs w:val="22"/>
        </w:rPr>
      </w:pPr>
      <w:r w:rsidRPr="00815CA7">
        <w:rPr>
          <w:rFonts w:ascii="Century Gothic" w:hAnsi="Century Gothic" w:cs="Tahoma"/>
          <w:sz w:val="22"/>
          <w:szCs w:val="22"/>
        </w:rPr>
        <w:t>Lic. Leopoldo Leal León.</w:t>
      </w:r>
    </w:p>
    <w:p w:rsidR="00B31575" w:rsidRPr="00815CA7" w:rsidRDefault="00B31575" w:rsidP="00B31575">
      <w:pPr>
        <w:jc w:val="both"/>
        <w:rPr>
          <w:rFonts w:ascii="Century Gothic" w:hAnsi="Century Gothic" w:cs="Tahoma"/>
          <w:sz w:val="22"/>
          <w:szCs w:val="22"/>
        </w:rPr>
      </w:pPr>
      <w:r w:rsidRPr="00815CA7">
        <w:rPr>
          <w:rFonts w:ascii="Century Gothic" w:hAnsi="Century Gothic" w:cs="Tahoma"/>
          <w:sz w:val="22"/>
          <w:szCs w:val="22"/>
        </w:rPr>
        <w:t>Suplente.</w:t>
      </w:r>
    </w:p>
    <w:p w:rsidR="00B31575" w:rsidRPr="0067330C" w:rsidRDefault="00B31575" w:rsidP="00B31575">
      <w:pPr>
        <w:jc w:val="both"/>
        <w:rPr>
          <w:rFonts w:ascii="Century Gothic" w:hAnsi="Century Gothic" w:cs="Tahoma"/>
          <w:sz w:val="22"/>
          <w:szCs w:val="22"/>
          <w:highlight w:val="yellow"/>
        </w:rPr>
      </w:pPr>
    </w:p>
    <w:p w:rsidR="00B31575" w:rsidRPr="0067330C" w:rsidRDefault="00B31575" w:rsidP="00B31575">
      <w:pPr>
        <w:jc w:val="both"/>
        <w:rPr>
          <w:rFonts w:ascii="Century Gothic" w:hAnsi="Century Gothic" w:cs="Tahoma"/>
          <w:sz w:val="22"/>
          <w:szCs w:val="22"/>
          <w:highlight w:val="yellow"/>
        </w:rPr>
      </w:pPr>
    </w:p>
    <w:p w:rsidR="00B31575" w:rsidRPr="00AC6FA8" w:rsidRDefault="00B31575" w:rsidP="00B31575">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t>Estando presentes los vocales permanentes con voz:</w:t>
      </w:r>
    </w:p>
    <w:p w:rsidR="00B31575" w:rsidRPr="00AC6FA8" w:rsidRDefault="00B31575" w:rsidP="00B31575">
      <w:pPr>
        <w:rPr>
          <w:rFonts w:ascii="Century Gothic" w:hAnsi="Century Gothic" w:cs="Tahoma"/>
          <w:sz w:val="22"/>
          <w:szCs w:val="22"/>
        </w:rPr>
      </w:pPr>
      <w:r>
        <w:rPr>
          <w:rFonts w:ascii="Century Gothic" w:hAnsi="Century Gothic" w:cs="Tahoma"/>
          <w:sz w:val="22"/>
          <w:szCs w:val="22"/>
        </w:rPr>
        <w:t>Contralor Ciudadano</w:t>
      </w:r>
      <w:r w:rsidRPr="00AC6FA8">
        <w:rPr>
          <w:rFonts w:ascii="Century Gothic" w:hAnsi="Century Gothic" w:cs="Tahoma"/>
          <w:sz w:val="22"/>
          <w:szCs w:val="22"/>
        </w:rPr>
        <w:t>.</w:t>
      </w:r>
    </w:p>
    <w:p w:rsidR="00B31575" w:rsidRPr="00AC6FA8" w:rsidRDefault="00B31575" w:rsidP="00B31575">
      <w:pPr>
        <w:rPr>
          <w:rFonts w:ascii="Century Gothic" w:hAnsi="Century Gothic" w:cs="Tahoma"/>
          <w:sz w:val="22"/>
          <w:szCs w:val="22"/>
        </w:rPr>
      </w:pPr>
      <w:r w:rsidRPr="00AC6FA8">
        <w:rPr>
          <w:rFonts w:ascii="Century Gothic" w:hAnsi="Century Gothic" w:cs="Tahoma"/>
          <w:sz w:val="22"/>
          <w:szCs w:val="22"/>
        </w:rPr>
        <w:t xml:space="preserve">Mtro. </w:t>
      </w:r>
      <w:r>
        <w:rPr>
          <w:rFonts w:ascii="Century Gothic" w:hAnsi="Century Gothic" w:cs="Tahoma"/>
          <w:sz w:val="22"/>
          <w:szCs w:val="22"/>
        </w:rPr>
        <w:t>Marco Antonio Cervera Delgadillo</w:t>
      </w:r>
      <w:r w:rsidRPr="00AC6FA8">
        <w:rPr>
          <w:rFonts w:ascii="Century Gothic" w:hAnsi="Century Gothic" w:cs="Tahoma"/>
          <w:sz w:val="22"/>
          <w:szCs w:val="22"/>
        </w:rPr>
        <w:t xml:space="preserve">. </w:t>
      </w:r>
    </w:p>
    <w:p w:rsidR="00B31575" w:rsidRDefault="00B31575" w:rsidP="00B31575">
      <w:pPr>
        <w:rPr>
          <w:rFonts w:ascii="Century Gothic" w:hAnsi="Century Gothic" w:cs="Tahoma"/>
          <w:sz w:val="22"/>
          <w:szCs w:val="22"/>
        </w:rPr>
      </w:pPr>
      <w:r w:rsidRPr="00AC6FA8">
        <w:rPr>
          <w:rFonts w:ascii="Century Gothic" w:hAnsi="Century Gothic" w:cs="Tahoma"/>
          <w:sz w:val="22"/>
          <w:szCs w:val="22"/>
        </w:rPr>
        <w:t>Titular.</w:t>
      </w:r>
    </w:p>
    <w:p w:rsidR="00815CA7" w:rsidRDefault="00815CA7" w:rsidP="00B31575">
      <w:pPr>
        <w:rPr>
          <w:rFonts w:ascii="Century Gothic" w:hAnsi="Century Gothic" w:cs="Tahoma"/>
          <w:sz w:val="22"/>
          <w:szCs w:val="22"/>
        </w:rPr>
      </w:pPr>
    </w:p>
    <w:p w:rsidR="00815CA7" w:rsidRDefault="00815CA7" w:rsidP="00B31575">
      <w:pPr>
        <w:rPr>
          <w:rFonts w:ascii="Century Gothic" w:hAnsi="Century Gothic" w:cs="Tahoma"/>
          <w:sz w:val="22"/>
          <w:szCs w:val="22"/>
        </w:rPr>
      </w:pPr>
      <w:r>
        <w:rPr>
          <w:rFonts w:ascii="Century Gothic" w:hAnsi="Century Gothic" w:cs="Tahoma"/>
          <w:sz w:val="22"/>
          <w:szCs w:val="22"/>
        </w:rPr>
        <w:t>Tesorería Municipal</w:t>
      </w:r>
    </w:p>
    <w:p w:rsidR="00815CA7" w:rsidRDefault="00815CA7" w:rsidP="00B31575">
      <w:pPr>
        <w:rPr>
          <w:rFonts w:ascii="Century Gothic" w:hAnsi="Century Gothic" w:cs="Tahoma"/>
          <w:sz w:val="22"/>
          <w:szCs w:val="22"/>
        </w:rPr>
      </w:pPr>
      <w:r>
        <w:rPr>
          <w:rFonts w:ascii="Century Gothic" w:hAnsi="Century Gothic" w:cs="Tahoma"/>
          <w:sz w:val="22"/>
          <w:szCs w:val="22"/>
        </w:rPr>
        <w:t xml:space="preserve">L.A.F. </w:t>
      </w:r>
      <w:proofErr w:type="spellStart"/>
      <w:r>
        <w:rPr>
          <w:rFonts w:ascii="Century Gothic" w:hAnsi="Century Gothic" w:cs="Tahoma"/>
          <w:sz w:val="22"/>
          <w:szCs w:val="22"/>
        </w:rPr>
        <w:t>Talina</w:t>
      </w:r>
      <w:proofErr w:type="spellEnd"/>
      <w:r>
        <w:rPr>
          <w:rFonts w:ascii="Century Gothic" w:hAnsi="Century Gothic" w:cs="Tahoma"/>
          <w:sz w:val="22"/>
          <w:szCs w:val="22"/>
        </w:rPr>
        <w:t xml:space="preserve"> Robles Villaseñor.</w:t>
      </w:r>
    </w:p>
    <w:p w:rsidR="00815CA7" w:rsidRPr="00AC6FA8" w:rsidRDefault="00815CA7" w:rsidP="00B31575">
      <w:pPr>
        <w:rPr>
          <w:rFonts w:ascii="Century Gothic" w:hAnsi="Century Gothic" w:cs="Tahoma"/>
          <w:sz w:val="22"/>
          <w:szCs w:val="22"/>
        </w:rPr>
      </w:pPr>
      <w:r>
        <w:rPr>
          <w:rFonts w:ascii="Century Gothic" w:hAnsi="Century Gothic" w:cs="Tahoma"/>
          <w:sz w:val="22"/>
          <w:szCs w:val="22"/>
        </w:rPr>
        <w:t>Suplente.</w:t>
      </w:r>
    </w:p>
    <w:p w:rsidR="00B31575" w:rsidRPr="0067330C" w:rsidRDefault="00B31575" w:rsidP="00B31575">
      <w:pPr>
        <w:rPr>
          <w:rFonts w:ascii="Century Gothic" w:hAnsi="Century Gothic" w:cs="Tahoma"/>
          <w:sz w:val="22"/>
          <w:szCs w:val="22"/>
          <w:highlight w:val="yellow"/>
        </w:rPr>
      </w:pPr>
    </w:p>
    <w:p w:rsidR="00B31575" w:rsidRPr="009E5AC4" w:rsidRDefault="00B31575" w:rsidP="00B31575">
      <w:pPr>
        <w:rPr>
          <w:rFonts w:ascii="Century Gothic" w:hAnsi="Century Gothic" w:cs="Tahoma"/>
          <w:sz w:val="22"/>
          <w:szCs w:val="22"/>
          <w:lang w:val="es-ES"/>
        </w:rPr>
      </w:pPr>
      <w:r w:rsidRPr="009E5AC4">
        <w:rPr>
          <w:rFonts w:ascii="Century Gothic" w:hAnsi="Century Gothic" w:cs="Tahoma"/>
          <w:sz w:val="22"/>
          <w:szCs w:val="22"/>
          <w:lang w:val="es-ES"/>
        </w:rPr>
        <w:t>Regidor Representante de la Comisión Colegiada y Permanente de Hacienda,</w:t>
      </w:r>
    </w:p>
    <w:p w:rsidR="00B31575" w:rsidRPr="009E5AC4" w:rsidRDefault="00B31575" w:rsidP="00B31575">
      <w:pPr>
        <w:rPr>
          <w:rFonts w:ascii="Century Gothic" w:hAnsi="Century Gothic" w:cs="Tahoma"/>
          <w:sz w:val="22"/>
          <w:szCs w:val="22"/>
          <w:lang w:val="es-ES"/>
        </w:rPr>
      </w:pPr>
      <w:r w:rsidRPr="009E5AC4">
        <w:rPr>
          <w:rFonts w:ascii="Century Gothic" w:hAnsi="Century Gothic" w:cs="Tahoma"/>
          <w:sz w:val="22"/>
          <w:szCs w:val="22"/>
          <w:lang w:val="es-ES"/>
        </w:rPr>
        <w:t>Patrimonio y Presupuestos.</w:t>
      </w:r>
    </w:p>
    <w:p w:rsidR="00B31575" w:rsidRPr="009E5AC4" w:rsidRDefault="00B31575" w:rsidP="00B31575">
      <w:pPr>
        <w:rPr>
          <w:rFonts w:ascii="Century Gothic" w:hAnsi="Century Gothic" w:cs="Tahoma"/>
          <w:sz w:val="22"/>
          <w:szCs w:val="22"/>
          <w:lang w:val="es-ES"/>
        </w:rPr>
      </w:pPr>
      <w:r w:rsidRPr="009E5AC4">
        <w:rPr>
          <w:rFonts w:ascii="Century Gothic" w:hAnsi="Century Gothic" w:cs="Tahoma"/>
          <w:sz w:val="22"/>
          <w:szCs w:val="22"/>
          <w:lang w:val="es-ES"/>
        </w:rPr>
        <w:t>Sergio Barrera Sepúlveda.</w:t>
      </w:r>
    </w:p>
    <w:p w:rsidR="00B31575" w:rsidRPr="009E5AC4" w:rsidRDefault="00B31575" w:rsidP="00B31575">
      <w:pPr>
        <w:rPr>
          <w:rFonts w:ascii="Century Gothic" w:hAnsi="Century Gothic" w:cs="Tahoma"/>
          <w:sz w:val="22"/>
          <w:szCs w:val="22"/>
          <w:lang w:val="es-ES"/>
        </w:rPr>
      </w:pPr>
      <w:r w:rsidRPr="009E5AC4">
        <w:rPr>
          <w:rFonts w:ascii="Century Gothic" w:hAnsi="Century Gothic" w:cs="Tahoma"/>
          <w:sz w:val="22"/>
          <w:szCs w:val="22"/>
          <w:lang w:val="es-ES"/>
        </w:rPr>
        <w:t>Suplente.</w:t>
      </w:r>
    </w:p>
    <w:p w:rsidR="00B31575" w:rsidRDefault="00B31575" w:rsidP="00B31575">
      <w:pPr>
        <w:rPr>
          <w:rFonts w:ascii="Century Gothic" w:eastAsia="Calibri" w:hAnsi="Century Gothic" w:cs="Tahoma"/>
          <w:sz w:val="22"/>
          <w:szCs w:val="22"/>
          <w:lang w:val="es-ES" w:eastAsia="en-US"/>
        </w:rPr>
      </w:pPr>
    </w:p>
    <w:p w:rsidR="00B31575" w:rsidRDefault="00B31575" w:rsidP="00B31575">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Regidor Representante de la Fracción del Partido Acción Nacional.</w:t>
      </w:r>
    </w:p>
    <w:p w:rsidR="00815CA7" w:rsidRDefault="00815CA7" w:rsidP="00B31575">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Ing. Jorge </w:t>
      </w:r>
      <w:proofErr w:type="spellStart"/>
      <w:r>
        <w:rPr>
          <w:rFonts w:ascii="Century Gothic" w:eastAsia="Calibri" w:hAnsi="Century Gothic" w:cs="Tahoma"/>
          <w:sz w:val="22"/>
          <w:szCs w:val="22"/>
          <w:lang w:val="es-ES" w:eastAsia="en-US"/>
        </w:rPr>
        <w:t>Urdapilleta</w:t>
      </w:r>
      <w:proofErr w:type="spellEnd"/>
      <w:r>
        <w:rPr>
          <w:rFonts w:ascii="Century Gothic" w:eastAsia="Calibri" w:hAnsi="Century Gothic" w:cs="Tahoma"/>
          <w:sz w:val="22"/>
          <w:szCs w:val="22"/>
          <w:lang w:val="es-ES" w:eastAsia="en-US"/>
        </w:rPr>
        <w:t xml:space="preserve"> Núñez.</w:t>
      </w:r>
    </w:p>
    <w:p w:rsidR="00B31575" w:rsidRDefault="00B31575" w:rsidP="00B31575">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Suplente.</w:t>
      </w:r>
    </w:p>
    <w:p w:rsidR="00B31575" w:rsidRDefault="00B31575" w:rsidP="00B31575">
      <w:pPr>
        <w:rPr>
          <w:rFonts w:ascii="Century Gothic" w:hAnsi="Century Gothic" w:cs="Tahoma"/>
          <w:sz w:val="22"/>
          <w:szCs w:val="22"/>
          <w:highlight w:val="yellow"/>
          <w:lang w:val="es-ES"/>
        </w:rPr>
      </w:pPr>
    </w:p>
    <w:p w:rsidR="00B31575" w:rsidRPr="00D260DA" w:rsidRDefault="00B31575" w:rsidP="00B31575">
      <w:pPr>
        <w:rPr>
          <w:rFonts w:ascii="Century Gothic" w:hAnsi="Century Gothic" w:cs="Tahoma"/>
          <w:sz w:val="22"/>
          <w:szCs w:val="22"/>
          <w:lang w:val="es-ES"/>
        </w:rPr>
      </w:pPr>
      <w:r w:rsidRPr="00D260DA">
        <w:rPr>
          <w:rFonts w:ascii="Century Gothic" w:hAnsi="Century Gothic" w:cs="Tahoma"/>
          <w:sz w:val="22"/>
          <w:szCs w:val="22"/>
          <w:lang w:val="es-ES"/>
        </w:rPr>
        <w:t>Regidora Representante del Partido Movimiento de Regeneración Nacional</w:t>
      </w:r>
    </w:p>
    <w:p w:rsidR="00815CA7" w:rsidRDefault="00815CA7" w:rsidP="00B31575">
      <w:pPr>
        <w:rPr>
          <w:rFonts w:ascii="Century Gothic" w:hAnsi="Century Gothic" w:cs="Tahoma"/>
          <w:sz w:val="22"/>
          <w:szCs w:val="22"/>
          <w:lang w:val="es-ES"/>
        </w:rPr>
      </w:pPr>
      <w:r>
        <w:rPr>
          <w:rFonts w:ascii="Century Gothic" w:hAnsi="Century Gothic" w:cs="Tahoma"/>
          <w:sz w:val="22"/>
          <w:szCs w:val="22"/>
          <w:lang w:val="es-ES"/>
        </w:rPr>
        <w:t>C. Héctor Manuel Quintero Rosas.</w:t>
      </w:r>
    </w:p>
    <w:p w:rsidR="00B31575" w:rsidRPr="00AC6FA8" w:rsidRDefault="00815CA7" w:rsidP="00B31575">
      <w:pPr>
        <w:rPr>
          <w:rFonts w:ascii="Century Gothic" w:hAnsi="Century Gothic" w:cs="Tahoma"/>
          <w:sz w:val="22"/>
          <w:szCs w:val="22"/>
          <w:lang w:val="es-ES"/>
        </w:rPr>
      </w:pPr>
      <w:r>
        <w:rPr>
          <w:rFonts w:ascii="Century Gothic" w:hAnsi="Century Gothic" w:cs="Tahoma"/>
          <w:sz w:val="22"/>
          <w:szCs w:val="22"/>
          <w:lang w:val="es-ES"/>
        </w:rPr>
        <w:t>Suplente.</w:t>
      </w:r>
    </w:p>
    <w:p w:rsidR="00B31575" w:rsidRPr="0067330C" w:rsidRDefault="00B31575" w:rsidP="00B31575">
      <w:pPr>
        <w:rPr>
          <w:rFonts w:ascii="Century Gothic" w:hAnsi="Century Gothic" w:cs="Tahoma"/>
          <w:sz w:val="22"/>
          <w:szCs w:val="22"/>
          <w:highlight w:val="yellow"/>
          <w:lang w:val="es-ES"/>
        </w:rPr>
      </w:pPr>
    </w:p>
    <w:p w:rsidR="00B31575" w:rsidRPr="00AC6FA8" w:rsidRDefault="00B31575" w:rsidP="00B31575">
      <w:pPr>
        <w:rPr>
          <w:rFonts w:ascii="Century Gothic" w:hAnsi="Century Gothic" w:cs="Tahoma"/>
          <w:sz w:val="22"/>
          <w:szCs w:val="22"/>
          <w:lang w:val="es-ES"/>
        </w:rPr>
      </w:pPr>
      <w:r w:rsidRPr="00AC6FA8">
        <w:rPr>
          <w:rFonts w:ascii="Century Gothic" w:hAnsi="Century Gothic" w:cs="Tahoma"/>
          <w:sz w:val="22"/>
          <w:szCs w:val="22"/>
          <w:lang w:val="es-ES"/>
        </w:rPr>
        <w:t>Representante del Partido Independiente.</w:t>
      </w:r>
    </w:p>
    <w:p w:rsidR="00B31575" w:rsidRDefault="00B31575" w:rsidP="00B31575">
      <w:pPr>
        <w:rPr>
          <w:rFonts w:ascii="Century Gothic" w:hAnsi="Century Gothic" w:cs="Tahoma"/>
          <w:sz w:val="22"/>
          <w:szCs w:val="22"/>
          <w:lang w:val="es-ES"/>
        </w:rPr>
      </w:pPr>
      <w:r>
        <w:rPr>
          <w:rFonts w:ascii="Century Gothic" w:hAnsi="Century Gothic" w:cs="Tahoma"/>
          <w:sz w:val="22"/>
          <w:szCs w:val="22"/>
          <w:lang w:val="es-ES"/>
        </w:rPr>
        <w:t>Mtro. Abel Octavio Salgado Peña.</w:t>
      </w:r>
    </w:p>
    <w:p w:rsidR="00B31575" w:rsidRDefault="00B31575" w:rsidP="00B31575">
      <w:pPr>
        <w:rPr>
          <w:rFonts w:ascii="Century Gothic" w:hAnsi="Century Gothic" w:cs="Tahoma"/>
          <w:sz w:val="22"/>
          <w:szCs w:val="22"/>
          <w:lang w:val="es-ES"/>
        </w:rPr>
      </w:pPr>
      <w:r>
        <w:rPr>
          <w:rFonts w:ascii="Century Gothic" w:hAnsi="Century Gothic" w:cs="Tahoma"/>
          <w:sz w:val="22"/>
          <w:szCs w:val="22"/>
          <w:lang w:val="es-ES"/>
        </w:rPr>
        <w:t xml:space="preserve">Titular. </w:t>
      </w:r>
    </w:p>
    <w:p w:rsidR="00B31575" w:rsidRPr="0067330C" w:rsidRDefault="00B31575" w:rsidP="00B31575">
      <w:pPr>
        <w:rPr>
          <w:rFonts w:ascii="Century Gothic" w:hAnsi="Century Gothic" w:cs="Tahoma"/>
          <w:sz w:val="22"/>
          <w:szCs w:val="22"/>
          <w:highlight w:val="yellow"/>
          <w:lang w:val="es-ES"/>
        </w:rPr>
      </w:pPr>
    </w:p>
    <w:p w:rsidR="00B31575" w:rsidRPr="00AC6FA8" w:rsidRDefault="00B31575" w:rsidP="00B31575">
      <w:pPr>
        <w:rPr>
          <w:rFonts w:ascii="Century Gothic" w:hAnsi="Century Gothic" w:cs="Tahoma"/>
          <w:sz w:val="22"/>
          <w:szCs w:val="22"/>
          <w:lang w:val="es-ES"/>
        </w:rPr>
      </w:pPr>
      <w:r w:rsidRPr="00AC6FA8">
        <w:rPr>
          <w:rFonts w:ascii="Century Gothic" w:hAnsi="Century Gothic" w:cs="Tahoma"/>
          <w:sz w:val="22"/>
          <w:szCs w:val="22"/>
          <w:lang w:val="es-ES"/>
        </w:rPr>
        <w:t>Secretario Técnico y Ejecutivo.</w:t>
      </w:r>
    </w:p>
    <w:p w:rsidR="00B31575" w:rsidRPr="00AC6FA8" w:rsidRDefault="00B31575" w:rsidP="00B31575">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rsidR="00B31575" w:rsidRPr="009E5AC4" w:rsidRDefault="00B31575" w:rsidP="00B31575">
      <w:pPr>
        <w:rPr>
          <w:rFonts w:ascii="Century Gothic" w:hAnsi="Century Gothic" w:cs="Tahoma"/>
          <w:sz w:val="22"/>
          <w:szCs w:val="22"/>
          <w:lang w:val="es-ES"/>
        </w:rPr>
      </w:pPr>
      <w:r w:rsidRPr="00AC6FA8">
        <w:rPr>
          <w:rFonts w:ascii="Century Gothic" w:hAnsi="Century Gothic" w:cs="Tahoma"/>
          <w:sz w:val="22"/>
          <w:szCs w:val="22"/>
          <w:lang w:val="es-ES"/>
        </w:rPr>
        <w:t>Titular.</w:t>
      </w:r>
    </w:p>
    <w:p w:rsidR="00B31575" w:rsidRPr="009E5AC4" w:rsidRDefault="00B31575" w:rsidP="00B31575">
      <w:pPr>
        <w:rPr>
          <w:rFonts w:ascii="Century Gothic" w:hAnsi="Century Gothic" w:cs="Tahoma"/>
          <w:sz w:val="22"/>
          <w:szCs w:val="22"/>
          <w:lang w:val="es-ES"/>
        </w:rPr>
      </w:pPr>
    </w:p>
    <w:p w:rsidR="00B31575" w:rsidRPr="009E5AC4" w:rsidRDefault="00B31575" w:rsidP="00B31575">
      <w:pPr>
        <w:spacing w:line="360" w:lineRule="auto"/>
        <w:ind w:right="-1"/>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Se declara que existe quórum legal requerido para sesionar válidamente a las</w:t>
      </w:r>
      <w:r w:rsidR="00815CA7">
        <w:rPr>
          <w:rFonts w:ascii="Century Gothic" w:hAnsi="Century Gothic" w:cs="Tahoma"/>
          <w:sz w:val="22"/>
          <w:szCs w:val="22"/>
          <w:lang w:eastAsia="en-US"/>
        </w:rPr>
        <w:t xml:space="preserve"> </w:t>
      </w:r>
      <w:r w:rsidR="00815CA7" w:rsidRPr="00BE6B00">
        <w:rPr>
          <w:rFonts w:ascii="Century Gothic" w:hAnsi="Century Gothic" w:cs="Tahoma"/>
          <w:sz w:val="22"/>
          <w:szCs w:val="22"/>
          <w:lang w:eastAsia="en-US"/>
        </w:rPr>
        <w:t>10:</w:t>
      </w:r>
      <w:r w:rsidR="00BE6B00" w:rsidRPr="00BE6B00">
        <w:rPr>
          <w:rFonts w:ascii="Century Gothic" w:hAnsi="Century Gothic" w:cs="Tahoma"/>
          <w:sz w:val="22"/>
          <w:szCs w:val="22"/>
          <w:lang w:eastAsia="en-US"/>
        </w:rPr>
        <w:t>22</w:t>
      </w:r>
      <w:r w:rsidRPr="009E5AC4">
        <w:rPr>
          <w:rFonts w:ascii="Century Gothic" w:hAnsi="Century Gothic" w:cs="Tahoma"/>
          <w:sz w:val="22"/>
          <w:szCs w:val="22"/>
          <w:lang w:eastAsia="en-US"/>
        </w:rPr>
        <w:t xml:space="preserve"> horas, de conformidad con el </w:t>
      </w:r>
      <w:r w:rsidRPr="009E5AC4">
        <w:rPr>
          <w:rFonts w:ascii="Century Gothic" w:hAnsi="Century Gothic" w:cs="Tahoma"/>
          <w:sz w:val="22"/>
          <w:szCs w:val="22"/>
        </w:rPr>
        <w:t>Artículo 30, del Reglamento de Compras, Enajenaciones y Contratación de Servicios del Municipio de Zapopan, Jalisco</w:t>
      </w:r>
      <w:r w:rsidRPr="009E5AC4">
        <w:rPr>
          <w:rFonts w:ascii="Century Gothic" w:hAnsi="Century Gothic" w:cs="Tahoma"/>
          <w:sz w:val="22"/>
          <w:szCs w:val="22"/>
          <w:lang w:eastAsia="en-US"/>
        </w:rPr>
        <w:t xml:space="preserve">. </w:t>
      </w:r>
    </w:p>
    <w:p w:rsidR="00B31575" w:rsidRPr="009E5AC4" w:rsidRDefault="00B31575" w:rsidP="00B31575">
      <w:pPr>
        <w:spacing w:line="360" w:lineRule="auto"/>
        <w:jc w:val="both"/>
        <w:rPr>
          <w:rFonts w:ascii="Century Gothic" w:hAnsi="Century Gothic" w:cs="Tahoma"/>
          <w:sz w:val="22"/>
          <w:szCs w:val="22"/>
          <w:lang w:eastAsia="en-US"/>
        </w:rPr>
      </w:pPr>
    </w:p>
    <w:p w:rsidR="00B31575" w:rsidRPr="009E5AC4" w:rsidRDefault="00B31575" w:rsidP="00B31575">
      <w:pPr>
        <w:spacing w:after="160" w:line="360" w:lineRule="auto"/>
        <w:ind w:right="-1"/>
        <w:jc w:val="both"/>
        <w:rPr>
          <w:rFonts w:ascii="Century Gothic" w:hAnsi="Century Gothic" w:cs="Tahoma"/>
          <w:sz w:val="22"/>
          <w:szCs w:val="22"/>
          <w:lang w:eastAsia="en-US"/>
        </w:rPr>
      </w:pPr>
      <w:r w:rsidRPr="009E5AC4">
        <w:rPr>
          <w:rFonts w:ascii="Century Gothic" w:hAnsi="Century Gothic" w:cs="Tahoma"/>
          <w:b/>
          <w:sz w:val="22"/>
          <w:szCs w:val="22"/>
          <w:lang w:val="es-ES"/>
        </w:rPr>
        <w:lastRenderedPageBreak/>
        <w:t>Punto</w:t>
      </w:r>
      <w:r w:rsidR="00474299">
        <w:rPr>
          <w:rFonts w:ascii="Century Gothic" w:hAnsi="Century Gothic" w:cs="Tahoma"/>
          <w:b/>
          <w:sz w:val="22"/>
          <w:szCs w:val="22"/>
          <w:lang w:val="es-ES"/>
        </w:rPr>
        <w:t xml:space="preserve"> número tres del orden del día: </w:t>
      </w:r>
      <w:proofErr w:type="spellStart"/>
      <w:r w:rsidR="00474299" w:rsidRPr="00474299">
        <w:rPr>
          <w:rFonts w:ascii="Century Gothic" w:hAnsi="Century Gothic" w:cs="Tahoma"/>
          <w:sz w:val="22"/>
          <w:szCs w:val="22"/>
          <w:lang w:val="es-ES"/>
        </w:rPr>
        <w:t>Pa</w:t>
      </w:r>
      <w:r w:rsidRPr="009E5AC4">
        <w:rPr>
          <w:rFonts w:ascii="Century Gothic" w:eastAsiaTheme="minorHAnsi" w:hAnsi="Century Gothic" w:cs="Tahoma"/>
          <w:sz w:val="22"/>
          <w:szCs w:val="22"/>
          <w:lang w:eastAsia="en-US"/>
        </w:rPr>
        <w:t>ra</w:t>
      </w:r>
      <w:proofErr w:type="spellEnd"/>
      <w:r w:rsidRPr="009E5AC4">
        <w:rPr>
          <w:rFonts w:ascii="Century Gothic" w:eastAsiaTheme="minorHAnsi" w:hAnsi="Century Gothic" w:cs="Tahoma"/>
          <w:sz w:val="22"/>
          <w:szCs w:val="22"/>
          <w:lang w:eastAsia="en-US"/>
        </w:rPr>
        <w:t xml:space="preserve"> desahogar esta Décima </w:t>
      </w:r>
      <w:r w:rsidR="00474299">
        <w:rPr>
          <w:rFonts w:ascii="Century Gothic" w:eastAsiaTheme="minorHAnsi" w:hAnsi="Century Gothic" w:cs="Tahoma"/>
          <w:sz w:val="22"/>
          <w:szCs w:val="22"/>
          <w:lang w:eastAsia="en-US"/>
        </w:rPr>
        <w:t>Sexta</w:t>
      </w:r>
      <w:r>
        <w:rPr>
          <w:rFonts w:ascii="Century Gothic" w:eastAsiaTheme="minorHAnsi"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Sesión Ordinaria del Comité de Adquisiciones Municipales, se propone el siguiente Orden del Día, de conformidad con el </w:t>
      </w:r>
      <w:r w:rsidRPr="009E5AC4">
        <w:rPr>
          <w:rFonts w:ascii="Century Gothic" w:hAnsi="Century Gothic" w:cs="Tahoma"/>
          <w:sz w:val="22"/>
          <w:szCs w:val="22"/>
        </w:rPr>
        <w:t>Reglamento de Compras, Enajenaciones y Contratación de Servicios del Municipio de Zapopan, Jalisco, Artículo 25 fracción 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B31575" w:rsidRPr="009E5AC4" w:rsidRDefault="00B31575" w:rsidP="00B31575">
      <w:pPr>
        <w:jc w:val="center"/>
        <w:rPr>
          <w:rFonts w:ascii="Century Gothic" w:hAnsi="Century Gothic" w:cs="Tahoma"/>
          <w:b/>
          <w:sz w:val="22"/>
          <w:szCs w:val="22"/>
        </w:rPr>
      </w:pPr>
      <w:r w:rsidRPr="009E5AC4">
        <w:rPr>
          <w:rFonts w:ascii="Century Gothic" w:hAnsi="Century Gothic" w:cs="Tahoma"/>
          <w:b/>
          <w:sz w:val="22"/>
          <w:szCs w:val="22"/>
        </w:rPr>
        <w:t>ORDEN DEL DIA:</w:t>
      </w:r>
    </w:p>
    <w:p w:rsidR="00B31575" w:rsidRPr="009E5AC4" w:rsidRDefault="00B31575" w:rsidP="00B31575">
      <w:pPr>
        <w:jc w:val="both"/>
        <w:rPr>
          <w:rFonts w:ascii="Century Gothic" w:hAnsi="Century Gothic" w:cs="Tahoma"/>
          <w:sz w:val="22"/>
          <w:szCs w:val="22"/>
        </w:rPr>
      </w:pPr>
    </w:p>
    <w:p w:rsidR="00B31575" w:rsidRPr="009E5AC4" w:rsidRDefault="00B31575" w:rsidP="00B31575">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Registro de asistencia.</w:t>
      </w:r>
    </w:p>
    <w:p w:rsidR="00B31575" w:rsidRPr="009E5AC4" w:rsidRDefault="00B31575" w:rsidP="00B31575">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Declaración de Quórum.</w:t>
      </w:r>
    </w:p>
    <w:p w:rsidR="00B31575" w:rsidRDefault="00B31575" w:rsidP="00B31575">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Aprobación del orden del día.</w:t>
      </w:r>
    </w:p>
    <w:p w:rsidR="00474299" w:rsidRDefault="00474299" w:rsidP="00B31575">
      <w:pPr>
        <w:numPr>
          <w:ilvl w:val="0"/>
          <w:numId w:val="1"/>
        </w:numPr>
        <w:spacing w:after="200" w:line="276" w:lineRule="auto"/>
        <w:jc w:val="both"/>
        <w:rPr>
          <w:rFonts w:ascii="Century Gothic" w:eastAsia="Calibri" w:hAnsi="Century Gothic" w:cs="Tahoma"/>
          <w:sz w:val="22"/>
          <w:szCs w:val="22"/>
          <w:lang w:eastAsia="es-MX"/>
        </w:rPr>
      </w:pPr>
      <w:r>
        <w:rPr>
          <w:rFonts w:ascii="Century Gothic" w:eastAsia="Calibri" w:hAnsi="Century Gothic" w:cs="Tahoma"/>
          <w:sz w:val="22"/>
          <w:szCs w:val="22"/>
          <w:lang w:eastAsia="es-MX"/>
        </w:rPr>
        <w:t>Lectura y aprobación del acta anterior.</w:t>
      </w:r>
    </w:p>
    <w:p w:rsidR="00B31575" w:rsidRPr="009E5AC4" w:rsidRDefault="00B31575" w:rsidP="00B31575">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 xml:space="preserve">Agenda de Trabajo: </w:t>
      </w:r>
    </w:p>
    <w:p w:rsidR="006B41BF" w:rsidRPr="009E5AC4" w:rsidRDefault="006B41BF" w:rsidP="006B41BF">
      <w:pPr>
        <w:numPr>
          <w:ilvl w:val="3"/>
          <w:numId w:val="1"/>
        </w:numPr>
        <w:contextualSpacing/>
        <w:jc w:val="both"/>
        <w:rPr>
          <w:rFonts w:ascii="Century Gothic" w:eastAsia="Calibri" w:hAnsi="Century Gothic" w:cs="Tahoma"/>
          <w:sz w:val="22"/>
          <w:szCs w:val="22"/>
          <w:lang w:val="es-ES"/>
        </w:rPr>
      </w:pPr>
      <w:r w:rsidRPr="009E5AC4">
        <w:rPr>
          <w:rFonts w:ascii="Century Gothic" w:hAnsi="Century Gothic" w:cs="Tahoma"/>
          <w:sz w:val="22"/>
          <w:szCs w:val="22"/>
          <w:lang w:val="es-ES"/>
        </w:rPr>
        <w:t>Presentación y de cuadros comparativos de bienes o servicios y en su caso aprobación de los mismos.</w:t>
      </w:r>
    </w:p>
    <w:p w:rsidR="006B41BF" w:rsidRPr="009E5AC4" w:rsidRDefault="006B41BF" w:rsidP="006B41BF">
      <w:pPr>
        <w:ind w:left="2880"/>
        <w:contextualSpacing/>
        <w:jc w:val="both"/>
        <w:rPr>
          <w:rFonts w:ascii="Century Gothic" w:eastAsia="Calibri" w:hAnsi="Century Gothic" w:cs="Tahoma"/>
          <w:sz w:val="22"/>
          <w:szCs w:val="22"/>
          <w:lang w:val="es-ES"/>
        </w:rPr>
      </w:pPr>
    </w:p>
    <w:p w:rsidR="006B41BF" w:rsidRPr="009E5AC4" w:rsidRDefault="006B41BF" w:rsidP="006B41BF">
      <w:pPr>
        <w:numPr>
          <w:ilvl w:val="3"/>
          <w:numId w:val="1"/>
        </w:numPr>
        <w:contextualSpacing/>
        <w:jc w:val="both"/>
        <w:rPr>
          <w:rFonts w:ascii="Century Gothic" w:eastAsia="Calibri" w:hAnsi="Century Gothic" w:cs="Tahoma"/>
          <w:sz w:val="22"/>
          <w:szCs w:val="22"/>
          <w:lang w:val="es-ES"/>
        </w:rPr>
      </w:pPr>
      <w:r w:rsidRPr="009E5AC4">
        <w:rPr>
          <w:rFonts w:ascii="Century Gothic" w:eastAsia="Calibri" w:hAnsi="Century Gothic" w:cs="Tahoma"/>
          <w:sz w:val="22"/>
          <w:szCs w:val="22"/>
          <w:lang w:val="es-ES"/>
        </w:rPr>
        <w:t>Presentación de bases para su aprobación.</w:t>
      </w:r>
    </w:p>
    <w:p w:rsidR="00B31575" w:rsidRPr="009E5AC4" w:rsidRDefault="00B31575" w:rsidP="00B31575">
      <w:pPr>
        <w:ind w:left="2880"/>
        <w:contextualSpacing/>
        <w:jc w:val="both"/>
        <w:rPr>
          <w:rFonts w:ascii="Century Gothic" w:eastAsia="Calibri" w:hAnsi="Century Gothic" w:cs="Tahoma"/>
          <w:sz w:val="22"/>
          <w:szCs w:val="22"/>
          <w:lang w:val="es-ES"/>
        </w:rPr>
      </w:pPr>
    </w:p>
    <w:p w:rsidR="00B31575" w:rsidRPr="009E5AC4" w:rsidRDefault="00B31575" w:rsidP="00B31575">
      <w:pPr>
        <w:pStyle w:val="Prrafodelista"/>
        <w:numPr>
          <w:ilvl w:val="0"/>
          <w:numId w:val="1"/>
        </w:numPr>
        <w:jc w:val="both"/>
        <w:rPr>
          <w:rFonts w:ascii="Century Gothic" w:hAnsi="Century Gothic" w:cs="Tahoma"/>
          <w:sz w:val="22"/>
          <w:szCs w:val="22"/>
        </w:rPr>
      </w:pPr>
      <w:r w:rsidRPr="009E5AC4">
        <w:rPr>
          <w:rFonts w:ascii="Century Gothic" w:hAnsi="Century Gothic" w:cs="Tahoma"/>
          <w:sz w:val="22"/>
          <w:szCs w:val="22"/>
        </w:rPr>
        <w:t>Asuntos Varios.</w:t>
      </w:r>
    </w:p>
    <w:p w:rsidR="00B31575" w:rsidRPr="009E5AC4" w:rsidRDefault="00B31575" w:rsidP="00B31575">
      <w:pPr>
        <w:pStyle w:val="Prrafodelista"/>
        <w:ind w:left="720"/>
        <w:jc w:val="both"/>
        <w:rPr>
          <w:rFonts w:ascii="Century Gothic" w:hAnsi="Century Gothic" w:cs="Tahoma"/>
          <w:sz w:val="22"/>
          <w:szCs w:val="22"/>
        </w:rPr>
      </w:pPr>
    </w:p>
    <w:p w:rsidR="00B31575" w:rsidRPr="009E5AC4" w:rsidRDefault="00B31575" w:rsidP="00B31575">
      <w:pPr>
        <w:pStyle w:val="Prrafodelista"/>
        <w:ind w:left="720"/>
        <w:jc w:val="both"/>
        <w:rPr>
          <w:rFonts w:ascii="Century Gothic" w:hAnsi="Century Gothic" w:cs="Tahoma"/>
          <w:sz w:val="22"/>
          <w:szCs w:val="22"/>
        </w:rPr>
      </w:pPr>
    </w:p>
    <w:p w:rsidR="00B31575" w:rsidRPr="009E5AC4" w:rsidRDefault="00B31575" w:rsidP="00B31575">
      <w:pPr>
        <w:ind w:right="-1"/>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está a su consideración el orden del día, por lo que en votación económica les pregunto si se aprueba, siendo</w:t>
      </w:r>
      <w:r w:rsidRPr="009E5AC4">
        <w:rPr>
          <w:rFonts w:ascii="Century Gothic" w:hAnsi="Century Gothic" w:cs="Tahoma"/>
          <w:sz w:val="22"/>
          <w:szCs w:val="22"/>
          <w:lang w:eastAsia="en-US"/>
        </w:rPr>
        <w:t xml:space="preserve"> la votación de la siguiente manera:</w:t>
      </w:r>
    </w:p>
    <w:p w:rsidR="00B31575" w:rsidRPr="009E5AC4" w:rsidRDefault="00B31575" w:rsidP="00B31575">
      <w:pPr>
        <w:spacing w:line="360" w:lineRule="auto"/>
        <w:jc w:val="both"/>
        <w:rPr>
          <w:rFonts w:ascii="Century Gothic" w:hAnsi="Century Gothic" w:cs="Tahoma"/>
          <w:i/>
          <w:sz w:val="22"/>
          <w:szCs w:val="22"/>
          <w:lang w:eastAsia="en-US"/>
        </w:rPr>
      </w:pPr>
    </w:p>
    <w:p w:rsidR="00B31575" w:rsidRPr="009E5AC4" w:rsidRDefault="00B31575" w:rsidP="00B3157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B31575" w:rsidRDefault="00B31575" w:rsidP="00B31575">
      <w:pPr>
        <w:ind w:left="708"/>
        <w:jc w:val="both"/>
        <w:rPr>
          <w:rFonts w:ascii="Century Gothic" w:hAnsi="Century Gothic" w:cs="Tahoma"/>
          <w:b/>
          <w:i/>
          <w:sz w:val="22"/>
          <w:szCs w:val="22"/>
          <w:lang w:eastAsia="en-US"/>
        </w:rPr>
      </w:pPr>
    </w:p>
    <w:p w:rsidR="00B31575" w:rsidRDefault="00B31575" w:rsidP="00B31575">
      <w:pPr>
        <w:ind w:left="708"/>
        <w:jc w:val="both"/>
        <w:rPr>
          <w:rFonts w:ascii="Century Gothic" w:hAnsi="Century Gothic" w:cs="Tahoma"/>
          <w:b/>
          <w:i/>
          <w:sz w:val="22"/>
          <w:szCs w:val="22"/>
          <w:lang w:eastAsia="en-US"/>
        </w:rPr>
      </w:pPr>
    </w:p>
    <w:p w:rsidR="00B31575" w:rsidRDefault="00B31575" w:rsidP="00B31575">
      <w:pPr>
        <w:ind w:left="708"/>
        <w:jc w:val="both"/>
        <w:rPr>
          <w:rFonts w:ascii="Century Gothic" w:hAnsi="Century Gothic" w:cs="Tahoma"/>
          <w:b/>
          <w:i/>
          <w:sz w:val="22"/>
          <w:szCs w:val="22"/>
          <w:lang w:eastAsia="en-US"/>
        </w:rPr>
      </w:pPr>
    </w:p>
    <w:p w:rsidR="00B31575" w:rsidRDefault="00B31575" w:rsidP="00B31575">
      <w:pPr>
        <w:ind w:left="708"/>
        <w:jc w:val="both"/>
        <w:rPr>
          <w:rFonts w:ascii="Century Gothic" w:hAnsi="Century Gothic" w:cs="Tahoma"/>
          <w:b/>
          <w:i/>
          <w:sz w:val="22"/>
          <w:szCs w:val="22"/>
          <w:lang w:eastAsia="en-US"/>
        </w:rPr>
      </w:pPr>
    </w:p>
    <w:p w:rsidR="00B31575" w:rsidRDefault="00B31575" w:rsidP="00B31575">
      <w:pPr>
        <w:ind w:left="708"/>
        <w:jc w:val="both"/>
        <w:rPr>
          <w:rFonts w:ascii="Century Gothic" w:hAnsi="Century Gothic" w:cs="Tahoma"/>
          <w:b/>
          <w:i/>
          <w:sz w:val="22"/>
          <w:szCs w:val="22"/>
          <w:lang w:eastAsia="en-US"/>
        </w:rPr>
      </w:pPr>
    </w:p>
    <w:p w:rsidR="00B31575" w:rsidRDefault="00B31575" w:rsidP="00B31575">
      <w:pPr>
        <w:ind w:left="708"/>
        <w:jc w:val="both"/>
        <w:rPr>
          <w:rFonts w:ascii="Century Gothic" w:hAnsi="Century Gothic" w:cs="Tahoma"/>
          <w:b/>
          <w:i/>
          <w:sz w:val="22"/>
          <w:szCs w:val="22"/>
          <w:lang w:eastAsia="en-US"/>
        </w:rPr>
      </w:pPr>
    </w:p>
    <w:p w:rsidR="00B31575" w:rsidRPr="009E5AC4" w:rsidRDefault="00B31575" w:rsidP="00B31575">
      <w:pPr>
        <w:ind w:left="708"/>
        <w:jc w:val="both"/>
        <w:rPr>
          <w:rFonts w:ascii="Century Gothic" w:hAnsi="Century Gothic" w:cs="Tahoma"/>
          <w:b/>
          <w:i/>
          <w:sz w:val="22"/>
          <w:szCs w:val="22"/>
          <w:lang w:eastAsia="en-US"/>
        </w:rPr>
      </w:pPr>
    </w:p>
    <w:p w:rsidR="00FB43D1" w:rsidRDefault="00FB43D1" w:rsidP="00FB43D1">
      <w:pPr>
        <w:spacing w:line="360" w:lineRule="auto"/>
        <w:jc w:val="both"/>
        <w:rPr>
          <w:rFonts w:ascii="Century Gothic" w:hAnsi="Century Gothic" w:cs="Tahoma"/>
          <w:b/>
          <w:sz w:val="22"/>
          <w:szCs w:val="22"/>
        </w:rPr>
      </w:pPr>
    </w:p>
    <w:p w:rsidR="00FB43D1" w:rsidRDefault="00FB43D1" w:rsidP="00FB43D1">
      <w:pPr>
        <w:spacing w:line="360" w:lineRule="auto"/>
        <w:jc w:val="both"/>
        <w:rPr>
          <w:rFonts w:ascii="Century Gothic" w:hAnsi="Century Gothic" w:cs="Tahoma"/>
          <w:b/>
          <w:sz w:val="22"/>
          <w:szCs w:val="22"/>
        </w:rPr>
      </w:pPr>
      <w:r w:rsidRPr="009E5AC4">
        <w:rPr>
          <w:rFonts w:ascii="Century Gothic" w:hAnsi="Century Gothic" w:cs="Tahoma"/>
          <w:b/>
          <w:sz w:val="22"/>
          <w:szCs w:val="22"/>
        </w:rPr>
        <w:t>Punto cuarto del orden del día, Lectura y aprobación del Acta An</w:t>
      </w:r>
      <w:r>
        <w:rPr>
          <w:rFonts w:ascii="Century Gothic" w:hAnsi="Century Gothic" w:cs="Tahoma"/>
          <w:b/>
          <w:sz w:val="22"/>
          <w:szCs w:val="22"/>
        </w:rPr>
        <w:t>terior.</w:t>
      </w:r>
    </w:p>
    <w:p w:rsidR="00FB43D1" w:rsidRDefault="00FB43D1" w:rsidP="00FB43D1">
      <w:pPr>
        <w:spacing w:line="360" w:lineRule="auto"/>
        <w:jc w:val="both"/>
        <w:rPr>
          <w:rFonts w:ascii="Century Gothic" w:hAnsi="Century Gothic" w:cs="Tahoma"/>
          <w:b/>
          <w:sz w:val="22"/>
          <w:szCs w:val="22"/>
        </w:rPr>
      </w:pPr>
    </w:p>
    <w:p w:rsidR="00FB43D1" w:rsidRPr="009E5AC4" w:rsidRDefault="00FB43D1" w:rsidP="00FB43D1">
      <w:pPr>
        <w:ind w:right="-1"/>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 xml:space="preserve">en ese sentido, adjunto a la convocatoria de esta sesión se les hizo llegar de manera electrónica </w:t>
      </w:r>
      <w:r w:rsidRPr="00893115">
        <w:rPr>
          <w:rFonts w:ascii="Century Gothic" w:eastAsiaTheme="minorEastAsia" w:hAnsi="Century Gothic" w:cs="Tahoma"/>
          <w:sz w:val="22"/>
          <w:szCs w:val="22"/>
          <w:lang w:eastAsia="es-MX"/>
        </w:rPr>
        <w:t xml:space="preserve">el acta en su versión estenográfica correspondiente a la  Sesión 4 </w:t>
      </w:r>
      <w:r>
        <w:rPr>
          <w:rFonts w:ascii="Century Gothic" w:eastAsiaTheme="minorEastAsia" w:hAnsi="Century Gothic" w:cs="Tahoma"/>
          <w:sz w:val="22"/>
          <w:szCs w:val="22"/>
          <w:lang w:eastAsia="es-MX"/>
        </w:rPr>
        <w:t>Extrao</w:t>
      </w:r>
      <w:r w:rsidRPr="00893115">
        <w:rPr>
          <w:rFonts w:ascii="Century Gothic" w:eastAsiaTheme="minorEastAsia" w:hAnsi="Century Gothic" w:cs="Tahoma"/>
          <w:sz w:val="22"/>
          <w:szCs w:val="22"/>
          <w:lang w:eastAsia="es-MX"/>
        </w:rPr>
        <w:t>rdinaria del 2019</w:t>
      </w:r>
      <w:r w:rsidRPr="002F1CE5">
        <w:rPr>
          <w:rFonts w:ascii="Century Gothic" w:eastAsiaTheme="minorEastAsia" w:hAnsi="Century Gothic" w:cs="Tahoma"/>
          <w:sz w:val="22"/>
          <w:szCs w:val="22"/>
          <w:lang w:eastAsia="es-MX"/>
        </w:rPr>
        <w:t>.</w:t>
      </w:r>
    </w:p>
    <w:p w:rsidR="00FB43D1" w:rsidRPr="009E5AC4" w:rsidRDefault="00FB43D1" w:rsidP="00FB43D1">
      <w:pPr>
        <w:spacing w:after="160" w:line="259" w:lineRule="auto"/>
        <w:jc w:val="both"/>
        <w:rPr>
          <w:rFonts w:ascii="Century Gothic" w:eastAsiaTheme="minorEastAsia" w:hAnsi="Century Gothic" w:cs="Tahoma"/>
          <w:sz w:val="22"/>
          <w:szCs w:val="22"/>
          <w:lang w:eastAsia="es-MX"/>
        </w:rPr>
      </w:pPr>
    </w:p>
    <w:p w:rsidR="00FB43D1" w:rsidRPr="009E5AC4" w:rsidRDefault="00FB43D1" w:rsidP="00FB43D1">
      <w:pPr>
        <w:ind w:right="-143"/>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someto a su consideración el </w:t>
      </w:r>
      <w:r w:rsidRPr="009E5AC4">
        <w:rPr>
          <w:rFonts w:ascii="Century Gothic" w:hAnsi="Century Gothic" w:cs="Tahoma"/>
          <w:sz w:val="22"/>
          <w:szCs w:val="22"/>
          <w:u w:val="single"/>
        </w:rPr>
        <w:t>omitir</w:t>
      </w:r>
      <w:r w:rsidRPr="009E5AC4">
        <w:rPr>
          <w:rFonts w:ascii="Century Gothic" w:hAnsi="Century Gothic" w:cs="Tahoma"/>
          <w:sz w:val="22"/>
          <w:szCs w:val="22"/>
        </w:rPr>
        <w:t xml:space="preserve"> LA LECTURA de dicha acta </w:t>
      </w:r>
      <w:r>
        <w:rPr>
          <w:rFonts w:ascii="Century Gothic" w:hAnsi="Century Gothic" w:cs="Tahoma"/>
          <w:sz w:val="22"/>
          <w:szCs w:val="22"/>
        </w:rPr>
        <w:t>en virtud de haber sido enviada</w:t>
      </w:r>
      <w:r w:rsidRPr="009E5AC4">
        <w:rPr>
          <w:rFonts w:ascii="Century Gothic" w:hAnsi="Century Gothic" w:cs="Tahoma"/>
          <w:sz w:val="22"/>
          <w:szCs w:val="22"/>
        </w:rPr>
        <w:t xml:space="preserve"> con antelación, por lo que en votación económica les pr</w:t>
      </w:r>
      <w:r>
        <w:rPr>
          <w:rFonts w:ascii="Century Gothic" w:hAnsi="Century Gothic" w:cs="Tahoma"/>
          <w:sz w:val="22"/>
          <w:szCs w:val="22"/>
        </w:rPr>
        <w:t>egunto si se aprueba</w:t>
      </w:r>
      <w:r w:rsidRPr="009E5AC4">
        <w:rPr>
          <w:rFonts w:ascii="Century Gothic" w:hAnsi="Century Gothic" w:cs="Tahoma"/>
          <w:sz w:val="22"/>
          <w:szCs w:val="22"/>
        </w:rPr>
        <w:t>; siendo</w:t>
      </w:r>
      <w:r w:rsidRPr="009E5AC4">
        <w:rPr>
          <w:rFonts w:ascii="Century Gothic" w:hAnsi="Century Gothic" w:cs="Tahoma"/>
          <w:sz w:val="22"/>
          <w:szCs w:val="22"/>
          <w:lang w:eastAsia="en-US"/>
        </w:rPr>
        <w:t xml:space="preserve"> la votación de la siguiente manera:</w:t>
      </w:r>
    </w:p>
    <w:p w:rsidR="00FB43D1" w:rsidRPr="009E5AC4" w:rsidRDefault="00FB43D1" w:rsidP="00FB43D1">
      <w:pPr>
        <w:spacing w:line="360" w:lineRule="auto"/>
        <w:jc w:val="both"/>
        <w:rPr>
          <w:rFonts w:ascii="Century Gothic" w:hAnsi="Century Gothic" w:cs="Tahoma"/>
          <w:i/>
          <w:sz w:val="22"/>
          <w:szCs w:val="22"/>
          <w:lang w:eastAsia="en-US"/>
        </w:rPr>
      </w:pPr>
    </w:p>
    <w:p w:rsidR="00FB43D1" w:rsidRPr="00EB5582" w:rsidRDefault="00FB43D1" w:rsidP="00FB43D1">
      <w:pPr>
        <w:ind w:left="708"/>
        <w:jc w:val="both"/>
        <w:rPr>
          <w:rFonts w:ascii="Century Gothic" w:hAnsi="Century Gothic" w:cs="Tahoma"/>
          <w:b/>
          <w:i/>
          <w:sz w:val="22"/>
          <w:szCs w:val="22"/>
          <w:lang w:eastAsia="en-US"/>
        </w:rPr>
      </w:pPr>
      <w:r w:rsidRPr="00EB5582">
        <w:rPr>
          <w:rFonts w:ascii="Century Gothic" w:hAnsi="Century Gothic" w:cs="Tahoma"/>
          <w:b/>
          <w:i/>
          <w:sz w:val="22"/>
          <w:szCs w:val="22"/>
          <w:lang w:eastAsia="en-US"/>
        </w:rPr>
        <w:t>Aprobado por unanimidad de votos por parte de los integrantes del Comité presentes.</w:t>
      </w:r>
    </w:p>
    <w:p w:rsidR="00FB43D1" w:rsidRPr="009E5AC4" w:rsidRDefault="00FB43D1" w:rsidP="00FB43D1">
      <w:pPr>
        <w:pStyle w:val="Sinespaciado"/>
        <w:jc w:val="both"/>
        <w:rPr>
          <w:rFonts w:ascii="Century Gothic" w:hAnsi="Century Gothic" w:cs="Tahoma"/>
        </w:rPr>
      </w:pPr>
    </w:p>
    <w:p w:rsidR="00FB43D1" w:rsidRPr="009E5AC4" w:rsidRDefault="00FB43D1" w:rsidP="00FB43D1">
      <w:pPr>
        <w:pStyle w:val="Sinespaciado"/>
        <w:jc w:val="both"/>
        <w:rPr>
          <w:rFonts w:ascii="Century Gothic" w:hAnsi="Century Gothic" w:cs="Tahoma"/>
        </w:rPr>
      </w:pPr>
    </w:p>
    <w:p w:rsidR="00FB43D1" w:rsidRPr="009E5AC4" w:rsidRDefault="00FB43D1" w:rsidP="00FB43D1">
      <w:pPr>
        <w:ind w:right="-143"/>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 xml:space="preserve">no habiendo recibido observaciones, se pone a su consideración la aprobación del CONTENIDO del acta en su versión estenográfica correspondiente a la </w:t>
      </w:r>
      <w:r>
        <w:rPr>
          <w:rFonts w:ascii="Century Gothic" w:eastAsiaTheme="minorEastAsia" w:hAnsi="Century Gothic" w:cs="Tahoma"/>
          <w:sz w:val="22"/>
          <w:szCs w:val="22"/>
          <w:lang w:eastAsia="es-MX"/>
        </w:rPr>
        <w:t>Sesión</w:t>
      </w:r>
      <w:r w:rsidRPr="00C1391E">
        <w:rPr>
          <w:rFonts w:ascii="Century Gothic" w:eastAsiaTheme="minorEastAsia" w:hAnsi="Century Gothic" w:cs="Tahoma"/>
          <w:lang w:eastAsia="es-MX"/>
        </w:rPr>
        <w:t xml:space="preserve"> </w:t>
      </w:r>
      <w:r>
        <w:rPr>
          <w:rFonts w:ascii="Century Gothic" w:eastAsiaTheme="minorEastAsia" w:hAnsi="Century Gothic" w:cs="Tahoma"/>
          <w:sz w:val="22"/>
          <w:szCs w:val="22"/>
          <w:lang w:eastAsia="es-MX"/>
        </w:rPr>
        <w:t>4 Extraor</w:t>
      </w:r>
      <w:r w:rsidRPr="002F1CE5">
        <w:rPr>
          <w:rFonts w:ascii="Century Gothic" w:eastAsiaTheme="minorEastAsia" w:hAnsi="Century Gothic" w:cs="Tahoma"/>
          <w:sz w:val="22"/>
          <w:szCs w:val="22"/>
          <w:lang w:eastAsia="es-MX"/>
        </w:rPr>
        <w:t>dinaria del 20</w:t>
      </w:r>
      <w:r>
        <w:rPr>
          <w:rFonts w:ascii="Century Gothic" w:eastAsiaTheme="minorEastAsia" w:hAnsi="Century Gothic" w:cs="Tahoma"/>
          <w:sz w:val="22"/>
          <w:szCs w:val="22"/>
          <w:lang w:eastAsia="es-MX"/>
        </w:rPr>
        <w:t>19</w:t>
      </w:r>
      <w:r w:rsidRPr="009E5AC4">
        <w:rPr>
          <w:rFonts w:ascii="Century Gothic" w:eastAsiaTheme="minorEastAsia" w:hAnsi="Century Gothic" w:cs="Tahoma"/>
          <w:sz w:val="22"/>
          <w:szCs w:val="22"/>
          <w:lang w:eastAsia="es-MX"/>
        </w:rPr>
        <w:t>, por lo que en votación económica les pregunto s</w:t>
      </w:r>
      <w:r>
        <w:rPr>
          <w:rFonts w:ascii="Century Gothic" w:eastAsiaTheme="minorEastAsia" w:hAnsi="Century Gothic" w:cs="Tahoma"/>
          <w:sz w:val="22"/>
          <w:szCs w:val="22"/>
          <w:lang w:eastAsia="es-MX"/>
        </w:rPr>
        <w:t>i se aprueba el contenido del acta anterior</w:t>
      </w:r>
      <w:r w:rsidRPr="009E5AC4">
        <w:rPr>
          <w:rFonts w:ascii="Century Gothic" w:eastAsiaTheme="minorEastAsia" w:hAnsi="Century Gothic" w:cs="Tahoma"/>
          <w:sz w:val="22"/>
          <w:szCs w:val="22"/>
          <w:lang w:eastAsia="es-MX"/>
        </w:rPr>
        <w:t xml:space="preserve">, </w:t>
      </w:r>
      <w:r w:rsidRPr="009E5AC4">
        <w:rPr>
          <w:rFonts w:ascii="Century Gothic" w:hAnsi="Century Gothic" w:cs="Tahoma"/>
          <w:sz w:val="22"/>
          <w:szCs w:val="22"/>
        </w:rPr>
        <w:t>siendo</w:t>
      </w:r>
      <w:r w:rsidRPr="009E5AC4">
        <w:rPr>
          <w:rFonts w:ascii="Century Gothic" w:hAnsi="Century Gothic" w:cs="Tahoma"/>
          <w:sz w:val="22"/>
          <w:szCs w:val="22"/>
          <w:lang w:eastAsia="en-US"/>
        </w:rPr>
        <w:t xml:space="preserve"> la votación de la siguiente manera:</w:t>
      </w:r>
    </w:p>
    <w:p w:rsidR="00FB43D1" w:rsidRPr="009E5AC4" w:rsidRDefault="00FB43D1" w:rsidP="00FB43D1">
      <w:pPr>
        <w:spacing w:line="360" w:lineRule="auto"/>
        <w:jc w:val="both"/>
        <w:rPr>
          <w:rFonts w:ascii="Century Gothic" w:hAnsi="Century Gothic" w:cs="Tahoma"/>
          <w:i/>
          <w:sz w:val="22"/>
          <w:szCs w:val="22"/>
          <w:lang w:eastAsia="en-US"/>
        </w:rPr>
      </w:pPr>
    </w:p>
    <w:p w:rsidR="00FB43D1" w:rsidRPr="009E5AC4" w:rsidRDefault="00FB43D1" w:rsidP="00FB43D1">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FB43D1" w:rsidRDefault="00FB43D1" w:rsidP="00FB43D1">
      <w:pPr>
        <w:spacing w:line="360" w:lineRule="auto"/>
        <w:jc w:val="both"/>
        <w:rPr>
          <w:rFonts w:ascii="Century Gothic" w:hAnsi="Century Gothic" w:cs="Tahoma"/>
          <w:b/>
          <w:sz w:val="22"/>
          <w:szCs w:val="22"/>
          <w:lang w:val="es-ES_tradnl"/>
        </w:rPr>
      </w:pPr>
    </w:p>
    <w:p w:rsidR="00B31575" w:rsidRDefault="00B31575" w:rsidP="00B31575">
      <w:pPr>
        <w:shd w:val="clear" w:color="auto" w:fill="FFFFFF"/>
        <w:spacing w:after="100" w:afterAutospacing="1"/>
        <w:contextualSpacing/>
        <w:jc w:val="both"/>
        <w:rPr>
          <w:rFonts w:ascii="Century Gothic" w:hAnsi="Century Gothic" w:cs="Tahoma"/>
          <w:b/>
          <w:sz w:val="22"/>
          <w:szCs w:val="22"/>
        </w:rPr>
      </w:pPr>
    </w:p>
    <w:p w:rsidR="00B31575" w:rsidRDefault="00B31575" w:rsidP="00B31575">
      <w:pPr>
        <w:shd w:val="clear" w:color="auto" w:fill="FFFFFF"/>
        <w:spacing w:after="100" w:afterAutospacing="1"/>
        <w:contextualSpacing/>
        <w:jc w:val="both"/>
        <w:rPr>
          <w:rFonts w:ascii="Century Gothic" w:hAnsi="Century Gothic" w:cs="Tahoma"/>
          <w:b/>
          <w:sz w:val="22"/>
          <w:szCs w:val="22"/>
        </w:rPr>
      </w:pPr>
    </w:p>
    <w:p w:rsidR="00B31575" w:rsidRPr="00C65017" w:rsidRDefault="00B31575" w:rsidP="00B31575">
      <w:pPr>
        <w:contextualSpacing/>
        <w:rPr>
          <w:rFonts w:ascii="Century Gothic" w:hAnsi="Century Gothic" w:cs="Tahoma"/>
          <w:b/>
          <w:sz w:val="22"/>
          <w:szCs w:val="22"/>
          <w:lang w:val="es-ES_tradnl"/>
        </w:rPr>
      </w:pPr>
      <w:r w:rsidRPr="009E5AC4">
        <w:rPr>
          <w:rFonts w:ascii="Century Gothic" w:hAnsi="Century Gothic" w:cs="Tahoma"/>
          <w:b/>
          <w:sz w:val="22"/>
          <w:szCs w:val="22"/>
          <w:lang w:val="es-ES_tradnl"/>
        </w:rPr>
        <w:t>In</w:t>
      </w:r>
      <w:r>
        <w:rPr>
          <w:rFonts w:ascii="Century Gothic" w:hAnsi="Century Gothic" w:cs="Tahoma"/>
          <w:b/>
          <w:sz w:val="22"/>
          <w:szCs w:val="22"/>
          <w:lang w:val="es-ES_tradnl"/>
        </w:rPr>
        <w:t>ciso V de la Agenda de Trabajo.</w:t>
      </w:r>
    </w:p>
    <w:p w:rsidR="00B31575" w:rsidRDefault="00B31575" w:rsidP="00B31575">
      <w:pPr>
        <w:shd w:val="clear" w:color="auto" w:fill="FFFFFF"/>
        <w:spacing w:after="100" w:afterAutospacing="1"/>
        <w:contextualSpacing/>
        <w:jc w:val="both"/>
        <w:rPr>
          <w:rFonts w:ascii="Century Gothic" w:hAnsi="Century Gothic" w:cs="Tahoma"/>
          <w:b/>
          <w:sz w:val="22"/>
          <w:szCs w:val="22"/>
          <w:lang w:val="es-ES_tradnl"/>
        </w:rPr>
      </w:pPr>
    </w:p>
    <w:p w:rsidR="000B303E" w:rsidRPr="009E5AC4" w:rsidRDefault="000B303E" w:rsidP="000B303E">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 xml:space="preserve">Inciso A.  </w:t>
      </w:r>
      <w:r w:rsidRPr="009E5AC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0B303E" w:rsidRPr="005909B6" w:rsidRDefault="000B303E" w:rsidP="000B303E">
      <w:pPr>
        <w:pStyle w:val="Sinespaciado"/>
        <w:rPr>
          <w:rFonts w:ascii="Century Gothic" w:hAnsi="Century Gothic"/>
          <w:lang w:eastAsia="es-MX"/>
        </w:rPr>
      </w:pPr>
      <w:r w:rsidRPr="005909B6">
        <w:rPr>
          <w:rFonts w:ascii="Century Gothic" w:hAnsi="Century Gothic"/>
          <w:b/>
          <w:lang w:val="es-ES" w:eastAsia="es-MX"/>
        </w:rPr>
        <w:t>Número de Cuadro</w:t>
      </w:r>
      <w:r w:rsidRPr="005909B6">
        <w:rPr>
          <w:rFonts w:ascii="Century Gothic" w:hAnsi="Century Gothic"/>
          <w:lang w:val="es-ES" w:eastAsia="es-MX"/>
        </w:rPr>
        <w:t xml:space="preserve">: </w:t>
      </w:r>
      <w:r w:rsidRPr="005909B6">
        <w:rPr>
          <w:rFonts w:ascii="Century Gothic" w:hAnsi="Century Gothic"/>
          <w:lang w:eastAsia="es-MX"/>
        </w:rPr>
        <w:t>01.16.2019</w:t>
      </w:r>
    </w:p>
    <w:p w:rsidR="000B303E" w:rsidRPr="005909B6" w:rsidRDefault="000B303E" w:rsidP="000B303E">
      <w:pPr>
        <w:pStyle w:val="Sinespaciado"/>
        <w:rPr>
          <w:rFonts w:ascii="Century Gothic" w:hAnsi="Century Gothic"/>
          <w:lang w:val="es-ES" w:eastAsia="es-MX"/>
        </w:rPr>
      </w:pPr>
      <w:r w:rsidRPr="005909B6">
        <w:rPr>
          <w:rFonts w:ascii="Century Gothic" w:hAnsi="Century Gothic"/>
          <w:b/>
          <w:lang w:val="es-ES" w:eastAsia="es-MX"/>
        </w:rPr>
        <w:t>Licitación Pública Nacional con Participación del Comité</w:t>
      </w:r>
      <w:r w:rsidRPr="005909B6">
        <w:rPr>
          <w:rFonts w:ascii="Century Gothic" w:hAnsi="Century Gothic"/>
          <w:lang w:val="es-ES" w:eastAsia="es-MX"/>
        </w:rPr>
        <w:t>: 201902282</w:t>
      </w:r>
    </w:p>
    <w:p w:rsidR="000B303E" w:rsidRPr="000B303E" w:rsidRDefault="000B303E" w:rsidP="000B303E">
      <w:pPr>
        <w:pStyle w:val="Sinespaciado"/>
        <w:rPr>
          <w:rFonts w:ascii="Century Gothic" w:hAnsi="Century Gothic"/>
          <w:lang w:val="es-ES" w:eastAsia="es-MX"/>
        </w:rPr>
      </w:pPr>
      <w:r w:rsidRPr="000B303E">
        <w:rPr>
          <w:rFonts w:ascii="Century Gothic" w:hAnsi="Century Gothic"/>
          <w:b/>
          <w:lang w:val="es-ES" w:eastAsia="es-MX"/>
        </w:rPr>
        <w:t>Área Requirente</w:t>
      </w:r>
      <w:r w:rsidRPr="000B303E">
        <w:rPr>
          <w:rFonts w:ascii="Century Gothic" w:hAnsi="Century Gothic"/>
          <w:lang w:val="es-ES" w:eastAsia="es-MX"/>
        </w:rPr>
        <w:t xml:space="preserve">: Dirección de Rastro Municipal adscrita a la Coordinación General de Servicios Municipales. </w:t>
      </w:r>
    </w:p>
    <w:p w:rsidR="000B303E" w:rsidRPr="000B303E" w:rsidRDefault="000B303E" w:rsidP="000B303E">
      <w:pPr>
        <w:pStyle w:val="Sinespaciado"/>
        <w:rPr>
          <w:rFonts w:ascii="Century Gothic" w:hAnsi="Century Gothic"/>
          <w:lang w:eastAsia="es-MX"/>
        </w:rPr>
      </w:pPr>
      <w:r w:rsidRPr="000B303E">
        <w:rPr>
          <w:rFonts w:ascii="Century Gothic" w:hAnsi="Century Gothic"/>
          <w:b/>
          <w:lang w:val="es-ES" w:eastAsia="es-MX"/>
        </w:rPr>
        <w:lastRenderedPageBreak/>
        <w:t>Objeto de licitación</w:t>
      </w:r>
      <w:r w:rsidRPr="000B303E">
        <w:rPr>
          <w:rFonts w:ascii="Century Gothic" w:hAnsi="Century Gothic"/>
          <w:lang w:val="es-ES" w:eastAsia="es-MX"/>
        </w:rPr>
        <w:t>: Se solicita servicio de recolección de sangre, recolección y disposición de residuos no peligrosos y servicio de lavado de vísceras para los meses de enero a diciembre del 2020, en el Rastro de Zapopan.</w:t>
      </w:r>
    </w:p>
    <w:p w:rsidR="000B303E" w:rsidRPr="000B303E" w:rsidRDefault="000B303E" w:rsidP="000B303E">
      <w:pPr>
        <w:shd w:val="clear" w:color="auto" w:fill="FFFFFF"/>
        <w:spacing w:after="100" w:afterAutospacing="1"/>
        <w:contextualSpacing/>
        <w:jc w:val="both"/>
        <w:rPr>
          <w:rFonts w:ascii="Century Gothic" w:eastAsiaTheme="minorEastAsia" w:hAnsi="Century Gothic" w:cs="Tahoma"/>
          <w:sz w:val="22"/>
          <w:szCs w:val="22"/>
          <w:lang w:eastAsia="es-MX"/>
        </w:rPr>
      </w:pPr>
    </w:p>
    <w:p w:rsidR="000B303E" w:rsidRPr="000B303E" w:rsidRDefault="000B303E" w:rsidP="000B303E">
      <w:pPr>
        <w:shd w:val="clear" w:color="auto" w:fill="FFFFFF"/>
        <w:spacing w:after="100" w:afterAutospacing="1"/>
        <w:contextualSpacing/>
        <w:jc w:val="both"/>
        <w:rPr>
          <w:rFonts w:ascii="Century Gothic" w:eastAsiaTheme="minorEastAsia" w:hAnsi="Century Gothic" w:cs="Tahoma"/>
          <w:sz w:val="22"/>
          <w:szCs w:val="22"/>
        </w:rPr>
      </w:pPr>
      <w:r w:rsidRPr="000B303E">
        <w:rPr>
          <w:rFonts w:ascii="Century Gothic" w:eastAsiaTheme="minorEastAsia" w:hAnsi="Century Gothic" w:cs="Tahoma"/>
          <w:sz w:val="22"/>
          <w:szCs w:val="22"/>
          <w:lang w:eastAsia="es-MX"/>
        </w:rPr>
        <w:t>S</w:t>
      </w:r>
      <w:r w:rsidRPr="000B303E">
        <w:rPr>
          <w:rFonts w:ascii="Century Gothic" w:hAnsi="Century Gothic" w:cs="Tahoma"/>
          <w:sz w:val="22"/>
          <w:szCs w:val="22"/>
          <w:lang w:val="es-ES_tradnl"/>
        </w:rPr>
        <w:t>e pone a la vista el expediente de donde se desprende lo siguiente:</w:t>
      </w:r>
    </w:p>
    <w:p w:rsidR="000B303E" w:rsidRPr="000B303E" w:rsidRDefault="000B303E" w:rsidP="000B303E">
      <w:pPr>
        <w:shd w:val="clear" w:color="auto" w:fill="FFFFFF"/>
        <w:spacing w:after="100" w:afterAutospacing="1"/>
        <w:contextualSpacing/>
        <w:jc w:val="both"/>
        <w:rPr>
          <w:rFonts w:ascii="Century Gothic" w:hAnsi="Century Gothic" w:cs="Tahoma"/>
          <w:sz w:val="22"/>
          <w:szCs w:val="22"/>
          <w:lang w:val="es-ES_tradnl"/>
        </w:rPr>
      </w:pPr>
    </w:p>
    <w:p w:rsidR="000B303E" w:rsidRPr="000B303E" w:rsidRDefault="000B303E" w:rsidP="000B303E">
      <w:pPr>
        <w:shd w:val="clear" w:color="auto" w:fill="FFFFFF"/>
        <w:spacing w:after="100" w:afterAutospacing="1"/>
        <w:contextualSpacing/>
        <w:jc w:val="both"/>
        <w:rPr>
          <w:rFonts w:ascii="Century Gothic" w:hAnsi="Century Gothic" w:cs="Tahoma"/>
          <w:b/>
          <w:sz w:val="22"/>
          <w:szCs w:val="22"/>
          <w:lang w:val="es-ES_tradnl"/>
        </w:rPr>
      </w:pPr>
      <w:r w:rsidRPr="000B303E">
        <w:rPr>
          <w:rFonts w:ascii="Century Gothic" w:hAnsi="Century Gothic" w:cs="Tahoma"/>
          <w:b/>
          <w:sz w:val="22"/>
          <w:szCs w:val="22"/>
          <w:lang w:val="es-ES_tradnl"/>
        </w:rPr>
        <w:t>Proveedores que cotizan:</w:t>
      </w:r>
    </w:p>
    <w:p w:rsidR="000B303E" w:rsidRPr="000B303E" w:rsidRDefault="000B303E" w:rsidP="000B303E">
      <w:pPr>
        <w:shd w:val="clear" w:color="auto" w:fill="FFFFFF"/>
        <w:spacing w:after="100" w:afterAutospacing="1"/>
        <w:contextualSpacing/>
        <w:jc w:val="both"/>
        <w:rPr>
          <w:rFonts w:ascii="Century Gothic" w:hAnsi="Century Gothic" w:cs="Tahoma"/>
          <w:sz w:val="22"/>
          <w:szCs w:val="22"/>
        </w:rPr>
      </w:pPr>
    </w:p>
    <w:p w:rsidR="000B303E" w:rsidRPr="000B303E" w:rsidRDefault="000B303E" w:rsidP="000B303E">
      <w:pPr>
        <w:pStyle w:val="Prrafodelista"/>
        <w:numPr>
          <w:ilvl w:val="0"/>
          <w:numId w:val="3"/>
        </w:numPr>
        <w:shd w:val="clear" w:color="auto" w:fill="FFFFFF"/>
        <w:spacing w:after="100" w:afterAutospacing="1"/>
        <w:contextualSpacing/>
        <w:jc w:val="both"/>
        <w:rPr>
          <w:rFonts w:ascii="Century Gothic" w:hAnsi="Century Gothic" w:cs="Tahoma"/>
          <w:sz w:val="22"/>
          <w:szCs w:val="22"/>
        </w:rPr>
      </w:pPr>
      <w:r w:rsidRPr="000B303E">
        <w:rPr>
          <w:rFonts w:ascii="Century Gothic" w:hAnsi="Century Gothic" w:cs="Tahoma"/>
          <w:sz w:val="22"/>
          <w:szCs w:val="22"/>
        </w:rPr>
        <w:t>Giovanna Sánchez Padilla.</w:t>
      </w:r>
    </w:p>
    <w:p w:rsidR="000B303E" w:rsidRPr="000B303E" w:rsidRDefault="000B303E" w:rsidP="000B303E">
      <w:pPr>
        <w:pStyle w:val="Prrafodelista"/>
        <w:numPr>
          <w:ilvl w:val="0"/>
          <w:numId w:val="3"/>
        </w:numPr>
        <w:shd w:val="clear" w:color="auto" w:fill="FFFFFF"/>
        <w:spacing w:after="100" w:afterAutospacing="1"/>
        <w:contextualSpacing/>
        <w:jc w:val="both"/>
        <w:rPr>
          <w:rFonts w:ascii="Century Gothic" w:hAnsi="Century Gothic" w:cs="Tahoma"/>
          <w:sz w:val="22"/>
          <w:szCs w:val="22"/>
        </w:rPr>
      </w:pPr>
      <w:r w:rsidRPr="000B303E">
        <w:rPr>
          <w:rFonts w:ascii="Century Gothic" w:hAnsi="Century Gothic" w:cs="Tahoma"/>
          <w:sz w:val="22"/>
          <w:szCs w:val="22"/>
        </w:rPr>
        <w:t xml:space="preserve">Soluciones </w:t>
      </w:r>
      <w:proofErr w:type="spellStart"/>
      <w:r w:rsidRPr="000B303E">
        <w:rPr>
          <w:rFonts w:ascii="Century Gothic" w:hAnsi="Century Gothic" w:cs="Tahoma"/>
          <w:sz w:val="22"/>
          <w:szCs w:val="22"/>
        </w:rPr>
        <w:t>Abufo</w:t>
      </w:r>
      <w:proofErr w:type="spellEnd"/>
      <w:r w:rsidRPr="000B303E">
        <w:rPr>
          <w:rFonts w:ascii="Century Gothic" w:hAnsi="Century Gothic" w:cs="Tahoma"/>
          <w:sz w:val="22"/>
          <w:szCs w:val="22"/>
        </w:rPr>
        <w:t>, S.A. de C.V.</w:t>
      </w:r>
    </w:p>
    <w:p w:rsidR="000B303E" w:rsidRPr="000B303E" w:rsidRDefault="000B303E" w:rsidP="000B303E">
      <w:pPr>
        <w:pStyle w:val="Prrafodelista"/>
        <w:numPr>
          <w:ilvl w:val="0"/>
          <w:numId w:val="3"/>
        </w:numPr>
        <w:shd w:val="clear" w:color="auto" w:fill="FFFFFF"/>
        <w:spacing w:after="100" w:afterAutospacing="1"/>
        <w:contextualSpacing/>
        <w:jc w:val="both"/>
        <w:rPr>
          <w:rFonts w:ascii="Century Gothic" w:hAnsi="Century Gothic" w:cs="Tahoma"/>
          <w:sz w:val="22"/>
          <w:szCs w:val="22"/>
        </w:rPr>
      </w:pPr>
      <w:r w:rsidRPr="000B303E">
        <w:rPr>
          <w:rFonts w:ascii="Century Gothic" w:hAnsi="Century Gothic" w:cs="Tahoma"/>
          <w:sz w:val="22"/>
          <w:szCs w:val="22"/>
        </w:rPr>
        <w:t>La Ilusión de San Marcos, S. de P.R. de R.L.</w:t>
      </w:r>
    </w:p>
    <w:p w:rsidR="000B303E" w:rsidRPr="000B303E" w:rsidRDefault="000B303E" w:rsidP="000B303E">
      <w:pPr>
        <w:pStyle w:val="Prrafodelista"/>
        <w:numPr>
          <w:ilvl w:val="0"/>
          <w:numId w:val="3"/>
        </w:numPr>
        <w:shd w:val="clear" w:color="auto" w:fill="FFFFFF"/>
        <w:spacing w:after="100" w:afterAutospacing="1"/>
        <w:contextualSpacing/>
        <w:jc w:val="both"/>
        <w:rPr>
          <w:rFonts w:ascii="Century Gothic" w:hAnsi="Century Gothic" w:cs="Tahoma"/>
          <w:sz w:val="22"/>
          <w:szCs w:val="22"/>
        </w:rPr>
      </w:pPr>
      <w:r w:rsidRPr="000B303E">
        <w:rPr>
          <w:rFonts w:ascii="Century Gothic" w:hAnsi="Century Gothic" w:cs="Tahoma"/>
          <w:sz w:val="22"/>
          <w:szCs w:val="22"/>
        </w:rPr>
        <w:t xml:space="preserve">Alimentos Ara, S.A. de C.V. </w:t>
      </w:r>
    </w:p>
    <w:p w:rsidR="000B303E" w:rsidRPr="000B303E" w:rsidRDefault="000B303E" w:rsidP="000B303E">
      <w:pPr>
        <w:shd w:val="clear" w:color="auto" w:fill="FFFFFF"/>
        <w:spacing w:after="100" w:afterAutospacing="1"/>
        <w:contextualSpacing/>
        <w:jc w:val="both"/>
        <w:rPr>
          <w:rFonts w:ascii="Century Gothic" w:hAnsi="Century Gothic" w:cs="Tahoma"/>
          <w:sz w:val="22"/>
          <w:szCs w:val="22"/>
          <w:lang w:val="es-ES_tradnl"/>
        </w:rPr>
      </w:pPr>
      <w:r w:rsidRPr="000B303E">
        <w:rPr>
          <w:rFonts w:ascii="Century Gothic" w:hAnsi="Century Gothic" w:cs="Tahoma"/>
          <w:sz w:val="22"/>
          <w:szCs w:val="22"/>
          <w:lang w:val="es-ES_tradnl"/>
        </w:rPr>
        <w:t>Los licitantes cuyas proposiciones fueron desechadas:</w:t>
      </w:r>
    </w:p>
    <w:p w:rsidR="000B303E" w:rsidRPr="000B303E" w:rsidRDefault="000B303E" w:rsidP="000B303E">
      <w:pPr>
        <w:shd w:val="clear" w:color="auto" w:fill="FFFFFF"/>
        <w:spacing w:after="100" w:afterAutospacing="1"/>
        <w:contextualSpacing/>
        <w:jc w:val="both"/>
        <w:rPr>
          <w:rFonts w:ascii="Century Gothic" w:hAnsi="Century Gothic" w:cs="Tahoma"/>
          <w:sz w:val="22"/>
          <w:szCs w:val="22"/>
          <w:lang w:val="es-ES_tradnl"/>
        </w:rPr>
      </w:pPr>
    </w:p>
    <w:tbl>
      <w:tblPr>
        <w:tblW w:w="10053" w:type="dxa"/>
        <w:tblLayout w:type="fixed"/>
        <w:tblCellMar>
          <w:left w:w="0" w:type="dxa"/>
          <w:right w:w="0" w:type="dxa"/>
        </w:tblCellMar>
        <w:tblLook w:val="04A0" w:firstRow="1" w:lastRow="0" w:firstColumn="1" w:lastColumn="0" w:noHBand="0" w:noVBand="1"/>
      </w:tblPr>
      <w:tblGrid>
        <w:gridCol w:w="3924"/>
        <w:gridCol w:w="6129"/>
      </w:tblGrid>
      <w:tr w:rsidR="000B303E" w:rsidRPr="000B303E" w:rsidTr="009E7F97">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B303E" w:rsidRPr="000B303E" w:rsidRDefault="000B303E" w:rsidP="009E7F97">
            <w:pPr>
              <w:jc w:val="center"/>
              <w:rPr>
                <w:rFonts w:ascii="Century Gothic" w:hAnsi="Century Gothic" w:cs="Tahoma"/>
                <w:sz w:val="22"/>
                <w:szCs w:val="22"/>
                <w:lang w:eastAsia="es-MX"/>
              </w:rPr>
            </w:pPr>
            <w:r w:rsidRPr="000B303E">
              <w:rPr>
                <w:rFonts w:ascii="Century Gothic" w:hAnsi="Century Gothic" w:cs="Tahoma"/>
                <w:b/>
                <w:bCs/>
                <w:color w:val="FFFFFF"/>
                <w:kern w:val="24"/>
                <w:sz w:val="22"/>
                <w:szCs w:val="22"/>
                <w:lang w:val="es-ES_tradnl" w:eastAsia="es-MX"/>
              </w:rPr>
              <w:t xml:space="preserve">Licitante </w:t>
            </w:r>
          </w:p>
        </w:tc>
        <w:tc>
          <w:tcPr>
            <w:tcW w:w="612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B303E" w:rsidRPr="000B303E" w:rsidRDefault="000B303E" w:rsidP="009E7F97">
            <w:pPr>
              <w:jc w:val="center"/>
              <w:rPr>
                <w:rFonts w:ascii="Century Gothic" w:hAnsi="Century Gothic" w:cs="Tahoma"/>
                <w:sz w:val="22"/>
                <w:szCs w:val="22"/>
                <w:lang w:eastAsia="es-MX"/>
              </w:rPr>
            </w:pPr>
            <w:r w:rsidRPr="000B303E">
              <w:rPr>
                <w:rFonts w:ascii="Century Gothic" w:hAnsi="Century Gothic" w:cs="Tahoma"/>
                <w:b/>
                <w:bCs/>
                <w:color w:val="FFFFFF"/>
                <w:kern w:val="24"/>
                <w:sz w:val="22"/>
                <w:szCs w:val="22"/>
                <w:lang w:val="es-ES_tradnl" w:eastAsia="es-MX"/>
              </w:rPr>
              <w:t xml:space="preserve">Motivo </w:t>
            </w:r>
          </w:p>
        </w:tc>
      </w:tr>
      <w:tr w:rsidR="000B303E" w:rsidRPr="000B303E" w:rsidTr="009E7F9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B303E" w:rsidRPr="000B303E" w:rsidRDefault="000B303E" w:rsidP="009E7F97">
            <w:pPr>
              <w:rPr>
                <w:rFonts w:ascii="Century Gothic" w:hAnsi="Century Gothic" w:cs="Tahoma"/>
                <w:sz w:val="22"/>
                <w:szCs w:val="22"/>
                <w:lang w:val="es-ES_tradnl" w:eastAsia="es-MX"/>
              </w:rPr>
            </w:pPr>
            <w:r w:rsidRPr="000B303E">
              <w:rPr>
                <w:rFonts w:ascii="Century Gothic" w:hAnsi="Century Gothic" w:cs="Tahoma"/>
                <w:sz w:val="22"/>
                <w:szCs w:val="22"/>
                <w:lang w:val="es-ES_tradnl" w:eastAsia="es-MX"/>
              </w:rPr>
              <w:t xml:space="preserve">Soluciones </w:t>
            </w:r>
            <w:proofErr w:type="spellStart"/>
            <w:r w:rsidRPr="000B303E">
              <w:rPr>
                <w:rFonts w:ascii="Century Gothic" w:hAnsi="Century Gothic" w:cs="Tahoma"/>
                <w:sz w:val="22"/>
                <w:szCs w:val="22"/>
                <w:lang w:val="es-ES_tradnl" w:eastAsia="es-MX"/>
              </w:rPr>
              <w:t>Abufo</w:t>
            </w:r>
            <w:proofErr w:type="spellEnd"/>
            <w:r w:rsidRPr="000B303E">
              <w:rPr>
                <w:rFonts w:ascii="Century Gothic" w:hAnsi="Century Gothic" w:cs="Tahoma"/>
                <w:sz w:val="22"/>
                <w:szCs w:val="22"/>
                <w:lang w:val="es-ES_tradnl" w:eastAsia="es-MX"/>
              </w:rPr>
              <w:t>, S.A. de C.V.</w:t>
            </w:r>
          </w:p>
        </w:tc>
        <w:tc>
          <w:tcPr>
            <w:tcW w:w="61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B303E" w:rsidRPr="000B303E" w:rsidRDefault="000B303E" w:rsidP="009E7F97">
            <w:pPr>
              <w:jc w:val="both"/>
              <w:rPr>
                <w:rFonts w:ascii="Century Gothic" w:hAnsi="Century Gothic" w:cs="Tahoma"/>
                <w:b/>
                <w:sz w:val="22"/>
                <w:szCs w:val="22"/>
                <w:lang w:val="es-ES_tradnl" w:eastAsia="es-MX"/>
              </w:rPr>
            </w:pPr>
            <w:r w:rsidRPr="000B303E">
              <w:rPr>
                <w:rFonts w:ascii="Century Gothic" w:hAnsi="Century Gothic" w:cs="Tahoma"/>
                <w:b/>
                <w:sz w:val="22"/>
                <w:szCs w:val="22"/>
                <w:lang w:val="es-ES_tradnl" w:eastAsia="es-MX"/>
              </w:rPr>
              <w:t xml:space="preserve">Licitante NO solvente presento formato 32D con opinión negativo, no presento ningún documento adicional solicitado en las bases, por mencionar alguno. </w:t>
            </w:r>
          </w:p>
        </w:tc>
      </w:tr>
    </w:tbl>
    <w:p w:rsidR="000B303E" w:rsidRPr="000B303E" w:rsidRDefault="000B303E" w:rsidP="000B303E">
      <w:pPr>
        <w:shd w:val="clear" w:color="auto" w:fill="FFFFFF"/>
        <w:spacing w:after="100" w:afterAutospacing="1"/>
        <w:contextualSpacing/>
        <w:jc w:val="both"/>
        <w:rPr>
          <w:rFonts w:ascii="Century Gothic" w:hAnsi="Century Gothic" w:cs="Tahoma"/>
          <w:sz w:val="22"/>
          <w:szCs w:val="22"/>
        </w:rPr>
      </w:pPr>
    </w:p>
    <w:p w:rsidR="000B303E" w:rsidRPr="000B303E" w:rsidRDefault="000B303E" w:rsidP="000B303E">
      <w:pPr>
        <w:shd w:val="clear" w:color="auto" w:fill="FFFFFF"/>
        <w:spacing w:after="100" w:afterAutospacing="1"/>
        <w:contextualSpacing/>
        <w:jc w:val="both"/>
        <w:rPr>
          <w:rFonts w:ascii="Century Gothic" w:hAnsi="Century Gothic" w:cs="Tahoma"/>
          <w:sz w:val="22"/>
          <w:szCs w:val="22"/>
          <w:lang w:val="es-ES_tradnl"/>
        </w:rPr>
      </w:pPr>
      <w:r w:rsidRPr="000B303E">
        <w:rPr>
          <w:rFonts w:ascii="Century Gothic" w:hAnsi="Century Gothic" w:cs="Tahoma"/>
          <w:sz w:val="22"/>
          <w:szCs w:val="22"/>
          <w:lang w:val="es-ES_tradnl"/>
        </w:rPr>
        <w:t xml:space="preserve">Los licitantes cuyas proposiciones resultaron solventes son, los que se muestran en el siguiente cuadro: </w:t>
      </w:r>
    </w:p>
    <w:p w:rsidR="000B303E" w:rsidRPr="00245164" w:rsidRDefault="000B303E" w:rsidP="000B303E">
      <w:pPr>
        <w:shd w:val="clear" w:color="auto" w:fill="FFFFFF"/>
        <w:spacing w:after="100" w:afterAutospacing="1"/>
        <w:contextualSpacing/>
        <w:jc w:val="both"/>
        <w:rPr>
          <w:rFonts w:ascii="Century Gothic" w:hAnsi="Century Gothic" w:cs="Tahoma"/>
        </w:rPr>
      </w:pPr>
      <w:r>
        <w:rPr>
          <w:rFonts w:ascii="Century Gothic" w:hAnsi="Century Gothic" w:cs="Tahoma"/>
          <w:noProof/>
          <w:lang w:eastAsia="es-MX"/>
        </w:rPr>
        <w:lastRenderedPageBreak/>
        <w:drawing>
          <wp:inline distT="0" distB="0" distL="0" distR="0" wp14:anchorId="199DE214" wp14:editId="58F6D0A3">
            <wp:extent cx="6380588" cy="35433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7367" cy="3563724"/>
                    </a:xfrm>
                    <a:prstGeom prst="rect">
                      <a:avLst/>
                    </a:prstGeom>
                    <a:noFill/>
                  </pic:spPr>
                </pic:pic>
              </a:graphicData>
            </a:graphic>
          </wp:inline>
        </w:drawing>
      </w:r>
    </w:p>
    <w:p w:rsidR="000B303E" w:rsidRDefault="000B303E" w:rsidP="000B303E">
      <w:pPr>
        <w:shd w:val="clear" w:color="auto" w:fill="FFFFFF"/>
        <w:spacing w:after="100" w:afterAutospacing="1"/>
        <w:contextualSpacing/>
        <w:jc w:val="both"/>
        <w:rPr>
          <w:rFonts w:ascii="Century Gothic" w:hAnsi="Century Gothic" w:cs="Tahoma"/>
          <w:lang w:val="es-ES_tradnl"/>
        </w:rPr>
      </w:pPr>
    </w:p>
    <w:p w:rsidR="000B303E" w:rsidRPr="000B303E" w:rsidRDefault="000B303E" w:rsidP="000B303E">
      <w:pPr>
        <w:shd w:val="clear" w:color="auto" w:fill="FFFFFF"/>
        <w:spacing w:after="100" w:afterAutospacing="1"/>
        <w:contextualSpacing/>
        <w:jc w:val="both"/>
        <w:rPr>
          <w:rFonts w:ascii="Century Gothic" w:hAnsi="Century Gothic" w:cs="Tahoma"/>
          <w:sz w:val="22"/>
          <w:szCs w:val="22"/>
          <w:lang w:val="es-ES_tradnl"/>
        </w:rPr>
      </w:pPr>
      <w:r w:rsidRPr="000B303E">
        <w:rPr>
          <w:rFonts w:ascii="Century Gothic" w:hAnsi="Century Gothic" w:cs="Tahoma"/>
          <w:sz w:val="22"/>
          <w:szCs w:val="22"/>
          <w:lang w:val="es-ES_tradnl"/>
        </w:rPr>
        <w:t>Responsable de la evaluación de las proposiciones:</w:t>
      </w:r>
    </w:p>
    <w:p w:rsidR="000B303E" w:rsidRPr="000B303E" w:rsidRDefault="000B303E" w:rsidP="000B303E">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4955"/>
        <w:gridCol w:w="5103"/>
      </w:tblGrid>
      <w:tr w:rsidR="000B303E" w:rsidRPr="000B303E" w:rsidTr="009E7F97">
        <w:tc>
          <w:tcPr>
            <w:tcW w:w="4955" w:type="dxa"/>
          </w:tcPr>
          <w:p w:rsidR="000B303E" w:rsidRPr="000B303E" w:rsidRDefault="000B303E" w:rsidP="009E7F97">
            <w:pPr>
              <w:spacing w:after="100" w:afterAutospacing="1" w:line="276" w:lineRule="auto"/>
              <w:contextualSpacing/>
              <w:jc w:val="center"/>
              <w:rPr>
                <w:rFonts w:ascii="Century Gothic" w:hAnsi="Century Gothic" w:cs="Tahoma"/>
                <w:b/>
                <w:sz w:val="22"/>
                <w:szCs w:val="22"/>
                <w:lang w:val="es-ES_tradnl"/>
              </w:rPr>
            </w:pPr>
            <w:r w:rsidRPr="000B303E">
              <w:rPr>
                <w:rFonts w:ascii="Century Gothic" w:hAnsi="Century Gothic" w:cs="Tahoma"/>
                <w:b/>
                <w:sz w:val="22"/>
                <w:szCs w:val="22"/>
                <w:lang w:val="es-ES_tradnl"/>
              </w:rPr>
              <w:t>Nombre</w:t>
            </w:r>
          </w:p>
        </w:tc>
        <w:tc>
          <w:tcPr>
            <w:tcW w:w="5103" w:type="dxa"/>
          </w:tcPr>
          <w:p w:rsidR="000B303E" w:rsidRPr="000B303E" w:rsidRDefault="000B303E" w:rsidP="009E7F97">
            <w:pPr>
              <w:spacing w:after="100" w:afterAutospacing="1" w:line="276" w:lineRule="auto"/>
              <w:contextualSpacing/>
              <w:jc w:val="center"/>
              <w:rPr>
                <w:rFonts w:ascii="Century Gothic" w:hAnsi="Century Gothic" w:cs="Tahoma"/>
                <w:b/>
                <w:sz w:val="22"/>
                <w:szCs w:val="22"/>
                <w:lang w:val="es-ES_tradnl"/>
              </w:rPr>
            </w:pPr>
            <w:r w:rsidRPr="000B303E">
              <w:rPr>
                <w:rFonts w:ascii="Century Gothic" w:hAnsi="Century Gothic" w:cs="Tahoma"/>
                <w:b/>
                <w:sz w:val="22"/>
                <w:szCs w:val="22"/>
                <w:lang w:val="es-ES_tradnl"/>
              </w:rPr>
              <w:t>Cargo</w:t>
            </w:r>
          </w:p>
        </w:tc>
      </w:tr>
      <w:tr w:rsidR="000B303E" w:rsidRPr="000B303E" w:rsidTr="009E7F97">
        <w:tc>
          <w:tcPr>
            <w:tcW w:w="4955" w:type="dxa"/>
          </w:tcPr>
          <w:p w:rsidR="000B303E" w:rsidRPr="000B303E" w:rsidRDefault="000B303E" w:rsidP="009E7F97">
            <w:pPr>
              <w:shd w:val="clear" w:color="auto" w:fill="FFFFFF"/>
              <w:spacing w:after="100" w:afterAutospacing="1" w:line="276" w:lineRule="auto"/>
              <w:contextualSpacing/>
              <w:rPr>
                <w:rFonts w:ascii="Century Gothic" w:hAnsi="Century Gothic" w:cs="Tahoma"/>
                <w:sz w:val="22"/>
                <w:szCs w:val="22"/>
              </w:rPr>
            </w:pPr>
            <w:r w:rsidRPr="000B303E">
              <w:rPr>
                <w:rFonts w:ascii="Century Gothic" w:hAnsi="Century Gothic" w:cs="Tahoma"/>
                <w:sz w:val="22"/>
                <w:szCs w:val="22"/>
              </w:rPr>
              <w:t>Ing. Guillermo Jiménez López</w:t>
            </w:r>
          </w:p>
        </w:tc>
        <w:tc>
          <w:tcPr>
            <w:tcW w:w="5103" w:type="dxa"/>
          </w:tcPr>
          <w:p w:rsidR="000B303E" w:rsidRPr="000B303E" w:rsidRDefault="000B303E" w:rsidP="009E7F97">
            <w:pPr>
              <w:spacing w:after="100" w:afterAutospacing="1" w:line="276" w:lineRule="auto"/>
              <w:contextualSpacing/>
              <w:jc w:val="both"/>
              <w:rPr>
                <w:rFonts w:ascii="Century Gothic" w:hAnsi="Century Gothic" w:cs="Tahoma"/>
                <w:sz w:val="22"/>
                <w:szCs w:val="22"/>
              </w:rPr>
            </w:pPr>
            <w:r w:rsidRPr="000B303E">
              <w:rPr>
                <w:rFonts w:ascii="Century Gothic" w:hAnsi="Century Gothic" w:cs="Tahoma"/>
                <w:sz w:val="22"/>
                <w:szCs w:val="22"/>
              </w:rPr>
              <w:t>Director Rastro Municipal</w:t>
            </w:r>
          </w:p>
        </w:tc>
      </w:tr>
    </w:tbl>
    <w:p w:rsidR="000B303E" w:rsidRPr="000B303E" w:rsidRDefault="000B303E" w:rsidP="000B303E">
      <w:pPr>
        <w:shd w:val="clear" w:color="auto" w:fill="FFFFFF"/>
        <w:spacing w:after="100" w:afterAutospacing="1"/>
        <w:contextualSpacing/>
        <w:jc w:val="both"/>
        <w:rPr>
          <w:rFonts w:ascii="Century Gothic" w:hAnsi="Century Gothic" w:cs="Tahoma"/>
          <w:b/>
          <w:sz w:val="22"/>
          <w:szCs w:val="22"/>
          <w:highlight w:val="yellow"/>
          <w:u w:val="single"/>
          <w:lang w:val="es-ES_tradnl"/>
        </w:rPr>
      </w:pPr>
    </w:p>
    <w:p w:rsidR="000B303E" w:rsidRPr="000B303E" w:rsidRDefault="000B303E" w:rsidP="000B303E">
      <w:pPr>
        <w:shd w:val="clear" w:color="auto" w:fill="FFFFFF"/>
        <w:spacing w:after="100" w:afterAutospacing="1"/>
        <w:contextualSpacing/>
        <w:jc w:val="both"/>
        <w:rPr>
          <w:rFonts w:ascii="Century Gothic" w:hAnsi="Century Gothic" w:cs="Tahoma"/>
          <w:b/>
          <w:sz w:val="22"/>
          <w:szCs w:val="22"/>
          <w:u w:val="single"/>
          <w:lang w:val="es-ES_tradnl"/>
        </w:rPr>
      </w:pPr>
      <w:r w:rsidRPr="000B303E">
        <w:rPr>
          <w:rFonts w:ascii="Century Gothic" w:hAnsi="Century Gothic" w:cs="Tahoma"/>
          <w:b/>
          <w:sz w:val="22"/>
          <w:szCs w:val="22"/>
          <w:u w:val="single"/>
          <w:lang w:val="es-ES_tradnl"/>
        </w:rPr>
        <w:t>Mediante oficio de análisis técnico número 560/2019.</w:t>
      </w:r>
    </w:p>
    <w:p w:rsidR="000B303E" w:rsidRPr="000B303E" w:rsidRDefault="000B303E" w:rsidP="000B303E">
      <w:pPr>
        <w:shd w:val="clear" w:color="auto" w:fill="FFFFFF"/>
        <w:spacing w:after="100" w:afterAutospacing="1"/>
        <w:contextualSpacing/>
        <w:jc w:val="both"/>
        <w:rPr>
          <w:rFonts w:ascii="Century Gothic" w:hAnsi="Century Gothic" w:cs="Tahoma"/>
          <w:b/>
          <w:sz w:val="22"/>
          <w:szCs w:val="22"/>
          <w:u w:val="single"/>
          <w:lang w:val="es-ES_tradnl"/>
        </w:rPr>
      </w:pPr>
    </w:p>
    <w:p w:rsidR="000B303E" w:rsidRPr="000B303E" w:rsidRDefault="000B303E" w:rsidP="000B303E">
      <w:pPr>
        <w:shd w:val="clear" w:color="auto" w:fill="FFFFFF"/>
        <w:spacing w:after="100" w:afterAutospacing="1"/>
        <w:contextualSpacing/>
        <w:jc w:val="both"/>
        <w:rPr>
          <w:rFonts w:ascii="Century Gothic" w:hAnsi="Century Gothic" w:cs="Tahoma"/>
          <w:sz w:val="22"/>
          <w:szCs w:val="22"/>
          <w:lang w:val="es-ES_tradnl"/>
        </w:rPr>
      </w:pPr>
      <w:r w:rsidRPr="000B303E">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0B303E" w:rsidRDefault="000B303E" w:rsidP="000B303E">
      <w:pPr>
        <w:shd w:val="clear" w:color="auto" w:fill="FFFFFF"/>
        <w:spacing w:after="100" w:afterAutospacing="1"/>
        <w:contextualSpacing/>
        <w:jc w:val="both"/>
        <w:rPr>
          <w:rFonts w:ascii="Century Gothic" w:hAnsi="Century Gothic" w:cs="Tahoma"/>
          <w:b/>
          <w:bCs/>
          <w:sz w:val="22"/>
          <w:szCs w:val="22"/>
        </w:rPr>
      </w:pPr>
    </w:p>
    <w:p w:rsidR="000B303E" w:rsidRDefault="000B303E" w:rsidP="000B303E">
      <w:pPr>
        <w:shd w:val="clear" w:color="auto" w:fill="FFFFFF"/>
        <w:spacing w:after="100" w:afterAutospacing="1"/>
        <w:contextualSpacing/>
        <w:jc w:val="both"/>
        <w:rPr>
          <w:rFonts w:ascii="Century Gothic" w:hAnsi="Century Gothic" w:cs="Tahoma"/>
          <w:b/>
          <w:bCs/>
          <w:sz w:val="22"/>
          <w:szCs w:val="22"/>
        </w:rPr>
      </w:pPr>
    </w:p>
    <w:p w:rsidR="000B303E" w:rsidRPr="000B303E" w:rsidRDefault="000B303E" w:rsidP="000B303E">
      <w:pPr>
        <w:shd w:val="clear" w:color="auto" w:fill="FFFFFF"/>
        <w:spacing w:after="100" w:afterAutospacing="1"/>
        <w:contextualSpacing/>
        <w:jc w:val="both"/>
        <w:rPr>
          <w:rFonts w:ascii="Century Gothic" w:hAnsi="Century Gothic" w:cs="Tahoma"/>
          <w:b/>
          <w:bCs/>
          <w:sz w:val="22"/>
          <w:szCs w:val="22"/>
        </w:rPr>
      </w:pPr>
      <w:r w:rsidRPr="000B303E">
        <w:rPr>
          <w:rFonts w:ascii="Century Gothic" w:hAnsi="Century Gothic" w:cs="Tahoma"/>
          <w:b/>
          <w:bCs/>
          <w:sz w:val="22"/>
          <w:szCs w:val="22"/>
        </w:rPr>
        <w:t>LA ILUSION DE SAN MARCOS, S. DE P.R. DE R.L.</w:t>
      </w:r>
    </w:p>
    <w:p w:rsidR="000B303E" w:rsidRPr="000B303E" w:rsidRDefault="000B303E" w:rsidP="000B303E">
      <w:pPr>
        <w:shd w:val="clear" w:color="auto" w:fill="FFFFFF"/>
        <w:spacing w:after="100" w:afterAutospacing="1"/>
        <w:contextualSpacing/>
        <w:jc w:val="both"/>
        <w:rPr>
          <w:rFonts w:ascii="Century Gothic" w:hAnsi="Century Gothic" w:cs="Tahoma"/>
          <w:b/>
          <w:bCs/>
          <w:sz w:val="22"/>
          <w:szCs w:val="22"/>
        </w:rPr>
      </w:pPr>
      <w:r w:rsidRPr="000B303E">
        <w:rPr>
          <w:rFonts w:ascii="Century Gothic" w:hAnsi="Century Gothic" w:cs="Tahoma"/>
          <w:b/>
          <w:bCs/>
          <w:noProof/>
          <w:sz w:val="22"/>
          <w:szCs w:val="22"/>
          <w:lang w:eastAsia="es-MX"/>
        </w:rPr>
        <w:lastRenderedPageBreak/>
        <w:drawing>
          <wp:inline distT="0" distB="0" distL="0" distR="0" wp14:anchorId="0FAEDFF9" wp14:editId="42D3165E">
            <wp:extent cx="6410325" cy="16002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1440" cy="1607967"/>
                    </a:xfrm>
                    <a:prstGeom prst="rect">
                      <a:avLst/>
                    </a:prstGeom>
                    <a:noFill/>
                  </pic:spPr>
                </pic:pic>
              </a:graphicData>
            </a:graphic>
          </wp:inline>
        </w:drawing>
      </w:r>
    </w:p>
    <w:p w:rsidR="000B303E" w:rsidRPr="000B303E" w:rsidRDefault="000B303E" w:rsidP="000B303E">
      <w:pPr>
        <w:shd w:val="clear" w:color="auto" w:fill="FFFFFF"/>
        <w:spacing w:after="100" w:afterAutospacing="1"/>
        <w:contextualSpacing/>
        <w:jc w:val="both"/>
        <w:rPr>
          <w:rFonts w:ascii="Century Gothic" w:hAnsi="Century Gothic" w:cs="Tahoma"/>
          <w:b/>
          <w:bCs/>
          <w:sz w:val="22"/>
          <w:szCs w:val="22"/>
        </w:rPr>
      </w:pPr>
    </w:p>
    <w:p w:rsidR="000B303E" w:rsidRPr="000B303E" w:rsidRDefault="000B303E" w:rsidP="000B303E">
      <w:pPr>
        <w:shd w:val="clear" w:color="auto" w:fill="FFFFFF"/>
        <w:spacing w:after="100" w:afterAutospacing="1"/>
        <w:contextualSpacing/>
        <w:jc w:val="both"/>
        <w:rPr>
          <w:rFonts w:ascii="Century Gothic" w:hAnsi="Century Gothic" w:cs="Tahoma"/>
          <w:b/>
          <w:bCs/>
          <w:sz w:val="22"/>
          <w:szCs w:val="22"/>
          <w:lang w:val="pt-BR"/>
        </w:rPr>
      </w:pPr>
      <w:r w:rsidRPr="000B303E">
        <w:rPr>
          <w:rFonts w:ascii="Century Gothic" w:hAnsi="Century Gothic" w:cs="Tahoma"/>
          <w:b/>
          <w:bCs/>
          <w:sz w:val="22"/>
          <w:szCs w:val="22"/>
          <w:lang w:val="pt-BR"/>
        </w:rPr>
        <w:t>ALIMENTOS ARA, S.A. DE C.V.</w:t>
      </w:r>
    </w:p>
    <w:p w:rsidR="000B303E" w:rsidRPr="000B303E" w:rsidRDefault="000B303E" w:rsidP="000B303E">
      <w:pPr>
        <w:shd w:val="clear" w:color="auto" w:fill="FFFFFF"/>
        <w:spacing w:after="100" w:afterAutospacing="1"/>
        <w:contextualSpacing/>
        <w:jc w:val="both"/>
        <w:rPr>
          <w:rFonts w:ascii="Century Gothic" w:hAnsi="Century Gothic" w:cs="Tahoma"/>
          <w:b/>
          <w:bCs/>
          <w:sz w:val="22"/>
          <w:szCs w:val="22"/>
          <w:lang w:val="pt-BR"/>
        </w:rPr>
      </w:pPr>
      <w:r w:rsidRPr="000B303E">
        <w:rPr>
          <w:rFonts w:ascii="Century Gothic" w:hAnsi="Century Gothic" w:cs="Tahoma"/>
          <w:b/>
          <w:bCs/>
          <w:noProof/>
          <w:sz w:val="22"/>
          <w:szCs w:val="22"/>
          <w:lang w:eastAsia="es-MX"/>
        </w:rPr>
        <w:drawing>
          <wp:inline distT="0" distB="0" distL="0" distR="0" wp14:anchorId="370DF5DB" wp14:editId="2D9DA701">
            <wp:extent cx="6381750" cy="17049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21463" cy="1715585"/>
                    </a:xfrm>
                    <a:prstGeom prst="rect">
                      <a:avLst/>
                    </a:prstGeom>
                    <a:noFill/>
                  </pic:spPr>
                </pic:pic>
              </a:graphicData>
            </a:graphic>
          </wp:inline>
        </w:drawing>
      </w:r>
    </w:p>
    <w:p w:rsidR="000B303E" w:rsidRPr="000B303E" w:rsidRDefault="000B303E" w:rsidP="000B303E">
      <w:pPr>
        <w:shd w:val="clear" w:color="auto" w:fill="FFFFFF"/>
        <w:spacing w:after="100" w:afterAutospacing="1"/>
        <w:contextualSpacing/>
        <w:jc w:val="both"/>
        <w:rPr>
          <w:rFonts w:ascii="Century Gothic" w:hAnsi="Century Gothic" w:cs="Tahoma"/>
          <w:b/>
          <w:bCs/>
          <w:sz w:val="22"/>
          <w:szCs w:val="22"/>
        </w:rPr>
      </w:pPr>
    </w:p>
    <w:p w:rsidR="000B303E" w:rsidRPr="000B303E" w:rsidRDefault="000B303E" w:rsidP="000B303E">
      <w:pPr>
        <w:shd w:val="clear" w:color="auto" w:fill="FFFFFF"/>
        <w:spacing w:after="100" w:afterAutospacing="1"/>
        <w:contextualSpacing/>
        <w:jc w:val="both"/>
        <w:rPr>
          <w:rFonts w:ascii="Century Gothic" w:hAnsi="Century Gothic" w:cs="Tahoma"/>
          <w:b/>
          <w:bCs/>
          <w:sz w:val="22"/>
          <w:szCs w:val="22"/>
        </w:rPr>
      </w:pPr>
      <w:r w:rsidRPr="000B303E">
        <w:rPr>
          <w:rFonts w:ascii="Century Gothic" w:hAnsi="Century Gothic" w:cs="Tahoma"/>
          <w:b/>
          <w:bCs/>
          <w:sz w:val="22"/>
          <w:szCs w:val="22"/>
        </w:rPr>
        <w:t>GIOVANNA SANCHEZ PADILLA</w:t>
      </w:r>
    </w:p>
    <w:p w:rsidR="000B303E" w:rsidRPr="000B303E" w:rsidRDefault="000B303E" w:rsidP="000B303E">
      <w:pPr>
        <w:shd w:val="clear" w:color="auto" w:fill="FFFFFF"/>
        <w:spacing w:after="100" w:afterAutospacing="1"/>
        <w:contextualSpacing/>
        <w:jc w:val="both"/>
        <w:rPr>
          <w:rFonts w:ascii="Century Gothic" w:hAnsi="Century Gothic" w:cs="Tahoma"/>
          <w:sz w:val="22"/>
          <w:szCs w:val="22"/>
        </w:rPr>
      </w:pPr>
      <w:r w:rsidRPr="000B303E">
        <w:rPr>
          <w:rFonts w:ascii="Century Gothic" w:hAnsi="Century Gothic" w:cs="Tahoma"/>
          <w:noProof/>
          <w:sz w:val="22"/>
          <w:szCs w:val="22"/>
          <w:lang w:eastAsia="es-MX"/>
        </w:rPr>
        <w:drawing>
          <wp:inline distT="0" distB="0" distL="0" distR="0" wp14:anchorId="141CA00A" wp14:editId="29346ED5">
            <wp:extent cx="6360795" cy="1590675"/>
            <wp:effectExtent l="0" t="0" r="190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24657" cy="1606645"/>
                    </a:xfrm>
                    <a:prstGeom prst="rect">
                      <a:avLst/>
                    </a:prstGeom>
                    <a:noFill/>
                  </pic:spPr>
                </pic:pic>
              </a:graphicData>
            </a:graphic>
          </wp:inline>
        </w:drawing>
      </w:r>
    </w:p>
    <w:p w:rsidR="000B303E" w:rsidRPr="000B303E" w:rsidRDefault="000B303E" w:rsidP="000B303E">
      <w:pPr>
        <w:shd w:val="clear" w:color="auto" w:fill="FFFFFF"/>
        <w:spacing w:after="100" w:afterAutospacing="1"/>
        <w:contextualSpacing/>
        <w:jc w:val="both"/>
        <w:rPr>
          <w:rFonts w:ascii="Century Gothic" w:hAnsi="Century Gothic" w:cs="Tahoma"/>
          <w:sz w:val="22"/>
          <w:szCs w:val="22"/>
        </w:rPr>
      </w:pPr>
    </w:p>
    <w:p w:rsidR="000B303E" w:rsidRPr="000B303E" w:rsidRDefault="000B303E" w:rsidP="000B303E">
      <w:pPr>
        <w:shd w:val="clear" w:color="auto" w:fill="FFFFFF"/>
        <w:spacing w:after="100" w:afterAutospacing="1"/>
        <w:contextualSpacing/>
        <w:jc w:val="both"/>
        <w:rPr>
          <w:rFonts w:ascii="Century Gothic" w:hAnsi="Century Gothic" w:cs="Tahoma"/>
          <w:sz w:val="22"/>
          <w:szCs w:val="22"/>
          <w:lang w:val="es-ES_tradnl"/>
        </w:rPr>
      </w:pPr>
    </w:p>
    <w:p w:rsidR="000B303E" w:rsidRPr="000B303E" w:rsidRDefault="000B303E" w:rsidP="000B303E">
      <w:pPr>
        <w:shd w:val="clear" w:color="auto" w:fill="FFFFFF"/>
        <w:spacing w:line="253" w:lineRule="atLeast"/>
        <w:jc w:val="both"/>
        <w:rPr>
          <w:rFonts w:ascii="Century Gothic" w:hAnsi="Century Gothic"/>
          <w:color w:val="000000"/>
          <w:sz w:val="22"/>
          <w:szCs w:val="22"/>
          <w:lang w:eastAsia="es-MX"/>
        </w:rPr>
      </w:pPr>
      <w:r w:rsidRPr="000B303E">
        <w:rPr>
          <w:rFonts w:ascii="Century Gothic" w:hAnsi="Century Gothic" w:cs="Tahoma"/>
          <w:b/>
          <w:sz w:val="22"/>
          <w:szCs w:val="22"/>
          <w:lang w:val="es-ES_tradnl"/>
        </w:rPr>
        <w:t>Nota: Se adjudica al precio más bajo.</w:t>
      </w:r>
    </w:p>
    <w:p w:rsidR="000B303E" w:rsidRDefault="000B303E" w:rsidP="000B303E">
      <w:pPr>
        <w:shd w:val="clear" w:color="auto" w:fill="FFFFFF"/>
        <w:spacing w:line="253" w:lineRule="atLeast"/>
        <w:jc w:val="both"/>
        <w:rPr>
          <w:rFonts w:ascii="Century Gothic" w:hAnsi="Century Gothic"/>
          <w:color w:val="000000"/>
          <w:sz w:val="22"/>
          <w:szCs w:val="22"/>
          <w:lang w:eastAsia="es-MX"/>
        </w:rPr>
      </w:pPr>
    </w:p>
    <w:p w:rsidR="000B303E" w:rsidRPr="000B303E" w:rsidRDefault="000B303E" w:rsidP="000B303E">
      <w:pPr>
        <w:shd w:val="clear" w:color="auto" w:fill="FFFFFF"/>
        <w:spacing w:line="253" w:lineRule="atLeast"/>
        <w:jc w:val="both"/>
        <w:rPr>
          <w:rFonts w:ascii="Century Gothic" w:hAnsi="Century Gothic"/>
          <w:color w:val="000000"/>
          <w:sz w:val="22"/>
          <w:szCs w:val="22"/>
          <w:lang w:eastAsia="es-MX"/>
        </w:rPr>
      </w:pPr>
      <w:r w:rsidRPr="000B303E">
        <w:rPr>
          <w:rFonts w:ascii="Century Gothic" w:hAnsi="Century Gothic"/>
          <w:color w:val="000000"/>
          <w:sz w:val="22"/>
          <w:szCs w:val="22"/>
          <w:lang w:eastAsia="es-MX"/>
        </w:rPr>
        <w:t>La convocante tendrá 10 días hábiles para emitir la orden de compra / pedido posterior a la emisión del fallo.</w:t>
      </w:r>
    </w:p>
    <w:p w:rsidR="000B303E" w:rsidRPr="000B303E" w:rsidRDefault="000B303E" w:rsidP="000B303E">
      <w:pPr>
        <w:shd w:val="clear" w:color="auto" w:fill="FFFFFF"/>
        <w:spacing w:line="253" w:lineRule="atLeast"/>
        <w:jc w:val="both"/>
        <w:rPr>
          <w:rFonts w:ascii="Century Gothic" w:hAnsi="Century Gothic"/>
          <w:color w:val="000000"/>
          <w:sz w:val="22"/>
          <w:szCs w:val="22"/>
          <w:lang w:eastAsia="es-MX"/>
        </w:rPr>
      </w:pPr>
      <w:r w:rsidRPr="000B303E">
        <w:rPr>
          <w:rFonts w:ascii="Century Gothic" w:hAnsi="Century Gothic"/>
          <w:color w:val="000000"/>
          <w:sz w:val="22"/>
          <w:szCs w:val="22"/>
          <w:lang w:eastAsia="es-MX"/>
        </w:rPr>
        <w:t xml:space="preserve">El proveedor adjudicado tendrá 5 días hábiles después de la notificación vía correo electrónico por parte de la convocante (por el personal autorizado para este fin) para la </w:t>
      </w:r>
      <w:r w:rsidRPr="000B303E">
        <w:rPr>
          <w:rFonts w:ascii="Century Gothic" w:hAnsi="Century Gothic"/>
          <w:color w:val="000000"/>
          <w:sz w:val="22"/>
          <w:szCs w:val="22"/>
          <w:lang w:eastAsia="es-MX"/>
        </w:rPr>
        <w:lastRenderedPageBreak/>
        <w:t>recepción firma y entrega de la orden de compra/pedido, previa entrega de garantía correspondiente.</w:t>
      </w:r>
    </w:p>
    <w:p w:rsidR="000B303E" w:rsidRPr="000B303E" w:rsidRDefault="000B303E" w:rsidP="000B303E">
      <w:pPr>
        <w:shd w:val="clear" w:color="auto" w:fill="FFFFFF"/>
        <w:spacing w:line="253" w:lineRule="atLeast"/>
        <w:jc w:val="both"/>
        <w:rPr>
          <w:rFonts w:ascii="Century Gothic" w:hAnsi="Century Gothic"/>
          <w:color w:val="000000"/>
          <w:sz w:val="22"/>
          <w:szCs w:val="22"/>
          <w:lang w:eastAsia="es-MX"/>
        </w:rPr>
      </w:pPr>
      <w:r w:rsidRPr="000B303E">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B303E" w:rsidRPr="000B303E" w:rsidRDefault="000B303E" w:rsidP="000B303E">
      <w:pPr>
        <w:shd w:val="clear" w:color="auto" w:fill="FFFFFF"/>
        <w:spacing w:line="276" w:lineRule="atLeast"/>
        <w:jc w:val="both"/>
        <w:rPr>
          <w:rFonts w:ascii="Century Gothic" w:hAnsi="Century Gothic"/>
          <w:color w:val="000000"/>
          <w:sz w:val="22"/>
          <w:szCs w:val="22"/>
          <w:lang w:eastAsia="es-MX"/>
        </w:rPr>
      </w:pPr>
      <w:r w:rsidRPr="000B303E">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0B303E" w:rsidRPr="000B303E" w:rsidRDefault="000B303E" w:rsidP="000B303E">
      <w:pPr>
        <w:shd w:val="clear" w:color="auto" w:fill="FFFFFF"/>
        <w:spacing w:line="276" w:lineRule="atLeast"/>
        <w:jc w:val="both"/>
        <w:rPr>
          <w:rFonts w:ascii="Century Gothic" w:hAnsi="Century Gothic"/>
          <w:color w:val="000000"/>
          <w:sz w:val="22"/>
          <w:szCs w:val="22"/>
          <w:lang w:eastAsia="es-MX"/>
        </w:rPr>
      </w:pPr>
    </w:p>
    <w:p w:rsidR="000B303E" w:rsidRPr="000B303E" w:rsidRDefault="000B303E" w:rsidP="000B303E">
      <w:pPr>
        <w:shd w:val="clear" w:color="auto" w:fill="FFFFFF"/>
        <w:spacing w:line="276" w:lineRule="atLeast"/>
        <w:jc w:val="both"/>
        <w:rPr>
          <w:rFonts w:ascii="Century Gothic" w:hAnsi="Century Gothic"/>
          <w:color w:val="000000"/>
          <w:sz w:val="22"/>
          <w:szCs w:val="22"/>
          <w:lang w:eastAsia="es-MX"/>
        </w:rPr>
      </w:pPr>
      <w:r w:rsidRPr="000B303E">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0B303E" w:rsidRPr="000B303E" w:rsidRDefault="000B303E" w:rsidP="000B303E">
      <w:pPr>
        <w:shd w:val="clear" w:color="auto" w:fill="FFFFFF"/>
        <w:spacing w:line="276" w:lineRule="atLeast"/>
        <w:jc w:val="both"/>
        <w:rPr>
          <w:rFonts w:ascii="Century Gothic" w:hAnsi="Century Gothic"/>
          <w:color w:val="000000"/>
          <w:sz w:val="22"/>
          <w:szCs w:val="22"/>
          <w:lang w:eastAsia="es-MX"/>
        </w:rPr>
      </w:pPr>
    </w:p>
    <w:p w:rsidR="000B303E" w:rsidRPr="000B303E" w:rsidRDefault="000B303E" w:rsidP="000B303E">
      <w:pPr>
        <w:pStyle w:val="Sinespaciado"/>
        <w:jc w:val="both"/>
        <w:rPr>
          <w:rFonts w:ascii="Century Gothic" w:hAnsi="Century Gothic"/>
          <w:b/>
          <w:lang w:val="es-ES"/>
        </w:rPr>
      </w:pPr>
      <w:r w:rsidRPr="000B303E">
        <w:rPr>
          <w:rFonts w:ascii="Century Gothic" w:eastAsia="Times New Roman" w:hAnsi="Century Gothic"/>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0B303E" w:rsidRDefault="000B303E" w:rsidP="00B31575">
      <w:pPr>
        <w:shd w:val="clear" w:color="auto" w:fill="FFFFFF"/>
        <w:spacing w:after="100" w:afterAutospacing="1"/>
        <w:contextualSpacing/>
        <w:jc w:val="both"/>
        <w:rPr>
          <w:rFonts w:ascii="Century Gothic" w:hAnsi="Century Gothic" w:cs="Tahoma"/>
          <w:b/>
          <w:sz w:val="22"/>
          <w:szCs w:val="22"/>
          <w:lang w:val="es-ES"/>
        </w:rPr>
      </w:pPr>
    </w:p>
    <w:p w:rsidR="000B303E" w:rsidRDefault="000B303E" w:rsidP="00B31575">
      <w:pPr>
        <w:shd w:val="clear" w:color="auto" w:fill="FFFFFF"/>
        <w:spacing w:after="100" w:afterAutospacing="1"/>
        <w:contextualSpacing/>
        <w:jc w:val="both"/>
        <w:rPr>
          <w:rFonts w:ascii="Century Gothic" w:hAnsi="Century Gothic" w:cs="Tahoma"/>
          <w:b/>
          <w:sz w:val="22"/>
          <w:szCs w:val="22"/>
          <w:lang w:val="es-ES"/>
        </w:rPr>
      </w:pPr>
    </w:p>
    <w:p w:rsidR="000B303E" w:rsidRPr="000B303E" w:rsidRDefault="000B303E" w:rsidP="000B303E">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w:t>
      </w:r>
      <w:r>
        <w:rPr>
          <w:rFonts w:ascii="Century Gothic" w:hAnsi="Century Gothic" w:cs="Tahoma"/>
          <w:sz w:val="22"/>
          <w:szCs w:val="22"/>
        </w:rPr>
        <w:t>d</w:t>
      </w:r>
      <w:r w:rsidRPr="000B303E">
        <w:rPr>
          <w:rFonts w:ascii="Century Gothic" w:eastAsia="Cambria" w:hAnsi="Century Gothic" w:cs="Tahoma"/>
          <w:sz w:val="22"/>
          <w:szCs w:val="22"/>
        </w:rPr>
        <w:t>e conformidad con el artículo 24, fracción VII del Reglamento de Compras, Enajenaciones y Contratación de Servicios del Municipio de Zapopan, Jalisco, se somete a su resolución para su aprobación de fallo a favor de los proveedores</w:t>
      </w:r>
      <w:r w:rsidRPr="000B303E">
        <w:rPr>
          <w:rFonts w:ascii="Century Gothic" w:hAnsi="Century Gothic" w:cs="Calibri"/>
          <w:b/>
          <w:bCs/>
          <w:color w:val="000000"/>
          <w:sz w:val="22"/>
          <w:szCs w:val="22"/>
          <w:lang w:eastAsia="es-MX"/>
        </w:rPr>
        <w:t xml:space="preserve"> La Ilusión de San Marcos, S. de P.R. de R.L., Alimentos ARA, S.A. de C.V. y Giovanna Sánchez Padilla, </w:t>
      </w:r>
      <w:r w:rsidRPr="000B303E">
        <w:rPr>
          <w:rFonts w:ascii="Century Gothic" w:hAnsi="Century Gothic" w:cs="Calibri"/>
          <w:bCs/>
          <w:color w:val="000000"/>
          <w:sz w:val="22"/>
          <w:szCs w:val="22"/>
          <w:lang w:eastAsia="es-MX"/>
        </w:rPr>
        <w:t>l</w:t>
      </w:r>
      <w:r w:rsidRPr="000B303E">
        <w:rPr>
          <w:rFonts w:ascii="Century Gothic" w:hAnsi="Century Gothic" w:cs="Tahoma"/>
          <w:sz w:val="22"/>
          <w:szCs w:val="22"/>
          <w:lang w:val="es-ES_tradnl"/>
        </w:rPr>
        <w:t>os que estén por la afirmativa, sírvanse manifestarlo levantando su mano.</w:t>
      </w:r>
    </w:p>
    <w:p w:rsidR="000B303E" w:rsidRPr="000B303E" w:rsidRDefault="000B303E" w:rsidP="000B303E">
      <w:pPr>
        <w:jc w:val="both"/>
        <w:rPr>
          <w:rFonts w:ascii="Century Gothic" w:hAnsi="Century Gothic" w:cs="Tahoma"/>
          <w:sz w:val="22"/>
          <w:szCs w:val="22"/>
          <w:lang w:val="es-ES_tradnl"/>
        </w:rPr>
      </w:pPr>
    </w:p>
    <w:p w:rsidR="000B303E" w:rsidRPr="000B303E" w:rsidRDefault="000B303E" w:rsidP="000B303E">
      <w:pPr>
        <w:shd w:val="clear" w:color="auto" w:fill="FFFFFF"/>
        <w:spacing w:after="100" w:afterAutospacing="1"/>
        <w:contextualSpacing/>
        <w:jc w:val="center"/>
        <w:rPr>
          <w:rFonts w:ascii="Century Gothic" w:hAnsi="Century Gothic" w:cs="Tahoma"/>
          <w:b/>
          <w:i/>
          <w:sz w:val="22"/>
          <w:szCs w:val="22"/>
          <w:lang w:val="es-ES_tradnl"/>
        </w:rPr>
      </w:pPr>
      <w:r w:rsidRPr="000B303E">
        <w:rPr>
          <w:rFonts w:ascii="Century Gothic" w:hAnsi="Century Gothic" w:cs="Tahoma"/>
          <w:b/>
          <w:i/>
          <w:sz w:val="22"/>
          <w:szCs w:val="22"/>
          <w:lang w:val="es-ES_tradnl"/>
        </w:rPr>
        <w:t>Aprobado por Unanimidad</w:t>
      </w:r>
      <w:r w:rsidRPr="000B303E">
        <w:rPr>
          <w:rFonts w:ascii="Century Gothic" w:hAnsi="Century Gothic" w:cs="Tahoma"/>
          <w:b/>
          <w:i/>
          <w:color w:val="FF0000"/>
          <w:sz w:val="22"/>
          <w:szCs w:val="22"/>
          <w:lang w:val="es-ES_tradnl"/>
        </w:rPr>
        <w:t xml:space="preserve"> </w:t>
      </w:r>
      <w:r w:rsidRPr="000B303E">
        <w:rPr>
          <w:rFonts w:ascii="Century Gothic" w:hAnsi="Century Gothic" w:cs="Tahoma"/>
          <w:b/>
          <w:i/>
          <w:sz w:val="22"/>
          <w:szCs w:val="22"/>
          <w:lang w:val="es-ES_tradnl"/>
        </w:rPr>
        <w:t>de votos de los presentes.</w:t>
      </w:r>
    </w:p>
    <w:p w:rsidR="000B303E" w:rsidRPr="000B303E" w:rsidRDefault="000B303E" w:rsidP="00B31575">
      <w:pPr>
        <w:shd w:val="clear" w:color="auto" w:fill="FFFFFF"/>
        <w:spacing w:after="100" w:afterAutospacing="1"/>
        <w:contextualSpacing/>
        <w:jc w:val="both"/>
        <w:rPr>
          <w:rFonts w:ascii="Century Gothic" w:hAnsi="Century Gothic" w:cs="Tahoma"/>
          <w:b/>
          <w:sz w:val="22"/>
          <w:szCs w:val="22"/>
          <w:lang w:val="es-ES_tradnl"/>
        </w:rPr>
      </w:pPr>
    </w:p>
    <w:p w:rsidR="003B0B99" w:rsidRPr="003B0B99" w:rsidRDefault="003B0B99" w:rsidP="003B0B99">
      <w:pPr>
        <w:pStyle w:val="Sinespaciado"/>
        <w:rPr>
          <w:rFonts w:ascii="Century Gothic" w:hAnsi="Century Gothic"/>
          <w:lang w:eastAsia="es-MX"/>
        </w:rPr>
      </w:pPr>
      <w:r w:rsidRPr="003B0B99">
        <w:rPr>
          <w:rFonts w:ascii="Century Gothic" w:hAnsi="Century Gothic"/>
          <w:b/>
          <w:lang w:val="es-ES" w:eastAsia="es-MX"/>
        </w:rPr>
        <w:t>Número de Cuadro</w:t>
      </w:r>
      <w:r w:rsidRPr="003B0B99">
        <w:rPr>
          <w:rFonts w:ascii="Century Gothic" w:hAnsi="Century Gothic"/>
          <w:lang w:val="es-ES" w:eastAsia="es-MX"/>
        </w:rPr>
        <w:t xml:space="preserve">: </w:t>
      </w:r>
      <w:r w:rsidRPr="003B0B99">
        <w:rPr>
          <w:rFonts w:ascii="Century Gothic" w:hAnsi="Century Gothic"/>
          <w:lang w:eastAsia="es-MX"/>
        </w:rPr>
        <w:t>02.16.2019</w:t>
      </w:r>
    </w:p>
    <w:p w:rsidR="003B0B99" w:rsidRPr="003B0B99" w:rsidRDefault="003B0B99" w:rsidP="003B0B99">
      <w:pPr>
        <w:pStyle w:val="Sinespaciado"/>
        <w:rPr>
          <w:rFonts w:ascii="Century Gothic" w:hAnsi="Century Gothic"/>
          <w:lang w:val="es-ES" w:eastAsia="es-MX"/>
        </w:rPr>
      </w:pPr>
      <w:r w:rsidRPr="003B0B99">
        <w:rPr>
          <w:rFonts w:ascii="Century Gothic" w:hAnsi="Century Gothic"/>
          <w:b/>
          <w:lang w:val="es-ES" w:eastAsia="es-MX"/>
        </w:rPr>
        <w:t>Licitación Pública Nacional con Participación del Comité</w:t>
      </w:r>
      <w:r w:rsidRPr="003B0B99">
        <w:rPr>
          <w:rFonts w:ascii="Century Gothic" w:hAnsi="Century Gothic"/>
          <w:lang w:val="es-ES" w:eastAsia="es-MX"/>
        </w:rPr>
        <w:t>: 201902321</w:t>
      </w:r>
    </w:p>
    <w:p w:rsidR="003B0B99" w:rsidRPr="003B0B99" w:rsidRDefault="003B0B99" w:rsidP="003B0B99">
      <w:pPr>
        <w:pStyle w:val="Sinespaciado"/>
        <w:rPr>
          <w:rFonts w:ascii="Century Gothic" w:hAnsi="Century Gothic"/>
          <w:bCs/>
        </w:rPr>
      </w:pPr>
      <w:r w:rsidRPr="003B0B99">
        <w:rPr>
          <w:rFonts w:ascii="Century Gothic" w:hAnsi="Century Gothic"/>
          <w:b/>
          <w:lang w:val="es-ES" w:eastAsia="es-MX"/>
        </w:rPr>
        <w:t>Área Requirente</w:t>
      </w:r>
      <w:r w:rsidRPr="003B0B99">
        <w:rPr>
          <w:rFonts w:ascii="Century Gothic" w:hAnsi="Century Gothic"/>
          <w:lang w:val="es-ES" w:eastAsia="es-MX"/>
        </w:rPr>
        <w:t>:</w:t>
      </w:r>
      <w:r w:rsidRPr="003B0B99">
        <w:rPr>
          <w:rFonts w:ascii="Century Gothic" w:hAnsi="Century Gothic"/>
          <w:bCs/>
          <w:color w:val="000000" w:themeColor="text1"/>
          <w:kern w:val="24"/>
          <w:lang w:eastAsia="es-MX"/>
        </w:rPr>
        <w:t xml:space="preserve"> </w:t>
      </w:r>
      <w:r w:rsidRPr="003B0B99">
        <w:rPr>
          <w:rFonts w:ascii="Century Gothic" w:hAnsi="Century Gothic"/>
          <w:bCs/>
        </w:rPr>
        <w:t>Dirección de Aseo Público adscrita a  la Coordinación General de Servicios Municipales.</w:t>
      </w:r>
    </w:p>
    <w:p w:rsidR="003B0B99" w:rsidRPr="003B0B99" w:rsidRDefault="003B0B99" w:rsidP="003B0B99">
      <w:pPr>
        <w:pStyle w:val="Sinespaciado"/>
        <w:jc w:val="both"/>
        <w:rPr>
          <w:rFonts w:ascii="Century Gothic" w:hAnsi="Century Gothic"/>
          <w:lang w:val="es-ES" w:eastAsia="es-MX"/>
        </w:rPr>
      </w:pPr>
      <w:r w:rsidRPr="003B0B99">
        <w:rPr>
          <w:rFonts w:ascii="Century Gothic" w:hAnsi="Century Gothic"/>
          <w:b/>
          <w:lang w:val="es-ES" w:eastAsia="es-MX"/>
        </w:rPr>
        <w:t>Objeto de licitación</w:t>
      </w:r>
      <w:r w:rsidRPr="003B0B99">
        <w:rPr>
          <w:rFonts w:ascii="Century Gothic" w:hAnsi="Century Gothic"/>
          <w:lang w:val="es-ES" w:eastAsia="es-MX"/>
        </w:rPr>
        <w:t>: Servicio anual  de arrendamiento de maquinaria pesada de enero a diciembre de 2020.</w:t>
      </w:r>
    </w:p>
    <w:p w:rsidR="003B0B99" w:rsidRPr="003B0B99" w:rsidRDefault="003B0B99" w:rsidP="003B0B99">
      <w:pPr>
        <w:pStyle w:val="Sinespaciado"/>
        <w:rPr>
          <w:rFonts w:ascii="Century Gothic" w:hAnsi="Century Gothic"/>
          <w:bCs/>
        </w:rPr>
      </w:pPr>
    </w:p>
    <w:p w:rsidR="003B0B99" w:rsidRPr="003B0B99" w:rsidRDefault="003B0B99" w:rsidP="003B0B99">
      <w:pPr>
        <w:shd w:val="clear" w:color="auto" w:fill="FFFFFF"/>
        <w:spacing w:after="100" w:afterAutospacing="1"/>
        <w:contextualSpacing/>
        <w:jc w:val="both"/>
        <w:rPr>
          <w:rFonts w:ascii="Century Gothic" w:eastAsiaTheme="minorEastAsia" w:hAnsi="Century Gothic" w:cs="Tahoma"/>
          <w:sz w:val="22"/>
          <w:szCs w:val="22"/>
        </w:rPr>
      </w:pPr>
      <w:r w:rsidRPr="003B0B99">
        <w:rPr>
          <w:rFonts w:ascii="Century Gothic" w:eastAsiaTheme="minorEastAsia" w:hAnsi="Century Gothic" w:cs="Tahoma"/>
          <w:sz w:val="22"/>
          <w:szCs w:val="22"/>
          <w:lang w:eastAsia="es-MX"/>
        </w:rPr>
        <w:t>S</w:t>
      </w:r>
      <w:r w:rsidRPr="003B0B99">
        <w:rPr>
          <w:rFonts w:ascii="Century Gothic" w:hAnsi="Century Gothic" w:cs="Tahoma"/>
          <w:sz w:val="22"/>
          <w:szCs w:val="22"/>
          <w:lang w:val="es-ES_tradnl"/>
        </w:rPr>
        <w:t>e pone a la vista el expediente de donde se desprende lo siguiente:</w:t>
      </w: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lang w:val="es-ES_tradnl"/>
        </w:rPr>
      </w:pPr>
    </w:p>
    <w:p w:rsidR="003B0B99" w:rsidRPr="003B0B99" w:rsidRDefault="003B0B99" w:rsidP="003B0B99">
      <w:pPr>
        <w:shd w:val="clear" w:color="auto" w:fill="FFFFFF"/>
        <w:spacing w:after="100" w:afterAutospacing="1"/>
        <w:contextualSpacing/>
        <w:jc w:val="both"/>
        <w:rPr>
          <w:rFonts w:ascii="Century Gothic" w:hAnsi="Century Gothic" w:cs="Tahoma"/>
          <w:b/>
          <w:sz w:val="22"/>
          <w:szCs w:val="22"/>
          <w:lang w:val="es-ES_tradnl"/>
        </w:rPr>
      </w:pPr>
      <w:r w:rsidRPr="003B0B99">
        <w:rPr>
          <w:rFonts w:ascii="Century Gothic" w:hAnsi="Century Gothic" w:cs="Tahoma"/>
          <w:b/>
          <w:sz w:val="22"/>
          <w:szCs w:val="22"/>
          <w:lang w:val="es-ES_tradnl"/>
        </w:rPr>
        <w:t>Proveedores que cotizan:</w:t>
      </w:r>
    </w:p>
    <w:p w:rsidR="003B0B99" w:rsidRPr="003B0B99" w:rsidRDefault="003B0B99" w:rsidP="003B0B99">
      <w:pPr>
        <w:pStyle w:val="Prrafodelista"/>
        <w:numPr>
          <w:ilvl w:val="0"/>
          <w:numId w:val="4"/>
        </w:numPr>
        <w:shd w:val="clear" w:color="auto" w:fill="FFFFFF"/>
        <w:spacing w:after="100" w:afterAutospacing="1"/>
        <w:contextualSpacing/>
        <w:jc w:val="both"/>
        <w:rPr>
          <w:rFonts w:ascii="Century Gothic" w:hAnsi="Century Gothic" w:cs="Tahoma"/>
          <w:sz w:val="22"/>
          <w:szCs w:val="22"/>
        </w:rPr>
      </w:pPr>
      <w:r w:rsidRPr="003B0B99">
        <w:rPr>
          <w:rFonts w:ascii="Century Gothic" w:hAnsi="Century Gothic" w:cs="Tahoma"/>
          <w:sz w:val="22"/>
          <w:szCs w:val="22"/>
        </w:rPr>
        <w:lastRenderedPageBreak/>
        <w:t xml:space="preserve">Mario Adrián Camacho Guerrero </w:t>
      </w:r>
    </w:p>
    <w:p w:rsidR="003B0B99" w:rsidRPr="003B0B99" w:rsidRDefault="003B0B99" w:rsidP="003B0B99">
      <w:pPr>
        <w:pStyle w:val="Prrafodelista"/>
        <w:numPr>
          <w:ilvl w:val="0"/>
          <w:numId w:val="4"/>
        </w:numPr>
        <w:shd w:val="clear" w:color="auto" w:fill="FFFFFF"/>
        <w:spacing w:after="100" w:afterAutospacing="1"/>
        <w:contextualSpacing/>
        <w:jc w:val="both"/>
        <w:rPr>
          <w:rFonts w:ascii="Century Gothic" w:hAnsi="Century Gothic" w:cs="Tahoma"/>
          <w:sz w:val="22"/>
          <w:szCs w:val="22"/>
        </w:rPr>
      </w:pPr>
      <w:r w:rsidRPr="003B0B99">
        <w:rPr>
          <w:rFonts w:ascii="Century Gothic" w:hAnsi="Century Gothic" w:cs="Tahoma"/>
          <w:sz w:val="22"/>
          <w:szCs w:val="22"/>
        </w:rPr>
        <w:t xml:space="preserve">Grupo Constructor </w:t>
      </w:r>
      <w:proofErr w:type="spellStart"/>
      <w:r w:rsidRPr="003B0B99">
        <w:rPr>
          <w:rFonts w:ascii="Century Gothic" w:hAnsi="Century Gothic" w:cs="Tahoma"/>
          <w:sz w:val="22"/>
          <w:szCs w:val="22"/>
        </w:rPr>
        <w:t>Pavimaq</w:t>
      </w:r>
      <w:proofErr w:type="spellEnd"/>
      <w:r w:rsidRPr="003B0B99">
        <w:rPr>
          <w:rFonts w:ascii="Century Gothic" w:hAnsi="Century Gothic" w:cs="Tahoma"/>
          <w:sz w:val="22"/>
          <w:szCs w:val="22"/>
        </w:rPr>
        <w:t>, S.A. de C.V.</w:t>
      </w:r>
    </w:p>
    <w:p w:rsidR="003B0B99" w:rsidRPr="003B0B99" w:rsidRDefault="003B0B99" w:rsidP="003B0B99">
      <w:pPr>
        <w:pStyle w:val="Prrafodelista"/>
        <w:numPr>
          <w:ilvl w:val="0"/>
          <w:numId w:val="4"/>
        </w:numPr>
        <w:shd w:val="clear" w:color="auto" w:fill="FFFFFF"/>
        <w:spacing w:after="100" w:afterAutospacing="1"/>
        <w:contextualSpacing/>
        <w:jc w:val="both"/>
        <w:rPr>
          <w:rFonts w:ascii="Century Gothic" w:hAnsi="Century Gothic" w:cs="Tahoma"/>
          <w:sz w:val="22"/>
          <w:szCs w:val="22"/>
        </w:rPr>
      </w:pPr>
      <w:r w:rsidRPr="003B0B99">
        <w:rPr>
          <w:rFonts w:ascii="Century Gothic" w:hAnsi="Century Gothic" w:cs="Tahoma"/>
          <w:sz w:val="22"/>
          <w:szCs w:val="22"/>
        </w:rPr>
        <w:t xml:space="preserve">Grupo Constructor </w:t>
      </w:r>
      <w:proofErr w:type="spellStart"/>
      <w:r w:rsidRPr="003B0B99">
        <w:rPr>
          <w:rFonts w:ascii="Century Gothic" w:hAnsi="Century Gothic" w:cs="Tahoma"/>
          <w:sz w:val="22"/>
          <w:szCs w:val="22"/>
        </w:rPr>
        <w:t>Odeinn</w:t>
      </w:r>
      <w:proofErr w:type="spellEnd"/>
      <w:r w:rsidRPr="003B0B99">
        <w:rPr>
          <w:rFonts w:ascii="Century Gothic" w:hAnsi="Century Gothic" w:cs="Tahoma"/>
          <w:sz w:val="22"/>
          <w:szCs w:val="22"/>
        </w:rPr>
        <w:t>, S.A. de C.V.</w:t>
      </w:r>
    </w:p>
    <w:p w:rsidR="003B0B99" w:rsidRPr="003B0B99" w:rsidRDefault="003B0B99" w:rsidP="003B0B99">
      <w:pPr>
        <w:pStyle w:val="Prrafodelista"/>
        <w:numPr>
          <w:ilvl w:val="0"/>
          <w:numId w:val="4"/>
        </w:numPr>
        <w:shd w:val="clear" w:color="auto" w:fill="FFFFFF"/>
        <w:spacing w:after="100" w:afterAutospacing="1"/>
        <w:contextualSpacing/>
        <w:jc w:val="both"/>
        <w:rPr>
          <w:rFonts w:ascii="Century Gothic" w:hAnsi="Century Gothic" w:cs="Tahoma"/>
          <w:sz w:val="22"/>
          <w:szCs w:val="22"/>
        </w:rPr>
      </w:pPr>
      <w:proofErr w:type="spellStart"/>
      <w:r w:rsidRPr="003B0B99">
        <w:rPr>
          <w:rFonts w:ascii="Century Gothic" w:hAnsi="Century Gothic" w:cs="Tahoma"/>
          <w:sz w:val="22"/>
          <w:szCs w:val="22"/>
        </w:rPr>
        <w:t>Tracsa</w:t>
      </w:r>
      <w:proofErr w:type="spellEnd"/>
      <w:r w:rsidRPr="003B0B99">
        <w:rPr>
          <w:rFonts w:ascii="Century Gothic" w:hAnsi="Century Gothic" w:cs="Tahoma"/>
          <w:sz w:val="22"/>
          <w:szCs w:val="22"/>
        </w:rPr>
        <w:t>, S.A.P.I. de C.V.</w:t>
      </w: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lang w:val="es-ES_tradnl"/>
        </w:rPr>
      </w:pPr>
      <w:r w:rsidRPr="003B0B99">
        <w:rPr>
          <w:rFonts w:ascii="Century Gothic" w:hAnsi="Century Gothic" w:cs="Tahoma"/>
          <w:sz w:val="22"/>
          <w:szCs w:val="22"/>
          <w:lang w:val="es-ES_tradnl"/>
        </w:rPr>
        <w:t>Los licitantes cuyas proposiciones fueron desechadas:</w:t>
      </w:r>
    </w:p>
    <w:p w:rsidR="003B0B99" w:rsidRPr="003B0B99" w:rsidRDefault="003B0B99" w:rsidP="003B0B99">
      <w:pPr>
        <w:shd w:val="clear" w:color="auto" w:fill="FFFFFF"/>
        <w:spacing w:after="100" w:afterAutospacing="1"/>
        <w:contextualSpacing/>
        <w:jc w:val="both"/>
        <w:rPr>
          <w:rFonts w:ascii="Century Gothic" w:hAnsi="Century Gothic" w:cs="Tahoma"/>
          <w:b/>
          <w:i/>
          <w:sz w:val="22"/>
          <w:szCs w:val="22"/>
          <w:lang w:val="es-ES_tradnl"/>
        </w:rPr>
      </w:pPr>
    </w:p>
    <w:tbl>
      <w:tblPr>
        <w:tblW w:w="10053" w:type="dxa"/>
        <w:tblLayout w:type="fixed"/>
        <w:tblCellMar>
          <w:left w:w="0" w:type="dxa"/>
          <w:right w:w="0" w:type="dxa"/>
        </w:tblCellMar>
        <w:tblLook w:val="04A0" w:firstRow="1" w:lastRow="0" w:firstColumn="1" w:lastColumn="0" w:noHBand="0" w:noVBand="1"/>
      </w:tblPr>
      <w:tblGrid>
        <w:gridCol w:w="3924"/>
        <w:gridCol w:w="6129"/>
      </w:tblGrid>
      <w:tr w:rsidR="003B0B99" w:rsidRPr="003B0B99" w:rsidTr="009E7F97">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B0B99" w:rsidRPr="003B0B99" w:rsidRDefault="003B0B99" w:rsidP="009E7F97">
            <w:pPr>
              <w:jc w:val="center"/>
              <w:rPr>
                <w:rFonts w:ascii="Century Gothic" w:hAnsi="Century Gothic" w:cs="Tahoma"/>
                <w:sz w:val="22"/>
                <w:szCs w:val="22"/>
                <w:lang w:eastAsia="es-MX"/>
              </w:rPr>
            </w:pPr>
            <w:r w:rsidRPr="003B0B99">
              <w:rPr>
                <w:rFonts w:ascii="Century Gothic" w:hAnsi="Century Gothic" w:cs="Tahoma"/>
                <w:b/>
                <w:bCs/>
                <w:color w:val="FFFFFF"/>
                <w:kern w:val="24"/>
                <w:sz w:val="22"/>
                <w:szCs w:val="22"/>
                <w:lang w:val="es-ES_tradnl" w:eastAsia="es-MX"/>
              </w:rPr>
              <w:t xml:space="preserve">Licitante </w:t>
            </w:r>
          </w:p>
        </w:tc>
        <w:tc>
          <w:tcPr>
            <w:tcW w:w="612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B0B99" w:rsidRPr="003B0B99" w:rsidRDefault="003B0B99" w:rsidP="009E7F97">
            <w:pPr>
              <w:jc w:val="center"/>
              <w:rPr>
                <w:rFonts w:ascii="Century Gothic" w:hAnsi="Century Gothic" w:cs="Tahoma"/>
                <w:sz w:val="22"/>
                <w:szCs w:val="22"/>
                <w:lang w:eastAsia="es-MX"/>
              </w:rPr>
            </w:pPr>
            <w:r w:rsidRPr="003B0B99">
              <w:rPr>
                <w:rFonts w:ascii="Century Gothic" w:hAnsi="Century Gothic" w:cs="Tahoma"/>
                <w:b/>
                <w:bCs/>
                <w:color w:val="FFFFFF"/>
                <w:kern w:val="24"/>
                <w:sz w:val="22"/>
                <w:szCs w:val="22"/>
                <w:lang w:val="es-ES_tradnl" w:eastAsia="es-MX"/>
              </w:rPr>
              <w:t xml:space="preserve">Motivo </w:t>
            </w:r>
          </w:p>
        </w:tc>
      </w:tr>
      <w:tr w:rsidR="003B0B99" w:rsidRPr="003B0B99" w:rsidTr="009E7F9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B0B99" w:rsidRPr="003B0B99" w:rsidRDefault="003B0B99" w:rsidP="009E7F97">
            <w:pPr>
              <w:rPr>
                <w:rFonts w:ascii="Century Gothic" w:hAnsi="Century Gothic" w:cs="Tahoma"/>
                <w:sz w:val="22"/>
                <w:szCs w:val="22"/>
                <w:lang w:eastAsia="es-MX"/>
              </w:rPr>
            </w:pPr>
            <w:r w:rsidRPr="003B0B99">
              <w:rPr>
                <w:rFonts w:ascii="Century Gothic" w:hAnsi="Century Gothic" w:cs="Tahoma"/>
                <w:sz w:val="22"/>
                <w:szCs w:val="22"/>
                <w:lang w:eastAsia="es-MX"/>
              </w:rPr>
              <w:t>Mario Adrián Camacho Guerrero</w:t>
            </w:r>
          </w:p>
        </w:tc>
        <w:tc>
          <w:tcPr>
            <w:tcW w:w="61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B0B99" w:rsidRPr="003B0B99" w:rsidRDefault="003B0B99" w:rsidP="009E7F97">
            <w:pPr>
              <w:rPr>
                <w:rFonts w:ascii="Century Gothic" w:hAnsi="Century Gothic" w:cs="Tahoma"/>
                <w:b/>
                <w:sz w:val="22"/>
                <w:szCs w:val="22"/>
                <w:lang w:val="es-ES_tradnl" w:eastAsia="es-MX"/>
              </w:rPr>
            </w:pPr>
            <w:r w:rsidRPr="003B0B99">
              <w:rPr>
                <w:rFonts w:ascii="Century Gothic" w:hAnsi="Century Gothic" w:cs="Tahoma"/>
                <w:b/>
                <w:sz w:val="22"/>
                <w:szCs w:val="22"/>
                <w:lang w:val="es-ES_tradnl" w:eastAsia="es-MX"/>
              </w:rPr>
              <w:t>Licitante NO solvente, presento formato 32D en opinión negativa.</w:t>
            </w:r>
          </w:p>
        </w:tc>
      </w:tr>
      <w:tr w:rsidR="003B0B99" w:rsidRPr="003B0B99" w:rsidTr="009E7F9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B0B99" w:rsidRPr="003B0B99" w:rsidRDefault="003B0B99" w:rsidP="009E7F97">
            <w:pPr>
              <w:rPr>
                <w:rFonts w:ascii="Century Gothic" w:hAnsi="Century Gothic" w:cs="Tahoma"/>
                <w:sz w:val="22"/>
                <w:szCs w:val="22"/>
                <w:lang w:eastAsia="es-MX"/>
              </w:rPr>
            </w:pPr>
            <w:r w:rsidRPr="003B0B99">
              <w:rPr>
                <w:rFonts w:ascii="Century Gothic" w:hAnsi="Century Gothic" w:cs="Tahoma"/>
                <w:sz w:val="22"/>
                <w:szCs w:val="22"/>
                <w:lang w:eastAsia="es-MX"/>
              </w:rPr>
              <w:t xml:space="preserve">Grupo Constructor </w:t>
            </w:r>
            <w:proofErr w:type="spellStart"/>
            <w:r w:rsidRPr="003B0B99">
              <w:rPr>
                <w:rFonts w:ascii="Century Gothic" w:hAnsi="Century Gothic" w:cs="Tahoma"/>
                <w:sz w:val="22"/>
                <w:szCs w:val="22"/>
                <w:lang w:eastAsia="es-MX"/>
              </w:rPr>
              <w:t>Pavimaq</w:t>
            </w:r>
            <w:proofErr w:type="spellEnd"/>
            <w:r w:rsidRPr="003B0B99">
              <w:rPr>
                <w:rFonts w:ascii="Century Gothic" w:hAnsi="Century Gothic" w:cs="Tahoma"/>
                <w:sz w:val="22"/>
                <w:szCs w:val="22"/>
                <w:lang w:eastAsia="es-MX"/>
              </w:rPr>
              <w:t>, S.A. de C.V.</w:t>
            </w:r>
          </w:p>
        </w:tc>
        <w:tc>
          <w:tcPr>
            <w:tcW w:w="61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B0B99" w:rsidRPr="003B0B99" w:rsidRDefault="003B0B99" w:rsidP="009E7F97">
            <w:pPr>
              <w:rPr>
                <w:rFonts w:ascii="Century Gothic" w:hAnsi="Century Gothic" w:cs="Tahoma"/>
                <w:b/>
                <w:sz w:val="22"/>
                <w:szCs w:val="22"/>
                <w:lang w:val="es-ES_tradnl" w:eastAsia="es-MX"/>
              </w:rPr>
            </w:pPr>
            <w:r w:rsidRPr="003B0B99">
              <w:rPr>
                <w:rFonts w:ascii="Century Gothic" w:hAnsi="Century Gothic" w:cs="Tahoma"/>
                <w:b/>
                <w:sz w:val="22"/>
                <w:szCs w:val="22"/>
                <w:lang w:val="es-ES_tradnl" w:eastAsia="es-MX"/>
              </w:rPr>
              <w:t>Licitante NO solvente, no presento formato acreditación legal.</w:t>
            </w:r>
          </w:p>
        </w:tc>
      </w:tr>
      <w:tr w:rsidR="003B0B99" w:rsidRPr="003B0B99" w:rsidTr="009E7F9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B0B99" w:rsidRPr="003B0B99" w:rsidRDefault="003B0B99" w:rsidP="009E7F97">
            <w:pPr>
              <w:rPr>
                <w:rFonts w:ascii="Century Gothic" w:hAnsi="Century Gothic" w:cs="Tahoma"/>
                <w:sz w:val="22"/>
                <w:szCs w:val="22"/>
                <w:lang w:eastAsia="es-MX"/>
              </w:rPr>
            </w:pPr>
            <w:proofErr w:type="spellStart"/>
            <w:r w:rsidRPr="003B0B99">
              <w:rPr>
                <w:rFonts w:ascii="Century Gothic" w:hAnsi="Century Gothic" w:cs="Tahoma"/>
                <w:sz w:val="22"/>
                <w:szCs w:val="22"/>
                <w:lang w:eastAsia="es-MX"/>
              </w:rPr>
              <w:t>Tracsa</w:t>
            </w:r>
            <w:proofErr w:type="spellEnd"/>
            <w:r w:rsidRPr="003B0B99">
              <w:rPr>
                <w:rFonts w:ascii="Century Gothic" w:hAnsi="Century Gothic" w:cs="Tahoma"/>
                <w:sz w:val="22"/>
                <w:szCs w:val="22"/>
                <w:lang w:eastAsia="es-MX"/>
              </w:rPr>
              <w:t>, S.A.P.I. de C.V.</w:t>
            </w:r>
          </w:p>
        </w:tc>
        <w:tc>
          <w:tcPr>
            <w:tcW w:w="61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B0B99" w:rsidRPr="003B0B99" w:rsidRDefault="003B0B99" w:rsidP="009E7F97">
            <w:pPr>
              <w:rPr>
                <w:rFonts w:ascii="Century Gothic" w:hAnsi="Century Gothic" w:cs="Tahoma"/>
                <w:b/>
                <w:sz w:val="22"/>
                <w:szCs w:val="22"/>
                <w:lang w:val="es-ES_tradnl" w:eastAsia="es-MX"/>
              </w:rPr>
            </w:pPr>
            <w:r w:rsidRPr="003B0B99">
              <w:rPr>
                <w:rFonts w:ascii="Century Gothic" w:hAnsi="Century Gothic" w:cs="Tahoma"/>
                <w:b/>
                <w:sz w:val="22"/>
                <w:szCs w:val="22"/>
                <w:lang w:val="es-ES_tradnl" w:eastAsia="es-MX"/>
              </w:rPr>
              <w:t xml:space="preserve">Licitante NO solvente precio no conveniente de conformidad en el estudio de mercado artículo 84 inciso c) del Reglamento de Compras, Enajenaciones y Contratación de Servicios del Municipio de Zapopan. </w:t>
            </w:r>
          </w:p>
        </w:tc>
      </w:tr>
    </w:tbl>
    <w:p w:rsidR="003B0B99" w:rsidRPr="003B0B99" w:rsidRDefault="003B0B99" w:rsidP="003B0B99">
      <w:pPr>
        <w:shd w:val="clear" w:color="auto" w:fill="FFFFFF"/>
        <w:spacing w:after="100" w:afterAutospacing="1"/>
        <w:contextualSpacing/>
        <w:jc w:val="both"/>
        <w:rPr>
          <w:rFonts w:ascii="Century Gothic" w:hAnsi="Century Gothic" w:cs="Tahoma"/>
          <w:sz w:val="22"/>
          <w:szCs w:val="22"/>
          <w:lang w:val="es-ES_tradnl"/>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lang w:val="es-ES_tradnl"/>
        </w:rPr>
      </w:pPr>
      <w:r w:rsidRPr="003B0B99">
        <w:rPr>
          <w:rFonts w:ascii="Century Gothic" w:hAnsi="Century Gothic" w:cs="Tahoma"/>
          <w:sz w:val="22"/>
          <w:szCs w:val="22"/>
          <w:lang w:val="es-ES_tradnl"/>
        </w:rPr>
        <w:t xml:space="preserve">Los licitantes cuyas proposiciones resultaron solventes son, los que se muestran en el siguiente cuadro: </w:t>
      </w: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rPr>
      </w:pPr>
      <w:r w:rsidRPr="003B0B99">
        <w:rPr>
          <w:rFonts w:ascii="Century Gothic" w:hAnsi="Century Gothic" w:cs="Tahoma"/>
          <w:noProof/>
          <w:sz w:val="22"/>
          <w:szCs w:val="22"/>
          <w:lang w:eastAsia="es-MX"/>
        </w:rPr>
        <w:lastRenderedPageBreak/>
        <w:drawing>
          <wp:inline distT="0" distB="0" distL="0" distR="0" wp14:anchorId="4FDF21CA" wp14:editId="3E202583">
            <wp:extent cx="6400800" cy="4057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18305" cy="4068747"/>
                    </a:xfrm>
                    <a:prstGeom prst="rect">
                      <a:avLst/>
                    </a:prstGeom>
                    <a:noFill/>
                  </pic:spPr>
                </pic:pic>
              </a:graphicData>
            </a:graphic>
          </wp:inline>
        </w:drawing>
      </w: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lang w:val="es-ES_tradnl"/>
        </w:rPr>
      </w:pPr>
      <w:r w:rsidRPr="003B0B99">
        <w:rPr>
          <w:rFonts w:ascii="Century Gothic" w:hAnsi="Century Gothic" w:cs="Tahoma"/>
          <w:sz w:val="22"/>
          <w:szCs w:val="22"/>
          <w:lang w:val="es-ES_tradnl"/>
        </w:rPr>
        <w:t>Responsable de la evaluación de las proposiciones:</w:t>
      </w: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5097"/>
        <w:gridCol w:w="4888"/>
      </w:tblGrid>
      <w:tr w:rsidR="003B0B99" w:rsidRPr="003B0B99" w:rsidTr="009E7F97">
        <w:tc>
          <w:tcPr>
            <w:tcW w:w="5097" w:type="dxa"/>
          </w:tcPr>
          <w:p w:rsidR="003B0B99" w:rsidRPr="003B0B99" w:rsidRDefault="003B0B99" w:rsidP="009E7F97">
            <w:pPr>
              <w:spacing w:after="100" w:afterAutospacing="1" w:line="276" w:lineRule="auto"/>
              <w:contextualSpacing/>
              <w:jc w:val="center"/>
              <w:rPr>
                <w:rFonts w:ascii="Century Gothic" w:hAnsi="Century Gothic" w:cs="Tahoma"/>
                <w:b/>
                <w:sz w:val="22"/>
                <w:szCs w:val="22"/>
                <w:lang w:val="es-ES_tradnl"/>
              </w:rPr>
            </w:pPr>
            <w:r w:rsidRPr="003B0B99">
              <w:rPr>
                <w:rFonts w:ascii="Century Gothic" w:hAnsi="Century Gothic" w:cs="Tahoma"/>
                <w:b/>
                <w:sz w:val="22"/>
                <w:szCs w:val="22"/>
                <w:lang w:val="es-ES_tradnl"/>
              </w:rPr>
              <w:t>Nombre</w:t>
            </w:r>
          </w:p>
        </w:tc>
        <w:tc>
          <w:tcPr>
            <w:tcW w:w="4888" w:type="dxa"/>
          </w:tcPr>
          <w:p w:rsidR="003B0B99" w:rsidRPr="003B0B99" w:rsidRDefault="003B0B99" w:rsidP="009E7F97">
            <w:pPr>
              <w:spacing w:after="100" w:afterAutospacing="1" w:line="276" w:lineRule="auto"/>
              <w:contextualSpacing/>
              <w:jc w:val="center"/>
              <w:rPr>
                <w:rFonts w:ascii="Century Gothic" w:hAnsi="Century Gothic" w:cs="Tahoma"/>
                <w:b/>
                <w:sz w:val="22"/>
                <w:szCs w:val="22"/>
                <w:lang w:val="es-ES_tradnl"/>
              </w:rPr>
            </w:pPr>
            <w:r w:rsidRPr="003B0B99">
              <w:rPr>
                <w:rFonts w:ascii="Century Gothic" w:hAnsi="Century Gothic" w:cs="Tahoma"/>
                <w:b/>
                <w:sz w:val="22"/>
                <w:szCs w:val="22"/>
                <w:lang w:val="es-ES_tradnl"/>
              </w:rPr>
              <w:t>Cargo</w:t>
            </w:r>
          </w:p>
        </w:tc>
      </w:tr>
      <w:tr w:rsidR="003B0B99" w:rsidRPr="003B0B99" w:rsidTr="009E7F97">
        <w:tc>
          <w:tcPr>
            <w:tcW w:w="5097" w:type="dxa"/>
          </w:tcPr>
          <w:p w:rsidR="003B0B99" w:rsidRPr="003B0B99" w:rsidRDefault="003B0B99" w:rsidP="009E7F97">
            <w:pPr>
              <w:shd w:val="clear" w:color="auto" w:fill="FFFFFF"/>
              <w:spacing w:after="100" w:afterAutospacing="1" w:line="276" w:lineRule="auto"/>
              <w:contextualSpacing/>
              <w:rPr>
                <w:rFonts w:ascii="Century Gothic" w:hAnsi="Century Gothic" w:cs="Tahoma"/>
                <w:sz w:val="22"/>
                <w:szCs w:val="22"/>
              </w:rPr>
            </w:pPr>
            <w:r w:rsidRPr="003B0B99">
              <w:rPr>
                <w:rFonts w:ascii="Century Gothic" w:hAnsi="Century Gothic" w:cs="Tahoma"/>
                <w:sz w:val="22"/>
                <w:szCs w:val="22"/>
              </w:rPr>
              <w:t>L.N.I. Jairo Israel Balcázar Flores</w:t>
            </w:r>
          </w:p>
        </w:tc>
        <w:tc>
          <w:tcPr>
            <w:tcW w:w="4888" w:type="dxa"/>
          </w:tcPr>
          <w:p w:rsidR="003B0B99" w:rsidRPr="003B0B99" w:rsidRDefault="003B0B99" w:rsidP="009E7F97">
            <w:pPr>
              <w:spacing w:after="100" w:afterAutospacing="1" w:line="276" w:lineRule="auto"/>
              <w:contextualSpacing/>
              <w:jc w:val="both"/>
              <w:rPr>
                <w:rFonts w:ascii="Century Gothic" w:hAnsi="Century Gothic" w:cs="Tahoma"/>
                <w:sz w:val="22"/>
                <w:szCs w:val="22"/>
              </w:rPr>
            </w:pPr>
            <w:r w:rsidRPr="003B0B99">
              <w:rPr>
                <w:rFonts w:ascii="Century Gothic" w:hAnsi="Century Gothic" w:cs="Tahoma"/>
                <w:sz w:val="22"/>
                <w:szCs w:val="22"/>
              </w:rPr>
              <w:t>Director de Aseo Público.</w:t>
            </w:r>
          </w:p>
        </w:tc>
      </w:tr>
    </w:tbl>
    <w:p w:rsidR="003B0B99" w:rsidRPr="003B0B99" w:rsidRDefault="003B0B99" w:rsidP="003B0B99">
      <w:pPr>
        <w:shd w:val="clear" w:color="auto" w:fill="FFFFFF"/>
        <w:spacing w:after="100" w:afterAutospacing="1"/>
        <w:contextualSpacing/>
        <w:jc w:val="both"/>
        <w:rPr>
          <w:rFonts w:ascii="Century Gothic" w:hAnsi="Century Gothic" w:cs="Tahoma"/>
          <w:sz w:val="22"/>
          <w:szCs w:val="22"/>
        </w:rPr>
      </w:pPr>
    </w:p>
    <w:p w:rsidR="003B0B99" w:rsidRPr="003B0B99" w:rsidRDefault="003B0B99" w:rsidP="003B0B99">
      <w:pPr>
        <w:shd w:val="clear" w:color="auto" w:fill="FFFFFF"/>
        <w:spacing w:after="100" w:afterAutospacing="1"/>
        <w:contextualSpacing/>
        <w:jc w:val="both"/>
        <w:rPr>
          <w:rFonts w:ascii="Century Gothic" w:hAnsi="Century Gothic" w:cs="Tahoma"/>
          <w:b/>
          <w:sz w:val="22"/>
          <w:szCs w:val="22"/>
          <w:u w:val="single"/>
          <w:lang w:val="es-ES_tradnl"/>
        </w:rPr>
      </w:pPr>
      <w:r w:rsidRPr="003B0B99">
        <w:rPr>
          <w:rFonts w:ascii="Century Gothic" w:hAnsi="Century Gothic" w:cs="Tahoma"/>
          <w:b/>
          <w:sz w:val="22"/>
          <w:szCs w:val="22"/>
          <w:u w:val="single"/>
          <w:lang w:val="es-ES_tradnl"/>
        </w:rPr>
        <w:t>Mediante oficio de análisis técnico número 1665/2019/001260</w:t>
      </w: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lang w:val="es-ES_tradnl"/>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lang w:val="es-ES_tradnl"/>
        </w:rPr>
      </w:pPr>
      <w:r w:rsidRPr="003B0B99">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lang w:val="es-ES_tradnl"/>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lang w:val="es-ES_tradnl"/>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lang w:val="es-ES_tradnl"/>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lang w:val="es-ES_tradnl"/>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lang w:val="es-ES_tradnl"/>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lang w:val="es-ES_tradnl"/>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lang w:val="es-ES_tradnl"/>
        </w:rPr>
      </w:pPr>
      <w:r w:rsidRPr="003B0B99">
        <w:rPr>
          <w:rFonts w:ascii="Century Gothic" w:hAnsi="Century Gothic" w:cs="Tahoma"/>
          <w:noProof/>
          <w:sz w:val="22"/>
          <w:szCs w:val="22"/>
          <w:lang w:eastAsia="es-MX"/>
        </w:rPr>
        <w:lastRenderedPageBreak/>
        <w:drawing>
          <wp:inline distT="0" distB="0" distL="0" distR="0" wp14:anchorId="724BF857" wp14:editId="67831511">
            <wp:extent cx="6372225" cy="32861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5854" cy="3298310"/>
                    </a:xfrm>
                    <a:prstGeom prst="rect">
                      <a:avLst/>
                    </a:prstGeom>
                    <a:noFill/>
                  </pic:spPr>
                </pic:pic>
              </a:graphicData>
            </a:graphic>
          </wp:inline>
        </w:drawing>
      </w: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lang w:val="es-ES_tradnl"/>
        </w:rPr>
      </w:pPr>
    </w:p>
    <w:p w:rsidR="003B0B99" w:rsidRPr="003B0B99" w:rsidRDefault="003B0B99" w:rsidP="003B0B99">
      <w:pPr>
        <w:shd w:val="clear" w:color="auto" w:fill="FFFFFF"/>
        <w:spacing w:after="100" w:afterAutospacing="1"/>
        <w:contextualSpacing/>
        <w:jc w:val="both"/>
        <w:rPr>
          <w:rFonts w:ascii="Century Gothic" w:hAnsi="Century Gothic" w:cs="Tahoma"/>
          <w:b/>
          <w:sz w:val="22"/>
          <w:szCs w:val="22"/>
          <w:u w:val="single"/>
          <w:lang w:val="es-ES_tradnl"/>
        </w:rPr>
      </w:pPr>
      <w:r w:rsidRPr="003B0B99">
        <w:rPr>
          <w:rFonts w:ascii="Century Gothic" w:hAnsi="Century Gothic" w:cs="Tahoma"/>
          <w:b/>
          <w:sz w:val="22"/>
          <w:szCs w:val="22"/>
          <w:lang w:val="es-ES_tradnl"/>
        </w:rPr>
        <w:t>Nota: Se adjudica al precio más bajo.</w:t>
      </w:r>
    </w:p>
    <w:p w:rsidR="003B0B99" w:rsidRPr="003B0B99" w:rsidRDefault="003B0B99" w:rsidP="003B0B99">
      <w:pPr>
        <w:shd w:val="clear" w:color="auto" w:fill="FFFFFF"/>
        <w:spacing w:after="100" w:afterAutospacing="1"/>
        <w:contextualSpacing/>
        <w:jc w:val="both"/>
        <w:rPr>
          <w:rFonts w:ascii="Century Gothic" w:hAnsi="Century Gothic" w:cs="Tahoma"/>
          <w:b/>
          <w:sz w:val="22"/>
          <w:szCs w:val="22"/>
          <w:u w:val="single"/>
          <w:lang w:val="es-ES_tradnl"/>
        </w:rPr>
      </w:pPr>
    </w:p>
    <w:p w:rsidR="003B0B99" w:rsidRPr="003B0B99" w:rsidRDefault="003B0B99" w:rsidP="003B0B99">
      <w:pPr>
        <w:shd w:val="clear" w:color="auto" w:fill="FFFFFF"/>
        <w:spacing w:line="253" w:lineRule="atLeast"/>
        <w:jc w:val="both"/>
        <w:rPr>
          <w:rFonts w:ascii="Century Gothic" w:hAnsi="Century Gothic"/>
          <w:color w:val="000000"/>
          <w:sz w:val="22"/>
          <w:szCs w:val="22"/>
          <w:lang w:eastAsia="es-MX"/>
        </w:rPr>
      </w:pPr>
      <w:r w:rsidRPr="003B0B99">
        <w:rPr>
          <w:rFonts w:ascii="Century Gothic" w:hAnsi="Century Gothic"/>
          <w:color w:val="000000"/>
          <w:sz w:val="22"/>
          <w:szCs w:val="22"/>
          <w:lang w:eastAsia="es-MX"/>
        </w:rPr>
        <w:t>La convocante tendrá 10 días hábiles para emitir la orden de compra / pedido posterior a la emisión del fallo.</w:t>
      </w:r>
    </w:p>
    <w:p w:rsidR="003B0B99" w:rsidRPr="003B0B99" w:rsidRDefault="003B0B99" w:rsidP="003B0B99">
      <w:pPr>
        <w:shd w:val="clear" w:color="auto" w:fill="FFFFFF"/>
        <w:spacing w:line="253" w:lineRule="atLeast"/>
        <w:jc w:val="both"/>
        <w:rPr>
          <w:rFonts w:ascii="Century Gothic" w:hAnsi="Century Gothic"/>
          <w:color w:val="000000"/>
          <w:sz w:val="22"/>
          <w:szCs w:val="22"/>
          <w:lang w:eastAsia="es-MX"/>
        </w:rPr>
      </w:pPr>
      <w:r w:rsidRPr="003B0B99">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B0B99" w:rsidRPr="003B0B99" w:rsidRDefault="003B0B99" w:rsidP="003B0B99">
      <w:pPr>
        <w:shd w:val="clear" w:color="auto" w:fill="FFFFFF"/>
        <w:spacing w:line="253" w:lineRule="atLeast"/>
        <w:jc w:val="both"/>
        <w:rPr>
          <w:rFonts w:ascii="Century Gothic" w:hAnsi="Century Gothic"/>
          <w:color w:val="000000"/>
          <w:sz w:val="22"/>
          <w:szCs w:val="22"/>
          <w:lang w:eastAsia="es-MX"/>
        </w:rPr>
      </w:pPr>
      <w:r w:rsidRPr="003B0B99">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B0B99" w:rsidRPr="003B0B99" w:rsidRDefault="003B0B99" w:rsidP="003B0B99">
      <w:pPr>
        <w:shd w:val="clear" w:color="auto" w:fill="FFFFFF"/>
        <w:spacing w:line="276" w:lineRule="atLeast"/>
        <w:jc w:val="both"/>
        <w:rPr>
          <w:rFonts w:ascii="Century Gothic" w:hAnsi="Century Gothic"/>
          <w:color w:val="000000"/>
          <w:sz w:val="22"/>
          <w:szCs w:val="22"/>
          <w:lang w:eastAsia="es-MX"/>
        </w:rPr>
      </w:pPr>
      <w:r w:rsidRPr="003B0B99">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B0B99" w:rsidRPr="003B0B99" w:rsidRDefault="003B0B99" w:rsidP="003B0B99">
      <w:pPr>
        <w:shd w:val="clear" w:color="auto" w:fill="FFFFFF"/>
        <w:spacing w:line="276" w:lineRule="atLeast"/>
        <w:jc w:val="both"/>
        <w:rPr>
          <w:rFonts w:ascii="Century Gothic" w:hAnsi="Century Gothic"/>
          <w:color w:val="000000"/>
          <w:sz w:val="22"/>
          <w:szCs w:val="22"/>
          <w:lang w:eastAsia="es-MX"/>
        </w:rPr>
      </w:pPr>
    </w:p>
    <w:p w:rsidR="003B0B99" w:rsidRPr="003B0B99" w:rsidRDefault="003B0B99" w:rsidP="003B0B99">
      <w:pPr>
        <w:shd w:val="clear" w:color="auto" w:fill="FFFFFF"/>
        <w:spacing w:line="276" w:lineRule="atLeast"/>
        <w:jc w:val="both"/>
        <w:rPr>
          <w:rFonts w:ascii="Century Gothic" w:hAnsi="Century Gothic"/>
          <w:color w:val="000000"/>
          <w:sz w:val="22"/>
          <w:szCs w:val="22"/>
          <w:lang w:eastAsia="es-MX"/>
        </w:rPr>
      </w:pPr>
      <w:r w:rsidRPr="003B0B99">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B0B99" w:rsidRPr="003B0B99" w:rsidRDefault="003B0B99" w:rsidP="003B0B99">
      <w:pPr>
        <w:shd w:val="clear" w:color="auto" w:fill="FFFFFF"/>
        <w:spacing w:line="276" w:lineRule="atLeast"/>
        <w:jc w:val="both"/>
        <w:rPr>
          <w:rFonts w:ascii="Century Gothic" w:hAnsi="Century Gothic"/>
          <w:color w:val="000000"/>
          <w:sz w:val="22"/>
          <w:szCs w:val="22"/>
          <w:lang w:eastAsia="es-MX"/>
        </w:rPr>
      </w:pPr>
    </w:p>
    <w:p w:rsidR="000B303E" w:rsidRPr="003B0B99" w:rsidRDefault="003B0B99" w:rsidP="003B0B99">
      <w:pPr>
        <w:shd w:val="clear" w:color="auto" w:fill="FFFFFF"/>
        <w:spacing w:after="100" w:afterAutospacing="1"/>
        <w:contextualSpacing/>
        <w:jc w:val="both"/>
        <w:rPr>
          <w:rFonts w:ascii="Century Gothic" w:hAnsi="Century Gothic" w:cs="Tahoma"/>
          <w:b/>
          <w:sz w:val="22"/>
          <w:szCs w:val="22"/>
          <w:lang w:val="es-ES"/>
        </w:rPr>
      </w:pPr>
      <w:r w:rsidRPr="003B0B99">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B31575" w:rsidRDefault="00B31575" w:rsidP="00B31575">
      <w:pPr>
        <w:shd w:val="clear" w:color="auto" w:fill="FFFFFF"/>
        <w:spacing w:after="100" w:afterAutospacing="1"/>
        <w:contextualSpacing/>
        <w:jc w:val="both"/>
        <w:rPr>
          <w:rFonts w:ascii="Century Gothic" w:hAnsi="Century Gothic" w:cs="Tahoma"/>
          <w:sz w:val="22"/>
          <w:szCs w:val="22"/>
        </w:rPr>
      </w:pPr>
    </w:p>
    <w:p w:rsidR="003B0B99" w:rsidRDefault="003B0B99" w:rsidP="00B31575">
      <w:pPr>
        <w:shd w:val="clear" w:color="auto" w:fill="FFFFFF"/>
        <w:spacing w:after="100" w:afterAutospacing="1"/>
        <w:contextualSpacing/>
        <w:jc w:val="both"/>
        <w:rPr>
          <w:rFonts w:ascii="Century Gothic" w:hAnsi="Century Gothic" w:cs="Tahoma"/>
          <w:sz w:val="22"/>
          <w:szCs w:val="22"/>
        </w:rPr>
      </w:pPr>
    </w:p>
    <w:p w:rsidR="003B0B99" w:rsidRPr="003B0B99" w:rsidRDefault="003B0B99" w:rsidP="003B0B99">
      <w:pPr>
        <w:shd w:val="clear" w:color="auto" w:fill="FFFFFF"/>
        <w:spacing w:after="100" w:afterAutospacing="1"/>
        <w:contextualSpacing/>
        <w:jc w:val="both"/>
        <w:rPr>
          <w:rFonts w:ascii="Century Gothic" w:hAnsi="Century Gothic" w:cs="Tahoma"/>
          <w:sz w:val="22"/>
          <w:szCs w:val="22"/>
          <w:lang w:val="es-ES_tradnl"/>
        </w:rPr>
      </w:pPr>
      <w:r w:rsidRPr="003B0B99">
        <w:rPr>
          <w:rFonts w:ascii="Century Gothic" w:hAnsi="Century Gothic" w:cs="Tahoma"/>
          <w:sz w:val="22"/>
          <w:szCs w:val="22"/>
        </w:rPr>
        <w:t xml:space="preserve">El Lic. Edmundo Antonio </w:t>
      </w:r>
      <w:proofErr w:type="spellStart"/>
      <w:r w:rsidRPr="003B0B99">
        <w:rPr>
          <w:rFonts w:ascii="Century Gothic" w:hAnsi="Century Gothic" w:cs="Tahoma"/>
          <w:sz w:val="22"/>
          <w:szCs w:val="22"/>
        </w:rPr>
        <w:t>Amutio</w:t>
      </w:r>
      <w:proofErr w:type="spellEnd"/>
      <w:r w:rsidRPr="003B0B99">
        <w:rPr>
          <w:rFonts w:ascii="Century Gothic" w:hAnsi="Century Gothic" w:cs="Tahoma"/>
          <w:sz w:val="22"/>
          <w:szCs w:val="22"/>
        </w:rPr>
        <w:t xml:space="preserve"> Villa, representante suplente del Presidente del Comité de Adquisiciones, comenta d</w:t>
      </w:r>
      <w:r w:rsidRPr="003B0B99">
        <w:rPr>
          <w:rFonts w:ascii="Century Gothic" w:eastAsia="Cambria" w:hAnsi="Century Gothic" w:cs="Tahoma"/>
          <w:sz w:val="22"/>
          <w:szCs w:val="22"/>
        </w:rPr>
        <w:t>e conformidad con el artículo 24, fracción VII del Reglamento de Compras, Enajenaciones y Contratación de Servicios del Municipio de Zapopan, Jalisco, se somete a su resolución para su aprobación de fallo a favor del proveedor</w:t>
      </w:r>
      <w:r w:rsidRPr="003B0B99">
        <w:rPr>
          <w:rFonts w:ascii="Century Gothic" w:hAnsi="Century Gothic" w:cs="Calibri"/>
          <w:b/>
          <w:bCs/>
          <w:color w:val="000000"/>
          <w:sz w:val="22"/>
          <w:szCs w:val="22"/>
          <w:lang w:eastAsia="es-MX"/>
        </w:rPr>
        <w:t xml:space="preserve"> Grupo Constructor </w:t>
      </w:r>
      <w:proofErr w:type="spellStart"/>
      <w:r w:rsidRPr="003B0B99">
        <w:rPr>
          <w:rFonts w:ascii="Century Gothic" w:hAnsi="Century Gothic" w:cs="Calibri"/>
          <w:b/>
          <w:bCs/>
          <w:color w:val="000000"/>
          <w:sz w:val="22"/>
          <w:szCs w:val="22"/>
          <w:lang w:eastAsia="es-MX"/>
        </w:rPr>
        <w:t>Odeinn</w:t>
      </w:r>
      <w:proofErr w:type="spellEnd"/>
      <w:r w:rsidRPr="003B0B99">
        <w:rPr>
          <w:rFonts w:ascii="Century Gothic" w:hAnsi="Century Gothic" w:cs="Calibri"/>
          <w:b/>
          <w:bCs/>
          <w:color w:val="000000"/>
          <w:sz w:val="22"/>
          <w:szCs w:val="22"/>
          <w:lang w:eastAsia="es-MX"/>
        </w:rPr>
        <w:t>, S.A. de C.V.,</w:t>
      </w:r>
      <w:r w:rsidRPr="003B0B99">
        <w:rPr>
          <w:rFonts w:ascii="Century Gothic" w:eastAsia="Cambria" w:hAnsi="Century Gothic" w:cs="Tahoma"/>
          <w:sz w:val="22"/>
          <w:szCs w:val="22"/>
        </w:rPr>
        <w:t xml:space="preserve"> </w:t>
      </w:r>
      <w:r w:rsidRPr="003B0B99">
        <w:rPr>
          <w:rFonts w:ascii="Century Gothic" w:hAnsi="Century Gothic" w:cs="Tahoma"/>
          <w:sz w:val="22"/>
          <w:szCs w:val="22"/>
          <w:lang w:val="es-ES_tradnl"/>
        </w:rPr>
        <w:t>los que estén por la afirmativa, sírvanse manifestarlo levantando su mano.</w:t>
      </w:r>
    </w:p>
    <w:p w:rsidR="003B0B99" w:rsidRPr="003B0B99" w:rsidRDefault="003B0B99" w:rsidP="003B0B99">
      <w:pPr>
        <w:jc w:val="both"/>
        <w:rPr>
          <w:rFonts w:ascii="Century Gothic" w:hAnsi="Century Gothic" w:cs="Tahoma"/>
          <w:sz w:val="22"/>
          <w:szCs w:val="22"/>
          <w:lang w:val="es-ES_tradnl"/>
        </w:rPr>
      </w:pPr>
    </w:p>
    <w:p w:rsidR="003B0B99" w:rsidRPr="003B0B99" w:rsidRDefault="003B0B99" w:rsidP="003B0B99">
      <w:pPr>
        <w:shd w:val="clear" w:color="auto" w:fill="FFFFFF"/>
        <w:spacing w:after="100" w:afterAutospacing="1"/>
        <w:contextualSpacing/>
        <w:jc w:val="center"/>
        <w:rPr>
          <w:rFonts w:ascii="Century Gothic" w:hAnsi="Century Gothic" w:cs="Tahoma"/>
          <w:b/>
          <w:i/>
          <w:sz w:val="22"/>
          <w:szCs w:val="22"/>
          <w:lang w:val="es-ES_tradnl"/>
        </w:rPr>
      </w:pPr>
      <w:r w:rsidRPr="003B0B99">
        <w:rPr>
          <w:rFonts w:ascii="Century Gothic" w:hAnsi="Century Gothic" w:cs="Tahoma"/>
          <w:b/>
          <w:i/>
          <w:sz w:val="22"/>
          <w:szCs w:val="22"/>
          <w:lang w:val="es-ES_tradnl"/>
        </w:rPr>
        <w:t>Aprobado por Unanimidad</w:t>
      </w:r>
      <w:r w:rsidRPr="003B0B99">
        <w:rPr>
          <w:rFonts w:ascii="Century Gothic" w:hAnsi="Century Gothic" w:cs="Tahoma"/>
          <w:b/>
          <w:i/>
          <w:color w:val="FF0000"/>
          <w:sz w:val="22"/>
          <w:szCs w:val="22"/>
          <w:lang w:val="es-ES_tradnl"/>
        </w:rPr>
        <w:t xml:space="preserve"> </w:t>
      </w:r>
      <w:r w:rsidRPr="003B0B99">
        <w:rPr>
          <w:rFonts w:ascii="Century Gothic" w:hAnsi="Century Gothic" w:cs="Tahoma"/>
          <w:b/>
          <w:i/>
          <w:sz w:val="22"/>
          <w:szCs w:val="22"/>
          <w:lang w:val="es-ES_tradnl"/>
        </w:rPr>
        <w:t>de votos de los presentes.</w:t>
      </w:r>
    </w:p>
    <w:p w:rsidR="003B0B99" w:rsidRPr="003B0B99" w:rsidRDefault="003B0B99" w:rsidP="00B31575">
      <w:pPr>
        <w:shd w:val="clear" w:color="auto" w:fill="FFFFFF"/>
        <w:spacing w:after="100" w:afterAutospacing="1"/>
        <w:contextualSpacing/>
        <w:jc w:val="both"/>
        <w:rPr>
          <w:rFonts w:ascii="Century Gothic" w:hAnsi="Century Gothic" w:cs="Tahoma"/>
          <w:sz w:val="22"/>
          <w:szCs w:val="22"/>
          <w:lang w:val="es-ES_tradnl"/>
        </w:rPr>
      </w:pPr>
    </w:p>
    <w:p w:rsidR="007B422B" w:rsidRPr="007B422B" w:rsidRDefault="007B422B" w:rsidP="007B422B">
      <w:pPr>
        <w:pStyle w:val="Sinespaciado"/>
        <w:rPr>
          <w:rFonts w:ascii="Century Gothic" w:hAnsi="Century Gothic"/>
        </w:rPr>
      </w:pPr>
      <w:r w:rsidRPr="007B422B">
        <w:rPr>
          <w:rFonts w:ascii="Century Gothic" w:hAnsi="Century Gothic"/>
          <w:b/>
        </w:rPr>
        <w:t>Número de Cuadro</w:t>
      </w:r>
      <w:r w:rsidRPr="007B422B">
        <w:rPr>
          <w:rFonts w:ascii="Century Gothic" w:hAnsi="Century Gothic"/>
        </w:rPr>
        <w:t>: 03.16.2019</w:t>
      </w:r>
    </w:p>
    <w:p w:rsidR="007B422B" w:rsidRPr="007B422B" w:rsidRDefault="007B422B" w:rsidP="007B422B">
      <w:pPr>
        <w:pStyle w:val="Sinespaciado"/>
        <w:rPr>
          <w:rFonts w:ascii="Century Gothic" w:hAnsi="Century Gothic"/>
        </w:rPr>
      </w:pPr>
      <w:r w:rsidRPr="007B422B">
        <w:rPr>
          <w:rFonts w:ascii="Century Gothic" w:hAnsi="Century Gothic"/>
          <w:b/>
        </w:rPr>
        <w:t>Licitación Pública Nacional con Participación del Comité</w:t>
      </w:r>
      <w:r w:rsidRPr="007B422B">
        <w:rPr>
          <w:rFonts w:ascii="Century Gothic" w:hAnsi="Century Gothic"/>
        </w:rPr>
        <w:t>: 201902391</w:t>
      </w:r>
    </w:p>
    <w:p w:rsidR="007B422B" w:rsidRPr="007B422B" w:rsidRDefault="007B422B" w:rsidP="007B422B">
      <w:pPr>
        <w:pStyle w:val="Sinespaciado"/>
        <w:rPr>
          <w:rFonts w:ascii="Century Gothic" w:hAnsi="Century Gothic"/>
        </w:rPr>
      </w:pPr>
      <w:r w:rsidRPr="007B422B">
        <w:rPr>
          <w:rFonts w:ascii="Century Gothic" w:hAnsi="Century Gothic"/>
          <w:b/>
        </w:rPr>
        <w:t>Área Requirente</w:t>
      </w:r>
      <w:r w:rsidRPr="007B422B">
        <w:rPr>
          <w:rFonts w:ascii="Century Gothic" w:hAnsi="Century Gothic"/>
        </w:rPr>
        <w:t>: Dirección de Administración adscrita a  la Coordinación General de Administración e Innovación Gubernamental.</w:t>
      </w:r>
    </w:p>
    <w:p w:rsidR="007B422B" w:rsidRPr="007B422B" w:rsidRDefault="007B422B" w:rsidP="007B422B">
      <w:pPr>
        <w:pStyle w:val="Sinespaciado"/>
        <w:rPr>
          <w:rFonts w:ascii="Century Gothic" w:hAnsi="Century Gothic"/>
        </w:rPr>
      </w:pPr>
      <w:r w:rsidRPr="007B422B">
        <w:rPr>
          <w:rFonts w:ascii="Century Gothic" w:hAnsi="Century Gothic"/>
          <w:b/>
        </w:rPr>
        <w:t>Objeto de licitación</w:t>
      </w:r>
      <w:r w:rsidRPr="007B422B">
        <w:rPr>
          <w:rFonts w:ascii="Century Gothic" w:hAnsi="Century Gothic"/>
        </w:rPr>
        <w:t>: Servicio de Mantenimiento preventivo y/o correctivo motores a Diésel.</w:t>
      </w:r>
    </w:p>
    <w:p w:rsidR="007B422B" w:rsidRPr="007B422B" w:rsidRDefault="007B422B" w:rsidP="007B422B">
      <w:pPr>
        <w:pStyle w:val="Sinespaciado"/>
        <w:rPr>
          <w:rFonts w:ascii="Century Gothic" w:hAnsi="Century Gothic"/>
        </w:rPr>
      </w:pP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lang w:val="es-ES_tradnl"/>
        </w:rPr>
      </w:pPr>
      <w:r w:rsidRPr="007B422B">
        <w:rPr>
          <w:rFonts w:ascii="Century Gothic" w:eastAsiaTheme="minorEastAsia" w:hAnsi="Century Gothic" w:cs="Tahoma"/>
          <w:sz w:val="22"/>
          <w:szCs w:val="22"/>
          <w:lang w:eastAsia="es-MX"/>
        </w:rPr>
        <w:t>S</w:t>
      </w:r>
      <w:r w:rsidRPr="007B422B">
        <w:rPr>
          <w:rFonts w:ascii="Century Gothic" w:hAnsi="Century Gothic" w:cs="Tahoma"/>
          <w:sz w:val="22"/>
          <w:szCs w:val="22"/>
          <w:lang w:val="es-ES_tradnl"/>
        </w:rPr>
        <w:t>e pone a la vista el expediente de donde se desprende lo siguiente:</w:t>
      </w: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lang w:val="es-ES_tradnl"/>
        </w:rPr>
      </w:pPr>
    </w:p>
    <w:p w:rsidR="007B422B" w:rsidRPr="007B422B" w:rsidRDefault="007B422B" w:rsidP="007B422B">
      <w:pPr>
        <w:shd w:val="clear" w:color="auto" w:fill="FFFFFF"/>
        <w:spacing w:after="100" w:afterAutospacing="1"/>
        <w:contextualSpacing/>
        <w:jc w:val="both"/>
        <w:rPr>
          <w:rFonts w:ascii="Century Gothic" w:hAnsi="Century Gothic" w:cs="Tahoma"/>
          <w:b/>
          <w:sz w:val="22"/>
          <w:szCs w:val="22"/>
          <w:lang w:val="es-ES_tradnl"/>
        </w:rPr>
      </w:pPr>
      <w:r w:rsidRPr="007B422B">
        <w:rPr>
          <w:rFonts w:ascii="Century Gothic" w:hAnsi="Century Gothic" w:cs="Tahoma"/>
          <w:b/>
          <w:sz w:val="22"/>
          <w:szCs w:val="22"/>
          <w:lang w:val="es-ES_tradnl"/>
        </w:rPr>
        <w:t>Proveedores que cotizan:</w:t>
      </w:r>
    </w:p>
    <w:p w:rsidR="007B422B" w:rsidRPr="007B422B" w:rsidRDefault="007B422B" w:rsidP="007B422B">
      <w:pPr>
        <w:pStyle w:val="Prrafodelista"/>
        <w:numPr>
          <w:ilvl w:val="0"/>
          <w:numId w:val="5"/>
        </w:numPr>
        <w:shd w:val="clear" w:color="auto" w:fill="FFFFFF"/>
        <w:spacing w:after="100" w:afterAutospacing="1"/>
        <w:contextualSpacing/>
        <w:jc w:val="both"/>
        <w:rPr>
          <w:rFonts w:ascii="Century Gothic" w:hAnsi="Century Gothic" w:cs="Tahoma"/>
          <w:sz w:val="22"/>
          <w:szCs w:val="22"/>
        </w:rPr>
      </w:pPr>
      <w:r w:rsidRPr="007B422B">
        <w:rPr>
          <w:rFonts w:ascii="Century Gothic" w:hAnsi="Century Gothic" w:cs="Tahoma"/>
          <w:sz w:val="22"/>
          <w:szCs w:val="22"/>
        </w:rPr>
        <w:t>José Antonio Jaramillo Farías</w:t>
      </w:r>
    </w:p>
    <w:p w:rsidR="007B422B" w:rsidRPr="007B422B" w:rsidRDefault="007B422B" w:rsidP="007B422B">
      <w:pPr>
        <w:pStyle w:val="Prrafodelista"/>
        <w:numPr>
          <w:ilvl w:val="0"/>
          <w:numId w:val="5"/>
        </w:numPr>
        <w:shd w:val="clear" w:color="auto" w:fill="FFFFFF"/>
        <w:spacing w:after="100" w:afterAutospacing="1"/>
        <w:contextualSpacing/>
        <w:jc w:val="both"/>
        <w:rPr>
          <w:rFonts w:ascii="Century Gothic" w:hAnsi="Century Gothic" w:cs="Tahoma"/>
          <w:sz w:val="22"/>
          <w:szCs w:val="22"/>
        </w:rPr>
      </w:pPr>
      <w:r w:rsidRPr="007B422B">
        <w:rPr>
          <w:rFonts w:ascii="Century Gothic" w:hAnsi="Century Gothic" w:cs="Tahoma"/>
          <w:sz w:val="22"/>
          <w:szCs w:val="22"/>
        </w:rPr>
        <w:t>Ramón Garay Magaña</w:t>
      </w:r>
    </w:p>
    <w:p w:rsidR="007B422B" w:rsidRPr="007B422B" w:rsidRDefault="007B422B" w:rsidP="007B422B">
      <w:pPr>
        <w:pStyle w:val="Prrafodelista"/>
        <w:numPr>
          <w:ilvl w:val="0"/>
          <w:numId w:val="5"/>
        </w:numPr>
        <w:shd w:val="clear" w:color="auto" w:fill="FFFFFF"/>
        <w:spacing w:after="100" w:afterAutospacing="1"/>
        <w:contextualSpacing/>
        <w:jc w:val="both"/>
        <w:rPr>
          <w:rFonts w:ascii="Century Gothic" w:hAnsi="Century Gothic" w:cs="Tahoma"/>
          <w:sz w:val="22"/>
          <w:szCs w:val="22"/>
        </w:rPr>
      </w:pPr>
      <w:r w:rsidRPr="007B422B">
        <w:rPr>
          <w:rFonts w:ascii="Century Gothic" w:hAnsi="Century Gothic" w:cs="Tahoma"/>
          <w:sz w:val="22"/>
          <w:szCs w:val="22"/>
        </w:rPr>
        <w:t>Tecno Diésel Hernández S. de R.L. de C.V.</w:t>
      </w:r>
    </w:p>
    <w:p w:rsidR="007B422B" w:rsidRPr="007B422B" w:rsidRDefault="007B422B" w:rsidP="007B422B">
      <w:pPr>
        <w:pStyle w:val="Prrafodelista"/>
        <w:numPr>
          <w:ilvl w:val="0"/>
          <w:numId w:val="5"/>
        </w:numPr>
        <w:shd w:val="clear" w:color="auto" w:fill="FFFFFF"/>
        <w:spacing w:after="100" w:afterAutospacing="1"/>
        <w:contextualSpacing/>
        <w:jc w:val="both"/>
        <w:rPr>
          <w:rFonts w:ascii="Century Gothic" w:hAnsi="Century Gothic" w:cs="Tahoma"/>
          <w:sz w:val="22"/>
          <w:szCs w:val="22"/>
        </w:rPr>
      </w:pPr>
      <w:r w:rsidRPr="007B422B">
        <w:rPr>
          <w:rFonts w:ascii="Century Gothic" w:hAnsi="Century Gothic" w:cs="Tahoma"/>
          <w:sz w:val="22"/>
          <w:szCs w:val="22"/>
        </w:rPr>
        <w:t>Rehabilitaciones y Servicios R&amp;S S.A. de C.V.</w:t>
      </w:r>
    </w:p>
    <w:p w:rsidR="007B422B" w:rsidRPr="007B422B" w:rsidRDefault="007B422B" w:rsidP="007B422B">
      <w:pPr>
        <w:pStyle w:val="Prrafodelista"/>
        <w:numPr>
          <w:ilvl w:val="0"/>
          <w:numId w:val="5"/>
        </w:numPr>
        <w:shd w:val="clear" w:color="auto" w:fill="FFFFFF"/>
        <w:spacing w:after="100" w:afterAutospacing="1"/>
        <w:contextualSpacing/>
        <w:jc w:val="both"/>
        <w:rPr>
          <w:rFonts w:ascii="Century Gothic" w:hAnsi="Century Gothic" w:cs="Tahoma"/>
          <w:sz w:val="22"/>
          <w:szCs w:val="22"/>
        </w:rPr>
      </w:pPr>
      <w:r w:rsidRPr="007B422B">
        <w:rPr>
          <w:rFonts w:ascii="Century Gothic" w:hAnsi="Century Gothic" w:cs="Tahoma"/>
          <w:sz w:val="22"/>
          <w:szCs w:val="22"/>
        </w:rPr>
        <w:t xml:space="preserve">Miguel Oscar Gutiérrez </w:t>
      </w:r>
      <w:proofErr w:type="spellStart"/>
      <w:r w:rsidRPr="007B422B">
        <w:rPr>
          <w:rFonts w:ascii="Century Gothic" w:hAnsi="Century Gothic" w:cs="Tahoma"/>
          <w:sz w:val="22"/>
          <w:szCs w:val="22"/>
        </w:rPr>
        <w:t>Gutiérrez</w:t>
      </w:r>
      <w:proofErr w:type="spellEnd"/>
    </w:p>
    <w:p w:rsidR="007B422B" w:rsidRPr="007B422B" w:rsidRDefault="007B422B" w:rsidP="007B422B">
      <w:pPr>
        <w:pStyle w:val="Prrafodelista"/>
        <w:numPr>
          <w:ilvl w:val="0"/>
          <w:numId w:val="5"/>
        </w:numPr>
        <w:shd w:val="clear" w:color="auto" w:fill="FFFFFF"/>
        <w:spacing w:after="100" w:afterAutospacing="1"/>
        <w:contextualSpacing/>
        <w:jc w:val="both"/>
        <w:rPr>
          <w:rFonts w:ascii="Century Gothic" w:hAnsi="Century Gothic" w:cs="Tahoma"/>
          <w:sz w:val="22"/>
          <w:szCs w:val="22"/>
        </w:rPr>
      </w:pPr>
      <w:r w:rsidRPr="007B422B">
        <w:rPr>
          <w:rFonts w:ascii="Century Gothic" w:hAnsi="Century Gothic" w:cs="Tahoma"/>
          <w:sz w:val="22"/>
          <w:szCs w:val="22"/>
        </w:rPr>
        <w:t>Multillantas Nieto, S.A. de C.V.</w:t>
      </w:r>
    </w:p>
    <w:p w:rsidR="007B422B" w:rsidRPr="007B422B" w:rsidRDefault="007B422B" w:rsidP="007B422B">
      <w:pPr>
        <w:pStyle w:val="Prrafodelista"/>
        <w:numPr>
          <w:ilvl w:val="0"/>
          <w:numId w:val="5"/>
        </w:numPr>
        <w:shd w:val="clear" w:color="auto" w:fill="FFFFFF"/>
        <w:spacing w:after="100" w:afterAutospacing="1"/>
        <w:contextualSpacing/>
        <w:jc w:val="both"/>
        <w:rPr>
          <w:rFonts w:ascii="Century Gothic" w:hAnsi="Century Gothic" w:cs="Tahoma"/>
          <w:sz w:val="22"/>
          <w:szCs w:val="22"/>
        </w:rPr>
      </w:pPr>
      <w:r w:rsidRPr="007B422B">
        <w:rPr>
          <w:rFonts w:ascii="Century Gothic" w:hAnsi="Century Gothic" w:cs="Tahoma"/>
          <w:sz w:val="22"/>
          <w:szCs w:val="22"/>
        </w:rPr>
        <w:t>Cristina Jaime Zúñiga</w:t>
      </w:r>
    </w:p>
    <w:p w:rsidR="007B422B" w:rsidRPr="007B422B" w:rsidRDefault="007B422B" w:rsidP="007B422B">
      <w:pPr>
        <w:pStyle w:val="Prrafodelista"/>
        <w:numPr>
          <w:ilvl w:val="0"/>
          <w:numId w:val="5"/>
        </w:numPr>
        <w:shd w:val="clear" w:color="auto" w:fill="FFFFFF"/>
        <w:spacing w:after="100" w:afterAutospacing="1"/>
        <w:contextualSpacing/>
        <w:jc w:val="both"/>
        <w:rPr>
          <w:rFonts w:ascii="Century Gothic" w:hAnsi="Century Gothic" w:cs="Tahoma"/>
          <w:sz w:val="22"/>
          <w:szCs w:val="22"/>
        </w:rPr>
      </w:pPr>
      <w:r w:rsidRPr="007B422B">
        <w:rPr>
          <w:rFonts w:ascii="Century Gothic" w:hAnsi="Century Gothic" w:cs="Tahoma"/>
          <w:sz w:val="22"/>
          <w:szCs w:val="22"/>
        </w:rPr>
        <w:t>Profesionales CLE México, S.A. de C.V.</w:t>
      </w:r>
    </w:p>
    <w:p w:rsidR="007B422B" w:rsidRPr="007B422B" w:rsidRDefault="007B422B" w:rsidP="007B422B">
      <w:pPr>
        <w:pStyle w:val="Prrafodelista"/>
        <w:numPr>
          <w:ilvl w:val="0"/>
          <w:numId w:val="5"/>
        </w:numPr>
        <w:shd w:val="clear" w:color="auto" w:fill="FFFFFF"/>
        <w:spacing w:after="100" w:afterAutospacing="1"/>
        <w:contextualSpacing/>
        <w:jc w:val="both"/>
        <w:rPr>
          <w:rFonts w:ascii="Century Gothic" w:hAnsi="Century Gothic" w:cs="Tahoma"/>
          <w:sz w:val="22"/>
          <w:szCs w:val="22"/>
        </w:rPr>
      </w:pPr>
      <w:r w:rsidRPr="007B422B">
        <w:rPr>
          <w:rFonts w:ascii="Century Gothic" w:hAnsi="Century Gothic" w:cs="Tahoma"/>
          <w:sz w:val="22"/>
          <w:szCs w:val="22"/>
        </w:rPr>
        <w:t xml:space="preserve">Hidráulica y Paileria, S.A. de C.V. </w:t>
      </w: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lang w:val="es-ES_tradnl"/>
        </w:rPr>
      </w:pPr>
      <w:r w:rsidRPr="007B422B">
        <w:rPr>
          <w:rFonts w:ascii="Century Gothic" w:hAnsi="Century Gothic" w:cs="Tahoma"/>
          <w:sz w:val="22"/>
          <w:szCs w:val="22"/>
          <w:lang w:val="es-ES_tradnl"/>
        </w:rPr>
        <w:t>Los licitantes cuyas proposiciones fueron desechadas:</w:t>
      </w:r>
    </w:p>
    <w:p w:rsidR="007B422B" w:rsidRPr="007B422B" w:rsidRDefault="007B422B" w:rsidP="007B422B">
      <w:pPr>
        <w:shd w:val="clear" w:color="auto" w:fill="FFFFFF"/>
        <w:spacing w:after="100" w:afterAutospacing="1"/>
        <w:contextualSpacing/>
        <w:jc w:val="both"/>
        <w:rPr>
          <w:rFonts w:ascii="Century Gothic" w:hAnsi="Century Gothic" w:cs="Tahoma"/>
          <w:b/>
          <w:i/>
          <w:sz w:val="22"/>
          <w:szCs w:val="22"/>
          <w:lang w:val="es-ES_tradnl"/>
        </w:rPr>
      </w:pPr>
    </w:p>
    <w:tbl>
      <w:tblPr>
        <w:tblW w:w="10053" w:type="dxa"/>
        <w:tblLayout w:type="fixed"/>
        <w:tblCellMar>
          <w:left w:w="0" w:type="dxa"/>
          <w:right w:w="0" w:type="dxa"/>
        </w:tblCellMar>
        <w:tblLook w:val="04A0" w:firstRow="1" w:lastRow="0" w:firstColumn="1" w:lastColumn="0" w:noHBand="0" w:noVBand="1"/>
      </w:tblPr>
      <w:tblGrid>
        <w:gridCol w:w="3924"/>
        <w:gridCol w:w="6129"/>
      </w:tblGrid>
      <w:tr w:rsidR="007B422B" w:rsidRPr="007B422B" w:rsidTr="009E7F97">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B422B" w:rsidRPr="007B422B" w:rsidRDefault="007B422B" w:rsidP="009E7F97">
            <w:pPr>
              <w:jc w:val="center"/>
              <w:rPr>
                <w:rFonts w:ascii="Century Gothic" w:hAnsi="Century Gothic" w:cs="Tahoma"/>
                <w:sz w:val="22"/>
                <w:szCs w:val="22"/>
                <w:lang w:eastAsia="es-MX"/>
              </w:rPr>
            </w:pPr>
            <w:r w:rsidRPr="007B422B">
              <w:rPr>
                <w:rFonts w:ascii="Century Gothic" w:hAnsi="Century Gothic" w:cs="Tahoma"/>
                <w:b/>
                <w:bCs/>
                <w:color w:val="FFFFFF"/>
                <w:kern w:val="24"/>
                <w:sz w:val="22"/>
                <w:szCs w:val="22"/>
                <w:lang w:val="es-ES_tradnl" w:eastAsia="es-MX"/>
              </w:rPr>
              <w:t xml:space="preserve">Licitante </w:t>
            </w:r>
          </w:p>
        </w:tc>
        <w:tc>
          <w:tcPr>
            <w:tcW w:w="612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B422B" w:rsidRPr="007B422B" w:rsidRDefault="007B422B" w:rsidP="009E7F97">
            <w:pPr>
              <w:jc w:val="center"/>
              <w:rPr>
                <w:rFonts w:ascii="Century Gothic" w:hAnsi="Century Gothic" w:cs="Tahoma"/>
                <w:sz w:val="22"/>
                <w:szCs w:val="22"/>
                <w:lang w:eastAsia="es-MX"/>
              </w:rPr>
            </w:pPr>
            <w:r w:rsidRPr="007B422B">
              <w:rPr>
                <w:rFonts w:ascii="Century Gothic" w:hAnsi="Century Gothic" w:cs="Tahoma"/>
                <w:b/>
                <w:bCs/>
                <w:color w:val="FFFFFF"/>
                <w:kern w:val="24"/>
                <w:sz w:val="22"/>
                <w:szCs w:val="22"/>
                <w:lang w:val="es-ES_tradnl" w:eastAsia="es-MX"/>
              </w:rPr>
              <w:t xml:space="preserve">Motivo </w:t>
            </w:r>
          </w:p>
        </w:tc>
      </w:tr>
      <w:tr w:rsidR="007B422B" w:rsidRPr="007B422B" w:rsidTr="009E7F9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B422B" w:rsidRPr="007B422B" w:rsidRDefault="007B422B" w:rsidP="009E7F97">
            <w:pPr>
              <w:rPr>
                <w:rFonts w:ascii="Century Gothic" w:hAnsi="Century Gothic" w:cs="Tahoma"/>
                <w:sz w:val="22"/>
                <w:szCs w:val="22"/>
                <w:lang w:eastAsia="es-MX"/>
              </w:rPr>
            </w:pPr>
            <w:r w:rsidRPr="007B422B">
              <w:rPr>
                <w:rFonts w:ascii="Century Gothic" w:hAnsi="Century Gothic" w:cs="Tahoma"/>
                <w:sz w:val="22"/>
                <w:szCs w:val="22"/>
                <w:lang w:eastAsia="es-MX"/>
              </w:rPr>
              <w:t xml:space="preserve">José Antonio Jaramillo Farías </w:t>
            </w:r>
          </w:p>
        </w:tc>
        <w:tc>
          <w:tcPr>
            <w:tcW w:w="61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B422B" w:rsidRPr="007B422B" w:rsidRDefault="007B422B" w:rsidP="009E7F97">
            <w:pPr>
              <w:rPr>
                <w:rFonts w:ascii="Century Gothic" w:hAnsi="Century Gothic" w:cs="Tahoma"/>
                <w:b/>
                <w:sz w:val="22"/>
                <w:szCs w:val="22"/>
                <w:lang w:val="es-ES_tradnl" w:eastAsia="es-MX"/>
              </w:rPr>
            </w:pPr>
            <w:r w:rsidRPr="007B422B">
              <w:rPr>
                <w:rFonts w:ascii="Century Gothic" w:hAnsi="Century Gothic" w:cs="Tahoma"/>
                <w:b/>
                <w:sz w:val="22"/>
                <w:szCs w:val="22"/>
                <w:lang w:val="es-ES_tradnl" w:eastAsia="es-MX"/>
              </w:rPr>
              <w:t xml:space="preserve">Licitante No Solvente, de conformidad a la evaluación realizada por la Dirección de Administración, mediante  oficio CAAIG/DADMON/0211/2019, no </w:t>
            </w:r>
            <w:r w:rsidRPr="007B422B">
              <w:rPr>
                <w:rFonts w:ascii="Century Gothic" w:hAnsi="Century Gothic" w:cs="Tahoma"/>
                <w:b/>
                <w:sz w:val="22"/>
                <w:szCs w:val="22"/>
                <w:lang w:val="es-ES_tradnl" w:eastAsia="es-MX"/>
              </w:rPr>
              <w:lastRenderedPageBreak/>
              <w:t>cumple con el punto 10 de personal necesario para cubrir las necesidades de la unidad de mantenimiento vehicular y acreditar capacitación y actualización.</w:t>
            </w:r>
          </w:p>
        </w:tc>
      </w:tr>
      <w:tr w:rsidR="007B422B" w:rsidRPr="007B422B" w:rsidTr="009E7F9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B422B" w:rsidRPr="007B422B" w:rsidRDefault="007B422B" w:rsidP="009E7F97">
            <w:pPr>
              <w:rPr>
                <w:rFonts w:ascii="Century Gothic" w:hAnsi="Century Gothic" w:cs="Tahoma"/>
                <w:sz w:val="22"/>
                <w:szCs w:val="22"/>
                <w:lang w:eastAsia="es-MX"/>
              </w:rPr>
            </w:pPr>
            <w:r w:rsidRPr="007B422B">
              <w:rPr>
                <w:rFonts w:ascii="Century Gothic" w:hAnsi="Century Gothic" w:cs="Tahoma"/>
                <w:sz w:val="22"/>
                <w:szCs w:val="22"/>
                <w:lang w:eastAsia="es-MX"/>
              </w:rPr>
              <w:lastRenderedPageBreak/>
              <w:t>Ramón Garay Magaña</w:t>
            </w:r>
          </w:p>
        </w:tc>
        <w:tc>
          <w:tcPr>
            <w:tcW w:w="61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B422B" w:rsidRPr="007B422B" w:rsidRDefault="007B422B" w:rsidP="009E7F97">
            <w:pPr>
              <w:rPr>
                <w:rFonts w:ascii="Century Gothic" w:hAnsi="Century Gothic" w:cs="Tahoma"/>
                <w:b/>
                <w:sz w:val="22"/>
                <w:szCs w:val="22"/>
                <w:lang w:val="es-ES_tradnl" w:eastAsia="es-MX"/>
              </w:rPr>
            </w:pPr>
            <w:r w:rsidRPr="007B422B">
              <w:rPr>
                <w:rFonts w:ascii="Century Gothic" w:hAnsi="Century Gothic" w:cs="Tahoma"/>
                <w:b/>
                <w:sz w:val="22"/>
                <w:szCs w:val="22"/>
                <w:lang w:val="es-ES_tradnl" w:eastAsia="es-MX"/>
              </w:rPr>
              <w:t>Licitante No Solvente, de conformidad a la evaluación realizada por la Dirección de Administración, mediante  oficio CAAIG/DADMON/0211/2019 no presenta fotografías como lo establece el punto 8 y 9, no anexa contrato de recolección de aceite usado, conforme al punto 12 del anexo 1.</w:t>
            </w:r>
          </w:p>
        </w:tc>
      </w:tr>
      <w:tr w:rsidR="007B422B" w:rsidRPr="007B422B" w:rsidTr="009E7F9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B422B" w:rsidRPr="007B422B" w:rsidRDefault="007B422B" w:rsidP="009E7F97">
            <w:pPr>
              <w:rPr>
                <w:rFonts w:ascii="Century Gothic" w:hAnsi="Century Gothic" w:cs="Tahoma"/>
                <w:sz w:val="22"/>
                <w:szCs w:val="22"/>
                <w:lang w:eastAsia="es-MX"/>
              </w:rPr>
            </w:pPr>
            <w:r w:rsidRPr="007B422B">
              <w:rPr>
                <w:rFonts w:ascii="Century Gothic" w:hAnsi="Century Gothic" w:cs="Tahoma"/>
                <w:sz w:val="22"/>
                <w:szCs w:val="22"/>
                <w:lang w:eastAsia="es-MX"/>
              </w:rPr>
              <w:t>Tecno Diésel Hernández, S. de R.L. de C.V.</w:t>
            </w:r>
          </w:p>
        </w:tc>
        <w:tc>
          <w:tcPr>
            <w:tcW w:w="61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B422B" w:rsidRPr="007B422B" w:rsidRDefault="007B422B" w:rsidP="009E7F97">
            <w:pPr>
              <w:rPr>
                <w:rFonts w:ascii="Century Gothic" w:hAnsi="Century Gothic" w:cs="Tahoma"/>
                <w:b/>
                <w:sz w:val="22"/>
                <w:szCs w:val="22"/>
                <w:lang w:val="es-ES_tradnl" w:eastAsia="es-MX"/>
              </w:rPr>
            </w:pPr>
            <w:r w:rsidRPr="007B422B">
              <w:rPr>
                <w:rFonts w:ascii="Century Gothic" w:hAnsi="Century Gothic" w:cs="Tahoma"/>
                <w:b/>
                <w:sz w:val="22"/>
                <w:szCs w:val="22"/>
                <w:lang w:val="es-ES_tradnl" w:eastAsia="es-MX"/>
              </w:rPr>
              <w:t>Licitante No Solvente, de conformidad a la evaluación realizada por la Dirección de Administración, mediante  oficio CAAIG/DADMON/0211/2019 no presenta carta bajo protesta de decir verdad conforme al punto 3  (manifestación cumplimiento del tabulador) no cumple con el punto 4 (instalaciones espacio adecuado) no cumple con el punto 10 de personal necesario para cubrir las necesidades de la unidad de mantenimiento vehicular y acreditar capacitación y actualización.</w:t>
            </w:r>
          </w:p>
        </w:tc>
      </w:tr>
      <w:tr w:rsidR="007B422B" w:rsidRPr="007B422B" w:rsidTr="009E7F9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B422B" w:rsidRPr="007B422B" w:rsidRDefault="007B422B" w:rsidP="009E7F97">
            <w:pPr>
              <w:rPr>
                <w:rFonts w:ascii="Century Gothic" w:hAnsi="Century Gothic" w:cs="Tahoma"/>
                <w:sz w:val="22"/>
                <w:szCs w:val="22"/>
                <w:lang w:eastAsia="es-MX"/>
              </w:rPr>
            </w:pPr>
            <w:r w:rsidRPr="007B422B">
              <w:rPr>
                <w:rFonts w:ascii="Century Gothic" w:hAnsi="Century Gothic" w:cs="Tahoma"/>
                <w:sz w:val="22"/>
                <w:szCs w:val="22"/>
                <w:lang w:eastAsia="es-MX"/>
              </w:rPr>
              <w:t>Cistina Jaime Zúñiga</w:t>
            </w:r>
          </w:p>
        </w:tc>
        <w:tc>
          <w:tcPr>
            <w:tcW w:w="61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B422B" w:rsidRPr="007B422B" w:rsidRDefault="007B422B" w:rsidP="009E7F97">
            <w:pPr>
              <w:rPr>
                <w:rFonts w:ascii="Century Gothic" w:hAnsi="Century Gothic" w:cs="Tahoma"/>
                <w:b/>
                <w:sz w:val="22"/>
                <w:szCs w:val="22"/>
                <w:lang w:val="es-ES_tradnl" w:eastAsia="es-MX"/>
              </w:rPr>
            </w:pPr>
            <w:r w:rsidRPr="007B422B">
              <w:rPr>
                <w:rFonts w:ascii="Century Gothic" w:hAnsi="Century Gothic" w:cs="Tahoma"/>
                <w:b/>
                <w:sz w:val="22"/>
                <w:szCs w:val="22"/>
                <w:lang w:val="es-ES_tradnl" w:eastAsia="es-MX"/>
              </w:rPr>
              <w:t>Licitante No Solvente, de conformidad a la evaluación realizada por la Dirección de Administración, mediante  oficio CAAIG/DADMON/0211/2019 en el anexo 5, menciona un monto por la cantidad de $9, 999,999.18 y no refiere el tabulador  establecido en las bases y junta de aclaraciones.</w:t>
            </w:r>
          </w:p>
        </w:tc>
      </w:tr>
      <w:tr w:rsidR="007B422B" w:rsidRPr="007B422B" w:rsidTr="009E7F9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B422B" w:rsidRPr="007B422B" w:rsidRDefault="007B422B" w:rsidP="009E7F97">
            <w:pPr>
              <w:rPr>
                <w:rFonts w:ascii="Century Gothic" w:hAnsi="Century Gothic" w:cs="Tahoma"/>
                <w:sz w:val="22"/>
                <w:szCs w:val="22"/>
                <w:lang w:eastAsia="es-MX"/>
              </w:rPr>
            </w:pPr>
            <w:r w:rsidRPr="007B422B">
              <w:rPr>
                <w:rFonts w:ascii="Century Gothic" w:hAnsi="Century Gothic" w:cs="Tahoma"/>
                <w:sz w:val="22"/>
                <w:szCs w:val="22"/>
                <w:lang w:eastAsia="es-MX"/>
              </w:rPr>
              <w:t>Hidráulica y Paileria, S.A. de C.V.</w:t>
            </w:r>
          </w:p>
        </w:tc>
        <w:tc>
          <w:tcPr>
            <w:tcW w:w="61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B422B" w:rsidRPr="007B422B" w:rsidRDefault="007B422B" w:rsidP="009E7F97">
            <w:pPr>
              <w:rPr>
                <w:rFonts w:ascii="Century Gothic" w:hAnsi="Century Gothic" w:cs="Tahoma"/>
                <w:b/>
                <w:sz w:val="22"/>
                <w:szCs w:val="22"/>
                <w:lang w:val="es-ES_tradnl" w:eastAsia="es-MX"/>
              </w:rPr>
            </w:pPr>
            <w:r w:rsidRPr="007B422B">
              <w:rPr>
                <w:rFonts w:ascii="Century Gothic" w:hAnsi="Century Gothic" w:cs="Tahoma"/>
                <w:b/>
                <w:sz w:val="22"/>
                <w:szCs w:val="22"/>
                <w:lang w:val="es-ES_tradnl" w:eastAsia="es-MX"/>
              </w:rPr>
              <w:t>Licitante No Solvente, de conformidad a la evaluación realizada por la Dirección de Administración, mediante  oficio CAAIG/DADMON/0211/2019 en el anexo 5, menciona un monto por la cantidad de  $1´247,761.23 y no refiere el tabulador establecido en las  bases y junta de aclaraciones.</w:t>
            </w:r>
          </w:p>
        </w:tc>
      </w:tr>
    </w:tbl>
    <w:p w:rsidR="007B422B" w:rsidRPr="007B422B" w:rsidRDefault="007B422B" w:rsidP="007B422B">
      <w:pPr>
        <w:shd w:val="clear" w:color="auto" w:fill="FFFFFF"/>
        <w:spacing w:after="100" w:afterAutospacing="1"/>
        <w:contextualSpacing/>
        <w:jc w:val="both"/>
        <w:rPr>
          <w:rFonts w:ascii="Century Gothic" w:hAnsi="Century Gothic" w:cs="Tahoma"/>
          <w:sz w:val="22"/>
          <w:szCs w:val="22"/>
          <w:lang w:val="es-ES_tradnl"/>
        </w:rPr>
      </w:pP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lang w:val="es-ES_tradnl"/>
        </w:rPr>
      </w:pPr>
      <w:r w:rsidRPr="007B422B">
        <w:rPr>
          <w:rFonts w:ascii="Century Gothic" w:hAnsi="Century Gothic" w:cs="Tahoma"/>
          <w:sz w:val="22"/>
          <w:szCs w:val="22"/>
          <w:lang w:val="es-ES_tradnl"/>
        </w:rPr>
        <w:t xml:space="preserve">Los licitantes cuyas proposiciones resultaron solventes son, los que se muestran en el siguiente cuadro: </w:t>
      </w: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rPr>
      </w:pP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rPr>
      </w:pP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rPr>
      </w:pPr>
      <w:r w:rsidRPr="007B422B">
        <w:rPr>
          <w:rFonts w:ascii="Century Gothic" w:hAnsi="Century Gothic" w:cs="Tahoma"/>
          <w:noProof/>
          <w:sz w:val="22"/>
          <w:szCs w:val="22"/>
          <w:lang w:eastAsia="es-MX"/>
        </w:rPr>
        <w:lastRenderedPageBreak/>
        <w:drawing>
          <wp:inline distT="0" distB="0" distL="0" distR="0" wp14:anchorId="646B2B5C" wp14:editId="7E6B5211">
            <wp:extent cx="6391275" cy="37052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2553" cy="3711763"/>
                    </a:xfrm>
                    <a:prstGeom prst="rect">
                      <a:avLst/>
                    </a:prstGeom>
                    <a:noFill/>
                  </pic:spPr>
                </pic:pic>
              </a:graphicData>
            </a:graphic>
          </wp:inline>
        </w:drawing>
      </w: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rPr>
      </w:pP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lang w:val="es-ES_tradnl"/>
        </w:rPr>
      </w:pPr>
      <w:r w:rsidRPr="007B422B">
        <w:rPr>
          <w:rFonts w:ascii="Century Gothic" w:hAnsi="Century Gothic" w:cs="Tahoma"/>
          <w:sz w:val="22"/>
          <w:szCs w:val="22"/>
          <w:lang w:val="es-ES_tradnl"/>
        </w:rPr>
        <w:t>Responsable de la evaluación de las proposiciones:</w:t>
      </w: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4955"/>
        <w:gridCol w:w="5103"/>
      </w:tblGrid>
      <w:tr w:rsidR="007B422B" w:rsidRPr="007B422B" w:rsidTr="009E7F97">
        <w:tc>
          <w:tcPr>
            <w:tcW w:w="4955" w:type="dxa"/>
          </w:tcPr>
          <w:p w:rsidR="007B422B" w:rsidRPr="007B422B" w:rsidRDefault="007B422B" w:rsidP="009E7F97">
            <w:pPr>
              <w:spacing w:after="100" w:afterAutospacing="1" w:line="276" w:lineRule="auto"/>
              <w:contextualSpacing/>
              <w:jc w:val="center"/>
              <w:rPr>
                <w:rFonts w:ascii="Century Gothic" w:hAnsi="Century Gothic" w:cs="Tahoma"/>
                <w:b/>
                <w:sz w:val="22"/>
                <w:szCs w:val="22"/>
                <w:lang w:val="es-ES_tradnl"/>
              </w:rPr>
            </w:pPr>
            <w:r w:rsidRPr="007B422B">
              <w:rPr>
                <w:rFonts w:ascii="Century Gothic" w:hAnsi="Century Gothic" w:cs="Tahoma"/>
                <w:b/>
                <w:sz w:val="22"/>
                <w:szCs w:val="22"/>
                <w:lang w:val="es-ES_tradnl"/>
              </w:rPr>
              <w:t>Nombre</w:t>
            </w:r>
          </w:p>
        </w:tc>
        <w:tc>
          <w:tcPr>
            <w:tcW w:w="5103" w:type="dxa"/>
          </w:tcPr>
          <w:p w:rsidR="007B422B" w:rsidRPr="007B422B" w:rsidRDefault="007B422B" w:rsidP="009E7F97">
            <w:pPr>
              <w:spacing w:after="100" w:afterAutospacing="1" w:line="276" w:lineRule="auto"/>
              <w:contextualSpacing/>
              <w:jc w:val="center"/>
              <w:rPr>
                <w:rFonts w:ascii="Century Gothic" w:hAnsi="Century Gothic" w:cs="Tahoma"/>
                <w:b/>
                <w:sz w:val="22"/>
                <w:szCs w:val="22"/>
                <w:lang w:val="es-ES_tradnl"/>
              </w:rPr>
            </w:pPr>
            <w:r w:rsidRPr="007B422B">
              <w:rPr>
                <w:rFonts w:ascii="Century Gothic" w:hAnsi="Century Gothic" w:cs="Tahoma"/>
                <w:b/>
                <w:sz w:val="22"/>
                <w:szCs w:val="22"/>
                <w:lang w:val="es-ES_tradnl"/>
              </w:rPr>
              <w:t>Cargo</w:t>
            </w:r>
          </w:p>
        </w:tc>
      </w:tr>
      <w:tr w:rsidR="007B422B" w:rsidRPr="007B422B" w:rsidTr="009E7F97">
        <w:tc>
          <w:tcPr>
            <w:tcW w:w="4955" w:type="dxa"/>
          </w:tcPr>
          <w:p w:rsidR="007B422B" w:rsidRPr="007B422B" w:rsidRDefault="007B422B" w:rsidP="009E7F97">
            <w:pPr>
              <w:shd w:val="clear" w:color="auto" w:fill="FFFFFF"/>
              <w:spacing w:after="100" w:afterAutospacing="1" w:line="276" w:lineRule="auto"/>
              <w:contextualSpacing/>
              <w:rPr>
                <w:rFonts w:ascii="Century Gothic" w:hAnsi="Century Gothic" w:cs="Tahoma"/>
                <w:sz w:val="22"/>
                <w:szCs w:val="22"/>
              </w:rPr>
            </w:pPr>
            <w:r w:rsidRPr="007B422B">
              <w:rPr>
                <w:rFonts w:ascii="Century Gothic" w:hAnsi="Century Gothic" w:cs="Tahoma"/>
                <w:sz w:val="22"/>
                <w:szCs w:val="22"/>
              </w:rPr>
              <w:t>Lic. Francisco  Javier Chávez Ramos.</w:t>
            </w:r>
          </w:p>
        </w:tc>
        <w:tc>
          <w:tcPr>
            <w:tcW w:w="5103" w:type="dxa"/>
          </w:tcPr>
          <w:p w:rsidR="007B422B" w:rsidRPr="007B422B" w:rsidRDefault="007B422B" w:rsidP="009E7F97">
            <w:pPr>
              <w:spacing w:after="100" w:afterAutospacing="1" w:line="276" w:lineRule="auto"/>
              <w:contextualSpacing/>
              <w:jc w:val="both"/>
              <w:rPr>
                <w:rFonts w:ascii="Century Gothic" w:hAnsi="Century Gothic" w:cs="Tahoma"/>
                <w:sz w:val="22"/>
                <w:szCs w:val="22"/>
              </w:rPr>
            </w:pPr>
            <w:r w:rsidRPr="007B422B">
              <w:rPr>
                <w:rFonts w:ascii="Century Gothic" w:hAnsi="Century Gothic" w:cs="Tahoma"/>
                <w:sz w:val="22"/>
                <w:szCs w:val="22"/>
              </w:rPr>
              <w:t xml:space="preserve">Director de Administración. </w:t>
            </w:r>
          </w:p>
        </w:tc>
      </w:tr>
    </w:tbl>
    <w:p w:rsidR="007B422B" w:rsidRPr="007B422B" w:rsidRDefault="007B422B" w:rsidP="007B422B">
      <w:pPr>
        <w:shd w:val="clear" w:color="auto" w:fill="FFFFFF"/>
        <w:spacing w:after="100" w:afterAutospacing="1"/>
        <w:contextualSpacing/>
        <w:jc w:val="both"/>
        <w:rPr>
          <w:rFonts w:ascii="Century Gothic" w:hAnsi="Century Gothic" w:cs="Tahoma"/>
          <w:sz w:val="22"/>
          <w:szCs w:val="22"/>
        </w:rPr>
      </w:pPr>
    </w:p>
    <w:p w:rsidR="007B422B" w:rsidRPr="007B422B" w:rsidRDefault="007B422B" w:rsidP="007B422B">
      <w:pPr>
        <w:shd w:val="clear" w:color="auto" w:fill="FFFFFF"/>
        <w:spacing w:after="100" w:afterAutospacing="1"/>
        <w:contextualSpacing/>
        <w:jc w:val="both"/>
        <w:rPr>
          <w:rFonts w:ascii="Century Gothic" w:hAnsi="Century Gothic" w:cs="Tahoma"/>
          <w:b/>
          <w:sz w:val="22"/>
          <w:szCs w:val="22"/>
          <w:u w:val="single"/>
          <w:lang w:val="es-ES_tradnl"/>
        </w:rPr>
      </w:pPr>
      <w:r w:rsidRPr="007B422B">
        <w:rPr>
          <w:rFonts w:ascii="Century Gothic" w:hAnsi="Century Gothic" w:cs="Tahoma"/>
          <w:b/>
          <w:sz w:val="22"/>
          <w:szCs w:val="22"/>
          <w:u w:val="single"/>
          <w:lang w:val="es-ES_tradnl"/>
        </w:rPr>
        <w:t>Mediante oficio de análisis técnico número CGAIG/DADMON/0211/2019</w:t>
      </w: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lang w:val="es-ES_tradnl"/>
        </w:rPr>
      </w:pP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lang w:val="es-ES_tradnl"/>
        </w:rPr>
      </w:pPr>
      <w:r w:rsidRPr="007B422B">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lang w:val="es-ES_tradnl"/>
        </w:rPr>
      </w:pP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lang w:val="es-ES_tradnl"/>
        </w:rPr>
      </w:pP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lang w:val="es-ES_tradnl"/>
        </w:rPr>
      </w:pP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lang w:val="es-ES_tradnl"/>
        </w:rPr>
      </w:pP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lang w:val="es-ES_tradnl"/>
        </w:rPr>
      </w:pP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lang w:val="es-ES_tradnl"/>
        </w:rPr>
      </w:pP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lang w:val="es-ES_tradnl"/>
        </w:rPr>
      </w:pP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lang w:val="es-ES_tradnl"/>
        </w:rPr>
      </w:pPr>
    </w:p>
    <w:p w:rsidR="007B422B" w:rsidRPr="007B422B" w:rsidRDefault="007B422B" w:rsidP="007B422B">
      <w:pPr>
        <w:shd w:val="clear" w:color="auto" w:fill="FFFFFF"/>
        <w:spacing w:after="100" w:afterAutospacing="1"/>
        <w:contextualSpacing/>
        <w:jc w:val="both"/>
        <w:rPr>
          <w:rFonts w:ascii="Century Gothic" w:hAnsi="Century Gothic" w:cs="Tahoma"/>
          <w:b/>
          <w:bCs/>
          <w:sz w:val="22"/>
          <w:szCs w:val="22"/>
        </w:rPr>
      </w:pPr>
      <w:r w:rsidRPr="007B422B">
        <w:rPr>
          <w:rFonts w:ascii="Century Gothic" w:hAnsi="Century Gothic" w:cs="Tahoma"/>
          <w:b/>
          <w:bCs/>
          <w:sz w:val="22"/>
          <w:szCs w:val="22"/>
        </w:rPr>
        <w:lastRenderedPageBreak/>
        <w:t>PROFESIONALES CLE MEXICO, S.A. DE C.V</w:t>
      </w:r>
      <w:r w:rsidR="000C6FAA" w:rsidRPr="007B422B">
        <w:rPr>
          <w:rFonts w:ascii="Century Gothic" w:hAnsi="Century Gothic" w:cs="Tahoma"/>
          <w:b/>
          <w:bCs/>
          <w:sz w:val="22"/>
          <w:szCs w:val="22"/>
        </w:rPr>
        <w:t xml:space="preserve">., POR UN MONTO TOTAL DE $ 2´499,999.99 PESOS </w:t>
      </w:r>
    </w:p>
    <w:p w:rsidR="007B422B" w:rsidRPr="007B422B" w:rsidRDefault="007B422B" w:rsidP="007B422B">
      <w:pPr>
        <w:shd w:val="clear" w:color="auto" w:fill="FFFFFF"/>
        <w:spacing w:after="100" w:afterAutospacing="1"/>
        <w:contextualSpacing/>
        <w:jc w:val="both"/>
        <w:rPr>
          <w:rFonts w:ascii="Century Gothic" w:hAnsi="Century Gothic" w:cs="Tahoma"/>
          <w:b/>
          <w:bCs/>
          <w:sz w:val="22"/>
          <w:szCs w:val="22"/>
        </w:rPr>
      </w:pP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rPr>
      </w:pPr>
      <w:r w:rsidRPr="007B422B">
        <w:rPr>
          <w:rFonts w:ascii="Century Gothic" w:hAnsi="Century Gothic" w:cs="Tahoma"/>
          <w:noProof/>
          <w:sz w:val="22"/>
          <w:szCs w:val="22"/>
          <w:lang w:eastAsia="es-MX"/>
        </w:rPr>
        <w:drawing>
          <wp:inline distT="0" distB="0" distL="0" distR="0" wp14:anchorId="76385AB9" wp14:editId="6AFD517B">
            <wp:extent cx="6353175" cy="233100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2570" cy="2371145"/>
                    </a:xfrm>
                    <a:prstGeom prst="rect">
                      <a:avLst/>
                    </a:prstGeom>
                    <a:noFill/>
                  </pic:spPr>
                </pic:pic>
              </a:graphicData>
            </a:graphic>
          </wp:inline>
        </w:drawing>
      </w:r>
    </w:p>
    <w:p w:rsidR="007B422B" w:rsidRPr="007B422B" w:rsidRDefault="007B422B" w:rsidP="007B422B">
      <w:pPr>
        <w:shd w:val="clear" w:color="auto" w:fill="FFFFFF"/>
        <w:spacing w:after="100" w:afterAutospacing="1"/>
        <w:contextualSpacing/>
        <w:jc w:val="both"/>
        <w:rPr>
          <w:rFonts w:ascii="Century Gothic" w:hAnsi="Century Gothic" w:cs="Tahoma"/>
          <w:b/>
          <w:bCs/>
          <w:sz w:val="22"/>
          <w:szCs w:val="22"/>
        </w:rPr>
      </w:pPr>
    </w:p>
    <w:p w:rsidR="007B422B" w:rsidRPr="007B422B" w:rsidRDefault="000C6FAA" w:rsidP="007B422B">
      <w:pPr>
        <w:shd w:val="clear" w:color="auto" w:fill="FFFFFF"/>
        <w:spacing w:after="100" w:afterAutospacing="1"/>
        <w:contextualSpacing/>
        <w:jc w:val="both"/>
        <w:rPr>
          <w:rFonts w:ascii="Century Gothic" w:hAnsi="Century Gothic" w:cs="Tahoma"/>
          <w:b/>
          <w:bCs/>
          <w:sz w:val="22"/>
          <w:szCs w:val="22"/>
        </w:rPr>
      </w:pPr>
      <w:r w:rsidRPr="007B422B">
        <w:rPr>
          <w:rFonts w:ascii="Century Gothic" w:hAnsi="Century Gothic" w:cs="Tahoma"/>
          <w:b/>
          <w:bCs/>
          <w:sz w:val="22"/>
          <w:szCs w:val="22"/>
        </w:rPr>
        <w:t xml:space="preserve">MIGUEL OSCAR GUTIERREZ </w:t>
      </w:r>
      <w:proofErr w:type="spellStart"/>
      <w:r w:rsidRPr="007B422B">
        <w:rPr>
          <w:rFonts w:ascii="Century Gothic" w:hAnsi="Century Gothic" w:cs="Tahoma"/>
          <w:b/>
          <w:bCs/>
          <w:sz w:val="22"/>
          <w:szCs w:val="22"/>
        </w:rPr>
        <w:t>GUTIERREZ</w:t>
      </w:r>
      <w:proofErr w:type="spellEnd"/>
      <w:r w:rsidRPr="007B422B">
        <w:rPr>
          <w:rFonts w:ascii="Century Gothic" w:hAnsi="Century Gothic" w:cs="Tahoma"/>
          <w:b/>
          <w:bCs/>
          <w:sz w:val="22"/>
          <w:szCs w:val="22"/>
        </w:rPr>
        <w:t xml:space="preserve">, POR UN MONTO TOTAL DE $ 2´499,999.99 PESOS </w:t>
      </w:r>
    </w:p>
    <w:p w:rsidR="007B422B" w:rsidRPr="007B422B" w:rsidRDefault="007B422B" w:rsidP="007B422B">
      <w:pPr>
        <w:shd w:val="clear" w:color="auto" w:fill="FFFFFF"/>
        <w:spacing w:after="100" w:afterAutospacing="1"/>
        <w:contextualSpacing/>
        <w:jc w:val="both"/>
        <w:rPr>
          <w:rFonts w:ascii="Century Gothic" w:hAnsi="Century Gothic" w:cs="Tahoma"/>
          <w:b/>
          <w:bCs/>
          <w:sz w:val="22"/>
          <w:szCs w:val="22"/>
        </w:rPr>
      </w:pPr>
    </w:p>
    <w:p w:rsidR="007B422B" w:rsidRPr="007B422B" w:rsidRDefault="007B422B" w:rsidP="007B422B">
      <w:pPr>
        <w:shd w:val="clear" w:color="auto" w:fill="FFFFFF"/>
        <w:spacing w:after="100" w:afterAutospacing="1"/>
        <w:contextualSpacing/>
        <w:jc w:val="both"/>
        <w:rPr>
          <w:rFonts w:ascii="Century Gothic" w:hAnsi="Century Gothic" w:cs="Tahoma"/>
          <w:b/>
          <w:bCs/>
          <w:sz w:val="22"/>
          <w:szCs w:val="22"/>
        </w:rPr>
      </w:pPr>
      <w:r w:rsidRPr="007B422B">
        <w:rPr>
          <w:rFonts w:ascii="Century Gothic" w:hAnsi="Century Gothic" w:cs="Tahoma"/>
          <w:b/>
          <w:bCs/>
          <w:noProof/>
          <w:sz w:val="22"/>
          <w:szCs w:val="22"/>
          <w:lang w:eastAsia="es-MX"/>
        </w:rPr>
        <w:drawing>
          <wp:inline distT="0" distB="0" distL="0" distR="0" wp14:anchorId="132BD9A4" wp14:editId="14492918">
            <wp:extent cx="6334125" cy="1858948"/>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4184" cy="1882444"/>
                    </a:xfrm>
                    <a:prstGeom prst="rect">
                      <a:avLst/>
                    </a:prstGeom>
                    <a:noFill/>
                  </pic:spPr>
                </pic:pic>
              </a:graphicData>
            </a:graphic>
          </wp:inline>
        </w:drawing>
      </w:r>
    </w:p>
    <w:p w:rsidR="007B422B" w:rsidRPr="007B422B" w:rsidRDefault="007B422B" w:rsidP="007B422B">
      <w:pPr>
        <w:shd w:val="clear" w:color="auto" w:fill="FFFFFF"/>
        <w:spacing w:after="100" w:afterAutospacing="1"/>
        <w:contextualSpacing/>
        <w:jc w:val="both"/>
        <w:rPr>
          <w:rFonts w:ascii="Century Gothic" w:hAnsi="Century Gothic" w:cs="Tahoma"/>
          <w:b/>
          <w:bCs/>
          <w:sz w:val="22"/>
          <w:szCs w:val="22"/>
        </w:rPr>
      </w:pPr>
    </w:p>
    <w:p w:rsidR="000C6FAA" w:rsidRDefault="000C6FAA" w:rsidP="007B422B">
      <w:pPr>
        <w:shd w:val="clear" w:color="auto" w:fill="FFFFFF"/>
        <w:spacing w:after="100" w:afterAutospacing="1"/>
        <w:contextualSpacing/>
        <w:jc w:val="both"/>
        <w:rPr>
          <w:rFonts w:ascii="Century Gothic" w:hAnsi="Century Gothic" w:cs="Tahoma"/>
          <w:b/>
          <w:bCs/>
          <w:sz w:val="22"/>
          <w:szCs w:val="22"/>
        </w:rPr>
      </w:pPr>
    </w:p>
    <w:p w:rsidR="007B422B" w:rsidRPr="007B422B" w:rsidRDefault="000C6FAA" w:rsidP="007B422B">
      <w:pPr>
        <w:shd w:val="clear" w:color="auto" w:fill="FFFFFF"/>
        <w:spacing w:after="100" w:afterAutospacing="1"/>
        <w:contextualSpacing/>
        <w:jc w:val="both"/>
        <w:rPr>
          <w:rFonts w:ascii="Century Gothic" w:hAnsi="Century Gothic" w:cs="Tahoma"/>
          <w:b/>
          <w:bCs/>
          <w:sz w:val="22"/>
          <w:szCs w:val="22"/>
        </w:rPr>
      </w:pPr>
      <w:r w:rsidRPr="007B422B">
        <w:rPr>
          <w:rFonts w:ascii="Century Gothic" w:hAnsi="Century Gothic" w:cs="Tahoma"/>
          <w:b/>
          <w:bCs/>
          <w:sz w:val="22"/>
          <w:szCs w:val="22"/>
        </w:rPr>
        <w:t xml:space="preserve">REHABILITACIONES Y SERVICIOS R&amp;S, S.A. DE C.V., POR UN MONTO TOTAL DE  $ 2´499,999.99 PESOS </w:t>
      </w:r>
    </w:p>
    <w:p w:rsidR="007B422B" w:rsidRPr="007B422B" w:rsidRDefault="007B422B" w:rsidP="007B422B">
      <w:pPr>
        <w:shd w:val="clear" w:color="auto" w:fill="FFFFFF"/>
        <w:spacing w:after="100" w:afterAutospacing="1"/>
        <w:contextualSpacing/>
        <w:jc w:val="both"/>
        <w:rPr>
          <w:rFonts w:ascii="Century Gothic" w:hAnsi="Century Gothic" w:cs="Tahoma"/>
          <w:sz w:val="22"/>
          <w:szCs w:val="22"/>
        </w:rPr>
      </w:pPr>
      <w:r w:rsidRPr="007B422B">
        <w:rPr>
          <w:rFonts w:ascii="Century Gothic" w:hAnsi="Century Gothic" w:cs="Tahoma"/>
          <w:noProof/>
          <w:sz w:val="22"/>
          <w:szCs w:val="22"/>
          <w:lang w:eastAsia="es-MX"/>
        </w:rPr>
        <w:lastRenderedPageBreak/>
        <w:drawing>
          <wp:inline distT="0" distB="0" distL="0" distR="0" wp14:anchorId="55BA4041" wp14:editId="653FE2D7">
            <wp:extent cx="6381750" cy="227310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5036" cy="2309892"/>
                    </a:xfrm>
                    <a:prstGeom prst="rect">
                      <a:avLst/>
                    </a:prstGeom>
                    <a:noFill/>
                  </pic:spPr>
                </pic:pic>
              </a:graphicData>
            </a:graphic>
          </wp:inline>
        </w:drawing>
      </w:r>
    </w:p>
    <w:p w:rsidR="007B422B" w:rsidRPr="007B422B" w:rsidRDefault="007B422B" w:rsidP="007B422B">
      <w:pPr>
        <w:shd w:val="clear" w:color="auto" w:fill="FFFFFF"/>
        <w:spacing w:after="100" w:afterAutospacing="1"/>
        <w:contextualSpacing/>
        <w:jc w:val="both"/>
        <w:rPr>
          <w:rFonts w:ascii="Century Gothic" w:hAnsi="Century Gothic" w:cs="Tahoma"/>
          <w:b/>
          <w:bCs/>
          <w:sz w:val="22"/>
          <w:szCs w:val="22"/>
        </w:rPr>
      </w:pPr>
    </w:p>
    <w:p w:rsidR="007B422B" w:rsidRPr="007B422B" w:rsidRDefault="007B422B" w:rsidP="007B422B">
      <w:pPr>
        <w:shd w:val="clear" w:color="auto" w:fill="FFFFFF"/>
        <w:spacing w:after="100" w:afterAutospacing="1"/>
        <w:contextualSpacing/>
        <w:jc w:val="both"/>
        <w:rPr>
          <w:rFonts w:ascii="Century Gothic" w:hAnsi="Century Gothic" w:cs="Tahoma"/>
          <w:b/>
          <w:bCs/>
          <w:sz w:val="22"/>
          <w:szCs w:val="22"/>
        </w:rPr>
      </w:pPr>
    </w:p>
    <w:p w:rsidR="003B0B99" w:rsidRDefault="007B422B" w:rsidP="00B31575">
      <w:pPr>
        <w:shd w:val="clear" w:color="auto" w:fill="FFFFFF"/>
        <w:spacing w:after="100" w:afterAutospacing="1"/>
        <w:contextualSpacing/>
        <w:jc w:val="both"/>
        <w:rPr>
          <w:rFonts w:ascii="Century Gothic" w:hAnsi="Century Gothic" w:cs="Tahoma"/>
          <w:b/>
          <w:bCs/>
          <w:sz w:val="22"/>
          <w:szCs w:val="22"/>
        </w:rPr>
      </w:pPr>
      <w:r w:rsidRPr="007B422B">
        <w:rPr>
          <w:rFonts w:ascii="Century Gothic" w:hAnsi="Century Gothic" w:cs="Tahoma"/>
          <w:b/>
          <w:bCs/>
          <w:sz w:val="22"/>
          <w:szCs w:val="22"/>
        </w:rPr>
        <w:t xml:space="preserve">MULTILLANTAS NIETO, S.A. DE C.V., por un monto total de $ 2´499,999.99 pesos </w:t>
      </w:r>
    </w:p>
    <w:p w:rsidR="000C6FAA" w:rsidRDefault="000C6FAA" w:rsidP="00B31575">
      <w:pPr>
        <w:shd w:val="clear" w:color="auto" w:fill="FFFFFF"/>
        <w:spacing w:after="100" w:afterAutospacing="1"/>
        <w:contextualSpacing/>
        <w:jc w:val="both"/>
        <w:rPr>
          <w:rFonts w:ascii="Century Gothic" w:hAnsi="Century Gothic" w:cs="Tahoma"/>
          <w:b/>
          <w:bCs/>
          <w:sz w:val="22"/>
          <w:szCs w:val="22"/>
        </w:rPr>
      </w:pPr>
    </w:p>
    <w:p w:rsidR="000C6FAA" w:rsidRPr="000C6FAA" w:rsidRDefault="000C6FAA" w:rsidP="000C6FAA">
      <w:pPr>
        <w:shd w:val="clear" w:color="auto" w:fill="FFFFFF"/>
        <w:spacing w:after="100" w:afterAutospacing="1"/>
        <w:contextualSpacing/>
        <w:jc w:val="both"/>
        <w:rPr>
          <w:rFonts w:ascii="Century Gothic" w:hAnsi="Century Gothic" w:cs="Tahoma"/>
          <w:b/>
          <w:bCs/>
          <w:sz w:val="22"/>
          <w:szCs w:val="22"/>
        </w:rPr>
      </w:pPr>
      <w:r w:rsidRPr="000C6FAA">
        <w:rPr>
          <w:rFonts w:ascii="Century Gothic" w:hAnsi="Century Gothic" w:cs="Tahoma"/>
          <w:noProof/>
          <w:sz w:val="22"/>
          <w:szCs w:val="22"/>
          <w:lang w:eastAsia="es-MX"/>
        </w:rPr>
        <w:drawing>
          <wp:inline distT="0" distB="0" distL="0" distR="0" wp14:anchorId="662CB39B" wp14:editId="5BF32796">
            <wp:extent cx="6391275" cy="2225617"/>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51602" cy="2246624"/>
                    </a:xfrm>
                    <a:prstGeom prst="rect">
                      <a:avLst/>
                    </a:prstGeom>
                    <a:noFill/>
                  </pic:spPr>
                </pic:pic>
              </a:graphicData>
            </a:graphic>
          </wp:inline>
        </w:drawing>
      </w:r>
    </w:p>
    <w:p w:rsidR="000C6FAA" w:rsidRPr="000C6FAA" w:rsidRDefault="000C6FAA" w:rsidP="000C6FAA">
      <w:pPr>
        <w:shd w:val="clear" w:color="auto" w:fill="FFFFFF"/>
        <w:spacing w:after="100" w:afterAutospacing="1"/>
        <w:contextualSpacing/>
        <w:jc w:val="both"/>
        <w:rPr>
          <w:rFonts w:ascii="Century Gothic" w:hAnsi="Century Gothic" w:cs="Tahoma"/>
          <w:sz w:val="22"/>
          <w:szCs w:val="22"/>
        </w:rPr>
      </w:pPr>
    </w:p>
    <w:p w:rsidR="000C6FAA" w:rsidRPr="000C6FAA" w:rsidRDefault="000C6FAA" w:rsidP="000C6FAA">
      <w:pPr>
        <w:shd w:val="clear" w:color="auto" w:fill="FFFFFF"/>
        <w:spacing w:after="100" w:afterAutospacing="1"/>
        <w:contextualSpacing/>
        <w:jc w:val="both"/>
        <w:rPr>
          <w:rFonts w:ascii="Century Gothic" w:hAnsi="Century Gothic" w:cs="Tahoma"/>
          <w:b/>
          <w:sz w:val="22"/>
          <w:szCs w:val="22"/>
          <w:lang w:val="es-ES_tradnl"/>
        </w:rPr>
      </w:pPr>
      <w:r w:rsidRPr="000C6FAA">
        <w:rPr>
          <w:rFonts w:ascii="Century Gothic" w:hAnsi="Century Gothic" w:cs="Tahoma"/>
          <w:b/>
          <w:sz w:val="22"/>
          <w:szCs w:val="22"/>
          <w:lang w:val="es-ES_tradnl"/>
        </w:rPr>
        <w:t>Nota: Se adjudica a los licitantes que cumplieron con la documentación.</w:t>
      </w:r>
    </w:p>
    <w:p w:rsidR="000C6FAA" w:rsidRPr="000C6FAA" w:rsidRDefault="000C6FAA" w:rsidP="000C6FAA">
      <w:pPr>
        <w:shd w:val="clear" w:color="auto" w:fill="FFFFFF"/>
        <w:spacing w:after="100" w:afterAutospacing="1"/>
        <w:contextualSpacing/>
        <w:jc w:val="both"/>
        <w:rPr>
          <w:rFonts w:ascii="Century Gothic" w:hAnsi="Century Gothic" w:cs="Tahoma"/>
          <w:sz w:val="22"/>
          <w:szCs w:val="22"/>
          <w:lang w:val="es-ES_tradnl"/>
        </w:rPr>
      </w:pPr>
      <w:r w:rsidRPr="000C6FAA">
        <w:rPr>
          <w:rFonts w:ascii="Century Gothic" w:hAnsi="Century Gothic" w:cs="Tahoma"/>
          <w:b/>
          <w:sz w:val="22"/>
          <w:szCs w:val="22"/>
          <w:lang w:val="es-ES_tradnl"/>
        </w:rPr>
        <w:t>El importe total es de $ 9,999,999.98</w:t>
      </w:r>
    </w:p>
    <w:p w:rsidR="003B0B99" w:rsidRDefault="003B0B99" w:rsidP="00B31575">
      <w:pPr>
        <w:shd w:val="clear" w:color="auto" w:fill="FFFFFF"/>
        <w:spacing w:after="100" w:afterAutospacing="1"/>
        <w:contextualSpacing/>
        <w:jc w:val="both"/>
        <w:rPr>
          <w:rFonts w:ascii="Century Gothic" w:hAnsi="Century Gothic" w:cs="Tahoma"/>
          <w:sz w:val="22"/>
          <w:szCs w:val="22"/>
        </w:rPr>
      </w:pPr>
    </w:p>
    <w:p w:rsidR="001C45C9" w:rsidRDefault="001C45C9" w:rsidP="00B31575">
      <w:pPr>
        <w:shd w:val="clear" w:color="auto" w:fill="FFFFFF"/>
        <w:spacing w:after="100" w:afterAutospacing="1"/>
        <w:contextualSpacing/>
        <w:jc w:val="both"/>
        <w:rPr>
          <w:rFonts w:ascii="Century Gothic" w:hAnsi="Century Gothic" w:cs="Tahoma"/>
          <w:sz w:val="22"/>
          <w:szCs w:val="22"/>
        </w:rPr>
      </w:pPr>
    </w:p>
    <w:p w:rsidR="000C6FAA" w:rsidRPr="000C6FAA" w:rsidRDefault="000C6FAA" w:rsidP="000C6FAA">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rPr>
        <w:t xml:space="preserve"> d</w:t>
      </w:r>
      <w:r w:rsidRPr="000C6FAA">
        <w:rPr>
          <w:rFonts w:ascii="Century Gothic" w:eastAsia="Cambria" w:hAnsi="Century Gothic" w:cs="Tahoma"/>
          <w:sz w:val="22"/>
          <w:szCs w:val="22"/>
        </w:rPr>
        <w:t>e conformidad con el artículo 24, fracción VII del Reglamento de Compras, Enajenaciones y Contratación de Servicios del Municipio de Zapopan, Jalisco, se somete a su resolución para su aprobación de fallo a favor de los proveedores</w:t>
      </w:r>
      <w:r w:rsidRPr="000C6FAA">
        <w:rPr>
          <w:rFonts w:ascii="Century Gothic" w:hAnsi="Century Gothic" w:cs="Calibri"/>
          <w:b/>
          <w:bCs/>
          <w:color w:val="000000"/>
          <w:sz w:val="22"/>
          <w:szCs w:val="22"/>
          <w:lang w:eastAsia="es-MX"/>
        </w:rPr>
        <w:t xml:space="preserve"> Rehabilitaciones y Servicios R&amp;S, S.A. de C.V., Miguel Oscar </w:t>
      </w:r>
      <w:proofErr w:type="spellStart"/>
      <w:r w:rsidRPr="000C6FAA">
        <w:rPr>
          <w:rFonts w:ascii="Century Gothic" w:hAnsi="Century Gothic" w:cs="Calibri"/>
          <w:b/>
          <w:bCs/>
          <w:color w:val="000000"/>
          <w:sz w:val="22"/>
          <w:szCs w:val="22"/>
          <w:lang w:eastAsia="es-MX"/>
        </w:rPr>
        <w:t>Gutierrez</w:t>
      </w:r>
      <w:proofErr w:type="spellEnd"/>
      <w:r w:rsidRPr="000C6FAA">
        <w:rPr>
          <w:rFonts w:ascii="Century Gothic" w:hAnsi="Century Gothic" w:cs="Calibri"/>
          <w:b/>
          <w:bCs/>
          <w:color w:val="000000"/>
          <w:sz w:val="22"/>
          <w:szCs w:val="22"/>
          <w:lang w:eastAsia="es-MX"/>
        </w:rPr>
        <w:t xml:space="preserve"> </w:t>
      </w:r>
      <w:proofErr w:type="spellStart"/>
      <w:r w:rsidRPr="000C6FAA">
        <w:rPr>
          <w:rFonts w:ascii="Century Gothic" w:hAnsi="Century Gothic" w:cs="Calibri"/>
          <w:b/>
          <w:bCs/>
          <w:color w:val="000000"/>
          <w:sz w:val="22"/>
          <w:szCs w:val="22"/>
          <w:lang w:eastAsia="es-MX"/>
        </w:rPr>
        <w:t>Gutierrez</w:t>
      </w:r>
      <w:proofErr w:type="spellEnd"/>
      <w:r w:rsidRPr="000C6FAA">
        <w:rPr>
          <w:rFonts w:ascii="Century Gothic" w:hAnsi="Century Gothic" w:cs="Calibri"/>
          <w:b/>
          <w:bCs/>
          <w:color w:val="000000"/>
          <w:sz w:val="22"/>
          <w:szCs w:val="22"/>
          <w:lang w:eastAsia="es-MX"/>
        </w:rPr>
        <w:t xml:space="preserve">., Profesionales </w:t>
      </w:r>
      <w:r w:rsidRPr="000C6FAA">
        <w:rPr>
          <w:rFonts w:ascii="Century Gothic" w:hAnsi="Century Gothic" w:cs="Calibri"/>
          <w:b/>
          <w:bCs/>
          <w:color w:val="000000"/>
          <w:sz w:val="22"/>
          <w:szCs w:val="22"/>
          <w:lang w:eastAsia="es-MX"/>
        </w:rPr>
        <w:lastRenderedPageBreak/>
        <w:t>CLE México, S.A. de C.V., y Multillantas Nieto, S.A. de C.V.,</w:t>
      </w:r>
      <w:r w:rsidRPr="000C6FAA">
        <w:rPr>
          <w:rFonts w:ascii="Century Gothic" w:eastAsia="Cambria" w:hAnsi="Century Gothic" w:cs="Tahoma"/>
          <w:sz w:val="22"/>
          <w:szCs w:val="22"/>
        </w:rPr>
        <w:t xml:space="preserve"> </w:t>
      </w:r>
      <w:r w:rsidRPr="000C6FAA">
        <w:rPr>
          <w:rFonts w:ascii="Century Gothic" w:hAnsi="Century Gothic" w:cs="Tahoma"/>
          <w:sz w:val="22"/>
          <w:szCs w:val="22"/>
          <w:lang w:val="es-ES_tradnl"/>
        </w:rPr>
        <w:t>los que estén por la afirmativa, sírvanse manifestarlo levantando su mano.</w:t>
      </w:r>
    </w:p>
    <w:p w:rsidR="000C6FAA" w:rsidRPr="000C6FAA" w:rsidRDefault="000C6FAA" w:rsidP="000C6FAA">
      <w:pPr>
        <w:jc w:val="both"/>
        <w:rPr>
          <w:rFonts w:ascii="Century Gothic" w:hAnsi="Century Gothic" w:cs="Tahoma"/>
          <w:sz w:val="22"/>
          <w:szCs w:val="22"/>
          <w:lang w:val="es-ES_tradnl"/>
        </w:rPr>
      </w:pPr>
    </w:p>
    <w:p w:rsidR="000C6FAA" w:rsidRPr="000C6FAA" w:rsidRDefault="000C6FAA" w:rsidP="000C6FAA">
      <w:pPr>
        <w:shd w:val="clear" w:color="auto" w:fill="FFFFFF"/>
        <w:spacing w:after="100" w:afterAutospacing="1"/>
        <w:contextualSpacing/>
        <w:jc w:val="center"/>
        <w:rPr>
          <w:rFonts w:ascii="Century Gothic" w:hAnsi="Century Gothic" w:cs="Tahoma"/>
          <w:b/>
          <w:i/>
          <w:sz w:val="22"/>
          <w:szCs w:val="22"/>
          <w:lang w:val="es-ES_tradnl"/>
        </w:rPr>
      </w:pPr>
      <w:r w:rsidRPr="000C6FAA">
        <w:rPr>
          <w:rFonts w:ascii="Century Gothic" w:hAnsi="Century Gothic" w:cs="Tahoma"/>
          <w:b/>
          <w:i/>
          <w:sz w:val="22"/>
          <w:szCs w:val="22"/>
          <w:lang w:val="es-ES_tradnl"/>
        </w:rPr>
        <w:t>Aprobado por Unanimidad</w:t>
      </w:r>
      <w:r w:rsidRPr="000C6FAA">
        <w:rPr>
          <w:rFonts w:ascii="Century Gothic" w:hAnsi="Century Gothic" w:cs="Tahoma"/>
          <w:b/>
          <w:i/>
          <w:color w:val="FF0000"/>
          <w:sz w:val="22"/>
          <w:szCs w:val="22"/>
          <w:lang w:val="es-ES_tradnl"/>
        </w:rPr>
        <w:t xml:space="preserve"> </w:t>
      </w:r>
      <w:r w:rsidRPr="000C6FAA">
        <w:rPr>
          <w:rFonts w:ascii="Century Gothic" w:hAnsi="Century Gothic" w:cs="Tahoma"/>
          <w:b/>
          <w:i/>
          <w:sz w:val="22"/>
          <w:szCs w:val="22"/>
          <w:lang w:val="es-ES_tradnl"/>
        </w:rPr>
        <w:t>de votos de los presentes.</w:t>
      </w:r>
    </w:p>
    <w:p w:rsidR="000C6FAA" w:rsidRDefault="000C6FAA" w:rsidP="00B31575">
      <w:pPr>
        <w:shd w:val="clear" w:color="auto" w:fill="FFFFFF"/>
        <w:spacing w:after="100" w:afterAutospacing="1"/>
        <w:contextualSpacing/>
        <w:jc w:val="both"/>
        <w:rPr>
          <w:rFonts w:ascii="Century Gothic" w:hAnsi="Century Gothic" w:cs="Tahoma"/>
          <w:sz w:val="22"/>
          <w:szCs w:val="22"/>
          <w:lang w:val="es-ES_tradnl"/>
        </w:rPr>
      </w:pPr>
    </w:p>
    <w:p w:rsidR="00430860" w:rsidRPr="000C6FAA" w:rsidRDefault="00430860" w:rsidP="00B31575">
      <w:pPr>
        <w:shd w:val="clear" w:color="auto" w:fill="FFFFFF"/>
        <w:spacing w:after="100" w:afterAutospacing="1"/>
        <w:contextualSpacing/>
        <w:jc w:val="both"/>
        <w:rPr>
          <w:rFonts w:ascii="Century Gothic" w:hAnsi="Century Gothic" w:cs="Tahoma"/>
          <w:sz w:val="22"/>
          <w:szCs w:val="22"/>
          <w:lang w:val="es-ES_tradnl"/>
        </w:rPr>
      </w:pPr>
    </w:p>
    <w:p w:rsidR="00430860" w:rsidRPr="00430860" w:rsidRDefault="00430860" w:rsidP="00430860">
      <w:pPr>
        <w:numPr>
          <w:ilvl w:val="0"/>
          <w:numId w:val="6"/>
        </w:numPr>
        <w:shd w:val="clear" w:color="auto" w:fill="FFFFFF"/>
        <w:spacing w:after="100" w:afterAutospacing="1" w:line="259" w:lineRule="auto"/>
        <w:contextualSpacing/>
        <w:jc w:val="both"/>
        <w:rPr>
          <w:rFonts w:ascii="Century Gothic" w:hAnsi="Century Gothic" w:cs="Tahoma"/>
          <w:b/>
          <w:sz w:val="22"/>
          <w:szCs w:val="22"/>
          <w:lang w:val="es-ES_tradnl"/>
        </w:rPr>
      </w:pPr>
      <w:r w:rsidRPr="00430860">
        <w:rPr>
          <w:rFonts w:ascii="Century Gothic" w:hAnsi="Century Gothic" w:cs="Tahoma"/>
          <w:b/>
          <w:sz w:val="22"/>
          <w:szCs w:val="22"/>
          <w:lang w:val="es-ES_tradnl"/>
        </w:rPr>
        <w:t>Presentación de bases para su revisión y aprobación.</w:t>
      </w:r>
    </w:p>
    <w:p w:rsidR="00430860" w:rsidRPr="00C158FB" w:rsidRDefault="00430860" w:rsidP="00430860">
      <w:pPr>
        <w:shd w:val="clear" w:color="auto" w:fill="FFFFFF"/>
        <w:spacing w:after="100" w:afterAutospacing="1" w:line="259" w:lineRule="auto"/>
        <w:contextualSpacing/>
        <w:jc w:val="both"/>
        <w:rPr>
          <w:rFonts w:ascii="Century Gothic" w:eastAsiaTheme="minorHAnsi" w:hAnsi="Century Gothic" w:cstheme="minorBidi"/>
          <w:sz w:val="22"/>
          <w:szCs w:val="22"/>
          <w:lang w:eastAsia="en-US"/>
        </w:rPr>
      </w:pPr>
    </w:p>
    <w:p w:rsidR="00430860" w:rsidRDefault="00430860" w:rsidP="00430860">
      <w:pPr>
        <w:shd w:val="clear" w:color="auto" w:fill="FFFFFF"/>
        <w:spacing w:after="100" w:afterAutospacing="1" w:line="259" w:lineRule="auto"/>
        <w:contextualSpacing/>
        <w:jc w:val="both"/>
        <w:rPr>
          <w:rFonts w:ascii="Century Gothic" w:eastAsiaTheme="minorHAnsi" w:hAnsi="Century Gothic" w:cs="Arial"/>
          <w:color w:val="000000"/>
          <w:sz w:val="22"/>
          <w:szCs w:val="22"/>
          <w:lang w:eastAsia="en-US"/>
        </w:rPr>
      </w:pPr>
      <w:r w:rsidRPr="00430860">
        <w:rPr>
          <w:rFonts w:ascii="Century Gothic" w:eastAsiaTheme="minorHAnsi" w:hAnsi="Century Gothic" w:cstheme="minorBidi"/>
          <w:sz w:val="22"/>
          <w:szCs w:val="22"/>
          <w:lang w:eastAsia="en-US"/>
        </w:rPr>
        <w:t xml:space="preserve">Bases de la </w:t>
      </w:r>
      <w:r w:rsidRPr="00430860">
        <w:rPr>
          <w:rFonts w:ascii="Century Gothic" w:eastAsiaTheme="minorHAnsi" w:hAnsi="Century Gothic" w:cstheme="minorBidi"/>
          <w:b/>
          <w:sz w:val="22"/>
          <w:szCs w:val="22"/>
          <w:lang w:eastAsia="en-US"/>
        </w:rPr>
        <w:t>requisición 201902437</w:t>
      </w:r>
      <w:r w:rsidRPr="00430860">
        <w:rPr>
          <w:rFonts w:asciiTheme="minorHAnsi" w:eastAsiaTheme="minorHAnsi" w:hAnsiTheme="minorHAnsi" w:cstheme="minorBidi"/>
          <w:sz w:val="22"/>
          <w:szCs w:val="22"/>
          <w:lang w:eastAsia="en-US"/>
        </w:rPr>
        <w:t xml:space="preserve"> </w:t>
      </w:r>
      <w:r w:rsidRPr="00430860">
        <w:rPr>
          <w:rFonts w:ascii="Century Gothic" w:eastAsiaTheme="minorHAnsi" w:hAnsi="Century Gothic" w:cstheme="minorBidi"/>
          <w:sz w:val="22"/>
          <w:szCs w:val="22"/>
          <w:lang w:eastAsia="en-US"/>
        </w:rPr>
        <w:t xml:space="preserve">de la Dirección de Administración adscrita a la Coordinación General de Administración e Innovación Gubernamental  donde solicitan </w:t>
      </w:r>
      <w:r w:rsidRPr="00430860">
        <w:rPr>
          <w:rFonts w:ascii="Century Gothic" w:eastAsiaTheme="minorHAnsi" w:hAnsi="Century Gothic" w:cs="Arial"/>
          <w:color w:val="000000"/>
          <w:sz w:val="22"/>
          <w:szCs w:val="22"/>
          <w:lang w:eastAsia="en-US"/>
        </w:rPr>
        <w:t xml:space="preserve">suministro de gasolina y/o </w:t>
      </w:r>
      <w:proofErr w:type="spellStart"/>
      <w:r w:rsidRPr="00430860">
        <w:rPr>
          <w:rFonts w:ascii="Century Gothic" w:eastAsiaTheme="minorHAnsi" w:hAnsi="Century Gothic" w:cs="Arial"/>
          <w:color w:val="000000"/>
          <w:sz w:val="22"/>
          <w:szCs w:val="22"/>
          <w:lang w:eastAsia="en-US"/>
        </w:rPr>
        <w:t>diesel</w:t>
      </w:r>
      <w:proofErr w:type="spellEnd"/>
      <w:r w:rsidRPr="00430860">
        <w:rPr>
          <w:rFonts w:ascii="Century Gothic" w:eastAsiaTheme="minorHAnsi" w:hAnsi="Century Gothic" w:cs="Arial"/>
          <w:color w:val="000000"/>
          <w:sz w:val="22"/>
          <w:szCs w:val="22"/>
          <w:lang w:eastAsia="en-US"/>
        </w:rPr>
        <w:t xml:space="preserve"> mediante dispositivo electrónico con chip y/o medio electrónico con software integral de flotillas, correspondiente a los meses de Enero a Diciembre del 2020.</w:t>
      </w:r>
    </w:p>
    <w:p w:rsidR="009E7F97" w:rsidRDefault="009E7F97" w:rsidP="00430860">
      <w:pPr>
        <w:shd w:val="clear" w:color="auto" w:fill="FFFFFF"/>
        <w:spacing w:after="100" w:afterAutospacing="1" w:line="259" w:lineRule="auto"/>
        <w:contextualSpacing/>
        <w:jc w:val="both"/>
        <w:rPr>
          <w:rFonts w:ascii="Century Gothic" w:eastAsiaTheme="minorHAnsi" w:hAnsi="Century Gothic" w:cs="Arial"/>
          <w:color w:val="000000"/>
          <w:sz w:val="22"/>
          <w:szCs w:val="22"/>
          <w:lang w:eastAsia="en-US"/>
        </w:rPr>
      </w:pPr>
    </w:p>
    <w:p w:rsidR="009E7F97" w:rsidRPr="00C461AF" w:rsidRDefault="009E7F97" w:rsidP="009E7F97">
      <w:pPr>
        <w:ind w:right="-1"/>
        <w:jc w:val="both"/>
        <w:rPr>
          <w:rFonts w:ascii="Century Gothic" w:hAnsi="Century Gothic" w:cs="Tahoma"/>
          <w:sz w:val="22"/>
          <w:szCs w:val="22"/>
        </w:rPr>
      </w:pPr>
      <w:r w:rsidRPr="00C461AF">
        <w:rPr>
          <w:rFonts w:ascii="Century Gothic" w:hAnsi="Century Gothic" w:cs="Tahoma"/>
          <w:sz w:val="22"/>
          <w:szCs w:val="22"/>
          <w:lang w:val="es-ES_tradnl"/>
        </w:rPr>
        <w:t xml:space="preserve">El Lic. </w:t>
      </w:r>
      <w:r w:rsidRPr="00C461AF">
        <w:rPr>
          <w:rFonts w:ascii="Century Gothic" w:hAnsi="Century Gothic" w:cs="Tahoma"/>
          <w:sz w:val="22"/>
          <w:szCs w:val="22"/>
        </w:rPr>
        <w:t xml:space="preserve">Edmundo Antonio </w:t>
      </w:r>
      <w:proofErr w:type="spellStart"/>
      <w:r w:rsidRPr="00C461AF">
        <w:rPr>
          <w:rFonts w:ascii="Century Gothic" w:hAnsi="Century Gothic" w:cs="Tahoma"/>
          <w:sz w:val="22"/>
          <w:szCs w:val="22"/>
        </w:rPr>
        <w:t>Amutio</w:t>
      </w:r>
      <w:proofErr w:type="spellEnd"/>
      <w:r w:rsidRPr="00C461AF">
        <w:rPr>
          <w:rFonts w:ascii="Century Gothic" w:hAnsi="Century Gothic" w:cs="Tahoma"/>
          <w:sz w:val="22"/>
          <w:szCs w:val="22"/>
        </w:rPr>
        <w:t xml:space="preserve"> Villa, representante suplente del Presidente del Comité de Adquisiciones, solicita a los Integrantes del Comité de Adquisiciones el uso de la voz, al Lic. </w:t>
      </w:r>
      <w:r>
        <w:rPr>
          <w:rFonts w:ascii="Century Gothic" w:hAnsi="Century Gothic" w:cs="Tahoma"/>
          <w:sz w:val="22"/>
          <w:szCs w:val="22"/>
        </w:rPr>
        <w:t xml:space="preserve"> Francisco Javier Chávez Ramos</w:t>
      </w:r>
      <w:r w:rsidRPr="00C461AF">
        <w:rPr>
          <w:rFonts w:ascii="Century Gothic" w:hAnsi="Century Gothic" w:cs="Tahoma"/>
          <w:sz w:val="22"/>
          <w:szCs w:val="22"/>
        </w:rPr>
        <w:t xml:space="preserve">, </w:t>
      </w:r>
      <w:r>
        <w:rPr>
          <w:rFonts w:ascii="Century Gothic" w:hAnsi="Century Gothic" w:cs="Tahoma"/>
          <w:sz w:val="22"/>
          <w:szCs w:val="22"/>
        </w:rPr>
        <w:t>adscrito</w:t>
      </w:r>
      <w:r w:rsidRPr="00C461AF">
        <w:rPr>
          <w:rFonts w:ascii="Century Gothic" w:hAnsi="Century Gothic" w:cs="Tahoma"/>
          <w:sz w:val="22"/>
          <w:szCs w:val="22"/>
        </w:rPr>
        <w:t xml:space="preserve"> a la Dirección de </w:t>
      </w:r>
      <w:r>
        <w:rPr>
          <w:rFonts w:ascii="Century Gothic" w:hAnsi="Century Gothic" w:cs="Tahoma"/>
          <w:sz w:val="22"/>
          <w:szCs w:val="22"/>
        </w:rPr>
        <w:t>Administración.</w:t>
      </w:r>
      <w:r w:rsidRPr="00C461AF">
        <w:rPr>
          <w:rFonts w:ascii="Century Gothic" w:hAnsi="Century Gothic" w:cs="Tahoma"/>
          <w:sz w:val="22"/>
          <w:szCs w:val="22"/>
        </w:rPr>
        <w:t xml:space="preserve"> </w:t>
      </w:r>
    </w:p>
    <w:p w:rsidR="009E7F97" w:rsidRPr="00E5161E" w:rsidRDefault="009E7F97" w:rsidP="009E7F97">
      <w:pPr>
        <w:spacing w:line="360" w:lineRule="auto"/>
        <w:jc w:val="both"/>
        <w:rPr>
          <w:rFonts w:ascii="Century Gothic" w:hAnsi="Century Gothic" w:cs="Tahoma"/>
          <w:sz w:val="22"/>
          <w:szCs w:val="22"/>
          <w:highlight w:val="yellow"/>
        </w:rPr>
      </w:pPr>
    </w:p>
    <w:p w:rsidR="009E7F97" w:rsidRPr="00C461AF" w:rsidRDefault="009E7F97" w:rsidP="009E7F97">
      <w:pPr>
        <w:ind w:left="708"/>
        <w:jc w:val="center"/>
        <w:rPr>
          <w:rFonts w:ascii="Century Gothic" w:hAnsi="Century Gothic" w:cs="Tahoma"/>
          <w:b/>
          <w:i/>
          <w:sz w:val="22"/>
          <w:szCs w:val="22"/>
          <w:lang w:eastAsia="en-US"/>
        </w:rPr>
      </w:pPr>
      <w:r w:rsidRPr="00C461AF">
        <w:rPr>
          <w:rFonts w:ascii="Century Gothic" w:hAnsi="Century Gothic" w:cs="Tahoma"/>
          <w:b/>
          <w:i/>
          <w:sz w:val="22"/>
          <w:szCs w:val="22"/>
          <w:lang w:eastAsia="en-US"/>
        </w:rPr>
        <w:t>Aprobado por unanimidad de votos por parte de los integrantes del Comité presentes.</w:t>
      </w:r>
    </w:p>
    <w:p w:rsidR="009E7F97" w:rsidRPr="00E5161E" w:rsidRDefault="009E7F97" w:rsidP="009E7F97">
      <w:pPr>
        <w:spacing w:line="360" w:lineRule="auto"/>
        <w:jc w:val="both"/>
        <w:rPr>
          <w:rFonts w:ascii="Century Gothic" w:hAnsi="Century Gothic" w:cs="Tahoma"/>
          <w:sz w:val="22"/>
          <w:szCs w:val="22"/>
          <w:highlight w:val="yellow"/>
        </w:rPr>
      </w:pPr>
    </w:p>
    <w:p w:rsidR="009E7F97" w:rsidRPr="000B0F3A" w:rsidRDefault="009E7F97" w:rsidP="009E7F97">
      <w:pPr>
        <w:ind w:right="-1"/>
        <w:jc w:val="both"/>
        <w:rPr>
          <w:rFonts w:ascii="Century Gothic" w:hAnsi="Century Gothic" w:cs="Tahoma"/>
          <w:sz w:val="22"/>
          <w:szCs w:val="22"/>
        </w:rPr>
      </w:pPr>
      <w:r w:rsidRPr="00C461AF">
        <w:rPr>
          <w:rFonts w:ascii="Century Gothic" w:hAnsi="Century Gothic" w:cs="Tahoma"/>
          <w:sz w:val="22"/>
          <w:szCs w:val="22"/>
        </w:rPr>
        <w:t xml:space="preserve">Lic. </w:t>
      </w:r>
      <w:r>
        <w:rPr>
          <w:rFonts w:ascii="Century Gothic" w:hAnsi="Century Gothic" w:cs="Tahoma"/>
          <w:sz w:val="22"/>
          <w:szCs w:val="22"/>
        </w:rPr>
        <w:t xml:space="preserve"> Francisco Javier Chávez Ramos</w:t>
      </w:r>
      <w:r w:rsidRPr="00C461AF">
        <w:rPr>
          <w:rFonts w:ascii="Century Gothic" w:hAnsi="Century Gothic" w:cs="Tahoma"/>
          <w:sz w:val="22"/>
          <w:szCs w:val="22"/>
        </w:rPr>
        <w:t xml:space="preserve">, </w:t>
      </w:r>
      <w:r>
        <w:rPr>
          <w:rFonts w:ascii="Century Gothic" w:hAnsi="Century Gothic" w:cs="Tahoma"/>
          <w:sz w:val="22"/>
          <w:szCs w:val="22"/>
        </w:rPr>
        <w:t>adscrito</w:t>
      </w:r>
      <w:r w:rsidRPr="00C461AF">
        <w:rPr>
          <w:rFonts w:ascii="Century Gothic" w:hAnsi="Century Gothic" w:cs="Tahoma"/>
          <w:sz w:val="22"/>
          <w:szCs w:val="22"/>
        </w:rPr>
        <w:t xml:space="preserve"> a la Dirección de </w:t>
      </w:r>
      <w:r>
        <w:rPr>
          <w:rFonts w:ascii="Century Gothic" w:hAnsi="Century Gothic" w:cs="Tahoma"/>
          <w:sz w:val="22"/>
          <w:szCs w:val="22"/>
        </w:rPr>
        <w:t xml:space="preserve">Administración,  </w:t>
      </w:r>
      <w:r w:rsidRPr="00C461AF">
        <w:rPr>
          <w:rFonts w:ascii="Century Gothic" w:hAnsi="Century Gothic" w:cs="Tahoma"/>
          <w:sz w:val="22"/>
          <w:szCs w:val="22"/>
        </w:rPr>
        <w:t>dio contestación a las observaciones realizadas por los Integrantes del Comité de Adquisiciones.</w:t>
      </w:r>
    </w:p>
    <w:p w:rsidR="009E7F97" w:rsidRPr="00C158FB" w:rsidRDefault="009E7F97" w:rsidP="00430860">
      <w:pPr>
        <w:shd w:val="clear" w:color="auto" w:fill="FFFFFF"/>
        <w:spacing w:after="100" w:afterAutospacing="1" w:line="259" w:lineRule="auto"/>
        <w:contextualSpacing/>
        <w:jc w:val="both"/>
        <w:rPr>
          <w:rFonts w:ascii="Century Gothic" w:eastAsiaTheme="minorHAnsi" w:hAnsi="Century Gothic" w:cs="Arial"/>
          <w:color w:val="000000"/>
          <w:sz w:val="22"/>
          <w:szCs w:val="22"/>
          <w:lang w:eastAsia="en-US"/>
        </w:rPr>
      </w:pPr>
    </w:p>
    <w:p w:rsidR="00430860" w:rsidRPr="00C158FB" w:rsidRDefault="00430860" w:rsidP="00430860">
      <w:pPr>
        <w:jc w:val="both"/>
        <w:rPr>
          <w:rFonts w:ascii="Century Gothic" w:hAnsi="Century Gothic" w:cs="Tahoma"/>
          <w:sz w:val="22"/>
          <w:szCs w:val="22"/>
          <w:lang w:val="es-ES_tradnl"/>
        </w:rPr>
      </w:pPr>
      <w:r w:rsidRPr="00C158FB">
        <w:rPr>
          <w:rFonts w:ascii="Century Gothic" w:hAnsi="Century Gothic" w:cs="Tahoma"/>
          <w:sz w:val="22"/>
          <w:szCs w:val="22"/>
        </w:rPr>
        <w:t xml:space="preserve">El Lic. Edmundo Antonio </w:t>
      </w:r>
      <w:proofErr w:type="spellStart"/>
      <w:r w:rsidRPr="00C158FB">
        <w:rPr>
          <w:rFonts w:ascii="Century Gothic" w:hAnsi="Century Gothic" w:cs="Tahoma"/>
          <w:sz w:val="22"/>
          <w:szCs w:val="22"/>
        </w:rPr>
        <w:t>Amutio</w:t>
      </w:r>
      <w:proofErr w:type="spellEnd"/>
      <w:r w:rsidRPr="00C158FB">
        <w:rPr>
          <w:rFonts w:ascii="Century Gothic" w:hAnsi="Century Gothic" w:cs="Tahoma"/>
          <w:sz w:val="22"/>
          <w:szCs w:val="22"/>
        </w:rPr>
        <w:t xml:space="preserve"> Villa, representante suplente del Presidente del Comité de Adquisiciones, comenta</w:t>
      </w:r>
      <w:r w:rsidRPr="00C158FB">
        <w:rPr>
          <w:rFonts w:ascii="Century Gothic" w:hAnsi="Century Gothic" w:cs="Tahoma"/>
          <w:sz w:val="22"/>
          <w:szCs w:val="22"/>
          <w:lang w:val="es-ES_tradnl"/>
        </w:rPr>
        <w:t xml:space="preserve"> se somete a su consideración para aprobar las </w:t>
      </w:r>
      <w:r w:rsidRPr="00C158FB">
        <w:rPr>
          <w:rFonts w:ascii="Century Gothic" w:hAnsi="Century Gothic" w:cs="Tahoma"/>
          <w:b/>
          <w:sz w:val="22"/>
          <w:szCs w:val="22"/>
          <w:lang w:val="es-ES_tradnl"/>
        </w:rPr>
        <w:t xml:space="preserve">bases de </w:t>
      </w:r>
      <w:r w:rsidRPr="00C158FB">
        <w:rPr>
          <w:rFonts w:ascii="Century Gothic" w:eastAsiaTheme="minorHAnsi" w:hAnsi="Century Gothic" w:cs="Tahoma"/>
          <w:b/>
          <w:sz w:val="22"/>
          <w:szCs w:val="22"/>
          <w:lang w:eastAsia="en-US"/>
        </w:rPr>
        <w:t>la</w:t>
      </w:r>
      <w:r w:rsidRPr="00C158FB">
        <w:rPr>
          <w:rFonts w:ascii="Century Gothic" w:eastAsiaTheme="minorHAnsi" w:hAnsi="Century Gothic" w:cs="Tahoma"/>
          <w:sz w:val="22"/>
          <w:szCs w:val="22"/>
          <w:lang w:eastAsia="en-US"/>
        </w:rPr>
        <w:t xml:space="preserve"> </w:t>
      </w:r>
      <w:r w:rsidRPr="00C158FB">
        <w:rPr>
          <w:rFonts w:ascii="Century Gothic" w:eastAsiaTheme="minorHAnsi" w:hAnsi="Century Gothic" w:cs="Tahoma"/>
          <w:b/>
          <w:sz w:val="22"/>
          <w:szCs w:val="22"/>
          <w:lang w:eastAsia="en-US"/>
        </w:rPr>
        <w:t xml:space="preserve">requisición </w:t>
      </w:r>
      <w:r w:rsidRPr="00C158FB">
        <w:rPr>
          <w:rFonts w:ascii="Century Gothic" w:eastAsiaTheme="minorHAnsi" w:hAnsi="Century Gothic" w:cstheme="minorBidi"/>
          <w:b/>
          <w:sz w:val="22"/>
          <w:szCs w:val="22"/>
          <w:lang w:eastAsia="en-US"/>
        </w:rPr>
        <w:t>201902437</w:t>
      </w:r>
      <w:r w:rsidRPr="00C158FB">
        <w:rPr>
          <w:rFonts w:ascii="Century Gothic" w:hAnsi="Century Gothic" w:cs="Tahoma"/>
          <w:sz w:val="22"/>
          <w:szCs w:val="22"/>
          <w:lang w:val="es-ES_tradnl"/>
        </w:rPr>
        <w:t xml:space="preserve"> con las cuales habrá de convocarse a licitación pública, los que estén por la afirmativa, sírvanse manifestarlo levantando su mano.</w:t>
      </w:r>
    </w:p>
    <w:p w:rsidR="00430860" w:rsidRPr="00C158FB" w:rsidRDefault="00430860" w:rsidP="00430860">
      <w:pPr>
        <w:jc w:val="both"/>
        <w:rPr>
          <w:rFonts w:ascii="Century Gothic" w:hAnsi="Century Gothic" w:cs="Tahoma"/>
          <w:sz w:val="22"/>
          <w:szCs w:val="22"/>
          <w:lang w:val="es-ES_tradnl"/>
        </w:rPr>
      </w:pPr>
    </w:p>
    <w:p w:rsidR="00430860" w:rsidRPr="00C158FB" w:rsidRDefault="00430860" w:rsidP="00430860">
      <w:pPr>
        <w:shd w:val="clear" w:color="auto" w:fill="FFFFFF"/>
        <w:spacing w:after="100" w:afterAutospacing="1"/>
        <w:contextualSpacing/>
        <w:jc w:val="center"/>
        <w:rPr>
          <w:rFonts w:ascii="Century Gothic" w:hAnsi="Century Gothic" w:cs="Tahoma"/>
          <w:sz w:val="22"/>
          <w:szCs w:val="22"/>
          <w:lang w:val="es-ES_tradnl"/>
        </w:rPr>
      </w:pPr>
      <w:r w:rsidRPr="00C158FB">
        <w:rPr>
          <w:rFonts w:ascii="Century Gothic" w:hAnsi="Century Gothic" w:cs="Tahoma"/>
          <w:b/>
          <w:i/>
          <w:sz w:val="22"/>
          <w:szCs w:val="22"/>
          <w:lang w:val="es-ES_tradnl"/>
        </w:rPr>
        <w:t>Aprobado por Unanimidad</w:t>
      </w:r>
      <w:r w:rsidRPr="00C158FB">
        <w:rPr>
          <w:rFonts w:ascii="Century Gothic" w:hAnsi="Century Gothic" w:cs="Tahoma"/>
          <w:b/>
          <w:i/>
          <w:color w:val="FF0000"/>
          <w:sz w:val="22"/>
          <w:szCs w:val="22"/>
          <w:lang w:val="es-ES_tradnl"/>
        </w:rPr>
        <w:t xml:space="preserve"> </w:t>
      </w:r>
      <w:r w:rsidRPr="00C158FB">
        <w:rPr>
          <w:rFonts w:ascii="Century Gothic" w:hAnsi="Century Gothic" w:cs="Tahoma"/>
          <w:b/>
          <w:i/>
          <w:sz w:val="22"/>
          <w:szCs w:val="22"/>
          <w:lang w:val="es-ES_tradnl"/>
        </w:rPr>
        <w:t>de votos de los presentes.</w:t>
      </w:r>
    </w:p>
    <w:p w:rsidR="00430860" w:rsidRPr="00430860" w:rsidRDefault="00430860" w:rsidP="00430860">
      <w:pPr>
        <w:shd w:val="clear" w:color="auto" w:fill="FFFFFF"/>
        <w:spacing w:after="100" w:afterAutospacing="1" w:line="259" w:lineRule="auto"/>
        <w:contextualSpacing/>
        <w:jc w:val="both"/>
        <w:rPr>
          <w:rFonts w:ascii="Century Gothic" w:eastAsiaTheme="minorHAnsi" w:hAnsi="Century Gothic" w:cs="Arial"/>
          <w:color w:val="000000"/>
          <w:sz w:val="22"/>
          <w:szCs w:val="22"/>
          <w:lang w:eastAsia="en-US"/>
        </w:rPr>
      </w:pPr>
    </w:p>
    <w:p w:rsidR="000C6FAA" w:rsidRPr="00C158FB" w:rsidRDefault="000C6FAA" w:rsidP="00B31575">
      <w:pPr>
        <w:shd w:val="clear" w:color="auto" w:fill="FFFFFF"/>
        <w:spacing w:after="100" w:afterAutospacing="1"/>
        <w:contextualSpacing/>
        <w:jc w:val="both"/>
        <w:rPr>
          <w:rFonts w:ascii="Century Gothic" w:hAnsi="Century Gothic" w:cs="Tahoma"/>
          <w:sz w:val="22"/>
          <w:szCs w:val="22"/>
        </w:rPr>
      </w:pPr>
    </w:p>
    <w:p w:rsidR="00C158FB" w:rsidRPr="00C158FB" w:rsidRDefault="00C158FB" w:rsidP="00C158FB">
      <w:pPr>
        <w:shd w:val="clear" w:color="auto" w:fill="FFFFFF"/>
        <w:spacing w:after="100" w:afterAutospacing="1" w:line="276" w:lineRule="auto"/>
        <w:jc w:val="both"/>
        <w:rPr>
          <w:rFonts w:ascii="Century Gothic" w:eastAsiaTheme="minorHAnsi" w:hAnsi="Century Gothic" w:cs="Arial"/>
          <w:color w:val="000000"/>
          <w:sz w:val="22"/>
          <w:szCs w:val="22"/>
          <w:lang w:eastAsia="en-US"/>
        </w:rPr>
      </w:pPr>
      <w:r w:rsidRPr="00C158FB">
        <w:rPr>
          <w:rFonts w:ascii="Century Gothic" w:eastAsiaTheme="minorHAnsi" w:hAnsi="Century Gothic" w:cstheme="minorBidi"/>
          <w:sz w:val="22"/>
          <w:szCs w:val="22"/>
          <w:lang w:eastAsia="en-US"/>
        </w:rPr>
        <w:t xml:space="preserve">Bases de la </w:t>
      </w:r>
      <w:r w:rsidRPr="00C158FB">
        <w:rPr>
          <w:rFonts w:ascii="Century Gothic" w:eastAsiaTheme="minorHAnsi" w:hAnsi="Century Gothic" w:cstheme="minorBidi"/>
          <w:b/>
          <w:sz w:val="22"/>
          <w:szCs w:val="22"/>
          <w:lang w:eastAsia="en-US"/>
        </w:rPr>
        <w:t>requisición 201902435</w:t>
      </w:r>
      <w:r w:rsidRPr="00C158FB">
        <w:rPr>
          <w:rFonts w:asciiTheme="minorHAnsi" w:eastAsiaTheme="minorHAnsi" w:hAnsiTheme="minorHAnsi" w:cstheme="minorBidi"/>
          <w:sz w:val="22"/>
          <w:szCs w:val="22"/>
          <w:lang w:eastAsia="en-US"/>
        </w:rPr>
        <w:t xml:space="preserve"> </w:t>
      </w:r>
      <w:r w:rsidRPr="00C158FB">
        <w:rPr>
          <w:rFonts w:ascii="Century Gothic" w:eastAsiaTheme="minorHAnsi" w:hAnsi="Century Gothic" w:cstheme="minorBidi"/>
          <w:sz w:val="22"/>
          <w:szCs w:val="22"/>
          <w:lang w:eastAsia="en-US"/>
        </w:rPr>
        <w:t xml:space="preserve">de la Dirección de Alumbrado Público adscrita a la Coordinación General de Servicios Municipales  donde solicitan </w:t>
      </w:r>
      <w:r w:rsidRPr="00C158FB">
        <w:rPr>
          <w:rFonts w:ascii="Century Gothic" w:eastAsiaTheme="minorHAnsi" w:hAnsi="Century Gothic" w:cs="Arial"/>
          <w:color w:val="000000"/>
          <w:sz w:val="22"/>
          <w:szCs w:val="22"/>
          <w:lang w:eastAsia="en-US"/>
        </w:rPr>
        <w:t xml:space="preserve">material necesario para realizar actividades operativas de la Dirección de Alumbrado Público.   </w:t>
      </w:r>
    </w:p>
    <w:p w:rsidR="00C158FB" w:rsidRDefault="00C158FB" w:rsidP="00C158FB">
      <w:pPr>
        <w:shd w:val="clear" w:color="auto" w:fill="FFFFFF"/>
        <w:spacing w:after="100" w:afterAutospacing="1" w:line="259" w:lineRule="auto"/>
        <w:contextualSpacing/>
        <w:jc w:val="both"/>
        <w:rPr>
          <w:rFonts w:ascii="Century Gothic" w:eastAsiaTheme="minorHAnsi" w:hAnsi="Century Gothic" w:cs="Arial"/>
          <w:color w:val="000000"/>
          <w:sz w:val="22"/>
          <w:szCs w:val="22"/>
          <w:lang w:eastAsia="en-US"/>
        </w:rPr>
      </w:pPr>
    </w:p>
    <w:p w:rsidR="009E7F97" w:rsidRPr="00C461AF" w:rsidRDefault="009E7F97" w:rsidP="009E7F97">
      <w:pPr>
        <w:ind w:right="-1"/>
        <w:jc w:val="both"/>
        <w:rPr>
          <w:rFonts w:ascii="Century Gothic" w:hAnsi="Century Gothic" w:cs="Tahoma"/>
          <w:sz w:val="22"/>
          <w:szCs w:val="22"/>
        </w:rPr>
      </w:pPr>
      <w:r w:rsidRPr="00C461AF">
        <w:rPr>
          <w:rFonts w:ascii="Century Gothic" w:hAnsi="Century Gothic" w:cs="Tahoma"/>
          <w:sz w:val="22"/>
          <w:szCs w:val="22"/>
          <w:lang w:val="es-ES_tradnl"/>
        </w:rPr>
        <w:t xml:space="preserve">El Lic. </w:t>
      </w:r>
      <w:r w:rsidRPr="00C461AF">
        <w:rPr>
          <w:rFonts w:ascii="Century Gothic" w:hAnsi="Century Gothic" w:cs="Tahoma"/>
          <w:sz w:val="22"/>
          <w:szCs w:val="22"/>
        </w:rPr>
        <w:t xml:space="preserve">Edmundo Antonio </w:t>
      </w:r>
      <w:proofErr w:type="spellStart"/>
      <w:r w:rsidRPr="00C461AF">
        <w:rPr>
          <w:rFonts w:ascii="Century Gothic" w:hAnsi="Century Gothic" w:cs="Tahoma"/>
          <w:sz w:val="22"/>
          <w:szCs w:val="22"/>
        </w:rPr>
        <w:t>Amutio</w:t>
      </w:r>
      <w:proofErr w:type="spellEnd"/>
      <w:r w:rsidRPr="00C461AF">
        <w:rPr>
          <w:rFonts w:ascii="Century Gothic" w:hAnsi="Century Gothic" w:cs="Tahoma"/>
          <w:sz w:val="22"/>
          <w:szCs w:val="22"/>
        </w:rPr>
        <w:t xml:space="preserve"> Villa, representante suplente del Presidente del Comité de Adquisiciones, solicita a los Integrantes del Comité de Adquisiciones el uso de la voz, al </w:t>
      </w:r>
      <w:r>
        <w:rPr>
          <w:rFonts w:ascii="Century Gothic" w:hAnsi="Century Gothic" w:cs="Tahoma"/>
          <w:sz w:val="22"/>
          <w:szCs w:val="22"/>
        </w:rPr>
        <w:t>Ing. Víctor Manuel Jiménez Sánchez,</w:t>
      </w:r>
      <w:r w:rsidRPr="00C461AF">
        <w:rPr>
          <w:rFonts w:ascii="Century Gothic" w:hAnsi="Century Gothic" w:cs="Tahoma"/>
          <w:sz w:val="22"/>
          <w:szCs w:val="22"/>
        </w:rPr>
        <w:t xml:space="preserve"> </w:t>
      </w:r>
      <w:r>
        <w:rPr>
          <w:rFonts w:ascii="Century Gothic" w:hAnsi="Century Gothic" w:cs="Tahoma"/>
          <w:sz w:val="22"/>
          <w:szCs w:val="22"/>
        </w:rPr>
        <w:t>adscrito</w:t>
      </w:r>
      <w:r w:rsidRPr="00C461AF">
        <w:rPr>
          <w:rFonts w:ascii="Century Gothic" w:hAnsi="Century Gothic" w:cs="Tahoma"/>
          <w:sz w:val="22"/>
          <w:szCs w:val="22"/>
        </w:rPr>
        <w:t xml:space="preserve"> a la Dirección de </w:t>
      </w:r>
      <w:r>
        <w:rPr>
          <w:rFonts w:ascii="Century Gothic" w:hAnsi="Century Gothic" w:cs="Tahoma"/>
          <w:sz w:val="22"/>
          <w:szCs w:val="22"/>
        </w:rPr>
        <w:t>Alumbrado Público.</w:t>
      </w:r>
    </w:p>
    <w:p w:rsidR="009E7F97" w:rsidRPr="00E5161E" w:rsidRDefault="009E7F97" w:rsidP="009E7F97">
      <w:pPr>
        <w:spacing w:line="360" w:lineRule="auto"/>
        <w:jc w:val="both"/>
        <w:rPr>
          <w:rFonts w:ascii="Century Gothic" w:hAnsi="Century Gothic" w:cs="Tahoma"/>
          <w:sz w:val="22"/>
          <w:szCs w:val="22"/>
          <w:highlight w:val="yellow"/>
        </w:rPr>
      </w:pPr>
    </w:p>
    <w:p w:rsidR="009E7F97" w:rsidRPr="00C461AF" w:rsidRDefault="009E7F97" w:rsidP="009E7F97">
      <w:pPr>
        <w:ind w:left="708"/>
        <w:jc w:val="center"/>
        <w:rPr>
          <w:rFonts w:ascii="Century Gothic" w:hAnsi="Century Gothic" w:cs="Tahoma"/>
          <w:b/>
          <w:i/>
          <w:sz w:val="22"/>
          <w:szCs w:val="22"/>
          <w:lang w:eastAsia="en-US"/>
        </w:rPr>
      </w:pPr>
      <w:r w:rsidRPr="00C461AF">
        <w:rPr>
          <w:rFonts w:ascii="Century Gothic" w:hAnsi="Century Gothic" w:cs="Tahoma"/>
          <w:b/>
          <w:i/>
          <w:sz w:val="22"/>
          <w:szCs w:val="22"/>
          <w:lang w:eastAsia="en-US"/>
        </w:rPr>
        <w:t>Aprobado por unanimidad de votos por parte de los integrantes del Comité presentes.</w:t>
      </w:r>
    </w:p>
    <w:p w:rsidR="009E7F97" w:rsidRPr="00E5161E" w:rsidRDefault="009E7F97" w:rsidP="009E7F97">
      <w:pPr>
        <w:spacing w:line="360" w:lineRule="auto"/>
        <w:jc w:val="both"/>
        <w:rPr>
          <w:rFonts w:ascii="Century Gothic" w:hAnsi="Century Gothic" w:cs="Tahoma"/>
          <w:sz w:val="22"/>
          <w:szCs w:val="22"/>
          <w:highlight w:val="yellow"/>
        </w:rPr>
      </w:pPr>
    </w:p>
    <w:p w:rsidR="009E7F97" w:rsidRPr="000B0F3A" w:rsidRDefault="009E7F97" w:rsidP="009E7F97">
      <w:pPr>
        <w:ind w:right="-1"/>
        <w:jc w:val="both"/>
        <w:rPr>
          <w:rFonts w:ascii="Century Gothic" w:hAnsi="Century Gothic" w:cs="Tahoma"/>
          <w:sz w:val="22"/>
          <w:szCs w:val="22"/>
        </w:rPr>
      </w:pPr>
      <w:r>
        <w:rPr>
          <w:rFonts w:ascii="Century Gothic" w:hAnsi="Century Gothic" w:cs="Tahoma"/>
          <w:sz w:val="22"/>
          <w:szCs w:val="22"/>
        </w:rPr>
        <w:t>Ing. Víctor Manuel Jiménez Sánchez,</w:t>
      </w:r>
      <w:r w:rsidRPr="00C461AF">
        <w:rPr>
          <w:rFonts w:ascii="Century Gothic" w:hAnsi="Century Gothic" w:cs="Tahoma"/>
          <w:sz w:val="22"/>
          <w:szCs w:val="22"/>
        </w:rPr>
        <w:t xml:space="preserve"> </w:t>
      </w:r>
      <w:r>
        <w:rPr>
          <w:rFonts w:ascii="Century Gothic" w:hAnsi="Century Gothic" w:cs="Tahoma"/>
          <w:sz w:val="22"/>
          <w:szCs w:val="22"/>
        </w:rPr>
        <w:t>adscrito</w:t>
      </w:r>
      <w:r w:rsidRPr="00C461AF">
        <w:rPr>
          <w:rFonts w:ascii="Century Gothic" w:hAnsi="Century Gothic" w:cs="Tahoma"/>
          <w:sz w:val="22"/>
          <w:szCs w:val="22"/>
        </w:rPr>
        <w:t xml:space="preserve"> a la Dirección de </w:t>
      </w:r>
      <w:r>
        <w:rPr>
          <w:rFonts w:ascii="Century Gothic" w:hAnsi="Century Gothic" w:cs="Tahoma"/>
          <w:sz w:val="22"/>
          <w:szCs w:val="22"/>
        </w:rPr>
        <w:t xml:space="preserve">Alumbrado </w:t>
      </w:r>
      <w:r w:rsidR="00892E0B">
        <w:rPr>
          <w:rFonts w:ascii="Century Gothic" w:hAnsi="Century Gothic" w:cs="Tahoma"/>
          <w:sz w:val="22"/>
          <w:szCs w:val="22"/>
        </w:rPr>
        <w:t xml:space="preserve">dio </w:t>
      </w:r>
      <w:r w:rsidRPr="00C461AF">
        <w:rPr>
          <w:rFonts w:ascii="Century Gothic" w:hAnsi="Century Gothic" w:cs="Tahoma"/>
          <w:sz w:val="22"/>
          <w:szCs w:val="22"/>
        </w:rPr>
        <w:t>contestación a las observaciones realizadas por los Integrantes del Comité de Adquisiciones.</w:t>
      </w:r>
    </w:p>
    <w:p w:rsidR="009E7F97" w:rsidRDefault="009E7F97" w:rsidP="00C158FB">
      <w:pPr>
        <w:shd w:val="clear" w:color="auto" w:fill="FFFFFF"/>
        <w:spacing w:after="100" w:afterAutospacing="1" w:line="259" w:lineRule="auto"/>
        <w:contextualSpacing/>
        <w:jc w:val="both"/>
        <w:rPr>
          <w:rFonts w:ascii="Century Gothic" w:eastAsiaTheme="minorHAnsi" w:hAnsi="Century Gothic" w:cs="Arial"/>
          <w:color w:val="000000"/>
          <w:sz w:val="22"/>
          <w:szCs w:val="22"/>
          <w:lang w:eastAsia="en-US"/>
        </w:rPr>
      </w:pPr>
    </w:p>
    <w:p w:rsidR="009E7F97" w:rsidRPr="00C158FB" w:rsidRDefault="009E7F97" w:rsidP="00C158FB">
      <w:pPr>
        <w:shd w:val="clear" w:color="auto" w:fill="FFFFFF"/>
        <w:spacing w:after="100" w:afterAutospacing="1" w:line="259" w:lineRule="auto"/>
        <w:contextualSpacing/>
        <w:jc w:val="both"/>
        <w:rPr>
          <w:rFonts w:ascii="Century Gothic" w:eastAsiaTheme="minorHAnsi" w:hAnsi="Century Gothic" w:cs="Arial"/>
          <w:color w:val="000000"/>
          <w:sz w:val="22"/>
          <w:szCs w:val="22"/>
          <w:lang w:eastAsia="en-US"/>
        </w:rPr>
      </w:pPr>
    </w:p>
    <w:p w:rsidR="00C158FB" w:rsidRPr="00C158FB" w:rsidRDefault="00C158FB" w:rsidP="00C158FB">
      <w:pPr>
        <w:jc w:val="both"/>
        <w:rPr>
          <w:rFonts w:ascii="Century Gothic" w:eastAsiaTheme="minorHAnsi" w:hAnsi="Century Gothic" w:cs="Arial"/>
          <w:b/>
          <w:sz w:val="22"/>
          <w:szCs w:val="22"/>
          <w:lang w:eastAsia="en-US"/>
        </w:rPr>
      </w:pPr>
      <w:r w:rsidRPr="00C158FB">
        <w:rPr>
          <w:rFonts w:ascii="Century Gothic" w:hAnsi="Century Gothic" w:cs="Tahoma"/>
          <w:sz w:val="22"/>
          <w:szCs w:val="22"/>
        </w:rPr>
        <w:t xml:space="preserve">El Lic. Edmundo Antonio </w:t>
      </w:r>
      <w:proofErr w:type="spellStart"/>
      <w:r w:rsidRPr="00C158FB">
        <w:rPr>
          <w:rFonts w:ascii="Century Gothic" w:hAnsi="Century Gothic" w:cs="Tahoma"/>
          <w:sz w:val="22"/>
          <w:szCs w:val="22"/>
        </w:rPr>
        <w:t>Amutio</w:t>
      </w:r>
      <w:proofErr w:type="spellEnd"/>
      <w:r w:rsidRPr="00C158FB">
        <w:rPr>
          <w:rFonts w:ascii="Century Gothic" w:hAnsi="Century Gothic" w:cs="Tahoma"/>
          <w:sz w:val="22"/>
          <w:szCs w:val="22"/>
        </w:rPr>
        <w:t xml:space="preserve"> Villa, representante suplente del Presidente del Comité de Adquisiciones, comenta</w:t>
      </w:r>
      <w:r w:rsidRPr="00C158FB">
        <w:rPr>
          <w:rFonts w:ascii="Century Gothic" w:hAnsi="Century Gothic" w:cs="Tahoma"/>
          <w:sz w:val="22"/>
          <w:szCs w:val="22"/>
          <w:lang w:val="es-ES_tradnl"/>
        </w:rPr>
        <w:t xml:space="preserve"> Se somete a su consideración para aprobar las </w:t>
      </w:r>
      <w:r w:rsidRPr="00C158FB">
        <w:rPr>
          <w:rFonts w:ascii="Century Gothic" w:hAnsi="Century Gothic" w:cs="Tahoma"/>
          <w:b/>
          <w:sz w:val="22"/>
          <w:szCs w:val="22"/>
          <w:lang w:val="es-ES_tradnl"/>
        </w:rPr>
        <w:t xml:space="preserve">bases de </w:t>
      </w:r>
      <w:r w:rsidRPr="00C158FB">
        <w:rPr>
          <w:rFonts w:ascii="Century Gothic" w:eastAsiaTheme="minorHAnsi" w:hAnsi="Century Gothic" w:cs="Tahoma"/>
          <w:b/>
          <w:sz w:val="22"/>
          <w:szCs w:val="22"/>
          <w:lang w:eastAsia="en-US"/>
        </w:rPr>
        <w:t>la</w:t>
      </w:r>
      <w:r w:rsidRPr="00C158FB">
        <w:rPr>
          <w:rFonts w:ascii="Century Gothic" w:eastAsiaTheme="minorHAnsi" w:hAnsi="Century Gothic" w:cs="Tahoma"/>
          <w:sz w:val="22"/>
          <w:szCs w:val="22"/>
          <w:lang w:eastAsia="en-US"/>
        </w:rPr>
        <w:t xml:space="preserve"> </w:t>
      </w:r>
      <w:r w:rsidRPr="00C158FB">
        <w:rPr>
          <w:rFonts w:ascii="Century Gothic" w:eastAsiaTheme="minorHAnsi" w:hAnsi="Century Gothic" w:cs="Tahoma"/>
          <w:b/>
          <w:sz w:val="22"/>
          <w:szCs w:val="22"/>
          <w:lang w:eastAsia="en-US"/>
        </w:rPr>
        <w:t xml:space="preserve">requisición </w:t>
      </w:r>
      <w:r w:rsidRPr="00C158FB">
        <w:rPr>
          <w:rFonts w:ascii="Century Gothic" w:eastAsiaTheme="minorHAnsi" w:hAnsi="Century Gothic" w:cstheme="minorBidi"/>
          <w:b/>
          <w:sz w:val="22"/>
          <w:szCs w:val="22"/>
          <w:lang w:eastAsia="en-US"/>
        </w:rPr>
        <w:t>201902435</w:t>
      </w:r>
      <w:r w:rsidRPr="00C158FB">
        <w:rPr>
          <w:rFonts w:ascii="Century Gothic" w:eastAsiaTheme="minorHAnsi" w:hAnsi="Century Gothic" w:cs="Tahoma"/>
          <w:b/>
          <w:sz w:val="22"/>
          <w:szCs w:val="22"/>
          <w:lang w:eastAsia="en-US"/>
        </w:rPr>
        <w:t>,</w:t>
      </w:r>
      <w:r w:rsidRPr="00C158FB">
        <w:rPr>
          <w:rFonts w:ascii="Century Gothic" w:hAnsi="Century Gothic" w:cs="Tahoma"/>
          <w:sz w:val="22"/>
          <w:szCs w:val="22"/>
          <w:lang w:val="es-ES_tradnl"/>
        </w:rPr>
        <w:t xml:space="preserve"> con las cuales habrá de convocarse a licitación pública, los que estén por la afirmativa, sírvanse manifestarlo levantando su mano.</w:t>
      </w:r>
    </w:p>
    <w:p w:rsidR="00430860" w:rsidRPr="00C158FB" w:rsidRDefault="00C158FB" w:rsidP="00C158FB">
      <w:pPr>
        <w:shd w:val="clear" w:color="auto" w:fill="FFFFFF"/>
        <w:spacing w:after="100" w:afterAutospacing="1"/>
        <w:contextualSpacing/>
        <w:jc w:val="both"/>
        <w:rPr>
          <w:rFonts w:ascii="Century Gothic" w:hAnsi="Century Gothic" w:cs="Tahoma"/>
          <w:sz w:val="22"/>
          <w:szCs w:val="22"/>
        </w:rPr>
      </w:pPr>
      <w:r w:rsidRPr="00C158FB">
        <w:rPr>
          <w:rFonts w:ascii="Century Gothic" w:hAnsi="Century Gothic" w:cs="Tahoma"/>
          <w:sz w:val="22"/>
          <w:szCs w:val="22"/>
        </w:rPr>
        <w:t xml:space="preserve"> </w:t>
      </w:r>
    </w:p>
    <w:p w:rsidR="00C158FB" w:rsidRDefault="00C158FB" w:rsidP="00C158FB">
      <w:pPr>
        <w:shd w:val="clear" w:color="auto" w:fill="FFFFFF"/>
        <w:spacing w:after="100" w:afterAutospacing="1"/>
        <w:contextualSpacing/>
        <w:jc w:val="center"/>
        <w:rPr>
          <w:rFonts w:ascii="Century Gothic" w:hAnsi="Century Gothic" w:cs="Tahoma"/>
          <w:sz w:val="22"/>
          <w:szCs w:val="22"/>
          <w:lang w:val="es-ES_tradnl"/>
        </w:rPr>
      </w:pPr>
      <w:r w:rsidRPr="000C6FAA">
        <w:rPr>
          <w:rFonts w:ascii="Century Gothic" w:hAnsi="Century Gothic" w:cs="Tahoma"/>
          <w:b/>
          <w:i/>
          <w:sz w:val="22"/>
          <w:szCs w:val="22"/>
          <w:lang w:val="es-ES_tradnl"/>
        </w:rPr>
        <w:t>Aprobado por Unanimidad</w:t>
      </w:r>
      <w:r w:rsidRPr="000C6FAA">
        <w:rPr>
          <w:rFonts w:ascii="Century Gothic" w:hAnsi="Century Gothic" w:cs="Tahoma"/>
          <w:b/>
          <w:i/>
          <w:color w:val="FF0000"/>
          <w:sz w:val="22"/>
          <w:szCs w:val="22"/>
          <w:lang w:val="es-ES_tradnl"/>
        </w:rPr>
        <w:t xml:space="preserve"> </w:t>
      </w:r>
      <w:r w:rsidRPr="000C6FAA">
        <w:rPr>
          <w:rFonts w:ascii="Century Gothic" w:hAnsi="Century Gothic" w:cs="Tahoma"/>
          <w:b/>
          <w:i/>
          <w:sz w:val="22"/>
          <w:szCs w:val="22"/>
          <w:lang w:val="es-ES_tradnl"/>
        </w:rPr>
        <w:t>de votos de los presentes.</w:t>
      </w:r>
    </w:p>
    <w:p w:rsidR="00C158FB" w:rsidRPr="00430860" w:rsidRDefault="00C158FB" w:rsidP="00C158FB">
      <w:pPr>
        <w:shd w:val="clear" w:color="auto" w:fill="FFFFFF"/>
        <w:spacing w:after="100" w:afterAutospacing="1" w:line="259" w:lineRule="auto"/>
        <w:contextualSpacing/>
        <w:jc w:val="both"/>
        <w:rPr>
          <w:rFonts w:ascii="Century Gothic" w:eastAsiaTheme="minorHAnsi" w:hAnsi="Century Gothic" w:cs="Arial"/>
          <w:color w:val="000000"/>
          <w:sz w:val="22"/>
          <w:szCs w:val="22"/>
          <w:lang w:eastAsia="en-US"/>
        </w:rPr>
      </w:pPr>
    </w:p>
    <w:p w:rsidR="00430860" w:rsidRDefault="00430860" w:rsidP="00B31575">
      <w:pPr>
        <w:shd w:val="clear" w:color="auto" w:fill="FFFFFF"/>
        <w:spacing w:after="100" w:afterAutospacing="1"/>
        <w:contextualSpacing/>
        <w:jc w:val="both"/>
        <w:rPr>
          <w:rFonts w:ascii="Century Gothic" w:hAnsi="Century Gothic" w:cs="Tahoma"/>
          <w:sz w:val="22"/>
          <w:szCs w:val="22"/>
        </w:rPr>
      </w:pPr>
    </w:p>
    <w:p w:rsidR="00B31575" w:rsidRDefault="00C00978" w:rsidP="00C00978">
      <w:pPr>
        <w:shd w:val="clear" w:color="auto" w:fill="FFFFFF"/>
        <w:jc w:val="both"/>
        <w:rPr>
          <w:rFonts w:ascii="Century Gothic" w:hAnsi="Century Gothic" w:cs="Tahoma"/>
          <w:b/>
          <w:sz w:val="22"/>
          <w:szCs w:val="22"/>
        </w:rPr>
      </w:pPr>
      <w:r w:rsidRPr="009E5AC4">
        <w:rPr>
          <w:rFonts w:ascii="Century Gothic" w:hAnsi="Century Gothic" w:cs="Tahoma"/>
          <w:b/>
          <w:sz w:val="22"/>
          <w:szCs w:val="22"/>
        </w:rPr>
        <w:t>Punto Sexto del Orden del Día, Asuntos Varios.</w:t>
      </w:r>
    </w:p>
    <w:p w:rsidR="00C00978" w:rsidRDefault="00C00978" w:rsidP="00C00978">
      <w:pPr>
        <w:shd w:val="clear" w:color="auto" w:fill="FFFFFF"/>
        <w:jc w:val="both"/>
        <w:rPr>
          <w:rFonts w:ascii="Century Gothic" w:hAnsi="Century Gothic" w:cs="Tahoma"/>
          <w:b/>
          <w:sz w:val="22"/>
          <w:szCs w:val="22"/>
        </w:rPr>
      </w:pPr>
    </w:p>
    <w:p w:rsidR="00C00978" w:rsidRDefault="00C00978" w:rsidP="00C00978">
      <w:pPr>
        <w:shd w:val="clear" w:color="auto" w:fill="FFFFFF"/>
        <w:jc w:val="both"/>
        <w:rPr>
          <w:rFonts w:ascii="Century Gothic" w:hAnsi="Century Gothic" w:cs="Tahoma"/>
          <w:b/>
          <w:sz w:val="22"/>
          <w:szCs w:val="22"/>
        </w:rPr>
      </w:pPr>
    </w:p>
    <w:p w:rsidR="00C158FB" w:rsidRPr="00C158FB" w:rsidRDefault="00C158FB" w:rsidP="00C158FB">
      <w:pPr>
        <w:shd w:val="clear" w:color="auto" w:fill="FFFFFF"/>
        <w:spacing w:after="100" w:afterAutospacing="1"/>
        <w:jc w:val="both"/>
        <w:rPr>
          <w:rFonts w:ascii="Century Gothic" w:eastAsiaTheme="minorHAnsi" w:hAnsi="Century Gothic" w:cs="Tahoma"/>
          <w:b/>
          <w:sz w:val="22"/>
          <w:szCs w:val="22"/>
          <w:lang w:val="es-ES_tradnl" w:eastAsia="en-US"/>
        </w:rPr>
      </w:pPr>
      <w:r w:rsidRPr="00C158FB">
        <w:rPr>
          <w:rFonts w:ascii="Century Gothic" w:eastAsiaTheme="minorHAnsi" w:hAnsi="Century Gothic" w:cs="Tahoma"/>
          <w:b/>
          <w:sz w:val="22"/>
          <w:szCs w:val="22"/>
          <w:lang w:val="es-ES_tradnl" w:eastAsia="en-US"/>
        </w:rPr>
        <w:t>C. Autorización de Fe de Erratas:</w:t>
      </w:r>
    </w:p>
    <w:p w:rsidR="00C158FB" w:rsidRPr="00C158FB" w:rsidRDefault="00C158FB" w:rsidP="00C158FB">
      <w:pPr>
        <w:shd w:val="clear" w:color="auto" w:fill="FFFFFF"/>
        <w:spacing w:after="100" w:afterAutospacing="1"/>
        <w:contextualSpacing/>
        <w:jc w:val="both"/>
        <w:rPr>
          <w:rFonts w:ascii="Century Gothic" w:eastAsiaTheme="minorHAnsi" w:hAnsi="Century Gothic" w:cs="Tahoma"/>
          <w:sz w:val="22"/>
          <w:szCs w:val="22"/>
          <w:lang w:val="es-ES_tradnl" w:eastAsia="en-US"/>
        </w:rPr>
      </w:pPr>
      <w:r w:rsidRPr="00C158FB">
        <w:rPr>
          <w:rFonts w:ascii="Century Gothic" w:eastAsiaTheme="minorHAnsi" w:hAnsi="Century Gothic" w:cs="Tahoma"/>
          <w:sz w:val="22"/>
          <w:szCs w:val="22"/>
          <w:lang w:val="es-ES_tradnl" w:eastAsia="en-US"/>
        </w:rPr>
        <w:t>Se solicita la autorización de la Fe de Erratas, del Acta de la sesión 12 Ordinaria del 2019 de fecha 23 de agosto de 2019, correspondiente al Cuadro 06.12.2019, de la requisición 201901502, siendo la siguiente:</w:t>
      </w:r>
    </w:p>
    <w:p w:rsidR="00C158FB" w:rsidRPr="00C158FB" w:rsidRDefault="00C158FB" w:rsidP="00C158FB">
      <w:pPr>
        <w:shd w:val="clear" w:color="auto" w:fill="FFFFFF"/>
        <w:spacing w:after="100" w:afterAutospacing="1"/>
        <w:ind w:left="1080"/>
        <w:contextualSpacing/>
        <w:jc w:val="both"/>
        <w:rPr>
          <w:rFonts w:ascii="Century Gothic" w:eastAsiaTheme="minorHAnsi" w:hAnsi="Century Gothic" w:cs="Tahoma"/>
          <w:b/>
          <w:sz w:val="22"/>
          <w:szCs w:val="22"/>
          <w:lang w:val="es-ES_tradnl" w:eastAsia="en-US"/>
        </w:rPr>
      </w:pPr>
    </w:p>
    <w:p w:rsidR="00C158FB" w:rsidRPr="00C158FB" w:rsidRDefault="00C158FB" w:rsidP="00C158FB">
      <w:pPr>
        <w:shd w:val="clear" w:color="auto" w:fill="FFFFFF"/>
        <w:spacing w:after="100" w:afterAutospacing="1"/>
        <w:contextualSpacing/>
        <w:jc w:val="both"/>
        <w:rPr>
          <w:rFonts w:ascii="Century Gothic" w:eastAsiaTheme="minorHAnsi" w:hAnsi="Century Gothic" w:cs="Tahoma"/>
          <w:sz w:val="22"/>
          <w:szCs w:val="22"/>
          <w:lang w:val="es-ES_tradnl" w:eastAsia="en-US"/>
        </w:rPr>
      </w:pPr>
      <w:r w:rsidRPr="00C158FB">
        <w:rPr>
          <w:rFonts w:ascii="Century Gothic" w:eastAsiaTheme="minorHAnsi" w:hAnsi="Century Gothic" w:cs="Tahoma"/>
          <w:b/>
          <w:sz w:val="22"/>
          <w:szCs w:val="22"/>
          <w:lang w:val="es-ES_tradnl" w:eastAsia="en-US"/>
        </w:rPr>
        <w:t xml:space="preserve">Dice: </w:t>
      </w:r>
      <w:proofErr w:type="spellStart"/>
      <w:r w:rsidRPr="00C158FB">
        <w:rPr>
          <w:rFonts w:ascii="Century Gothic" w:eastAsiaTheme="minorHAnsi" w:hAnsi="Century Gothic" w:cs="Tahoma"/>
          <w:sz w:val="22"/>
          <w:szCs w:val="22"/>
          <w:lang w:val="es-ES_tradnl" w:eastAsia="en-US"/>
        </w:rPr>
        <w:t>Polirefaciones</w:t>
      </w:r>
      <w:proofErr w:type="spellEnd"/>
      <w:r w:rsidRPr="00C158FB">
        <w:rPr>
          <w:rFonts w:ascii="Century Gothic" w:eastAsiaTheme="minorHAnsi" w:hAnsi="Century Gothic" w:cs="Tahoma"/>
          <w:sz w:val="22"/>
          <w:szCs w:val="22"/>
          <w:lang w:val="es-ES_tradnl" w:eastAsia="en-US"/>
        </w:rPr>
        <w:t xml:space="preserve"> de Occidente S.A. de C.V.</w:t>
      </w:r>
    </w:p>
    <w:p w:rsidR="00C158FB" w:rsidRPr="00C158FB" w:rsidRDefault="00C158FB" w:rsidP="00C158FB">
      <w:pPr>
        <w:shd w:val="clear" w:color="auto" w:fill="FFFFFF"/>
        <w:spacing w:after="100" w:afterAutospacing="1"/>
        <w:ind w:left="1080"/>
        <w:contextualSpacing/>
        <w:jc w:val="both"/>
        <w:rPr>
          <w:rFonts w:ascii="Century Gothic" w:eastAsiaTheme="minorHAnsi" w:hAnsi="Century Gothic" w:cs="Tahoma"/>
          <w:b/>
          <w:sz w:val="22"/>
          <w:szCs w:val="22"/>
          <w:lang w:val="es-ES_tradnl" w:eastAsia="en-US"/>
        </w:rPr>
      </w:pPr>
    </w:p>
    <w:p w:rsidR="00C158FB" w:rsidRDefault="00C158FB" w:rsidP="00C158FB">
      <w:pPr>
        <w:shd w:val="clear" w:color="auto" w:fill="FFFFFF"/>
        <w:spacing w:after="100" w:afterAutospacing="1"/>
        <w:contextualSpacing/>
        <w:jc w:val="both"/>
        <w:rPr>
          <w:rFonts w:ascii="Century Gothic" w:eastAsiaTheme="minorHAnsi" w:hAnsi="Century Gothic" w:cs="Tahoma"/>
          <w:sz w:val="22"/>
          <w:szCs w:val="22"/>
          <w:lang w:val="es-ES_tradnl" w:eastAsia="en-US"/>
        </w:rPr>
      </w:pPr>
      <w:r w:rsidRPr="00C158FB">
        <w:rPr>
          <w:rFonts w:ascii="Century Gothic" w:eastAsiaTheme="minorHAnsi" w:hAnsi="Century Gothic" w:cs="Tahoma"/>
          <w:b/>
          <w:sz w:val="22"/>
          <w:szCs w:val="22"/>
          <w:lang w:val="es-ES_tradnl" w:eastAsia="en-US"/>
        </w:rPr>
        <w:t>Debe Decir:</w:t>
      </w:r>
      <w:r w:rsidRPr="00C158FB">
        <w:rPr>
          <w:rFonts w:ascii="Century Gothic" w:eastAsiaTheme="minorHAnsi" w:hAnsi="Century Gothic" w:cs="Tahoma"/>
          <w:sz w:val="22"/>
          <w:szCs w:val="22"/>
          <w:lang w:val="es-ES_tradnl" w:eastAsia="en-US"/>
        </w:rPr>
        <w:t xml:space="preserve"> </w:t>
      </w:r>
      <w:proofErr w:type="spellStart"/>
      <w:r w:rsidRPr="00C158FB">
        <w:rPr>
          <w:rFonts w:ascii="Century Gothic" w:eastAsiaTheme="minorHAnsi" w:hAnsi="Century Gothic" w:cs="Tahoma"/>
          <w:sz w:val="22"/>
          <w:szCs w:val="22"/>
          <w:lang w:val="es-ES_tradnl" w:eastAsia="en-US"/>
        </w:rPr>
        <w:t>Polirefa</w:t>
      </w:r>
      <w:r w:rsidRPr="00C158FB">
        <w:rPr>
          <w:rFonts w:ascii="Century Gothic" w:eastAsiaTheme="minorHAnsi" w:hAnsi="Century Gothic" w:cs="Tahoma"/>
          <w:b/>
          <w:sz w:val="22"/>
          <w:szCs w:val="22"/>
          <w:lang w:val="es-ES_tradnl" w:eastAsia="en-US"/>
        </w:rPr>
        <w:t>c</w:t>
      </w:r>
      <w:r w:rsidRPr="00C158FB">
        <w:rPr>
          <w:rFonts w:ascii="Century Gothic" w:eastAsiaTheme="minorHAnsi" w:hAnsi="Century Gothic" w:cs="Tahoma"/>
          <w:sz w:val="22"/>
          <w:szCs w:val="22"/>
          <w:lang w:val="es-ES_tradnl" w:eastAsia="en-US"/>
        </w:rPr>
        <w:t>ciones</w:t>
      </w:r>
      <w:proofErr w:type="spellEnd"/>
      <w:r w:rsidRPr="00C158FB">
        <w:rPr>
          <w:rFonts w:ascii="Century Gothic" w:eastAsiaTheme="minorHAnsi" w:hAnsi="Century Gothic" w:cs="Tahoma"/>
          <w:sz w:val="22"/>
          <w:szCs w:val="22"/>
          <w:lang w:val="es-ES_tradnl" w:eastAsia="en-US"/>
        </w:rPr>
        <w:t xml:space="preserve"> de Occidente S.A. de C.V.</w:t>
      </w:r>
    </w:p>
    <w:p w:rsidR="00C158FB" w:rsidRDefault="00C158FB" w:rsidP="00C158FB">
      <w:pPr>
        <w:shd w:val="clear" w:color="auto" w:fill="FFFFFF"/>
        <w:spacing w:after="100" w:afterAutospacing="1"/>
        <w:contextualSpacing/>
        <w:jc w:val="both"/>
        <w:rPr>
          <w:rFonts w:ascii="Century Gothic" w:eastAsiaTheme="minorHAnsi" w:hAnsi="Century Gothic" w:cs="Tahoma"/>
          <w:sz w:val="22"/>
          <w:szCs w:val="22"/>
          <w:lang w:val="es-ES_tradnl" w:eastAsia="en-US"/>
        </w:rPr>
      </w:pPr>
    </w:p>
    <w:p w:rsidR="003247DF" w:rsidRPr="001D5890" w:rsidRDefault="003247DF" w:rsidP="003247DF">
      <w:pPr>
        <w:shd w:val="clear" w:color="auto" w:fill="FFFFFF"/>
        <w:spacing w:after="100" w:afterAutospacing="1"/>
        <w:ind w:left="708" w:firstLine="708"/>
        <w:contextualSpacing/>
        <w:jc w:val="both"/>
        <w:rPr>
          <w:rFonts w:ascii="Century Gothic" w:hAnsi="Century Gothic" w:cs="Tahoma"/>
          <w:b/>
          <w:sz w:val="22"/>
          <w:szCs w:val="22"/>
          <w:lang w:val="es-ES_tradnl"/>
        </w:rPr>
      </w:pPr>
    </w:p>
    <w:p w:rsidR="003247DF" w:rsidRPr="001D5890" w:rsidRDefault="003247DF" w:rsidP="003247DF">
      <w:pPr>
        <w:shd w:val="clear" w:color="auto" w:fill="FFFFFF"/>
        <w:spacing w:after="100" w:afterAutospacing="1"/>
        <w:ind w:right="-1"/>
        <w:contextualSpacing/>
        <w:jc w:val="both"/>
        <w:rPr>
          <w:rFonts w:ascii="Century Gothic" w:hAnsi="Century Gothic" w:cs="Tahoma"/>
          <w:sz w:val="22"/>
          <w:szCs w:val="22"/>
          <w:lang w:val="es-ES_tradnl"/>
        </w:rPr>
      </w:pPr>
      <w:r w:rsidRPr="001D5890">
        <w:rPr>
          <w:rFonts w:ascii="Century Gothic" w:hAnsi="Century Gothic" w:cs="Tahoma"/>
          <w:sz w:val="22"/>
          <w:szCs w:val="22"/>
        </w:rPr>
        <w:t xml:space="preserve">El Lic. Edmundo Antonio </w:t>
      </w:r>
      <w:proofErr w:type="spellStart"/>
      <w:r w:rsidRPr="001D5890">
        <w:rPr>
          <w:rFonts w:ascii="Century Gothic" w:hAnsi="Century Gothic" w:cs="Tahoma"/>
          <w:sz w:val="22"/>
          <w:szCs w:val="22"/>
        </w:rPr>
        <w:t>Amutio</w:t>
      </w:r>
      <w:proofErr w:type="spellEnd"/>
      <w:r w:rsidRPr="001D5890">
        <w:rPr>
          <w:rFonts w:ascii="Century Gothic" w:hAnsi="Century Gothic" w:cs="Tahoma"/>
          <w:sz w:val="22"/>
          <w:szCs w:val="22"/>
        </w:rPr>
        <w:t xml:space="preserve"> Villa, representante suplente del Presidente del Comité de Adquisiciones, comenta</w:t>
      </w:r>
      <w:r w:rsidRPr="001D5890">
        <w:rPr>
          <w:rFonts w:ascii="Century Gothic" w:hAnsi="Century Gothic" w:cs="Tahoma"/>
          <w:sz w:val="22"/>
          <w:szCs w:val="22"/>
          <w:lang w:val="es-ES"/>
        </w:rPr>
        <w:t xml:space="preserve"> de</w:t>
      </w:r>
      <w:r w:rsidRPr="001D5890">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proponer  y aprobar el </w:t>
      </w:r>
      <w:r w:rsidRPr="001D5890">
        <w:rPr>
          <w:rFonts w:ascii="Century Gothic" w:eastAsia="Calibri" w:hAnsi="Century Gothic" w:cs="Tahoma"/>
          <w:b/>
          <w:sz w:val="22"/>
          <w:szCs w:val="22"/>
          <w:lang w:val="es-ES_tradnl"/>
        </w:rPr>
        <w:t xml:space="preserve">asunto vario </w:t>
      </w:r>
      <w:r>
        <w:rPr>
          <w:rFonts w:ascii="Century Gothic" w:eastAsia="Calibri" w:hAnsi="Century Gothic" w:cs="Tahoma"/>
          <w:b/>
          <w:sz w:val="22"/>
          <w:szCs w:val="22"/>
          <w:lang w:val="es-ES_tradnl"/>
        </w:rPr>
        <w:t>C</w:t>
      </w:r>
      <w:r w:rsidRPr="001D5890">
        <w:rPr>
          <w:rFonts w:ascii="Century Gothic" w:hAnsi="Century Gothic" w:cs="Tahoma"/>
          <w:sz w:val="22"/>
          <w:szCs w:val="22"/>
          <w:lang w:val="es-ES_tradnl"/>
        </w:rPr>
        <w:t>, los que estén por la afirmativa, sírvanse manifestarlo levantando su mano.</w:t>
      </w:r>
    </w:p>
    <w:p w:rsidR="003247DF" w:rsidRPr="009E5AC4" w:rsidRDefault="003247DF" w:rsidP="003247DF">
      <w:pPr>
        <w:spacing w:line="360" w:lineRule="auto"/>
        <w:jc w:val="both"/>
        <w:rPr>
          <w:rFonts w:ascii="Century Gothic" w:hAnsi="Century Gothic" w:cs="Tahoma"/>
          <w:sz w:val="22"/>
          <w:szCs w:val="22"/>
          <w:lang w:val="es-ES_tradnl" w:eastAsia="en-US"/>
        </w:rPr>
      </w:pPr>
    </w:p>
    <w:p w:rsidR="003247DF" w:rsidRPr="009E5AC4" w:rsidRDefault="003247DF" w:rsidP="003247DF">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C158FB" w:rsidRDefault="00C158FB" w:rsidP="00C158FB">
      <w:pPr>
        <w:shd w:val="clear" w:color="auto" w:fill="FFFFFF"/>
        <w:spacing w:after="100" w:afterAutospacing="1"/>
        <w:contextualSpacing/>
        <w:jc w:val="both"/>
        <w:rPr>
          <w:rFonts w:ascii="Century Gothic" w:eastAsiaTheme="minorHAnsi" w:hAnsi="Century Gothic" w:cs="Tahoma"/>
          <w:sz w:val="22"/>
          <w:szCs w:val="22"/>
          <w:lang w:eastAsia="en-US"/>
        </w:rPr>
      </w:pPr>
    </w:p>
    <w:p w:rsidR="00892E0B" w:rsidRPr="00C158FB" w:rsidRDefault="00892E0B" w:rsidP="00C158FB">
      <w:pPr>
        <w:shd w:val="clear" w:color="auto" w:fill="FFFFFF"/>
        <w:spacing w:after="100" w:afterAutospacing="1"/>
        <w:contextualSpacing/>
        <w:jc w:val="both"/>
        <w:rPr>
          <w:rFonts w:ascii="Century Gothic" w:eastAsiaTheme="minorHAnsi" w:hAnsi="Century Gothic" w:cs="Tahoma"/>
          <w:sz w:val="22"/>
          <w:szCs w:val="22"/>
          <w:lang w:eastAsia="en-US"/>
        </w:rPr>
      </w:pPr>
    </w:p>
    <w:p w:rsidR="00C158FB" w:rsidRPr="00C158FB" w:rsidRDefault="00C158FB" w:rsidP="00C158FB">
      <w:pPr>
        <w:shd w:val="clear" w:color="auto" w:fill="FFFFFF"/>
        <w:spacing w:after="100" w:afterAutospacing="1"/>
        <w:ind w:left="1080"/>
        <w:contextualSpacing/>
        <w:jc w:val="both"/>
        <w:rPr>
          <w:rFonts w:ascii="Century Gothic" w:eastAsiaTheme="minorHAnsi" w:hAnsi="Century Gothic" w:cs="Tahoma"/>
          <w:sz w:val="22"/>
          <w:szCs w:val="22"/>
          <w:lang w:val="es-ES_tradnl" w:eastAsia="en-US"/>
        </w:rPr>
      </w:pPr>
    </w:p>
    <w:p w:rsidR="003247DF" w:rsidRPr="003247DF" w:rsidRDefault="003247DF" w:rsidP="003247DF">
      <w:pPr>
        <w:shd w:val="clear" w:color="auto" w:fill="FFFFFF"/>
        <w:spacing w:after="100" w:afterAutospacing="1" w:line="276" w:lineRule="auto"/>
        <w:jc w:val="both"/>
        <w:rPr>
          <w:rFonts w:ascii="Century Gothic" w:eastAsiaTheme="minorHAnsi" w:hAnsi="Century Gothic" w:cs="Tahoma"/>
          <w:b/>
          <w:sz w:val="22"/>
          <w:szCs w:val="22"/>
          <w:lang w:val="es-ES_tradnl" w:eastAsia="en-US"/>
        </w:rPr>
      </w:pPr>
      <w:r w:rsidRPr="003247DF">
        <w:rPr>
          <w:rFonts w:ascii="Century Gothic" w:eastAsiaTheme="minorHAnsi" w:hAnsi="Century Gothic" w:cs="Tahoma"/>
          <w:b/>
          <w:sz w:val="22"/>
          <w:szCs w:val="22"/>
          <w:lang w:val="es-ES_tradnl" w:eastAsia="en-US"/>
        </w:rPr>
        <w:lastRenderedPageBreak/>
        <w:t>D. Autorización de Fe de Erratas:</w:t>
      </w:r>
    </w:p>
    <w:p w:rsidR="003247DF" w:rsidRPr="003247DF" w:rsidRDefault="003247DF" w:rsidP="003247DF">
      <w:pPr>
        <w:shd w:val="clear" w:color="auto" w:fill="FFFFFF"/>
        <w:spacing w:after="100" w:afterAutospacing="1" w:line="259" w:lineRule="auto"/>
        <w:contextualSpacing/>
        <w:jc w:val="both"/>
        <w:rPr>
          <w:rFonts w:ascii="Century Gothic" w:eastAsiaTheme="minorHAnsi" w:hAnsi="Century Gothic" w:cs="Tahoma"/>
          <w:sz w:val="22"/>
          <w:szCs w:val="22"/>
          <w:lang w:val="es-ES_tradnl" w:eastAsia="en-US"/>
        </w:rPr>
      </w:pPr>
      <w:r w:rsidRPr="003247DF">
        <w:rPr>
          <w:rFonts w:ascii="Century Gothic" w:eastAsiaTheme="minorHAnsi" w:hAnsi="Century Gothic" w:cs="Tahoma"/>
          <w:sz w:val="22"/>
          <w:szCs w:val="22"/>
          <w:lang w:val="es-ES_tradnl" w:eastAsia="en-US"/>
        </w:rPr>
        <w:t>Se solicita la autorización de la Fe de Erratas, del Acta de la sesión 9 Ordinaria del 2019 de fecha 28 de junio de 2019, correspondiente al punto C1, de la requisición 201901244, en virtud de haberse omitido el número económico.</w:t>
      </w:r>
    </w:p>
    <w:p w:rsidR="003247DF" w:rsidRPr="003247DF" w:rsidRDefault="003247DF" w:rsidP="003247DF">
      <w:pPr>
        <w:shd w:val="clear" w:color="auto" w:fill="FFFFFF"/>
        <w:spacing w:after="100" w:afterAutospacing="1" w:line="259" w:lineRule="auto"/>
        <w:ind w:left="2160"/>
        <w:contextualSpacing/>
        <w:jc w:val="both"/>
        <w:rPr>
          <w:rFonts w:ascii="Century Gothic" w:eastAsiaTheme="minorHAnsi" w:hAnsi="Century Gothic" w:cs="Tahoma"/>
          <w:b/>
          <w:sz w:val="22"/>
          <w:szCs w:val="22"/>
          <w:lang w:val="es-ES_tradnl" w:eastAsia="en-US"/>
        </w:rPr>
      </w:pPr>
    </w:p>
    <w:p w:rsidR="003247DF" w:rsidRPr="003247DF" w:rsidRDefault="003247DF" w:rsidP="003247DF">
      <w:pPr>
        <w:shd w:val="clear" w:color="auto" w:fill="FFFFFF"/>
        <w:spacing w:after="100" w:afterAutospacing="1" w:line="259" w:lineRule="auto"/>
        <w:contextualSpacing/>
        <w:jc w:val="both"/>
        <w:rPr>
          <w:rFonts w:ascii="Century Gothic" w:eastAsiaTheme="minorHAnsi" w:hAnsi="Century Gothic" w:cs="Tahoma"/>
          <w:sz w:val="22"/>
          <w:szCs w:val="22"/>
          <w:lang w:val="es-ES_tradnl" w:eastAsia="en-US"/>
        </w:rPr>
      </w:pPr>
      <w:r w:rsidRPr="003247DF">
        <w:rPr>
          <w:rFonts w:ascii="Century Gothic" w:eastAsiaTheme="minorHAnsi" w:hAnsi="Century Gothic" w:cs="Tahoma"/>
          <w:b/>
          <w:sz w:val="22"/>
          <w:szCs w:val="22"/>
          <w:lang w:val="es-ES_tradnl" w:eastAsia="en-US"/>
        </w:rPr>
        <w:t xml:space="preserve">Dice: </w:t>
      </w:r>
      <w:r w:rsidRPr="003247DF">
        <w:rPr>
          <w:rFonts w:ascii="Century Gothic" w:eastAsiaTheme="minorHAnsi" w:hAnsi="Century Gothic" w:cs="Tahoma"/>
          <w:sz w:val="22"/>
          <w:szCs w:val="22"/>
          <w:lang w:val="es-ES_tradnl" w:eastAsia="en-US"/>
        </w:rPr>
        <w:t>número económico A0599, A0598, A0668, A0616 y A0638</w:t>
      </w:r>
    </w:p>
    <w:p w:rsidR="003247DF" w:rsidRPr="003247DF" w:rsidRDefault="003247DF" w:rsidP="003247DF">
      <w:pPr>
        <w:shd w:val="clear" w:color="auto" w:fill="FFFFFF"/>
        <w:spacing w:after="100" w:afterAutospacing="1" w:line="259" w:lineRule="auto"/>
        <w:ind w:left="2160"/>
        <w:contextualSpacing/>
        <w:jc w:val="both"/>
        <w:rPr>
          <w:rFonts w:ascii="Century Gothic" w:eastAsiaTheme="minorHAnsi" w:hAnsi="Century Gothic" w:cs="Tahoma"/>
          <w:b/>
          <w:sz w:val="22"/>
          <w:szCs w:val="22"/>
          <w:lang w:val="es-ES_tradnl" w:eastAsia="en-US"/>
        </w:rPr>
      </w:pPr>
    </w:p>
    <w:p w:rsidR="003247DF" w:rsidRPr="003247DF" w:rsidRDefault="003247DF" w:rsidP="003247DF">
      <w:pPr>
        <w:shd w:val="clear" w:color="auto" w:fill="FFFFFF"/>
        <w:spacing w:after="100" w:afterAutospacing="1" w:line="259" w:lineRule="auto"/>
        <w:contextualSpacing/>
        <w:jc w:val="both"/>
        <w:rPr>
          <w:rFonts w:ascii="Century Gothic" w:eastAsiaTheme="minorHAnsi" w:hAnsi="Century Gothic" w:cs="Tahoma"/>
          <w:sz w:val="22"/>
          <w:szCs w:val="22"/>
          <w:lang w:val="es-ES_tradnl" w:eastAsia="en-US"/>
        </w:rPr>
      </w:pPr>
      <w:r w:rsidRPr="003247DF">
        <w:rPr>
          <w:rFonts w:ascii="Century Gothic" w:eastAsiaTheme="minorHAnsi" w:hAnsi="Century Gothic" w:cs="Tahoma"/>
          <w:b/>
          <w:sz w:val="22"/>
          <w:szCs w:val="22"/>
          <w:lang w:val="es-ES_tradnl" w:eastAsia="en-US"/>
        </w:rPr>
        <w:t>Debe Decir:</w:t>
      </w:r>
      <w:r w:rsidRPr="003247DF">
        <w:rPr>
          <w:rFonts w:ascii="Century Gothic" w:eastAsiaTheme="minorHAnsi" w:hAnsi="Century Gothic" w:cs="Tahoma"/>
          <w:sz w:val="22"/>
          <w:szCs w:val="22"/>
          <w:lang w:val="es-ES_tradnl" w:eastAsia="en-US"/>
        </w:rPr>
        <w:t xml:space="preserve"> número económico A0599, A0598, </w:t>
      </w:r>
      <w:r w:rsidRPr="003247DF">
        <w:rPr>
          <w:rFonts w:ascii="Century Gothic" w:eastAsiaTheme="minorHAnsi" w:hAnsi="Century Gothic" w:cs="Tahoma"/>
          <w:b/>
          <w:sz w:val="22"/>
          <w:szCs w:val="22"/>
          <w:lang w:val="es-ES_tradnl" w:eastAsia="en-US"/>
        </w:rPr>
        <w:t>A0650</w:t>
      </w:r>
      <w:r w:rsidRPr="003247DF">
        <w:rPr>
          <w:rFonts w:ascii="Century Gothic" w:eastAsiaTheme="minorHAnsi" w:hAnsi="Century Gothic" w:cs="Tahoma"/>
          <w:sz w:val="22"/>
          <w:szCs w:val="22"/>
          <w:lang w:val="es-ES_tradnl" w:eastAsia="en-US"/>
        </w:rPr>
        <w:t>, A0668, A0616 y A0638</w:t>
      </w:r>
    </w:p>
    <w:p w:rsidR="00C00978" w:rsidRPr="003247DF" w:rsidRDefault="00C00978" w:rsidP="00C00978">
      <w:pPr>
        <w:shd w:val="clear" w:color="auto" w:fill="FFFFFF"/>
        <w:jc w:val="both"/>
        <w:rPr>
          <w:rFonts w:ascii="Century Gothic" w:hAnsi="Century Gothic" w:cs="Tahoma"/>
          <w:b/>
          <w:sz w:val="22"/>
          <w:szCs w:val="22"/>
          <w:lang w:val="es-ES_tradnl"/>
        </w:rPr>
      </w:pPr>
    </w:p>
    <w:p w:rsidR="00C00978" w:rsidRDefault="00C00978" w:rsidP="00C00978">
      <w:pPr>
        <w:shd w:val="clear" w:color="auto" w:fill="FFFFFF"/>
        <w:jc w:val="both"/>
        <w:rPr>
          <w:rFonts w:ascii="Century Gothic" w:hAnsi="Century Gothic" w:cs="Tahoma"/>
          <w:b/>
          <w:sz w:val="22"/>
          <w:szCs w:val="22"/>
        </w:rPr>
      </w:pPr>
    </w:p>
    <w:p w:rsidR="003247DF" w:rsidRPr="001D5890" w:rsidRDefault="003247DF" w:rsidP="003247DF">
      <w:pPr>
        <w:shd w:val="clear" w:color="auto" w:fill="FFFFFF"/>
        <w:spacing w:after="100" w:afterAutospacing="1"/>
        <w:ind w:right="-1"/>
        <w:contextualSpacing/>
        <w:jc w:val="both"/>
        <w:rPr>
          <w:rFonts w:ascii="Century Gothic" w:hAnsi="Century Gothic" w:cs="Tahoma"/>
          <w:sz w:val="22"/>
          <w:szCs w:val="22"/>
          <w:lang w:val="es-ES_tradnl"/>
        </w:rPr>
      </w:pPr>
      <w:r w:rsidRPr="001D5890">
        <w:rPr>
          <w:rFonts w:ascii="Century Gothic" w:hAnsi="Century Gothic" w:cs="Tahoma"/>
          <w:sz w:val="22"/>
          <w:szCs w:val="22"/>
        </w:rPr>
        <w:t xml:space="preserve">El Lic. Edmundo Antonio </w:t>
      </w:r>
      <w:proofErr w:type="spellStart"/>
      <w:r w:rsidRPr="001D5890">
        <w:rPr>
          <w:rFonts w:ascii="Century Gothic" w:hAnsi="Century Gothic" w:cs="Tahoma"/>
          <w:sz w:val="22"/>
          <w:szCs w:val="22"/>
        </w:rPr>
        <w:t>Amutio</w:t>
      </w:r>
      <w:proofErr w:type="spellEnd"/>
      <w:r w:rsidRPr="001D5890">
        <w:rPr>
          <w:rFonts w:ascii="Century Gothic" w:hAnsi="Century Gothic" w:cs="Tahoma"/>
          <w:sz w:val="22"/>
          <w:szCs w:val="22"/>
        </w:rPr>
        <w:t xml:space="preserve"> Villa, representante suplente del Presidente del Comité de Adquisiciones, comenta</w:t>
      </w:r>
      <w:r w:rsidRPr="001D5890">
        <w:rPr>
          <w:rFonts w:ascii="Century Gothic" w:hAnsi="Century Gothic" w:cs="Tahoma"/>
          <w:sz w:val="22"/>
          <w:szCs w:val="22"/>
          <w:lang w:val="es-ES"/>
        </w:rPr>
        <w:t xml:space="preserve"> de</w:t>
      </w:r>
      <w:r w:rsidRPr="001D5890">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proponer  y aprobar el </w:t>
      </w:r>
      <w:r w:rsidRPr="001D5890">
        <w:rPr>
          <w:rFonts w:ascii="Century Gothic" w:eastAsia="Calibri" w:hAnsi="Century Gothic" w:cs="Tahoma"/>
          <w:b/>
          <w:sz w:val="22"/>
          <w:szCs w:val="22"/>
          <w:lang w:val="es-ES_tradnl"/>
        </w:rPr>
        <w:t xml:space="preserve">asunto vario </w:t>
      </w:r>
      <w:r>
        <w:rPr>
          <w:rFonts w:ascii="Century Gothic" w:eastAsia="Calibri" w:hAnsi="Century Gothic" w:cs="Tahoma"/>
          <w:b/>
          <w:sz w:val="22"/>
          <w:szCs w:val="22"/>
          <w:lang w:val="es-ES_tradnl"/>
        </w:rPr>
        <w:t>D</w:t>
      </w:r>
      <w:r w:rsidRPr="001D5890">
        <w:rPr>
          <w:rFonts w:ascii="Century Gothic" w:hAnsi="Century Gothic" w:cs="Tahoma"/>
          <w:sz w:val="22"/>
          <w:szCs w:val="22"/>
          <w:lang w:val="es-ES_tradnl"/>
        </w:rPr>
        <w:t>, los que estén por la afirmativa, sírvanse manifestarlo levantando su mano.</w:t>
      </w:r>
    </w:p>
    <w:p w:rsidR="003247DF" w:rsidRPr="009E5AC4" w:rsidRDefault="003247DF" w:rsidP="003247DF">
      <w:pPr>
        <w:spacing w:line="360" w:lineRule="auto"/>
        <w:jc w:val="both"/>
        <w:rPr>
          <w:rFonts w:ascii="Century Gothic" w:hAnsi="Century Gothic" w:cs="Tahoma"/>
          <w:sz w:val="22"/>
          <w:szCs w:val="22"/>
          <w:lang w:val="es-ES_tradnl" w:eastAsia="en-US"/>
        </w:rPr>
      </w:pPr>
    </w:p>
    <w:p w:rsidR="003247DF" w:rsidRPr="009E5AC4" w:rsidRDefault="003247DF" w:rsidP="003247DF">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247DF" w:rsidRPr="00C158FB" w:rsidRDefault="003247DF" w:rsidP="003247DF">
      <w:pPr>
        <w:shd w:val="clear" w:color="auto" w:fill="FFFFFF"/>
        <w:spacing w:after="100" w:afterAutospacing="1"/>
        <w:contextualSpacing/>
        <w:jc w:val="both"/>
        <w:rPr>
          <w:rFonts w:ascii="Century Gothic" w:eastAsiaTheme="minorHAnsi" w:hAnsi="Century Gothic" w:cs="Tahoma"/>
          <w:sz w:val="22"/>
          <w:szCs w:val="22"/>
          <w:lang w:eastAsia="en-US"/>
        </w:rPr>
      </w:pPr>
    </w:p>
    <w:p w:rsidR="00C00978" w:rsidRDefault="00C00978" w:rsidP="00C00978">
      <w:pPr>
        <w:shd w:val="clear" w:color="auto" w:fill="FFFFFF"/>
        <w:jc w:val="both"/>
        <w:rPr>
          <w:rFonts w:ascii="Century Gothic" w:hAnsi="Century Gothic" w:cs="Tahoma"/>
          <w:b/>
          <w:sz w:val="22"/>
          <w:szCs w:val="22"/>
        </w:rPr>
      </w:pPr>
    </w:p>
    <w:p w:rsidR="003247DF" w:rsidRPr="003247DF" w:rsidRDefault="003247DF" w:rsidP="003247DF">
      <w:pPr>
        <w:shd w:val="clear" w:color="auto" w:fill="FFFFFF"/>
        <w:spacing w:after="100" w:afterAutospacing="1" w:line="276" w:lineRule="auto"/>
        <w:jc w:val="both"/>
        <w:rPr>
          <w:rFonts w:ascii="Century Gothic" w:eastAsiaTheme="minorHAnsi" w:hAnsi="Century Gothic" w:cs="Tahoma"/>
          <w:sz w:val="22"/>
          <w:szCs w:val="22"/>
          <w:lang w:val="es-ES_tradnl" w:eastAsia="en-US"/>
        </w:rPr>
      </w:pPr>
      <w:r w:rsidRPr="003247DF">
        <w:rPr>
          <w:rFonts w:ascii="Century Gothic" w:eastAsiaTheme="minorHAnsi" w:hAnsi="Century Gothic" w:cs="Tahoma"/>
          <w:b/>
          <w:sz w:val="22"/>
          <w:szCs w:val="22"/>
          <w:lang w:val="es-ES_tradnl" w:eastAsia="en-US"/>
        </w:rPr>
        <w:t xml:space="preserve">E. </w:t>
      </w:r>
      <w:r w:rsidRPr="003247DF">
        <w:rPr>
          <w:rFonts w:ascii="Century Gothic" w:eastAsiaTheme="minorHAnsi" w:hAnsi="Century Gothic" w:cs="Tahoma"/>
          <w:sz w:val="22"/>
          <w:szCs w:val="22"/>
          <w:lang w:val="es-ES_tradnl" w:eastAsia="en-US"/>
        </w:rPr>
        <w:t xml:space="preserve">Se da cuenta del oficio número AOV/0600/2618/2019, firmado por el Lic. Edmundo Antonio </w:t>
      </w:r>
      <w:proofErr w:type="spellStart"/>
      <w:r w:rsidRPr="003247DF">
        <w:rPr>
          <w:rFonts w:ascii="Century Gothic" w:eastAsiaTheme="minorHAnsi" w:hAnsi="Century Gothic" w:cs="Tahoma"/>
          <w:sz w:val="22"/>
          <w:szCs w:val="22"/>
          <w:lang w:val="es-ES_tradnl" w:eastAsia="en-US"/>
        </w:rPr>
        <w:t>Amutio</w:t>
      </w:r>
      <w:proofErr w:type="spellEnd"/>
      <w:r w:rsidRPr="003247DF">
        <w:rPr>
          <w:rFonts w:ascii="Century Gothic" w:eastAsiaTheme="minorHAnsi" w:hAnsi="Century Gothic" w:cs="Tahoma"/>
          <w:sz w:val="22"/>
          <w:szCs w:val="22"/>
          <w:lang w:val="es-ES_tradnl" w:eastAsia="en-US"/>
        </w:rPr>
        <w:t xml:space="preserve"> Villa, Coordinador General de Administración e Innovación Gubernamental, mediante el cual informa del escrito firmado por la C. Luz Elena García Hidalgo, Representante Legal de la empresa Seguros de Vida Sura México S.A. de C.V., el cual es proveedor vigente y dota de seguro de vida para los empleados de este Municipio a través del cual informa la autorización de la fusión entre </w:t>
      </w:r>
      <w:r w:rsidRPr="003247DF">
        <w:rPr>
          <w:rFonts w:ascii="Century Gothic" w:eastAsiaTheme="minorHAnsi" w:hAnsi="Century Gothic" w:cs="Tahoma"/>
          <w:b/>
          <w:sz w:val="22"/>
          <w:szCs w:val="22"/>
          <w:lang w:val="es-ES_tradnl" w:eastAsia="en-US"/>
        </w:rPr>
        <w:t>Seguros de Vida Sura México S.A. de C.V.</w:t>
      </w:r>
      <w:r w:rsidRPr="003247DF">
        <w:rPr>
          <w:rFonts w:ascii="Century Gothic" w:eastAsiaTheme="minorHAnsi" w:hAnsi="Century Gothic" w:cs="Tahoma"/>
          <w:sz w:val="22"/>
          <w:szCs w:val="22"/>
          <w:lang w:val="es-ES_tradnl" w:eastAsia="en-US"/>
        </w:rPr>
        <w:t xml:space="preserve">  y </w:t>
      </w:r>
      <w:r w:rsidRPr="003247DF">
        <w:rPr>
          <w:rFonts w:ascii="Century Gothic" w:eastAsiaTheme="minorHAnsi" w:hAnsi="Century Gothic" w:cs="Tahoma"/>
          <w:b/>
          <w:sz w:val="22"/>
          <w:szCs w:val="22"/>
          <w:lang w:val="es-ES_tradnl" w:eastAsia="en-US"/>
        </w:rPr>
        <w:t>Seguros Sura S.A. de C.V.,</w:t>
      </w:r>
      <w:r w:rsidRPr="003247DF">
        <w:rPr>
          <w:rFonts w:ascii="Century Gothic" w:eastAsiaTheme="minorHAnsi" w:hAnsi="Century Gothic" w:cs="Tahoma"/>
          <w:sz w:val="22"/>
          <w:szCs w:val="22"/>
          <w:lang w:val="es-ES_tradnl" w:eastAsia="en-US"/>
        </w:rPr>
        <w:t xml:space="preserve"> por parte de la Comisión Nacional de Seguros y Fianzas, a partir del 1 de octubre de 2019.</w:t>
      </w:r>
    </w:p>
    <w:p w:rsidR="003247DF" w:rsidRPr="003247DF" w:rsidRDefault="003247DF" w:rsidP="003247DF">
      <w:pPr>
        <w:shd w:val="clear" w:color="auto" w:fill="FFFFFF"/>
        <w:spacing w:after="100" w:afterAutospacing="1" w:line="276" w:lineRule="auto"/>
        <w:jc w:val="both"/>
        <w:rPr>
          <w:rFonts w:ascii="Century Gothic" w:eastAsiaTheme="minorHAnsi" w:hAnsi="Century Gothic" w:cs="Tahoma"/>
          <w:sz w:val="22"/>
          <w:szCs w:val="22"/>
          <w:lang w:val="es-ES_tradnl" w:eastAsia="en-US"/>
        </w:rPr>
      </w:pPr>
      <w:r w:rsidRPr="003247DF">
        <w:rPr>
          <w:rFonts w:ascii="Century Gothic" w:eastAsiaTheme="minorHAnsi" w:hAnsi="Century Gothic" w:cs="Tahoma"/>
          <w:sz w:val="22"/>
          <w:szCs w:val="22"/>
          <w:lang w:val="es-ES_tradnl" w:eastAsia="en-US"/>
        </w:rPr>
        <w:t>Lo anterior se acredita mediante escritura pública número 69,385, con fecha 8 de julio del 2019, ante la fe  el Licenciado Héctor Guillermo Galeno Inclán, titular de la Notaria Publica 133, de la Ciudad de México.</w:t>
      </w:r>
    </w:p>
    <w:p w:rsidR="003247DF" w:rsidRPr="003247DF" w:rsidRDefault="003247DF" w:rsidP="003247DF">
      <w:pPr>
        <w:shd w:val="clear" w:color="auto" w:fill="FFFFFF"/>
        <w:spacing w:after="100" w:afterAutospacing="1" w:line="276" w:lineRule="auto"/>
        <w:jc w:val="both"/>
        <w:rPr>
          <w:rFonts w:ascii="Century Gothic" w:eastAsiaTheme="minorHAnsi" w:hAnsi="Century Gothic" w:cs="Tahoma"/>
          <w:sz w:val="22"/>
          <w:szCs w:val="22"/>
          <w:lang w:val="es-ES_tradnl" w:eastAsia="en-US"/>
        </w:rPr>
      </w:pPr>
      <w:r w:rsidRPr="003247DF">
        <w:rPr>
          <w:rFonts w:ascii="Century Gothic" w:eastAsiaTheme="minorHAnsi" w:hAnsi="Century Gothic" w:cs="Tahoma"/>
          <w:sz w:val="22"/>
          <w:szCs w:val="22"/>
          <w:lang w:val="es-ES_tradnl" w:eastAsia="en-US"/>
        </w:rPr>
        <w:t xml:space="preserve">El proveedor solicita se efectué el cambio de los datos fiscales de la orden de compra número 201901756 de fecha 2 de octubre del 2019,  y cualquier otro tramite posterior a la fecha antes mencionada, será con la nueva razón social.  </w:t>
      </w:r>
    </w:p>
    <w:p w:rsidR="003247DF" w:rsidRPr="001D5890" w:rsidRDefault="003247DF" w:rsidP="003247DF">
      <w:pPr>
        <w:shd w:val="clear" w:color="auto" w:fill="FFFFFF"/>
        <w:spacing w:after="100" w:afterAutospacing="1"/>
        <w:ind w:right="-1"/>
        <w:contextualSpacing/>
        <w:jc w:val="both"/>
        <w:rPr>
          <w:rFonts w:ascii="Century Gothic" w:hAnsi="Century Gothic" w:cs="Tahoma"/>
          <w:sz w:val="22"/>
          <w:szCs w:val="22"/>
          <w:lang w:val="es-ES_tradnl"/>
        </w:rPr>
      </w:pPr>
      <w:r w:rsidRPr="001D5890">
        <w:rPr>
          <w:rFonts w:ascii="Century Gothic" w:hAnsi="Century Gothic" w:cs="Tahoma"/>
          <w:sz w:val="22"/>
          <w:szCs w:val="22"/>
        </w:rPr>
        <w:lastRenderedPageBreak/>
        <w:t xml:space="preserve">El Lic. Edmundo Antonio </w:t>
      </w:r>
      <w:proofErr w:type="spellStart"/>
      <w:r w:rsidRPr="001D5890">
        <w:rPr>
          <w:rFonts w:ascii="Century Gothic" w:hAnsi="Century Gothic" w:cs="Tahoma"/>
          <w:sz w:val="22"/>
          <w:szCs w:val="22"/>
        </w:rPr>
        <w:t>Amutio</w:t>
      </w:r>
      <w:proofErr w:type="spellEnd"/>
      <w:r w:rsidRPr="001D5890">
        <w:rPr>
          <w:rFonts w:ascii="Century Gothic" w:hAnsi="Century Gothic" w:cs="Tahoma"/>
          <w:sz w:val="22"/>
          <w:szCs w:val="22"/>
        </w:rPr>
        <w:t xml:space="preserve"> Villa, representante suplente del Presidente del Comité de Adquisiciones, comenta</w:t>
      </w:r>
      <w:r w:rsidRPr="001D5890">
        <w:rPr>
          <w:rFonts w:ascii="Century Gothic" w:hAnsi="Century Gothic" w:cs="Tahoma"/>
          <w:sz w:val="22"/>
          <w:szCs w:val="22"/>
          <w:lang w:val="es-ES"/>
        </w:rPr>
        <w:t xml:space="preserve"> de</w:t>
      </w:r>
      <w:r w:rsidRPr="001D5890">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proponer  y aprobar el </w:t>
      </w:r>
      <w:r w:rsidRPr="001D5890">
        <w:rPr>
          <w:rFonts w:ascii="Century Gothic" w:eastAsia="Calibri" w:hAnsi="Century Gothic" w:cs="Tahoma"/>
          <w:b/>
          <w:sz w:val="22"/>
          <w:szCs w:val="22"/>
          <w:lang w:val="es-ES_tradnl"/>
        </w:rPr>
        <w:t xml:space="preserve">asunto vario </w:t>
      </w:r>
      <w:r>
        <w:rPr>
          <w:rFonts w:ascii="Century Gothic" w:eastAsia="Calibri" w:hAnsi="Century Gothic" w:cs="Tahoma"/>
          <w:b/>
          <w:sz w:val="22"/>
          <w:szCs w:val="22"/>
          <w:lang w:val="es-ES_tradnl"/>
        </w:rPr>
        <w:t>E</w:t>
      </w:r>
      <w:r w:rsidRPr="001D5890">
        <w:rPr>
          <w:rFonts w:ascii="Century Gothic" w:hAnsi="Century Gothic" w:cs="Tahoma"/>
          <w:sz w:val="22"/>
          <w:szCs w:val="22"/>
          <w:lang w:val="es-ES_tradnl"/>
        </w:rPr>
        <w:t>, los que estén por la afirmativa, sírvanse manifestarlo levantando su mano.</w:t>
      </w:r>
    </w:p>
    <w:p w:rsidR="003247DF" w:rsidRPr="009E5AC4" w:rsidRDefault="003247DF" w:rsidP="003247DF">
      <w:pPr>
        <w:spacing w:line="360" w:lineRule="auto"/>
        <w:jc w:val="both"/>
        <w:rPr>
          <w:rFonts w:ascii="Century Gothic" w:hAnsi="Century Gothic" w:cs="Tahoma"/>
          <w:sz w:val="22"/>
          <w:szCs w:val="22"/>
          <w:lang w:val="es-ES_tradnl" w:eastAsia="en-US"/>
        </w:rPr>
      </w:pPr>
    </w:p>
    <w:p w:rsidR="003247DF" w:rsidRPr="009E5AC4" w:rsidRDefault="003247DF" w:rsidP="003247DF">
      <w:pPr>
        <w:ind w:left="708"/>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C00978" w:rsidRPr="003247DF" w:rsidRDefault="00C00978" w:rsidP="00C00978">
      <w:pPr>
        <w:shd w:val="clear" w:color="auto" w:fill="FFFFFF"/>
        <w:jc w:val="both"/>
        <w:rPr>
          <w:rFonts w:ascii="Century Gothic" w:hAnsi="Century Gothic" w:cs="Tahoma"/>
          <w:b/>
          <w:sz w:val="22"/>
          <w:szCs w:val="22"/>
        </w:rPr>
      </w:pPr>
    </w:p>
    <w:p w:rsidR="00C00978" w:rsidRDefault="00C00978" w:rsidP="00C00978">
      <w:pPr>
        <w:shd w:val="clear" w:color="auto" w:fill="FFFFFF"/>
        <w:jc w:val="both"/>
        <w:rPr>
          <w:rFonts w:ascii="Century Gothic" w:hAnsi="Century Gothic" w:cs="Tahoma"/>
          <w:b/>
          <w:sz w:val="22"/>
          <w:szCs w:val="22"/>
        </w:rPr>
      </w:pPr>
    </w:p>
    <w:p w:rsidR="00C00978" w:rsidRPr="009E5AC4" w:rsidRDefault="00C00978" w:rsidP="00C00978">
      <w:pPr>
        <w:ind w:right="-142"/>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algún tema adicional por tratar.</w:t>
      </w:r>
    </w:p>
    <w:p w:rsidR="00B31575" w:rsidRDefault="00B31575" w:rsidP="00B31575">
      <w:pPr>
        <w:shd w:val="clear" w:color="auto" w:fill="FFFFFF"/>
        <w:spacing w:after="100" w:afterAutospacing="1"/>
        <w:contextualSpacing/>
        <w:jc w:val="both"/>
        <w:rPr>
          <w:rFonts w:ascii="Century Gothic" w:hAnsi="Century Gothic" w:cs="Tahoma"/>
          <w:sz w:val="22"/>
          <w:szCs w:val="22"/>
        </w:rPr>
      </w:pPr>
    </w:p>
    <w:p w:rsidR="00B31575" w:rsidRDefault="00B31575" w:rsidP="00B31575">
      <w:pPr>
        <w:shd w:val="clear" w:color="auto" w:fill="FFFFFF"/>
        <w:ind w:left="1080"/>
        <w:jc w:val="both"/>
        <w:rPr>
          <w:rFonts w:ascii="Century Gothic" w:eastAsia="Calibri" w:hAnsi="Century Gothic" w:cs="Tahoma"/>
          <w:sz w:val="22"/>
          <w:szCs w:val="22"/>
          <w:lang w:val="es-ES_tradnl"/>
        </w:rPr>
      </w:pPr>
    </w:p>
    <w:p w:rsidR="00B31575" w:rsidRPr="009E5AC4" w:rsidRDefault="00B31575" w:rsidP="00B3157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Décima </w:t>
      </w:r>
      <w:r w:rsidR="008D576A">
        <w:rPr>
          <w:rFonts w:ascii="Century Gothic" w:hAnsi="Century Gothic" w:cs="Tahoma"/>
          <w:sz w:val="22"/>
          <w:szCs w:val="22"/>
          <w:lang w:eastAsia="en-US"/>
        </w:rPr>
        <w:t>Sexta</w:t>
      </w:r>
      <w:r>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Sesión Ordinaria siendo las </w:t>
      </w:r>
      <w:r w:rsidR="00BE6B00">
        <w:rPr>
          <w:rFonts w:ascii="Century Gothic" w:hAnsi="Century Gothic" w:cs="Tahoma"/>
          <w:sz w:val="22"/>
          <w:szCs w:val="22"/>
          <w:lang w:eastAsia="en-US"/>
        </w:rPr>
        <w:t>11</w:t>
      </w:r>
      <w:r>
        <w:rPr>
          <w:rFonts w:ascii="Century Gothic" w:hAnsi="Century Gothic" w:cs="Tahoma"/>
          <w:sz w:val="22"/>
          <w:szCs w:val="22"/>
          <w:lang w:eastAsia="en-US"/>
        </w:rPr>
        <w:t>:1</w:t>
      </w:r>
      <w:r w:rsidR="00BE6B00">
        <w:rPr>
          <w:rFonts w:ascii="Century Gothic" w:hAnsi="Century Gothic" w:cs="Tahoma"/>
          <w:sz w:val="22"/>
          <w:szCs w:val="22"/>
          <w:lang w:eastAsia="en-US"/>
        </w:rPr>
        <w:t>0</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8D576A">
        <w:rPr>
          <w:rFonts w:ascii="Century Gothic" w:hAnsi="Century Gothic" w:cs="Tahoma"/>
          <w:sz w:val="22"/>
          <w:szCs w:val="22"/>
          <w:lang w:eastAsia="en-US"/>
        </w:rPr>
        <w:t>6 diciembre</w:t>
      </w:r>
      <w:r>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de </w:t>
      </w:r>
      <w:r>
        <w:rPr>
          <w:rFonts w:ascii="Century Gothic" w:hAnsi="Century Gothic" w:cs="Tahoma"/>
          <w:sz w:val="22"/>
          <w:szCs w:val="22"/>
          <w:lang w:eastAsia="en-US"/>
        </w:rPr>
        <w:t>octubre</w:t>
      </w:r>
      <w:r w:rsidRPr="009E5AC4">
        <w:rPr>
          <w:rFonts w:ascii="Century Gothic" w:hAnsi="Century Gothic" w:cs="Tahoma"/>
          <w:sz w:val="22"/>
          <w:szCs w:val="22"/>
          <w:lang w:eastAsia="en-US"/>
        </w:rPr>
        <w:t xml:space="preserve"> de 2019,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w:t>
      </w:r>
      <w:r w:rsidRPr="009E5AC4">
        <w:rPr>
          <w:rFonts w:ascii="Century Gothic" w:eastAsiaTheme="minorHAnsi" w:hAnsi="Century Gothic" w:cs="Tahoma"/>
          <w:sz w:val="22"/>
          <w:szCs w:val="22"/>
          <w:lang w:eastAsia="en-US"/>
        </w:rPr>
        <w:t xml:space="preserve">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B31575" w:rsidRDefault="00B31575" w:rsidP="00B31575">
      <w:pPr>
        <w:spacing w:line="360" w:lineRule="auto"/>
        <w:jc w:val="both"/>
        <w:rPr>
          <w:rFonts w:ascii="Century Gothic" w:hAnsi="Century Gothic" w:cs="Tahoma"/>
          <w:sz w:val="22"/>
          <w:szCs w:val="22"/>
          <w:lang w:eastAsia="en-US"/>
        </w:rPr>
      </w:pPr>
    </w:p>
    <w:p w:rsidR="008D576A" w:rsidRDefault="008D576A" w:rsidP="00B518F6">
      <w:pPr>
        <w:tabs>
          <w:tab w:val="left" w:pos="3969"/>
        </w:tabs>
        <w:spacing w:line="360" w:lineRule="auto"/>
        <w:jc w:val="center"/>
        <w:rPr>
          <w:rFonts w:ascii="Century Gothic" w:hAnsi="Century Gothic" w:cs="Tahoma"/>
          <w:b/>
          <w:sz w:val="22"/>
          <w:szCs w:val="22"/>
        </w:rPr>
      </w:pPr>
    </w:p>
    <w:p w:rsidR="00B518F6" w:rsidRPr="008D576A" w:rsidRDefault="00B518F6" w:rsidP="00B518F6">
      <w:pPr>
        <w:tabs>
          <w:tab w:val="left" w:pos="3969"/>
        </w:tabs>
        <w:spacing w:line="360" w:lineRule="auto"/>
        <w:jc w:val="center"/>
        <w:rPr>
          <w:rFonts w:ascii="Century Gothic" w:hAnsi="Century Gothic" w:cs="Tahoma"/>
          <w:b/>
          <w:sz w:val="22"/>
          <w:szCs w:val="22"/>
        </w:rPr>
      </w:pPr>
      <w:r w:rsidRPr="008D576A">
        <w:rPr>
          <w:rFonts w:ascii="Century Gothic" w:hAnsi="Century Gothic" w:cs="Tahoma"/>
          <w:b/>
          <w:sz w:val="22"/>
          <w:szCs w:val="22"/>
        </w:rPr>
        <w:t>Integrantes Vocales con voz y voto</w:t>
      </w:r>
    </w:p>
    <w:p w:rsidR="00B518F6" w:rsidRPr="008D576A" w:rsidRDefault="00B518F6" w:rsidP="00B518F6">
      <w:pPr>
        <w:pStyle w:val="Sinespaciado"/>
        <w:jc w:val="center"/>
        <w:rPr>
          <w:rFonts w:ascii="Century Gothic" w:hAnsi="Century Gothic"/>
          <w:highlight w:val="magenta"/>
        </w:rPr>
      </w:pPr>
    </w:p>
    <w:p w:rsidR="00B518F6" w:rsidRPr="008D576A" w:rsidRDefault="00B518F6" w:rsidP="00B518F6">
      <w:pPr>
        <w:pStyle w:val="Sinespaciado"/>
        <w:jc w:val="center"/>
        <w:rPr>
          <w:rFonts w:ascii="Century Gothic" w:hAnsi="Century Gothic"/>
          <w:highlight w:val="magenta"/>
        </w:rPr>
      </w:pPr>
    </w:p>
    <w:p w:rsidR="00B518F6" w:rsidRPr="008D576A" w:rsidRDefault="00B518F6" w:rsidP="00B518F6">
      <w:pPr>
        <w:pStyle w:val="Sinespaciado"/>
        <w:jc w:val="center"/>
        <w:rPr>
          <w:rFonts w:ascii="Century Gothic" w:hAnsi="Century Gothic"/>
          <w:highlight w:val="magenta"/>
        </w:rPr>
      </w:pPr>
    </w:p>
    <w:p w:rsidR="00B518F6" w:rsidRDefault="00B518F6" w:rsidP="00B518F6">
      <w:pPr>
        <w:pStyle w:val="Sinespaciado"/>
        <w:jc w:val="center"/>
        <w:rPr>
          <w:rFonts w:ascii="Century Gothic" w:hAnsi="Century Gothic"/>
          <w:highlight w:val="magenta"/>
        </w:rPr>
      </w:pPr>
    </w:p>
    <w:p w:rsidR="008D576A" w:rsidRPr="008D576A" w:rsidRDefault="008D576A" w:rsidP="00B518F6">
      <w:pPr>
        <w:pStyle w:val="Sinespaciado"/>
        <w:jc w:val="center"/>
        <w:rPr>
          <w:rFonts w:ascii="Century Gothic" w:hAnsi="Century Gothic"/>
          <w:highlight w:val="magenta"/>
        </w:rPr>
      </w:pPr>
    </w:p>
    <w:p w:rsidR="00B518F6" w:rsidRPr="008D576A" w:rsidRDefault="00B518F6" w:rsidP="00B518F6">
      <w:pPr>
        <w:pStyle w:val="Sinespaciado"/>
        <w:jc w:val="center"/>
        <w:rPr>
          <w:rFonts w:ascii="Century Gothic" w:hAnsi="Century Gothic" w:cs="Tahoma"/>
          <w:lang w:val="pt-BR"/>
        </w:rPr>
      </w:pPr>
    </w:p>
    <w:p w:rsidR="00B518F6" w:rsidRPr="008D576A" w:rsidRDefault="00B518F6" w:rsidP="00B518F6">
      <w:pPr>
        <w:pStyle w:val="Sinespaciado"/>
        <w:jc w:val="center"/>
        <w:rPr>
          <w:rFonts w:ascii="Century Gothic" w:hAnsi="Century Gothic" w:cs="Tahoma"/>
          <w:lang w:val="pt-BR"/>
        </w:rPr>
      </w:pPr>
    </w:p>
    <w:p w:rsidR="00B518F6" w:rsidRPr="008D576A" w:rsidRDefault="00B518F6" w:rsidP="00B518F6">
      <w:pPr>
        <w:pStyle w:val="Sinespaciado"/>
        <w:jc w:val="center"/>
        <w:rPr>
          <w:rFonts w:ascii="Century Gothic" w:hAnsi="Century Gothic" w:cs="Tahoma"/>
          <w:lang w:val="pt-BR"/>
        </w:rPr>
      </w:pPr>
    </w:p>
    <w:p w:rsidR="00B518F6" w:rsidRPr="008D576A" w:rsidRDefault="00B518F6" w:rsidP="00B518F6">
      <w:pPr>
        <w:pStyle w:val="Sinespaciado"/>
        <w:rPr>
          <w:rFonts w:ascii="Century Gothic" w:hAnsi="Century Gothic" w:cs="Tahoma"/>
          <w:lang w:val="pt-BR"/>
        </w:rPr>
      </w:pPr>
    </w:p>
    <w:p w:rsidR="00B518F6" w:rsidRPr="008D576A" w:rsidRDefault="00B518F6" w:rsidP="00B518F6">
      <w:pPr>
        <w:pStyle w:val="Sinespaciado"/>
        <w:rPr>
          <w:rFonts w:ascii="Century Gothic" w:hAnsi="Century Gothic" w:cs="Tahoma"/>
          <w:lang w:val="pt-BR"/>
        </w:rPr>
      </w:pPr>
    </w:p>
    <w:p w:rsidR="00B518F6" w:rsidRPr="008D576A" w:rsidRDefault="00B518F6" w:rsidP="00B518F6">
      <w:pPr>
        <w:pStyle w:val="Sinespaciado"/>
        <w:rPr>
          <w:rFonts w:ascii="Century Gothic" w:hAnsi="Century Gothic" w:cs="Tahoma"/>
          <w:lang w:val="pt-BR"/>
        </w:rPr>
      </w:pPr>
    </w:p>
    <w:p w:rsidR="00B518F6" w:rsidRPr="008D576A" w:rsidRDefault="00B518F6" w:rsidP="00B518F6">
      <w:pPr>
        <w:tabs>
          <w:tab w:val="left" w:pos="3969"/>
        </w:tabs>
        <w:jc w:val="both"/>
        <w:rPr>
          <w:rFonts w:ascii="Century Gothic" w:hAnsi="Century Gothic"/>
          <w:sz w:val="22"/>
          <w:szCs w:val="22"/>
          <w:lang w:val="es-ES"/>
        </w:rPr>
      </w:pPr>
      <w:r w:rsidRPr="008D576A">
        <w:rPr>
          <w:rFonts w:ascii="Century Gothic" w:hAnsi="Century Gothic"/>
          <w:smallCaps/>
          <w:sz w:val="22"/>
          <w:szCs w:val="22"/>
          <w:lang w:val="pt-BR"/>
        </w:rPr>
        <w:t>L</w:t>
      </w:r>
      <w:r w:rsidRPr="008D576A">
        <w:rPr>
          <w:rFonts w:ascii="Century Gothic" w:hAnsi="Century Gothic"/>
          <w:smallCaps/>
          <w:sz w:val="22"/>
          <w:szCs w:val="22"/>
          <w:lang w:val="es-ES"/>
        </w:rPr>
        <w:t>a presente hoja de firmas forma parte del acta de la Décima Sexta Sesión Ordinaria del 06 de Diciembre de 2019.</w:t>
      </w:r>
      <w:r w:rsidRPr="008D576A">
        <w:rPr>
          <w:rFonts w:ascii="Century Gothic" w:hAnsi="Century Gothic"/>
          <w:sz w:val="22"/>
          <w:szCs w:val="22"/>
          <w:lang w:val="es-ES"/>
        </w:rPr>
        <w:t xml:space="preserve"> </w:t>
      </w:r>
      <w:r w:rsidRPr="008D576A">
        <w:rPr>
          <w:rFonts w:ascii="Century Gothic" w:eastAsia="Calibri" w:hAnsi="Century Gothic" w:cs="Tahoma"/>
          <w:smallCaps/>
          <w:sz w:val="22"/>
          <w:szCs w:val="22"/>
          <w:lang w:val="es-ES"/>
        </w:rPr>
        <w:t>Sin que la falta de firma de alguno de los Integrantes del Comité reste validez al acto y/o a la misma.</w:t>
      </w:r>
    </w:p>
    <w:p w:rsidR="00B31575" w:rsidRPr="008D576A" w:rsidRDefault="00B31575" w:rsidP="00B31575">
      <w:pPr>
        <w:tabs>
          <w:tab w:val="left" w:pos="3969"/>
        </w:tabs>
        <w:spacing w:line="360" w:lineRule="auto"/>
        <w:jc w:val="center"/>
        <w:rPr>
          <w:rFonts w:ascii="Century Gothic" w:hAnsi="Century Gothic" w:cs="Tahoma"/>
          <w:b/>
          <w:sz w:val="22"/>
          <w:szCs w:val="22"/>
          <w:lang w:val="es-ES" w:eastAsia="en-US"/>
        </w:rPr>
      </w:pPr>
    </w:p>
    <w:p w:rsidR="00B31575" w:rsidRPr="008D576A" w:rsidRDefault="00B31575" w:rsidP="00B31575">
      <w:pPr>
        <w:tabs>
          <w:tab w:val="left" w:pos="3969"/>
        </w:tabs>
        <w:spacing w:line="360" w:lineRule="auto"/>
        <w:jc w:val="center"/>
        <w:rPr>
          <w:rFonts w:ascii="Century Gothic" w:hAnsi="Century Gothic" w:cs="Tahoma"/>
          <w:b/>
          <w:sz w:val="22"/>
          <w:szCs w:val="22"/>
          <w:lang w:eastAsia="en-US"/>
        </w:rPr>
      </w:pPr>
    </w:p>
    <w:p w:rsidR="00F1770C" w:rsidRPr="008D576A" w:rsidRDefault="00F1770C">
      <w:pPr>
        <w:rPr>
          <w:rFonts w:ascii="Century Gothic" w:hAnsi="Century Gothic" w:cs="Tahoma"/>
          <w:b/>
          <w:sz w:val="22"/>
          <w:szCs w:val="22"/>
          <w:lang w:eastAsia="en-US"/>
        </w:rPr>
      </w:pPr>
    </w:p>
    <w:p w:rsidR="00B518F6" w:rsidRPr="008D576A" w:rsidRDefault="00B518F6">
      <w:pPr>
        <w:rPr>
          <w:rFonts w:ascii="Century Gothic" w:hAnsi="Century Gothic" w:cs="Tahoma"/>
          <w:b/>
          <w:sz w:val="22"/>
          <w:szCs w:val="22"/>
          <w:lang w:eastAsia="en-US"/>
        </w:rPr>
      </w:pPr>
    </w:p>
    <w:p w:rsidR="00B518F6" w:rsidRPr="008D576A" w:rsidRDefault="00B518F6">
      <w:pPr>
        <w:rPr>
          <w:rFonts w:ascii="Century Gothic" w:hAnsi="Century Gothic"/>
          <w:sz w:val="22"/>
          <w:szCs w:val="22"/>
        </w:rPr>
      </w:pPr>
    </w:p>
    <w:sectPr w:rsidR="00B518F6" w:rsidRPr="008D576A" w:rsidSect="009E7F97">
      <w:headerReference w:type="default" r:id="rId19"/>
      <w:footerReference w:type="even" r:id="rId20"/>
      <w:footerReference w:type="default" r:id="rId21"/>
      <w:pgSz w:w="12240" w:h="15840" w:code="1"/>
      <w:pgMar w:top="567" w:right="104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F41" w:rsidRDefault="00567F41" w:rsidP="00B31575">
      <w:r>
        <w:separator/>
      </w:r>
    </w:p>
  </w:endnote>
  <w:endnote w:type="continuationSeparator" w:id="0">
    <w:p w:rsidR="00567F41" w:rsidRDefault="00567F41" w:rsidP="00B31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97" w:rsidRDefault="009E7F97" w:rsidP="009E7F9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E7F97" w:rsidRDefault="009E7F97" w:rsidP="009E7F9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97" w:rsidRDefault="009E7F97" w:rsidP="009E7F9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80B75">
      <w:rPr>
        <w:rStyle w:val="Nmerodepgina"/>
        <w:noProof/>
      </w:rPr>
      <w:t>1</w:t>
    </w:r>
    <w:r>
      <w:rPr>
        <w:rStyle w:val="Nmerodepgina"/>
      </w:rPr>
      <w:fldChar w:fldCharType="end"/>
    </w:r>
  </w:p>
  <w:p w:rsidR="009E7F97" w:rsidRDefault="009E7F97" w:rsidP="009E7F97">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F41" w:rsidRDefault="00567F41" w:rsidP="00B31575">
      <w:r>
        <w:separator/>
      </w:r>
    </w:p>
  </w:footnote>
  <w:footnote w:type="continuationSeparator" w:id="0">
    <w:p w:rsidR="00567F41" w:rsidRDefault="00567F41" w:rsidP="00B315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97" w:rsidRDefault="009E7F97">
    <w:pPr>
      <w:pStyle w:val="Encabezado"/>
    </w:pPr>
    <w:r w:rsidRPr="0056643E">
      <w:rPr>
        <w:noProof/>
        <w:lang w:val="es-MX" w:eastAsia="es-MX"/>
      </w:rPr>
      <mc:AlternateContent>
        <mc:Choice Requires="wpg">
          <w:drawing>
            <wp:inline distT="0" distB="0" distL="0" distR="0" wp14:anchorId="2D438DE5" wp14:editId="13A75D54">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wps:wsp>
                      <wps:cNvPr id="7" name="4 CuadroTexto"/>
                      <wps:cNvSpPr txBox="1"/>
                      <wps:spPr>
                        <a:xfrm>
                          <a:off x="-125780" y="3815619"/>
                          <a:ext cx="7260943" cy="412388"/>
                        </a:xfrm>
                        <a:prstGeom prst="rect">
                          <a:avLst/>
                        </a:prstGeom>
                        <a:solidFill>
                          <a:srgbClr val="F67E1A"/>
                        </a:solidFill>
                      </wps:spPr>
                      <wps:txbx>
                        <w:txbxContent>
                          <w:p w:rsidR="009E7F97" w:rsidRDefault="009E7F97" w:rsidP="009E7F97">
                            <w:pPr>
                              <w:pStyle w:val="NormalWeb"/>
                              <w:spacing w:after="0"/>
                              <w:rPr>
                                <w:rFonts w:asciiTheme="minorHAnsi" w:hAnsi="Calibri" w:cstheme="minorBidi"/>
                                <w:b/>
                                <w:bCs/>
                                <w:color w:val="FFFFFF" w:themeColor="background1"/>
                                <w:kern w:val="24"/>
                              </w:rPr>
                            </w:pPr>
                          </w:p>
                          <w:p w:rsidR="009E7F97" w:rsidRPr="0044530F" w:rsidRDefault="009E7F97" w:rsidP="009E7F97">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2D438DE5"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s0UT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CEeo3FZLWnpZafANPQ6Jwddjli&#10;T7cSmlKIYeN5TBoycpmmMJqlGbwp2LOycJaEczzRVzQ2vjRKgnkMusbGF4fRNMsGJkZPYwLemSMj&#10;G1GOMjW63q4a3dfuJknX4XLw/p0ZtMQxfpzZ0/Y0gNrK8hmwHuHlW3jm7z3FNqdts5JOCn0FLKFC&#10;K+GqBY/3ZyBruIBkuZl7mVx+h1cUn77v187q5a2/+R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AhLNFE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XYMYA&#10;AADaAAAADwAAAGRycy9kb3ducmV2LnhtbESPQWvCQBSE74L/YXlCL1I3lVba6CpWWijFizEUvT2y&#10;zySafRuy2yT++65Q8DjMzDfMYtWbSrTUuNKygqdJBII4s7rkXEG6/3x8BeE8ssbKMim4koPVcjhY&#10;YKxtxztqE5+LAGEXo4LC+zqW0mUFGXQTWxMH72Qbgz7IJpe6wS7ATSWnUTSTBksOCwXWtCkouyS/&#10;RkGyft7+XM55+fY+/j4e7PXjONumSj2M+vUchKfe38P/7S+t4AV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XYMYAAADaAAAADwAAAAAAAAAAAAAAAACYAgAAZHJz&#10;L2Rvd25yZXYueG1sUEsFBgAAAAAEAAQA9QAAAIsDAAAAAA==&#10;" fillcolor="#f67e1a" stroked="f">
                <v:textbox>
                  <w:txbxContent>
                    <w:p w:rsidR="009E7F97" w:rsidRDefault="009E7F97" w:rsidP="009E7F97">
                      <w:pPr>
                        <w:pStyle w:val="NormalWeb"/>
                        <w:spacing w:after="0"/>
                        <w:rPr>
                          <w:rFonts w:asciiTheme="minorHAnsi" w:hAnsi="Calibri" w:cstheme="minorBidi"/>
                          <w:b/>
                          <w:bCs/>
                          <w:color w:val="FFFFFF" w:themeColor="background1"/>
                          <w:kern w:val="24"/>
                        </w:rPr>
                      </w:pPr>
                    </w:p>
                    <w:p w:rsidR="009E7F97" w:rsidRPr="0044530F" w:rsidRDefault="009E7F97" w:rsidP="009E7F97">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9E7F97" w:rsidRPr="00793FC2" w:rsidRDefault="009E7F97" w:rsidP="009E7F97">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SEXTA </w:t>
    </w:r>
    <w:r w:rsidRPr="00793FC2">
      <w:rPr>
        <w:rFonts w:ascii="Tahoma" w:hAnsi="Tahoma" w:cs="Tahoma"/>
        <w:sz w:val="18"/>
        <w:szCs w:val="18"/>
        <w:lang w:val="es-ES_tradnl"/>
      </w:rPr>
      <w:t>SESIÓN ORDINARIA</w:t>
    </w:r>
  </w:p>
  <w:p w:rsidR="009E7F97" w:rsidRPr="00793FC2" w:rsidRDefault="009E7F97" w:rsidP="009E7F97">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6</w:t>
    </w:r>
    <w:r w:rsidRPr="00793FC2">
      <w:rPr>
        <w:rFonts w:ascii="Tahoma" w:hAnsi="Tahoma" w:cs="Tahoma"/>
        <w:sz w:val="18"/>
        <w:szCs w:val="18"/>
        <w:lang w:val="es-ES_tradnl"/>
      </w:rPr>
      <w:t xml:space="preserve"> DE </w:t>
    </w:r>
    <w:r>
      <w:rPr>
        <w:rFonts w:ascii="Tahoma" w:hAnsi="Tahoma" w:cs="Tahoma"/>
        <w:sz w:val="18"/>
        <w:szCs w:val="18"/>
        <w:lang w:val="es-ES_tradnl"/>
      </w:rPr>
      <w:t>DICIEMBRE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9E7F97" w:rsidRPr="00261A2A" w:rsidRDefault="009E7F97" w:rsidP="009E7F97">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
    <w:nsid w:val="22B660EA"/>
    <w:multiLevelType w:val="hybridMultilevel"/>
    <w:tmpl w:val="8AC8B766"/>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4157772F"/>
    <w:multiLevelType w:val="hybridMultilevel"/>
    <w:tmpl w:val="B30678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1774353"/>
    <w:multiLevelType w:val="hybridMultilevel"/>
    <w:tmpl w:val="166808F6"/>
    <w:lvl w:ilvl="0" w:tplc="B9EAE740">
      <w:start w:val="1"/>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
    <w:nsid w:val="45FA5100"/>
    <w:multiLevelType w:val="hybridMultilevel"/>
    <w:tmpl w:val="451841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1EA3F12"/>
    <w:multiLevelType w:val="hybridMultilevel"/>
    <w:tmpl w:val="B150D8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575"/>
    <w:rsid w:val="000B303E"/>
    <w:rsid w:val="000C6FAA"/>
    <w:rsid w:val="001C45C9"/>
    <w:rsid w:val="002661AD"/>
    <w:rsid w:val="003247DF"/>
    <w:rsid w:val="00333C64"/>
    <w:rsid w:val="003B0B99"/>
    <w:rsid w:val="00430860"/>
    <w:rsid w:val="00474299"/>
    <w:rsid w:val="00567F41"/>
    <w:rsid w:val="006B41BF"/>
    <w:rsid w:val="007B422B"/>
    <w:rsid w:val="00815CA7"/>
    <w:rsid w:val="00892E0B"/>
    <w:rsid w:val="008D576A"/>
    <w:rsid w:val="009420FB"/>
    <w:rsid w:val="009E7F97"/>
    <w:rsid w:val="00B31575"/>
    <w:rsid w:val="00B518F6"/>
    <w:rsid w:val="00BE6B00"/>
    <w:rsid w:val="00C00978"/>
    <w:rsid w:val="00C158FB"/>
    <w:rsid w:val="00C80B75"/>
    <w:rsid w:val="00E566DA"/>
    <w:rsid w:val="00F1770C"/>
    <w:rsid w:val="00FB43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575"/>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31575"/>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B31575"/>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B31575"/>
    <w:pPr>
      <w:tabs>
        <w:tab w:val="center" w:pos="4252"/>
        <w:tab w:val="right" w:pos="8504"/>
      </w:tabs>
    </w:pPr>
  </w:style>
  <w:style w:type="character" w:customStyle="1" w:styleId="PiedepginaCar">
    <w:name w:val="Pie de página Car"/>
    <w:basedOn w:val="Fuentedeprrafopredeter"/>
    <w:link w:val="Piedepgina"/>
    <w:uiPriority w:val="99"/>
    <w:rsid w:val="00B31575"/>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B31575"/>
    <w:pPr>
      <w:jc w:val="both"/>
    </w:pPr>
    <w:rPr>
      <w:szCs w:val="20"/>
      <w:lang w:val="es-ES_tradnl"/>
    </w:rPr>
  </w:style>
  <w:style w:type="character" w:customStyle="1" w:styleId="TextoindependienteCar">
    <w:name w:val="Texto independiente Car"/>
    <w:basedOn w:val="Fuentedeprrafopredeter"/>
    <w:link w:val="Textoindependiente"/>
    <w:rsid w:val="00B31575"/>
    <w:rPr>
      <w:rFonts w:ascii="Times New Roman" w:eastAsia="Times New Roman" w:hAnsi="Times New Roman" w:cs="Times New Roman"/>
      <w:sz w:val="24"/>
      <w:szCs w:val="20"/>
      <w:lang w:val="es-ES_tradnl" w:eastAsia="es-ES"/>
    </w:rPr>
  </w:style>
  <w:style w:type="character" w:styleId="Nmerodepgina">
    <w:name w:val="page number"/>
    <w:basedOn w:val="Fuentedeprrafopredeter"/>
    <w:uiPriority w:val="99"/>
    <w:rsid w:val="00B31575"/>
  </w:style>
  <w:style w:type="paragraph" w:styleId="Ttulo">
    <w:name w:val="Title"/>
    <w:basedOn w:val="Normal"/>
    <w:link w:val="TtuloCar"/>
    <w:qFormat/>
    <w:rsid w:val="00B31575"/>
    <w:pPr>
      <w:tabs>
        <w:tab w:val="left" w:pos="3969"/>
      </w:tabs>
      <w:jc w:val="center"/>
    </w:pPr>
    <w:rPr>
      <w:b/>
      <w:smallCaps/>
      <w:sz w:val="28"/>
      <w:szCs w:val="20"/>
      <w:lang w:val="es-ES_tradnl"/>
    </w:rPr>
  </w:style>
  <w:style w:type="character" w:customStyle="1" w:styleId="TtuloCar">
    <w:name w:val="Título Car"/>
    <w:basedOn w:val="Fuentedeprrafopredeter"/>
    <w:link w:val="Ttulo"/>
    <w:rsid w:val="00B31575"/>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B31575"/>
    <w:pPr>
      <w:ind w:left="708"/>
    </w:pPr>
  </w:style>
  <w:style w:type="paragraph" w:styleId="NormalWeb">
    <w:name w:val="Normal (Web)"/>
    <w:basedOn w:val="Normal"/>
    <w:uiPriority w:val="99"/>
    <w:unhideWhenUsed/>
    <w:rsid w:val="00B31575"/>
    <w:pPr>
      <w:spacing w:after="360"/>
    </w:pPr>
    <w:rPr>
      <w:lang w:val="es-ES"/>
    </w:rPr>
  </w:style>
  <w:style w:type="paragraph" w:styleId="Sinespaciado">
    <w:name w:val="No Spacing"/>
    <w:uiPriority w:val="1"/>
    <w:qFormat/>
    <w:rsid w:val="00B31575"/>
    <w:pPr>
      <w:spacing w:after="0" w:line="240" w:lineRule="auto"/>
    </w:pPr>
    <w:rPr>
      <w:rFonts w:ascii="Calibri" w:eastAsia="Calibri" w:hAnsi="Calibri" w:cs="Times New Roman"/>
    </w:rPr>
  </w:style>
  <w:style w:type="table" w:styleId="Tablaconcuadrcula">
    <w:name w:val="Table Grid"/>
    <w:basedOn w:val="Tablanormal"/>
    <w:uiPriority w:val="59"/>
    <w:rsid w:val="000B303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575"/>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31575"/>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B31575"/>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B31575"/>
    <w:pPr>
      <w:tabs>
        <w:tab w:val="center" w:pos="4252"/>
        <w:tab w:val="right" w:pos="8504"/>
      </w:tabs>
    </w:pPr>
  </w:style>
  <w:style w:type="character" w:customStyle="1" w:styleId="PiedepginaCar">
    <w:name w:val="Pie de página Car"/>
    <w:basedOn w:val="Fuentedeprrafopredeter"/>
    <w:link w:val="Piedepgina"/>
    <w:uiPriority w:val="99"/>
    <w:rsid w:val="00B31575"/>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B31575"/>
    <w:pPr>
      <w:jc w:val="both"/>
    </w:pPr>
    <w:rPr>
      <w:szCs w:val="20"/>
      <w:lang w:val="es-ES_tradnl"/>
    </w:rPr>
  </w:style>
  <w:style w:type="character" w:customStyle="1" w:styleId="TextoindependienteCar">
    <w:name w:val="Texto independiente Car"/>
    <w:basedOn w:val="Fuentedeprrafopredeter"/>
    <w:link w:val="Textoindependiente"/>
    <w:rsid w:val="00B31575"/>
    <w:rPr>
      <w:rFonts w:ascii="Times New Roman" w:eastAsia="Times New Roman" w:hAnsi="Times New Roman" w:cs="Times New Roman"/>
      <w:sz w:val="24"/>
      <w:szCs w:val="20"/>
      <w:lang w:val="es-ES_tradnl" w:eastAsia="es-ES"/>
    </w:rPr>
  </w:style>
  <w:style w:type="character" w:styleId="Nmerodepgina">
    <w:name w:val="page number"/>
    <w:basedOn w:val="Fuentedeprrafopredeter"/>
    <w:uiPriority w:val="99"/>
    <w:rsid w:val="00B31575"/>
  </w:style>
  <w:style w:type="paragraph" w:styleId="Ttulo">
    <w:name w:val="Title"/>
    <w:basedOn w:val="Normal"/>
    <w:link w:val="TtuloCar"/>
    <w:qFormat/>
    <w:rsid w:val="00B31575"/>
    <w:pPr>
      <w:tabs>
        <w:tab w:val="left" w:pos="3969"/>
      </w:tabs>
      <w:jc w:val="center"/>
    </w:pPr>
    <w:rPr>
      <w:b/>
      <w:smallCaps/>
      <w:sz w:val="28"/>
      <w:szCs w:val="20"/>
      <w:lang w:val="es-ES_tradnl"/>
    </w:rPr>
  </w:style>
  <w:style w:type="character" w:customStyle="1" w:styleId="TtuloCar">
    <w:name w:val="Título Car"/>
    <w:basedOn w:val="Fuentedeprrafopredeter"/>
    <w:link w:val="Ttulo"/>
    <w:rsid w:val="00B31575"/>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B31575"/>
    <w:pPr>
      <w:ind w:left="708"/>
    </w:pPr>
  </w:style>
  <w:style w:type="paragraph" w:styleId="NormalWeb">
    <w:name w:val="Normal (Web)"/>
    <w:basedOn w:val="Normal"/>
    <w:uiPriority w:val="99"/>
    <w:unhideWhenUsed/>
    <w:rsid w:val="00B31575"/>
    <w:pPr>
      <w:spacing w:after="360"/>
    </w:pPr>
    <w:rPr>
      <w:lang w:val="es-ES"/>
    </w:rPr>
  </w:style>
  <w:style w:type="paragraph" w:styleId="Sinespaciado">
    <w:name w:val="No Spacing"/>
    <w:uiPriority w:val="1"/>
    <w:qFormat/>
    <w:rsid w:val="00B31575"/>
    <w:pPr>
      <w:spacing w:after="0" w:line="240" w:lineRule="auto"/>
    </w:pPr>
    <w:rPr>
      <w:rFonts w:ascii="Calibri" w:eastAsia="Calibri" w:hAnsi="Calibri" w:cs="Times New Roman"/>
    </w:rPr>
  </w:style>
  <w:style w:type="table" w:styleId="Tablaconcuadrcula">
    <w:name w:val="Table Grid"/>
    <w:basedOn w:val="Tablanormal"/>
    <w:uiPriority w:val="59"/>
    <w:rsid w:val="000B303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21</Pages>
  <Words>3651</Words>
  <Characters>20086</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Gabriela Anguiano Montufar</dc:creator>
  <cp:keywords/>
  <dc:description/>
  <cp:lastModifiedBy>Sergio Javier Cisneros Bello</cp:lastModifiedBy>
  <cp:revision>17</cp:revision>
  <dcterms:created xsi:type="dcterms:W3CDTF">2019-12-10T15:27:00Z</dcterms:created>
  <dcterms:modified xsi:type="dcterms:W3CDTF">2020-01-29T19:37:00Z</dcterms:modified>
</cp:coreProperties>
</file>