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72" w:rsidRDefault="00F35172"/>
    <w:p w:rsidR="00F35172" w:rsidRDefault="00F35172"/>
    <w:p w:rsidR="00F35172" w:rsidRDefault="00F3517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35172" w:rsidRPr="00A56304" w:rsidTr="00F35172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640" w:type="dxa"/>
          </w:tcPr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35172">
              <w:rPr>
                <w:rFonts w:ascii="Arial" w:hAnsi="Arial" w:cs="Arial"/>
                <w:b/>
                <w:sz w:val="20"/>
                <w:szCs w:val="24"/>
                <w:lang w:val="es-ES"/>
              </w:rPr>
              <w:t>ESTIMACIÓN DE INGRESOS AL CIERRE DEL EJERCICIO FISCAL 2019</w:t>
            </w: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F35172" w:rsidRDefault="00F35172">
            <w:pPr>
              <w:spacing w:before="19" w:after="144"/>
              <w:ind w:right="216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F35172" w:rsidRPr="00A56304" w:rsidTr="00F35172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640" w:type="dxa"/>
          </w:tcPr>
          <w:p w:rsidR="00F35172" w:rsidRPr="00F35172" w:rsidRDefault="00F35172">
            <w:pPr>
              <w:spacing w:before="19" w:after="144"/>
              <w:ind w:right="216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</w:tbl>
    <w:p w:rsidR="009736AF" w:rsidRPr="00F35172" w:rsidRDefault="009736AF">
      <w:pPr>
        <w:spacing w:before="137" w:line="20" w:lineRule="exact"/>
        <w:rPr>
          <w:rFonts w:ascii="Arial" w:hAnsi="Arial" w:cs="Arial"/>
          <w:sz w:val="20"/>
          <w:szCs w:val="24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816"/>
      </w:tblGrid>
      <w:tr w:rsidR="00A56304" w:rsidRPr="00A56304" w:rsidTr="00A56304">
        <w:trPr>
          <w:trHeight w:hRule="exact" w:val="300"/>
        </w:trPr>
        <w:tc>
          <w:tcPr>
            <w:tcW w:w="3407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  <w:tc>
          <w:tcPr>
            <w:tcW w:w="159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CCCFF"/>
            <w:vAlign w:val="center"/>
            <w:hideMark/>
          </w:tcPr>
          <w:p w:rsidR="00A56304" w:rsidRPr="00A56304" w:rsidRDefault="00A56304" w:rsidP="00A563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 PROYECTADO </w:t>
            </w: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br/>
              <w:t>EJERCICIO 2019</w:t>
            </w:r>
          </w:p>
        </w:tc>
      </w:tr>
      <w:tr w:rsidR="00A56304" w:rsidRPr="00A56304" w:rsidTr="00A56304">
        <w:trPr>
          <w:trHeight w:val="230"/>
        </w:trPr>
        <w:tc>
          <w:tcPr>
            <w:tcW w:w="3407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9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56304" w:rsidRPr="00A56304" w:rsidTr="00A56304">
        <w:trPr>
          <w:trHeight w:hRule="exact" w:val="315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$2,289,130,110.76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PREDIAL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$1,077,066,350.57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TRANSMISIONES PATRIMONIALES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$954,471,188.92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IMPUESTO SOBRE ESPECTACULOS PUBLICOS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$53,018,189.93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IMPUESTOS SOBRE NEGOCIOS JURIDICOS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$97,380,944.77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RECARGOS DE IMPUESTOS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$53,163,905.04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MULTAS DE IMPUESTOS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$30,289,488.22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GTOS. DE EJEC. Y NOTIF. DE IMPUESTOS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$12,561,510.28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ACTUALIZACIONES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$10,850,721.60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FINANCIAMIENTO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$327,811.45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CONTRIBUCION DE MEJORAS POR OBRAS PUBLICAS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$87,382,617.17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DERECHOS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$660,884,080.16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MERCADOS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$9,474,397.93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OTRAS INSTALACIONES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$384,797.40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 LOS CEMENTERIOS DE DOMINIO PÚBLICO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$10,577,627.27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USO DEL PISO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$43,342,826.41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PAGO DE LICENCIAS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$113,051,145.87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PERM. DE CONSTR. RECON. REMOD.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$188,139,713.13</w:t>
            </w:r>
          </w:p>
        </w:tc>
      </w:tr>
      <w:tr w:rsidR="00A56304" w:rsidRPr="00A56304" w:rsidTr="00A56304">
        <w:trPr>
          <w:trHeight w:hRule="exact" w:val="51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OTROS LICENCIAS, AUTORIZACIONES O SERVICIOS DE OBRAS PÚBLICAS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$128,712,025.93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ALINEAMIENTOS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$6,174,750.80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ASEO PUBLICO CONTRATADO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$10,537,816.67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AGUA Y ALCANTARILLADO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$21,387,351.51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RASTROS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$29,698,320.88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REGISTRO CIVIL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$10,509,363.87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CERTIFICACIONES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$41,629,190.41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 LOS SERVICIOS DE CATASTRO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$1,892,268.71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DERECHOS POR REVISIÓN DE AVALÚOS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$14,685,518.16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ESTACIONAMIENTOS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$12,390,937.27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DERECHOS DIVERSOS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$4,159,055.54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SANIDAD ANIMAL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$1,141,491.57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VARIOS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$1,768,576.94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ACCESORIOS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$11,226,903.91</w:t>
            </w:r>
          </w:p>
        </w:tc>
      </w:tr>
      <w:tr w:rsidR="00A56304" w:rsidRPr="00A56304" w:rsidTr="00A56304">
        <w:trPr>
          <w:trHeight w:hRule="exact" w:val="52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PRODUCTOS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$85,206,385.21</w:t>
            </w:r>
          </w:p>
        </w:tc>
      </w:tr>
      <w:tr w:rsidR="00A56304" w:rsidRPr="00A56304" w:rsidTr="00A56304">
        <w:trPr>
          <w:trHeight w:hRule="exact" w:val="428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APROVECHAMIENTOS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$302,892,738.90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APROVECHAMIENTOS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$57,074,861.05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TERRENO - LA AZUCENA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$105,817,877.85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lastRenderedPageBreak/>
              <w:t>TERRENO - ACUEDUCTO Y PERIFÉRICO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$90,000,000.00</w:t>
            </w:r>
          </w:p>
        </w:tc>
      </w:tr>
      <w:tr w:rsidR="00A56304" w:rsidRPr="00A56304" w:rsidTr="00A56304">
        <w:trPr>
          <w:trHeight w:hRule="exact" w:val="315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TERRENO - EL VIGIA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$50,000,000.00</w:t>
            </w:r>
          </w:p>
        </w:tc>
      </w:tr>
      <w:tr w:rsidR="00A56304" w:rsidRPr="00A56304" w:rsidTr="00A56304">
        <w:trPr>
          <w:trHeight w:hRule="exact" w:val="315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 INGRESOS PROPIOS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$3,425,495,932.20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PARTICIPACIONES Y RAMO 33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$4,056,018,141.97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PARTICIPACIONES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$2,994,289,846.25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APORTACIONES FEDERALES, RAMO 33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$1,017,719,911.55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CONVENIOS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$44,008,384.17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TRANSFERENCIAS Y ASIGNACIONES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$0.00</w:t>
            </w:r>
          </w:p>
        </w:tc>
      </w:tr>
      <w:tr w:rsidR="00A56304" w:rsidRPr="00A56304" w:rsidTr="00A56304">
        <w:trPr>
          <w:trHeight w:hRule="exact" w:val="300"/>
        </w:trPr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APORTACIONES PARA OBRAS Y SERVICIOS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$0.00</w:t>
            </w:r>
          </w:p>
        </w:tc>
      </w:tr>
      <w:tr w:rsidR="00A56304" w:rsidRPr="00A56304" w:rsidTr="00A56304">
        <w:trPr>
          <w:trHeight w:hRule="exact" w:val="315"/>
        </w:trPr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APORTACIONES DEL FONDO METROPOLITANO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$0.00</w:t>
            </w:r>
          </w:p>
        </w:tc>
      </w:tr>
      <w:tr w:rsidR="00A56304" w:rsidRPr="00A56304" w:rsidTr="00A56304">
        <w:trPr>
          <w:trHeight w:hRule="exact" w:val="315"/>
        </w:trPr>
        <w:tc>
          <w:tcPr>
            <w:tcW w:w="340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 INGRESOS</w:t>
            </w:r>
          </w:p>
        </w:tc>
        <w:tc>
          <w:tcPr>
            <w:tcW w:w="159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56304" w:rsidRPr="00A56304" w:rsidRDefault="00A56304" w:rsidP="00A563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563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$7,481,514,074.16</w:t>
            </w:r>
          </w:p>
        </w:tc>
      </w:tr>
    </w:tbl>
    <w:p w:rsidR="00A56304" w:rsidRPr="00CD4A90" w:rsidRDefault="00CD4A90">
      <w:pPr>
        <w:rPr>
          <w:rFonts w:ascii="Arial" w:hAnsi="Arial" w:cs="Arial"/>
          <w:sz w:val="20"/>
          <w:szCs w:val="24"/>
          <w:lang w:val="es-MX"/>
        </w:rPr>
      </w:pPr>
      <w:r w:rsidRPr="00CD4A90">
        <w:rPr>
          <w:rFonts w:ascii="Arial" w:hAnsi="Arial" w:cs="Arial"/>
          <w:sz w:val="20"/>
          <w:szCs w:val="24"/>
          <w:lang w:val="es-MX"/>
        </w:rPr>
        <w:t>*Escenario de tendencia acorde a lo estimado con datos disponibles.</w:t>
      </w:r>
    </w:p>
    <w:p w:rsidR="00A56304" w:rsidRDefault="00A56304">
      <w:pPr>
        <w:rPr>
          <w:rFonts w:ascii="Arial" w:hAnsi="Arial" w:cs="Arial"/>
          <w:sz w:val="20"/>
          <w:szCs w:val="24"/>
          <w:lang w:val="es-MX"/>
        </w:rPr>
      </w:pPr>
    </w:p>
    <w:p w:rsidR="00F35172" w:rsidRDefault="00F35172" w:rsidP="00F35172">
      <w:pPr>
        <w:spacing w:before="36"/>
        <w:rPr>
          <w:rFonts w:ascii="Arial" w:hAnsi="Arial" w:cs="Arial"/>
          <w:b/>
          <w:color w:val="6F2F9F"/>
          <w:sz w:val="20"/>
          <w:szCs w:val="24"/>
          <w:lang w:val="es-ES"/>
        </w:rPr>
      </w:pPr>
    </w:p>
    <w:p w:rsidR="00F35172" w:rsidRPr="00F35172" w:rsidRDefault="00F35172" w:rsidP="00F35172">
      <w:pPr>
        <w:spacing w:before="36"/>
        <w:rPr>
          <w:rFonts w:ascii="Arial" w:hAnsi="Arial" w:cs="Arial"/>
          <w:b/>
          <w:sz w:val="20"/>
          <w:szCs w:val="24"/>
          <w:lang w:val="es-ES"/>
        </w:rPr>
      </w:pPr>
      <w:r w:rsidRPr="00F35172">
        <w:rPr>
          <w:rFonts w:ascii="Arial" w:hAnsi="Arial" w:cs="Arial"/>
          <w:b/>
          <w:sz w:val="20"/>
          <w:szCs w:val="24"/>
          <w:lang w:val="es-ES"/>
        </w:rPr>
        <w:t xml:space="preserve">ESTIMACIÓN DE </w:t>
      </w:r>
      <w:r>
        <w:rPr>
          <w:rFonts w:ascii="Arial" w:hAnsi="Arial" w:cs="Arial"/>
          <w:b/>
          <w:sz w:val="20"/>
          <w:szCs w:val="24"/>
          <w:lang w:val="es-ES"/>
        </w:rPr>
        <w:t>EGRESOS</w:t>
      </w:r>
      <w:r w:rsidRPr="00F35172">
        <w:rPr>
          <w:rFonts w:ascii="Arial" w:hAnsi="Arial" w:cs="Arial"/>
          <w:b/>
          <w:sz w:val="20"/>
          <w:szCs w:val="24"/>
          <w:lang w:val="es-ES"/>
        </w:rPr>
        <w:t xml:space="preserve"> AL CIERRE DEL EJERCICIO FISCAL 2019</w:t>
      </w:r>
    </w:p>
    <w:p w:rsidR="00F35172" w:rsidRPr="00F35172" w:rsidRDefault="00F35172">
      <w:pPr>
        <w:rPr>
          <w:rFonts w:ascii="Arial" w:hAnsi="Arial" w:cs="Arial"/>
          <w:sz w:val="2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35172" w:rsidRPr="00F35172" w:rsidTr="00F81844">
        <w:tc>
          <w:tcPr>
            <w:tcW w:w="2942" w:type="dxa"/>
          </w:tcPr>
          <w:p w:rsidR="00F35172" w:rsidRPr="00F35172" w:rsidRDefault="00F35172" w:rsidP="00F818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5172">
              <w:rPr>
                <w:rFonts w:ascii="Arial" w:hAnsi="Arial" w:cs="Arial"/>
                <w:b/>
                <w:sz w:val="20"/>
              </w:rPr>
              <w:t>CAPÍTULO</w:t>
            </w:r>
          </w:p>
        </w:tc>
        <w:tc>
          <w:tcPr>
            <w:tcW w:w="2943" w:type="dxa"/>
          </w:tcPr>
          <w:p w:rsidR="00F35172" w:rsidRPr="00F35172" w:rsidRDefault="00F35172" w:rsidP="00F818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5172"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943" w:type="dxa"/>
          </w:tcPr>
          <w:p w:rsidR="00F35172" w:rsidRPr="00F35172" w:rsidRDefault="00F35172" w:rsidP="00F818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5172">
              <w:rPr>
                <w:rFonts w:ascii="Arial" w:hAnsi="Arial" w:cs="Arial"/>
                <w:b/>
                <w:sz w:val="20"/>
              </w:rPr>
              <w:t>IMPORTE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1000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SERVICIOS PERSONALES    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$3,274,842,484.33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2000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MATERIALES Y SUMINISTROS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$476,528,016.51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3000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SERVICIOS GENERALES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$1,045,150,578.60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4000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TRANSFERENCIAS, ASIGNACIONES, SUBSIDIOS Y OTRAS AYUDAS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$1,257,738,244.13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5000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BIENES MUEBLES, INMUEBLES E INTANGIBLES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$89,032,731.28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INVERSIÓN PÚBLICA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$1,003,475,971.79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7000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INVERSIONES FINANCIERAS Y OTRAS PROVISIONES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$0.00</w:t>
            </w:r>
          </w:p>
        </w:tc>
      </w:tr>
      <w:tr w:rsidR="00F35172" w:rsidRPr="00F35172" w:rsidTr="00F81844">
        <w:tc>
          <w:tcPr>
            <w:tcW w:w="2942" w:type="dxa"/>
          </w:tcPr>
          <w:p w:rsidR="00F35172" w:rsidRPr="00F35172" w:rsidRDefault="00F35172" w:rsidP="00EA09DB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 xml:space="preserve">9000 </w:t>
            </w:r>
          </w:p>
        </w:tc>
        <w:tc>
          <w:tcPr>
            <w:tcW w:w="2943" w:type="dxa"/>
          </w:tcPr>
          <w:p w:rsidR="00F35172" w:rsidRPr="00F35172" w:rsidRDefault="00EA09DB" w:rsidP="00F81844">
            <w:pPr>
              <w:rPr>
                <w:rFonts w:ascii="Arial" w:hAnsi="Arial" w:cs="Arial"/>
                <w:sz w:val="20"/>
              </w:rPr>
            </w:pPr>
            <w:r w:rsidRPr="00F35172">
              <w:rPr>
                <w:rFonts w:ascii="Arial" w:hAnsi="Arial" w:cs="Arial"/>
                <w:sz w:val="20"/>
              </w:rPr>
              <w:t>DEUDA PÚBLICA</w:t>
            </w:r>
          </w:p>
        </w:tc>
        <w:tc>
          <w:tcPr>
            <w:tcW w:w="2943" w:type="dxa"/>
          </w:tcPr>
          <w:p w:rsidR="00F35172" w:rsidRPr="00F35172" w:rsidRDefault="00EA09DB" w:rsidP="00EA09DB">
            <w:pPr>
              <w:jc w:val="right"/>
              <w:rPr>
                <w:rFonts w:ascii="Arial" w:hAnsi="Arial" w:cs="Arial"/>
                <w:sz w:val="20"/>
              </w:rPr>
            </w:pPr>
            <w:r w:rsidRPr="00EA09DB">
              <w:rPr>
                <w:rFonts w:ascii="Arial" w:hAnsi="Arial" w:cs="Arial"/>
                <w:sz w:val="20"/>
              </w:rPr>
              <w:t>$48,855,522.67</w:t>
            </w:r>
          </w:p>
        </w:tc>
      </w:tr>
      <w:tr w:rsidR="00EA09DB" w:rsidRPr="00F35172" w:rsidTr="00FE78DD">
        <w:tc>
          <w:tcPr>
            <w:tcW w:w="5885" w:type="dxa"/>
            <w:gridSpan w:val="2"/>
          </w:tcPr>
          <w:p w:rsidR="00EA09DB" w:rsidRPr="00EA09DB" w:rsidRDefault="00EA09DB" w:rsidP="00F81844">
            <w:pPr>
              <w:rPr>
                <w:rFonts w:ascii="Arial" w:hAnsi="Arial" w:cs="Arial"/>
                <w:b/>
                <w:sz w:val="20"/>
              </w:rPr>
            </w:pPr>
            <w:r w:rsidRPr="00EA09DB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DE EGRESOS </w:t>
            </w:r>
          </w:p>
        </w:tc>
        <w:tc>
          <w:tcPr>
            <w:tcW w:w="2943" w:type="dxa"/>
          </w:tcPr>
          <w:p w:rsidR="00EA09DB" w:rsidRPr="00EA09DB" w:rsidRDefault="00EA09DB" w:rsidP="00EA09D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A09DB">
              <w:rPr>
                <w:rFonts w:ascii="Arial" w:hAnsi="Arial" w:cs="Arial"/>
                <w:b/>
                <w:sz w:val="20"/>
              </w:rPr>
              <w:t>$7,195,623,549.30</w:t>
            </w:r>
          </w:p>
        </w:tc>
      </w:tr>
    </w:tbl>
    <w:p w:rsidR="00EA09DB" w:rsidRPr="00CD4A90" w:rsidRDefault="00EA09DB" w:rsidP="00EA09DB">
      <w:pPr>
        <w:rPr>
          <w:rFonts w:ascii="Arial" w:hAnsi="Arial" w:cs="Arial"/>
          <w:sz w:val="20"/>
          <w:szCs w:val="24"/>
          <w:lang w:val="es-MX"/>
        </w:rPr>
      </w:pPr>
      <w:r w:rsidRPr="00CD4A90">
        <w:rPr>
          <w:rFonts w:ascii="Arial" w:hAnsi="Arial" w:cs="Arial"/>
          <w:sz w:val="20"/>
          <w:szCs w:val="24"/>
          <w:lang w:val="es-MX"/>
        </w:rPr>
        <w:t>*Escenario de tendencia acorde a lo estimado con datos disponibles.</w:t>
      </w:r>
    </w:p>
    <w:p w:rsidR="00A56304" w:rsidRPr="00CD4A90" w:rsidRDefault="00A56304">
      <w:pPr>
        <w:rPr>
          <w:rFonts w:ascii="Arial" w:hAnsi="Arial" w:cs="Arial"/>
          <w:sz w:val="20"/>
          <w:szCs w:val="24"/>
          <w:lang w:val="es-MX"/>
        </w:rPr>
      </w:pPr>
      <w:bookmarkStart w:id="0" w:name="_GoBack"/>
      <w:bookmarkEnd w:id="0"/>
    </w:p>
    <w:sectPr w:rsidR="00A56304" w:rsidRPr="00CD4A90">
      <w:headerReference w:type="default" r:id="rId6"/>
      <w:pgSz w:w="12240" w:h="15840"/>
      <w:pgMar w:top="480" w:right="1678" w:bottom="270" w:left="1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BF" w:rsidRDefault="003738BF" w:rsidP="00A56304">
      <w:r>
        <w:separator/>
      </w:r>
    </w:p>
  </w:endnote>
  <w:endnote w:type="continuationSeparator" w:id="0">
    <w:p w:rsidR="003738BF" w:rsidRDefault="003738BF" w:rsidP="00A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BF" w:rsidRDefault="003738BF" w:rsidP="00A56304">
      <w:r>
        <w:separator/>
      </w:r>
    </w:p>
  </w:footnote>
  <w:footnote w:type="continuationSeparator" w:id="0">
    <w:p w:rsidR="003738BF" w:rsidRDefault="003738BF" w:rsidP="00A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04" w:rsidRDefault="00A56304" w:rsidP="00A56304">
    <w:pPr>
      <w:pStyle w:val="Default"/>
    </w:pPr>
    <w:r w:rsidRPr="00A5630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-83327</wp:posOffset>
          </wp:positionH>
          <wp:positionV relativeFrom="paragraph">
            <wp:posOffset>-69215</wp:posOffset>
          </wp:positionV>
          <wp:extent cx="694706" cy="6347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6" cy="63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304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5262620" wp14:editId="33917AE2">
          <wp:simplePos x="0" y="0"/>
          <wp:positionH relativeFrom="column">
            <wp:posOffset>4685589</wp:posOffset>
          </wp:positionH>
          <wp:positionV relativeFrom="paragraph">
            <wp:posOffset>-71120</wp:posOffset>
          </wp:positionV>
          <wp:extent cx="694706" cy="6347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6" cy="63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6304" w:rsidRDefault="00A56304" w:rsidP="00A56304">
    <w:pPr>
      <w:pStyle w:val="Encabezado"/>
      <w:jc w:val="center"/>
    </w:pPr>
    <w:r>
      <w:t>PRESUP</w:t>
    </w:r>
    <w:r>
      <w:t xml:space="preserve">UESTO DE EGRESOS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F"/>
    <w:rsid w:val="002457AF"/>
    <w:rsid w:val="003738BF"/>
    <w:rsid w:val="009736AF"/>
    <w:rsid w:val="00A56304"/>
    <w:rsid w:val="00AE1F81"/>
    <w:rsid w:val="00CD4A90"/>
    <w:rsid w:val="00EA09DB"/>
    <w:rsid w:val="00F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1CDA5-1FCA-4970-BBD6-B2C5A44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304"/>
  </w:style>
  <w:style w:type="paragraph" w:styleId="Piedepgina">
    <w:name w:val="footer"/>
    <w:basedOn w:val="Normal"/>
    <w:link w:val="Piedepgina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304"/>
  </w:style>
  <w:style w:type="paragraph" w:customStyle="1" w:styleId="Default">
    <w:name w:val="Default"/>
    <w:rsid w:val="00A56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F35172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Sanchez Flores</dc:creator>
  <cp:lastModifiedBy>Luis Andres Sanchez Flores</cp:lastModifiedBy>
  <cp:revision>2</cp:revision>
  <dcterms:created xsi:type="dcterms:W3CDTF">2019-12-06T21:48:00Z</dcterms:created>
  <dcterms:modified xsi:type="dcterms:W3CDTF">2019-12-06T21:48:00Z</dcterms:modified>
</cp:coreProperties>
</file>