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61A91" w14:textId="5780AF3F" w:rsidR="001B6656" w:rsidRPr="008E4E44" w:rsidRDefault="00C426F7" w:rsidP="001B6656">
      <w:pPr>
        <w:spacing w:line="360" w:lineRule="auto"/>
        <w:jc w:val="center"/>
        <w:rPr>
          <w:rFonts w:ascii="Arial" w:hAnsi="Arial" w:cs="Arial"/>
          <w:b/>
          <w:sz w:val="24"/>
          <w:szCs w:val="24"/>
        </w:rPr>
      </w:pPr>
      <w:r w:rsidRPr="008E4E44">
        <w:rPr>
          <w:rFonts w:ascii="Arial" w:hAnsi="Arial" w:cs="Arial"/>
          <w:b/>
          <w:sz w:val="24"/>
          <w:szCs w:val="24"/>
        </w:rPr>
        <w:t>CONTEXTO</w:t>
      </w:r>
      <w:r w:rsidR="00D12B38" w:rsidRPr="008E4E44">
        <w:rPr>
          <w:rFonts w:ascii="Arial" w:hAnsi="Arial" w:cs="Arial"/>
          <w:b/>
          <w:sz w:val="24"/>
          <w:szCs w:val="24"/>
        </w:rPr>
        <w:t xml:space="preserve"> </w:t>
      </w:r>
      <w:r w:rsidR="001A1169" w:rsidRPr="008E4E44">
        <w:rPr>
          <w:rFonts w:ascii="Arial" w:hAnsi="Arial" w:cs="Arial"/>
          <w:b/>
          <w:sz w:val="24"/>
          <w:szCs w:val="24"/>
        </w:rPr>
        <w:t>SOCI</w:t>
      </w:r>
      <w:r w:rsidR="00D12B38" w:rsidRPr="008E4E44">
        <w:rPr>
          <w:rFonts w:ascii="Arial" w:hAnsi="Arial" w:cs="Arial"/>
          <w:b/>
          <w:sz w:val="24"/>
          <w:szCs w:val="24"/>
        </w:rPr>
        <w:t>ECONÓMICO</w:t>
      </w:r>
      <w:r w:rsidRPr="008E4E44">
        <w:rPr>
          <w:rFonts w:ascii="Arial" w:hAnsi="Arial" w:cs="Arial"/>
          <w:b/>
          <w:sz w:val="24"/>
          <w:szCs w:val="24"/>
        </w:rPr>
        <w:t xml:space="preserve"> </w:t>
      </w:r>
      <w:r w:rsidR="00D12B38" w:rsidRPr="008E4E44">
        <w:rPr>
          <w:rFonts w:ascii="Arial" w:hAnsi="Arial" w:cs="Arial"/>
          <w:b/>
          <w:sz w:val="24"/>
          <w:szCs w:val="24"/>
        </w:rPr>
        <w:t xml:space="preserve">MUNICIPAL </w:t>
      </w:r>
      <w:r w:rsidR="009E3DFB" w:rsidRPr="008E4E44">
        <w:rPr>
          <w:rFonts w:ascii="Arial" w:hAnsi="Arial" w:cs="Arial"/>
          <w:b/>
          <w:sz w:val="24"/>
          <w:szCs w:val="24"/>
        </w:rPr>
        <w:t xml:space="preserve">PARA LA ELABORACIÓN </w:t>
      </w:r>
      <w:r w:rsidR="0049724D">
        <w:rPr>
          <w:rFonts w:ascii="Arial" w:hAnsi="Arial" w:cs="Arial"/>
          <w:b/>
          <w:sz w:val="24"/>
          <w:szCs w:val="24"/>
        </w:rPr>
        <w:t xml:space="preserve">DEL </w:t>
      </w:r>
      <w:r w:rsidR="005B55FC" w:rsidRPr="008E4E44">
        <w:rPr>
          <w:rFonts w:ascii="Arial" w:hAnsi="Arial" w:cs="Arial"/>
          <w:b/>
          <w:sz w:val="24"/>
          <w:szCs w:val="24"/>
        </w:rPr>
        <w:t xml:space="preserve"> PRESUPUESTO D</w:t>
      </w:r>
      <w:r w:rsidR="00555254" w:rsidRPr="008E4E44">
        <w:rPr>
          <w:rFonts w:ascii="Arial" w:hAnsi="Arial" w:cs="Arial"/>
          <w:b/>
          <w:sz w:val="24"/>
          <w:szCs w:val="24"/>
        </w:rPr>
        <w:t>EL EJERCICIO FISCAL 2020</w:t>
      </w:r>
    </w:p>
    <w:p w14:paraId="32E67539" w14:textId="77777777" w:rsidR="007A55CF" w:rsidRPr="008E4E44" w:rsidRDefault="007A55CF" w:rsidP="001B6656">
      <w:pPr>
        <w:spacing w:line="360" w:lineRule="auto"/>
        <w:jc w:val="center"/>
        <w:rPr>
          <w:rFonts w:ascii="Arial" w:hAnsi="Arial" w:cs="Arial"/>
          <w:b/>
          <w:sz w:val="24"/>
          <w:szCs w:val="24"/>
        </w:rPr>
      </w:pPr>
    </w:p>
    <w:p w14:paraId="051440A1" w14:textId="39BB79EB" w:rsidR="00C426F7" w:rsidRPr="008E4E44" w:rsidRDefault="00555254" w:rsidP="00BD7C2F">
      <w:pPr>
        <w:spacing w:line="360" w:lineRule="auto"/>
        <w:jc w:val="both"/>
        <w:rPr>
          <w:rFonts w:ascii="Arial" w:hAnsi="Arial" w:cs="Arial"/>
          <w:sz w:val="24"/>
          <w:szCs w:val="24"/>
        </w:rPr>
      </w:pPr>
      <w:r w:rsidRPr="008E4E44">
        <w:rPr>
          <w:rFonts w:ascii="Arial" w:hAnsi="Arial" w:cs="Arial"/>
          <w:sz w:val="24"/>
          <w:szCs w:val="24"/>
        </w:rPr>
        <w:t>El 2020</w:t>
      </w:r>
      <w:r w:rsidR="00C426F7" w:rsidRPr="008E4E44">
        <w:rPr>
          <w:rFonts w:ascii="Arial" w:hAnsi="Arial" w:cs="Arial"/>
          <w:sz w:val="24"/>
          <w:szCs w:val="24"/>
        </w:rPr>
        <w:t xml:space="preserve">, es un año de retos para seguir consolidando </w:t>
      </w:r>
      <w:r w:rsidR="00474DBD" w:rsidRPr="008E4E44">
        <w:rPr>
          <w:rFonts w:ascii="Arial" w:hAnsi="Arial" w:cs="Arial"/>
          <w:sz w:val="24"/>
          <w:szCs w:val="24"/>
        </w:rPr>
        <w:t>políticas pertinentes</w:t>
      </w:r>
      <w:r w:rsidR="00C426F7" w:rsidRPr="008E4E44">
        <w:rPr>
          <w:rFonts w:ascii="Arial" w:hAnsi="Arial" w:cs="Arial"/>
          <w:sz w:val="24"/>
          <w:szCs w:val="24"/>
        </w:rPr>
        <w:t xml:space="preserve"> en nuestra localidad en pro de mejorar la situación económica y social de los Zapopanos. Para ejecutar las políticas públicas a través de los programas presupuestarios es necesario conocer el contexto socioeconómico y su vinculación con </w:t>
      </w:r>
      <w:r w:rsidR="00474DBD" w:rsidRPr="008E4E44">
        <w:rPr>
          <w:rFonts w:ascii="Arial" w:hAnsi="Arial" w:cs="Arial"/>
          <w:sz w:val="24"/>
          <w:szCs w:val="24"/>
        </w:rPr>
        <w:t>la hacienda pública</w:t>
      </w:r>
      <w:r w:rsidR="00C426F7" w:rsidRPr="008E4E44">
        <w:rPr>
          <w:rFonts w:ascii="Arial" w:hAnsi="Arial" w:cs="Arial"/>
          <w:sz w:val="24"/>
          <w:szCs w:val="24"/>
        </w:rPr>
        <w:t xml:space="preserve"> local</w:t>
      </w:r>
      <w:r w:rsidR="0068477C" w:rsidRPr="008E4E44">
        <w:rPr>
          <w:rFonts w:ascii="Arial" w:hAnsi="Arial" w:cs="Arial"/>
          <w:sz w:val="24"/>
          <w:szCs w:val="24"/>
        </w:rPr>
        <w:t>,</w:t>
      </w:r>
      <w:r w:rsidR="00474DBD" w:rsidRPr="008E4E44">
        <w:rPr>
          <w:rFonts w:ascii="Arial" w:hAnsi="Arial" w:cs="Arial"/>
          <w:sz w:val="24"/>
          <w:szCs w:val="24"/>
        </w:rPr>
        <w:t xml:space="preserve"> tanto en el ingreso como en la ejecución del presupuesto</w:t>
      </w:r>
      <w:r w:rsidR="00C426F7" w:rsidRPr="008E4E44">
        <w:rPr>
          <w:rFonts w:ascii="Arial" w:hAnsi="Arial" w:cs="Arial"/>
          <w:sz w:val="24"/>
          <w:szCs w:val="24"/>
        </w:rPr>
        <w:t xml:space="preserve">. Por lo tanto, es oportuno un </w:t>
      </w:r>
      <w:r w:rsidR="00474DBD" w:rsidRPr="008E4E44">
        <w:rPr>
          <w:rFonts w:ascii="Arial" w:hAnsi="Arial" w:cs="Arial"/>
          <w:sz w:val="24"/>
          <w:szCs w:val="24"/>
        </w:rPr>
        <w:t xml:space="preserve">análisis </w:t>
      </w:r>
      <w:r w:rsidR="00C426F7" w:rsidRPr="008E4E44">
        <w:rPr>
          <w:rFonts w:ascii="Arial" w:hAnsi="Arial" w:cs="Arial"/>
          <w:sz w:val="24"/>
          <w:szCs w:val="24"/>
        </w:rPr>
        <w:t>d</w:t>
      </w:r>
      <w:r w:rsidR="00474DBD" w:rsidRPr="008E4E44">
        <w:rPr>
          <w:rFonts w:ascii="Arial" w:hAnsi="Arial" w:cs="Arial"/>
          <w:sz w:val="24"/>
          <w:szCs w:val="24"/>
        </w:rPr>
        <w:t>e l</w:t>
      </w:r>
      <w:r w:rsidR="00EA6A31" w:rsidRPr="008E4E44">
        <w:rPr>
          <w:rFonts w:ascii="Arial" w:hAnsi="Arial" w:cs="Arial"/>
          <w:sz w:val="24"/>
          <w:szCs w:val="24"/>
        </w:rPr>
        <w:t>a realidad a la cual se aplicará</w:t>
      </w:r>
      <w:r w:rsidR="00474DBD" w:rsidRPr="008E4E44">
        <w:rPr>
          <w:rFonts w:ascii="Arial" w:hAnsi="Arial" w:cs="Arial"/>
          <w:sz w:val="24"/>
          <w:szCs w:val="24"/>
        </w:rPr>
        <w:t xml:space="preserve">n dichas políticas. </w:t>
      </w:r>
    </w:p>
    <w:p w14:paraId="2C3B712A" w14:textId="51E51394" w:rsidR="000269F0" w:rsidRPr="008E4E44" w:rsidRDefault="00474DBD" w:rsidP="00BD7C2F">
      <w:pPr>
        <w:spacing w:line="360" w:lineRule="auto"/>
        <w:jc w:val="both"/>
        <w:rPr>
          <w:rFonts w:ascii="Arial" w:hAnsi="Arial" w:cs="Arial"/>
          <w:sz w:val="24"/>
          <w:szCs w:val="24"/>
        </w:rPr>
      </w:pPr>
      <w:r w:rsidRPr="008E4E44">
        <w:rPr>
          <w:rFonts w:ascii="Arial" w:hAnsi="Arial" w:cs="Arial"/>
          <w:sz w:val="24"/>
          <w:szCs w:val="24"/>
        </w:rPr>
        <w:t>En ese sentido</w:t>
      </w:r>
      <w:r w:rsidR="000269F0" w:rsidRPr="008E4E44">
        <w:rPr>
          <w:rFonts w:ascii="Arial" w:hAnsi="Arial" w:cs="Arial"/>
          <w:sz w:val="24"/>
          <w:szCs w:val="24"/>
        </w:rPr>
        <w:t>,</w:t>
      </w:r>
      <w:r w:rsidRPr="008E4E44">
        <w:rPr>
          <w:rFonts w:ascii="Arial" w:hAnsi="Arial" w:cs="Arial"/>
          <w:sz w:val="24"/>
          <w:szCs w:val="24"/>
        </w:rPr>
        <w:t xml:space="preserve"> es necesario revisar las variables más significativas con las cuales podemos conocer las</w:t>
      </w:r>
      <w:r w:rsidR="0068477C" w:rsidRPr="008E4E44">
        <w:rPr>
          <w:rFonts w:ascii="Arial" w:hAnsi="Arial" w:cs="Arial"/>
          <w:sz w:val="24"/>
          <w:szCs w:val="24"/>
        </w:rPr>
        <w:t xml:space="preserve"> diversas </w:t>
      </w:r>
      <w:r w:rsidR="00C426F7" w:rsidRPr="008E4E44">
        <w:rPr>
          <w:rFonts w:ascii="Arial" w:hAnsi="Arial" w:cs="Arial"/>
          <w:sz w:val="24"/>
          <w:szCs w:val="24"/>
        </w:rPr>
        <w:t>realidades que</w:t>
      </w:r>
      <w:r w:rsidR="00BD7C2F" w:rsidRPr="008E4E44">
        <w:rPr>
          <w:rFonts w:ascii="Arial" w:hAnsi="Arial" w:cs="Arial"/>
          <w:sz w:val="24"/>
          <w:szCs w:val="24"/>
        </w:rPr>
        <w:t xml:space="preserve"> se viven en nuestro</w:t>
      </w:r>
      <w:r w:rsidRPr="008E4E44">
        <w:rPr>
          <w:rFonts w:ascii="Arial" w:hAnsi="Arial" w:cs="Arial"/>
          <w:sz w:val="24"/>
          <w:szCs w:val="24"/>
        </w:rPr>
        <w:t xml:space="preserve"> municipio de Zapopan</w:t>
      </w:r>
      <w:r w:rsidR="00BD7C2F" w:rsidRPr="008E4E44">
        <w:rPr>
          <w:rFonts w:ascii="Arial" w:hAnsi="Arial" w:cs="Arial"/>
          <w:sz w:val="24"/>
          <w:szCs w:val="24"/>
        </w:rPr>
        <w:t xml:space="preserve"> </w:t>
      </w:r>
      <w:r w:rsidR="00C426F7" w:rsidRPr="008E4E44">
        <w:rPr>
          <w:rFonts w:ascii="Arial" w:hAnsi="Arial" w:cs="Arial"/>
          <w:sz w:val="24"/>
          <w:szCs w:val="24"/>
        </w:rPr>
        <w:t>y diseñar</w:t>
      </w:r>
      <w:r w:rsidR="00FA78D0" w:rsidRPr="008E4E44">
        <w:rPr>
          <w:rFonts w:ascii="Arial" w:hAnsi="Arial" w:cs="Arial"/>
          <w:sz w:val="24"/>
          <w:szCs w:val="24"/>
        </w:rPr>
        <w:t xml:space="preserve"> una política de </w:t>
      </w:r>
      <w:r w:rsidR="000269F0" w:rsidRPr="008E4E44">
        <w:rPr>
          <w:rFonts w:ascii="Arial" w:hAnsi="Arial" w:cs="Arial"/>
          <w:sz w:val="24"/>
          <w:szCs w:val="24"/>
        </w:rPr>
        <w:t xml:space="preserve">la hacienda pública </w:t>
      </w:r>
      <w:r w:rsidR="00FA78D0" w:rsidRPr="008E4E44">
        <w:rPr>
          <w:rFonts w:ascii="Arial" w:hAnsi="Arial" w:cs="Arial"/>
          <w:sz w:val="24"/>
          <w:szCs w:val="24"/>
        </w:rPr>
        <w:t>que responda de manera eficaz y eficiente a las necesidades de la ciudadanía</w:t>
      </w:r>
      <w:r w:rsidRPr="008E4E44">
        <w:rPr>
          <w:rFonts w:ascii="Arial" w:hAnsi="Arial" w:cs="Arial"/>
          <w:sz w:val="24"/>
          <w:szCs w:val="24"/>
        </w:rPr>
        <w:t>.</w:t>
      </w:r>
      <w:r w:rsidR="00BD7C2F" w:rsidRPr="008E4E44">
        <w:rPr>
          <w:rFonts w:ascii="Arial" w:hAnsi="Arial" w:cs="Arial"/>
          <w:sz w:val="24"/>
          <w:szCs w:val="24"/>
        </w:rPr>
        <w:t xml:space="preserve"> </w:t>
      </w:r>
    </w:p>
    <w:p w14:paraId="5B02F803" w14:textId="3224F0C8" w:rsidR="00006134" w:rsidRPr="008E4E44" w:rsidRDefault="00121E0D" w:rsidP="00BD7C2F">
      <w:pPr>
        <w:spacing w:line="360" w:lineRule="auto"/>
        <w:jc w:val="both"/>
        <w:rPr>
          <w:rFonts w:ascii="Arial" w:hAnsi="Arial" w:cs="Arial"/>
          <w:sz w:val="24"/>
          <w:szCs w:val="24"/>
        </w:rPr>
      </w:pPr>
      <w:r w:rsidRPr="008E4E44">
        <w:rPr>
          <w:rFonts w:ascii="Arial" w:hAnsi="Arial" w:cs="Arial"/>
          <w:sz w:val="24"/>
          <w:szCs w:val="24"/>
        </w:rPr>
        <w:t>Los procesos políticos del país tienen</w:t>
      </w:r>
      <w:r w:rsidR="00A840A2" w:rsidRPr="008E4E44">
        <w:rPr>
          <w:rFonts w:ascii="Arial" w:hAnsi="Arial" w:cs="Arial"/>
          <w:sz w:val="24"/>
          <w:szCs w:val="24"/>
        </w:rPr>
        <w:t xml:space="preserve"> en la actividad una dimensión </w:t>
      </w:r>
      <w:r w:rsidRPr="008E4E44">
        <w:rPr>
          <w:rFonts w:ascii="Arial" w:hAnsi="Arial" w:cs="Arial"/>
          <w:sz w:val="24"/>
          <w:szCs w:val="24"/>
        </w:rPr>
        <w:t>pú</w:t>
      </w:r>
      <w:r w:rsidR="00A840A2" w:rsidRPr="008E4E44">
        <w:rPr>
          <w:rFonts w:ascii="Arial" w:hAnsi="Arial" w:cs="Arial"/>
          <w:sz w:val="24"/>
          <w:szCs w:val="24"/>
        </w:rPr>
        <w:t>blica de gran importancia</w:t>
      </w:r>
      <w:r w:rsidR="00B67B22" w:rsidRPr="008E4E44">
        <w:rPr>
          <w:rFonts w:ascii="Arial" w:hAnsi="Arial" w:cs="Arial"/>
          <w:sz w:val="24"/>
          <w:szCs w:val="24"/>
        </w:rPr>
        <w:t>.</w:t>
      </w:r>
      <w:r w:rsidR="00A840A2" w:rsidRPr="008E4E44">
        <w:rPr>
          <w:rFonts w:ascii="Arial" w:hAnsi="Arial" w:cs="Arial"/>
          <w:sz w:val="24"/>
          <w:szCs w:val="24"/>
        </w:rPr>
        <w:t xml:space="preserve"> </w:t>
      </w:r>
      <w:r w:rsidR="00B67B22" w:rsidRPr="008E4E44">
        <w:rPr>
          <w:rFonts w:ascii="Arial" w:hAnsi="Arial" w:cs="Arial"/>
          <w:sz w:val="24"/>
          <w:szCs w:val="24"/>
        </w:rPr>
        <w:t>Están</w:t>
      </w:r>
      <w:r w:rsidRPr="008E4E44">
        <w:rPr>
          <w:rFonts w:ascii="Arial" w:hAnsi="Arial" w:cs="Arial"/>
          <w:sz w:val="24"/>
          <w:szCs w:val="24"/>
        </w:rPr>
        <w:t xml:space="preserve"> permeando la vía de las instituciones y p</w:t>
      </w:r>
      <w:r w:rsidR="00A840A2" w:rsidRPr="008E4E44">
        <w:rPr>
          <w:rFonts w:ascii="Arial" w:hAnsi="Arial" w:cs="Arial"/>
          <w:sz w:val="24"/>
          <w:szCs w:val="24"/>
        </w:rPr>
        <w:t xml:space="preserve">rovocan que las mismas revisen </w:t>
      </w:r>
      <w:r w:rsidRPr="008E4E44">
        <w:rPr>
          <w:rFonts w:ascii="Arial" w:hAnsi="Arial" w:cs="Arial"/>
          <w:sz w:val="24"/>
          <w:szCs w:val="24"/>
        </w:rPr>
        <w:t>sus capacidades de dirección y gestión. En el caso del</w:t>
      </w:r>
      <w:r w:rsidR="00A840A2" w:rsidRPr="008E4E44">
        <w:rPr>
          <w:rFonts w:ascii="Arial" w:hAnsi="Arial" w:cs="Arial"/>
          <w:sz w:val="24"/>
          <w:szCs w:val="24"/>
        </w:rPr>
        <w:t xml:space="preserve"> G</w:t>
      </w:r>
      <w:r w:rsidRPr="008E4E44">
        <w:rPr>
          <w:rFonts w:ascii="Arial" w:hAnsi="Arial" w:cs="Arial"/>
          <w:sz w:val="24"/>
          <w:szCs w:val="24"/>
        </w:rPr>
        <w:t>obierno</w:t>
      </w:r>
      <w:r w:rsidR="00B67B22" w:rsidRPr="008E4E44">
        <w:rPr>
          <w:rFonts w:ascii="Arial" w:hAnsi="Arial" w:cs="Arial"/>
          <w:sz w:val="24"/>
          <w:szCs w:val="24"/>
        </w:rPr>
        <w:t xml:space="preserve"> de México</w:t>
      </w:r>
      <w:r w:rsidRPr="008E4E44">
        <w:rPr>
          <w:rFonts w:ascii="Arial" w:hAnsi="Arial" w:cs="Arial"/>
          <w:sz w:val="24"/>
          <w:szCs w:val="24"/>
        </w:rPr>
        <w:t xml:space="preserve"> y la administración </w:t>
      </w:r>
      <w:r w:rsidR="00B23573" w:rsidRPr="008E4E44">
        <w:rPr>
          <w:rFonts w:ascii="Arial" w:hAnsi="Arial" w:cs="Arial"/>
          <w:sz w:val="24"/>
          <w:szCs w:val="24"/>
        </w:rPr>
        <w:t>pública, es</w:t>
      </w:r>
      <w:r w:rsidRPr="008E4E44">
        <w:rPr>
          <w:rFonts w:ascii="Arial" w:hAnsi="Arial" w:cs="Arial"/>
          <w:sz w:val="24"/>
          <w:szCs w:val="24"/>
        </w:rPr>
        <w:t xml:space="preserve"> importante destacar </w:t>
      </w:r>
      <w:r w:rsidR="00A840A2" w:rsidRPr="008E4E44">
        <w:rPr>
          <w:rFonts w:ascii="Arial" w:hAnsi="Arial" w:cs="Arial"/>
          <w:sz w:val="24"/>
          <w:szCs w:val="24"/>
        </w:rPr>
        <w:t>los cambios políticos que están pasando en América Latina y el Caribe (ALC) La incertidumbre en torno a las políticas económicas en algunos de los países grandes de ALC sigue siendo un freno para el crecimiento, en tanto que la crisis económica y humanitaria en Venezuela continúa generando importantes flujos migratorios a otros países de la región. En este contexto, las economías de ALC tendrán que recurrir a fuentes internas de crecimiento para acelerar la recuperación, lo que depende de un repunte del consumo y la inversión privados, apoyado por una recuperación de la confianza de las empresas y los consumidores.</w:t>
      </w:r>
    </w:p>
    <w:p w14:paraId="43DCC407" w14:textId="0CD55CC7" w:rsidR="00006134" w:rsidRPr="008E4E44" w:rsidRDefault="00043A55" w:rsidP="00BD7C2F">
      <w:pPr>
        <w:spacing w:line="360" w:lineRule="auto"/>
        <w:jc w:val="both"/>
        <w:rPr>
          <w:rFonts w:ascii="Arial" w:hAnsi="Arial" w:cs="Arial"/>
          <w:sz w:val="24"/>
          <w:szCs w:val="24"/>
        </w:rPr>
      </w:pPr>
      <w:r w:rsidRPr="008E4E44">
        <w:rPr>
          <w:rFonts w:ascii="Arial" w:hAnsi="Arial" w:cs="Arial"/>
          <w:sz w:val="24"/>
          <w:szCs w:val="24"/>
        </w:rPr>
        <w:t>En el Municipio de Zapopan, la continuidad del gobierno por 3 años más, co</w:t>
      </w:r>
      <w:r w:rsidR="00174BAD" w:rsidRPr="008E4E44">
        <w:rPr>
          <w:rFonts w:ascii="Arial" w:hAnsi="Arial" w:cs="Arial"/>
          <w:sz w:val="24"/>
          <w:szCs w:val="24"/>
        </w:rPr>
        <w:t xml:space="preserve">n la victoria en la reelección </w:t>
      </w:r>
      <w:r w:rsidRPr="008E4E44">
        <w:rPr>
          <w:rFonts w:ascii="Arial" w:hAnsi="Arial" w:cs="Arial"/>
          <w:sz w:val="24"/>
          <w:szCs w:val="24"/>
        </w:rPr>
        <w:t>por parte del P</w:t>
      </w:r>
      <w:r w:rsidR="00174BAD" w:rsidRPr="008E4E44">
        <w:rPr>
          <w:rFonts w:ascii="Arial" w:hAnsi="Arial" w:cs="Arial"/>
          <w:sz w:val="24"/>
          <w:szCs w:val="24"/>
        </w:rPr>
        <w:t>residente Municipal de Zapopan,</w:t>
      </w:r>
      <w:r w:rsidRPr="008E4E44">
        <w:rPr>
          <w:rFonts w:ascii="Arial" w:hAnsi="Arial" w:cs="Arial"/>
          <w:sz w:val="24"/>
          <w:szCs w:val="24"/>
        </w:rPr>
        <w:t xml:space="preserve"> </w:t>
      </w:r>
      <w:r w:rsidR="002240BC" w:rsidRPr="008E4E44">
        <w:rPr>
          <w:rFonts w:ascii="Arial" w:hAnsi="Arial" w:cs="Arial"/>
          <w:sz w:val="24"/>
          <w:szCs w:val="24"/>
        </w:rPr>
        <w:t>S</w:t>
      </w:r>
      <w:r w:rsidR="00592479" w:rsidRPr="008E4E44">
        <w:rPr>
          <w:rFonts w:ascii="Arial" w:hAnsi="Arial" w:cs="Arial"/>
          <w:sz w:val="24"/>
          <w:szCs w:val="24"/>
        </w:rPr>
        <w:t xml:space="preserve">e </w:t>
      </w:r>
      <w:r w:rsidRPr="008E4E44">
        <w:rPr>
          <w:rFonts w:ascii="Arial" w:hAnsi="Arial" w:cs="Arial"/>
          <w:sz w:val="24"/>
          <w:szCs w:val="24"/>
        </w:rPr>
        <w:lastRenderedPageBreak/>
        <w:t>establece</w:t>
      </w:r>
      <w:r w:rsidR="00592479" w:rsidRPr="008E4E44">
        <w:rPr>
          <w:rFonts w:ascii="Arial" w:hAnsi="Arial" w:cs="Arial"/>
          <w:sz w:val="24"/>
          <w:szCs w:val="24"/>
        </w:rPr>
        <w:t>n</w:t>
      </w:r>
      <w:r w:rsidRPr="008E4E44">
        <w:rPr>
          <w:rFonts w:ascii="Arial" w:hAnsi="Arial" w:cs="Arial"/>
          <w:sz w:val="24"/>
          <w:szCs w:val="24"/>
        </w:rPr>
        <w:t xml:space="preserve"> las directrices para una mejor planeación a largo plazo en la Administración Pública</w:t>
      </w:r>
      <w:r w:rsidR="004948EB" w:rsidRPr="008E4E44">
        <w:rPr>
          <w:rFonts w:ascii="Arial" w:hAnsi="Arial" w:cs="Arial"/>
          <w:sz w:val="24"/>
          <w:szCs w:val="24"/>
        </w:rPr>
        <w:t xml:space="preserve"> en estrecha vinculación con el Gobierno Estatal</w:t>
      </w:r>
      <w:r w:rsidR="002240BC" w:rsidRPr="008E4E44">
        <w:rPr>
          <w:rFonts w:ascii="Arial" w:hAnsi="Arial" w:cs="Arial"/>
          <w:sz w:val="24"/>
          <w:szCs w:val="24"/>
        </w:rPr>
        <w:t>.</w:t>
      </w:r>
    </w:p>
    <w:p w14:paraId="5CB6E512" w14:textId="22954950" w:rsidR="008122C2" w:rsidRPr="008E4E44" w:rsidRDefault="00267C62" w:rsidP="00474DBD">
      <w:pPr>
        <w:spacing w:line="360" w:lineRule="auto"/>
        <w:jc w:val="both"/>
        <w:rPr>
          <w:rFonts w:ascii="Arial" w:hAnsi="Arial" w:cs="Arial"/>
          <w:sz w:val="24"/>
          <w:szCs w:val="24"/>
        </w:rPr>
      </w:pPr>
      <w:r w:rsidRPr="008E4E44">
        <w:rPr>
          <w:rFonts w:ascii="Arial" w:hAnsi="Arial" w:cs="Arial"/>
          <w:sz w:val="24"/>
          <w:szCs w:val="24"/>
        </w:rPr>
        <w:t>A continuación</w:t>
      </w:r>
      <w:r w:rsidR="00A335F9" w:rsidRPr="008E4E44">
        <w:rPr>
          <w:rFonts w:ascii="Arial" w:hAnsi="Arial" w:cs="Arial"/>
          <w:sz w:val="24"/>
          <w:szCs w:val="24"/>
        </w:rPr>
        <w:t xml:space="preserve"> se describe </w:t>
      </w:r>
      <w:r w:rsidRPr="008E4E44">
        <w:rPr>
          <w:rFonts w:ascii="Arial" w:hAnsi="Arial" w:cs="Arial"/>
          <w:sz w:val="24"/>
          <w:szCs w:val="24"/>
        </w:rPr>
        <w:t>el escenario a</w:t>
      </w:r>
      <w:r w:rsidR="00174BAD" w:rsidRPr="008E4E44">
        <w:rPr>
          <w:rFonts w:ascii="Arial" w:hAnsi="Arial" w:cs="Arial"/>
          <w:sz w:val="24"/>
          <w:szCs w:val="24"/>
        </w:rPr>
        <w:t xml:space="preserve">ctual utilizando </w:t>
      </w:r>
      <w:r w:rsidR="00A335F9" w:rsidRPr="008E4E44">
        <w:rPr>
          <w:rFonts w:ascii="Arial" w:hAnsi="Arial" w:cs="Arial"/>
          <w:sz w:val="24"/>
          <w:szCs w:val="24"/>
        </w:rPr>
        <w:t xml:space="preserve">como </w:t>
      </w:r>
      <w:r w:rsidR="00174BAD" w:rsidRPr="008E4E44">
        <w:rPr>
          <w:rFonts w:ascii="Arial" w:hAnsi="Arial" w:cs="Arial"/>
          <w:sz w:val="24"/>
          <w:szCs w:val="24"/>
        </w:rPr>
        <w:t xml:space="preserve">fuentes de información </w:t>
      </w:r>
      <w:r w:rsidR="00760E4C" w:rsidRPr="008E4E44">
        <w:rPr>
          <w:rFonts w:ascii="Arial" w:hAnsi="Arial" w:cs="Arial"/>
          <w:sz w:val="24"/>
          <w:szCs w:val="24"/>
        </w:rPr>
        <w:t>publicaciones del</w:t>
      </w:r>
      <w:r w:rsidR="003B67B8" w:rsidRPr="008E4E44">
        <w:rPr>
          <w:rFonts w:ascii="Arial" w:hAnsi="Arial" w:cs="Arial"/>
          <w:sz w:val="24"/>
          <w:szCs w:val="24"/>
        </w:rPr>
        <w:t xml:space="preserve"> </w:t>
      </w:r>
      <w:r w:rsidR="003B67B8" w:rsidRPr="008E4E44">
        <w:rPr>
          <w:rFonts w:ascii="Arial" w:hAnsi="Arial" w:cs="Arial"/>
          <w:b/>
          <w:sz w:val="24"/>
          <w:szCs w:val="24"/>
        </w:rPr>
        <w:t>Instituto de Información Estadística y Geográfica de Jalisco</w:t>
      </w:r>
      <w:r w:rsidR="003B67B8" w:rsidRPr="008E4E44">
        <w:rPr>
          <w:rFonts w:ascii="Arial" w:hAnsi="Arial" w:cs="Arial"/>
          <w:sz w:val="24"/>
          <w:szCs w:val="24"/>
        </w:rPr>
        <w:t xml:space="preserve"> (IIEG) y</w:t>
      </w:r>
      <w:r w:rsidR="00760E4C" w:rsidRPr="008E4E44">
        <w:rPr>
          <w:rFonts w:ascii="Arial" w:hAnsi="Arial" w:cs="Arial"/>
          <w:sz w:val="24"/>
          <w:szCs w:val="24"/>
        </w:rPr>
        <w:t xml:space="preserve"> </w:t>
      </w:r>
      <w:r w:rsidR="003B67B8" w:rsidRPr="008E4E44">
        <w:rPr>
          <w:rFonts w:ascii="Arial" w:hAnsi="Arial" w:cs="Arial"/>
          <w:b/>
          <w:sz w:val="24"/>
          <w:szCs w:val="24"/>
        </w:rPr>
        <w:t>Anuario Estadístico y Geográfico de Jalisco 2015. Instituto Nacional de Estadística y Geografía</w:t>
      </w:r>
      <w:r w:rsidR="003B67B8" w:rsidRPr="008E4E44">
        <w:rPr>
          <w:rFonts w:ascii="Arial" w:hAnsi="Arial" w:cs="Arial"/>
          <w:sz w:val="24"/>
          <w:szCs w:val="24"/>
        </w:rPr>
        <w:t xml:space="preserve"> (</w:t>
      </w:r>
      <w:r w:rsidR="00760E4C" w:rsidRPr="008E4E44">
        <w:rPr>
          <w:rFonts w:ascii="Arial" w:hAnsi="Arial" w:cs="Arial"/>
          <w:sz w:val="24"/>
          <w:szCs w:val="24"/>
        </w:rPr>
        <w:t>INEGI</w:t>
      </w:r>
      <w:r w:rsidR="003B67B8" w:rsidRPr="008E4E44">
        <w:rPr>
          <w:rFonts w:ascii="Arial" w:hAnsi="Arial" w:cs="Arial"/>
          <w:sz w:val="24"/>
          <w:szCs w:val="24"/>
        </w:rPr>
        <w:t>)</w:t>
      </w:r>
      <w:r w:rsidR="00760E4C" w:rsidRPr="008E4E44">
        <w:rPr>
          <w:rFonts w:ascii="Arial" w:hAnsi="Arial" w:cs="Arial"/>
          <w:sz w:val="24"/>
          <w:szCs w:val="24"/>
        </w:rPr>
        <w:t>, así como las fuentes</w:t>
      </w:r>
      <w:r w:rsidR="00265D29" w:rsidRPr="008E4E44">
        <w:rPr>
          <w:rFonts w:ascii="Arial" w:hAnsi="Arial" w:cs="Arial"/>
          <w:sz w:val="24"/>
          <w:szCs w:val="24"/>
        </w:rPr>
        <w:t xml:space="preserve"> propias </w:t>
      </w:r>
      <w:r w:rsidR="00174BAD" w:rsidRPr="008E4E44">
        <w:rPr>
          <w:rFonts w:ascii="Arial" w:hAnsi="Arial" w:cs="Arial"/>
          <w:sz w:val="24"/>
          <w:szCs w:val="24"/>
        </w:rPr>
        <w:t xml:space="preserve">que genera </w:t>
      </w:r>
      <w:r w:rsidR="00265D29" w:rsidRPr="008E4E44">
        <w:rPr>
          <w:rFonts w:ascii="Arial" w:hAnsi="Arial" w:cs="Arial"/>
          <w:sz w:val="24"/>
          <w:szCs w:val="24"/>
        </w:rPr>
        <w:t xml:space="preserve">el </w:t>
      </w:r>
      <w:r w:rsidR="00174BAD" w:rsidRPr="008E4E44">
        <w:rPr>
          <w:rFonts w:ascii="Arial" w:hAnsi="Arial" w:cs="Arial"/>
          <w:sz w:val="24"/>
          <w:szCs w:val="24"/>
        </w:rPr>
        <w:t xml:space="preserve">H. </w:t>
      </w:r>
      <w:r w:rsidR="00265D29" w:rsidRPr="008E4E44">
        <w:rPr>
          <w:rFonts w:ascii="Arial" w:hAnsi="Arial" w:cs="Arial"/>
          <w:sz w:val="24"/>
          <w:szCs w:val="24"/>
        </w:rPr>
        <w:t>A</w:t>
      </w:r>
      <w:r w:rsidR="00760E4C" w:rsidRPr="008E4E44">
        <w:rPr>
          <w:rFonts w:ascii="Arial" w:hAnsi="Arial" w:cs="Arial"/>
          <w:sz w:val="24"/>
          <w:szCs w:val="24"/>
        </w:rPr>
        <w:t>yuntamiento</w:t>
      </w:r>
      <w:r w:rsidR="00174BAD" w:rsidRPr="008E4E44">
        <w:rPr>
          <w:rFonts w:ascii="Arial" w:hAnsi="Arial" w:cs="Arial"/>
          <w:sz w:val="24"/>
          <w:szCs w:val="24"/>
        </w:rPr>
        <w:t xml:space="preserve"> de Zapopan</w:t>
      </w:r>
      <w:r w:rsidR="00760E4C" w:rsidRPr="008E4E44">
        <w:rPr>
          <w:rFonts w:ascii="Arial" w:hAnsi="Arial" w:cs="Arial"/>
          <w:sz w:val="24"/>
          <w:szCs w:val="24"/>
        </w:rPr>
        <w:t>.</w:t>
      </w:r>
    </w:p>
    <w:p w14:paraId="57772A24" w14:textId="77777777" w:rsidR="00900E79" w:rsidRPr="008E4E44" w:rsidRDefault="0027240E" w:rsidP="008E4D50">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Población</w:t>
      </w:r>
    </w:p>
    <w:p w14:paraId="018AAF96" w14:textId="5B9FE9CE" w:rsidR="0005076D" w:rsidRPr="008E4E44" w:rsidRDefault="00BC4D4B" w:rsidP="004A6746">
      <w:pPr>
        <w:spacing w:line="360" w:lineRule="auto"/>
        <w:jc w:val="both"/>
        <w:rPr>
          <w:rFonts w:ascii="Arial" w:hAnsi="Arial" w:cs="Arial"/>
          <w:sz w:val="24"/>
          <w:szCs w:val="24"/>
        </w:rPr>
      </w:pPr>
      <w:r w:rsidRPr="008E4E44">
        <w:rPr>
          <w:rFonts w:ascii="Arial" w:hAnsi="Arial" w:cs="Arial"/>
          <w:sz w:val="24"/>
          <w:szCs w:val="24"/>
        </w:rPr>
        <w:t>De acuerdo</w:t>
      </w:r>
      <w:r w:rsidR="00E04D05" w:rsidRPr="008E4E44">
        <w:rPr>
          <w:rFonts w:ascii="Arial" w:hAnsi="Arial" w:cs="Arial"/>
          <w:sz w:val="24"/>
          <w:szCs w:val="24"/>
        </w:rPr>
        <w:t xml:space="preserve"> al</w:t>
      </w:r>
      <w:r w:rsidRPr="008E4E44">
        <w:rPr>
          <w:rFonts w:ascii="Arial" w:hAnsi="Arial" w:cs="Arial"/>
          <w:sz w:val="24"/>
          <w:szCs w:val="24"/>
        </w:rPr>
        <w:t xml:space="preserve"> </w:t>
      </w:r>
      <w:r w:rsidR="00E04D05" w:rsidRPr="008E4E44">
        <w:rPr>
          <w:rFonts w:ascii="Arial" w:hAnsi="Arial" w:cs="Arial"/>
          <w:sz w:val="24"/>
          <w:szCs w:val="24"/>
        </w:rPr>
        <w:t xml:space="preserve">Anuario Estadístico y Geográfico de Jalisco 2015 </w:t>
      </w:r>
      <w:r w:rsidRPr="008E4E44">
        <w:rPr>
          <w:rFonts w:ascii="Arial" w:hAnsi="Arial" w:cs="Arial"/>
          <w:sz w:val="24"/>
          <w:szCs w:val="24"/>
        </w:rPr>
        <w:t xml:space="preserve">elaborado por el Instituto Nacional de Estadística y Geografía, el municipio de Zapopan </w:t>
      </w:r>
      <w:r w:rsidR="00E3777B" w:rsidRPr="008E4E44">
        <w:rPr>
          <w:rFonts w:ascii="Arial" w:hAnsi="Arial" w:cs="Arial"/>
          <w:sz w:val="24"/>
          <w:szCs w:val="24"/>
        </w:rPr>
        <w:t>es el octavo municip</w:t>
      </w:r>
      <w:r w:rsidR="00BD7C2F" w:rsidRPr="008E4E44">
        <w:rPr>
          <w:rFonts w:ascii="Arial" w:hAnsi="Arial" w:cs="Arial"/>
          <w:sz w:val="24"/>
          <w:szCs w:val="24"/>
        </w:rPr>
        <w:t>io más poblado a nivel nacional y</w:t>
      </w:r>
      <w:r w:rsidR="00E3777B" w:rsidRPr="008E4E44">
        <w:rPr>
          <w:rFonts w:ascii="Arial" w:hAnsi="Arial" w:cs="Arial"/>
          <w:sz w:val="24"/>
          <w:szCs w:val="24"/>
        </w:rPr>
        <w:t xml:space="preserve"> </w:t>
      </w:r>
      <w:r w:rsidRPr="008E4E44">
        <w:rPr>
          <w:rFonts w:ascii="Arial" w:hAnsi="Arial" w:cs="Arial"/>
          <w:sz w:val="24"/>
          <w:szCs w:val="24"/>
        </w:rPr>
        <w:t>cuenta c</w:t>
      </w:r>
      <w:r w:rsidR="00E04D05" w:rsidRPr="008E4E44">
        <w:rPr>
          <w:rFonts w:ascii="Arial" w:hAnsi="Arial" w:cs="Arial"/>
          <w:sz w:val="24"/>
          <w:szCs w:val="24"/>
        </w:rPr>
        <w:t>on una población de 1 millón 332 mil 272</w:t>
      </w:r>
      <w:r w:rsidRPr="008E4E44">
        <w:rPr>
          <w:rFonts w:ascii="Arial" w:hAnsi="Arial" w:cs="Arial"/>
          <w:sz w:val="24"/>
          <w:szCs w:val="24"/>
        </w:rPr>
        <w:t xml:space="preserve"> ha</w:t>
      </w:r>
      <w:r w:rsidR="00E04D05" w:rsidRPr="008E4E44">
        <w:rPr>
          <w:rFonts w:ascii="Arial" w:hAnsi="Arial" w:cs="Arial"/>
          <w:sz w:val="24"/>
          <w:szCs w:val="24"/>
        </w:rPr>
        <w:t>bitantes, de los cuales el 48.76% son hombres (649,671 habitantes) y el restante 51.23% (682,601</w:t>
      </w:r>
      <w:r w:rsidRPr="008E4E44">
        <w:rPr>
          <w:rFonts w:ascii="Arial" w:hAnsi="Arial" w:cs="Arial"/>
          <w:sz w:val="24"/>
          <w:szCs w:val="24"/>
        </w:rPr>
        <w:t xml:space="preserve"> habitantes) son mujeres.</w:t>
      </w:r>
      <w:r w:rsidR="00D80394" w:rsidRPr="008E4E44">
        <w:rPr>
          <w:rFonts w:ascii="Arial" w:hAnsi="Arial" w:cs="Arial"/>
          <w:sz w:val="24"/>
          <w:szCs w:val="24"/>
        </w:rPr>
        <w:t xml:space="preserve"> </w:t>
      </w:r>
      <w:r w:rsidR="00E04D05" w:rsidRPr="008E4E44">
        <w:rPr>
          <w:rFonts w:ascii="Arial" w:hAnsi="Arial" w:cs="Arial"/>
          <w:sz w:val="24"/>
          <w:szCs w:val="24"/>
        </w:rPr>
        <w:t>Estos datos corresponden al</w:t>
      </w:r>
      <w:r w:rsidR="004A6746" w:rsidRPr="008E4E44">
        <w:rPr>
          <w:rFonts w:ascii="Arial" w:hAnsi="Arial" w:cs="Arial"/>
          <w:sz w:val="24"/>
          <w:szCs w:val="24"/>
        </w:rPr>
        <w:t xml:space="preserve"> cierre del 15 de marzo de 2015</w:t>
      </w:r>
      <w:r w:rsidR="00BD7C2F" w:rsidRPr="008E4E44">
        <w:rPr>
          <w:rFonts w:ascii="Arial" w:hAnsi="Arial" w:cs="Arial"/>
          <w:sz w:val="24"/>
          <w:szCs w:val="24"/>
        </w:rPr>
        <w:t>.</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6"/>
        <w:gridCol w:w="2410"/>
      </w:tblGrid>
      <w:tr w:rsidR="00147423" w:rsidRPr="008E4E44" w14:paraId="36B42943" w14:textId="77777777" w:rsidTr="00F66864">
        <w:trPr>
          <w:trHeight w:val="315"/>
        </w:trPr>
        <w:tc>
          <w:tcPr>
            <w:tcW w:w="6536" w:type="dxa"/>
            <w:shd w:val="clear" w:color="auto" w:fill="FFC000"/>
            <w:noWrap/>
            <w:vAlign w:val="center"/>
            <w:hideMark/>
          </w:tcPr>
          <w:p w14:paraId="254E29BF" w14:textId="77777777" w:rsidR="00900E79" w:rsidRPr="008E4E44" w:rsidRDefault="0027240E" w:rsidP="008006A3">
            <w:pPr>
              <w:spacing w:after="0" w:line="240" w:lineRule="auto"/>
              <w:jc w:val="center"/>
              <w:rPr>
                <w:rFonts w:ascii="Arial" w:eastAsia="Times New Roman" w:hAnsi="Arial" w:cs="Arial"/>
                <w:b/>
                <w:color w:val="000000"/>
                <w:sz w:val="20"/>
                <w:lang w:eastAsia="es-MX"/>
              </w:rPr>
            </w:pPr>
            <w:r w:rsidRPr="008E4E44">
              <w:rPr>
                <w:rFonts w:ascii="Arial" w:eastAsia="Times New Roman" w:hAnsi="Arial" w:cs="Arial"/>
                <w:b/>
                <w:color w:val="000000"/>
                <w:sz w:val="20"/>
                <w:lang w:eastAsia="es-MX"/>
              </w:rPr>
              <w:t>ZAPOPAN</w:t>
            </w:r>
          </w:p>
        </w:tc>
        <w:tc>
          <w:tcPr>
            <w:tcW w:w="2410" w:type="dxa"/>
            <w:shd w:val="clear" w:color="auto" w:fill="FFC000"/>
            <w:noWrap/>
            <w:vAlign w:val="center"/>
            <w:hideMark/>
          </w:tcPr>
          <w:p w14:paraId="42A45DED" w14:textId="77777777" w:rsidR="00900E79" w:rsidRPr="008E4E44" w:rsidRDefault="008E4D50" w:rsidP="008006A3">
            <w:pPr>
              <w:spacing w:after="0" w:line="240" w:lineRule="auto"/>
              <w:jc w:val="center"/>
              <w:rPr>
                <w:rFonts w:ascii="Arial" w:eastAsia="Times New Roman" w:hAnsi="Arial" w:cs="Arial"/>
                <w:b/>
                <w:color w:val="000000"/>
                <w:sz w:val="20"/>
                <w:lang w:eastAsia="es-MX"/>
              </w:rPr>
            </w:pPr>
            <w:r w:rsidRPr="008E4E44">
              <w:rPr>
                <w:rFonts w:ascii="Arial" w:eastAsia="Times New Roman" w:hAnsi="Arial" w:cs="Arial"/>
                <w:b/>
                <w:color w:val="000000"/>
                <w:sz w:val="20"/>
                <w:lang w:eastAsia="es-MX"/>
              </w:rPr>
              <w:t>Población</w:t>
            </w:r>
          </w:p>
        </w:tc>
      </w:tr>
      <w:tr w:rsidR="00147423" w:rsidRPr="008E4E44" w14:paraId="642B3492" w14:textId="77777777" w:rsidTr="00645929">
        <w:trPr>
          <w:trHeight w:val="315"/>
        </w:trPr>
        <w:tc>
          <w:tcPr>
            <w:tcW w:w="6536" w:type="dxa"/>
            <w:shd w:val="clear" w:color="auto" w:fill="auto"/>
            <w:noWrap/>
            <w:vAlign w:val="center"/>
            <w:hideMark/>
          </w:tcPr>
          <w:p w14:paraId="389FB2DA" w14:textId="77777777" w:rsidR="00147423" w:rsidRPr="008E4E44" w:rsidRDefault="0027240E" w:rsidP="008006A3">
            <w:pPr>
              <w:spacing w:after="0" w:line="240" w:lineRule="auto"/>
              <w:jc w:val="both"/>
              <w:rPr>
                <w:rFonts w:ascii="Arial" w:eastAsia="Times New Roman" w:hAnsi="Arial" w:cs="Arial"/>
                <w:color w:val="000000"/>
                <w:sz w:val="20"/>
                <w:lang w:eastAsia="es-MX"/>
              </w:rPr>
            </w:pPr>
            <w:r w:rsidRPr="008E4E44">
              <w:rPr>
                <w:rFonts w:ascii="Arial" w:eastAsia="Times New Roman" w:hAnsi="Arial" w:cs="Arial"/>
                <w:color w:val="000000"/>
                <w:sz w:val="20"/>
                <w:lang w:eastAsia="es-MX"/>
              </w:rPr>
              <w:t>Población total (Número de personas)</w:t>
            </w:r>
          </w:p>
        </w:tc>
        <w:tc>
          <w:tcPr>
            <w:tcW w:w="2410" w:type="dxa"/>
            <w:shd w:val="clear" w:color="auto" w:fill="auto"/>
            <w:noWrap/>
            <w:vAlign w:val="center"/>
            <w:hideMark/>
          </w:tcPr>
          <w:p w14:paraId="619D21EC" w14:textId="77777777" w:rsidR="00900E79" w:rsidRPr="008E4E44" w:rsidRDefault="00E04D05" w:rsidP="008006A3">
            <w:pPr>
              <w:spacing w:after="0" w:line="240" w:lineRule="auto"/>
              <w:jc w:val="center"/>
              <w:rPr>
                <w:rFonts w:ascii="Arial" w:eastAsia="Times New Roman" w:hAnsi="Arial" w:cs="Arial"/>
                <w:color w:val="000000"/>
                <w:sz w:val="20"/>
                <w:lang w:eastAsia="es-MX"/>
              </w:rPr>
            </w:pPr>
            <w:r w:rsidRPr="008E4E44">
              <w:rPr>
                <w:rFonts w:ascii="Arial" w:eastAsia="Times New Roman" w:hAnsi="Arial" w:cs="Arial"/>
                <w:color w:val="000000"/>
                <w:sz w:val="20"/>
                <w:lang w:eastAsia="es-MX"/>
              </w:rPr>
              <w:t>1,332,272</w:t>
            </w:r>
          </w:p>
        </w:tc>
      </w:tr>
      <w:tr w:rsidR="00147423" w:rsidRPr="008E4E44" w14:paraId="45411A79" w14:textId="77777777" w:rsidTr="00645929">
        <w:trPr>
          <w:trHeight w:val="315"/>
        </w:trPr>
        <w:tc>
          <w:tcPr>
            <w:tcW w:w="6536" w:type="dxa"/>
            <w:shd w:val="clear" w:color="auto" w:fill="auto"/>
            <w:noWrap/>
            <w:vAlign w:val="center"/>
            <w:hideMark/>
          </w:tcPr>
          <w:p w14:paraId="688CBD12" w14:textId="77777777" w:rsidR="00147423" w:rsidRPr="008E4E44" w:rsidRDefault="0027240E" w:rsidP="008006A3">
            <w:pPr>
              <w:spacing w:after="0" w:line="240" w:lineRule="auto"/>
              <w:jc w:val="both"/>
              <w:rPr>
                <w:rFonts w:ascii="Arial" w:eastAsia="Times New Roman" w:hAnsi="Arial" w:cs="Arial"/>
                <w:color w:val="000000"/>
                <w:sz w:val="20"/>
                <w:lang w:eastAsia="es-MX"/>
              </w:rPr>
            </w:pPr>
            <w:r w:rsidRPr="008E4E44">
              <w:rPr>
                <w:rFonts w:ascii="Arial" w:eastAsia="Times New Roman" w:hAnsi="Arial" w:cs="Arial"/>
                <w:color w:val="000000"/>
                <w:sz w:val="20"/>
                <w:lang w:eastAsia="es-MX"/>
              </w:rPr>
              <w:t>Población total hombres (Número de personas)</w:t>
            </w:r>
          </w:p>
        </w:tc>
        <w:tc>
          <w:tcPr>
            <w:tcW w:w="2410" w:type="dxa"/>
            <w:shd w:val="clear" w:color="auto" w:fill="auto"/>
            <w:noWrap/>
            <w:vAlign w:val="center"/>
            <w:hideMark/>
          </w:tcPr>
          <w:p w14:paraId="7A3E5B4A" w14:textId="77777777" w:rsidR="00900E79" w:rsidRPr="008E4E44" w:rsidRDefault="00E04D05" w:rsidP="008006A3">
            <w:pPr>
              <w:spacing w:after="0" w:line="240" w:lineRule="auto"/>
              <w:jc w:val="center"/>
              <w:rPr>
                <w:rFonts w:ascii="Arial" w:eastAsia="Times New Roman" w:hAnsi="Arial" w:cs="Arial"/>
                <w:color w:val="000000"/>
                <w:sz w:val="20"/>
                <w:lang w:eastAsia="es-MX"/>
              </w:rPr>
            </w:pPr>
            <w:r w:rsidRPr="008E4E44">
              <w:rPr>
                <w:rFonts w:ascii="Arial" w:eastAsia="Times New Roman" w:hAnsi="Arial" w:cs="Arial"/>
                <w:color w:val="000000"/>
                <w:sz w:val="20"/>
                <w:lang w:eastAsia="es-MX"/>
              </w:rPr>
              <w:t>649,671</w:t>
            </w:r>
          </w:p>
        </w:tc>
      </w:tr>
      <w:tr w:rsidR="00147423" w:rsidRPr="008E4E44" w14:paraId="03219AC1" w14:textId="77777777" w:rsidTr="00645929">
        <w:trPr>
          <w:trHeight w:val="315"/>
        </w:trPr>
        <w:tc>
          <w:tcPr>
            <w:tcW w:w="6536" w:type="dxa"/>
            <w:shd w:val="clear" w:color="000000" w:fill="FFFFFF"/>
            <w:vAlign w:val="center"/>
            <w:hideMark/>
          </w:tcPr>
          <w:p w14:paraId="6DA15FB5" w14:textId="77777777" w:rsidR="00147423" w:rsidRPr="008E4E44" w:rsidRDefault="0027240E" w:rsidP="008006A3">
            <w:pPr>
              <w:spacing w:after="0" w:line="240" w:lineRule="auto"/>
              <w:jc w:val="both"/>
              <w:rPr>
                <w:rFonts w:ascii="Arial" w:eastAsia="Times New Roman" w:hAnsi="Arial" w:cs="Arial"/>
                <w:color w:val="000000"/>
                <w:sz w:val="20"/>
                <w:lang w:eastAsia="es-MX"/>
              </w:rPr>
            </w:pPr>
            <w:r w:rsidRPr="008E4E44">
              <w:rPr>
                <w:rFonts w:ascii="Arial" w:eastAsia="Times New Roman" w:hAnsi="Arial" w:cs="Arial"/>
                <w:color w:val="000000"/>
                <w:sz w:val="20"/>
                <w:lang w:eastAsia="es-MX"/>
              </w:rPr>
              <w:t>Población total mujeres (Número de personas)</w:t>
            </w:r>
          </w:p>
        </w:tc>
        <w:tc>
          <w:tcPr>
            <w:tcW w:w="2410" w:type="dxa"/>
            <w:shd w:val="clear" w:color="000000" w:fill="FFFFFF"/>
            <w:vAlign w:val="center"/>
            <w:hideMark/>
          </w:tcPr>
          <w:p w14:paraId="62E19518" w14:textId="77777777" w:rsidR="00900E79" w:rsidRPr="008E4E44" w:rsidRDefault="00E04D05" w:rsidP="008006A3">
            <w:pPr>
              <w:spacing w:after="0" w:line="240" w:lineRule="auto"/>
              <w:jc w:val="center"/>
              <w:rPr>
                <w:rFonts w:ascii="Arial" w:eastAsia="Times New Roman" w:hAnsi="Arial" w:cs="Arial"/>
                <w:color w:val="000000"/>
                <w:sz w:val="20"/>
                <w:lang w:eastAsia="es-MX"/>
              </w:rPr>
            </w:pPr>
            <w:r w:rsidRPr="008E4E44">
              <w:rPr>
                <w:rFonts w:ascii="Arial" w:eastAsia="Times New Roman" w:hAnsi="Arial" w:cs="Arial"/>
                <w:color w:val="000000"/>
                <w:sz w:val="20"/>
                <w:lang w:eastAsia="es-MX"/>
              </w:rPr>
              <w:t>682,601</w:t>
            </w:r>
          </w:p>
        </w:tc>
      </w:tr>
    </w:tbl>
    <w:p w14:paraId="761712E5" w14:textId="292FBB4E" w:rsidR="00174BAD" w:rsidRPr="008E4E44" w:rsidRDefault="00147423" w:rsidP="00760E4C">
      <w:pPr>
        <w:spacing w:line="240" w:lineRule="auto"/>
        <w:jc w:val="both"/>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 xml:space="preserve">Fuente: </w:t>
      </w:r>
      <w:r w:rsidR="00174BAD" w:rsidRPr="008E4E44">
        <w:rPr>
          <w:rFonts w:ascii="Arial" w:eastAsia="Times New Roman" w:hAnsi="Arial" w:cs="Arial"/>
          <w:color w:val="000000"/>
          <w:sz w:val="18"/>
          <w:szCs w:val="18"/>
          <w:lang w:eastAsia="es-MX"/>
        </w:rPr>
        <w:t>(INEGI).</w:t>
      </w:r>
    </w:p>
    <w:p w14:paraId="2E329507" w14:textId="77777777" w:rsidR="00174BAD" w:rsidRPr="008E4E44" w:rsidRDefault="00174BAD" w:rsidP="00760E4C">
      <w:pPr>
        <w:spacing w:line="240" w:lineRule="auto"/>
        <w:jc w:val="both"/>
        <w:rPr>
          <w:rFonts w:ascii="Arial" w:eastAsia="Times New Roman" w:hAnsi="Arial" w:cs="Arial"/>
          <w:color w:val="000000"/>
          <w:sz w:val="18"/>
          <w:szCs w:val="18"/>
          <w:lang w:eastAsia="es-MX"/>
        </w:rPr>
      </w:pPr>
    </w:p>
    <w:p w14:paraId="3097FFDD" w14:textId="5D632479" w:rsidR="00265D29" w:rsidRPr="008E4E44" w:rsidRDefault="00BD7C2F" w:rsidP="00960610">
      <w:pPr>
        <w:spacing w:line="360" w:lineRule="auto"/>
        <w:jc w:val="both"/>
        <w:rPr>
          <w:rFonts w:ascii="Arial" w:hAnsi="Arial" w:cs="Arial"/>
          <w:sz w:val="24"/>
          <w:szCs w:val="24"/>
        </w:rPr>
      </w:pPr>
      <w:r w:rsidRPr="008E4E44">
        <w:rPr>
          <w:rFonts w:ascii="Arial" w:hAnsi="Arial" w:cs="Arial"/>
          <w:sz w:val="24"/>
          <w:szCs w:val="24"/>
        </w:rPr>
        <w:t>Como referencia, d</w:t>
      </w:r>
      <w:r w:rsidR="007851B5" w:rsidRPr="008E4E44">
        <w:rPr>
          <w:rFonts w:ascii="Arial" w:hAnsi="Arial" w:cs="Arial"/>
          <w:sz w:val="24"/>
          <w:szCs w:val="24"/>
        </w:rPr>
        <w:t>el total de la población del municipio de Zapopan</w:t>
      </w:r>
      <w:r w:rsidR="00D8131E" w:rsidRPr="008E4E44">
        <w:rPr>
          <w:rFonts w:ascii="Arial" w:hAnsi="Arial" w:cs="Arial"/>
          <w:sz w:val="24"/>
          <w:szCs w:val="24"/>
        </w:rPr>
        <w:t xml:space="preserve"> en 2010</w:t>
      </w:r>
      <w:r w:rsidR="007851B5" w:rsidRPr="008E4E44">
        <w:rPr>
          <w:rFonts w:ascii="Arial" w:hAnsi="Arial" w:cs="Arial"/>
          <w:sz w:val="24"/>
          <w:szCs w:val="24"/>
        </w:rPr>
        <w:t>, el 28% de ésta se</w:t>
      </w:r>
      <w:r w:rsidR="00D8131E" w:rsidRPr="008E4E44">
        <w:rPr>
          <w:rFonts w:ascii="Arial" w:hAnsi="Arial" w:cs="Arial"/>
          <w:sz w:val="24"/>
          <w:szCs w:val="24"/>
        </w:rPr>
        <w:t xml:space="preserve"> enco</w:t>
      </w:r>
      <w:r w:rsidR="007851B5" w:rsidRPr="008E4E44">
        <w:rPr>
          <w:rFonts w:ascii="Arial" w:hAnsi="Arial" w:cs="Arial"/>
          <w:sz w:val="24"/>
          <w:szCs w:val="24"/>
        </w:rPr>
        <w:t>ntra</w:t>
      </w:r>
      <w:r w:rsidR="00D8131E" w:rsidRPr="008E4E44">
        <w:rPr>
          <w:rFonts w:ascii="Arial" w:hAnsi="Arial" w:cs="Arial"/>
          <w:sz w:val="24"/>
          <w:szCs w:val="24"/>
        </w:rPr>
        <w:t>ba</w:t>
      </w:r>
      <w:r w:rsidR="007851B5" w:rsidRPr="008E4E44">
        <w:rPr>
          <w:rFonts w:ascii="Arial" w:hAnsi="Arial" w:cs="Arial"/>
          <w:sz w:val="24"/>
          <w:szCs w:val="24"/>
        </w:rPr>
        <w:t xml:space="preserve"> en un rango de edad de entr</w:t>
      </w:r>
      <w:r w:rsidR="000D0497" w:rsidRPr="008E4E44">
        <w:rPr>
          <w:rFonts w:ascii="Arial" w:hAnsi="Arial" w:cs="Arial"/>
          <w:sz w:val="24"/>
          <w:szCs w:val="24"/>
        </w:rPr>
        <w:t xml:space="preserve">e 15 a 29 años, mientras que la </w:t>
      </w:r>
      <w:r w:rsidR="007851B5" w:rsidRPr="008E4E44">
        <w:rPr>
          <w:rFonts w:ascii="Arial" w:hAnsi="Arial" w:cs="Arial"/>
          <w:sz w:val="24"/>
          <w:szCs w:val="24"/>
        </w:rPr>
        <w:t>población con rango de edad de entre 0 a 14 años representa el 27.34% del total de la población municipal, a su vez la población en edad entre 30 y 44 años representa el 21.71% del total de la población.</w:t>
      </w:r>
      <w:r w:rsidR="00D80394" w:rsidRPr="008E4E44">
        <w:rPr>
          <w:rFonts w:ascii="Arial" w:hAnsi="Arial" w:cs="Arial"/>
          <w:sz w:val="24"/>
          <w:szCs w:val="24"/>
        </w:rPr>
        <w:t xml:space="preserve"> </w:t>
      </w:r>
      <w:r w:rsidR="007851B5" w:rsidRPr="008E4E44">
        <w:rPr>
          <w:rFonts w:ascii="Arial" w:hAnsi="Arial" w:cs="Arial"/>
          <w:sz w:val="24"/>
          <w:szCs w:val="24"/>
        </w:rPr>
        <w:t>L</w:t>
      </w:r>
      <w:r w:rsidR="00EF5120" w:rsidRPr="008E4E44">
        <w:rPr>
          <w:rFonts w:ascii="Arial" w:hAnsi="Arial" w:cs="Arial"/>
          <w:sz w:val="24"/>
          <w:szCs w:val="24"/>
        </w:rPr>
        <w:t>o anterior, significa que el 77</w:t>
      </w:r>
      <w:r w:rsidR="004A6746" w:rsidRPr="008E4E44">
        <w:rPr>
          <w:rFonts w:ascii="Arial" w:hAnsi="Arial" w:cs="Arial"/>
          <w:sz w:val="24"/>
          <w:szCs w:val="24"/>
        </w:rPr>
        <w:t xml:space="preserve">% de la población es menor a </w:t>
      </w:r>
      <w:r w:rsidR="007851B5" w:rsidRPr="008E4E44">
        <w:rPr>
          <w:rFonts w:ascii="Arial" w:hAnsi="Arial" w:cs="Arial"/>
          <w:sz w:val="24"/>
          <w:szCs w:val="24"/>
        </w:rPr>
        <w:t>5</w:t>
      </w:r>
      <w:r w:rsidR="004A6746" w:rsidRPr="008E4E44">
        <w:rPr>
          <w:rFonts w:ascii="Arial" w:hAnsi="Arial" w:cs="Arial"/>
          <w:sz w:val="24"/>
          <w:szCs w:val="24"/>
        </w:rPr>
        <w:t>1</w:t>
      </w:r>
      <w:r w:rsidR="007851B5" w:rsidRPr="008E4E44">
        <w:rPr>
          <w:rFonts w:ascii="Arial" w:hAnsi="Arial" w:cs="Arial"/>
          <w:sz w:val="24"/>
          <w:szCs w:val="24"/>
        </w:rPr>
        <w:t xml:space="preserve"> años de edad</w:t>
      </w:r>
      <w:r w:rsidR="004A6746" w:rsidRPr="008E4E44">
        <w:rPr>
          <w:rFonts w:ascii="Arial" w:hAnsi="Arial" w:cs="Arial"/>
          <w:sz w:val="24"/>
          <w:szCs w:val="24"/>
        </w:rPr>
        <w:t xml:space="preserve"> en 2015</w:t>
      </w:r>
    </w:p>
    <w:p w14:paraId="407EBB46" w14:textId="77777777" w:rsidR="0005076D" w:rsidRPr="008E4E44" w:rsidRDefault="0005076D" w:rsidP="00960610">
      <w:pPr>
        <w:spacing w:line="360" w:lineRule="auto"/>
        <w:jc w:val="both"/>
        <w:rPr>
          <w:rFonts w:ascii="Arial" w:hAnsi="Arial" w:cs="Arial"/>
          <w:sz w:val="24"/>
          <w:szCs w:val="24"/>
        </w:rPr>
      </w:pPr>
    </w:p>
    <w:p w14:paraId="5ED31AD4" w14:textId="77777777" w:rsidR="008122C2" w:rsidRPr="008E4E44" w:rsidRDefault="008122C2" w:rsidP="00265D29">
      <w:pPr>
        <w:spacing w:line="360" w:lineRule="auto"/>
        <w:jc w:val="center"/>
        <w:rPr>
          <w:rFonts w:ascii="Arial" w:hAnsi="Arial" w:cs="Arial"/>
          <w:sz w:val="24"/>
          <w:szCs w:val="24"/>
        </w:rPr>
      </w:pPr>
    </w:p>
    <w:p w14:paraId="63B91BB8" w14:textId="77777777" w:rsidR="008122C2" w:rsidRPr="008E4E44" w:rsidRDefault="008122C2" w:rsidP="00265D29">
      <w:pPr>
        <w:spacing w:line="360" w:lineRule="auto"/>
        <w:jc w:val="center"/>
        <w:rPr>
          <w:rFonts w:ascii="Arial" w:hAnsi="Arial" w:cs="Arial"/>
          <w:sz w:val="24"/>
          <w:szCs w:val="24"/>
        </w:rPr>
      </w:pPr>
    </w:p>
    <w:p w14:paraId="4F69407A" w14:textId="77777777" w:rsidR="008122C2" w:rsidRPr="008E4E44" w:rsidRDefault="008122C2" w:rsidP="00265D29">
      <w:pPr>
        <w:spacing w:line="360" w:lineRule="auto"/>
        <w:jc w:val="center"/>
        <w:rPr>
          <w:rFonts w:ascii="Arial" w:hAnsi="Arial" w:cs="Arial"/>
          <w:sz w:val="24"/>
          <w:szCs w:val="24"/>
        </w:rPr>
      </w:pPr>
    </w:p>
    <w:p w14:paraId="4036EFF1" w14:textId="25B4F973" w:rsidR="008122C2" w:rsidRPr="008E4E44" w:rsidRDefault="006F3F84" w:rsidP="008E4E44">
      <w:pPr>
        <w:spacing w:line="360" w:lineRule="auto"/>
        <w:jc w:val="center"/>
        <w:rPr>
          <w:rFonts w:ascii="Arial" w:hAnsi="Arial" w:cs="Arial"/>
          <w:sz w:val="24"/>
          <w:szCs w:val="24"/>
        </w:rPr>
      </w:pPr>
      <w:r w:rsidRPr="008E4E44">
        <w:rPr>
          <w:rFonts w:ascii="Arial" w:hAnsi="Arial" w:cs="Arial"/>
          <w:noProof/>
          <w:sz w:val="24"/>
          <w:szCs w:val="24"/>
          <w:lang w:eastAsia="es-MX"/>
        </w:rPr>
        <w:drawing>
          <wp:inline distT="0" distB="0" distL="0" distR="0" wp14:anchorId="4A52BABD" wp14:editId="60F8AAE9">
            <wp:extent cx="4867275" cy="1800225"/>
            <wp:effectExtent l="76200" t="0" r="85725" b="104775"/>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7E7D605" w14:textId="2AD272B7" w:rsidR="001267F9" w:rsidRPr="008E4E44" w:rsidRDefault="001267F9" w:rsidP="008E4E44">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78788575" wp14:editId="42A4D0B7">
            <wp:extent cx="2048256" cy="1746672"/>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48256" cy="1746672"/>
                    </a:xfrm>
                    <a:prstGeom prst="rect">
                      <a:avLst/>
                    </a:prstGeom>
                  </pic:spPr>
                </pic:pic>
              </a:graphicData>
            </a:graphic>
          </wp:inline>
        </w:drawing>
      </w:r>
    </w:p>
    <w:p w14:paraId="408056FE" w14:textId="6687AA53" w:rsidR="007659E2" w:rsidRPr="008E4E44" w:rsidRDefault="00245FDB" w:rsidP="004A6746">
      <w:pPr>
        <w:spacing w:line="360" w:lineRule="auto"/>
        <w:jc w:val="both"/>
        <w:rPr>
          <w:rFonts w:ascii="Arial" w:hAnsi="Arial" w:cs="Arial"/>
          <w:sz w:val="24"/>
          <w:szCs w:val="24"/>
        </w:rPr>
      </w:pPr>
      <w:r w:rsidRPr="008E4E44">
        <w:rPr>
          <w:rFonts w:ascii="Arial" w:hAnsi="Arial" w:cs="Arial"/>
          <w:sz w:val="24"/>
          <w:szCs w:val="24"/>
        </w:rPr>
        <w:t>Según el documento Panorama Sociodemográfico de Jalisco 2015-2016</w:t>
      </w:r>
      <w:r w:rsidR="0083418F" w:rsidRPr="008E4E44">
        <w:rPr>
          <w:rFonts w:ascii="Arial" w:hAnsi="Arial" w:cs="Arial"/>
          <w:sz w:val="24"/>
          <w:szCs w:val="24"/>
        </w:rPr>
        <w:t>,</w:t>
      </w:r>
      <w:r w:rsidRPr="008E4E44">
        <w:rPr>
          <w:rFonts w:ascii="Arial" w:hAnsi="Arial" w:cs="Arial"/>
          <w:sz w:val="24"/>
          <w:szCs w:val="24"/>
        </w:rPr>
        <w:t xml:space="preserve"> la densidad de población en el territorio de Zapopan es 1152 habitantes por kilómetro cuadrado. El 97.6% </w:t>
      </w:r>
      <w:r w:rsidR="00BD71A4" w:rsidRPr="008E4E44">
        <w:rPr>
          <w:rFonts w:ascii="Arial" w:hAnsi="Arial" w:cs="Arial"/>
          <w:sz w:val="24"/>
          <w:szCs w:val="24"/>
        </w:rPr>
        <w:t>de los habitantes en el territorio</w:t>
      </w:r>
      <w:r w:rsidR="00BD7C2F" w:rsidRPr="008E4E44">
        <w:rPr>
          <w:rFonts w:ascii="Arial" w:hAnsi="Arial" w:cs="Arial"/>
          <w:sz w:val="24"/>
          <w:szCs w:val="24"/>
        </w:rPr>
        <w:t xml:space="preserve"> </w:t>
      </w:r>
      <w:r w:rsidRPr="008E4E44">
        <w:rPr>
          <w:rFonts w:ascii="Arial" w:hAnsi="Arial" w:cs="Arial"/>
          <w:sz w:val="24"/>
          <w:szCs w:val="24"/>
        </w:rPr>
        <w:t>cuenta</w:t>
      </w:r>
      <w:r w:rsidR="00BD71A4" w:rsidRPr="008E4E44">
        <w:rPr>
          <w:rFonts w:ascii="Arial" w:hAnsi="Arial" w:cs="Arial"/>
          <w:sz w:val="24"/>
          <w:szCs w:val="24"/>
        </w:rPr>
        <w:t>n</w:t>
      </w:r>
      <w:r w:rsidRPr="008E4E44">
        <w:rPr>
          <w:rFonts w:ascii="Arial" w:hAnsi="Arial" w:cs="Arial"/>
          <w:sz w:val="24"/>
          <w:szCs w:val="24"/>
        </w:rPr>
        <w:t xml:space="preserve"> con acta de nacimiento y el </w:t>
      </w:r>
      <w:r w:rsidR="000D0497" w:rsidRPr="008E4E44">
        <w:rPr>
          <w:rFonts w:ascii="Arial" w:hAnsi="Arial" w:cs="Arial"/>
          <w:sz w:val="24"/>
          <w:szCs w:val="24"/>
        </w:rPr>
        <w:t>0</w:t>
      </w:r>
      <w:r w:rsidRPr="008E4E44">
        <w:rPr>
          <w:rFonts w:ascii="Arial" w:hAnsi="Arial" w:cs="Arial"/>
          <w:sz w:val="24"/>
          <w:szCs w:val="24"/>
        </w:rPr>
        <w:t>.4% no tiene nacionalidad mexicana</w:t>
      </w:r>
      <w:r w:rsidR="00BD7C2F" w:rsidRPr="008E4E44">
        <w:rPr>
          <w:rFonts w:ascii="Arial" w:hAnsi="Arial" w:cs="Arial"/>
          <w:sz w:val="24"/>
          <w:szCs w:val="24"/>
        </w:rPr>
        <w:t xml:space="preserve">. </w:t>
      </w:r>
    </w:p>
    <w:p w14:paraId="6ACAA7D7" w14:textId="12872123" w:rsidR="0087124E" w:rsidRPr="008E4E44" w:rsidRDefault="007659E2" w:rsidP="004A6746">
      <w:pPr>
        <w:spacing w:line="360" w:lineRule="auto"/>
        <w:jc w:val="both"/>
        <w:rPr>
          <w:rFonts w:ascii="Arial" w:hAnsi="Arial" w:cs="Arial"/>
          <w:sz w:val="24"/>
          <w:szCs w:val="24"/>
        </w:rPr>
      </w:pPr>
      <w:r w:rsidRPr="008E4E44">
        <w:rPr>
          <w:rFonts w:ascii="Arial" w:hAnsi="Arial" w:cs="Arial"/>
          <w:noProof/>
          <w:lang w:eastAsia="es-MX"/>
        </w:rPr>
        <w:drawing>
          <wp:anchor distT="0" distB="0" distL="114300" distR="114300" simplePos="0" relativeHeight="251661824" behindDoc="1" locked="0" layoutInCell="1" allowOverlap="1" wp14:anchorId="0330EA78" wp14:editId="09D292C7">
            <wp:simplePos x="0" y="0"/>
            <wp:positionH relativeFrom="column">
              <wp:posOffset>175564</wp:posOffset>
            </wp:positionH>
            <wp:positionV relativeFrom="paragraph">
              <wp:posOffset>196878</wp:posOffset>
            </wp:positionV>
            <wp:extent cx="2319655" cy="1788795"/>
            <wp:effectExtent l="0" t="0" r="4445" b="1905"/>
            <wp:wrapTight wrapText="bothSides">
              <wp:wrapPolygon edited="0">
                <wp:start x="0" y="0"/>
                <wp:lineTo x="0" y="21393"/>
                <wp:lineTo x="21464" y="21393"/>
                <wp:lineTo x="21464"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19655" cy="1788795"/>
                    </a:xfrm>
                    <a:prstGeom prst="rect">
                      <a:avLst/>
                    </a:prstGeom>
                  </pic:spPr>
                </pic:pic>
              </a:graphicData>
            </a:graphic>
          </wp:anchor>
        </w:drawing>
      </w:r>
      <w:r w:rsidR="00245FDB" w:rsidRPr="008E4E44">
        <w:rPr>
          <w:rFonts w:ascii="Arial" w:hAnsi="Arial" w:cs="Arial"/>
          <w:sz w:val="24"/>
          <w:szCs w:val="24"/>
        </w:rPr>
        <w:t xml:space="preserve">                 </w:t>
      </w:r>
    </w:p>
    <w:p w14:paraId="35DE2EED" w14:textId="650EF4CF" w:rsidR="008122C2" w:rsidRPr="008E4E44" w:rsidRDefault="007659E2" w:rsidP="004A6746">
      <w:pPr>
        <w:spacing w:line="360" w:lineRule="auto"/>
        <w:jc w:val="both"/>
        <w:rPr>
          <w:rFonts w:ascii="Arial" w:hAnsi="Arial" w:cs="Arial"/>
          <w:sz w:val="24"/>
          <w:szCs w:val="24"/>
        </w:rPr>
      </w:pPr>
      <w:r w:rsidRPr="008E4E44">
        <w:rPr>
          <w:rFonts w:ascii="Arial" w:hAnsi="Arial" w:cs="Arial"/>
          <w:noProof/>
          <w:lang w:eastAsia="es-MX"/>
        </w:rPr>
        <w:drawing>
          <wp:anchor distT="0" distB="0" distL="114300" distR="114300" simplePos="0" relativeHeight="251654656" behindDoc="1" locked="0" layoutInCell="1" allowOverlap="1" wp14:anchorId="52BC26CD" wp14:editId="5C69A06E">
            <wp:simplePos x="0" y="0"/>
            <wp:positionH relativeFrom="column">
              <wp:posOffset>364131</wp:posOffset>
            </wp:positionH>
            <wp:positionV relativeFrom="paragraph">
              <wp:posOffset>5550</wp:posOffset>
            </wp:positionV>
            <wp:extent cx="2674620" cy="1517650"/>
            <wp:effectExtent l="0" t="0" r="0" b="6350"/>
            <wp:wrapTight wrapText="bothSides">
              <wp:wrapPolygon edited="0">
                <wp:start x="0" y="0"/>
                <wp:lineTo x="0" y="21419"/>
                <wp:lineTo x="21385" y="21419"/>
                <wp:lineTo x="21385"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74620" cy="1517650"/>
                    </a:xfrm>
                    <a:prstGeom prst="rect">
                      <a:avLst/>
                    </a:prstGeom>
                  </pic:spPr>
                </pic:pic>
              </a:graphicData>
            </a:graphic>
          </wp:anchor>
        </w:drawing>
      </w:r>
    </w:p>
    <w:p w14:paraId="47D75FDC" w14:textId="77777777" w:rsidR="007659E2" w:rsidRPr="008E4E44" w:rsidRDefault="007659E2" w:rsidP="004A6746">
      <w:pPr>
        <w:spacing w:line="360" w:lineRule="auto"/>
        <w:jc w:val="both"/>
        <w:rPr>
          <w:rFonts w:ascii="Arial" w:hAnsi="Arial" w:cs="Arial"/>
          <w:sz w:val="24"/>
          <w:szCs w:val="24"/>
        </w:rPr>
      </w:pPr>
    </w:p>
    <w:p w14:paraId="2C8566AC" w14:textId="77777777" w:rsidR="007659E2" w:rsidRPr="008E4E44" w:rsidRDefault="007659E2" w:rsidP="004A6746">
      <w:pPr>
        <w:spacing w:line="360" w:lineRule="auto"/>
        <w:jc w:val="both"/>
        <w:rPr>
          <w:rFonts w:ascii="Arial" w:hAnsi="Arial" w:cs="Arial"/>
          <w:sz w:val="24"/>
          <w:szCs w:val="24"/>
        </w:rPr>
      </w:pPr>
    </w:p>
    <w:p w14:paraId="14C08F9B" w14:textId="77777777" w:rsidR="007659E2" w:rsidRPr="008E4E44" w:rsidRDefault="007659E2" w:rsidP="004A6746">
      <w:pPr>
        <w:spacing w:line="360" w:lineRule="auto"/>
        <w:jc w:val="both"/>
        <w:rPr>
          <w:rFonts w:ascii="Arial" w:hAnsi="Arial" w:cs="Arial"/>
          <w:sz w:val="24"/>
          <w:szCs w:val="24"/>
        </w:rPr>
      </w:pPr>
    </w:p>
    <w:p w14:paraId="27BB0F71" w14:textId="77777777" w:rsidR="008122C2" w:rsidRPr="008E4E44" w:rsidRDefault="008122C2" w:rsidP="004A6746">
      <w:pPr>
        <w:spacing w:line="360" w:lineRule="auto"/>
        <w:jc w:val="both"/>
        <w:rPr>
          <w:rFonts w:ascii="Arial" w:hAnsi="Arial" w:cs="Arial"/>
          <w:sz w:val="24"/>
          <w:szCs w:val="24"/>
        </w:rPr>
      </w:pPr>
    </w:p>
    <w:p w14:paraId="419D0F37" w14:textId="77777777" w:rsidR="007659E2" w:rsidRPr="008E4E44" w:rsidRDefault="007659E2" w:rsidP="004A6746">
      <w:pPr>
        <w:spacing w:line="360" w:lineRule="auto"/>
        <w:jc w:val="both"/>
        <w:rPr>
          <w:rFonts w:ascii="Arial" w:hAnsi="Arial" w:cs="Arial"/>
          <w:sz w:val="24"/>
          <w:szCs w:val="24"/>
        </w:rPr>
      </w:pPr>
    </w:p>
    <w:p w14:paraId="415D92FD" w14:textId="77777777" w:rsidR="007659E2" w:rsidRPr="008E4E44" w:rsidRDefault="007659E2" w:rsidP="004A6746">
      <w:pPr>
        <w:spacing w:line="360" w:lineRule="auto"/>
        <w:jc w:val="both"/>
        <w:rPr>
          <w:rFonts w:ascii="Arial" w:hAnsi="Arial" w:cs="Arial"/>
          <w:sz w:val="24"/>
          <w:szCs w:val="24"/>
        </w:rPr>
      </w:pPr>
    </w:p>
    <w:p w14:paraId="3EC19A6A" w14:textId="7D9E15CE" w:rsidR="003E1BB0" w:rsidRPr="008E4E44" w:rsidRDefault="006C6AD6" w:rsidP="008E4E44">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5F3C15FC" wp14:editId="1F244AC0">
            <wp:extent cx="4085111" cy="1140762"/>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8092" cy="1166727"/>
                    </a:xfrm>
                    <a:prstGeom prst="rect">
                      <a:avLst/>
                    </a:prstGeom>
                  </pic:spPr>
                </pic:pic>
              </a:graphicData>
            </a:graphic>
          </wp:inline>
        </w:drawing>
      </w:r>
    </w:p>
    <w:p w14:paraId="507AEA08" w14:textId="3D62AB7F" w:rsidR="00DC023C" w:rsidRPr="008E4E44" w:rsidRDefault="00BD71A4" w:rsidP="006C6AD6">
      <w:pPr>
        <w:spacing w:line="360" w:lineRule="auto"/>
        <w:jc w:val="both"/>
        <w:rPr>
          <w:rFonts w:ascii="Arial" w:hAnsi="Arial" w:cs="Arial"/>
          <w:sz w:val="24"/>
          <w:szCs w:val="24"/>
        </w:rPr>
      </w:pPr>
      <w:r w:rsidRPr="008E4E44">
        <w:rPr>
          <w:rFonts w:ascii="Arial" w:hAnsi="Arial" w:cs="Arial"/>
          <w:sz w:val="24"/>
          <w:szCs w:val="24"/>
        </w:rPr>
        <w:t>Para 2015,</w:t>
      </w:r>
      <w:r w:rsidR="00245FDB" w:rsidRPr="008E4E44">
        <w:rPr>
          <w:rFonts w:ascii="Arial" w:hAnsi="Arial" w:cs="Arial"/>
          <w:sz w:val="24"/>
          <w:szCs w:val="24"/>
        </w:rPr>
        <w:t xml:space="preserve"> el 8.35% </w:t>
      </w:r>
      <w:r w:rsidRPr="008E4E44">
        <w:rPr>
          <w:rFonts w:ascii="Arial" w:hAnsi="Arial" w:cs="Arial"/>
          <w:sz w:val="24"/>
          <w:szCs w:val="24"/>
        </w:rPr>
        <w:t xml:space="preserve">de la población </w:t>
      </w:r>
      <w:r w:rsidR="00245FDB" w:rsidRPr="008E4E44">
        <w:rPr>
          <w:rFonts w:ascii="Arial" w:hAnsi="Arial" w:cs="Arial"/>
          <w:sz w:val="24"/>
          <w:szCs w:val="24"/>
        </w:rPr>
        <w:t>se considera indígena</w:t>
      </w:r>
      <w:r w:rsidR="0083418F" w:rsidRPr="008E4E44">
        <w:rPr>
          <w:rFonts w:ascii="Arial" w:hAnsi="Arial" w:cs="Arial"/>
          <w:sz w:val="24"/>
          <w:szCs w:val="24"/>
        </w:rPr>
        <w:t>, aunque só</w:t>
      </w:r>
      <w:r w:rsidR="00245FDB" w:rsidRPr="008E4E44">
        <w:rPr>
          <w:rFonts w:ascii="Arial" w:hAnsi="Arial" w:cs="Arial"/>
          <w:sz w:val="24"/>
          <w:szCs w:val="24"/>
        </w:rPr>
        <w:t xml:space="preserve">lo el 1.01% habla alguna lengua </w:t>
      </w:r>
      <w:r w:rsidR="0015256B" w:rsidRPr="008E4E44">
        <w:rPr>
          <w:rFonts w:ascii="Arial" w:hAnsi="Arial" w:cs="Arial"/>
          <w:sz w:val="24"/>
          <w:szCs w:val="24"/>
        </w:rPr>
        <w:t xml:space="preserve">originaria. De estos últimos el </w:t>
      </w:r>
      <w:r w:rsidR="000D0497" w:rsidRPr="008E4E44">
        <w:rPr>
          <w:rFonts w:ascii="Arial" w:hAnsi="Arial" w:cs="Arial"/>
          <w:sz w:val="24"/>
          <w:szCs w:val="24"/>
        </w:rPr>
        <w:t>0</w:t>
      </w:r>
      <w:r w:rsidR="0015256B" w:rsidRPr="008E4E44">
        <w:rPr>
          <w:rFonts w:ascii="Arial" w:hAnsi="Arial" w:cs="Arial"/>
          <w:sz w:val="24"/>
          <w:szCs w:val="24"/>
        </w:rPr>
        <w:t>.41% no hablan español</w:t>
      </w:r>
      <w:r w:rsidR="006C6AD6" w:rsidRPr="008E4E44">
        <w:rPr>
          <w:rFonts w:ascii="Arial" w:hAnsi="Arial" w:cs="Arial"/>
          <w:sz w:val="24"/>
          <w:szCs w:val="24"/>
        </w:rPr>
        <w:t>. L</w:t>
      </w:r>
      <w:r w:rsidR="0015256B" w:rsidRPr="008E4E44">
        <w:rPr>
          <w:rFonts w:ascii="Arial" w:hAnsi="Arial" w:cs="Arial"/>
          <w:sz w:val="24"/>
          <w:szCs w:val="24"/>
        </w:rPr>
        <w:t xml:space="preserve">a edad mediana del municipio en general es de 28 años, por lo que en términos generales el municipio de Zapopan puede considerarse joven en relación </w:t>
      </w:r>
      <w:r w:rsidR="000D0497" w:rsidRPr="008E4E44">
        <w:rPr>
          <w:rFonts w:ascii="Arial" w:hAnsi="Arial" w:cs="Arial"/>
          <w:sz w:val="24"/>
          <w:szCs w:val="24"/>
        </w:rPr>
        <w:t xml:space="preserve">con </w:t>
      </w:r>
      <w:r w:rsidR="0015256B" w:rsidRPr="008E4E44">
        <w:rPr>
          <w:rFonts w:ascii="Arial" w:hAnsi="Arial" w:cs="Arial"/>
          <w:sz w:val="24"/>
          <w:szCs w:val="24"/>
        </w:rPr>
        <w:t>la edad de sus habitantes, aunque como hemos observado, se percibe según los últimos datos un incremento de la edad promedio con respecto al</w:t>
      </w:r>
      <w:r w:rsidRPr="008E4E44">
        <w:rPr>
          <w:rFonts w:ascii="Arial" w:hAnsi="Arial" w:cs="Arial"/>
          <w:sz w:val="24"/>
          <w:szCs w:val="24"/>
        </w:rPr>
        <w:t xml:space="preserve"> último censo</w:t>
      </w:r>
      <w:r w:rsidR="0015256B" w:rsidRPr="008E4E44">
        <w:rPr>
          <w:rFonts w:ascii="Arial" w:hAnsi="Arial" w:cs="Arial"/>
          <w:sz w:val="24"/>
          <w:szCs w:val="24"/>
        </w:rPr>
        <w:t xml:space="preserve"> 2010.</w:t>
      </w:r>
    </w:p>
    <w:p w14:paraId="15D3D56F" w14:textId="34B77001" w:rsidR="006E53AE" w:rsidRPr="008E4E44" w:rsidRDefault="00F20227" w:rsidP="00A14D46">
      <w:pPr>
        <w:spacing w:line="360" w:lineRule="auto"/>
        <w:jc w:val="both"/>
        <w:rPr>
          <w:rFonts w:ascii="Arial" w:hAnsi="Arial" w:cs="Arial"/>
          <w:sz w:val="24"/>
          <w:szCs w:val="24"/>
        </w:rPr>
      </w:pPr>
      <w:r w:rsidRPr="008E4E44">
        <w:rPr>
          <w:rFonts w:ascii="Arial" w:hAnsi="Arial" w:cs="Arial"/>
          <w:sz w:val="24"/>
          <w:szCs w:val="24"/>
        </w:rPr>
        <w:t xml:space="preserve">La población </w:t>
      </w:r>
      <w:r w:rsidR="00A84FEB" w:rsidRPr="008E4E44">
        <w:rPr>
          <w:rFonts w:ascii="Arial" w:hAnsi="Arial" w:cs="Arial"/>
          <w:sz w:val="24"/>
          <w:szCs w:val="24"/>
        </w:rPr>
        <w:t xml:space="preserve">actual </w:t>
      </w:r>
      <w:r w:rsidRPr="008E4E44">
        <w:rPr>
          <w:rFonts w:ascii="Arial" w:hAnsi="Arial" w:cs="Arial"/>
          <w:sz w:val="24"/>
          <w:szCs w:val="24"/>
        </w:rPr>
        <w:t xml:space="preserve">en Zapopan </w:t>
      </w:r>
      <w:r w:rsidR="00A84FEB" w:rsidRPr="008E4E44">
        <w:rPr>
          <w:rFonts w:ascii="Arial" w:hAnsi="Arial" w:cs="Arial"/>
          <w:sz w:val="24"/>
          <w:szCs w:val="24"/>
        </w:rPr>
        <w:t>se estima (2015) ha crecido en aproximadamente 400 mil habitantes con respecto a 1995, a tasas promedio de 10% en los últimos 20</w:t>
      </w:r>
      <w:r w:rsidR="00E01E04" w:rsidRPr="008E4E44">
        <w:rPr>
          <w:rFonts w:ascii="Arial" w:hAnsi="Arial" w:cs="Arial"/>
          <w:sz w:val="24"/>
          <w:szCs w:val="24"/>
        </w:rPr>
        <w:t xml:space="preserve"> años por encima de la población total de Jalisco, además representa el 17% del total estatal. Es decir de cada 100 jaliscienses 17 son zapopanos para 2015 con una edad mediana de 27 años. </w:t>
      </w:r>
    </w:p>
    <w:p w14:paraId="1A84FE7C" w14:textId="336D91EC" w:rsidR="0043754F" w:rsidRPr="008E4E44" w:rsidRDefault="0017617E" w:rsidP="00F20227">
      <w:pPr>
        <w:spacing w:line="240" w:lineRule="auto"/>
        <w:jc w:val="center"/>
        <w:rPr>
          <w:rFonts w:ascii="Arial" w:hAnsi="Arial" w:cs="Arial"/>
          <w:b/>
          <w:sz w:val="20"/>
          <w:szCs w:val="24"/>
        </w:rPr>
      </w:pPr>
      <w:r w:rsidRPr="008E4E44">
        <w:rPr>
          <w:rFonts w:ascii="Arial" w:hAnsi="Arial" w:cs="Arial"/>
          <w:b/>
          <w:sz w:val="20"/>
          <w:szCs w:val="24"/>
        </w:rPr>
        <w:t>Evolución y tasa de crecimiento de la población en Zapopan y Jalisco 1995-2015</w:t>
      </w:r>
    </w:p>
    <w:tbl>
      <w:tblPr>
        <w:tblW w:w="8763" w:type="dxa"/>
        <w:jc w:val="center"/>
        <w:tblCellMar>
          <w:left w:w="70" w:type="dxa"/>
          <w:right w:w="70" w:type="dxa"/>
        </w:tblCellMar>
        <w:tblLook w:val="04A0" w:firstRow="1" w:lastRow="0" w:firstColumn="1" w:lastColumn="0" w:noHBand="0" w:noVBand="1"/>
      </w:tblPr>
      <w:tblGrid>
        <w:gridCol w:w="2547"/>
        <w:gridCol w:w="1055"/>
        <w:gridCol w:w="1169"/>
        <w:gridCol w:w="1480"/>
        <w:gridCol w:w="1196"/>
        <w:gridCol w:w="173"/>
        <w:gridCol w:w="1143"/>
      </w:tblGrid>
      <w:tr w:rsidR="00F20227" w:rsidRPr="008E4E44" w14:paraId="2B7DBCD0" w14:textId="77777777" w:rsidTr="006E53AE">
        <w:trPr>
          <w:trHeight w:val="309"/>
          <w:jc w:val="center"/>
        </w:trPr>
        <w:tc>
          <w:tcPr>
            <w:tcW w:w="2547" w:type="dxa"/>
            <w:tcBorders>
              <w:top w:val="single" w:sz="4" w:space="0" w:color="auto"/>
              <w:left w:val="single" w:sz="4" w:space="0" w:color="auto"/>
              <w:bottom w:val="single" w:sz="4" w:space="0" w:color="auto"/>
              <w:right w:val="single" w:sz="4" w:space="0" w:color="auto"/>
            </w:tcBorders>
            <w:shd w:val="clear" w:color="auto" w:fill="FF3399"/>
            <w:noWrap/>
            <w:vAlign w:val="bottom"/>
            <w:hideMark/>
          </w:tcPr>
          <w:p w14:paraId="7212B418" w14:textId="11EDF325" w:rsidR="0017617E" w:rsidRPr="008E4E44" w:rsidRDefault="0017617E" w:rsidP="00F20227">
            <w:pPr>
              <w:spacing w:after="0" w:line="240" w:lineRule="auto"/>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 xml:space="preserve"> Población total </w:t>
            </w:r>
          </w:p>
        </w:tc>
        <w:tc>
          <w:tcPr>
            <w:tcW w:w="1055" w:type="dxa"/>
            <w:tcBorders>
              <w:top w:val="single" w:sz="4" w:space="0" w:color="auto"/>
              <w:left w:val="nil"/>
              <w:bottom w:val="single" w:sz="4" w:space="0" w:color="auto"/>
              <w:right w:val="single" w:sz="4" w:space="0" w:color="auto"/>
            </w:tcBorders>
            <w:shd w:val="clear" w:color="auto" w:fill="FF3399"/>
            <w:noWrap/>
            <w:vAlign w:val="center"/>
            <w:hideMark/>
          </w:tcPr>
          <w:p w14:paraId="5294035D"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1995</w:t>
            </w:r>
          </w:p>
        </w:tc>
        <w:tc>
          <w:tcPr>
            <w:tcW w:w="1169" w:type="dxa"/>
            <w:tcBorders>
              <w:top w:val="single" w:sz="4" w:space="0" w:color="auto"/>
              <w:left w:val="nil"/>
              <w:bottom w:val="single" w:sz="4" w:space="0" w:color="auto"/>
              <w:right w:val="single" w:sz="4" w:space="0" w:color="auto"/>
            </w:tcBorders>
            <w:shd w:val="clear" w:color="auto" w:fill="FF3399"/>
            <w:noWrap/>
            <w:vAlign w:val="center"/>
            <w:hideMark/>
          </w:tcPr>
          <w:p w14:paraId="1351F05D"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2000</w:t>
            </w:r>
          </w:p>
        </w:tc>
        <w:tc>
          <w:tcPr>
            <w:tcW w:w="1480" w:type="dxa"/>
            <w:tcBorders>
              <w:top w:val="single" w:sz="4" w:space="0" w:color="auto"/>
              <w:left w:val="nil"/>
              <w:bottom w:val="single" w:sz="4" w:space="0" w:color="auto"/>
              <w:right w:val="single" w:sz="4" w:space="0" w:color="auto"/>
            </w:tcBorders>
            <w:shd w:val="clear" w:color="auto" w:fill="FF3399"/>
            <w:noWrap/>
            <w:vAlign w:val="center"/>
            <w:hideMark/>
          </w:tcPr>
          <w:p w14:paraId="497ED0A3"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2005</w:t>
            </w:r>
          </w:p>
        </w:tc>
        <w:tc>
          <w:tcPr>
            <w:tcW w:w="1196" w:type="dxa"/>
            <w:tcBorders>
              <w:top w:val="single" w:sz="4" w:space="0" w:color="auto"/>
              <w:left w:val="nil"/>
              <w:bottom w:val="single" w:sz="4" w:space="0" w:color="auto"/>
              <w:right w:val="single" w:sz="4" w:space="0" w:color="auto"/>
            </w:tcBorders>
            <w:shd w:val="clear" w:color="auto" w:fill="FF3399"/>
            <w:noWrap/>
            <w:vAlign w:val="center"/>
            <w:hideMark/>
          </w:tcPr>
          <w:p w14:paraId="2116E78A"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2010</w:t>
            </w:r>
          </w:p>
        </w:tc>
        <w:tc>
          <w:tcPr>
            <w:tcW w:w="173" w:type="dxa"/>
            <w:tcBorders>
              <w:top w:val="single" w:sz="4" w:space="0" w:color="auto"/>
              <w:left w:val="nil"/>
              <w:bottom w:val="single" w:sz="4" w:space="0" w:color="auto"/>
              <w:right w:val="nil"/>
            </w:tcBorders>
            <w:shd w:val="clear" w:color="auto" w:fill="FF3399"/>
          </w:tcPr>
          <w:p w14:paraId="1193EE4F"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p>
        </w:tc>
        <w:tc>
          <w:tcPr>
            <w:tcW w:w="1143" w:type="dxa"/>
            <w:tcBorders>
              <w:top w:val="single" w:sz="4" w:space="0" w:color="auto"/>
              <w:left w:val="nil"/>
              <w:bottom w:val="single" w:sz="4" w:space="0" w:color="auto"/>
              <w:right w:val="single" w:sz="4" w:space="0" w:color="auto"/>
            </w:tcBorders>
            <w:shd w:val="clear" w:color="auto" w:fill="FF3399"/>
            <w:noWrap/>
            <w:vAlign w:val="center"/>
            <w:hideMark/>
          </w:tcPr>
          <w:p w14:paraId="06BD694F" w14:textId="2A18B992"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2015</w:t>
            </w:r>
          </w:p>
        </w:tc>
      </w:tr>
      <w:tr w:rsidR="00F20227" w:rsidRPr="008E4E44" w14:paraId="5CF35F1A" w14:textId="77777777" w:rsidTr="00E01E04">
        <w:trPr>
          <w:trHeight w:val="30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1C14B7C"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Jalisco</w:t>
            </w:r>
          </w:p>
        </w:tc>
        <w:tc>
          <w:tcPr>
            <w:tcW w:w="1055" w:type="dxa"/>
            <w:tcBorders>
              <w:top w:val="nil"/>
              <w:left w:val="nil"/>
              <w:bottom w:val="single" w:sz="4" w:space="0" w:color="auto"/>
              <w:right w:val="single" w:sz="4" w:space="0" w:color="auto"/>
            </w:tcBorders>
            <w:shd w:val="clear" w:color="auto" w:fill="auto"/>
            <w:noWrap/>
            <w:vAlign w:val="center"/>
            <w:hideMark/>
          </w:tcPr>
          <w:p w14:paraId="3F79984F"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 xml:space="preserve">        5,991,176   </w:t>
            </w:r>
          </w:p>
        </w:tc>
        <w:tc>
          <w:tcPr>
            <w:tcW w:w="1169" w:type="dxa"/>
            <w:tcBorders>
              <w:top w:val="nil"/>
              <w:left w:val="nil"/>
              <w:bottom w:val="single" w:sz="4" w:space="0" w:color="auto"/>
              <w:right w:val="single" w:sz="4" w:space="0" w:color="auto"/>
            </w:tcBorders>
            <w:shd w:val="clear" w:color="auto" w:fill="auto"/>
            <w:noWrap/>
            <w:vAlign w:val="center"/>
            <w:hideMark/>
          </w:tcPr>
          <w:p w14:paraId="36D4D462"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 xml:space="preserve">             6,322,002   </w:t>
            </w:r>
          </w:p>
        </w:tc>
        <w:tc>
          <w:tcPr>
            <w:tcW w:w="1480" w:type="dxa"/>
            <w:tcBorders>
              <w:top w:val="nil"/>
              <w:left w:val="nil"/>
              <w:bottom w:val="single" w:sz="4" w:space="0" w:color="auto"/>
              <w:right w:val="single" w:sz="4" w:space="0" w:color="auto"/>
            </w:tcBorders>
            <w:shd w:val="clear" w:color="auto" w:fill="auto"/>
            <w:noWrap/>
            <w:vAlign w:val="center"/>
            <w:hideMark/>
          </w:tcPr>
          <w:p w14:paraId="1DE48A99"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 xml:space="preserve">             6,752,113   </w:t>
            </w:r>
          </w:p>
        </w:tc>
        <w:tc>
          <w:tcPr>
            <w:tcW w:w="1196" w:type="dxa"/>
            <w:tcBorders>
              <w:top w:val="nil"/>
              <w:left w:val="nil"/>
              <w:bottom w:val="single" w:sz="4" w:space="0" w:color="auto"/>
              <w:right w:val="single" w:sz="4" w:space="0" w:color="auto"/>
            </w:tcBorders>
            <w:shd w:val="clear" w:color="auto" w:fill="auto"/>
            <w:noWrap/>
            <w:vAlign w:val="center"/>
            <w:hideMark/>
          </w:tcPr>
          <w:p w14:paraId="63A5BEA3"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 xml:space="preserve">             7,350,682   </w:t>
            </w:r>
          </w:p>
        </w:tc>
        <w:tc>
          <w:tcPr>
            <w:tcW w:w="173" w:type="dxa"/>
            <w:tcBorders>
              <w:top w:val="nil"/>
              <w:left w:val="nil"/>
              <w:bottom w:val="single" w:sz="4" w:space="0" w:color="auto"/>
              <w:right w:val="nil"/>
            </w:tcBorders>
          </w:tcPr>
          <w:p w14:paraId="2EE68DFB"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p>
        </w:tc>
        <w:tc>
          <w:tcPr>
            <w:tcW w:w="1143" w:type="dxa"/>
            <w:tcBorders>
              <w:top w:val="nil"/>
              <w:left w:val="nil"/>
              <w:bottom w:val="single" w:sz="4" w:space="0" w:color="auto"/>
              <w:right w:val="single" w:sz="4" w:space="0" w:color="auto"/>
            </w:tcBorders>
            <w:shd w:val="clear" w:color="auto" w:fill="auto"/>
            <w:noWrap/>
            <w:vAlign w:val="center"/>
            <w:hideMark/>
          </w:tcPr>
          <w:p w14:paraId="688F4FC0" w14:textId="732A0AA0"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 xml:space="preserve">             7,880,539   </w:t>
            </w:r>
          </w:p>
        </w:tc>
      </w:tr>
      <w:tr w:rsidR="00F20227" w:rsidRPr="008E4E44" w14:paraId="0568C229" w14:textId="77777777" w:rsidTr="006E53AE">
        <w:trPr>
          <w:trHeight w:val="309"/>
          <w:jc w:val="center"/>
        </w:trPr>
        <w:tc>
          <w:tcPr>
            <w:tcW w:w="2547"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7F9446ED"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Zapopan</w:t>
            </w:r>
          </w:p>
        </w:tc>
        <w:tc>
          <w:tcPr>
            <w:tcW w:w="1055" w:type="dxa"/>
            <w:tcBorders>
              <w:top w:val="nil"/>
              <w:left w:val="nil"/>
              <w:bottom w:val="single" w:sz="4" w:space="0" w:color="auto"/>
              <w:right w:val="single" w:sz="4" w:space="0" w:color="auto"/>
            </w:tcBorders>
            <w:shd w:val="clear" w:color="auto" w:fill="E5B8B7" w:themeFill="accent2" w:themeFillTint="66"/>
            <w:noWrap/>
            <w:vAlign w:val="center"/>
            <w:hideMark/>
          </w:tcPr>
          <w:p w14:paraId="7671F42C"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 xml:space="preserve">            925,113   </w:t>
            </w:r>
          </w:p>
        </w:tc>
        <w:tc>
          <w:tcPr>
            <w:tcW w:w="1169" w:type="dxa"/>
            <w:tcBorders>
              <w:top w:val="nil"/>
              <w:left w:val="nil"/>
              <w:bottom w:val="single" w:sz="4" w:space="0" w:color="auto"/>
              <w:right w:val="single" w:sz="4" w:space="0" w:color="auto"/>
            </w:tcBorders>
            <w:shd w:val="clear" w:color="auto" w:fill="E5B8B7" w:themeFill="accent2" w:themeFillTint="66"/>
            <w:noWrap/>
            <w:vAlign w:val="center"/>
            <w:hideMark/>
          </w:tcPr>
          <w:p w14:paraId="0CB1226A"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 xml:space="preserve">             1,001,021   </w:t>
            </w:r>
          </w:p>
        </w:tc>
        <w:tc>
          <w:tcPr>
            <w:tcW w:w="1480" w:type="dxa"/>
            <w:tcBorders>
              <w:top w:val="nil"/>
              <w:left w:val="nil"/>
              <w:bottom w:val="single" w:sz="4" w:space="0" w:color="auto"/>
              <w:right w:val="single" w:sz="4" w:space="0" w:color="auto"/>
            </w:tcBorders>
            <w:shd w:val="clear" w:color="auto" w:fill="E5B8B7" w:themeFill="accent2" w:themeFillTint="66"/>
            <w:noWrap/>
            <w:vAlign w:val="center"/>
            <w:hideMark/>
          </w:tcPr>
          <w:p w14:paraId="0281FBAD"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 xml:space="preserve">             1,155,790   </w:t>
            </w:r>
          </w:p>
        </w:tc>
        <w:tc>
          <w:tcPr>
            <w:tcW w:w="1196" w:type="dxa"/>
            <w:tcBorders>
              <w:top w:val="nil"/>
              <w:left w:val="nil"/>
              <w:bottom w:val="single" w:sz="4" w:space="0" w:color="auto"/>
              <w:right w:val="single" w:sz="4" w:space="0" w:color="auto"/>
            </w:tcBorders>
            <w:shd w:val="clear" w:color="auto" w:fill="E5B8B7" w:themeFill="accent2" w:themeFillTint="66"/>
            <w:noWrap/>
            <w:vAlign w:val="center"/>
            <w:hideMark/>
          </w:tcPr>
          <w:p w14:paraId="4FA0D40B"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 xml:space="preserve">             1,243,756   </w:t>
            </w:r>
          </w:p>
        </w:tc>
        <w:tc>
          <w:tcPr>
            <w:tcW w:w="173" w:type="dxa"/>
            <w:tcBorders>
              <w:top w:val="nil"/>
              <w:left w:val="nil"/>
              <w:bottom w:val="single" w:sz="4" w:space="0" w:color="auto"/>
              <w:right w:val="nil"/>
            </w:tcBorders>
            <w:shd w:val="clear" w:color="auto" w:fill="E5B8B7" w:themeFill="accent2" w:themeFillTint="66"/>
          </w:tcPr>
          <w:p w14:paraId="335088B4"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p>
        </w:tc>
        <w:tc>
          <w:tcPr>
            <w:tcW w:w="1143" w:type="dxa"/>
            <w:tcBorders>
              <w:top w:val="nil"/>
              <w:left w:val="nil"/>
              <w:bottom w:val="single" w:sz="4" w:space="0" w:color="auto"/>
              <w:right w:val="single" w:sz="4" w:space="0" w:color="auto"/>
            </w:tcBorders>
            <w:shd w:val="clear" w:color="auto" w:fill="E5B8B7" w:themeFill="accent2" w:themeFillTint="66"/>
            <w:noWrap/>
            <w:vAlign w:val="center"/>
            <w:hideMark/>
          </w:tcPr>
          <w:p w14:paraId="67F38CAD" w14:textId="5DE19CFD"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 xml:space="preserve">             1,373,427*  </w:t>
            </w:r>
          </w:p>
        </w:tc>
      </w:tr>
      <w:tr w:rsidR="00E01E04" w:rsidRPr="008E4E44" w14:paraId="5D5DADA2" w14:textId="77777777" w:rsidTr="006E53AE">
        <w:trPr>
          <w:trHeight w:val="309"/>
          <w:jc w:val="center"/>
        </w:trPr>
        <w:tc>
          <w:tcPr>
            <w:tcW w:w="2547" w:type="dxa"/>
            <w:tcBorders>
              <w:top w:val="nil"/>
              <w:left w:val="single" w:sz="4" w:space="0" w:color="auto"/>
              <w:bottom w:val="single" w:sz="4" w:space="0" w:color="auto"/>
              <w:right w:val="single" w:sz="4" w:space="0" w:color="auto"/>
            </w:tcBorders>
            <w:shd w:val="clear" w:color="auto" w:fill="E5B8B7" w:themeFill="accent2" w:themeFillTint="66"/>
            <w:noWrap/>
            <w:vAlign w:val="bottom"/>
          </w:tcPr>
          <w:p w14:paraId="6B520F83" w14:textId="3BB724F5" w:rsidR="00E01E04" w:rsidRPr="008E4E44" w:rsidRDefault="00E01E04" w:rsidP="00E01E04">
            <w:pPr>
              <w:spacing w:after="0" w:line="240" w:lineRule="auto"/>
              <w:jc w:val="center"/>
              <w:rPr>
                <w:rFonts w:ascii="Arial" w:eastAsia="Times New Roman" w:hAnsi="Arial" w:cs="Arial"/>
                <w:color w:val="000000"/>
                <w:sz w:val="20"/>
                <w:szCs w:val="20"/>
                <w:lang w:eastAsia="es-MX"/>
              </w:rPr>
            </w:pPr>
            <w:r w:rsidRPr="008E4E44">
              <w:rPr>
                <w:rFonts w:ascii="Arial" w:hAnsi="Arial" w:cs="Arial"/>
                <w:color w:val="000000"/>
              </w:rPr>
              <w:t>% de la población Zapopan respecto a Jalisco</w:t>
            </w:r>
          </w:p>
        </w:tc>
        <w:tc>
          <w:tcPr>
            <w:tcW w:w="1055" w:type="dxa"/>
            <w:tcBorders>
              <w:top w:val="nil"/>
              <w:left w:val="nil"/>
              <w:bottom w:val="single" w:sz="4" w:space="0" w:color="auto"/>
              <w:right w:val="single" w:sz="4" w:space="0" w:color="auto"/>
            </w:tcBorders>
            <w:shd w:val="clear" w:color="auto" w:fill="E5B8B7" w:themeFill="accent2" w:themeFillTint="66"/>
            <w:noWrap/>
            <w:vAlign w:val="bottom"/>
          </w:tcPr>
          <w:p w14:paraId="462A0907" w14:textId="0DC0C98F" w:rsidR="00E01E04" w:rsidRPr="008E4E44" w:rsidRDefault="00E01E04" w:rsidP="00E01E04">
            <w:pPr>
              <w:spacing w:after="0" w:line="240" w:lineRule="auto"/>
              <w:jc w:val="center"/>
              <w:rPr>
                <w:rFonts w:ascii="Arial" w:eastAsia="Times New Roman" w:hAnsi="Arial" w:cs="Arial"/>
                <w:color w:val="000000"/>
                <w:sz w:val="20"/>
                <w:szCs w:val="20"/>
                <w:lang w:eastAsia="es-MX"/>
              </w:rPr>
            </w:pPr>
            <w:r w:rsidRPr="008E4E44">
              <w:rPr>
                <w:rFonts w:ascii="Arial" w:hAnsi="Arial" w:cs="Arial"/>
                <w:color w:val="000000"/>
              </w:rPr>
              <w:t>15%</w:t>
            </w:r>
          </w:p>
        </w:tc>
        <w:tc>
          <w:tcPr>
            <w:tcW w:w="1169" w:type="dxa"/>
            <w:tcBorders>
              <w:top w:val="nil"/>
              <w:left w:val="nil"/>
              <w:bottom w:val="single" w:sz="4" w:space="0" w:color="auto"/>
              <w:right w:val="single" w:sz="4" w:space="0" w:color="auto"/>
            </w:tcBorders>
            <w:shd w:val="clear" w:color="auto" w:fill="E5B8B7" w:themeFill="accent2" w:themeFillTint="66"/>
            <w:noWrap/>
            <w:vAlign w:val="bottom"/>
          </w:tcPr>
          <w:p w14:paraId="55A935DF" w14:textId="38013D0E" w:rsidR="00E01E04" w:rsidRPr="008E4E44" w:rsidRDefault="00E01E04" w:rsidP="00E01E04">
            <w:pPr>
              <w:spacing w:after="0" w:line="240" w:lineRule="auto"/>
              <w:jc w:val="center"/>
              <w:rPr>
                <w:rFonts w:ascii="Arial" w:eastAsia="Times New Roman" w:hAnsi="Arial" w:cs="Arial"/>
                <w:color w:val="000000"/>
                <w:sz w:val="20"/>
                <w:szCs w:val="20"/>
                <w:lang w:eastAsia="es-MX"/>
              </w:rPr>
            </w:pPr>
            <w:r w:rsidRPr="008E4E44">
              <w:rPr>
                <w:rFonts w:ascii="Arial" w:hAnsi="Arial" w:cs="Arial"/>
                <w:color w:val="000000"/>
              </w:rPr>
              <w:t>16%</w:t>
            </w:r>
          </w:p>
        </w:tc>
        <w:tc>
          <w:tcPr>
            <w:tcW w:w="1480" w:type="dxa"/>
            <w:tcBorders>
              <w:top w:val="nil"/>
              <w:left w:val="nil"/>
              <w:bottom w:val="single" w:sz="4" w:space="0" w:color="auto"/>
              <w:right w:val="single" w:sz="4" w:space="0" w:color="auto"/>
            </w:tcBorders>
            <w:shd w:val="clear" w:color="auto" w:fill="E5B8B7" w:themeFill="accent2" w:themeFillTint="66"/>
            <w:noWrap/>
            <w:vAlign w:val="bottom"/>
          </w:tcPr>
          <w:p w14:paraId="57848E2B" w14:textId="22900E37" w:rsidR="00E01E04" w:rsidRPr="008E4E44" w:rsidRDefault="00E01E04" w:rsidP="00E01E04">
            <w:pPr>
              <w:spacing w:after="0" w:line="240" w:lineRule="auto"/>
              <w:jc w:val="center"/>
              <w:rPr>
                <w:rFonts w:ascii="Arial" w:eastAsia="Times New Roman" w:hAnsi="Arial" w:cs="Arial"/>
                <w:color w:val="000000"/>
                <w:sz w:val="20"/>
                <w:szCs w:val="20"/>
                <w:lang w:eastAsia="es-MX"/>
              </w:rPr>
            </w:pPr>
            <w:r w:rsidRPr="008E4E44">
              <w:rPr>
                <w:rFonts w:ascii="Arial" w:hAnsi="Arial" w:cs="Arial"/>
                <w:color w:val="000000"/>
              </w:rPr>
              <w:t>17%</w:t>
            </w:r>
          </w:p>
        </w:tc>
        <w:tc>
          <w:tcPr>
            <w:tcW w:w="1196" w:type="dxa"/>
            <w:tcBorders>
              <w:top w:val="nil"/>
              <w:left w:val="nil"/>
              <w:bottom w:val="single" w:sz="4" w:space="0" w:color="auto"/>
              <w:right w:val="single" w:sz="4" w:space="0" w:color="auto"/>
            </w:tcBorders>
            <w:shd w:val="clear" w:color="auto" w:fill="E5B8B7" w:themeFill="accent2" w:themeFillTint="66"/>
            <w:noWrap/>
            <w:vAlign w:val="bottom"/>
          </w:tcPr>
          <w:p w14:paraId="134EDF84" w14:textId="0B7E1C71" w:rsidR="00E01E04" w:rsidRPr="008E4E44" w:rsidRDefault="00E01E04" w:rsidP="00E01E04">
            <w:pPr>
              <w:spacing w:after="0" w:line="240" w:lineRule="auto"/>
              <w:jc w:val="center"/>
              <w:rPr>
                <w:rFonts w:ascii="Arial" w:eastAsia="Times New Roman" w:hAnsi="Arial" w:cs="Arial"/>
                <w:color w:val="000000"/>
                <w:sz w:val="20"/>
                <w:szCs w:val="20"/>
                <w:lang w:eastAsia="es-MX"/>
              </w:rPr>
            </w:pPr>
            <w:r w:rsidRPr="008E4E44">
              <w:rPr>
                <w:rFonts w:ascii="Arial" w:hAnsi="Arial" w:cs="Arial"/>
                <w:color w:val="000000"/>
              </w:rPr>
              <w:t>17%</w:t>
            </w:r>
          </w:p>
        </w:tc>
        <w:tc>
          <w:tcPr>
            <w:tcW w:w="173" w:type="dxa"/>
            <w:tcBorders>
              <w:top w:val="nil"/>
              <w:left w:val="nil"/>
              <w:bottom w:val="single" w:sz="4" w:space="0" w:color="auto"/>
              <w:right w:val="nil"/>
            </w:tcBorders>
            <w:shd w:val="clear" w:color="auto" w:fill="E5B8B7" w:themeFill="accent2" w:themeFillTint="66"/>
            <w:vAlign w:val="bottom"/>
          </w:tcPr>
          <w:p w14:paraId="53E180E7" w14:textId="1844152D" w:rsidR="00E01E04" w:rsidRPr="008E4E44" w:rsidRDefault="00E01E04" w:rsidP="00E01E04">
            <w:pPr>
              <w:spacing w:after="0" w:line="240" w:lineRule="auto"/>
              <w:rPr>
                <w:rFonts w:ascii="Arial" w:eastAsia="Times New Roman" w:hAnsi="Arial" w:cs="Arial"/>
                <w:color w:val="000000"/>
                <w:sz w:val="20"/>
                <w:szCs w:val="20"/>
                <w:lang w:eastAsia="es-MX"/>
              </w:rPr>
            </w:pPr>
          </w:p>
        </w:tc>
        <w:tc>
          <w:tcPr>
            <w:tcW w:w="1143" w:type="dxa"/>
            <w:tcBorders>
              <w:top w:val="nil"/>
              <w:left w:val="nil"/>
              <w:bottom w:val="single" w:sz="4" w:space="0" w:color="auto"/>
              <w:right w:val="single" w:sz="4" w:space="0" w:color="auto"/>
            </w:tcBorders>
            <w:shd w:val="clear" w:color="auto" w:fill="E5B8B7" w:themeFill="accent2" w:themeFillTint="66"/>
            <w:noWrap/>
            <w:vAlign w:val="bottom"/>
          </w:tcPr>
          <w:p w14:paraId="0D1AEF5E" w14:textId="51BB4605" w:rsidR="00E01E04" w:rsidRPr="008E4E44" w:rsidRDefault="00E01E04" w:rsidP="00E01E04">
            <w:pPr>
              <w:spacing w:after="0" w:line="240" w:lineRule="auto"/>
              <w:rPr>
                <w:rFonts w:ascii="Arial" w:eastAsia="Times New Roman" w:hAnsi="Arial" w:cs="Arial"/>
                <w:color w:val="000000"/>
                <w:sz w:val="20"/>
                <w:szCs w:val="20"/>
                <w:lang w:eastAsia="es-MX"/>
              </w:rPr>
            </w:pPr>
            <w:r w:rsidRPr="008E4E44">
              <w:rPr>
                <w:rFonts w:ascii="Arial" w:hAnsi="Arial" w:cs="Arial"/>
                <w:color w:val="000000"/>
              </w:rPr>
              <w:t xml:space="preserve"> 17%</w:t>
            </w:r>
          </w:p>
        </w:tc>
      </w:tr>
      <w:tr w:rsidR="00F20227" w:rsidRPr="008E4E44" w14:paraId="269FF3C2" w14:textId="77777777" w:rsidTr="006E53AE">
        <w:trPr>
          <w:trHeight w:val="260"/>
          <w:jc w:val="center"/>
        </w:trPr>
        <w:tc>
          <w:tcPr>
            <w:tcW w:w="2547" w:type="dxa"/>
            <w:tcBorders>
              <w:top w:val="single" w:sz="4" w:space="0" w:color="auto"/>
              <w:left w:val="single" w:sz="4" w:space="0" w:color="auto"/>
              <w:bottom w:val="single" w:sz="4" w:space="0" w:color="auto"/>
              <w:right w:val="single" w:sz="4" w:space="0" w:color="auto"/>
            </w:tcBorders>
            <w:shd w:val="clear" w:color="auto" w:fill="FF3399"/>
            <w:noWrap/>
            <w:vAlign w:val="bottom"/>
            <w:hideMark/>
          </w:tcPr>
          <w:p w14:paraId="430B78E8" w14:textId="21A7979A"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 xml:space="preserve">Tasa de crecimiento </w:t>
            </w:r>
          </w:p>
        </w:tc>
        <w:tc>
          <w:tcPr>
            <w:tcW w:w="1055" w:type="dxa"/>
            <w:tcBorders>
              <w:top w:val="single" w:sz="4" w:space="0" w:color="auto"/>
              <w:left w:val="nil"/>
              <w:bottom w:val="single" w:sz="4" w:space="0" w:color="auto"/>
              <w:right w:val="single" w:sz="4" w:space="0" w:color="auto"/>
            </w:tcBorders>
            <w:shd w:val="clear" w:color="auto" w:fill="FF3399"/>
            <w:noWrap/>
            <w:vAlign w:val="bottom"/>
            <w:hideMark/>
          </w:tcPr>
          <w:p w14:paraId="2A2A45B5"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1995-2000</w:t>
            </w:r>
          </w:p>
        </w:tc>
        <w:tc>
          <w:tcPr>
            <w:tcW w:w="1169" w:type="dxa"/>
            <w:tcBorders>
              <w:top w:val="single" w:sz="4" w:space="0" w:color="auto"/>
              <w:left w:val="nil"/>
              <w:bottom w:val="single" w:sz="4" w:space="0" w:color="auto"/>
              <w:right w:val="single" w:sz="4" w:space="0" w:color="auto"/>
            </w:tcBorders>
            <w:shd w:val="clear" w:color="auto" w:fill="FF3399"/>
            <w:noWrap/>
            <w:vAlign w:val="bottom"/>
            <w:hideMark/>
          </w:tcPr>
          <w:p w14:paraId="32C0FA09"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2000-2005</w:t>
            </w:r>
          </w:p>
        </w:tc>
        <w:tc>
          <w:tcPr>
            <w:tcW w:w="1480" w:type="dxa"/>
            <w:tcBorders>
              <w:top w:val="single" w:sz="4" w:space="0" w:color="auto"/>
              <w:left w:val="nil"/>
              <w:bottom w:val="single" w:sz="4" w:space="0" w:color="auto"/>
              <w:right w:val="single" w:sz="4" w:space="0" w:color="auto"/>
            </w:tcBorders>
            <w:shd w:val="clear" w:color="auto" w:fill="FF3399"/>
            <w:noWrap/>
            <w:vAlign w:val="bottom"/>
            <w:hideMark/>
          </w:tcPr>
          <w:p w14:paraId="3044F779"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2005-2010</w:t>
            </w:r>
          </w:p>
        </w:tc>
        <w:tc>
          <w:tcPr>
            <w:tcW w:w="1196" w:type="dxa"/>
            <w:tcBorders>
              <w:top w:val="single" w:sz="4" w:space="0" w:color="auto"/>
              <w:left w:val="nil"/>
              <w:bottom w:val="single" w:sz="4" w:space="0" w:color="auto"/>
              <w:right w:val="nil"/>
            </w:tcBorders>
            <w:shd w:val="clear" w:color="auto" w:fill="FF3399"/>
          </w:tcPr>
          <w:p w14:paraId="1454C838" w14:textId="77777777" w:rsidR="0017617E" w:rsidRPr="008E4E44" w:rsidRDefault="0017617E" w:rsidP="00F20227">
            <w:pPr>
              <w:spacing w:after="0" w:line="240" w:lineRule="auto"/>
              <w:jc w:val="center"/>
              <w:rPr>
                <w:rFonts w:ascii="Arial" w:eastAsia="Times New Roman" w:hAnsi="Arial" w:cs="Arial"/>
                <w:b/>
                <w:color w:val="000000"/>
                <w:sz w:val="20"/>
                <w:szCs w:val="20"/>
                <w:lang w:eastAsia="es-MX"/>
              </w:rPr>
            </w:pPr>
          </w:p>
        </w:tc>
        <w:tc>
          <w:tcPr>
            <w:tcW w:w="1316" w:type="dxa"/>
            <w:gridSpan w:val="2"/>
            <w:tcBorders>
              <w:top w:val="single" w:sz="4" w:space="0" w:color="auto"/>
              <w:left w:val="nil"/>
              <w:bottom w:val="single" w:sz="4" w:space="0" w:color="auto"/>
              <w:right w:val="single" w:sz="4" w:space="0" w:color="auto"/>
            </w:tcBorders>
            <w:shd w:val="clear" w:color="auto" w:fill="FF3399"/>
            <w:noWrap/>
            <w:vAlign w:val="bottom"/>
            <w:hideMark/>
          </w:tcPr>
          <w:p w14:paraId="60D6AC61" w14:textId="33991F5B" w:rsidR="0017617E" w:rsidRPr="008E4E44" w:rsidRDefault="0017617E" w:rsidP="00F20227">
            <w:pPr>
              <w:spacing w:after="0" w:line="240" w:lineRule="auto"/>
              <w:rPr>
                <w:rFonts w:ascii="Arial" w:eastAsia="Times New Roman" w:hAnsi="Arial" w:cs="Arial"/>
                <w:b/>
                <w:color w:val="000000"/>
                <w:sz w:val="20"/>
                <w:szCs w:val="20"/>
                <w:lang w:eastAsia="es-MX"/>
              </w:rPr>
            </w:pPr>
            <w:r w:rsidRPr="008E4E44">
              <w:rPr>
                <w:rFonts w:ascii="Arial" w:eastAsia="Times New Roman" w:hAnsi="Arial" w:cs="Arial"/>
                <w:b/>
                <w:color w:val="000000"/>
                <w:sz w:val="20"/>
                <w:szCs w:val="20"/>
                <w:lang w:eastAsia="es-MX"/>
              </w:rPr>
              <w:t>2010-2015</w:t>
            </w:r>
          </w:p>
        </w:tc>
      </w:tr>
      <w:tr w:rsidR="00F20227" w:rsidRPr="008E4E44" w14:paraId="5E733BFA" w14:textId="77777777" w:rsidTr="00E01E04">
        <w:trPr>
          <w:trHeight w:val="26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157303E"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Jalisco</w:t>
            </w:r>
          </w:p>
        </w:tc>
        <w:tc>
          <w:tcPr>
            <w:tcW w:w="1055" w:type="dxa"/>
            <w:tcBorders>
              <w:top w:val="nil"/>
              <w:left w:val="nil"/>
              <w:bottom w:val="single" w:sz="4" w:space="0" w:color="auto"/>
              <w:right w:val="single" w:sz="4" w:space="0" w:color="auto"/>
            </w:tcBorders>
            <w:shd w:val="clear" w:color="auto" w:fill="auto"/>
            <w:noWrap/>
            <w:vAlign w:val="bottom"/>
            <w:hideMark/>
          </w:tcPr>
          <w:p w14:paraId="68E2A166"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6%</w:t>
            </w:r>
          </w:p>
        </w:tc>
        <w:tc>
          <w:tcPr>
            <w:tcW w:w="1169" w:type="dxa"/>
            <w:tcBorders>
              <w:top w:val="nil"/>
              <w:left w:val="nil"/>
              <w:bottom w:val="single" w:sz="4" w:space="0" w:color="auto"/>
              <w:right w:val="single" w:sz="4" w:space="0" w:color="auto"/>
            </w:tcBorders>
            <w:shd w:val="clear" w:color="auto" w:fill="auto"/>
            <w:noWrap/>
            <w:vAlign w:val="bottom"/>
            <w:hideMark/>
          </w:tcPr>
          <w:p w14:paraId="5956AEF4"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7%</w:t>
            </w:r>
          </w:p>
        </w:tc>
        <w:tc>
          <w:tcPr>
            <w:tcW w:w="1480" w:type="dxa"/>
            <w:tcBorders>
              <w:top w:val="nil"/>
              <w:left w:val="nil"/>
              <w:bottom w:val="single" w:sz="4" w:space="0" w:color="auto"/>
              <w:right w:val="single" w:sz="4" w:space="0" w:color="auto"/>
            </w:tcBorders>
            <w:shd w:val="clear" w:color="auto" w:fill="auto"/>
            <w:noWrap/>
            <w:vAlign w:val="bottom"/>
            <w:hideMark/>
          </w:tcPr>
          <w:p w14:paraId="6D82ABDE"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9%</w:t>
            </w:r>
          </w:p>
        </w:tc>
        <w:tc>
          <w:tcPr>
            <w:tcW w:w="1196" w:type="dxa"/>
            <w:tcBorders>
              <w:top w:val="nil"/>
              <w:left w:val="nil"/>
              <w:bottom w:val="single" w:sz="4" w:space="0" w:color="auto"/>
              <w:right w:val="nil"/>
            </w:tcBorders>
          </w:tcPr>
          <w:p w14:paraId="592DF052"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p>
        </w:tc>
        <w:tc>
          <w:tcPr>
            <w:tcW w:w="1316" w:type="dxa"/>
            <w:gridSpan w:val="2"/>
            <w:tcBorders>
              <w:top w:val="nil"/>
              <w:left w:val="nil"/>
              <w:bottom w:val="single" w:sz="4" w:space="0" w:color="auto"/>
              <w:right w:val="single" w:sz="4" w:space="0" w:color="auto"/>
            </w:tcBorders>
            <w:shd w:val="clear" w:color="auto" w:fill="auto"/>
            <w:noWrap/>
            <w:vAlign w:val="bottom"/>
            <w:hideMark/>
          </w:tcPr>
          <w:p w14:paraId="49084CB3" w14:textId="1391BDE0" w:rsidR="0017617E" w:rsidRPr="008E4E44" w:rsidRDefault="0017617E" w:rsidP="00F20227">
            <w:pPr>
              <w:spacing w:after="0" w:line="240" w:lineRule="auto"/>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7%</w:t>
            </w:r>
          </w:p>
        </w:tc>
      </w:tr>
      <w:tr w:rsidR="00F20227" w:rsidRPr="008E4E44" w14:paraId="21B14B3B" w14:textId="77777777" w:rsidTr="006E53AE">
        <w:trPr>
          <w:trHeight w:val="260"/>
          <w:jc w:val="center"/>
        </w:trPr>
        <w:tc>
          <w:tcPr>
            <w:tcW w:w="2547"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14:paraId="05D0D491"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Zapopan</w:t>
            </w:r>
          </w:p>
        </w:tc>
        <w:tc>
          <w:tcPr>
            <w:tcW w:w="1055" w:type="dxa"/>
            <w:tcBorders>
              <w:top w:val="nil"/>
              <w:left w:val="nil"/>
              <w:bottom w:val="single" w:sz="4" w:space="0" w:color="auto"/>
              <w:right w:val="single" w:sz="4" w:space="0" w:color="auto"/>
            </w:tcBorders>
            <w:shd w:val="clear" w:color="auto" w:fill="E5B8B7" w:themeFill="accent2" w:themeFillTint="66"/>
            <w:noWrap/>
            <w:vAlign w:val="bottom"/>
            <w:hideMark/>
          </w:tcPr>
          <w:p w14:paraId="377783FC"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8%</w:t>
            </w:r>
          </w:p>
        </w:tc>
        <w:tc>
          <w:tcPr>
            <w:tcW w:w="1169" w:type="dxa"/>
            <w:tcBorders>
              <w:top w:val="nil"/>
              <w:left w:val="nil"/>
              <w:bottom w:val="single" w:sz="4" w:space="0" w:color="auto"/>
              <w:right w:val="single" w:sz="4" w:space="0" w:color="auto"/>
            </w:tcBorders>
            <w:shd w:val="clear" w:color="auto" w:fill="E5B8B7" w:themeFill="accent2" w:themeFillTint="66"/>
            <w:noWrap/>
            <w:vAlign w:val="bottom"/>
            <w:hideMark/>
          </w:tcPr>
          <w:p w14:paraId="7F0F350F"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15%</w:t>
            </w:r>
          </w:p>
        </w:tc>
        <w:tc>
          <w:tcPr>
            <w:tcW w:w="1480" w:type="dxa"/>
            <w:tcBorders>
              <w:top w:val="nil"/>
              <w:left w:val="nil"/>
              <w:bottom w:val="single" w:sz="4" w:space="0" w:color="auto"/>
              <w:right w:val="single" w:sz="4" w:space="0" w:color="auto"/>
            </w:tcBorders>
            <w:shd w:val="clear" w:color="auto" w:fill="E5B8B7" w:themeFill="accent2" w:themeFillTint="66"/>
            <w:noWrap/>
            <w:vAlign w:val="bottom"/>
            <w:hideMark/>
          </w:tcPr>
          <w:p w14:paraId="05736A7A"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8%</w:t>
            </w:r>
          </w:p>
        </w:tc>
        <w:tc>
          <w:tcPr>
            <w:tcW w:w="1196" w:type="dxa"/>
            <w:tcBorders>
              <w:top w:val="nil"/>
              <w:left w:val="nil"/>
              <w:bottom w:val="single" w:sz="4" w:space="0" w:color="auto"/>
              <w:right w:val="nil"/>
            </w:tcBorders>
            <w:shd w:val="clear" w:color="auto" w:fill="E5B8B7" w:themeFill="accent2" w:themeFillTint="66"/>
          </w:tcPr>
          <w:p w14:paraId="3237E56E" w14:textId="77777777" w:rsidR="0017617E" w:rsidRPr="008E4E44" w:rsidRDefault="0017617E" w:rsidP="00F20227">
            <w:pPr>
              <w:spacing w:after="0" w:line="240" w:lineRule="auto"/>
              <w:jc w:val="center"/>
              <w:rPr>
                <w:rFonts w:ascii="Arial" w:eastAsia="Times New Roman" w:hAnsi="Arial" w:cs="Arial"/>
                <w:color w:val="000000"/>
                <w:sz w:val="20"/>
                <w:szCs w:val="20"/>
                <w:lang w:eastAsia="es-MX"/>
              </w:rPr>
            </w:pPr>
          </w:p>
        </w:tc>
        <w:tc>
          <w:tcPr>
            <w:tcW w:w="1316" w:type="dxa"/>
            <w:gridSpan w:val="2"/>
            <w:tcBorders>
              <w:top w:val="nil"/>
              <w:left w:val="nil"/>
              <w:bottom w:val="single" w:sz="4" w:space="0" w:color="auto"/>
              <w:right w:val="single" w:sz="4" w:space="0" w:color="auto"/>
            </w:tcBorders>
            <w:shd w:val="clear" w:color="auto" w:fill="E5B8B7" w:themeFill="accent2" w:themeFillTint="66"/>
            <w:noWrap/>
            <w:vAlign w:val="bottom"/>
            <w:hideMark/>
          </w:tcPr>
          <w:p w14:paraId="37C87EB2" w14:textId="52697199" w:rsidR="0017617E" w:rsidRPr="008E4E44" w:rsidRDefault="0017617E" w:rsidP="00F20227">
            <w:pPr>
              <w:spacing w:after="0" w:line="240" w:lineRule="auto"/>
              <w:rPr>
                <w:rFonts w:ascii="Arial" w:eastAsia="Times New Roman" w:hAnsi="Arial" w:cs="Arial"/>
                <w:color w:val="000000"/>
                <w:sz w:val="20"/>
                <w:szCs w:val="20"/>
                <w:lang w:eastAsia="es-MX"/>
              </w:rPr>
            </w:pPr>
            <w:r w:rsidRPr="008E4E44">
              <w:rPr>
                <w:rFonts w:ascii="Arial" w:eastAsia="Times New Roman" w:hAnsi="Arial" w:cs="Arial"/>
                <w:color w:val="000000"/>
                <w:sz w:val="20"/>
                <w:szCs w:val="20"/>
                <w:lang w:eastAsia="es-MX"/>
              </w:rPr>
              <w:t>10%</w:t>
            </w:r>
          </w:p>
        </w:tc>
      </w:tr>
    </w:tbl>
    <w:p w14:paraId="5B811B13" w14:textId="77777777" w:rsidR="00F20227" w:rsidRPr="008E4E44" w:rsidRDefault="00F20227" w:rsidP="00F20227">
      <w:pPr>
        <w:spacing w:after="0" w:line="240" w:lineRule="auto"/>
        <w:jc w:val="both"/>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 xml:space="preserve">*Estimación propia de la población a una tasa de crecimiento de la población del 10%. </w:t>
      </w:r>
    </w:p>
    <w:p w14:paraId="64E6506F" w14:textId="432FCD7B" w:rsidR="0043754F" w:rsidRPr="008E4E44" w:rsidRDefault="0043754F" w:rsidP="00F20227">
      <w:pPr>
        <w:spacing w:after="0" w:line="240" w:lineRule="auto"/>
        <w:jc w:val="both"/>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 xml:space="preserve">Fuente: </w:t>
      </w:r>
      <w:r w:rsidR="00E01E04" w:rsidRPr="008E4E44">
        <w:rPr>
          <w:rFonts w:ascii="Arial" w:eastAsia="Times New Roman" w:hAnsi="Arial" w:cs="Arial"/>
          <w:color w:val="000000"/>
          <w:sz w:val="18"/>
          <w:szCs w:val="18"/>
          <w:lang w:eastAsia="es-MX"/>
        </w:rPr>
        <w:t xml:space="preserve">SIMBAD, </w:t>
      </w:r>
      <w:r w:rsidRPr="008E4E44">
        <w:rPr>
          <w:rFonts w:ascii="Arial" w:eastAsia="Times New Roman" w:hAnsi="Arial" w:cs="Arial"/>
          <w:color w:val="000000"/>
          <w:sz w:val="18"/>
          <w:szCs w:val="18"/>
          <w:lang w:eastAsia="es-MX"/>
        </w:rPr>
        <w:t>Instituto Nacional de Estadística y Geografía (INEGI).</w:t>
      </w:r>
    </w:p>
    <w:p w14:paraId="074E086C" w14:textId="77777777" w:rsidR="00F20227" w:rsidRPr="008E4E44" w:rsidRDefault="00F20227" w:rsidP="00F20227">
      <w:pPr>
        <w:spacing w:line="240" w:lineRule="auto"/>
        <w:jc w:val="both"/>
        <w:rPr>
          <w:rFonts w:ascii="Arial" w:eastAsia="Times New Roman" w:hAnsi="Arial" w:cs="Arial"/>
          <w:color w:val="000000"/>
          <w:sz w:val="20"/>
          <w:szCs w:val="24"/>
          <w:lang w:eastAsia="es-MX"/>
        </w:rPr>
      </w:pPr>
    </w:p>
    <w:p w14:paraId="501DF16A" w14:textId="77777777" w:rsidR="008122C2" w:rsidRPr="008E4E44" w:rsidRDefault="008122C2" w:rsidP="00F20227">
      <w:pPr>
        <w:spacing w:line="240" w:lineRule="auto"/>
        <w:jc w:val="both"/>
        <w:rPr>
          <w:rFonts w:ascii="Arial" w:eastAsia="Times New Roman" w:hAnsi="Arial" w:cs="Arial"/>
          <w:color w:val="000000"/>
          <w:sz w:val="20"/>
          <w:szCs w:val="24"/>
          <w:lang w:eastAsia="es-MX"/>
        </w:rPr>
      </w:pPr>
    </w:p>
    <w:p w14:paraId="7C50AD0D" w14:textId="77777777" w:rsidR="008E4E44" w:rsidRPr="008E4E44" w:rsidRDefault="008E4E44" w:rsidP="00F20227">
      <w:pPr>
        <w:spacing w:line="240" w:lineRule="auto"/>
        <w:jc w:val="both"/>
        <w:rPr>
          <w:rFonts w:ascii="Arial" w:eastAsia="Times New Roman" w:hAnsi="Arial" w:cs="Arial"/>
          <w:color w:val="000000"/>
          <w:sz w:val="20"/>
          <w:szCs w:val="24"/>
          <w:lang w:eastAsia="es-MX"/>
        </w:rPr>
      </w:pPr>
    </w:p>
    <w:p w14:paraId="7EDAA269" w14:textId="2206BCA2" w:rsidR="0043754F" w:rsidRPr="008E4E44" w:rsidRDefault="0017617E" w:rsidP="00A14D46">
      <w:pPr>
        <w:spacing w:after="0" w:line="360" w:lineRule="auto"/>
        <w:jc w:val="center"/>
        <w:rPr>
          <w:rFonts w:ascii="Arial" w:hAnsi="Arial" w:cs="Arial"/>
          <w:b/>
          <w:szCs w:val="24"/>
        </w:rPr>
      </w:pPr>
      <w:r w:rsidRPr="008E4E44">
        <w:rPr>
          <w:rFonts w:ascii="Arial" w:hAnsi="Arial" w:cs="Arial"/>
          <w:b/>
          <w:szCs w:val="24"/>
        </w:rPr>
        <w:t>Estratificación de los municipios por edad mediana de su población</w:t>
      </w:r>
    </w:p>
    <w:p w14:paraId="0B2BBEB1" w14:textId="77777777" w:rsidR="00760E4C" w:rsidRPr="008E4E44" w:rsidRDefault="00760E4C" w:rsidP="0017617E">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4E54784C" wp14:editId="2A918FB9">
            <wp:extent cx="4822825" cy="3200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049"/>
                    <a:stretch/>
                  </pic:blipFill>
                  <pic:spPr bwMode="auto">
                    <a:xfrm>
                      <a:off x="0" y="0"/>
                      <a:ext cx="4848580" cy="3217491"/>
                    </a:xfrm>
                    <a:prstGeom prst="rect">
                      <a:avLst/>
                    </a:prstGeom>
                    <a:ln>
                      <a:noFill/>
                    </a:ln>
                    <a:extLst>
                      <a:ext uri="{53640926-AAD7-44D8-BBD7-CCE9431645EC}">
                        <a14:shadowObscured xmlns:a14="http://schemas.microsoft.com/office/drawing/2010/main"/>
                      </a:ext>
                    </a:extLst>
                  </pic:spPr>
                </pic:pic>
              </a:graphicData>
            </a:graphic>
          </wp:inline>
        </w:drawing>
      </w:r>
    </w:p>
    <w:p w14:paraId="244DB252" w14:textId="52C9F2AD" w:rsidR="003E1BB0" w:rsidRPr="008E4E44" w:rsidRDefault="00896A21" w:rsidP="008006A3">
      <w:pPr>
        <w:spacing w:line="240" w:lineRule="auto"/>
        <w:jc w:val="both"/>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 xml:space="preserve">Fuente: </w:t>
      </w:r>
      <w:r w:rsidR="008E4D50" w:rsidRPr="008E4E44">
        <w:rPr>
          <w:rFonts w:ascii="Arial" w:eastAsia="Times New Roman" w:hAnsi="Arial" w:cs="Arial"/>
          <w:color w:val="000000"/>
          <w:sz w:val="20"/>
          <w:szCs w:val="24"/>
          <w:lang w:eastAsia="es-MX"/>
        </w:rPr>
        <w:t xml:space="preserve">Censo de Población y Vivienda 2010. </w:t>
      </w:r>
      <w:r w:rsidRPr="008E4E44">
        <w:rPr>
          <w:rFonts w:ascii="Arial" w:eastAsia="Times New Roman" w:hAnsi="Arial" w:cs="Arial"/>
          <w:color w:val="000000"/>
          <w:sz w:val="20"/>
          <w:szCs w:val="24"/>
          <w:lang w:eastAsia="es-MX"/>
        </w:rPr>
        <w:t xml:space="preserve">Instituto Nacional de Estadística </w:t>
      </w:r>
      <w:r w:rsidR="004B72B5" w:rsidRPr="008E4E44">
        <w:rPr>
          <w:rFonts w:ascii="Arial" w:eastAsia="Times New Roman" w:hAnsi="Arial" w:cs="Arial"/>
          <w:color w:val="000000"/>
          <w:sz w:val="20"/>
          <w:szCs w:val="24"/>
          <w:lang w:eastAsia="es-MX"/>
        </w:rPr>
        <w:t>y</w:t>
      </w:r>
      <w:r w:rsidRPr="008E4E44">
        <w:rPr>
          <w:rFonts w:ascii="Arial" w:eastAsia="Times New Roman" w:hAnsi="Arial" w:cs="Arial"/>
          <w:color w:val="000000"/>
          <w:sz w:val="20"/>
          <w:szCs w:val="24"/>
          <w:lang w:eastAsia="es-MX"/>
        </w:rPr>
        <w:t xml:space="preserve"> Geografía (INEGI).</w:t>
      </w:r>
    </w:p>
    <w:p w14:paraId="53BEB726" w14:textId="77777777" w:rsidR="003E1BB0" w:rsidRPr="008E4E44" w:rsidRDefault="003E1BB0" w:rsidP="008006A3">
      <w:pPr>
        <w:spacing w:line="240" w:lineRule="auto"/>
        <w:jc w:val="both"/>
        <w:rPr>
          <w:rFonts w:ascii="Arial" w:eastAsia="Times New Roman" w:hAnsi="Arial" w:cs="Arial"/>
          <w:color w:val="000000"/>
          <w:sz w:val="20"/>
          <w:szCs w:val="24"/>
          <w:lang w:eastAsia="es-MX"/>
        </w:rPr>
      </w:pPr>
    </w:p>
    <w:p w14:paraId="02370C5F" w14:textId="77777777" w:rsidR="00900E79" w:rsidRPr="008E4E44" w:rsidRDefault="0027240E" w:rsidP="008122C2">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Empleo</w:t>
      </w:r>
      <w:r w:rsidR="00900E79" w:rsidRPr="008E4E44">
        <w:rPr>
          <w:rFonts w:ascii="Arial" w:hAnsi="Arial" w:cs="Arial"/>
          <w:b/>
          <w:sz w:val="24"/>
          <w:szCs w:val="24"/>
        </w:rPr>
        <w:t xml:space="preserve"> y Trabajo</w:t>
      </w:r>
    </w:p>
    <w:p w14:paraId="568511F5" w14:textId="77777777" w:rsidR="003E1BB0" w:rsidRPr="008E4E44" w:rsidRDefault="003E1BB0" w:rsidP="003E1BB0">
      <w:pPr>
        <w:pStyle w:val="Prrafodelista"/>
        <w:spacing w:line="360" w:lineRule="auto"/>
        <w:jc w:val="both"/>
        <w:rPr>
          <w:rFonts w:ascii="Arial" w:hAnsi="Arial" w:cs="Arial"/>
          <w:b/>
          <w:sz w:val="24"/>
          <w:szCs w:val="24"/>
        </w:rPr>
      </w:pPr>
    </w:p>
    <w:p w14:paraId="33D070DF" w14:textId="3D2D15AF" w:rsidR="003D597D" w:rsidRPr="008E4E44" w:rsidRDefault="003D597D" w:rsidP="003E1BB0">
      <w:pPr>
        <w:pStyle w:val="Prrafodelista"/>
        <w:spacing w:line="360" w:lineRule="auto"/>
        <w:jc w:val="both"/>
        <w:rPr>
          <w:rFonts w:ascii="Arial" w:hAnsi="Arial" w:cs="Arial"/>
          <w:sz w:val="24"/>
          <w:szCs w:val="24"/>
        </w:rPr>
      </w:pPr>
      <w:r w:rsidRPr="008E4E44">
        <w:rPr>
          <w:rFonts w:ascii="Arial" w:hAnsi="Arial" w:cs="Arial"/>
          <w:sz w:val="24"/>
          <w:szCs w:val="24"/>
        </w:rPr>
        <w:t xml:space="preserve">Durante el periodo de Diciembre de 2018 a Noviembre del 2019, el Municipio de Zapopan encabeza </w:t>
      </w:r>
      <w:r w:rsidR="00556F56" w:rsidRPr="008E4E44">
        <w:rPr>
          <w:rFonts w:ascii="Arial" w:hAnsi="Arial" w:cs="Arial"/>
          <w:sz w:val="24"/>
          <w:szCs w:val="24"/>
        </w:rPr>
        <w:t>la lista de los municipios del Área Metropolita de Guadalajara (AMG) con el mayor número de empleos generados con un total de 14,477 empleos asegurados generados,</w:t>
      </w:r>
      <w:r w:rsidR="00F730DA" w:rsidRPr="008E4E44">
        <w:rPr>
          <w:rFonts w:ascii="Arial" w:hAnsi="Arial" w:cs="Arial"/>
          <w:sz w:val="24"/>
          <w:szCs w:val="24"/>
        </w:rPr>
        <w:t xml:space="preserve"> es decir de los 39,138 empleos generados en Jalisco en el periodo mencionado anteriormente, el 37% son generados en el Municipio de  Zapopan.</w:t>
      </w:r>
    </w:p>
    <w:p w14:paraId="3B090305" w14:textId="77777777" w:rsidR="008006A3" w:rsidRPr="008E4E44" w:rsidRDefault="008006A3" w:rsidP="008006A3">
      <w:pPr>
        <w:spacing w:after="0" w:line="240" w:lineRule="auto"/>
        <w:jc w:val="both"/>
        <w:rPr>
          <w:rFonts w:ascii="Arial" w:eastAsia="Times New Roman" w:hAnsi="Arial" w:cs="Arial"/>
          <w:color w:val="000000"/>
          <w:sz w:val="20"/>
          <w:szCs w:val="24"/>
          <w:lang w:eastAsia="es-MX"/>
        </w:rPr>
      </w:pPr>
    </w:p>
    <w:tbl>
      <w:tblPr>
        <w:tblW w:w="8784" w:type="dxa"/>
        <w:tblCellMar>
          <w:left w:w="70" w:type="dxa"/>
          <w:right w:w="70" w:type="dxa"/>
        </w:tblCellMar>
        <w:tblLook w:val="04A0" w:firstRow="1" w:lastRow="0" w:firstColumn="1" w:lastColumn="0" w:noHBand="0" w:noVBand="1"/>
      </w:tblPr>
      <w:tblGrid>
        <w:gridCol w:w="1201"/>
        <w:gridCol w:w="1540"/>
        <w:gridCol w:w="1320"/>
        <w:gridCol w:w="648"/>
        <w:gridCol w:w="982"/>
        <w:gridCol w:w="1191"/>
        <w:gridCol w:w="1035"/>
        <w:gridCol w:w="867"/>
      </w:tblGrid>
      <w:tr w:rsidR="004E3EED" w:rsidRPr="008E4E44" w14:paraId="4C4F4D27" w14:textId="77777777" w:rsidTr="007659E2">
        <w:trPr>
          <w:trHeight w:val="337"/>
        </w:trPr>
        <w:tc>
          <w:tcPr>
            <w:tcW w:w="8784" w:type="dxa"/>
            <w:gridSpan w:val="8"/>
            <w:tcBorders>
              <w:top w:val="single" w:sz="4" w:space="0" w:color="auto"/>
              <w:left w:val="single" w:sz="4" w:space="0" w:color="auto"/>
              <w:bottom w:val="single" w:sz="4" w:space="0" w:color="auto"/>
              <w:right w:val="single" w:sz="4" w:space="0" w:color="000000"/>
            </w:tcBorders>
            <w:shd w:val="clear" w:color="auto" w:fill="00B0F0"/>
            <w:noWrap/>
            <w:vAlign w:val="bottom"/>
            <w:hideMark/>
          </w:tcPr>
          <w:p w14:paraId="79BC6A84" w14:textId="355D9964" w:rsidR="004E3EED" w:rsidRPr="008E4E44" w:rsidRDefault="004E3EED" w:rsidP="004E3EED">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20"/>
                <w:szCs w:val="24"/>
                <w:lang w:eastAsia="es-MX"/>
              </w:rPr>
              <w:t>Porcentaje que representa Zapopan de los empleos asegurados/generados en Jalisco</w:t>
            </w:r>
          </w:p>
        </w:tc>
      </w:tr>
      <w:tr w:rsidR="004E3EED" w:rsidRPr="008E4E44" w14:paraId="36D3E062" w14:textId="77777777" w:rsidTr="007F6ED0">
        <w:trPr>
          <w:trHeight w:val="337"/>
        </w:trPr>
        <w:tc>
          <w:tcPr>
            <w:tcW w:w="4725" w:type="dxa"/>
            <w:gridSpan w:val="4"/>
            <w:tcBorders>
              <w:top w:val="single" w:sz="4" w:space="0" w:color="auto"/>
              <w:left w:val="single" w:sz="4" w:space="0" w:color="auto"/>
              <w:bottom w:val="single" w:sz="4" w:space="0" w:color="auto"/>
              <w:right w:val="single" w:sz="4" w:space="0" w:color="auto"/>
            </w:tcBorders>
            <w:shd w:val="clear" w:color="auto" w:fill="92D050"/>
            <w:vAlign w:val="center"/>
            <w:hideMark/>
          </w:tcPr>
          <w:p w14:paraId="194FAD1C" w14:textId="77777777" w:rsidR="004E3EED" w:rsidRPr="008E4E44" w:rsidRDefault="004E3EED" w:rsidP="004E3EED">
            <w:pPr>
              <w:spacing w:after="0" w:line="240" w:lineRule="auto"/>
              <w:ind w:firstLineChars="500" w:firstLine="904"/>
              <w:rPr>
                <w:rFonts w:ascii="Arial" w:eastAsia="Times New Roman" w:hAnsi="Arial" w:cs="Arial"/>
                <w:b/>
                <w:bCs/>
                <w:sz w:val="18"/>
                <w:szCs w:val="24"/>
                <w:lang w:eastAsia="es-MX"/>
              </w:rPr>
            </w:pPr>
            <w:r w:rsidRPr="008E4E44">
              <w:rPr>
                <w:rFonts w:ascii="Arial" w:eastAsia="Times New Roman" w:hAnsi="Arial" w:cs="Arial"/>
                <w:b/>
                <w:bCs/>
                <w:sz w:val="18"/>
                <w:szCs w:val="24"/>
                <w:lang w:eastAsia="es-MX"/>
              </w:rPr>
              <w:t>TOTAL ASEGURADOS</w:t>
            </w:r>
          </w:p>
        </w:tc>
        <w:tc>
          <w:tcPr>
            <w:tcW w:w="4059" w:type="dxa"/>
            <w:gridSpan w:val="4"/>
            <w:tcBorders>
              <w:top w:val="single" w:sz="4" w:space="0" w:color="auto"/>
              <w:left w:val="nil"/>
              <w:bottom w:val="single" w:sz="4" w:space="0" w:color="auto"/>
              <w:right w:val="single" w:sz="4" w:space="0" w:color="auto"/>
            </w:tcBorders>
            <w:shd w:val="clear" w:color="auto" w:fill="E36C0A" w:themeFill="accent6" w:themeFillShade="BF"/>
            <w:vAlign w:val="center"/>
            <w:hideMark/>
          </w:tcPr>
          <w:p w14:paraId="20B0B9C8" w14:textId="77777777" w:rsidR="004E3EED" w:rsidRPr="008E4E44" w:rsidRDefault="004E3EED" w:rsidP="004E3EED">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EMPLEOS GENERADOS</w:t>
            </w:r>
          </w:p>
        </w:tc>
      </w:tr>
      <w:tr w:rsidR="004E3EED" w:rsidRPr="008E4E44" w14:paraId="0FC396F8" w14:textId="77777777" w:rsidTr="007F6ED0">
        <w:trPr>
          <w:trHeight w:val="645"/>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B27AAE7" w14:textId="77777777" w:rsidR="004E3EED" w:rsidRPr="008E4E44" w:rsidRDefault="004E3EED" w:rsidP="004E3EED">
            <w:pPr>
              <w:spacing w:after="0" w:line="240" w:lineRule="auto"/>
              <w:ind w:firstLineChars="100" w:firstLine="181"/>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FECHA</w:t>
            </w:r>
          </w:p>
        </w:tc>
        <w:tc>
          <w:tcPr>
            <w:tcW w:w="1540" w:type="dxa"/>
            <w:tcBorders>
              <w:top w:val="nil"/>
              <w:left w:val="nil"/>
              <w:bottom w:val="single" w:sz="4" w:space="0" w:color="auto"/>
              <w:right w:val="single" w:sz="4" w:space="0" w:color="auto"/>
            </w:tcBorders>
            <w:shd w:val="clear" w:color="auto" w:fill="C2D69B" w:themeFill="accent3" w:themeFillTint="99"/>
            <w:vAlign w:val="center"/>
            <w:hideMark/>
          </w:tcPr>
          <w:p w14:paraId="7BD43AE1" w14:textId="77777777" w:rsidR="004E3EED" w:rsidRPr="008E4E44" w:rsidRDefault="004E3EED" w:rsidP="004E3EED">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JALISCO</w:t>
            </w:r>
          </w:p>
        </w:tc>
        <w:tc>
          <w:tcPr>
            <w:tcW w:w="1320" w:type="dxa"/>
            <w:tcBorders>
              <w:top w:val="nil"/>
              <w:left w:val="nil"/>
              <w:bottom w:val="single" w:sz="4" w:space="0" w:color="auto"/>
              <w:right w:val="single" w:sz="4" w:space="0" w:color="auto"/>
            </w:tcBorders>
            <w:shd w:val="clear" w:color="auto" w:fill="C2D69B" w:themeFill="accent3" w:themeFillTint="99"/>
            <w:vAlign w:val="center"/>
            <w:hideMark/>
          </w:tcPr>
          <w:p w14:paraId="17E3B736" w14:textId="77777777" w:rsidR="004E3EED" w:rsidRPr="008E4E44" w:rsidRDefault="004E3EED" w:rsidP="004E3EED">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ZAPOPAN</w:t>
            </w:r>
          </w:p>
        </w:tc>
        <w:tc>
          <w:tcPr>
            <w:tcW w:w="648" w:type="dxa"/>
            <w:tcBorders>
              <w:top w:val="nil"/>
              <w:left w:val="nil"/>
              <w:bottom w:val="single" w:sz="4" w:space="0" w:color="auto"/>
              <w:right w:val="single" w:sz="4" w:space="0" w:color="auto"/>
            </w:tcBorders>
            <w:shd w:val="clear" w:color="auto" w:fill="C2D69B" w:themeFill="accent3" w:themeFillTint="99"/>
            <w:vAlign w:val="center"/>
            <w:hideMark/>
          </w:tcPr>
          <w:p w14:paraId="15F854A2" w14:textId="77777777" w:rsidR="004E3EED" w:rsidRPr="008E4E44" w:rsidRDefault="004E3EED" w:rsidP="004E3EED">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w:t>
            </w:r>
          </w:p>
        </w:tc>
        <w:tc>
          <w:tcPr>
            <w:tcW w:w="982" w:type="dxa"/>
            <w:tcBorders>
              <w:top w:val="nil"/>
              <w:left w:val="nil"/>
              <w:bottom w:val="single" w:sz="4" w:space="0" w:color="auto"/>
              <w:right w:val="single" w:sz="4" w:space="0" w:color="auto"/>
            </w:tcBorders>
            <w:shd w:val="clear" w:color="auto" w:fill="FABF8F" w:themeFill="accent6" w:themeFillTint="99"/>
            <w:vAlign w:val="center"/>
            <w:hideMark/>
          </w:tcPr>
          <w:p w14:paraId="72D37F4C" w14:textId="77777777" w:rsidR="004E3EED" w:rsidRPr="008E4E44" w:rsidRDefault="004E3EED" w:rsidP="006D0938">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FECHA</w:t>
            </w:r>
          </w:p>
        </w:tc>
        <w:tc>
          <w:tcPr>
            <w:tcW w:w="1191" w:type="dxa"/>
            <w:tcBorders>
              <w:top w:val="nil"/>
              <w:left w:val="nil"/>
              <w:bottom w:val="single" w:sz="4" w:space="0" w:color="auto"/>
              <w:right w:val="single" w:sz="4" w:space="0" w:color="auto"/>
            </w:tcBorders>
            <w:shd w:val="clear" w:color="auto" w:fill="FABF8F" w:themeFill="accent6" w:themeFillTint="99"/>
            <w:vAlign w:val="center"/>
            <w:hideMark/>
          </w:tcPr>
          <w:p w14:paraId="36C78C82" w14:textId="77777777" w:rsidR="004E3EED" w:rsidRPr="008E4E44" w:rsidRDefault="004E3EED" w:rsidP="006D0938">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JALISCO</w:t>
            </w:r>
          </w:p>
        </w:tc>
        <w:tc>
          <w:tcPr>
            <w:tcW w:w="1035" w:type="dxa"/>
            <w:tcBorders>
              <w:top w:val="nil"/>
              <w:left w:val="nil"/>
              <w:bottom w:val="single" w:sz="4" w:space="0" w:color="auto"/>
              <w:right w:val="single" w:sz="4" w:space="0" w:color="auto"/>
            </w:tcBorders>
            <w:shd w:val="clear" w:color="auto" w:fill="FABF8F" w:themeFill="accent6" w:themeFillTint="99"/>
            <w:vAlign w:val="center"/>
            <w:hideMark/>
          </w:tcPr>
          <w:p w14:paraId="2066217C" w14:textId="77777777" w:rsidR="004E3EED" w:rsidRPr="008E4E44" w:rsidRDefault="004E3EED" w:rsidP="006D0938">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ZAPOPAN</w:t>
            </w:r>
          </w:p>
        </w:tc>
        <w:tc>
          <w:tcPr>
            <w:tcW w:w="851" w:type="dxa"/>
            <w:tcBorders>
              <w:top w:val="nil"/>
              <w:left w:val="nil"/>
              <w:bottom w:val="single" w:sz="4" w:space="0" w:color="auto"/>
              <w:right w:val="single" w:sz="4" w:space="0" w:color="auto"/>
            </w:tcBorders>
            <w:shd w:val="clear" w:color="auto" w:fill="FABF8F" w:themeFill="accent6" w:themeFillTint="99"/>
            <w:vAlign w:val="center"/>
            <w:hideMark/>
          </w:tcPr>
          <w:p w14:paraId="091F45C0" w14:textId="77777777" w:rsidR="004E3EED" w:rsidRPr="008E4E44" w:rsidRDefault="004E3EED" w:rsidP="006D0938">
            <w:pPr>
              <w:spacing w:after="0" w:line="240" w:lineRule="auto"/>
              <w:jc w:val="center"/>
              <w:rPr>
                <w:rFonts w:ascii="Arial" w:eastAsia="Times New Roman" w:hAnsi="Arial" w:cs="Arial"/>
                <w:b/>
                <w:bCs/>
                <w:color w:val="000000"/>
                <w:sz w:val="18"/>
                <w:szCs w:val="24"/>
                <w:lang w:eastAsia="es-MX"/>
              </w:rPr>
            </w:pPr>
            <w:r w:rsidRPr="008E4E44">
              <w:rPr>
                <w:rFonts w:ascii="Arial" w:eastAsia="Times New Roman" w:hAnsi="Arial" w:cs="Arial"/>
                <w:b/>
                <w:bCs/>
                <w:color w:val="000000"/>
                <w:sz w:val="18"/>
                <w:szCs w:val="24"/>
                <w:lang w:eastAsia="es-MX"/>
              </w:rPr>
              <w:t>%</w:t>
            </w:r>
          </w:p>
        </w:tc>
      </w:tr>
      <w:tr w:rsidR="004E3EED" w:rsidRPr="008E4E44" w14:paraId="509F0BD1" w14:textId="77777777" w:rsidTr="007F6ED0">
        <w:trPr>
          <w:trHeight w:val="337"/>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D834EC1"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2012</w:t>
            </w:r>
          </w:p>
        </w:tc>
        <w:tc>
          <w:tcPr>
            <w:tcW w:w="1540" w:type="dxa"/>
            <w:tcBorders>
              <w:top w:val="nil"/>
              <w:left w:val="nil"/>
              <w:bottom w:val="single" w:sz="4" w:space="0" w:color="auto"/>
              <w:right w:val="single" w:sz="4" w:space="0" w:color="auto"/>
            </w:tcBorders>
            <w:shd w:val="clear" w:color="auto" w:fill="EAF1DD" w:themeFill="accent3" w:themeFillTint="33"/>
            <w:vAlign w:val="center"/>
            <w:hideMark/>
          </w:tcPr>
          <w:p w14:paraId="117137D4" w14:textId="51A734C4" w:rsidR="004E3EED" w:rsidRPr="008E4E44" w:rsidRDefault="00F730DA"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1.349.657.</w:t>
            </w:r>
            <w:r w:rsidR="004E3EED" w:rsidRPr="008E4E44">
              <w:rPr>
                <w:rFonts w:ascii="Arial" w:eastAsia="Times New Roman" w:hAnsi="Arial" w:cs="Arial"/>
                <w:color w:val="000000"/>
                <w:sz w:val="18"/>
                <w:szCs w:val="24"/>
                <w:lang w:eastAsia="es-MX"/>
              </w:rPr>
              <w:t>00</w:t>
            </w:r>
          </w:p>
        </w:tc>
        <w:tc>
          <w:tcPr>
            <w:tcW w:w="1320" w:type="dxa"/>
            <w:tcBorders>
              <w:top w:val="nil"/>
              <w:left w:val="nil"/>
              <w:bottom w:val="single" w:sz="4" w:space="0" w:color="auto"/>
              <w:right w:val="single" w:sz="4" w:space="0" w:color="auto"/>
            </w:tcBorders>
            <w:shd w:val="clear" w:color="auto" w:fill="EAF1DD" w:themeFill="accent3" w:themeFillTint="33"/>
            <w:vAlign w:val="center"/>
            <w:hideMark/>
          </w:tcPr>
          <w:p w14:paraId="3F778134"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272,616</w:t>
            </w:r>
          </w:p>
        </w:tc>
        <w:tc>
          <w:tcPr>
            <w:tcW w:w="648" w:type="dxa"/>
            <w:tcBorders>
              <w:top w:val="nil"/>
              <w:left w:val="nil"/>
              <w:bottom w:val="single" w:sz="4" w:space="0" w:color="auto"/>
              <w:right w:val="single" w:sz="4" w:space="0" w:color="auto"/>
            </w:tcBorders>
            <w:shd w:val="clear" w:color="auto" w:fill="EAF1DD" w:themeFill="accent3" w:themeFillTint="33"/>
            <w:vAlign w:val="center"/>
            <w:hideMark/>
          </w:tcPr>
          <w:p w14:paraId="66A482C7"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w:t>
            </w:r>
          </w:p>
        </w:tc>
        <w:tc>
          <w:tcPr>
            <w:tcW w:w="982" w:type="dxa"/>
            <w:tcBorders>
              <w:top w:val="nil"/>
              <w:left w:val="nil"/>
              <w:bottom w:val="single" w:sz="4" w:space="0" w:color="auto"/>
              <w:right w:val="single" w:sz="4" w:space="0" w:color="auto"/>
            </w:tcBorders>
            <w:shd w:val="clear" w:color="auto" w:fill="FDE9D9" w:themeFill="accent6" w:themeFillTint="33"/>
            <w:vAlign w:val="center"/>
            <w:hideMark/>
          </w:tcPr>
          <w:p w14:paraId="5039F2CB"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2012</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5A24422B"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41,375</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3C0B3F17"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12,763</w:t>
            </w:r>
          </w:p>
        </w:tc>
        <w:tc>
          <w:tcPr>
            <w:tcW w:w="851" w:type="dxa"/>
            <w:tcBorders>
              <w:top w:val="nil"/>
              <w:left w:val="nil"/>
              <w:bottom w:val="single" w:sz="4" w:space="0" w:color="auto"/>
              <w:right w:val="single" w:sz="4" w:space="0" w:color="auto"/>
            </w:tcBorders>
            <w:shd w:val="clear" w:color="auto" w:fill="FDE9D9" w:themeFill="accent6" w:themeFillTint="33"/>
            <w:vAlign w:val="center"/>
            <w:hideMark/>
          </w:tcPr>
          <w:p w14:paraId="16803C89"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31%</w:t>
            </w:r>
          </w:p>
        </w:tc>
      </w:tr>
      <w:tr w:rsidR="004E3EED" w:rsidRPr="008E4E44" w14:paraId="14308C3C" w14:textId="77777777" w:rsidTr="007F6ED0">
        <w:trPr>
          <w:trHeight w:val="321"/>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09525AD"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lastRenderedPageBreak/>
              <w:t>2013</w:t>
            </w:r>
          </w:p>
        </w:tc>
        <w:tc>
          <w:tcPr>
            <w:tcW w:w="1540" w:type="dxa"/>
            <w:tcBorders>
              <w:top w:val="nil"/>
              <w:left w:val="nil"/>
              <w:bottom w:val="single" w:sz="4" w:space="0" w:color="auto"/>
              <w:right w:val="single" w:sz="4" w:space="0" w:color="auto"/>
            </w:tcBorders>
            <w:shd w:val="clear" w:color="auto" w:fill="EAF1DD" w:themeFill="accent3" w:themeFillTint="33"/>
            <w:vAlign w:val="center"/>
            <w:hideMark/>
          </w:tcPr>
          <w:p w14:paraId="74D2FBAB" w14:textId="2D6303B3" w:rsidR="004E3EED" w:rsidRPr="008E4E44" w:rsidRDefault="00F730DA"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1.397.248.</w:t>
            </w:r>
            <w:r w:rsidR="004E3EED" w:rsidRPr="008E4E44">
              <w:rPr>
                <w:rFonts w:ascii="Arial" w:eastAsia="Times New Roman" w:hAnsi="Arial" w:cs="Arial"/>
                <w:color w:val="000000"/>
                <w:sz w:val="18"/>
                <w:szCs w:val="24"/>
                <w:lang w:eastAsia="es-MX"/>
              </w:rPr>
              <w:t>00</w:t>
            </w:r>
          </w:p>
        </w:tc>
        <w:tc>
          <w:tcPr>
            <w:tcW w:w="1320" w:type="dxa"/>
            <w:tcBorders>
              <w:top w:val="nil"/>
              <w:left w:val="nil"/>
              <w:bottom w:val="single" w:sz="4" w:space="0" w:color="auto"/>
              <w:right w:val="single" w:sz="4" w:space="0" w:color="auto"/>
            </w:tcBorders>
            <w:shd w:val="clear" w:color="auto" w:fill="EAF1DD" w:themeFill="accent3" w:themeFillTint="33"/>
            <w:vAlign w:val="center"/>
            <w:hideMark/>
          </w:tcPr>
          <w:p w14:paraId="5D0DB433"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280,698</w:t>
            </w:r>
          </w:p>
        </w:tc>
        <w:tc>
          <w:tcPr>
            <w:tcW w:w="648" w:type="dxa"/>
            <w:tcBorders>
              <w:top w:val="nil"/>
              <w:left w:val="nil"/>
              <w:bottom w:val="single" w:sz="4" w:space="0" w:color="auto"/>
              <w:right w:val="single" w:sz="4" w:space="0" w:color="auto"/>
            </w:tcBorders>
            <w:shd w:val="clear" w:color="auto" w:fill="EAF1DD" w:themeFill="accent3" w:themeFillTint="33"/>
            <w:vAlign w:val="center"/>
            <w:hideMark/>
          </w:tcPr>
          <w:p w14:paraId="71C6EF40"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w:t>
            </w:r>
          </w:p>
        </w:tc>
        <w:tc>
          <w:tcPr>
            <w:tcW w:w="982" w:type="dxa"/>
            <w:tcBorders>
              <w:top w:val="nil"/>
              <w:left w:val="nil"/>
              <w:bottom w:val="single" w:sz="4" w:space="0" w:color="auto"/>
              <w:right w:val="single" w:sz="4" w:space="0" w:color="auto"/>
            </w:tcBorders>
            <w:shd w:val="clear" w:color="auto" w:fill="FDE9D9" w:themeFill="accent6" w:themeFillTint="33"/>
            <w:vAlign w:val="center"/>
            <w:hideMark/>
          </w:tcPr>
          <w:p w14:paraId="77D56B93"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2013</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518CD406"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47,591</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22AEBA21"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8,082</w:t>
            </w:r>
          </w:p>
        </w:tc>
        <w:tc>
          <w:tcPr>
            <w:tcW w:w="851" w:type="dxa"/>
            <w:tcBorders>
              <w:top w:val="nil"/>
              <w:left w:val="nil"/>
              <w:bottom w:val="single" w:sz="4" w:space="0" w:color="auto"/>
              <w:right w:val="single" w:sz="4" w:space="0" w:color="auto"/>
            </w:tcBorders>
            <w:shd w:val="clear" w:color="auto" w:fill="FDE9D9" w:themeFill="accent6" w:themeFillTint="33"/>
            <w:vAlign w:val="center"/>
            <w:hideMark/>
          </w:tcPr>
          <w:p w14:paraId="24275690"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17%</w:t>
            </w:r>
          </w:p>
        </w:tc>
      </w:tr>
      <w:tr w:rsidR="004E3EED" w:rsidRPr="008E4E44" w14:paraId="7CE5208F" w14:textId="77777777" w:rsidTr="007F6ED0">
        <w:trPr>
          <w:trHeight w:val="321"/>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5809CEF"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2014</w:t>
            </w:r>
          </w:p>
        </w:tc>
        <w:tc>
          <w:tcPr>
            <w:tcW w:w="1540" w:type="dxa"/>
            <w:tcBorders>
              <w:top w:val="nil"/>
              <w:left w:val="nil"/>
              <w:bottom w:val="single" w:sz="4" w:space="0" w:color="auto"/>
              <w:right w:val="single" w:sz="4" w:space="0" w:color="auto"/>
            </w:tcBorders>
            <w:shd w:val="clear" w:color="auto" w:fill="EAF1DD" w:themeFill="accent3" w:themeFillTint="33"/>
            <w:vAlign w:val="center"/>
            <w:hideMark/>
          </w:tcPr>
          <w:p w14:paraId="52114D12" w14:textId="03F9CA74" w:rsidR="004E3EED" w:rsidRPr="008E4E44" w:rsidRDefault="00F730DA"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1.463.340.</w:t>
            </w:r>
            <w:r w:rsidR="004E3EED" w:rsidRPr="008E4E44">
              <w:rPr>
                <w:rFonts w:ascii="Arial" w:eastAsia="Times New Roman" w:hAnsi="Arial" w:cs="Arial"/>
                <w:color w:val="000000"/>
                <w:sz w:val="18"/>
                <w:szCs w:val="24"/>
                <w:lang w:eastAsia="es-MX"/>
              </w:rPr>
              <w:t>00</w:t>
            </w:r>
          </w:p>
        </w:tc>
        <w:tc>
          <w:tcPr>
            <w:tcW w:w="1320" w:type="dxa"/>
            <w:tcBorders>
              <w:top w:val="nil"/>
              <w:left w:val="nil"/>
              <w:bottom w:val="single" w:sz="4" w:space="0" w:color="auto"/>
              <w:right w:val="single" w:sz="4" w:space="0" w:color="auto"/>
            </w:tcBorders>
            <w:shd w:val="clear" w:color="auto" w:fill="EAF1DD" w:themeFill="accent3" w:themeFillTint="33"/>
            <w:vAlign w:val="center"/>
            <w:hideMark/>
          </w:tcPr>
          <w:p w14:paraId="7CC699FB"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309,111</w:t>
            </w:r>
          </w:p>
        </w:tc>
        <w:tc>
          <w:tcPr>
            <w:tcW w:w="648" w:type="dxa"/>
            <w:tcBorders>
              <w:top w:val="nil"/>
              <w:left w:val="nil"/>
              <w:bottom w:val="single" w:sz="4" w:space="0" w:color="auto"/>
              <w:right w:val="single" w:sz="4" w:space="0" w:color="auto"/>
            </w:tcBorders>
            <w:shd w:val="clear" w:color="auto" w:fill="EAF1DD" w:themeFill="accent3" w:themeFillTint="33"/>
            <w:vAlign w:val="center"/>
            <w:hideMark/>
          </w:tcPr>
          <w:p w14:paraId="6A0E2858"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21%</w:t>
            </w:r>
          </w:p>
        </w:tc>
        <w:tc>
          <w:tcPr>
            <w:tcW w:w="982" w:type="dxa"/>
            <w:tcBorders>
              <w:top w:val="nil"/>
              <w:left w:val="nil"/>
              <w:bottom w:val="single" w:sz="4" w:space="0" w:color="auto"/>
              <w:right w:val="single" w:sz="4" w:space="0" w:color="auto"/>
            </w:tcBorders>
            <w:shd w:val="clear" w:color="auto" w:fill="FDE9D9" w:themeFill="accent6" w:themeFillTint="33"/>
            <w:vAlign w:val="center"/>
            <w:hideMark/>
          </w:tcPr>
          <w:p w14:paraId="3C2EA30B"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2014</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6431A620"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66,092</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5FBEFE41"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28,413</w:t>
            </w:r>
          </w:p>
        </w:tc>
        <w:tc>
          <w:tcPr>
            <w:tcW w:w="851" w:type="dxa"/>
            <w:tcBorders>
              <w:top w:val="nil"/>
              <w:left w:val="nil"/>
              <w:bottom w:val="single" w:sz="4" w:space="0" w:color="auto"/>
              <w:right w:val="single" w:sz="4" w:space="0" w:color="auto"/>
            </w:tcBorders>
            <w:shd w:val="clear" w:color="auto" w:fill="FDE9D9" w:themeFill="accent6" w:themeFillTint="33"/>
            <w:vAlign w:val="center"/>
            <w:hideMark/>
          </w:tcPr>
          <w:p w14:paraId="3D2CDB48"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43%</w:t>
            </w:r>
          </w:p>
        </w:tc>
      </w:tr>
      <w:tr w:rsidR="004E3EED" w:rsidRPr="008E4E44" w14:paraId="7D62E663" w14:textId="77777777" w:rsidTr="007F6ED0">
        <w:trPr>
          <w:trHeight w:val="321"/>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D1F121F"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2015</w:t>
            </w:r>
          </w:p>
        </w:tc>
        <w:tc>
          <w:tcPr>
            <w:tcW w:w="1540" w:type="dxa"/>
            <w:tcBorders>
              <w:top w:val="nil"/>
              <w:left w:val="nil"/>
              <w:bottom w:val="single" w:sz="4" w:space="0" w:color="auto"/>
              <w:right w:val="single" w:sz="4" w:space="0" w:color="auto"/>
            </w:tcBorders>
            <w:shd w:val="clear" w:color="auto" w:fill="EAF1DD" w:themeFill="accent3" w:themeFillTint="33"/>
            <w:vAlign w:val="center"/>
            <w:hideMark/>
          </w:tcPr>
          <w:p w14:paraId="2C0718FD" w14:textId="69D8DDF8" w:rsidR="004E3EED" w:rsidRPr="008E4E44" w:rsidRDefault="00F730DA"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1.535.255.</w:t>
            </w:r>
            <w:r w:rsidR="004E3EED" w:rsidRPr="008E4E44">
              <w:rPr>
                <w:rFonts w:ascii="Arial" w:eastAsia="Times New Roman" w:hAnsi="Arial" w:cs="Arial"/>
                <w:color w:val="000000"/>
                <w:sz w:val="18"/>
                <w:szCs w:val="24"/>
                <w:lang w:eastAsia="es-MX"/>
              </w:rPr>
              <w:t>00</w:t>
            </w:r>
          </w:p>
        </w:tc>
        <w:tc>
          <w:tcPr>
            <w:tcW w:w="1320" w:type="dxa"/>
            <w:tcBorders>
              <w:top w:val="nil"/>
              <w:left w:val="nil"/>
              <w:bottom w:val="single" w:sz="4" w:space="0" w:color="auto"/>
              <w:right w:val="single" w:sz="4" w:space="0" w:color="auto"/>
            </w:tcBorders>
            <w:shd w:val="clear" w:color="auto" w:fill="EAF1DD" w:themeFill="accent3" w:themeFillTint="33"/>
            <w:vAlign w:val="center"/>
            <w:hideMark/>
          </w:tcPr>
          <w:p w14:paraId="275660C7"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327,641</w:t>
            </w:r>
          </w:p>
        </w:tc>
        <w:tc>
          <w:tcPr>
            <w:tcW w:w="648" w:type="dxa"/>
            <w:tcBorders>
              <w:top w:val="nil"/>
              <w:left w:val="nil"/>
              <w:bottom w:val="single" w:sz="4" w:space="0" w:color="auto"/>
              <w:right w:val="single" w:sz="4" w:space="0" w:color="auto"/>
            </w:tcBorders>
            <w:shd w:val="clear" w:color="auto" w:fill="EAF1DD" w:themeFill="accent3" w:themeFillTint="33"/>
            <w:vAlign w:val="center"/>
            <w:hideMark/>
          </w:tcPr>
          <w:p w14:paraId="37CB74FB"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21%</w:t>
            </w:r>
          </w:p>
        </w:tc>
        <w:tc>
          <w:tcPr>
            <w:tcW w:w="982" w:type="dxa"/>
            <w:tcBorders>
              <w:top w:val="nil"/>
              <w:left w:val="nil"/>
              <w:bottom w:val="single" w:sz="4" w:space="0" w:color="auto"/>
              <w:right w:val="single" w:sz="4" w:space="0" w:color="auto"/>
            </w:tcBorders>
            <w:shd w:val="clear" w:color="auto" w:fill="FDE9D9" w:themeFill="accent6" w:themeFillTint="33"/>
            <w:vAlign w:val="center"/>
            <w:hideMark/>
          </w:tcPr>
          <w:p w14:paraId="13538DFD"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2015</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077ADD5C"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71,915</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0F8AB99D"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18,53</w:t>
            </w:r>
          </w:p>
        </w:tc>
        <w:tc>
          <w:tcPr>
            <w:tcW w:w="851" w:type="dxa"/>
            <w:tcBorders>
              <w:top w:val="nil"/>
              <w:left w:val="nil"/>
              <w:bottom w:val="single" w:sz="4" w:space="0" w:color="auto"/>
              <w:right w:val="single" w:sz="4" w:space="0" w:color="auto"/>
            </w:tcBorders>
            <w:shd w:val="clear" w:color="auto" w:fill="FDE9D9" w:themeFill="accent6" w:themeFillTint="33"/>
            <w:vAlign w:val="center"/>
            <w:hideMark/>
          </w:tcPr>
          <w:p w14:paraId="57FF6F6F"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25%</w:t>
            </w:r>
          </w:p>
        </w:tc>
      </w:tr>
      <w:tr w:rsidR="004E3EED" w:rsidRPr="008E4E44" w14:paraId="1ED60790" w14:textId="77777777" w:rsidTr="007F6ED0">
        <w:trPr>
          <w:trHeight w:val="321"/>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62D67D6"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2016</w:t>
            </w:r>
          </w:p>
        </w:tc>
        <w:tc>
          <w:tcPr>
            <w:tcW w:w="1540" w:type="dxa"/>
            <w:tcBorders>
              <w:top w:val="nil"/>
              <w:left w:val="nil"/>
              <w:bottom w:val="single" w:sz="4" w:space="0" w:color="auto"/>
              <w:right w:val="single" w:sz="4" w:space="0" w:color="auto"/>
            </w:tcBorders>
            <w:shd w:val="clear" w:color="auto" w:fill="EAF1DD" w:themeFill="accent3" w:themeFillTint="33"/>
            <w:vAlign w:val="center"/>
            <w:hideMark/>
          </w:tcPr>
          <w:p w14:paraId="26F570F5" w14:textId="5DC9C185" w:rsidR="004E3EED" w:rsidRPr="008E4E44" w:rsidRDefault="00F730DA"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1.624.237.</w:t>
            </w:r>
            <w:r w:rsidR="004E3EED" w:rsidRPr="008E4E44">
              <w:rPr>
                <w:rFonts w:ascii="Arial" w:eastAsia="Times New Roman" w:hAnsi="Arial" w:cs="Arial"/>
                <w:color w:val="000000"/>
                <w:sz w:val="18"/>
                <w:szCs w:val="24"/>
                <w:lang w:eastAsia="es-MX"/>
              </w:rPr>
              <w:t>00</w:t>
            </w:r>
          </w:p>
        </w:tc>
        <w:tc>
          <w:tcPr>
            <w:tcW w:w="1320" w:type="dxa"/>
            <w:tcBorders>
              <w:top w:val="nil"/>
              <w:left w:val="nil"/>
              <w:bottom w:val="single" w:sz="4" w:space="0" w:color="auto"/>
              <w:right w:val="single" w:sz="4" w:space="0" w:color="auto"/>
            </w:tcBorders>
            <w:shd w:val="clear" w:color="auto" w:fill="EAF1DD" w:themeFill="accent3" w:themeFillTint="33"/>
            <w:vAlign w:val="center"/>
            <w:hideMark/>
          </w:tcPr>
          <w:p w14:paraId="30FB3647"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352,492</w:t>
            </w:r>
          </w:p>
        </w:tc>
        <w:tc>
          <w:tcPr>
            <w:tcW w:w="648" w:type="dxa"/>
            <w:tcBorders>
              <w:top w:val="nil"/>
              <w:left w:val="nil"/>
              <w:bottom w:val="single" w:sz="4" w:space="0" w:color="auto"/>
              <w:right w:val="single" w:sz="4" w:space="0" w:color="auto"/>
            </w:tcBorders>
            <w:shd w:val="clear" w:color="auto" w:fill="EAF1DD" w:themeFill="accent3" w:themeFillTint="33"/>
            <w:vAlign w:val="center"/>
            <w:hideMark/>
          </w:tcPr>
          <w:p w14:paraId="305E2260"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22%</w:t>
            </w:r>
          </w:p>
        </w:tc>
        <w:tc>
          <w:tcPr>
            <w:tcW w:w="982" w:type="dxa"/>
            <w:tcBorders>
              <w:top w:val="nil"/>
              <w:left w:val="nil"/>
              <w:bottom w:val="single" w:sz="4" w:space="0" w:color="auto"/>
              <w:right w:val="single" w:sz="4" w:space="0" w:color="auto"/>
            </w:tcBorders>
            <w:shd w:val="clear" w:color="auto" w:fill="FDE9D9" w:themeFill="accent6" w:themeFillTint="33"/>
            <w:vAlign w:val="center"/>
            <w:hideMark/>
          </w:tcPr>
          <w:p w14:paraId="26599BE3" w14:textId="77777777" w:rsidR="004E3EED" w:rsidRPr="008E4E44" w:rsidRDefault="004E3EE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2016</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56BE133A"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88,982</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54F48803"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24,851</w:t>
            </w:r>
          </w:p>
        </w:tc>
        <w:tc>
          <w:tcPr>
            <w:tcW w:w="851" w:type="dxa"/>
            <w:tcBorders>
              <w:top w:val="nil"/>
              <w:left w:val="nil"/>
              <w:bottom w:val="single" w:sz="4" w:space="0" w:color="auto"/>
              <w:right w:val="single" w:sz="4" w:space="0" w:color="auto"/>
            </w:tcBorders>
            <w:shd w:val="clear" w:color="auto" w:fill="FDE9D9" w:themeFill="accent6" w:themeFillTint="33"/>
            <w:vAlign w:val="center"/>
            <w:hideMark/>
          </w:tcPr>
          <w:p w14:paraId="4412C32A"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27.9%</w:t>
            </w:r>
          </w:p>
        </w:tc>
      </w:tr>
      <w:tr w:rsidR="004E3EED" w:rsidRPr="008E4E44" w14:paraId="524B06E8" w14:textId="77777777" w:rsidTr="007F6ED0">
        <w:trPr>
          <w:trHeight w:val="321"/>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3ECE8F8" w14:textId="4BD1D590" w:rsidR="004E3EED" w:rsidRPr="008E4E44" w:rsidRDefault="003D597D"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w:t>
            </w:r>
            <w:r w:rsidR="004E3EED" w:rsidRPr="008E4E44">
              <w:rPr>
                <w:rFonts w:ascii="Arial" w:eastAsia="Times New Roman" w:hAnsi="Arial" w:cs="Arial"/>
                <w:color w:val="000000"/>
                <w:sz w:val="18"/>
                <w:szCs w:val="24"/>
                <w:lang w:eastAsia="es-MX"/>
              </w:rPr>
              <w:t>17</w:t>
            </w:r>
          </w:p>
        </w:tc>
        <w:tc>
          <w:tcPr>
            <w:tcW w:w="1540" w:type="dxa"/>
            <w:tcBorders>
              <w:top w:val="nil"/>
              <w:left w:val="nil"/>
              <w:bottom w:val="single" w:sz="4" w:space="0" w:color="auto"/>
              <w:right w:val="single" w:sz="4" w:space="0" w:color="auto"/>
            </w:tcBorders>
            <w:shd w:val="clear" w:color="auto" w:fill="EAF1DD" w:themeFill="accent3" w:themeFillTint="33"/>
            <w:vAlign w:val="center"/>
            <w:hideMark/>
          </w:tcPr>
          <w:p w14:paraId="02B23AC7" w14:textId="6E058430" w:rsidR="004E3EED" w:rsidRPr="008E4E44" w:rsidRDefault="00F730DA"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1.662.463.</w:t>
            </w:r>
            <w:r w:rsidR="004E3EED" w:rsidRPr="008E4E44">
              <w:rPr>
                <w:rFonts w:ascii="Arial" w:eastAsia="Times New Roman" w:hAnsi="Arial" w:cs="Arial"/>
                <w:color w:val="000000"/>
                <w:sz w:val="18"/>
                <w:szCs w:val="24"/>
                <w:lang w:eastAsia="es-MX"/>
              </w:rPr>
              <w:t>00</w:t>
            </w:r>
          </w:p>
        </w:tc>
        <w:tc>
          <w:tcPr>
            <w:tcW w:w="1320" w:type="dxa"/>
            <w:tcBorders>
              <w:top w:val="nil"/>
              <w:left w:val="nil"/>
              <w:bottom w:val="single" w:sz="4" w:space="0" w:color="auto"/>
              <w:right w:val="single" w:sz="4" w:space="0" w:color="auto"/>
            </w:tcBorders>
            <w:shd w:val="clear" w:color="auto" w:fill="EAF1DD" w:themeFill="accent3" w:themeFillTint="33"/>
            <w:vAlign w:val="center"/>
            <w:hideMark/>
          </w:tcPr>
          <w:p w14:paraId="0A859F1E"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366,494</w:t>
            </w:r>
          </w:p>
        </w:tc>
        <w:tc>
          <w:tcPr>
            <w:tcW w:w="648" w:type="dxa"/>
            <w:tcBorders>
              <w:top w:val="nil"/>
              <w:left w:val="nil"/>
              <w:bottom w:val="single" w:sz="4" w:space="0" w:color="auto"/>
              <w:right w:val="single" w:sz="4" w:space="0" w:color="auto"/>
            </w:tcBorders>
            <w:shd w:val="clear" w:color="auto" w:fill="EAF1DD" w:themeFill="accent3" w:themeFillTint="33"/>
            <w:vAlign w:val="center"/>
            <w:hideMark/>
          </w:tcPr>
          <w:p w14:paraId="4335E591" w14:textId="77777777" w:rsidR="004E3EED" w:rsidRPr="008E4E44" w:rsidRDefault="004E3EED"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22%</w:t>
            </w:r>
          </w:p>
        </w:tc>
        <w:tc>
          <w:tcPr>
            <w:tcW w:w="982" w:type="dxa"/>
            <w:tcBorders>
              <w:top w:val="nil"/>
              <w:left w:val="nil"/>
              <w:bottom w:val="single" w:sz="4" w:space="0" w:color="auto"/>
              <w:right w:val="single" w:sz="4" w:space="0" w:color="auto"/>
            </w:tcBorders>
            <w:shd w:val="clear" w:color="auto" w:fill="FDE9D9" w:themeFill="accent6" w:themeFillTint="33"/>
            <w:vAlign w:val="center"/>
            <w:hideMark/>
          </w:tcPr>
          <w:p w14:paraId="05B4C7D5" w14:textId="6C54F4E4" w:rsidR="004E3EED" w:rsidRPr="008E4E44" w:rsidRDefault="00F730DA" w:rsidP="006A4B6B">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w:t>
            </w:r>
            <w:r w:rsidR="004E3EED" w:rsidRPr="008E4E44">
              <w:rPr>
                <w:rFonts w:ascii="Arial" w:eastAsia="Times New Roman" w:hAnsi="Arial" w:cs="Arial"/>
                <w:color w:val="000000"/>
                <w:sz w:val="18"/>
                <w:szCs w:val="24"/>
                <w:lang w:eastAsia="es-MX"/>
              </w:rPr>
              <w:t>17</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7C532253" w14:textId="77777777" w:rsidR="006D0938" w:rsidRPr="008E4E44" w:rsidRDefault="006D0938" w:rsidP="006D0938">
            <w:pPr>
              <w:spacing w:after="0" w:line="240" w:lineRule="auto"/>
              <w:jc w:val="center"/>
              <w:rPr>
                <w:rFonts w:ascii="Arial" w:eastAsia="Times New Roman" w:hAnsi="Arial" w:cs="Arial"/>
                <w:color w:val="000000"/>
                <w:sz w:val="18"/>
                <w:szCs w:val="24"/>
                <w:lang w:eastAsia="es-MX"/>
              </w:rPr>
            </w:pPr>
          </w:p>
          <w:tbl>
            <w:tblPr>
              <w:tblW w:w="0" w:type="auto"/>
              <w:tblBorders>
                <w:top w:val="nil"/>
                <w:left w:val="nil"/>
                <w:bottom w:val="nil"/>
                <w:right w:val="nil"/>
              </w:tblBorders>
              <w:tblLook w:val="0000" w:firstRow="0" w:lastRow="0" w:firstColumn="0" w:lastColumn="0" w:noHBand="0" w:noVBand="0"/>
            </w:tblPr>
            <w:tblGrid>
              <w:gridCol w:w="817"/>
            </w:tblGrid>
            <w:tr w:rsidR="006D0938" w:rsidRPr="008E4E44" w14:paraId="15D930EA" w14:textId="77777777">
              <w:trPr>
                <w:trHeight w:val="47"/>
              </w:trPr>
              <w:tc>
                <w:tcPr>
                  <w:tcW w:w="0" w:type="auto"/>
                </w:tcPr>
                <w:p w14:paraId="1C58CDBB" w14:textId="77777777" w:rsidR="006D0938" w:rsidRPr="008E4E44" w:rsidRDefault="006D0938" w:rsidP="006D0938">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 xml:space="preserve"> 93,631</w:t>
                  </w:r>
                </w:p>
              </w:tc>
            </w:tr>
          </w:tbl>
          <w:p w14:paraId="0362EA9C" w14:textId="28EF3864" w:rsidR="004E3EED" w:rsidRPr="008E4E44" w:rsidRDefault="004E3EED" w:rsidP="006A4B6B">
            <w:pPr>
              <w:spacing w:after="0" w:line="240" w:lineRule="auto"/>
              <w:jc w:val="center"/>
              <w:rPr>
                <w:rFonts w:ascii="Arial" w:eastAsia="Times New Roman" w:hAnsi="Arial" w:cs="Arial"/>
                <w:color w:val="000000"/>
                <w:sz w:val="18"/>
                <w:szCs w:val="24"/>
                <w:lang w:eastAsia="es-MX"/>
              </w:rPr>
            </w:pP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5528FD2E" w14:textId="77777777" w:rsidR="006D0938" w:rsidRPr="008E4E44" w:rsidRDefault="006D0938" w:rsidP="006D0938">
            <w:pPr>
              <w:spacing w:after="0" w:line="240" w:lineRule="auto"/>
              <w:jc w:val="center"/>
              <w:rPr>
                <w:rFonts w:ascii="Arial" w:eastAsia="Times New Roman" w:hAnsi="Arial" w:cs="Arial"/>
                <w:color w:val="000000"/>
                <w:sz w:val="18"/>
                <w:szCs w:val="24"/>
                <w:lang w:eastAsia="es-MX"/>
              </w:rPr>
            </w:pPr>
          </w:p>
          <w:tbl>
            <w:tblPr>
              <w:tblW w:w="0" w:type="auto"/>
              <w:tblBorders>
                <w:top w:val="nil"/>
                <w:left w:val="nil"/>
                <w:bottom w:val="nil"/>
                <w:right w:val="nil"/>
              </w:tblBorders>
              <w:tblLook w:val="0000" w:firstRow="0" w:lastRow="0" w:firstColumn="0" w:lastColumn="0" w:noHBand="0" w:noVBand="0"/>
            </w:tblPr>
            <w:tblGrid>
              <w:gridCol w:w="817"/>
            </w:tblGrid>
            <w:tr w:rsidR="006D0938" w:rsidRPr="008E4E44" w14:paraId="448A8619" w14:textId="77777777">
              <w:trPr>
                <w:trHeight w:val="47"/>
              </w:trPr>
              <w:tc>
                <w:tcPr>
                  <w:tcW w:w="0" w:type="auto"/>
                </w:tcPr>
                <w:p w14:paraId="2085B557" w14:textId="77777777" w:rsidR="006D0938" w:rsidRPr="008E4E44" w:rsidRDefault="006D0938" w:rsidP="006D0938">
                  <w:pPr>
                    <w:spacing w:after="0" w:line="240" w:lineRule="auto"/>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 xml:space="preserve"> 25,847</w:t>
                  </w:r>
                </w:p>
              </w:tc>
            </w:tr>
          </w:tbl>
          <w:p w14:paraId="04CF06F1" w14:textId="05EC416A" w:rsidR="004E3EED" w:rsidRPr="008E4E44" w:rsidRDefault="004E3EED" w:rsidP="006A4B6B">
            <w:pPr>
              <w:spacing w:after="0" w:line="240" w:lineRule="auto"/>
              <w:jc w:val="center"/>
              <w:rPr>
                <w:rFonts w:ascii="Arial" w:eastAsia="Times New Roman" w:hAnsi="Arial" w:cs="Arial"/>
                <w:color w:val="000000"/>
                <w:sz w:val="18"/>
                <w:szCs w:val="24"/>
                <w:lang w:eastAsia="es-MX"/>
              </w:rPr>
            </w:pPr>
          </w:p>
        </w:tc>
        <w:tc>
          <w:tcPr>
            <w:tcW w:w="851" w:type="dxa"/>
            <w:tcBorders>
              <w:top w:val="nil"/>
              <w:left w:val="nil"/>
              <w:bottom w:val="single" w:sz="4" w:space="0" w:color="auto"/>
              <w:right w:val="single" w:sz="4" w:space="0" w:color="auto"/>
            </w:tcBorders>
            <w:shd w:val="clear" w:color="auto" w:fill="FDE9D9" w:themeFill="accent6" w:themeFillTint="33"/>
            <w:vAlign w:val="center"/>
            <w:hideMark/>
          </w:tcPr>
          <w:p w14:paraId="008E971C" w14:textId="77777777" w:rsidR="006D0938" w:rsidRPr="008E4E44" w:rsidRDefault="006D0938" w:rsidP="006D0938">
            <w:pPr>
              <w:spacing w:after="0" w:line="240" w:lineRule="auto"/>
              <w:jc w:val="center"/>
              <w:rPr>
                <w:rFonts w:ascii="Arial" w:eastAsia="Times New Roman" w:hAnsi="Arial" w:cs="Arial"/>
                <w:color w:val="000000"/>
                <w:sz w:val="18"/>
                <w:szCs w:val="24"/>
                <w:lang w:eastAsia="es-MX"/>
              </w:rPr>
            </w:pPr>
          </w:p>
          <w:tbl>
            <w:tblPr>
              <w:tblW w:w="0" w:type="auto"/>
              <w:tblBorders>
                <w:top w:val="nil"/>
                <w:left w:val="nil"/>
                <w:bottom w:val="nil"/>
                <w:right w:val="nil"/>
              </w:tblBorders>
              <w:tblLook w:val="0000" w:firstRow="0" w:lastRow="0" w:firstColumn="0" w:lastColumn="0" w:noHBand="0" w:noVBand="0"/>
            </w:tblPr>
            <w:tblGrid>
              <w:gridCol w:w="727"/>
            </w:tblGrid>
            <w:tr w:rsidR="006D0938" w:rsidRPr="008E4E44" w14:paraId="4D862234" w14:textId="77777777">
              <w:trPr>
                <w:trHeight w:val="47"/>
              </w:trPr>
              <w:tc>
                <w:tcPr>
                  <w:tcW w:w="0" w:type="auto"/>
                </w:tcPr>
                <w:p w14:paraId="7947AB5E" w14:textId="65846A73" w:rsidR="006D0938" w:rsidRPr="008E4E44" w:rsidRDefault="006D0938" w:rsidP="006D0938">
                  <w:pPr>
                    <w:spacing w:after="0" w:line="240" w:lineRule="auto"/>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27.6%</w:t>
                  </w:r>
                </w:p>
              </w:tc>
            </w:tr>
          </w:tbl>
          <w:p w14:paraId="1549FBBC" w14:textId="5396348E" w:rsidR="004E3EED" w:rsidRPr="008E4E44" w:rsidRDefault="004E3EED" w:rsidP="006A4B6B">
            <w:pPr>
              <w:spacing w:after="0" w:line="240" w:lineRule="auto"/>
              <w:jc w:val="center"/>
              <w:rPr>
                <w:rFonts w:ascii="Arial" w:eastAsia="Times New Roman" w:hAnsi="Arial" w:cs="Arial"/>
                <w:color w:val="000000"/>
                <w:sz w:val="18"/>
                <w:szCs w:val="24"/>
                <w:lang w:eastAsia="es-MX"/>
              </w:rPr>
            </w:pPr>
          </w:p>
        </w:tc>
      </w:tr>
      <w:tr w:rsidR="00F730DA" w:rsidRPr="008E4E44" w14:paraId="410FE322" w14:textId="77777777" w:rsidTr="007F6ED0">
        <w:trPr>
          <w:trHeight w:val="374"/>
        </w:trPr>
        <w:tc>
          <w:tcPr>
            <w:tcW w:w="12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B3631B7" w14:textId="1E8ECC5D" w:rsidR="00F730DA" w:rsidRPr="008E4E44" w:rsidRDefault="00F730DA"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2018</w:t>
            </w:r>
          </w:p>
        </w:tc>
        <w:tc>
          <w:tcPr>
            <w:tcW w:w="1540"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191E1A4A" w14:textId="1AC1A79D" w:rsidR="00F730DA" w:rsidRPr="008E4E44" w:rsidRDefault="00F730DA" w:rsidP="006A4B6B">
            <w:pPr>
              <w:jc w:val="center"/>
              <w:rPr>
                <w:rFonts w:ascii="Arial" w:hAnsi="Arial" w:cs="Arial"/>
                <w:bCs/>
                <w:color w:val="000000"/>
                <w:sz w:val="18"/>
                <w:szCs w:val="18"/>
              </w:rPr>
            </w:pPr>
            <w:r w:rsidRPr="008E4E44">
              <w:rPr>
                <w:rFonts w:ascii="Arial" w:hAnsi="Arial" w:cs="Arial"/>
                <w:bCs/>
                <w:color w:val="000000"/>
                <w:sz w:val="18"/>
                <w:szCs w:val="18"/>
              </w:rPr>
              <w:t>1,761,000.00</w:t>
            </w:r>
          </w:p>
        </w:tc>
        <w:tc>
          <w:tcPr>
            <w:tcW w:w="1320"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32E3566F" w14:textId="20B8DCB8" w:rsidR="00F730DA" w:rsidRPr="008E4E44" w:rsidRDefault="00F730DA" w:rsidP="006A4B6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391,377</w:t>
            </w:r>
          </w:p>
        </w:tc>
        <w:tc>
          <w:tcPr>
            <w:tcW w:w="64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5677BA16" w14:textId="7B60DA67" w:rsidR="00F730DA" w:rsidRPr="008E4E44" w:rsidRDefault="006A4B6B" w:rsidP="006A4B6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30%</w:t>
            </w:r>
          </w:p>
        </w:tc>
        <w:tc>
          <w:tcPr>
            <w:tcW w:w="982"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4A2ACF0F" w14:textId="2995A12D" w:rsidR="00F730DA" w:rsidRPr="008E4E44" w:rsidRDefault="006A4B6B" w:rsidP="006A4B6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2018</w:t>
            </w:r>
          </w:p>
        </w:tc>
        <w:tc>
          <w:tcPr>
            <w:tcW w:w="1191"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064ADC70" w14:textId="77777777" w:rsidR="00DC023C" w:rsidRPr="008E4E44" w:rsidRDefault="00DC023C" w:rsidP="00DC023C">
            <w:pPr>
              <w:spacing w:after="0" w:line="240" w:lineRule="auto"/>
              <w:rPr>
                <w:rFonts w:ascii="Arial" w:eastAsia="Times New Roman" w:hAnsi="Arial" w:cs="Arial"/>
                <w:color w:val="000000"/>
                <w:sz w:val="18"/>
                <w:szCs w:val="18"/>
                <w:lang w:eastAsia="es-MX"/>
              </w:rPr>
            </w:pPr>
          </w:p>
          <w:tbl>
            <w:tblPr>
              <w:tblW w:w="0" w:type="auto"/>
              <w:tblBorders>
                <w:top w:val="nil"/>
                <w:left w:val="nil"/>
                <w:bottom w:val="nil"/>
                <w:right w:val="nil"/>
              </w:tblBorders>
              <w:tblLook w:val="0000" w:firstRow="0" w:lastRow="0" w:firstColumn="0" w:lastColumn="0" w:noHBand="0" w:noVBand="0"/>
            </w:tblPr>
            <w:tblGrid>
              <w:gridCol w:w="867"/>
            </w:tblGrid>
            <w:tr w:rsidR="00DC023C" w:rsidRPr="008E4E44" w14:paraId="2C41BD81" w14:textId="77777777">
              <w:trPr>
                <w:trHeight w:val="47"/>
              </w:trPr>
              <w:tc>
                <w:tcPr>
                  <w:tcW w:w="0" w:type="auto"/>
                </w:tcPr>
                <w:p w14:paraId="00F759EE" w14:textId="4CC681D1" w:rsidR="00DC023C" w:rsidRPr="008E4E44" w:rsidRDefault="00DC023C" w:rsidP="00DC023C">
                  <w:pPr>
                    <w:spacing w:after="0" w:line="240" w:lineRule="auto"/>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 xml:space="preserve">  43,132</w:t>
                  </w:r>
                </w:p>
              </w:tc>
            </w:tr>
          </w:tbl>
          <w:p w14:paraId="67564FF5" w14:textId="4C0E1092" w:rsidR="00F730DA" w:rsidRPr="008E4E44" w:rsidRDefault="00F730DA" w:rsidP="005703A9">
            <w:pPr>
              <w:spacing w:after="0" w:line="240" w:lineRule="auto"/>
              <w:rPr>
                <w:rFonts w:ascii="Arial" w:eastAsia="Times New Roman" w:hAnsi="Arial" w:cs="Arial"/>
                <w:color w:val="000000"/>
                <w:sz w:val="18"/>
                <w:szCs w:val="18"/>
                <w:lang w:eastAsia="es-MX"/>
              </w:rPr>
            </w:pPr>
          </w:p>
        </w:tc>
        <w:tc>
          <w:tcPr>
            <w:tcW w:w="1035"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5AED1C89" w14:textId="77777777" w:rsidR="006D0938" w:rsidRPr="008E4E44" w:rsidRDefault="006D0938" w:rsidP="006D0938">
            <w:pPr>
              <w:spacing w:after="0" w:line="240" w:lineRule="auto"/>
              <w:jc w:val="center"/>
              <w:rPr>
                <w:rFonts w:ascii="Arial" w:eastAsia="Times New Roman" w:hAnsi="Arial" w:cs="Arial"/>
                <w:color w:val="000000"/>
                <w:sz w:val="18"/>
                <w:szCs w:val="18"/>
                <w:lang w:eastAsia="es-MX"/>
              </w:rPr>
            </w:pPr>
          </w:p>
          <w:tbl>
            <w:tblPr>
              <w:tblW w:w="0" w:type="auto"/>
              <w:tblBorders>
                <w:top w:val="nil"/>
                <w:left w:val="nil"/>
                <w:bottom w:val="nil"/>
                <w:right w:val="nil"/>
              </w:tblBorders>
              <w:tblLook w:val="0000" w:firstRow="0" w:lastRow="0" w:firstColumn="0" w:lastColumn="0" w:noHBand="0" w:noVBand="0"/>
            </w:tblPr>
            <w:tblGrid>
              <w:gridCol w:w="817"/>
            </w:tblGrid>
            <w:tr w:rsidR="006D0938" w:rsidRPr="008E4E44" w14:paraId="438C684C" w14:textId="77777777">
              <w:trPr>
                <w:trHeight w:val="47"/>
              </w:trPr>
              <w:tc>
                <w:tcPr>
                  <w:tcW w:w="0" w:type="auto"/>
                </w:tcPr>
                <w:p w14:paraId="556CA1EA" w14:textId="77777777" w:rsidR="006D0938" w:rsidRPr="008E4E44" w:rsidRDefault="006D0938" w:rsidP="006D0938">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 xml:space="preserve"> 13,038</w:t>
                  </w:r>
                </w:p>
              </w:tc>
            </w:tr>
          </w:tbl>
          <w:p w14:paraId="75465E37" w14:textId="77777777" w:rsidR="00F730DA" w:rsidRPr="008E4E44" w:rsidRDefault="00F730DA" w:rsidP="006A4B6B">
            <w:pPr>
              <w:spacing w:after="0" w:line="240" w:lineRule="auto"/>
              <w:jc w:val="center"/>
              <w:rPr>
                <w:rFonts w:ascii="Arial" w:eastAsia="Times New Roman" w:hAnsi="Arial" w:cs="Arial"/>
                <w:color w:val="000000"/>
                <w:sz w:val="18"/>
                <w:szCs w:val="18"/>
                <w:lang w:eastAsia="es-MX"/>
              </w:rPr>
            </w:pPr>
          </w:p>
        </w:tc>
        <w:tc>
          <w:tcPr>
            <w:tcW w:w="851"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3AD40CC0" w14:textId="77777777" w:rsidR="006D0938" w:rsidRPr="008E4E44" w:rsidRDefault="006D0938" w:rsidP="006D0938">
            <w:pPr>
              <w:spacing w:after="0" w:line="240" w:lineRule="auto"/>
              <w:jc w:val="center"/>
              <w:rPr>
                <w:rFonts w:ascii="Arial" w:eastAsia="Times New Roman" w:hAnsi="Arial" w:cs="Arial"/>
                <w:color w:val="000000"/>
                <w:sz w:val="18"/>
                <w:szCs w:val="18"/>
                <w:lang w:eastAsia="es-MX"/>
              </w:rPr>
            </w:pPr>
          </w:p>
          <w:tbl>
            <w:tblPr>
              <w:tblW w:w="0" w:type="auto"/>
              <w:tblBorders>
                <w:top w:val="nil"/>
                <w:left w:val="nil"/>
                <w:bottom w:val="nil"/>
                <w:right w:val="nil"/>
              </w:tblBorders>
              <w:tblLook w:val="0000" w:firstRow="0" w:lastRow="0" w:firstColumn="0" w:lastColumn="0" w:noHBand="0" w:noVBand="0"/>
            </w:tblPr>
            <w:tblGrid>
              <w:gridCol w:w="727"/>
            </w:tblGrid>
            <w:tr w:rsidR="006D0938" w:rsidRPr="008E4E44" w14:paraId="547E2C55" w14:textId="77777777">
              <w:trPr>
                <w:trHeight w:val="47"/>
              </w:trPr>
              <w:tc>
                <w:tcPr>
                  <w:tcW w:w="0" w:type="auto"/>
                </w:tcPr>
                <w:p w14:paraId="73F9E2C9" w14:textId="0F4291F9" w:rsidR="006D0938" w:rsidRPr="008E4E44" w:rsidRDefault="006D0938" w:rsidP="006D0938">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30.2%</w:t>
                  </w:r>
                </w:p>
              </w:tc>
            </w:tr>
          </w:tbl>
          <w:p w14:paraId="2799599F" w14:textId="77777777" w:rsidR="00F730DA" w:rsidRPr="008E4E44" w:rsidRDefault="00F730DA" w:rsidP="006A4B6B">
            <w:pPr>
              <w:spacing w:after="0" w:line="240" w:lineRule="auto"/>
              <w:jc w:val="center"/>
              <w:rPr>
                <w:rFonts w:ascii="Arial" w:eastAsia="Times New Roman" w:hAnsi="Arial" w:cs="Arial"/>
                <w:color w:val="000000"/>
                <w:sz w:val="18"/>
                <w:szCs w:val="18"/>
                <w:lang w:eastAsia="es-MX"/>
              </w:rPr>
            </w:pPr>
          </w:p>
        </w:tc>
      </w:tr>
      <w:tr w:rsidR="00F730DA" w:rsidRPr="008E4E44" w14:paraId="0E1254FC" w14:textId="77777777" w:rsidTr="007F6ED0">
        <w:trPr>
          <w:trHeight w:val="321"/>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tcPr>
          <w:p w14:paraId="56F2A28B" w14:textId="347710EC" w:rsidR="00F730DA" w:rsidRPr="008E4E44" w:rsidRDefault="006A4B6B" w:rsidP="006A4B6B">
            <w:pPr>
              <w:spacing w:after="0" w:line="240" w:lineRule="auto"/>
              <w:ind w:firstLineChars="100" w:firstLine="180"/>
              <w:jc w:val="center"/>
              <w:rPr>
                <w:rFonts w:ascii="Arial" w:eastAsia="Times New Roman" w:hAnsi="Arial" w:cs="Arial"/>
                <w:color w:val="000000"/>
                <w:sz w:val="18"/>
                <w:szCs w:val="24"/>
                <w:lang w:eastAsia="es-MX"/>
              </w:rPr>
            </w:pPr>
            <w:r w:rsidRPr="008E4E44">
              <w:rPr>
                <w:rFonts w:ascii="Arial" w:eastAsia="Times New Roman" w:hAnsi="Arial" w:cs="Arial"/>
                <w:color w:val="000000"/>
                <w:sz w:val="18"/>
                <w:szCs w:val="24"/>
                <w:lang w:eastAsia="es-MX"/>
              </w:rPr>
              <w:t>Sep</w:t>
            </w:r>
            <w:r w:rsidR="00F730DA" w:rsidRPr="008E4E44">
              <w:rPr>
                <w:rFonts w:ascii="Arial" w:eastAsia="Times New Roman" w:hAnsi="Arial" w:cs="Arial"/>
                <w:color w:val="000000"/>
                <w:sz w:val="18"/>
                <w:szCs w:val="24"/>
                <w:lang w:eastAsia="es-MX"/>
              </w:rPr>
              <w:t>-2019</w:t>
            </w:r>
          </w:p>
        </w:tc>
        <w:tc>
          <w:tcPr>
            <w:tcW w:w="1540" w:type="dxa"/>
            <w:tcBorders>
              <w:top w:val="nil"/>
              <w:left w:val="nil"/>
              <w:bottom w:val="single" w:sz="4" w:space="0" w:color="auto"/>
              <w:right w:val="single" w:sz="4" w:space="0" w:color="auto"/>
            </w:tcBorders>
            <w:shd w:val="clear" w:color="auto" w:fill="EAF1DD" w:themeFill="accent3" w:themeFillTint="33"/>
            <w:vAlign w:val="center"/>
          </w:tcPr>
          <w:p w14:paraId="3552A4CF" w14:textId="67C3D2AE" w:rsidR="00F730DA" w:rsidRPr="008E4E44" w:rsidRDefault="006A4B6B" w:rsidP="006A4B6B">
            <w:pPr>
              <w:spacing w:after="0" w:line="240" w:lineRule="auto"/>
              <w:jc w:val="center"/>
              <w:rPr>
                <w:rFonts w:ascii="Arial" w:eastAsia="Times New Roman" w:hAnsi="Arial" w:cs="Arial"/>
                <w:bCs/>
                <w:color w:val="000000"/>
                <w:sz w:val="18"/>
                <w:szCs w:val="18"/>
                <w:lang w:eastAsia="es-MX"/>
              </w:rPr>
            </w:pPr>
            <w:r w:rsidRPr="008E4E44">
              <w:rPr>
                <w:rFonts w:ascii="Arial" w:eastAsia="Times New Roman" w:hAnsi="Arial" w:cs="Arial"/>
                <w:bCs/>
                <w:color w:val="000000"/>
                <w:sz w:val="18"/>
                <w:szCs w:val="18"/>
                <w:lang w:eastAsia="es-MX"/>
              </w:rPr>
              <w:t>1,800,138.00</w:t>
            </w:r>
          </w:p>
        </w:tc>
        <w:tc>
          <w:tcPr>
            <w:tcW w:w="1320" w:type="dxa"/>
            <w:tcBorders>
              <w:top w:val="nil"/>
              <w:left w:val="nil"/>
              <w:bottom w:val="single" w:sz="4" w:space="0" w:color="auto"/>
              <w:right w:val="single" w:sz="4" w:space="0" w:color="auto"/>
            </w:tcBorders>
            <w:shd w:val="clear" w:color="auto" w:fill="EAF1DD" w:themeFill="accent3" w:themeFillTint="33"/>
            <w:vAlign w:val="center"/>
          </w:tcPr>
          <w:p w14:paraId="3E896BC5" w14:textId="5BA080F6" w:rsidR="00F730DA" w:rsidRPr="008E4E44" w:rsidRDefault="006A4B6B" w:rsidP="006A4B6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405,854</w:t>
            </w:r>
          </w:p>
        </w:tc>
        <w:tc>
          <w:tcPr>
            <w:tcW w:w="648" w:type="dxa"/>
            <w:tcBorders>
              <w:top w:val="nil"/>
              <w:left w:val="nil"/>
              <w:bottom w:val="single" w:sz="4" w:space="0" w:color="auto"/>
              <w:right w:val="single" w:sz="4" w:space="0" w:color="auto"/>
            </w:tcBorders>
            <w:shd w:val="clear" w:color="auto" w:fill="EAF1DD" w:themeFill="accent3" w:themeFillTint="33"/>
            <w:vAlign w:val="center"/>
          </w:tcPr>
          <w:p w14:paraId="38F844DA" w14:textId="5E764C7A" w:rsidR="00F730DA" w:rsidRPr="008E4E44" w:rsidRDefault="006A4B6B" w:rsidP="006A4B6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37%</w:t>
            </w:r>
          </w:p>
        </w:tc>
        <w:tc>
          <w:tcPr>
            <w:tcW w:w="982" w:type="dxa"/>
            <w:tcBorders>
              <w:top w:val="nil"/>
              <w:left w:val="nil"/>
              <w:bottom w:val="single" w:sz="4" w:space="0" w:color="auto"/>
              <w:right w:val="single" w:sz="4" w:space="0" w:color="auto"/>
            </w:tcBorders>
            <w:shd w:val="clear" w:color="auto" w:fill="FDE9D9" w:themeFill="accent6" w:themeFillTint="33"/>
            <w:vAlign w:val="center"/>
          </w:tcPr>
          <w:p w14:paraId="27762255" w14:textId="56D0F6B7" w:rsidR="00F730DA" w:rsidRPr="008E4E44" w:rsidRDefault="006A4B6B" w:rsidP="006A4B6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Sep-2019</w:t>
            </w:r>
          </w:p>
        </w:tc>
        <w:tc>
          <w:tcPr>
            <w:tcW w:w="1191" w:type="dxa"/>
            <w:tcBorders>
              <w:top w:val="nil"/>
              <w:left w:val="nil"/>
              <w:bottom w:val="single" w:sz="4" w:space="0" w:color="auto"/>
              <w:right w:val="single" w:sz="4" w:space="0" w:color="auto"/>
            </w:tcBorders>
            <w:shd w:val="clear" w:color="auto" w:fill="FDE9D9" w:themeFill="accent6" w:themeFillTint="33"/>
            <w:vAlign w:val="center"/>
          </w:tcPr>
          <w:p w14:paraId="7A0FE720" w14:textId="2F76DB65" w:rsidR="00F730DA" w:rsidRPr="008E4E44" w:rsidRDefault="006A4B6B" w:rsidP="006A4B6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54,615</w:t>
            </w:r>
          </w:p>
        </w:tc>
        <w:tc>
          <w:tcPr>
            <w:tcW w:w="1035" w:type="dxa"/>
            <w:tcBorders>
              <w:top w:val="nil"/>
              <w:left w:val="nil"/>
              <w:bottom w:val="single" w:sz="4" w:space="0" w:color="auto"/>
              <w:right w:val="single" w:sz="4" w:space="0" w:color="auto"/>
            </w:tcBorders>
            <w:shd w:val="clear" w:color="auto" w:fill="FDE9D9" w:themeFill="accent6" w:themeFillTint="33"/>
            <w:vAlign w:val="center"/>
          </w:tcPr>
          <w:p w14:paraId="0DF2B187" w14:textId="77777777" w:rsidR="006D0938" w:rsidRPr="008E4E44" w:rsidRDefault="006D0938" w:rsidP="006D0938">
            <w:pPr>
              <w:spacing w:after="0" w:line="240" w:lineRule="auto"/>
              <w:jc w:val="center"/>
              <w:rPr>
                <w:rFonts w:ascii="Arial" w:eastAsia="Times New Roman" w:hAnsi="Arial" w:cs="Arial"/>
                <w:color w:val="000000"/>
                <w:sz w:val="18"/>
                <w:szCs w:val="18"/>
                <w:lang w:eastAsia="es-MX"/>
              </w:rPr>
            </w:pPr>
          </w:p>
          <w:tbl>
            <w:tblPr>
              <w:tblW w:w="0" w:type="auto"/>
              <w:tblBorders>
                <w:top w:val="nil"/>
                <w:left w:val="nil"/>
                <w:bottom w:val="nil"/>
                <w:right w:val="nil"/>
              </w:tblBorders>
              <w:tblLook w:val="0000" w:firstRow="0" w:lastRow="0" w:firstColumn="0" w:lastColumn="0" w:noHBand="0" w:noVBand="0"/>
            </w:tblPr>
            <w:tblGrid>
              <w:gridCol w:w="817"/>
            </w:tblGrid>
            <w:tr w:rsidR="006D0938" w:rsidRPr="008E4E44" w14:paraId="08ADCE9B" w14:textId="77777777">
              <w:trPr>
                <w:trHeight w:val="47"/>
              </w:trPr>
              <w:tc>
                <w:tcPr>
                  <w:tcW w:w="0" w:type="auto"/>
                </w:tcPr>
                <w:p w14:paraId="32913BBF" w14:textId="77777777" w:rsidR="006D0938" w:rsidRPr="008E4E44" w:rsidRDefault="006D0938" w:rsidP="006D0938">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 xml:space="preserve"> </w:t>
                  </w:r>
                  <w:r w:rsidRPr="008E4E44">
                    <w:rPr>
                      <w:rFonts w:ascii="Arial" w:eastAsia="Times New Roman" w:hAnsi="Arial" w:cs="Arial"/>
                      <w:bCs/>
                      <w:color w:val="000000"/>
                      <w:sz w:val="18"/>
                      <w:szCs w:val="18"/>
                      <w:lang w:eastAsia="es-MX"/>
                    </w:rPr>
                    <w:t>14,477</w:t>
                  </w:r>
                </w:p>
              </w:tc>
            </w:tr>
          </w:tbl>
          <w:p w14:paraId="4F22A512" w14:textId="77777777" w:rsidR="00F730DA" w:rsidRPr="008E4E44" w:rsidRDefault="00F730DA" w:rsidP="006A4B6B">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FDE9D9" w:themeFill="accent6" w:themeFillTint="33"/>
            <w:vAlign w:val="center"/>
          </w:tcPr>
          <w:p w14:paraId="4A2B20F8" w14:textId="77777777" w:rsidR="006D0938" w:rsidRPr="008E4E44" w:rsidRDefault="006D0938" w:rsidP="006D0938">
            <w:pPr>
              <w:spacing w:after="0" w:line="240" w:lineRule="auto"/>
              <w:jc w:val="center"/>
              <w:rPr>
                <w:rFonts w:ascii="Arial" w:eastAsia="Times New Roman" w:hAnsi="Arial" w:cs="Arial"/>
                <w:color w:val="000000"/>
                <w:sz w:val="18"/>
                <w:szCs w:val="18"/>
                <w:lang w:eastAsia="es-MX"/>
              </w:rPr>
            </w:pPr>
          </w:p>
          <w:tbl>
            <w:tblPr>
              <w:tblW w:w="0" w:type="auto"/>
              <w:tblBorders>
                <w:top w:val="nil"/>
                <w:left w:val="nil"/>
                <w:bottom w:val="nil"/>
                <w:right w:val="nil"/>
              </w:tblBorders>
              <w:tblLook w:val="0000" w:firstRow="0" w:lastRow="0" w:firstColumn="0" w:lastColumn="0" w:noHBand="0" w:noVBand="0"/>
            </w:tblPr>
            <w:tblGrid>
              <w:gridCol w:w="727"/>
            </w:tblGrid>
            <w:tr w:rsidR="006D0938" w:rsidRPr="008E4E44" w14:paraId="5AEDDDA2" w14:textId="77777777">
              <w:trPr>
                <w:trHeight w:val="47"/>
              </w:trPr>
              <w:tc>
                <w:tcPr>
                  <w:tcW w:w="0" w:type="auto"/>
                </w:tcPr>
                <w:p w14:paraId="739CA188" w14:textId="030B4069" w:rsidR="006D0938" w:rsidRPr="008E4E44" w:rsidRDefault="006D0938" w:rsidP="006D0938">
                  <w:pPr>
                    <w:spacing w:after="0" w:line="240" w:lineRule="auto"/>
                    <w:rPr>
                      <w:rFonts w:ascii="Arial" w:eastAsia="Times New Roman" w:hAnsi="Arial" w:cs="Arial"/>
                      <w:color w:val="000000"/>
                      <w:sz w:val="18"/>
                      <w:szCs w:val="18"/>
                      <w:lang w:eastAsia="es-MX"/>
                    </w:rPr>
                  </w:pPr>
                  <w:r w:rsidRPr="008E4E44">
                    <w:rPr>
                      <w:rFonts w:ascii="Arial" w:eastAsia="Times New Roman" w:hAnsi="Arial" w:cs="Arial"/>
                      <w:bCs/>
                      <w:color w:val="000000"/>
                      <w:sz w:val="18"/>
                      <w:szCs w:val="18"/>
                      <w:lang w:eastAsia="es-MX"/>
                    </w:rPr>
                    <w:t>36.9%</w:t>
                  </w:r>
                </w:p>
              </w:tc>
            </w:tr>
          </w:tbl>
          <w:p w14:paraId="7F23737C" w14:textId="77777777" w:rsidR="00F730DA" w:rsidRPr="008E4E44" w:rsidRDefault="00F730DA" w:rsidP="006A4B6B">
            <w:pPr>
              <w:spacing w:after="0" w:line="240" w:lineRule="auto"/>
              <w:jc w:val="center"/>
              <w:rPr>
                <w:rFonts w:ascii="Arial" w:eastAsia="Times New Roman" w:hAnsi="Arial" w:cs="Arial"/>
                <w:color w:val="000000"/>
                <w:sz w:val="18"/>
                <w:szCs w:val="18"/>
                <w:lang w:eastAsia="es-MX"/>
              </w:rPr>
            </w:pPr>
          </w:p>
        </w:tc>
      </w:tr>
    </w:tbl>
    <w:p w14:paraId="133990BA" w14:textId="655B4F16" w:rsidR="004E3EED" w:rsidRPr="008E4E44" w:rsidRDefault="004E3EED" w:rsidP="007659E2">
      <w:pPr>
        <w:spacing w:after="0" w:line="240" w:lineRule="auto"/>
        <w:rPr>
          <w:rFonts w:ascii="Arial" w:eastAsia="Times New Roman" w:hAnsi="Arial" w:cs="Arial"/>
          <w:color w:val="000000"/>
          <w:sz w:val="18"/>
          <w:szCs w:val="18"/>
          <w:lang w:eastAsia="es-MX"/>
        </w:rPr>
      </w:pPr>
      <w:r w:rsidRPr="008E4E44">
        <w:rPr>
          <w:rFonts w:ascii="Arial" w:hAnsi="Arial" w:cs="Arial"/>
          <w:sz w:val="18"/>
          <w:szCs w:val="18"/>
        </w:rPr>
        <w:t xml:space="preserve">Fuente: Coordinación General de Desarrollo Económico y Combate a la Desigualdad de Zapopan con datos de INEGI, </w:t>
      </w:r>
      <w:r w:rsidR="007F6ED0" w:rsidRPr="008E4E44">
        <w:rPr>
          <w:rFonts w:ascii="Arial" w:hAnsi="Arial" w:cs="Arial"/>
          <w:sz w:val="18"/>
          <w:szCs w:val="18"/>
        </w:rPr>
        <w:t>IIEG</w:t>
      </w:r>
    </w:p>
    <w:p w14:paraId="7E238048" w14:textId="017F1696" w:rsidR="0060662F" w:rsidRPr="008E4E44" w:rsidRDefault="0060662F" w:rsidP="0060662F">
      <w:pPr>
        <w:spacing w:before="240" w:line="360" w:lineRule="auto"/>
        <w:jc w:val="both"/>
        <w:rPr>
          <w:rFonts w:ascii="Arial" w:hAnsi="Arial" w:cs="Arial"/>
          <w:sz w:val="24"/>
          <w:szCs w:val="24"/>
        </w:rPr>
      </w:pPr>
      <w:r w:rsidRPr="008E4E44">
        <w:rPr>
          <w:rFonts w:ascii="Arial" w:hAnsi="Arial" w:cs="Arial"/>
          <w:sz w:val="24"/>
          <w:szCs w:val="24"/>
        </w:rPr>
        <w:t>Zapopan</w:t>
      </w:r>
      <w:r w:rsidR="007F6ED0" w:rsidRPr="008E4E44">
        <w:rPr>
          <w:rFonts w:ascii="Arial" w:hAnsi="Arial" w:cs="Arial"/>
          <w:sz w:val="24"/>
          <w:szCs w:val="24"/>
        </w:rPr>
        <w:t xml:space="preserve"> registró un crecimiento del 37</w:t>
      </w:r>
      <w:r w:rsidRPr="008E4E44">
        <w:rPr>
          <w:rFonts w:ascii="Arial" w:hAnsi="Arial" w:cs="Arial"/>
          <w:sz w:val="24"/>
          <w:szCs w:val="24"/>
        </w:rPr>
        <w:t xml:space="preserve">% en el número de empleos generados, lo que representa un aumento en los diferentes sectores económicos. De acuerdo a la información presentada por el Instituto de Estadística y Geografía (IIEG) de Jalisco con datos del IMSS, el </w:t>
      </w:r>
      <w:r w:rsidR="007F6ED0" w:rsidRPr="008E4E44">
        <w:rPr>
          <w:rFonts w:ascii="Arial" w:hAnsi="Arial" w:cs="Arial"/>
          <w:sz w:val="24"/>
          <w:szCs w:val="24"/>
        </w:rPr>
        <w:t>municipio de Zapopan presento 2018 un crecimiento del 14.49%</w:t>
      </w:r>
      <w:r w:rsidRPr="008E4E44">
        <w:rPr>
          <w:rFonts w:ascii="Arial" w:hAnsi="Arial" w:cs="Arial"/>
          <w:sz w:val="24"/>
          <w:szCs w:val="24"/>
        </w:rPr>
        <w:t xml:space="preserve"> en lo que respecta a trabajadores asegurados. </w:t>
      </w:r>
    </w:p>
    <w:tbl>
      <w:tblPr>
        <w:tblW w:w="8656" w:type="dxa"/>
        <w:jc w:val="center"/>
        <w:tblCellMar>
          <w:left w:w="70" w:type="dxa"/>
          <w:right w:w="70" w:type="dxa"/>
        </w:tblCellMar>
        <w:tblLook w:val="04A0" w:firstRow="1" w:lastRow="0" w:firstColumn="1" w:lastColumn="0" w:noHBand="0" w:noVBand="1"/>
      </w:tblPr>
      <w:tblGrid>
        <w:gridCol w:w="2689"/>
        <w:gridCol w:w="2906"/>
        <w:gridCol w:w="3061"/>
      </w:tblGrid>
      <w:tr w:rsidR="0060662F" w:rsidRPr="008E4E44" w14:paraId="67CA91AC" w14:textId="77777777" w:rsidTr="006E53AE">
        <w:trPr>
          <w:trHeight w:val="510"/>
          <w:jc w:val="center"/>
        </w:trPr>
        <w:tc>
          <w:tcPr>
            <w:tcW w:w="8656" w:type="dxa"/>
            <w:gridSpan w:val="3"/>
            <w:tcBorders>
              <w:top w:val="single" w:sz="4" w:space="0" w:color="auto"/>
              <w:left w:val="single" w:sz="4" w:space="0" w:color="auto"/>
              <w:bottom w:val="single" w:sz="4" w:space="0" w:color="auto"/>
              <w:right w:val="single" w:sz="4" w:space="0" w:color="000000"/>
            </w:tcBorders>
            <w:shd w:val="clear" w:color="auto" w:fill="92D050"/>
            <w:vAlign w:val="center"/>
            <w:hideMark/>
          </w:tcPr>
          <w:p w14:paraId="77648EE3" w14:textId="7CD4AB1D" w:rsidR="0060662F" w:rsidRPr="008E4E44" w:rsidRDefault="0060662F" w:rsidP="0060662F">
            <w:pPr>
              <w:jc w:val="center"/>
              <w:rPr>
                <w:rFonts w:ascii="Arial" w:hAnsi="Arial" w:cs="Arial"/>
                <w:b/>
                <w:sz w:val="28"/>
              </w:rPr>
            </w:pPr>
            <w:r w:rsidRPr="008E4E44">
              <w:rPr>
                <w:rFonts w:ascii="Arial" w:hAnsi="Arial" w:cs="Arial"/>
                <w:b/>
                <w:sz w:val="20"/>
                <w:szCs w:val="24"/>
              </w:rPr>
              <w:t>Tasa de Crecimiento de Empleos Generados y Asegurados en Zapopan</w:t>
            </w:r>
          </w:p>
        </w:tc>
      </w:tr>
      <w:tr w:rsidR="0060662F" w:rsidRPr="008E4E44" w14:paraId="7BBEBD4C" w14:textId="77777777" w:rsidTr="00020879">
        <w:trPr>
          <w:trHeight w:val="268"/>
          <w:jc w:val="center"/>
        </w:trPr>
        <w:tc>
          <w:tcPr>
            <w:tcW w:w="2689"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1437363" w14:textId="77777777" w:rsidR="0060662F" w:rsidRPr="008E4E44" w:rsidRDefault="0060662F" w:rsidP="0060662F">
            <w:pPr>
              <w:spacing w:after="0" w:line="240" w:lineRule="auto"/>
              <w:jc w:val="center"/>
              <w:rPr>
                <w:rFonts w:ascii="Arial" w:eastAsia="Times New Roman" w:hAnsi="Arial" w:cs="Arial"/>
                <w:b/>
                <w:bCs/>
                <w:color w:val="000000"/>
                <w:sz w:val="20"/>
                <w:szCs w:val="24"/>
                <w:lang w:eastAsia="es-MX"/>
              </w:rPr>
            </w:pPr>
            <w:r w:rsidRPr="008E4E44">
              <w:rPr>
                <w:rFonts w:ascii="Arial" w:eastAsia="Times New Roman" w:hAnsi="Arial" w:cs="Arial"/>
                <w:b/>
                <w:bCs/>
                <w:color w:val="000000"/>
                <w:sz w:val="20"/>
                <w:szCs w:val="24"/>
                <w:lang w:eastAsia="es-MX"/>
              </w:rPr>
              <w:t>FECHA</w:t>
            </w:r>
          </w:p>
        </w:tc>
        <w:tc>
          <w:tcPr>
            <w:tcW w:w="2906" w:type="dxa"/>
            <w:tcBorders>
              <w:top w:val="nil"/>
              <w:left w:val="nil"/>
              <w:bottom w:val="single" w:sz="4" w:space="0" w:color="auto"/>
              <w:right w:val="single" w:sz="4" w:space="0" w:color="auto"/>
            </w:tcBorders>
            <w:shd w:val="clear" w:color="auto" w:fill="C2D69B" w:themeFill="accent3" w:themeFillTint="99"/>
            <w:vAlign w:val="center"/>
            <w:hideMark/>
          </w:tcPr>
          <w:p w14:paraId="73AE7920" w14:textId="77777777" w:rsidR="0060662F" w:rsidRPr="008E4E44" w:rsidRDefault="0060662F" w:rsidP="0060662F">
            <w:pPr>
              <w:spacing w:after="0" w:line="240" w:lineRule="auto"/>
              <w:jc w:val="center"/>
              <w:rPr>
                <w:rFonts w:ascii="Arial" w:eastAsia="Times New Roman" w:hAnsi="Arial" w:cs="Arial"/>
                <w:b/>
                <w:bCs/>
                <w:color w:val="000000"/>
                <w:sz w:val="20"/>
                <w:szCs w:val="24"/>
                <w:lang w:eastAsia="es-MX"/>
              </w:rPr>
            </w:pPr>
            <w:r w:rsidRPr="008E4E44">
              <w:rPr>
                <w:rFonts w:ascii="Arial" w:eastAsia="Times New Roman" w:hAnsi="Arial" w:cs="Arial"/>
                <w:b/>
                <w:bCs/>
                <w:color w:val="000000"/>
                <w:sz w:val="20"/>
                <w:szCs w:val="24"/>
                <w:lang w:eastAsia="es-MX"/>
              </w:rPr>
              <w:t>JALISCO</w:t>
            </w:r>
          </w:p>
        </w:tc>
        <w:tc>
          <w:tcPr>
            <w:tcW w:w="3061" w:type="dxa"/>
            <w:tcBorders>
              <w:top w:val="nil"/>
              <w:left w:val="nil"/>
              <w:bottom w:val="single" w:sz="4" w:space="0" w:color="auto"/>
              <w:right w:val="single" w:sz="4" w:space="0" w:color="auto"/>
            </w:tcBorders>
            <w:shd w:val="clear" w:color="auto" w:fill="C2D69B" w:themeFill="accent3" w:themeFillTint="99"/>
            <w:vAlign w:val="center"/>
            <w:hideMark/>
          </w:tcPr>
          <w:p w14:paraId="0769AA81" w14:textId="77777777" w:rsidR="0060662F" w:rsidRPr="008E4E44" w:rsidRDefault="0060662F" w:rsidP="0060662F">
            <w:pPr>
              <w:spacing w:after="0" w:line="240" w:lineRule="auto"/>
              <w:jc w:val="center"/>
              <w:rPr>
                <w:rFonts w:ascii="Arial" w:eastAsia="Times New Roman" w:hAnsi="Arial" w:cs="Arial"/>
                <w:b/>
                <w:bCs/>
                <w:color w:val="000000"/>
                <w:sz w:val="20"/>
                <w:szCs w:val="24"/>
                <w:lang w:eastAsia="es-MX"/>
              </w:rPr>
            </w:pPr>
            <w:r w:rsidRPr="008E4E44">
              <w:rPr>
                <w:rFonts w:ascii="Arial" w:eastAsia="Times New Roman" w:hAnsi="Arial" w:cs="Arial"/>
                <w:b/>
                <w:bCs/>
                <w:color w:val="000000"/>
                <w:sz w:val="20"/>
                <w:szCs w:val="24"/>
                <w:lang w:eastAsia="es-MX"/>
              </w:rPr>
              <w:t>ZAPOPAN</w:t>
            </w:r>
          </w:p>
        </w:tc>
      </w:tr>
      <w:tr w:rsidR="0060662F" w:rsidRPr="008E4E44" w14:paraId="078E1E86" w14:textId="77777777" w:rsidTr="00020879">
        <w:trPr>
          <w:trHeight w:val="253"/>
          <w:jc w:val="center"/>
        </w:trPr>
        <w:tc>
          <w:tcPr>
            <w:tcW w:w="268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F7113C7" w14:textId="77777777" w:rsidR="0060662F" w:rsidRPr="008E4E44" w:rsidRDefault="0060662F" w:rsidP="0060662F">
            <w:pPr>
              <w:spacing w:after="0" w:line="240" w:lineRule="auto"/>
              <w:ind w:firstLineChars="100" w:firstLine="200"/>
              <w:jc w:val="center"/>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2012-2013</w:t>
            </w:r>
          </w:p>
        </w:tc>
        <w:tc>
          <w:tcPr>
            <w:tcW w:w="2906" w:type="dxa"/>
            <w:tcBorders>
              <w:top w:val="nil"/>
              <w:left w:val="nil"/>
              <w:bottom w:val="single" w:sz="4" w:space="0" w:color="auto"/>
              <w:right w:val="single" w:sz="4" w:space="0" w:color="auto"/>
            </w:tcBorders>
            <w:shd w:val="clear" w:color="auto" w:fill="EAF1DD" w:themeFill="accent3" w:themeFillTint="33"/>
            <w:vAlign w:val="center"/>
            <w:hideMark/>
          </w:tcPr>
          <w:p w14:paraId="1010AD36" w14:textId="77777777" w:rsidR="0060662F" w:rsidRPr="008E4E44" w:rsidRDefault="0060662F" w:rsidP="0060662F">
            <w:pPr>
              <w:spacing w:after="0" w:line="240" w:lineRule="auto"/>
              <w:jc w:val="center"/>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15%</w:t>
            </w:r>
          </w:p>
        </w:tc>
        <w:tc>
          <w:tcPr>
            <w:tcW w:w="3061" w:type="dxa"/>
            <w:tcBorders>
              <w:top w:val="nil"/>
              <w:left w:val="nil"/>
              <w:bottom w:val="single" w:sz="4" w:space="0" w:color="auto"/>
              <w:right w:val="single" w:sz="4" w:space="0" w:color="auto"/>
            </w:tcBorders>
            <w:shd w:val="clear" w:color="auto" w:fill="EAF1DD" w:themeFill="accent3" w:themeFillTint="33"/>
            <w:vAlign w:val="center"/>
            <w:hideMark/>
          </w:tcPr>
          <w:p w14:paraId="6AD1A404" w14:textId="77777777" w:rsidR="0060662F" w:rsidRPr="008E4E44" w:rsidRDefault="0060662F" w:rsidP="0060662F">
            <w:pPr>
              <w:spacing w:after="0" w:line="240" w:lineRule="auto"/>
              <w:jc w:val="center"/>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-37%</w:t>
            </w:r>
          </w:p>
        </w:tc>
      </w:tr>
      <w:tr w:rsidR="0060662F" w:rsidRPr="008E4E44" w14:paraId="11288C86" w14:textId="77777777" w:rsidTr="00020879">
        <w:trPr>
          <w:trHeight w:val="253"/>
          <w:jc w:val="center"/>
        </w:trPr>
        <w:tc>
          <w:tcPr>
            <w:tcW w:w="268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235B1E6" w14:textId="77777777" w:rsidR="0060662F" w:rsidRPr="008E4E44" w:rsidRDefault="0060662F" w:rsidP="0060662F">
            <w:pPr>
              <w:spacing w:after="0" w:line="240" w:lineRule="auto"/>
              <w:ind w:firstLineChars="100" w:firstLine="200"/>
              <w:jc w:val="center"/>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2013-2014</w:t>
            </w:r>
          </w:p>
        </w:tc>
        <w:tc>
          <w:tcPr>
            <w:tcW w:w="2906" w:type="dxa"/>
            <w:tcBorders>
              <w:top w:val="nil"/>
              <w:left w:val="nil"/>
              <w:bottom w:val="single" w:sz="4" w:space="0" w:color="auto"/>
              <w:right w:val="single" w:sz="4" w:space="0" w:color="auto"/>
            </w:tcBorders>
            <w:shd w:val="clear" w:color="auto" w:fill="EAF1DD" w:themeFill="accent3" w:themeFillTint="33"/>
            <w:vAlign w:val="center"/>
            <w:hideMark/>
          </w:tcPr>
          <w:p w14:paraId="10F6BFBD" w14:textId="77777777" w:rsidR="0060662F" w:rsidRPr="008E4E44" w:rsidRDefault="0060662F" w:rsidP="0060662F">
            <w:pPr>
              <w:spacing w:after="0" w:line="240" w:lineRule="auto"/>
              <w:jc w:val="center"/>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39%</w:t>
            </w:r>
          </w:p>
        </w:tc>
        <w:tc>
          <w:tcPr>
            <w:tcW w:w="3061" w:type="dxa"/>
            <w:tcBorders>
              <w:top w:val="nil"/>
              <w:left w:val="nil"/>
              <w:bottom w:val="single" w:sz="4" w:space="0" w:color="auto"/>
              <w:right w:val="single" w:sz="4" w:space="0" w:color="auto"/>
            </w:tcBorders>
            <w:shd w:val="clear" w:color="auto" w:fill="EAF1DD" w:themeFill="accent3" w:themeFillTint="33"/>
            <w:vAlign w:val="center"/>
            <w:hideMark/>
          </w:tcPr>
          <w:p w14:paraId="652680D0" w14:textId="77777777" w:rsidR="0060662F" w:rsidRPr="008E4E44" w:rsidRDefault="0060662F" w:rsidP="0060662F">
            <w:pPr>
              <w:spacing w:after="0" w:line="240" w:lineRule="auto"/>
              <w:jc w:val="center"/>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252%</w:t>
            </w:r>
          </w:p>
        </w:tc>
      </w:tr>
      <w:tr w:rsidR="0060662F" w:rsidRPr="008E4E44" w14:paraId="6E2594D7" w14:textId="77777777" w:rsidTr="00020879">
        <w:trPr>
          <w:trHeight w:val="253"/>
          <w:jc w:val="center"/>
        </w:trPr>
        <w:tc>
          <w:tcPr>
            <w:tcW w:w="268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BA3A5CD" w14:textId="77777777" w:rsidR="0060662F" w:rsidRPr="008E4E44" w:rsidRDefault="0060662F" w:rsidP="0060662F">
            <w:pPr>
              <w:spacing w:after="0" w:line="240" w:lineRule="auto"/>
              <w:ind w:firstLineChars="100" w:firstLine="200"/>
              <w:jc w:val="center"/>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2014-2015</w:t>
            </w:r>
          </w:p>
        </w:tc>
        <w:tc>
          <w:tcPr>
            <w:tcW w:w="2906" w:type="dxa"/>
            <w:tcBorders>
              <w:top w:val="nil"/>
              <w:left w:val="nil"/>
              <w:bottom w:val="single" w:sz="4" w:space="0" w:color="auto"/>
              <w:right w:val="single" w:sz="4" w:space="0" w:color="auto"/>
            </w:tcBorders>
            <w:shd w:val="clear" w:color="auto" w:fill="EAF1DD" w:themeFill="accent3" w:themeFillTint="33"/>
            <w:vAlign w:val="center"/>
            <w:hideMark/>
          </w:tcPr>
          <w:p w14:paraId="301CA15C" w14:textId="77777777" w:rsidR="0060662F" w:rsidRPr="008E4E44" w:rsidRDefault="0060662F" w:rsidP="0060662F">
            <w:pPr>
              <w:spacing w:after="0" w:line="240" w:lineRule="auto"/>
              <w:jc w:val="center"/>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9%</w:t>
            </w:r>
          </w:p>
        </w:tc>
        <w:tc>
          <w:tcPr>
            <w:tcW w:w="3061" w:type="dxa"/>
            <w:tcBorders>
              <w:top w:val="nil"/>
              <w:left w:val="nil"/>
              <w:bottom w:val="single" w:sz="4" w:space="0" w:color="auto"/>
              <w:right w:val="single" w:sz="4" w:space="0" w:color="auto"/>
            </w:tcBorders>
            <w:shd w:val="clear" w:color="auto" w:fill="EAF1DD" w:themeFill="accent3" w:themeFillTint="33"/>
            <w:vAlign w:val="center"/>
            <w:hideMark/>
          </w:tcPr>
          <w:p w14:paraId="556711E0" w14:textId="77777777" w:rsidR="0060662F" w:rsidRPr="008E4E44" w:rsidRDefault="0060662F" w:rsidP="0060662F">
            <w:pPr>
              <w:spacing w:after="0" w:line="240" w:lineRule="auto"/>
              <w:jc w:val="center"/>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-35%</w:t>
            </w:r>
          </w:p>
        </w:tc>
      </w:tr>
      <w:tr w:rsidR="0060662F" w:rsidRPr="008E4E44" w14:paraId="3BA442E3" w14:textId="77777777" w:rsidTr="00020879">
        <w:trPr>
          <w:trHeight w:val="253"/>
          <w:jc w:val="center"/>
        </w:trPr>
        <w:tc>
          <w:tcPr>
            <w:tcW w:w="2689"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2CBED79" w14:textId="77777777" w:rsidR="0060662F" w:rsidRPr="008E4E44" w:rsidRDefault="0060662F" w:rsidP="0060662F">
            <w:pPr>
              <w:spacing w:after="0" w:line="240" w:lineRule="auto"/>
              <w:ind w:firstLineChars="100" w:firstLine="200"/>
              <w:jc w:val="center"/>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2015-2016</w:t>
            </w:r>
          </w:p>
        </w:tc>
        <w:tc>
          <w:tcPr>
            <w:tcW w:w="2906" w:type="dxa"/>
            <w:tcBorders>
              <w:top w:val="nil"/>
              <w:left w:val="nil"/>
              <w:bottom w:val="single" w:sz="4" w:space="0" w:color="auto"/>
              <w:right w:val="single" w:sz="4" w:space="0" w:color="auto"/>
            </w:tcBorders>
            <w:shd w:val="clear" w:color="auto" w:fill="EAF1DD" w:themeFill="accent3" w:themeFillTint="33"/>
            <w:vAlign w:val="center"/>
            <w:hideMark/>
          </w:tcPr>
          <w:p w14:paraId="54620E0D" w14:textId="77777777" w:rsidR="0060662F" w:rsidRPr="008E4E44" w:rsidRDefault="0060662F" w:rsidP="0060662F">
            <w:pPr>
              <w:spacing w:after="0" w:line="240" w:lineRule="auto"/>
              <w:jc w:val="center"/>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24%</w:t>
            </w:r>
          </w:p>
        </w:tc>
        <w:tc>
          <w:tcPr>
            <w:tcW w:w="3061" w:type="dxa"/>
            <w:tcBorders>
              <w:top w:val="nil"/>
              <w:left w:val="nil"/>
              <w:bottom w:val="single" w:sz="4" w:space="0" w:color="auto"/>
              <w:right w:val="single" w:sz="4" w:space="0" w:color="auto"/>
            </w:tcBorders>
            <w:shd w:val="clear" w:color="auto" w:fill="EAF1DD" w:themeFill="accent3" w:themeFillTint="33"/>
            <w:vAlign w:val="center"/>
            <w:hideMark/>
          </w:tcPr>
          <w:p w14:paraId="50C1F36B" w14:textId="77777777" w:rsidR="0060662F" w:rsidRPr="008E4E44" w:rsidRDefault="0060662F" w:rsidP="0060662F">
            <w:pPr>
              <w:spacing w:after="0" w:line="240" w:lineRule="auto"/>
              <w:jc w:val="center"/>
              <w:rPr>
                <w:rFonts w:ascii="Arial" w:eastAsia="Times New Roman" w:hAnsi="Arial" w:cs="Arial"/>
                <w:color w:val="000000"/>
                <w:sz w:val="20"/>
                <w:szCs w:val="24"/>
                <w:lang w:eastAsia="es-MX"/>
              </w:rPr>
            </w:pPr>
            <w:r w:rsidRPr="008E4E44">
              <w:rPr>
                <w:rFonts w:ascii="Arial" w:eastAsia="Times New Roman" w:hAnsi="Arial" w:cs="Arial"/>
                <w:color w:val="000000"/>
                <w:sz w:val="20"/>
                <w:szCs w:val="24"/>
                <w:lang w:eastAsia="es-MX"/>
              </w:rPr>
              <w:t>34%</w:t>
            </w:r>
          </w:p>
        </w:tc>
      </w:tr>
    </w:tbl>
    <w:p w14:paraId="2099E088" w14:textId="3E0BD1FF" w:rsidR="007659E2" w:rsidRPr="008E4E44" w:rsidRDefault="0060662F" w:rsidP="0060662F">
      <w:pPr>
        <w:spacing w:line="360" w:lineRule="auto"/>
        <w:jc w:val="both"/>
        <w:rPr>
          <w:rFonts w:ascii="Arial" w:hAnsi="Arial" w:cs="Arial"/>
          <w:sz w:val="18"/>
          <w:szCs w:val="18"/>
        </w:rPr>
      </w:pPr>
      <w:r w:rsidRPr="008E4E44">
        <w:rPr>
          <w:rFonts w:ascii="Arial" w:hAnsi="Arial" w:cs="Arial"/>
          <w:sz w:val="18"/>
          <w:szCs w:val="18"/>
        </w:rPr>
        <w:t>Fuente: Instituto de Estadística y Geografía (IIEG) de Jalisco</w:t>
      </w:r>
    </w:p>
    <w:p w14:paraId="4E43EB62" w14:textId="77777777" w:rsidR="00CA44B4" w:rsidRPr="008E4E44" w:rsidRDefault="004E3EED" w:rsidP="00265D29">
      <w:pPr>
        <w:spacing w:line="360" w:lineRule="auto"/>
        <w:jc w:val="both"/>
        <w:rPr>
          <w:rFonts w:ascii="Arial" w:hAnsi="Arial" w:cs="Arial"/>
          <w:sz w:val="24"/>
          <w:szCs w:val="24"/>
        </w:rPr>
      </w:pPr>
      <w:r w:rsidRPr="008E4E44">
        <w:rPr>
          <w:rFonts w:ascii="Arial" w:hAnsi="Arial" w:cs="Arial"/>
          <w:sz w:val="24"/>
          <w:szCs w:val="24"/>
        </w:rPr>
        <w:t>Con respecto a l</w:t>
      </w:r>
      <w:r w:rsidR="00172D6F" w:rsidRPr="008E4E44">
        <w:rPr>
          <w:rFonts w:ascii="Arial" w:hAnsi="Arial" w:cs="Arial"/>
          <w:sz w:val="24"/>
          <w:szCs w:val="24"/>
        </w:rPr>
        <w:t>a población ocupada en Zapopan</w:t>
      </w:r>
      <w:r w:rsidR="00D1343D" w:rsidRPr="008E4E44">
        <w:rPr>
          <w:rFonts w:ascii="Arial" w:hAnsi="Arial" w:cs="Arial"/>
          <w:sz w:val="24"/>
          <w:szCs w:val="24"/>
        </w:rPr>
        <w:t xml:space="preserve"> y su distribución porcentual</w:t>
      </w:r>
      <w:r w:rsidR="00582CFA" w:rsidRPr="008E4E44">
        <w:rPr>
          <w:rFonts w:ascii="Arial" w:hAnsi="Arial" w:cs="Arial"/>
          <w:sz w:val="24"/>
          <w:szCs w:val="24"/>
        </w:rPr>
        <w:t>,</w:t>
      </w:r>
      <w:r w:rsidR="00D1343D" w:rsidRPr="008E4E44">
        <w:rPr>
          <w:rFonts w:ascii="Arial" w:hAnsi="Arial" w:cs="Arial"/>
          <w:sz w:val="24"/>
          <w:szCs w:val="24"/>
        </w:rPr>
        <w:t xml:space="preserve"> según </w:t>
      </w:r>
      <w:r w:rsidR="00582CFA" w:rsidRPr="008E4E44">
        <w:rPr>
          <w:rFonts w:ascii="Arial" w:hAnsi="Arial" w:cs="Arial"/>
          <w:sz w:val="24"/>
          <w:szCs w:val="24"/>
        </w:rPr>
        <w:t xml:space="preserve">la </w:t>
      </w:r>
      <w:r w:rsidR="00D1343D" w:rsidRPr="008E4E44">
        <w:rPr>
          <w:rFonts w:ascii="Arial" w:hAnsi="Arial" w:cs="Arial"/>
          <w:sz w:val="24"/>
          <w:szCs w:val="24"/>
        </w:rPr>
        <w:t xml:space="preserve">división ocupacional </w:t>
      </w:r>
      <w:r w:rsidR="00582CFA" w:rsidRPr="008E4E44">
        <w:rPr>
          <w:rFonts w:ascii="Arial" w:hAnsi="Arial" w:cs="Arial"/>
          <w:sz w:val="24"/>
          <w:szCs w:val="24"/>
        </w:rPr>
        <w:t>incluida en el</w:t>
      </w:r>
      <w:r w:rsidR="00A361F5" w:rsidRPr="008E4E44">
        <w:rPr>
          <w:rFonts w:ascii="Arial" w:hAnsi="Arial" w:cs="Arial"/>
          <w:sz w:val="24"/>
          <w:szCs w:val="24"/>
        </w:rPr>
        <w:t xml:space="preserve"> Anuario Estadístico y Geográfico de Jalisco 2015</w:t>
      </w:r>
      <w:r w:rsidR="00582CFA" w:rsidRPr="008E4E44">
        <w:rPr>
          <w:rFonts w:ascii="Arial" w:eastAsia="Times New Roman" w:hAnsi="Arial" w:cs="Arial"/>
          <w:color w:val="000000"/>
          <w:sz w:val="24"/>
          <w:szCs w:val="24"/>
          <w:lang w:eastAsia="es-MX"/>
        </w:rPr>
        <w:t xml:space="preserve"> del</w:t>
      </w:r>
      <w:r w:rsidR="00A361F5" w:rsidRPr="008E4E44">
        <w:rPr>
          <w:rFonts w:ascii="Arial" w:eastAsia="Times New Roman" w:hAnsi="Arial" w:cs="Arial"/>
          <w:color w:val="000000"/>
          <w:sz w:val="24"/>
          <w:szCs w:val="24"/>
          <w:lang w:eastAsia="es-MX"/>
        </w:rPr>
        <w:t xml:space="preserve"> Instituto Nacional de Estadística y Geografía (INEGI),</w:t>
      </w:r>
      <w:r w:rsidR="00A361F5" w:rsidRPr="008E4E44">
        <w:rPr>
          <w:rFonts w:ascii="Arial" w:eastAsia="Times New Roman" w:hAnsi="Arial" w:cs="Arial"/>
          <w:color w:val="000000"/>
          <w:sz w:val="20"/>
          <w:szCs w:val="24"/>
          <w:lang w:eastAsia="es-MX"/>
        </w:rPr>
        <w:t xml:space="preserve"> </w:t>
      </w:r>
      <w:r w:rsidR="00CA44B4" w:rsidRPr="008E4E44">
        <w:rPr>
          <w:rFonts w:ascii="Arial" w:hAnsi="Arial" w:cs="Arial"/>
          <w:sz w:val="24"/>
          <w:szCs w:val="24"/>
        </w:rPr>
        <w:t>arroja</w:t>
      </w:r>
      <w:r w:rsidR="00172D6F" w:rsidRPr="008E4E44">
        <w:rPr>
          <w:rFonts w:ascii="Arial" w:hAnsi="Arial" w:cs="Arial"/>
          <w:sz w:val="24"/>
          <w:szCs w:val="24"/>
        </w:rPr>
        <w:t xml:space="preserve"> </w:t>
      </w:r>
      <w:r w:rsidR="007C08B3" w:rsidRPr="008E4E44">
        <w:rPr>
          <w:rFonts w:ascii="Arial" w:hAnsi="Arial" w:cs="Arial"/>
          <w:sz w:val="24"/>
          <w:szCs w:val="24"/>
        </w:rPr>
        <w:t>que los trabajadores del sector servicios representan más de una tercera p</w:t>
      </w:r>
      <w:r w:rsidR="00886C37" w:rsidRPr="008E4E44">
        <w:rPr>
          <w:rFonts w:ascii="Arial" w:hAnsi="Arial" w:cs="Arial"/>
          <w:sz w:val="24"/>
          <w:szCs w:val="24"/>
        </w:rPr>
        <w:t>arte de la fuerza laboral con u</w:t>
      </w:r>
      <w:r w:rsidR="007C08B3" w:rsidRPr="008E4E44">
        <w:rPr>
          <w:rFonts w:ascii="Arial" w:hAnsi="Arial" w:cs="Arial"/>
          <w:sz w:val="24"/>
          <w:szCs w:val="24"/>
        </w:rPr>
        <w:t xml:space="preserve">n 39.38%, le sigue el sector de profesionistas, técnicos </w:t>
      </w:r>
      <w:r w:rsidR="00CA44B4" w:rsidRPr="008E4E44">
        <w:rPr>
          <w:rFonts w:ascii="Arial" w:hAnsi="Arial" w:cs="Arial"/>
          <w:sz w:val="24"/>
          <w:szCs w:val="24"/>
        </w:rPr>
        <w:t xml:space="preserve">y administrativos con un 37.82%. Por otro lado, el </w:t>
      </w:r>
      <w:r w:rsidR="007C08B3" w:rsidRPr="008E4E44">
        <w:rPr>
          <w:rFonts w:ascii="Arial" w:hAnsi="Arial" w:cs="Arial"/>
          <w:sz w:val="24"/>
          <w:szCs w:val="24"/>
        </w:rPr>
        <w:t xml:space="preserve">21.04% de la fuerza laboral se emplean en la industria y </w:t>
      </w:r>
      <w:r w:rsidR="00886C37" w:rsidRPr="008E4E44">
        <w:rPr>
          <w:rFonts w:ascii="Arial" w:hAnsi="Arial" w:cs="Arial"/>
          <w:sz w:val="24"/>
          <w:szCs w:val="24"/>
        </w:rPr>
        <w:t>0</w:t>
      </w:r>
      <w:r w:rsidR="007C08B3" w:rsidRPr="008E4E44">
        <w:rPr>
          <w:rFonts w:ascii="Arial" w:hAnsi="Arial" w:cs="Arial"/>
          <w:sz w:val="24"/>
          <w:szCs w:val="24"/>
        </w:rPr>
        <w:t>.8%</w:t>
      </w:r>
      <w:r w:rsidR="00886C37" w:rsidRPr="008E4E44">
        <w:rPr>
          <w:rFonts w:ascii="Arial" w:hAnsi="Arial" w:cs="Arial"/>
          <w:sz w:val="24"/>
          <w:szCs w:val="24"/>
        </w:rPr>
        <w:t xml:space="preserve"> son trabajadores agropecuarios. </w:t>
      </w:r>
    </w:p>
    <w:p w14:paraId="0BDAA19C" w14:textId="67BFEF38" w:rsidR="00D1343D" w:rsidRPr="008E4E44" w:rsidRDefault="00886C37" w:rsidP="00265D29">
      <w:pPr>
        <w:spacing w:line="360" w:lineRule="auto"/>
        <w:jc w:val="both"/>
        <w:rPr>
          <w:rFonts w:ascii="Arial" w:hAnsi="Arial" w:cs="Arial"/>
          <w:bCs/>
          <w:sz w:val="24"/>
          <w:szCs w:val="24"/>
        </w:rPr>
      </w:pPr>
      <w:r w:rsidRPr="008E4E44">
        <w:rPr>
          <w:rFonts w:ascii="Arial" w:hAnsi="Arial" w:cs="Arial"/>
          <w:sz w:val="24"/>
          <w:szCs w:val="24"/>
        </w:rPr>
        <w:t xml:space="preserve">Lo anterior caracteriza </w:t>
      </w:r>
      <w:r w:rsidR="007C08B3" w:rsidRPr="008E4E44">
        <w:rPr>
          <w:rFonts w:ascii="Arial" w:hAnsi="Arial" w:cs="Arial"/>
          <w:sz w:val="24"/>
          <w:szCs w:val="24"/>
        </w:rPr>
        <w:t>a Zapopan como un municipio comercial y de servicios con un alto nivel de profesionistas y trabajadores administrativos</w:t>
      </w:r>
      <w:r w:rsidR="00A361F5" w:rsidRPr="008E4E44">
        <w:rPr>
          <w:rFonts w:ascii="Arial" w:hAnsi="Arial" w:cs="Arial"/>
          <w:sz w:val="24"/>
          <w:szCs w:val="24"/>
        </w:rPr>
        <w:t xml:space="preserve">. Con un total de </w:t>
      </w:r>
      <w:r w:rsidR="00A361F5" w:rsidRPr="008E4E44">
        <w:rPr>
          <w:rFonts w:ascii="Arial" w:hAnsi="Arial" w:cs="Arial"/>
          <w:bCs/>
          <w:sz w:val="24"/>
          <w:szCs w:val="24"/>
        </w:rPr>
        <w:t xml:space="preserve">de </w:t>
      </w:r>
      <w:r w:rsidR="003169C1" w:rsidRPr="008E4E44">
        <w:rPr>
          <w:rFonts w:ascii="Arial" w:hAnsi="Arial" w:cs="Arial"/>
          <w:bCs/>
          <w:sz w:val="24"/>
          <w:szCs w:val="24"/>
        </w:rPr>
        <w:t xml:space="preserve">391,377 </w:t>
      </w:r>
      <w:r w:rsidR="00A361F5" w:rsidRPr="008E4E44">
        <w:rPr>
          <w:rFonts w:ascii="Arial" w:hAnsi="Arial" w:cs="Arial"/>
          <w:bCs/>
          <w:sz w:val="24"/>
          <w:szCs w:val="24"/>
        </w:rPr>
        <w:t>población ocupada</w:t>
      </w:r>
      <w:r w:rsidR="003169C1" w:rsidRPr="008E4E44">
        <w:rPr>
          <w:rFonts w:ascii="Arial" w:hAnsi="Arial" w:cs="Arial"/>
          <w:bCs/>
          <w:sz w:val="24"/>
          <w:szCs w:val="24"/>
        </w:rPr>
        <w:t xml:space="preserve"> asegurada</w:t>
      </w:r>
      <w:r w:rsidR="00A361F5" w:rsidRPr="008E4E44">
        <w:rPr>
          <w:rFonts w:ascii="Arial" w:hAnsi="Arial" w:cs="Arial"/>
          <w:bCs/>
          <w:sz w:val="24"/>
          <w:szCs w:val="24"/>
        </w:rPr>
        <w:t xml:space="preserve">, </w:t>
      </w:r>
      <w:r w:rsidR="003169C1" w:rsidRPr="008E4E44">
        <w:rPr>
          <w:rFonts w:ascii="Arial" w:hAnsi="Arial" w:cs="Arial"/>
          <w:bCs/>
          <w:sz w:val="24"/>
          <w:szCs w:val="24"/>
        </w:rPr>
        <w:t xml:space="preserve">1.1% </w:t>
      </w:r>
      <w:r w:rsidR="00A361F5" w:rsidRPr="008E4E44">
        <w:rPr>
          <w:rFonts w:ascii="Arial" w:hAnsi="Arial" w:cs="Arial"/>
          <w:bCs/>
          <w:sz w:val="24"/>
          <w:szCs w:val="24"/>
        </w:rPr>
        <w:t>trabajan en el sector primario, 26.49% en el sector secundario o industrial, un 20.91% en el comercio, un 49.53% en el sector servicios y 1.92% no se espec</w:t>
      </w:r>
      <w:r w:rsidR="000F0884" w:rsidRPr="008E4E44">
        <w:rPr>
          <w:rFonts w:ascii="Arial" w:hAnsi="Arial" w:cs="Arial"/>
          <w:bCs/>
          <w:sz w:val="24"/>
          <w:szCs w:val="24"/>
        </w:rPr>
        <w:t>ífica en qué</w:t>
      </w:r>
      <w:r w:rsidR="00B177CD" w:rsidRPr="008E4E44">
        <w:rPr>
          <w:rFonts w:ascii="Arial" w:hAnsi="Arial" w:cs="Arial"/>
          <w:bCs/>
          <w:sz w:val="24"/>
          <w:szCs w:val="24"/>
        </w:rPr>
        <w:t xml:space="preserve"> sector labora.</w:t>
      </w:r>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965"/>
        <w:gridCol w:w="1667"/>
        <w:gridCol w:w="1381"/>
        <w:gridCol w:w="1271"/>
        <w:gridCol w:w="1391"/>
        <w:gridCol w:w="1231"/>
      </w:tblGrid>
      <w:tr w:rsidR="00CA44B4" w:rsidRPr="008E4E44" w14:paraId="74CA08C8" w14:textId="77777777" w:rsidTr="0097619C">
        <w:trPr>
          <w:trHeight w:val="1015"/>
        </w:trPr>
        <w:tc>
          <w:tcPr>
            <w:tcW w:w="1271"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B799DA8" w14:textId="1B0BD4B3" w:rsidR="00CA44B4" w:rsidRPr="008E4E44" w:rsidRDefault="00CA44B4" w:rsidP="00020879">
            <w:pPr>
              <w:jc w:val="center"/>
              <w:rPr>
                <w:rFonts w:ascii="Arial" w:hAnsi="Arial" w:cs="Arial"/>
                <w:b/>
                <w:bCs/>
                <w:sz w:val="18"/>
                <w:szCs w:val="18"/>
              </w:rPr>
            </w:pPr>
            <w:r w:rsidRPr="008E4E44">
              <w:rPr>
                <w:rFonts w:ascii="Arial" w:hAnsi="Arial" w:cs="Arial"/>
                <w:b/>
                <w:bCs/>
                <w:sz w:val="18"/>
                <w:szCs w:val="18"/>
              </w:rPr>
              <w:lastRenderedPageBreak/>
              <w:t>Municipio</w:t>
            </w:r>
          </w:p>
        </w:tc>
        <w:tc>
          <w:tcPr>
            <w:tcW w:w="1134" w:type="dxa"/>
            <w:tcBorders>
              <w:top w:val="single" w:sz="4" w:space="0" w:color="auto"/>
              <w:left w:val="single" w:sz="4" w:space="0" w:color="auto"/>
              <w:bottom w:val="single" w:sz="4" w:space="0" w:color="auto"/>
              <w:right w:val="single" w:sz="4" w:space="0" w:color="auto"/>
            </w:tcBorders>
            <w:shd w:val="clear" w:color="auto" w:fill="00B0F0"/>
            <w:vAlign w:val="bottom"/>
          </w:tcPr>
          <w:p w14:paraId="53A1F2A6" w14:textId="11BD023F" w:rsidR="00CA44B4" w:rsidRPr="008E4E44" w:rsidRDefault="00CA44B4" w:rsidP="00020879">
            <w:pPr>
              <w:jc w:val="center"/>
              <w:rPr>
                <w:rFonts w:ascii="Arial" w:hAnsi="Arial" w:cs="Arial"/>
                <w:b/>
                <w:bCs/>
                <w:sz w:val="18"/>
                <w:szCs w:val="18"/>
              </w:rPr>
            </w:pPr>
            <w:r w:rsidRPr="008E4E44">
              <w:rPr>
                <w:rFonts w:ascii="Arial" w:hAnsi="Arial" w:cs="Arial"/>
                <w:b/>
                <w:bCs/>
                <w:sz w:val="18"/>
                <w:szCs w:val="18"/>
              </w:rPr>
              <w:t>Total</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06E6A220" w14:textId="7B740B5E" w:rsidR="00CA44B4" w:rsidRPr="008E4E44" w:rsidRDefault="00CA44B4" w:rsidP="00020879">
            <w:pPr>
              <w:jc w:val="center"/>
              <w:rPr>
                <w:rFonts w:ascii="Arial" w:hAnsi="Arial" w:cs="Arial"/>
                <w:b/>
                <w:bCs/>
                <w:sz w:val="18"/>
                <w:szCs w:val="18"/>
              </w:rPr>
            </w:pPr>
            <w:r w:rsidRPr="008E4E44">
              <w:rPr>
                <w:rFonts w:ascii="Arial" w:hAnsi="Arial" w:cs="Arial"/>
                <w:b/>
                <w:sz w:val="18"/>
                <w:szCs w:val="18"/>
              </w:rPr>
              <w:t>Funcionarios, profesionistas, técnicos y administrativos/b</w:t>
            </w:r>
          </w:p>
        </w:tc>
        <w:tc>
          <w:tcPr>
            <w:tcW w:w="1281" w:type="dxa"/>
            <w:tcBorders>
              <w:top w:val="single" w:sz="4" w:space="0" w:color="auto"/>
              <w:left w:val="single" w:sz="4" w:space="0" w:color="auto"/>
              <w:bottom w:val="single" w:sz="4" w:space="0" w:color="auto"/>
              <w:right w:val="single" w:sz="4" w:space="0" w:color="auto"/>
            </w:tcBorders>
            <w:shd w:val="clear" w:color="auto" w:fill="00B0F0"/>
          </w:tcPr>
          <w:p w14:paraId="58E6549B" w14:textId="2DE50BE9" w:rsidR="00CA44B4" w:rsidRPr="008E4E44" w:rsidRDefault="00CA44B4" w:rsidP="00020879">
            <w:pPr>
              <w:jc w:val="center"/>
              <w:rPr>
                <w:rFonts w:ascii="Arial" w:hAnsi="Arial" w:cs="Arial"/>
                <w:b/>
                <w:bCs/>
                <w:sz w:val="18"/>
                <w:szCs w:val="18"/>
              </w:rPr>
            </w:pPr>
            <w:r w:rsidRPr="008E4E44">
              <w:rPr>
                <w:rFonts w:ascii="Arial" w:hAnsi="Arial" w:cs="Arial"/>
                <w:b/>
                <w:sz w:val="18"/>
                <w:szCs w:val="18"/>
              </w:rPr>
              <w:t>Trabajadores agropecuarios</w:t>
            </w:r>
          </w:p>
        </w:tc>
        <w:tc>
          <w:tcPr>
            <w:tcW w:w="1201" w:type="dxa"/>
            <w:tcBorders>
              <w:top w:val="single" w:sz="4" w:space="0" w:color="auto"/>
              <w:left w:val="single" w:sz="4" w:space="0" w:color="auto"/>
              <w:bottom w:val="single" w:sz="4" w:space="0" w:color="auto"/>
              <w:right w:val="single" w:sz="4" w:space="0" w:color="auto"/>
            </w:tcBorders>
            <w:shd w:val="clear" w:color="auto" w:fill="00B0F0"/>
          </w:tcPr>
          <w:p w14:paraId="174893E1" w14:textId="4706BFBD" w:rsidR="00CA44B4" w:rsidRPr="008E4E44" w:rsidRDefault="00CA44B4" w:rsidP="00020879">
            <w:pPr>
              <w:jc w:val="center"/>
              <w:rPr>
                <w:rFonts w:ascii="Arial" w:hAnsi="Arial" w:cs="Arial"/>
                <w:b/>
                <w:bCs/>
                <w:sz w:val="18"/>
                <w:szCs w:val="18"/>
              </w:rPr>
            </w:pPr>
            <w:r w:rsidRPr="008E4E44">
              <w:rPr>
                <w:rFonts w:ascii="Arial" w:hAnsi="Arial" w:cs="Arial"/>
                <w:b/>
                <w:sz w:val="18"/>
                <w:szCs w:val="18"/>
              </w:rPr>
              <w:t>Trabajadores en la industria/c</w:t>
            </w:r>
          </w:p>
        </w:tc>
        <w:tc>
          <w:tcPr>
            <w:tcW w:w="1448" w:type="dxa"/>
            <w:tcBorders>
              <w:top w:val="single" w:sz="4" w:space="0" w:color="auto"/>
              <w:left w:val="single" w:sz="4" w:space="0" w:color="auto"/>
              <w:bottom w:val="single" w:sz="4" w:space="0" w:color="auto"/>
              <w:right w:val="single" w:sz="4" w:space="0" w:color="auto"/>
            </w:tcBorders>
            <w:shd w:val="clear" w:color="auto" w:fill="00B0F0"/>
          </w:tcPr>
          <w:p w14:paraId="565DE2D9" w14:textId="68F6842F" w:rsidR="00CA44B4" w:rsidRPr="008E4E44" w:rsidRDefault="00CA44B4" w:rsidP="00020879">
            <w:pPr>
              <w:jc w:val="center"/>
              <w:rPr>
                <w:rFonts w:ascii="Arial" w:hAnsi="Arial" w:cs="Arial"/>
                <w:b/>
                <w:bCs/>
                <w:sz w:val="18"/>
                <w:szCs w:val="18"/>
              </w:rPr>
            </w:pPr>
            <w:r w:rsidRPr="008E4E44">
              <w:rPr>
                <w:rFonts w:ascii="Arial" w:hAnsi="Arial" w:cs="Arial"/>
                <w:b/>
                <w:sz w:val="18"/>
                <w:szCs w:val="18"/>
              </w:rPr>
              <w:t>Comerciantes y trabajadores en servicios diversos/d</w:t>
            </w:r>
          </w:p>
        </w:tc>
        <w:tc>
          <w:tcPr>
            <w:tcW w:w="1141" w:type="dxa"/>
            <w:tcBorders>
              <w:top w:val="single" w:sz="4" w:space="0" w:color="auto"/>
              <w:left w:val="single" w:sz="4" w:space="0" w:color="auto"/>
              <w:bottom w:val="single" w:sz="4" w:space="0" w:color="auto"/>
              <w:right w:val="single" w:sz="4" w:space="0" w:color="auto"/>
            </w:tcBorders>
            <w:shd w:val="clear" w:color="auto" w:fill="00B0F0"/>
          </w:tcPr>
          <w:p w14:paraId="6AD47CF1" w14:textId="5439E6B3" w:rsidR="00CA44B4" w:rsidRPr="008E4E44" w:rsidRDefault="00CA44B4" w:rsidP="00020879">
            <w:pPr>
              <w:jc w:val="center"/>
              <w:rPr>
                <w:rFonts w:ascii="Arial" w:hAnsi="Arial" w:cs="Arial"/>
                <w:b/>
                <w:bCs/>
                <w:sz w:val="18"/>
                <w:szCs w:val="18"/>
              </w:rPr>
            </w:pPr>
            <w:r w:rsidRPr="008E4E44">
              <w:rPr>
                <w:rFonts w:ascii="Arial" w:hAnsi="Arial" w:cs="Arial"/>
                <w:b/>
                <w:sz w:val="18"/>
                <w:szCs w:val="18"/>
              </w:rPr>
              <w:t>No especificado</w:t>
            </w:r>
          </w:p>
        </w:tc>
      </w:tr>
      <w:tr w:rsidR="00CA44B4" w:rsidRPr="008E4E44" w14:paraId="3DB6970B" w14:textId="77777777" w:rsidTr="00020879">
        <w:trPr>
          <w:trHeight w:val="47"/>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6A688" w14:textId="77777777" w:rsidR="00CA44B4" w:rsidRPr="008E4E44" w:rsidRDefault="00CA44B4" w:rsidP="00CA44B4">
            <w:pPr>
              <w:rPr>
                <w:rFonts w:ascii="Arial" w:hAnsi="Arial" w:cs="Arial"/>
                <w:b/>
                <w:bCs/>
                <w:sz w:val="18"/>
                <w:szCs w:val="18"/>
              </w:rPr>
            </w:pPr>
            <w:r w:rsidRPr="008E4E44">
              <w:rPr>
                <w:rFonts w:ascii="Arial" w:hAnsi="Arial" w:cs="Arial"/>
                <w:b/>
                <w:bCs/>
                <w:sz w:val="18"/>
                <w:szCs w:val="18"/>
              </w:rPr>
              <w:t>Zapopan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5F8605" w14:textId="77777777" w:rsidR="00CA44B4" w:rsidRPr="008E4E44" w:rsidRDefault="00CA44B4" w:rsidP="00CA44B4">
            <w:pPr>
              <w:jc w:val="right"/>
              <w:rPr>
                <w:rFonts w:ascii="Arial" w:hAnsi="Arial" w:cs="Arial"/>
                <w:b/>
                <w:bCs/>
                <w:sz w:val="18"/>
                <w:szCs w:val="18"/>
              </w:rPr>
            </w:pPr>
            <w:r w:rsidRPr="008E4E44">
              <w:rPr>
                <w:rFonts w:ascii="Arial" w:hAnsi="Arial" w:cs="Arial"/>
                <w:b/>
                <w:bCs/>
                <w:sz w:val="18"/>
                <w:szCs w:val="18"/>
              </w:rPr>
              <w:t>578,546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56D1E" w14:textId="77777777" w:rsidR="00CA44B4" w:rsidRPr="008E4E44" w:rsidRDefault="00CA44B4" w:rsidP="00CA44B4">
            <w:pPr>
              <w:jc w:val="right"/>
              <w:rPr>
                <w:rFonts w:ascii="Arial" w:hAnsi="Arial" w:cs="Arial"/>
                <w:b/>
                <w:bCs/>
                <w:sz w:val="18"/>
                <w:szCs w:val="18"/>
              </w:rPr>
            </w:pPr>
            <w:r w:rsidRPr="008E4E44">
              <w:rPr>
                <w:rFonts w:ascii="Arial" w:hAnsi="Arial" w:cs="Arial"/>
                <w:b/>
                <w:bCs/>
                <w:sz w:val="18"/>
                <w:szCs w:val="18"/>
              </w:rPr>
              <w:t>37.82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FA942" w14:textId="77777777" w:rsidR="00CA44B4" w:rsidRPr="008E4E44" w:rsidRDefault="00CA44B4" w:rsidP="00CA44B4">
            <w:pPr>
              <w:jc w:val="right"/>
              <w:rPr>
                <w:rFonts w:ascii="Arial" w:hAnsi="Arial" w:cs="Arial"/>
                <w:b/>
                <w:bCs/>
                <w:sz w:val="18"/>
                <w:szCs w:val="18"/>
              </w:rPr>
            </w:pPr>
            <w:r w:rsidRPr="008E4E44">
              <w:rPr>
                <w:rFonts w:ascii="Arial" w:hAnsi="Arial" w:cs="Arial"/>
                <w:b/>
                <w:bCs/>
                <w:sz w:val="18"/>
                <w:szCs w:val="18"/>
              </w:rPr>
              <w:t>0.80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D4702" w14:textId="77777777" w:rsidR="00CA44B4" w:rsidRPr="008E4E44" w:rsidRDefault="00CA44B4" w:rsidP="00CA44B4">
            <w:pPr>
              <w:jc w:val="right"/>
              <w:rPr>
                <w:rFonts w:ascii="Arial" w:hAnsi="Arial" w:cs="Arial"/>
                <w:b/>
                <w:bCs/>
                <w:sz w:val="18"/>
                <w:szCs w:val="18"/>
              </w:rPr>
            </w:pPr>
            <w:r w:rsidRPr="008E4E44">
              <w:rPr>
                <w:rFonts w:ascii="Arial" w:hAnsi="Arial" w:cs="Arial"/>
                <w:b/>
                <w:bCs/>
                <w:sz w:val="18"/>
                <w:szCs w:val="18"/>
              </w:rPr>
              <w:t>21.04</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7B8E8" w14:textId="77777777" w:rsidR="00CA44B4" w:rsidRPr="008E4E44" w:rsidRDefault="00CA44B4" w:rsidP="00CA44B4">
            <w:pPr>
              <w:jc w:val="right"/>
              <w:rPr>
                <w:rFonts w:ascii="Arial" w:hAnsi="Arial" w:cs="Arial"/>
                <w:b/>
                <w:bCs/>
                <w:sz w:val="18"/>
                <w:szCs w:val="18"/>
              </w:rPr>
            </w:pPr>
            <w:r w:rsidRPr="008E4E44">
              <w:rPr>
                <w:rFonts w:ascii="Arial" w:hAnsi="Arial" w:cs="Arial"/>
                <w:b/>
                <w:bCs/>
                <w:sz w:val="18"/>
                <w:szCs w:val="18"/>
              </w:rPr>
              <w:t>39.38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EC9F5" w14:textId="77777777" w:rsidR="00CA44B4" w:rsidRPr="008E4E44" w:rsidRDefault="00CA44B4" w:rsidP="00CA44B4">
            <w:pPr>
              <w:jc w:val="right"/>
              <w:rPr>
                <w:rFonts w:ascii="Arial" w:hAnsi="Arial" w:cs="Arial"/>
                <w:b/>
                <w:bCs/>
                <w:sz w:val="18"/>
                <w:szCs w:val="18"/>
              </w:rPr>
            </w:pPr>
            <w:r w:rsidRPr="008E4E44">
              <w:rPr>
                <w:rFonts w:ascii="Arial" w:hAnsi="Arial" w:cs="Arial"/>
                <w:b/>
                <w:bCs/>
                <w:sz w:val="18"/>
                <w:szCs w:val="18"/>
              </w:rPr>
              <w:t>0.96</w:t>
            </w:r>
          </w:p>
        </w:tc>
      </w:tr>
    </w:tbl>
    <w:p w14:paraId="7BF24D90" w14:textId="6683EA4B" w:rsidR="00CE402C" w:rsidRPr="008E4E44" w:rsidRDefault="00CA44B4" w:rsidP="00261C8D">
      <w:pPr>
        <w:spacing w:line="360" w:lineRule="auto"/>
        <w:jc w:val="both"/>
        <w:rPr>
          <w:rFonts w:ascii="Arial" w:eastAsia="Times New Roman" w:hAnsi="Arial" w:cs="Arial"/>
          <w:color w:val="000000"/>
          <w:sz w:val="16"/>
          <w:szCs w:val="16"/>
          <w:lang w:eastAsia="es-MX"/>
        </w:rPr>
      </w:pPr>
      <w:r w:rsidRPr="008E4E44">
        <w:rPr>
          <w:rFonts w:ascii="Arial" w:hAnsi="Arial" w:cs="Arial"/>
          <w:sz w:val="16"/>
          <w:szCs w:val="16"/>
        </w:rPr>
        <w:t xml:space="preserve">Fuente: </w:t>
      </w:r>
      <w:r w:rsidR="00B177CD" w:rsidRPr="008E4E44">
        <w:rPr>
          <w:rFonts w:ascii="Arial" w:hAnsi="Arial" w:cs="Arial"/>
          <w:sz w:val="16"/>
          <w:szCs w:val="16"/>
        </w:rPr>
        <w:t>Población ocupada por municipio y su distribución porcentual según división ocupacional.</w:t>
      </w:r>
      <w:r w:rsidR="00B177CD" w:rsidRPr="008E4E44">
        <w:rPr>
          <w:rFonts w:ascii="Arial" w:hAnsi="Arial" w:cs="Arial"/>
          <w:sz w:val="24"/>
          <w:szCs w:val="24"/>
        </w:rPr>
        <w:t xml:space="preserve"> </w:t>
      </w:r>
      <w:r w:rsidR="00B177CD" w:rsidRPr="008E4E44">
        <w:rPr>
          <w:rFonts w:ascii="Arial" w:hAnsi="Arial" w:cs="Arial"/>
          <w:sz w:val="16"/>
          <w:szCs w:val="16"/>
        </w:rPr>
        <w:t>Al 15 de marzo de 2015. Anuario Estadístico y Geográfico de Jalisco 2015</w:t>
      </w:r>
      <w:r w:rsidR="00B177CD" w:rsidRPr="008E4E44">
        <w:rPr>
          <w:rFonts w:ascii="Arial" w:eastAsia="Times New Roman" w:hAnsi="Arial" w:cs="Arial"/>
          <w:color w:val="000000"/>
          <w:sz w:val="16"/>
          <w:szCs w:val="16"/>
          <w:lang w:eastAsia="es-MX"/>
        </w:rPr>
        <w:t>. Instituto Nacional de Estadística y Geografía (INEGI).</w:t>
      </w:r>
    </w:p>
    <w:tbl>
      <w:tblP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1"/>
        <w:gridCol w:w="791"/>
        <w:gridCol w:w="966"/>
        <w:gridCol w:w="291"/>
        <w:gridCol w:w="1129"/>
        <w:gridCol w:w="300"/>
        <w:gridCol w:w="989"/>
        <w:gridCol w:w="1027"/>
        <w:gridCol w:w="291"/>
        <w:gridCol w:w="1231"/>
      </w:tblGrid>
      <w:tr w:rsidR="00D1343D" w:rsidRPr="008E4E44" w14:paraId="730BED40" w14:textId="77777777" w:rsidTr="003169C1">
        <w:trPr>
          <w:trHeight w:val="207"/>
        </w:trPr>
        <w:tc>
          <w:tcPr>
            <w:tcW w:w="2160" w:type="dxa"/>
            <w:vMerge w:val="restart"/>
            <w:shd w:val="clear" w:color="auto" w:fill="FF6699"/>
            <w:vAlign w:val="center"/>
            <w:hideMark/>
          </w:tcPr>
          <w:p w14:paraId="28B85E68" w14:textId="77777777" w:rsidR="00D1343D" w:rsidRPr="008E4E44" w:rsidRDefault="00D1343D" w:rsidP="00D1343D">
            <w:pPr>
              <w:spacing w:after="0" w:line="240" w:lineRule="auto"/>
              <w:rPr>
                <w:rFonts w:ascii="Arial" w:eastAsia="Times New Roman" w:hAnsi="Arial" w:cs="Arial"/>
                <w:b/>
                <w:sz w:val="18"/>
                <w:szCs w:val="16"/>
                <w:lang w:eastAsia="es-MX"/>
              </w:rPr>
            </w:pPr>
            <w:r w:rsidRPr="008E4E44">
              <w:rPr>
                <w:rFonts w:ascii="Arial" w:eastAsia="Times New Roman" w:hAnsi="Arial" w:cs="Arial"/>
                <w:b/>
                <w:sz w:val="18"/>
                <w:szCs w:val="16"/>
                <w:lang w:eastAsia="es-MX"/>
              </w:rPr>
              <w:t>Municipio</w:t>
            </w:r>
          </w:p>
        </w:tc>
        <w:tc>
          <w:tcPr>
            <w:tcW w:w="751" w:type="dxa"/>
            <w:vMerge w:val="restart"/>
            <w:shd w:val="clear" w:color="auto" w:fill="FF6699"/>
            <w:hideMark/>
          </w:tcPr>
          <w:p w14:paraId="23AFC0B9" w14:textId="77777777" w:rsidR="003169C1" w:rsidRPr="008E4E44" w:rsidRDefault="003169C1" w:rsidP="003169C1">
            <w:pPr>
              <w:spacing w:after="0" w:line="240" w:lineRule="auto"/>
              <w:jc w:val="center"/>
              <w:rPr>
                <w:rFonts w:ascii="Arial" w:eastAsia="Times New Roman" w:hAnsi="Arial" w:cs="Arial"/>
                <w:b/>
                <w:bCs/>
                <w:sz w:val="18"/>
                <w:szCs w:val="16"/>
                <w:lang w:eastAsia="es-MX"/>
              </w:rPr>
            </w:pPr>
          </w:p>
          <w:p w14:paraId="288133A8" w14:textId="77777777" w:rsidR="003169C1" w:rsidRPr="008E4E44" w:rsidRDefault="003169C1" w:rsidP="003169C1">
            <w:pPr>
              <w:spacing w:after="0" w:line="240" w:lineRule="auto"/>
              <w:jc w:val="center"/>
              <w:rPr>
                <w:rFonts w:ascii="Arial" w:eastAsia="Times New Roman" w:hAnsi="Arial" w:cs="Arial"/>
                <w:b/>
                <w:bCs/>
                <w:sz w:val="18"/>
                <w:szCs w:val="16"/>
                <w:lang w:eastAsia="es-MX"/>
              </w:rPr>
            </w:pPr>
          </w:p>
          <w:p w14:paraId="7FA77238" w14:textId="77777777" w:rsidR="003169C1" w:rsidRPr="008E4E44" w:rsidRDefault="003169C1" w:rsidP="003169C1">
            <w:pPr>
              <w:spacing w:after="0" w:line="240" w:lineRule="auto"/>
              <w:jc w:val="center"/>
              <w:rPr>
                <w:rFonts w:ascii="Arial" w:eastAsia="Times New Roman" w:hAnsi="Arial" w:cs="Arial"/>
                <w:b/>
                <w:bCs/>
                <w:sz w:val="18"/>
                <w:szCs w:val="16"/>
                <w:lang w:eastAsia="es-MX"/>
              </w:rPr>
            </w:pPr>
          </w:p>
          <w:p w14:paraId="55D5C567" w14:textId="77777777" w:rsidR="003169C1" w:rsidRPr="008E4E44" w:rsidRDefault="003169C1" w:rsidP="003169C1">
            <w:pPr>
              <w:spacing w:after="0" w:line="240" w:lineRule="auto"/>
              <w:jc w:val="center"/>
              <w:rPr>
                <w:rFonts w:ascii="Arial" w:eastAsia="Times New Roman" w:hAnsi="Arial" w:cs="Arial"/>
                <w:b/>
                <w:bCs/>
                <w:sz w:val="18"/>
                <w:szCs w:val="16"/>
                <w:lang w:eastAsia="es-MX"/>
              </w:rPr>
            </w:pPr>
          </w:p>
          <w:p w14:paraId="440A86DC" w14:textId="77777777" w:rsidR="00D1343D" w:rsidRPr="008E4E44" w:rsidRDefault="00D1343D" w:rsidP="003169C1">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Total</w:t>
            </w:r>
          </w:p>
        </w:tc>
        <w:tc>
          <w:tcPr>
            <w:tcW w:w="6265" w:type="dxa"/>
            <w:gridSpan w:val="8"/>
            <w:vMerge w:val="restart"/>
            <w:shd w:val="clear" w:color="auto" w:fill="FF6699"/>
            <w:vAlign w:val="center"/>
            <w:hideMark/>
          </w:tcPr>
          <w:p w14:paraId="62E47FE9" w14:textId="77777777" w:rsidR="00D1343D" w:rsidRPr="008E4E44" w:rsidRDefault="00D1343D" w:rsidP="00D1343D">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Sector de actividad económica</w:t>
            </w:r>
            <w:r w:rsidRPr="008E4E44">
              <w:rPr>
                <w:rFonts w:ascii="Arial" w:eastAsia="Times New Roman" w:hAnsi="Arial" w:cs="Arial"/>
                <w:b/>
                <w:sz w:val="18"/>
                <w:szCs w:val="16"/>
                <w:lang w:eastAsia="es-MX"/>
              </w:rPr>
              <w:br/>
              <w:t xml:space="preserve"> (Porcentaje)</w:t>
            </w:r>
          </w:p>
        </w:tc>
      </w:tr>
      <w:tr w:rsidR="00D1343D" w:rsidRPr="008E4E44" w14:paraId="1156603D" w14:textId="77777777" w:rsidTr="003169C1">
        <w:trPr>
          <w:trHeight w:val="509"/>
        </w:trPr>
        <w:tc>
          <w:tcPr>
            <w:tcW w:w="2160" w:type="dxa"/>
            <w:vMerge/>
            <w:shd w:val="clear" w:color="auto" w:fill="FF6699"/>
            <w:vAlign w:val="center"/>
            <w:hideMark/>
          </w:tcPr>
          <w:p w14:paraId="2B99A7C3" w14:textId="77777777" w:rsidR="00D1343D" w:rsidRPr="008E4E44" w:rsidRDefault="00D1343D" w:rsidP="00D1343D">
            <w:pPr>
              <w:spacing w:after="0" w:line="240" w:lineRule="auto"/>
              <w:rPr>
                <w:rFonts w:ascii="Arial" w:eastAsia="Times New Roman" w:hAnsi="Arial" w:cs="Arial"/>
                <w:b/>
                <w:sz w:val="18"/>
                <w:szCs w:val="16"/>
                <w:lang w:eastAsia="es-MX"/>
              </w:rPr>
            </w:pPr>
          </w:p>
        </w:tc>
        <w:tc>
          <w:tcPr>
            <w:tcW w:w="751" w:type="dxa"/>
            <w:vMerge/>
            <w:shd w:val="clear" w:color="auto" w:fill="FF6699"/>
            <w:vAlign w:val="center"/>
            <w:hideMark/>
          </w:tcPr>
          <w:p w14:paraId="40C5B2E4" w14:textId="77777777" w:rsidR="00D1343D" w:rsidRPr="008E4E44" w:rsidRDefault="00D1343D" w:rsidP="00D1343D">
            <w:pPr>
              <w:spacing w:after="0" w:line="240" w:lineRule="auto"/>
              <w:rPr>
                <w:rFonts w:ascii="Arial" w:eastAsia="Times New Roman" w:hAnsi="Arial" w:cs="Arial"/>
                <w:b/>
                <w:bCs/>
                <w:sz w:val="18"/>
                <w:szCs w:val="16"/>
                <w:lang w:eastAsia="es-MX"/>
              </w:rPr>
            </w:pPr>
          </w:p>
        </w:tc>
        <w:tc>
          <w:tcPr>
            <w:tcW w:w="6265" w:type="dxa"/>
            <w:gridSpan w:val="8"/>
            <w:vMerge/>
            <w:shd w:val="clear" w:color="auto" w:fill="FF6699"/>
            <w:vAlign w:val="center"/>
            <w:hideMark/>
          </w:tcPr>
          <w:p w14:paraId="7B6CA081" w14:textId="77777777" w:rsidR="00D1343D" w:rsidRPr="008E4E44" w:rsidRDefault="00D1343D" w:rsidP="00D1343D">
            <w:pPr>
              <w:spacing w:after="0" w:line="240" w:lineRule="auto"/>
              <w:rPr>
                <w:rFonts w:ascii="Arial" w:eastAsia="Times New Roman" w:hAnsi="Arial" w:cs="Arial"/>
                <w:b/>
                <w:sz w:val="18"/>
                <w:szCs w:val="16"/>
                <w:lang w:eastAsia="es-MX"/>
              </w:rPr>
            </w:pPr>
          </w:p>
        </w:tc>
      </w:tr>
      <w:tr w:rsidR="00D1343D" w:rsidRPr="008E4E44" w14:paraId="7EC27C9C" w14:textId="77777777" w:rsidTr="003169C1">
        <w:trPr>
          <w:trHeight w:val="420"/>
        </w:trPr>
        <w:tc>
          <w:tcPr>
            <w:tcW w:w="2160" w:type="dxa"/>
            <w:vMerge/>
            <w:shd w:val="clear" w:color="auto" w:fill="FF6699"/>
            <w:vAlign w:val="center"/>
            <w:hideMark/>
          </w:tcPr>
          <w:p w14:paraId="39B6C2E0" w14:textId="77777777" w:rsidR="00D1343D" w:rsidRPr="008E4E44" w:rsidRDefault="00D1343D" w:rsidP="00D1343D">
            <w:pPr>
              <w:spacing w:after="0" w:line="240" w:lineRule="auto"/>
              <w:rPr>
                <w:rFonts w:ascii="Arial" w:eastAsia="Times New Roman" w:hAnsi="Arial" w:cs="Arial"/>
                <w:b/>
                <w:sz w:val="18"/>
                <w:szCs w:val="16"/>
                <w:lang w:eastAsia="es-MX"/>
              </w:rPr>
            </w:pPr>
          </w:p>
        </w:tc>
        <w:tc>
          <w:tcPr>
            <w:tcW w:w="751" w:type="dxa"/>
            <w:vMerge/>
            <w:shd w:val="clear" w:color="auto" w:fill="FF6699"/>
            <w:vAlign w:val="center"/>
            <w:hideMark/>
          </w:tcPr>
          <w:p w14:paraId="335EE67D" w14:textId="77777777" w:rsidR="00D1343D" w:rsidRPr="008E4E44" w:rsidRDefault="00D1343D" w:rsidP="00D1343D">
            <w:pPr>
              <w:spacing w:after="0" w:line="240" w:lineRule="auto"/>
              <w:rPr>
                <w:rFonts w:ascii="Arial" w:eastAsia="Times New Roman" w:hAnsi="Arial" w:cs="Arial"/>
                <w:b/>
                <w:bCs/>
                <w:sz w:val="18"/>
                <w:szCs w:val="16"/>
                <w:lang w:eastAsia="es-MX"/>
              </w:rPr>
            </w:pPr>
          </w:p>
        </w:tc>
        <w:tc>
          <w:tcPr>
            <w:tcW w:w="1110" w:type="dxa"/>
            <w:shd w:val="clear" w:color="auto" w:fill="FF6699"/>
            <w:hideMark/>
          </w:tcPr>
          <w:p w14:paraId="5ABD1E74" w14:textId="77777777" w:rsidR="00D1343D" w:rsidRPr="008E4E44" w:rsidRDefault="00D1343D" w:rsidP="00D1343D">
            <w:pPr>
              <w:spacing w:after="0" w:line="240" w:lineRule="auto"/>
              <w:jc w:val="right"/>
              <w:rPr>
                <w:rFonts w:ascii="Arial" w:eastAsia="Times New Roman" w:hAnsi="Arial" w:cs="Arial"/>
                <w:b/>
                <w:sz w:val="18"/>
                <w:szCs w:val="16"/>
                <w:lang w:eastAsia="es-MX"/>
              </w:rPr>
            </w:pPr>
            <w:r w:rsidRPr="008E4E44">
              <w:rPr>
                <w:rFonts w:ascii="Arial" w:eastAsia="Times New Roman" w:hAnsi="Arial" w:cs="Arial"/>
                <w:b/>
                <w:sz w:val="18"/>
                <w:szCs w:val="16"/>
                <w:lang w:eastAsia="es-MX"/>
              </w:rPr>
              <w:t>Primario</w:t>
            </w:r>
          </w:p>
        </w:tc>
        <w:tc>
          <w:tcPr>
            <w:tcW w:w="283" w:type="dxa"/>
            <w:shd w:val="clear" w:color="auto" w:fill="FF6699"/>
            <w:hideMark/>
          </w:tcPr>
          <w:p w14:paraId="24462833" w14:textId="77777777" w:rsidR="00D1343D" w:rsidRPr="008E4E44" w:rsidRDefault="00D1343D" w:rsidP="00D1343D">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a/</w:t>
            </w:r>
          </w:p>
        </w:tc>
        <w:tc>
          <w:tcPr>
            <w:tcW w:w="1142" w:type="dxa"/>
            <w:shd w:val="clear" w:color="auto" w:fill="FF6699"/>
            <w:hideMark/>
          </w:tcPr>
          <w:p w14:paraId="3281011F" w14:textId="77777777" w:rsidR="00D1343D" w:rsidRPr="008E4E44" w:rsidRDefault="00D1343D" w:rsidP="00D1343D">
            <w:pPr>
              <w:spacing w:after="0" w:line="240" w:lineRule="auto"/>
              <w:jc w:val="right"/>
              <w:rPr>
                <w:rFonts w:ascii="Arial" w:eastAsia="Times New Roman" w:hAnsi="Arial" w:cs="Arial"/>
                <w:b/>
                <w:sz w:val="18"/>
                <w:szCs w:val="16"/>
                <w:lang w:eastAsia="es-MX"/>
              </w:rPr>
            </w:pPr>
            <w:r w:rsidRPr="008E4E44">
              <w:rPr>
                <w:rFonts w:ascii="Arial" w:eastAsia="Times New Roman" w:hAnsi="Arial" w:cs="Arial"/>
                <w:b/>
                <w:sz w:val="18"/>
                <w:szCs w:val="16"/>
                <w:lang w:eastAsia="es-MX"/>
              </w:rPr>
              <w:t>Secundario</w:t>
            </w:r>
          </w:p>
        </w:tc>
        <w:tc>
          <w:tcPr>
            <w:tcW w:w="283" w:type="dxa"/>
            <w:shd w:val="clear" w:color="auto" w:fill="FF6699"/>
            <w:hideMark/>
          </w:tcPr>
          <w:p w14:paraId="1A14DEE0" w14:textId="77777777" w:rsidR="00D1343D" w:rsidRPr="008E4E44" w:rsidRDefault="00D1343D" w:rsidP="00D1343D">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b/</w:t>
            </w:r>
          </w:p>
        </w:tc>
        <w:tc>
          <w:tcPr>
            <w:tcW w:w="1017" w:type="dxa"/>
            <w:shd w:val="clear" w:color="auto" w:fill="FF6699"/>
            <w:hideMark/>
          </w:tcPr>
          <w:p w14:paraId="2DB6FE55" w14:textId="77777777" w:rsidR="00D1343D" w:rsidRPr="008E4E44" w:rsidRDefault="00D1343D" w:rsidP="00D1343D">
            <w:pPr>
              <w:spacing w:after="0" w:line="240" w:lineRule="auto"/>
              <w:jc w:val="right"/>
              <w:rPr>
                <w:rFonts w:ascii="Arial" w:eastAsia="Times New Roman" w:hAnsi="Arial" w:cs="Arial"/>
                <w:b/>
                <w:sz w:val="18"/>
                <w:szCs w:val="16"/>
                <w:lang w:eastAsia="es-MX"/>
              </w:rPr>
            </w:pPr>
            <w:r w:rsidRPr="008E4E44">
              <w:rPr>
                <w:rFonts w:ascii="Arial" w:eastAsia="Times New Roman" w:hAnsi="Arial" w:cs="Arial"/>
                <w:b/>
                <w:sz w:val="18"/>
                <w:szCs w:val="16"/>
                <w:lang w:eastAsia="es-MX"/>
              </w:rPr>
              <w:t>Comercio</w:t>
            </w:r>
          </w:p>
        </w:tc>
        <w:tc>
          <w:tcPr>
            <w:tcW w:w="1027" w:type="dxa"/>
            <w:shd w:val="clear" w:color="auto" w:fill="FF6699"/>
            <w:noWrap/>
            <w:hideMark/>
          </w:tcPr>
          <w:p w14:paraId="6047DD3E" w14:textId="77777777" w:rsidR="00D1343D" w:rsidRPr="008E4E44" w:rsidRDefault="00D1343D" w:rsidP="00D1343D">
            <w:pPr>
              <w:spacing w:after="0" w:line="240" w:lineRule="auto"/>
              <w:jc w:val="right"/>
              <w:rPr>
                <w:rFonts w:ascii="Arial" w:eastAsia="Times New Roman" w:hAnsi="Arial" w:cs="Arial"/>
                <w:b/>
                <w:sz w:val="18"/>
                <w:szCs w:val="16"/>
                <w:lang w:eastAsia="es-MX"/>
              </w:rPr>
            </w:pPr>
            <w:r w:rsidRPr="008E4E44">
              <w:rPr>
                <w:rFonts w:ascii="Arial" w:eastAsia="Times New Roman" w:hAnsi="Arial" w:cs="Arial"/>
                <w:b/>
                <w:sz w:val="18"/>
                <w:szCs w:val="16"/>
                <w:lang w:eastAsia="es-MX"/>
              </w:rPr>
              <w:t>Servicios</w:t>
            </w:r>
          </w:p>
        </w:tc>
        <w:tc>
          <w:tcPr>
            <w:tcW w:w="274" w:type="dxa"/>
            <w:shd w:val="clear" w:color="auto" w:fill="FF6699"/>
            <w:hideMark/>
          </w:tcPr>
          <w:p w14:paraId="3FFF6F9C" w14:textId="77777777" w:rsidR="00D1343D" w:rsidRPr="008E4E44" w:rsidRDefault="00D1343D" w:rsidP="00D1343D">
            <w:pPr>
              <w:spacing w:after="0" w:line="240" w:lineRule="auto"/>
              <w:jc w:val="center"/>
              <w:rPr>
                <w:rFonts w:ascii="Arial" w:eastAsia="Times New Roman" w:hAnsi="Arial" w:cs="Arial"/>
                <w:b/>
                <w:sz w:val="18"/>
                <w:szCs w:val="16"/>
                <w:lang w:eastAsia="es-MX"/>
              </w:rPr>
            </w:pPr>
            <w:r w:rsidRPr="008E4E44">
              <w:rPr>
                <w:rFonts w:ascii="Arial" w:eastAsia="Times New Roman" w:hAnsi="Arial" w:cs="Arial"/>
                <w:b/>
                <w:sz w:val="18"/>
                <w:szCs w:val="16"/>
                <w:lang w:eastAsia="es-MX"/>
              </w:rPr>
              <w:t>c/</w:t>
            </w:r>
          </w:p>
        </w:tc>
        <w:tc>
          <w:tcPr>
            <w:tcW w:w="1129" w:type="dxa"/>
            <w:shd w:val="clear" w:color="auto" w:fill="FF6699"/>
            <w:hideMark/>
          </w:tcPr>
          <w:p w14:paraId="45699694" w14:textId="77777777" w:rsidR="00D1343D" w:rsidRPr="008E4E44" w:rsidRDefault="00D1343D" w:rsidP="00D1343D">
            <w:pPr>
              <w:spacing w:after="0" w:line="240" w:lineRule="auto"/>
              <w:jc w:val="right"/>
              <w:rPr>
                <w:rFonts w:ascii="Arial" w:eastAsia="Times New Roman" w:hAnsi="Arial" w:cs="Arial"/>
                <w:b/>
                <w:sz w:val="18"/>
                <w:szCs w:val="16"/>
                <w:lang w:eastAsia="es-MX"/>
              </w:rPr>
            </w:pPr>
            <w:r w:rsidRPr="008E4E44">
              <w:rPr>
                <w:rFonts w:ascii="Arial" w:eastAsia="Times New Roman" w:hAnsi="Arial" w:cs="Arial"/>
                <w:b/>
                <w:sz w:val="18"/>
                <w:szCs w:val="16"/>
                <w:lang w:eastAsia="es-MX"/>
              </w:rPr>
              <w:t xml:space="preserve">No </w:t>
            </w:r>
            <w:r w:rsidRPr="008E4E44">
              <w:rPr>
                <w:rFonts w:ascii="Arial" w:eastAsia="Times New Roman" w:hAnsi="Arial" w:cs="Arial"/>
                <w:b/>
                <w:sz w:val="18"/>
                <w:szCs w:val="16"/>
                <w:lang w:eastAsia="es-MX"/>
              </w:rPr>
              <w:br/>
              <w:t>especificado</w:t>
            </w:r>
          </w:p>
        </w:tc>
      </w:tr>
      <w:tr w:rsidR="00D1343D" w:rsidRPr="008E4E44" w14:paraId="6874ACD8" w14:textId="77777777" w:rsidTr="00CA44B4">
        <w:trPr>
          <w:trHeight w:val="407"/>
        </w:trPr>
        <w:tc>
          <w:tcPr>
            <w:tcW w:w="2160" w:type="dxa"/>
            <w:shd w:val="clear" w:color="auto" w:fill="auto"/>
            <w:noWrap/>
            <w:vAlign w:val="bottom"/>
            <w:hideMark/>
          </w:tcPr>
          <w:p w14:paraId="445E5FDC" w14:textId="77777777" w:rsidR="00D1343D" w:rsidRPr="008E4E44" w:rsidRDefault="00D1343D" w:rsidP="00D1343D">
            <w:pPr>
              <w:spacing w:after="0" w:line="240" w:lineRule="auto"/>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Zapopan</w:t>
            </w:r>
          </w:p>
        </w:tc>
        <w:tc>
          <w:tcPr>
            <w:tcW w:w="751" w:type="dxa"/>
            <w:shd w:val="clear" w:color="auto" w:fill="auto"/>
            <w:vAlign w:val="bottom"/>
            <w:hideMark/>
          </w:tcPr>
          <w:p w14:paraId="739050F0" w14:textId="77777777" w:rsidR="00D1343D" w:rsidRPr="008E4E44" w:rsidRDefault="00D1343D" w:rsidP="00D1343D">
            <w:pPr>
              <w:spacing w:after="0" w:line="240" w:lineRule="auto"/>
              <w:jc w:val="right"/>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578,546</w:t>
            </w:r>
          </w:p>
        </w:tc>
        <w:tc>
          <w:tcPr>
            <w:tcW w:w="1110" w:type="dxa"/>
            <w:shd w:val="clear" w:color="auto" w:fill="auto"/>
            <w:vAlign w:val="bottom"/>
            <w:hideMark/>
          </w:tcPr>
          <w:p w14:paraId="027DF51D" w14:textId="77777777" w:rsidR="00D1343D" w:rsidRPr="008E4E44" w:rsidRDefault="00D1343D" w:rsidP="00D1343D">
            <w:pPr>
              <w:spacing w:after="0" w:line="240" w:lineRule="auto"/>
              <w:jc w:val="right"/>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1.15</w:t>
            </w:r>
          </w:p>
        </w:tc>
        <w:tc>
          <w:tcPr>
            <w:tcW w:w="283" w:type="dxa"/>
            <w:shd w:val="clear" w:color="auto" w:fill="auto"/>
            <w:noWrap/>
            <w:vAlign w:val="bottom"/>
            <w:hideMark/>
          </w:tcPr>
          <w:p w14:paraId="3530F8A2" w14:textId="77777777" w:rsidR="00D1343D" w:rsidRPr="008E4E44" w:rsidRDefault="00D1343D" w:rsidP="00D1343D">
            <w:pPr>
              <w:spacing w:after="0" w:line="240" w:lineRule="auto"/>
              <w:jc w:val="right"/>
              <w:rPr>
                <w:rFonts w:ascii="Arial" w:eastAsia="Times New Roman" w:hAnsi="Arial" w:cs="Arial"/>
                <w:b/>
                <w:bCs/>
                <w:sz w:val="18"/>
                <w:szCs w:val="16"/>
                <w:lang w:eastAsia="es-MX"/>
              </w:rPr>
            </w:pPr>
          </w:p>
        </w:tc>
        <w:tc>
          <w:tcPr>
            <w:tcW w:w="1142" w:type="dxa"/>
            <w:shd w:val="clear" w:color="auto" w:fill="auto"/>
            <w:vAlign w:val="bottom"/>
            <w:hideMark/>
          </w:tcPr>
          <w:p w14:paraId="32BF20F1" w14:textId="77777777" w:rsidR="00D1343D" w:rsidRPr="008E4E44" w:rsidRDefault="00D1343D" w:rsidP="00D1343D">
            <w:pPr>
              <w:spacing w:after="0" w:line="240" w:lineRule="auto"/>
              <w:jc w:val="right"/>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26.49</w:t>
            </w:r>
          </w:p>
        </w:tc>
        <w:tc>
          <w:tcPr>
            <w:tcW w:w="283" w:type="dxa"/>
            <w:shd w:val="clear" w:color="auto" w:fill="auto"/>
            <w:noWrap/>
            <w:vAlign w:val="bottom"/>
            <w:hideMark/>
          </w:tcPr>
          <w:p w14:paraId="695F8FF8" w14:textId="77777777" w:rsidR="00D1343D" w:rsidRPr="008E4E44" w:rsidRDefault="00D1343D" w:rsidP="00D1343D">
            <w:pPr>
              <w:spacing w:after="0" w:line="240" w:lineRule="auto"/>
              <w:jc w:val="right"/>
              <w:rPr>
                <w:rFonts w:ascii="Arial" w:eastAsia="Times New Roman" w:hAnsi="Arial" w:cs="Arial"/>
                <w:b/>
                <w:bCs/>
                <w:sz w:val="18"/>
                <w:szCs w:val="16"/>
                <w:lang w:eastAsia="es-MX"/>
              </w:rPr>
            </w:pPr>
          </w:p>
        </w:tc>
        <w:tc>
          <w:tcPr>
            <w:tcW w:w="1017" w:type="dxa"/>
            <w:shd w:val="clear" w:color="auto" w:fill="auto"/>
            <w:vAlign w:val="bottom"/>
            <w:hideMark/>
          </w:tcPr>
          <w:p w14:paraId="122315CE" w14:textId="77777777" w:rsidR="00D1343D" w:rsidRPr="008E4E44" w:rsidRDefault="00D1343D" w:rsidP="00D1343D">
            <w:pPr>
              <w:spacing w:after="0" w:line="240" w:lineRule="auto"/>
              <w:jc w:val="right"/>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20.91</w:t>
            </w:r>
          </w:p>
        </w:tc>
        <w:tc>
          <w:tcPr>
            <w:tcW w:w="1027" w:type="dxa"/>
            <w:shd w:val="clear" w:color="auto" w:fill="auto"/>
            <w:vAlign w:val="bottom"/>
            <w:hideMark/>
          </w:tcPr>
          <w:p w14:paraId="67084B36" w14:textId="77777777" w:rsidR="00D1343D" w:rsidRPr="008E4E44" w:rsidRDefault="00D1343D" w:rsidP="00D1343D">
            <w:pPr>
              <w:spacing w:after="0" w:line="240" w:lineRule="auto"/>
              <w:jc w:val="right"/>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49.53</w:t>
            </w:r>
          </w:p>
        </w:tc>
        <w:tc>
          <w:tcPr>
            <w:tcW w:w="274" w:type="dxa"/>
            <w:shd w:val="clear" w:color="auto" w:fill="auto"/>
            <w:noWrap/>
            <w:vAlign w:val="bottom"/>
            <w:hideMark/>
          </w:tcPr>
          <w:p w14:paraId="443A4C7B" w14:textId="77777777" w:rsidR="00D1343D" w:rsidRPr="008E4E44" w:rsidRDefault="00D1343D" w:rsidP="00D1343D">
            <w:pPr>
              <w:spacing w:after="0" w:line="240" w:lineRule="auto"/>
              <w:jc w:val="right"/>
              <w:rPr>
                <w:rFonts w:ascii="Arial" w:eastAsia="Times New Roman" w:hAnsi="Arial" w:cs="Arial"/>
                <w:b/>
                <w:bCs/>
                <w:sz w:val="18"/>
                <w:szCs w:val="16"/>
                <w:lang w:eastAsia="es-MX"/>
              </w:rPr>
            </w:pPr>
          </w:p>
        </w:tc>
        <w:tc>
          <w:tcPr>
            <w:tcW w:w="1129" w:type="dxa"/>
            <w:shd w:val="clear" w:color="auto" w:fill="auto"/>
            <w:vAlign w:val="bottom"/>
            <w:hideMark/>
          </w:tcPr>
          <w:p w14:paraId="0B94D9D0" w14:textId="77777777" w:rsidR="00D1343D" w:rsidRPr="008E4E44" w:rsidRDefault="00D1343D" w:rsidP="00D1343D">
            <w:pPr>
              <w:spacing w:after="0" w:line="240" w:lineRule="auto"/>
              <w:jc w:val="right"/>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1.92</w:t>
            </w:r>
          </w:p>
        </w:tc>
      </w:tr>
    </w:tbl>
    <w:p w14:paraId="09FEEE21" w14:textId="6DC02419" w:rsidR="0097619C" w:rsidRPr="008E4E44" w:rsidRDefault="00CA44B4" w:rsidP="00265D29">
      <w:pPr>
        <w:spacing w:line="360" w:lineRule="auto"/>
        <w:jc w:val="both"/>
        <w:rPr>
          <w:rFonts w:ascii="Arial" w:eastAsia="Times New Roman" w:hAnsi="Arial" w:cs="Arial"/>
          <w:color w:val="000000"/>
          <w:sz w:val="18"/>
          <w:szCs w:val="18"/>
          <w:lang w:eastAsia="es-MX"/>
        </w:rPr>
      </w:pPr>
      <w:r w:rsidRPr="008E4E44">
        <w:rPr>
          <w:rFonts w:ascii="Arial" w:hAnsi="Arial" w:cs="Arial"/>
          <w:sz w:val="18"/>
          <w:szCs w:val="18"/>
        </w:rPr>
        <w:t xml:space="preserve">Fuente: </w:t>
      </w:r>
      <w:r w:rsidR="00B177CD" w:rsidRPr="008E4E44">
        <w:rPr>
          <w:rFonts w:ascii="Arial" w:hAnsi="Arial" w:cs="Arial"/>
          <w:sz w:val="18"/>
          <w:szCs w:val="18"/>
        </w:rPr>
        <w:t>Población ocupada por municipio y su distribución porcentual según sector de actividad económica. Al 15 de marzo de 2015. Anuario Estadístico y Geográfico de Jalisco 2015</w:t>
      </w:r>
      <w:r w:rsidR="00B177CD" w:rsidRPr="008E4E44">
        <w:rPr>
          <w:rFonts w:ascii="Arial" w:eastAsia="Times New Roman" w:hAnsi="Arial" w:cs="Arial"/>
          <w:color w:val="000000"/>
          <w:sz w:val="18"/>
          <w:szCs w:val="18"/>
          <w:lang w:eastAsia="es-MX"/>
        </w:rPr>
        <w:t>. Instituto Nacional de Estadística y Geografía (INEGI).</w:t>
      </w:r>
    </w:p>
    <w:p w14:paraId="685F14F4" w14:textId="073C1D3A" w:rsidR="0097619C" w:rsidRPr="008E4E44" w:rsidRDefault="0097619C" w:rsidP="00265D29">
      <w:pPr>
        <w:spacing w:line="360" w:lineRule="auto"/>
        <w:jc w:val="both"/>
        <w:rPr>
          <w:rFonts w:ascii="Arial" w:eastAsia="Times New Roman" w:hAnsi="Arial" w:cs="Arial"/>
          <w:b/>
          <w:color w:val="000000"/>
          <w:sz w:val="24"/>
          <w:szCs w:val="24"/>
          <w:lang w:eastAsia="es-MX"/>
        </w:rPr>
      </w:pPr>
      <w:r w:rsidRPr="008E4E44">
        <w:rPr>
          <w:rFonts w:ascii="Arial" w:eastAsia="Times New Roman" w:hAnsi="Arial" w:cs="Arial"/>
          <w:b/>
          <w:color w:val="000000"/>
          <w:sz w:val="24"/>
          <w:szCs w:val="24"/>
          <w:lang w:eastAsia="es-MX"/>
        </w:rPr>
        <w:t>TASA DE DESEMPLEO (Porcentaje)</w:t>
      </w:r>
    </w:p>
    <w:tbl>
      <w:tblPr>
        <w:tblStyle w:val="Tablaconcuadrcula"/>
        <w:tblW w:w="0" w:type="auto"/>
        <w:tblLook w:val="04A0" w:firstRow="1" w:lastRow="0" w:firstColumn="1" w:lastColumn="0" w:noHBand="0" w:noVBand="1"/>
      </w:tblPr>
      <w:tblGrid>
        <w:gridCol w:w="2207"/>
        <w:gridCol w:w="2207"/>
        <w:gridCol w:w="2207"/>
        <w:gridCol w:w="2207"/>
      </w:tblGrid>
      <w:tr w:rsidR="0097619C" w:rsidRPr="008E4E44" w14:paraId="15A4D53D" w14:textId="77777777" w:rsidTr="00F03BB5">
        <w:tc>
          <w:tcPr>
            <w:tcW w:w="2207" w:type="dxa"/>
            <w:shd w:val="clear" w:color="auto" w:fill="92D050"/>
          </w:tcPr>
          <w:p w14:paraId="61A97BDE" w14:textId="442B23E7"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AÑO</w:t>
            </w:r>
          </w:p>
        </w:tc>
        <w:tc>
          <w:tcPr>
            <w:tcW w:w="2207" w:type="dxa"/>
            <w:shd w:val="clear" w:color="auto" w:fill="92D050"/>
          </w:tcPr>
          <w:p w14:paraId="3E01D2BC" w14:textId="460D24B7"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NACIONAL</w:t>
            </w:r>
          </w:p>
        </w:tc>
        <w:tc>
          <w:tcPr>
            <w:tcW w:w="2207" w:type="dxa"/>
            <w:shd w:val="clear" w:color="auto" w:fill="92D050"/>
          </w:tcPr>
          <w:p w14:paraId="66FE3D07" w14:textId="01466B7B"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JAL</w:t>
            </w:r>
          </w:p>
        </w:tc>
        <w:tc>
          <w:tcPr>
            <w:tcW w:w="2207" w:type="dxa"/>
            <w:shd w:val="clear" w:color="auto" w:fill="92D050"/>
          </w:tcPr>
          <w:p w14:paraId="4278215D" w14:textId="05960FD9"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ZMG</w:t>
            </w:r>
          </w:p>
        </w:tc>
      </w:tr>
      <w:tr w:rsidR="0097619C" w:rsidRPr="008E4E44" w14:paraId="2F6A4DE3" w14:textId="77777777" w:rsidTr="00F03BB5">
        <w:tc>
          <w:tcPr>
            <w:tcW w:w="2207" w:type="dxa"/>
          </w:tcPr>
          <w:p w14:paraId="6F954093" w14:textId="68EABA38"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2012</w:t>
            </w:r>
          </w:p>
        </w:tc>
        <w:tc>
          <w:tcPr>
            <w:tcW w:w="2207" w:type="dxa"/>
          </w:tcPr>
          <w:p w14:paraId="4BDB492E" w14:textId="22B3C243"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4.90</w:t>
            </w:r>
          </w:p>
        </w:tc>
        <w:tc>
          <w:tcPr>
            <w:tcW w:w="2207" w:type="dxa"/>
          </w:tcPr>
          <w:p w14:paraId="36933444" w14:textId="329EF442"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5.40</w:t>
            </w:r>
          </w:p>
        </w:tc>
        <w:tc>
          <w:tcPr>
            <w:tcW w:w="2207" w:type="dxa"/>
          </w:tcPr>
          <w:p w14:paraId="4848E447" w14:textId="43B94993" w:rsidR="0097619C" w:rsidRPr="008E4E44" w:rsidRDefault="00F03BB5"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5.60</w:t>
            </w:r>
          </w:p>
        </w:tc>
      </w:tr>
      <w:tr w:rsidR="0097619C" w:rsidRPr="008E4E44" w14:paraId="50DF6EA9" w14:textId="77777777" w:rsidTr="00F03BB5">
        <w:tc>
          <w:tcPr>
            <w:tcW w:w="2207" w:type="dxa"/>
          </w:tcPr>
          <w:p w14:paraId="1C3ACBFE" w14:textId="0FF6D923"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2013</w:t>
            </w:r>
          </w:p>
        </w:tc>
        <w:tc>
          <w:tcPr>
            <w:tcW w:w="2207" w:type="dxa"/>
          </w:tcPr>
          <w:p w14:paraId="16B0908A" w14:textId="65305436"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4.60</w:t>
            </w:r>
          </w:p>
        </w:tc>
        <w:tc>
          <w:tcPr>
            <w:tcW w:w="2207" w:type="dxa"/>
          </w:tcPr>
          <w:p w14:paraId="0EA5B9A1" w14:textId="170D62B8"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5.10</w:t>
            </w:r>
          </w:p>
        </w:tc>
        <w:tc>
          <w:tcPr>
            <w:tcW w:w="2207" w:type="dxa"/>
          </w:tcPr>
          <w:p w14:paraId="06CF1182" w14:textId="3C5DE109" w:rsidR="0097619C" w:rsidRPr="008E4E44" w:rsidRDefault="00F03BB5"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5.00</w:t>
            </w:r>
          </w:p>
        </w:tc>
      </w:tr>
      <w:tr w:rsidR="0097619C" w:rsidRPr="008E4E44" w14:paraId="58E429F9" w14:textId="77777777" w:rsidTr="00F03BB5">
        <w:tc>
          <w:tcPr>
            <w:tcW w:w="2207" w:type="dxa"/>
          </w:tcPr>
          <w:p w14:paraId="26A51958" w14:textId="0BF4BF54"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2014</w:t>
            </w:r>
          </w:p>
        </w:tc>
        <w:tc>
          <w:tcPr>
            <w:tcW w:w="2207" w:type="dxa"/>
          </w:tcPr>
          <w:p w14:paraId="26CA178B" w14:textId="0A1B8D96"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4.29</w:t>
            </w:r>
          </w:p>
        </w:tc>
        <w:tc>
          <w:tcPr>
            <w:tcW w:w="2207" w:type="dxa"/>
          </w:tcPr>
          <w:p w14:paraId="31F5E96B" w14:textId="7790DF0B"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4.87</w:t>
            </w:r>
          </w:p>
        </w:tc>
        <w:tc>
          <w:tcPr>
            <w:tcW w:w="2207" w:type="dxa"/>
          </w:tcPr>
          <w:p w14:paraId="42087102" w14:textId="0FAFEAEB" w:rsidR="0097619C" w:rsidRPr="008E4E44" w:rsidRDefault="00F03BB5"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4.65</w:t>
            </w:r>
          </w:p>
        </w:tc>
      </w:tr>
      <w:tr w:rsidR="0097619C" w:rsidRPr="008E4E44" w14:paraId="75DB6D38" w14:textId="77777777" w:rsidTr="00F03BB5">
        <w:tc>
          <w:tcPr>
            <w:tcW w:w="2207" w:type="dxa"/>
          </w:tcPr>
          <w:p w14:paraId="2C596433" w14:textId="7DFA03FD"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2015</w:t>
            </w:r>
          </w:p>
        </w:tc>
        <w:tc>
          <w:tcPr>
            <w:tcW w:w="2207" w:type="dxa"/>
          </w:tcPr>
          <w:p w14:paraId="7C65C8C6" w14:textId="5E137188"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3.96</w:t>
            </w:r>
          </w:p>
        </w:tc>
        <w:tc>
          <w:tcPr>
            <w:tcW w:w="2207" w:type="dxa"/>
          </w:tcPr>
          <w:p w14:paraId="67D4425F" w14:textId="0BC99DAA"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4.27</w:t>
            </w:r>
          </w:p>
        </w:tc>
        <w:tc>
          <w:tcPr>
            <w:tcW w:w="2207" w:type="dxa"/>
          </w:tcPr>
          <w:p w14:paraId="55032CD3" w14:textId="6AD3F337" w:rsidR="0097619C" w:rsidRPr="008E4E44" w:rsidRDefault="00F03BB5"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4.62</w:t>
            </w:r>
          </w:p>
        </w:tc>
      </w:tr>
      <w:tr w:rsidR="0097619C" w:rsidRPr="008E4E44" w14:paraId="347D9C57" w14:textId="77777777" w:rsidTr="00F03BB5">
        <w:tc>
          <w:tcPr>
            <w:tcW w:w="2207" w:type="dxa"/>
          </w:tcPr>
          <w:p w14:paraId="1D3F45A8" w14:textId="7B77EA7B"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2016</w:t>
            </w:r>
          </w:p>
        </w:tc>
        <w:tc>
          <w:tcPr>
            <w:tcW w:w="2207" w:type="dxa"/>
          </w:tcPr>
          <w:p w14:paraId="1F600C8F" w14:textId="2AF75788"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3.5</w:t>
            </w:r>
          </w:p>
        </w:tc>
        <w:tc>
          <w:tcPr>
            <w:tcW w:w="2207" w:type="dxa"/>
          </w:tcPr>
          <w:p w14:paraId="42CE8B36" w14:textId="50B22F31"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3.32</w:t>
            </w:r>
          </w:p>
        </w:tc>
        <w:tc>
          <w:tcPr>
            <w:tcW w:w="2207" w:type="dxa"/>
          </w:tcPr>
          <w:p w14:paraId="08BF787A" w14:textId="60266782" w:rsidR="0097619C" w:rsidRPr="008E4E44" w:rsidRDefault="00F03BB5"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4.00</w:t>
            </w:r>
          </w:p>
        </w:tc>
      </w:tr>
      <w:tr w:rsidR="0097619C" w:rsidRPr="008E4E44" w14:paraId="0FDE806D" w14:textId="77777777" w:rsidTr="00F03BB5">
        <w:tc>
          <w:tcPr>
            <w:tcW w:w="2207" w:type="dxa"/>
          </w:tcPr>
          <w:p w14:paraId="539CE857" w14:textId="426B6E57"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2017</w:t>
            </w:r>
          </w:p>
        </w:tc>
        <w:tc>
          <w:tcPr>
            <w:tcW w:w="2207" w:type="dxa"/>
          </w:tcPr>
          <w:p w14:paraId="458A3B8E" w14:textId="6DE5D02C"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3.3</w:t>
            </w:r>
          </w:p>
        </w:tc>
        <w:tc>
          <w:tcPr>
            <w:tcW w:w="2207" w:type="dxa"/>
          </w:tcPr>
          <w:p w14:paraId="631B8A47" w14:textId="5EC939A0"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2.9</w:t>
            </w:r>
          </w:p>
        </w:tc>
        <w:tc>
          <w:tcPr>
            <w:tcW w:w="2207" w:type="dxa"/>
          </w:tcPr>
          <w:p w14:paraId="3294C1E0" w14:textId="788EE4F1" w:rsidR="0097619C" w:rsidRPr="008E4E44" w:rsidRDefault="00F03BB5"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3.1</w:t>
            </w:r>
          </w:p>
        </w:tc>
      </w:tr>
      <w:tr w:rsidR="0097619C" w:rsidRPr="008E4E44" w14:paraId="63BF4EB1" w14:textId="77777777" w:rsidTr="00F03BB5">
        <w:tc>
          <w:tcPr>
            <w:tcW w:w="2207" w:type="dxa"/>
          </w:tcPr>
          <w:p w14:paraId="52709796" w14:textId="1CA004CF"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2018</w:t>
            </w:r>
          </w:p>
        </w:tc>
        <w:tc>
          <w:tcPr>
            <w:tcW w:w="2207" w:type="dxa"/>
          </w:tcPr>
          <w:p w14:paraId="4474407D" w14:textId="24702B09"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3.6</w:t>
            </w:r>
          </w:p>
        </w:tc>
        <w:tc>
          <w:tcPr>
            <w:tcW w:w="2207" w:type="dxa"/>
          </w:tcPr>
          <w:p w14:paraId="3ADAE3F0" w14:textId="68B48C42"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3.1</w:t>
            </w:r>
          </w:p>
        </w:tc>
        <w:tc>
          <w:tcPr>
            <w:tcW w:w="2207" w:type="dxa"/>
          </w:tcPr>
          <w:p w14:paraId="7A673092" w14:textId="1CF1E71E" w:rsidR="0097619C" w:rsidRPr="008E4E44" w:rsidRDefault="00F03BB5"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3.3</w:t>
            </w:r>
          </w:p>
        </w:tc>
      </w:tr>
      <w:tr w:rsidR="0097619C" w:rsidRPr="008E4E44" w14:paraId="4BCAD905" w14:textId="77777777" w:rsidTr="00F03BB5">
        <w:tc>
          <w:tcPr>
            <w:tcW w:w="2207" w:type="dxa"/>
          </w:tcPr>
          <w:p w14:paraId="08101FB6" w14:textId="41E549F9"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2019</w:t>
            </w:r>
          </w:p>
        </w:tc>
        <w:tc>
          <w:tcPr>
            <w:tcW w:w="2207" w:type="dxa"/>
          </w:tcPr>
          <w:p w14:paraId="6D9D3C11" w14:textId="7E2FC644"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3.3</w:t>
            </w:r>
          </w:p>
        </w:tc>
        <w:tc>
          <w:tcPr>
            <w:tcW w:w="2207" w:type="dxa"/>
          </w:tcPr>
          <w:p w14:paraId="441645CC" w14:textId="7175B7B6" w:rsidR="0097619C" w:rsidRPr="008E4E44" w:rsidRDefault="0097619C"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2.4</w:t>
            </w:r>
          </w:p>
        </w:tc>
        <w:tc>
          <w:tcPr>
            <w:tcW w:w="2207" w:type="dxa"/>
          </w:tcPr>
          <w:p w14:paraId="2580730F" w14:textId="4A47897D" w:rsidR="0097619C" w:rsidRPr="008E4E44" w:rsidRDefault="007659E2" w:rsidP="00F03BB5">
            <w:pPr>
              <w:spacing w:line="360" w:lineRule="auto"/>
              <w:jc w:val="center"/>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w:t>
            </w:r>
          </w:p>
        </w:tc>
      </w:tr>
    </w:tbl>
    <w:p w14:paraId="3CB5EFAE" w14:textId="7F35BFA6" w:rsidR="007659E2" w:rsidRPr="008E4E44" w:rsidRDefault="00764B47" w:rsidP="00265D29">
      <w:pPr>
        <w:spacing w:line="360" w:lineRule="auto"/>
        <w:jc w:val="both"/>
        <w:rPr>
          <w:rFonts w:ascii="Arial" w:eastAsia="Times New Roman" w:hAnsi="Arial" w:cs="Arial"/>
          <w:color w:val="000000"/>
          <w:sz w:val="18"/>
          <w:szCs w:val="16"/>
          <w:lang w:eastAsia="es-MX"/>
        </w:rPr>
      </w:pPr>
      <w:r w:rsidRPr="008E4E44">
        <w:rPr>
          <w:rFonts w:ascii="Arial" w:eastAsia="Times New Roman" w:hAnsi="Arial" w:cs="Arial"/>
          <w:color w:val="000000"/>
          <w:sz w:val="18"/>
          <w:szCs w:val="16"/>
          <w:lang w:eastAsia="es-MX"/>
        </w:rPr>
        <w:t>Fuente: Instituto de información estadística y geográfica(IIEG),</w:t>
      </w:r>
    </w:p>
    <w:p w14:paraId="2914BF6F" w14:textId="77777777" w:rsidR="007659E2" w:rsidRPr="008E4E44" w:rsidRDefault="007659E2" w:rsidP="007659E2">
      <w:pPr>
        <w:spacing w:line="360" w:lineRule="auto"/>
        <w:jc w:val="both"/>
        <w:rPr>
          <w:rFonts w:ascii="Arial" w:hAnsi="Arial" w:cs="Arial"/>
          <w:b/>
          <w:sz w:val="24"/>
          <w:szCs w:val="24"/>
        </w:rPr>
      </w:pPr>
      <w:r w:rsidRPr="008E4E44">
        <w:rPr>
          <w:rFonts w:ascii="Arial" w:hAnsi="Arial" w:cs="Arial"/>
          <w:b/>
          <w:sz w:val="24"/>
          <w:szCs w:val="24"/>
        </w:rPr>
        <w:t>TOTAL DE EMPLEOS GENERADOS EN ZAPOPAN POR DIVISIÓN ECONÓMICA</w:t>
      </w:r>
    </w:p>
    <w:tbl>
      <w:tblPr>
        <w:tblStyle w:val="Tablaconcuadrcula"/>
        <w:tblW w:w="0" w:type="auto"/>
        <w:tblLook w:val="04A0" w:firstRow="1" w:lastRow="0" w:firstColumn="1" w:lastColumn="0" w:noHBand="0" w:noVBand="1"/>
      </w:tblPr>
      <w:tblGrid>
        <w:gridCol w:w="4395"/>
        <w:gridCol w:w="2268"/>
        <w:gridCol w:w="2165"/>
      </w:tblGrid>
      <w:tr w:rsidR="007659E2" w:rsidRPr="008E4E44" w14:paraId="5A2FCF03" w14:textId="77777777" w:rsidTr="00BE52E2">
        <w:tc>
          <w:tcPr>
            <w:tcW w:w="4395" w:type="dxa"/>
            <w:tcBorders>
              <w:top w:val="nil"/>
              <w:left w:val="nil"/>
              <w:right w:val="nil"/>
            </w:tcBorders>
          </w:tcPr>
          <w:p w14:paraId="1C00BE7F" w14:textId="77777777" w:rsidR="007659E2" w:rsidRPr="008E4E44" w:rsidRDefault="007659E2" w:rsidP="00BE52E2">
            <w:pPr>
              <w:spacing w:line="360" w:lineRule="auto"/>
              <w:jc w:val="both"/>
              <w:rPr>
                <w:rFonts w:ascii="Arial" w:hAnsi="Arial" w:cs="Arial"/>
                <w:sz w:val="20"/>
                <w:szCs w:val="20"/>
              </w:rPr>
            </w:pPr>
          </w:p>
        </w:tc>
        <w:tc>
          <w:tcPr>
            <w:tcW w:w="2268" w:type="dxa"/>
            <w:tcBorders>
              <w:top w:val="nil"/>
              <w:left w:val="nil"/>
              <w:right w:val="nil"/>
            </w:tcBorders>
          </w:tcPr>
          <w:p w14:paraId="6398D850" w14:textId="77777777" w:rsidR="007659E2" w:rsidRPr="008E4E44" w:rsidRDefault="007659E2" w:rsidP="00BE52E2">
            <w:pPr>
              <w:spacing w:line="360" w:lineRule="auto"/>
              <w:jc w:val="center"/>
              <w:rPr>
                <w:rFonts w:ascii="Arial" w:hAnsi="Arial" w:cs="Arial"/>
                <w:b/>
                <w:sz w:val="20"/>
                <w:szCs w:val="20"/>
              </w:rPr>
            </w:pPr>
            <w:r w:rsidRPr="008E4E44">
              <w:rPr>
                <w:rFonts w:ascii="Arial" w:hAnsi="Arial" w:cs="Arial"/>
                <w:b/>
                <w:sz w:val="20"/>
                <w:szCs w:val="20"/>
              </w:rPr>
              <w:t>JALISCO</w:t>
            </w:r>
          </w:p>
        </w:tc>
        <w:tc>
          <w:tcPr>
            <w:tcW w:w="2165" w:type="dxa"/>
            <w:tcBorders>
              <w:top w:val="nil"/>
              <w:left w:val="nil"/>
              <w:right w:val="nil"/>
            </w:tcBorders>
          </w:tcPr>
          <w:p w14:paraId="79AF6E85" w14:textId="77777777" w:rsidR="007659E2" w:rsidRPr="008E4E44" w:rsidRDefault="007659E2" w:rsidP="00BE52E2">
            <w:pPr>
              <w:spacing w:line="360" w:lineRule="auto"/>
              <w:jc w:val="center"/>
              <w:rPr>
                <w:rFonts w:ascii="Arial" w:hAnsi="Arial" w:cs="Arial"/>
                <w:b/>
                <w:sz w:val="20"/>
                <w:szCs w:val="20"/>
              </w:rPr>
            </w:pPr>
            <w:r w:rsidRPr="008E4E44">
              <w:rPr>
                <w:rFonts w:ascii="Arial" w:hAnsi="Arial" w:cs="Arial"/>
                <w:b/>
                <w:sz w:val="20"/>
                <w:szCs w:val="20"/>
              </w:rPr>
              <w:t>ZAPOPAN</w:t>
            </w:r>
          </w:p>
        </w:tc>
      </w:tr>
      <w:tr w:rsidR="007659E2" w:rsidRPr="008E4E44" w14:paraId="6333AF31" w14:textId="77777777" w:rsidTr="00BE52E2">
        <w:tc>
          <w:tcPr>
            <w:tcW w:w="4395" w:type="dxa"/>
            <w:shd w:val="clear" w:color="auto" w:fill="D99594" w:themeFill="accent2" w:themeFillTint="99"/>
          </w:tcPr>
          <w:p w14:paraId="7725991A" w14:textId="77777777" w:rsidR="007659E2" w:rsidRPr="008E4E44" w:rsidRDefault="007659E2" w:rsidP="00BE52E2">
            <w:pPr>
              <w:spacing w:line="360" w:lineRule="auto"/>
              <w:jc w:val="both"/>
              <w:rPr>
                <w:rFonts w:ascii="Arial" w:hAnsi="Arial" w:cs="Arial"/>
                <w:b/>
                <w:sz w:val="20"/>
                <w:szCs w:val="20"/>
              </w:rPr>
            </w:pPr>
            <w:r w:rsidRPr="008E4E44">
              <w:rPr>
                <w:rFonts w:ascii="Arial" w:hAnsi="Arial" w:cs="Arial"/>
                <w:b/>
                <w:sz w:val="20"/>
                <w:szCs w:val="20"/>
              </w:rPr>
              <w:t>División económica</w:t>
            </w:r>
          </w:p>
        </w:tc>
        <w:tc>
          <w:tcPr>
            <w:tcW w:w="2268" w:type="dxa"/>
            <w:shd w:val="clear" w:color="auto" w:fill="D99594" w:themeFill="accent2" w:themeFillTint="99"/>
          </w:tcPr>
          <w:p w14:paraId="786F73AD" w14:textId="77777777" w:rsidR="007659E2" w:rsidRPr="008E4E44" w:rsidRDefault="007659E2" w:rsidP="00BE52E2">
            <w:pPr>
              <w:spacing w:line="360" w:lineRule="auto"/>
              <w:jc w:val="center"/>
              <w:rPr>
                <w:rFonts w:ascii="Arial" w:hAnsi="Arial" w:cs="Arial"/>
                <w:b/>
                <w:sz w:val="20"/>
                <w:szCs w:val="20"/>
              </w:rPr>
            </w:pPr>
            <w:r w:rsidRPr="008E4E44">
              <w:rPr>
                <w:rFonts w:ascii="Arial" w:hAnsi="Arial" w:cs="Arial"/>
                <w:b/>
                <w:sz w:val="20"/>
                <w:szCs w:val="20"/>
              </w:rPr>
              <w:t>ago-19</w:t>
            </w:r>
          </w:p>
        </w:tc>
        <w:tc>
          <w:tcPr>
            <w:tcW w:w="2165" w:type="dxa"/>
            <w:shd w:val="clear" w:color="auto" w:fill="D99594" w:themeFill="accent2" w:themeFillTint="99"/>
          </w:tcPr>
          <w:p w14:paraId="66B5B027" w14:textId="77777777" w:rsidR="007659E2" w:rsidRPr="008E4E44" w:rsidRDefault="007659E2" w:rsidP="00BE52E2">
            <w:pPr>
              <w:spacing w:line="360" w:lineRule="auto"/>
              <w:jc w:val="center"/>
              <w:rPr>
                <w:rFonts w:ascii="Arial" w:hAnsi="Arial" w:cs="Arial"/>
                <w:b/>
                <w:sz w:val="20"/>
                <w:szCs w:val="20"/>
              </w:rPr>
            </w:pPr>
            <w:r w:rsidRPr="008E4E44">
              <w:rPr>
                <w:rFonts w:ascii="Arial" w:hAnsi="Arial" w:cs="Arial"/>
                <w:b/>
                <w:sz w:val="20"/>
                <w:szCs w:val="20"/>
              </w:rPr>
              <w:t>ago-19</w:t>
            </w:r>
          </w:p>
        </w:tc>
      </w:tr>
      <w:tr w:rsidR="007659E2" w:rsidRPr="008E4E44" w14:paraId="637E7146" w14:textId="77777777" w:rsidTr="00BE52E2">
        <w:tc>
          <w:tcPr>
            <w:tcW w:w="4395" w:type="dxa"/>
          </w:tcPr>
          <w:p w14:paraId="50D4E1A3" w14:textId="77777777" w:rsidR="007659E2" w:rsidRPr="008E4E44" w:rsidRDefault="007659E2" w:rsidP="00BE52E2">
            <w:pPr>
              <w:spacing w:line="360" w:lineRule="auto"/>
              <w:rPr>
                <w:rFonts w:ascii="Arial" w:hAnsi="Arial" w:cs="Arial"/>
                <w:sz w:val="20"/>
                <w:szCs w:val="20"/>
              </w:rPr>
            </w:pPr>
            <w:r w:rsidRPr="008E4E44">
              <w:rPr>
                <w:rFonts w:ascii="Arial" w:hAnsi="Arial" w:cs="Arial"/>
                <w:sz w:val="20"/>
                <w:szCs w:val="20"/>
              </w:rPr>
              <w:t>Agricultura, ganadería, silvicultura,</w:t>
            </w:r>
          </w:p>
        </w:tc>
        <w:tc>
          <w:tcPr>
            <w:tcW w:w="2268" w:type="dxa"/>
          </w:tcPr>
          <w:p w14:paraId="11E10734"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-3,459</w:t>
            </w:r>
          </w:p>
        </w:tc>
        <w:tc>
          <w:tcPr>
            <w:tcW w:w="2165" w:type="dxa"/>
          </w:tcPr>
          <w:p w14:paraId="00DE1955"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402</w:t>
            </w:r>
          </w:p>
        </w:tc>
      </w:tr>
      <w:tr w:rsidR="007659E2" w:rsidRPr="008E4E44" w14:paraId="1ADA9D60" w14:textId="77777777" w:rsidTr="00BE52E2">
        <w:tc>
          <w:tcPr>
            <w:tcW w:w="4395" w:type="dxa"/>
          </w:tcPr>
          <w:p w14:paraId="04CC6865" w14:textId="77777777" w:rsidR="007659E2" w:rsidRPr="008E4E44" w:rsidRDefault="007659E2" w:rsidP="00BE52E2">
            <w:pPr>
              <w:spacing w:line="360" w:lineRule="auto"/>
              <w:rPr>
                <w:rFonts w:ascii="Arial" w:hAnsi="Arial" w:cs="Arial"/>
                <w:sz w:val="20"/>
                <w:szCs w:val="20"/>
              </w:rPr>
            </w:pPr>
            <w:r w:rsidRPr="008E4E44">
              <w:rPr>
                <w:rFonts w:ascii="Arial" w:hAnsi="Arial" w:cs="Arial"/>
                <w:sz w:val="20"/>
                <w:szCs w:val="20"/>
              </w:rPr>
              <w:t>Industria de la Transformación</w:t>
            </w:r>
          </w:p>
        </w:tc>
        <w:tc>
          <w:tcPr>
            <w:tcW w:w="2268" w:type="dxa"/>
          </w:tcPr>
          <w:p w14:paraId="30CDA117"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9,665</w:t>
            </w:r>
          </w:p>
        </w:tc>
        <w:tc>
          <w:tcPr>
            <w:tcW w:w="2165" w:type="dxa"/>
          </w:tcPr>
          <w:p w14:paraId="5BA9C43F"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2,306</w:t>
            </w:r>
          </w:p>
        </w:tc>
      </w:tr>
      <w:tr w:rsidR="007659E2" w:rsidRPr="008E4E44" w14:paraId="30EAB078" w14:textId="77777777" w:rsidTr="00BE52E2">
        <w:tc>
          <w:tcPr>
            <w:tcW w:w="4395" w:type="dxa"/>
          </w:tcPr>
          <w:p w14:paraId="4FD42259" w14:textId="77777777" w:rsidR="007659E2" w:rsidRPr="008E4E44" w:rsidRDefault="007659E2" w:rsidP="00BE52E2">
            <w:pPr>
              <w:spacing w:line="360" w:lineRule="auto"/>
              <w:jc w:val="both"/>
              <w:rPr>
                <w:rFonts w:ascii="Arial" w:hAnsi="Arial" w:cs="Arial"/>
                <w:sz w:val="20"/>
                <w:szCs w:val="20"/>
              </w:rPr>
            </w:pPr>
            <w:r w:rsidRPr="008E4E44">
              <w:rPr>
                <w:rFonts w:ascii="Arial" w:hAnsi="Arial" w:cs="Arial"/>
                <w:sz w:val="20"/>
                <w:szCs w:val="20"/>
              </w:rPr>
              <w:t>Comercio</w:t>
            </w:r>
          </w:p>
        </w:tc>
        <w:tc>
          <w:tcPr>
            <w:tcW w:w="2268" w:type="dxa"/>
          </w:tcPr>
          <w:p w14:paraId="18368C32"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4,326</w:t>
            </w:r>
          </w:p>
        </w:tc>
        <w:tc>
          <w:tcPr>
            <w:tcW w:w="2165" w:type="dxa"/>
          </w:tcPr>
          <w:p w14:paraId="7FAD2829"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3,322</w:t>
            </w:r>
          </w:p>
        </w:tc>
      </w:tr>
      <w:tr w:rsidR="007659E2" w:rsidRPr="008E4E44" w14:paraId="2D768AB7" w14:textId="77777777" w:rsidTr="00BE52E2">
        <w:tc>
          <w:tcPr>
            <w:tcW w:w="4395" w:type="dxa"/>
          </w:tcPr>
          <w:p w14:paraId="3680C3EF" w14:textId="77777777" w:rsidR="007659E2" w:rsidRPr="008E4E44" w:rsidRDefault="007659E2" w:rsidP="00BE52E2">
            <w:pPr>
              <w:spacing w:line="360" w:lineRule="auto"/>
              <w:jc w:val="both"/>
              <w:rPr>
                <w:rFonts w:ascii="Arial" w:hAnsi="Arial" w:cs="Arial"/>
                <w:sz w:val="20"/>
                <w:szCs w:val="20"/>
              </w:rPr>
            </w:pPr>
            <w:r w:rsidRPr="008E4E44">
              <w:rPr>
                <w:rFonts w:ascii="Arial" w:hAnsi="Arial" w:cs="Arial"/>
                <w:sz w:val="20"/>
                <w:szCs w:val="20"/>
              </w:rPr>
              <w:t>Servicios</w:t>
            </w:r>
          </w:p>
        </w:tc>
        <w:tc>
          <w:tcPr>
            <w:tcW w:w="2268" w:type="dxa"/>
          </w:tcPr>
          <w:p w14:paraId="04E98796"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16,698</w:t>
            </w:r>
          </w:p>
        </w:tc>
        <w:tc>
          <w:tcPr>
            <w:tcW w:w="2165" w:type="dxa"/>
          </w:tcPr>
          <w:p w14:paraId="0E033E37"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6,636</w:t>
            </w:r>
          </w:p>
        </w:tc>
      </w:tr>
      <w:tr w:rsidR="007659E2" w:rsidRPr="008E4E44" w14:paraId="30B41E0D" w14:textId="77777777" w:rsidTr="00BE52E2">
        <w:tc>
          <w:tcPr>
            <w:tcW w:w="4395" w:type="dxa"/>
          </w:tcPr>
          <w:p w14:paraId="37B453F1" w14:textId="77777777" w:rsidR="007659E2" w:rsidRPr="008E4E44" w:rsidRDefault="007659E2" w:rsidP="00BE52E2">
            <w:pPr>
              <w:spacing w:line="360" w:lineRule="auto"/>
              <w:jc w:val="both"/>
              <w:rPr>
                <w:rFonts w:ascii="Arial" w:hAnsi="Arial" w:cs="Arial"/>
                <w:sz w:val="20"/>
                <w:szCs w:val="20"/>
              </w:rPr>
            </w:pPr>
            <w:r w:rsidRPr="008E4E44">
              <w:rPr>
                <w:rFonts w:ascii="Arial" w:hAnsi="Arial" w:cs="Arial"/>
                <w:sz w:val="20"/>
                <w:szCs w:val="20"/>
              </w:rPr>
              <w:t>Industrias Extractivas</w:t>
            </w:r>
          </w:p>
        </w:tc>
        <w:tc>
          <w:tcPr>
            <w:tcW w:w="2268" w:type="dxa"/>
          </w:tcPr>
          <w:p w14:paraId="1C0506A4"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-8</w:t>
            </w:r>
          </w:p>
        </w:tc>
        <w:tc>
          <w:tcPr>
            <w:tcW w:w="2165" w:type="dxa"/>
          </w:tcPr>
          <w:p w14:paraId="07DC7D00"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26</w:t>
            </w:r>
          </w:p>
        </w:tc>
      </w:tr>
      <w:tr w:rsidR="007659E2" w:rsidRPr="008E4E44" w14:paraId="22464F0D" w14:textId="77777777" w:rsidTr="00BE52E2">
        <w:tc>
          <w:tcPr>
            <w:tcW w:w="4395" w:type="dxa"/>
          </w:tcPr>
          <w:p w14:paraId="08F1A348" w14:textId="77777777" w:rsidR="007659E2" w:rsidRPr="008E4E44" w:rsidRDefault="007659E2" w:rsidP="00BE52E2">
            <w:pPr>
              <w:spacing w:line="360" w:lineRule="auto"/>
              <w:jc w:val="both"/>
              <w:rPr>
                <w:rFonts w:ascii="Arial" w:hAnsi="Arial" w:cs="Arial"/>
                <w:sz w:val="20"/>
                <w:szCs w:val="20"/>
              </w:rPr>
            </w:pPr>
            <w:r w:rsidRPr="008E4E44">
              <w:rPr>
                <w:rFonts w:ascii="Arial" w:hAnsi="Arial" w:cs="Arial"/>
                <w:sz w:val="20"/>
                <w:szCs w:val="20"/>
              </w:rPr>
              <w:t>Ind. Eléctrica y Captación y Suministro</w:t>
            </w:r>
          </w:p>
        </w:tc>
        <w:tc>
          <w:tcPr>
            <w:tcW w:w="2268" w:type="dxa"/>
          </w:tcPr>
          <w:p w14:paraId="3911AA5E"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244</w:t>
            </w:r>
          </w:p>
        </w:tc>
        <w:tc>
          <w:tcPr>
            <w:tcW w:w="2165" w:type="dxa"/>
          </w:tcPr>
          <w:p w14:paraId="75C1AE3D"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95</w:t>
            </w:r>
          </w:p>
        </w:tc>
      </w:tr>
      <w:tr w:rsidR="007659E2" w:rsidRPr="008E4E44" w14:paraId="336636A6" w14:textId="77777777" w:rsidTr="00BE52E2">
        <w:tc>
          <w:tcPr>
            <w:tcW w:w="4395" w:type="dxa"/>
          </w:tcPr>
          <w:p w14:paraId="7E5366FB" w14:textId="77777777" w:rsidR="007659E2" w:rsidRPr="008E4E44" w:rsidRDefault="007659E2" w:rsidP="00BE52E2">
            <w:pPr>
              <w:spacing w:line="360" w:lineRule="auto"/>
              <w:jc w:val="both"/>
              <w:rPr>
                <w:rFonts w:ascii="Arial" w:hAnsi="Arial" w:cs="Arial"/>
                <w:sz w:val="20"/>
                <w:szCs w:val="20"/>
              </w:rPr>
            </w:pPr>
            <w:r w:rsidRPr="008E4E44">
              <w:rPr>
                <w:rFonts w:ascii="Arial" w:hAnsi="Arial" w:cs="Arial"/>
                <w:sz w:val="20"/>
                <w:szCs w:val="20"/>
              </w:rPr>
              <w:lastRenderedPageBreak/>
              <w:t>Industria de la Construcción</w:t>
            </w:r>
          </w:p>
        </w:tc>
        <w:tc>
          <w:tcPr>
            <w:tcW w:w="2268" w:type="dxa"/>
          </w:tcPr>
          <w:p w14:paraId="60A2B367"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10,136</w:t>
            </w:r>
          </w:p>
        </w:tc>
        <w:tc>
          <w:tcPr>
            <w:tcW w:w="2165" w:type="dxa"/>
          </w:tcPr>
          <w:p w14:paraId="5CC958F2"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2,122</w:t>
            </w:r>
          </w:p>
        </w:tc>
      </w:tr>
      <w:tr w:rsidR="007659E2" w:rsidRPr="008E4E44" w14:paraId="37DE0B41" w14:textId="77777777" w:rsidTr="00BE52E2">
        <w:tc>
          <w:tcPr>
            <w:tcW w:w="4395" w:type="dxa"/>
            <w:tcBorders>
              <w:bottom w:val="single" w:sz="4" w:space="0" w:color="000000" w:themeColor="text1"/>
            </w:tcBorders>
          </w:tcPr>
          <w:p w14:paraId="734B4602" w14:textId="77777777" w:rsidR="007659E2" w:rsidRPr="008E4E44" w:rsidRDefault="007659E2" w:rsidP="00BE52E2">
            <w:pPr>
              <w:spacing w:line="360" w:lineRule="auto"/>
              <w:jc w:val="both"/>
              <w:rPr>
                <w:rFonts w:ascii="Arial" w:hAnsi="Arial" w:cs="Arial"/>
                <w:sz w:val="20"/>
                <w:szCs w:val="20"/>
              </w:rPr>
            </w:pPr>
            <w:r w:rsidRPr="008E4E44">
              <w:rPr>
                <w:rFonts w:ascii="Arial" w:hAnsi="Arial" w:cs="Arial"/>
                <w:sz w:val="20"/>
                <w:szCs w:val="20"/>
              </w:rPr>
              <w:t>Transportes y Comunicaciones</w:t>
            </w:r>
          </w:p>
        </w:tc>
        <w:tc>
          <w:tcPr>
            <w:tcW w:w="2268" w:type="dxa"/>
          </w:tcPr>
          <w:p w14:paraId="29C9B469"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1,536</w:t>
            </w:r>
          </w:p>
        </w:tc>
        <w:tc>
          <w:tcPr>
            <w:tcW w:w="2165" w:type="dxa"/>
          </w:tcPr>
          <w:p w14:paraId="3A1AF963"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-432</w:t>
            </w:r>
          </w:p>
        </w:tc>
      </w:tr>
      <w:tr w:rsidR="007659E2" w:rsidRPr="008E4E44" w14:paraId="1A005C0D" w14:textId="77777777" w:rsidTr="00BE52E2">
        <w:tc>
          <w:tcPr>
            <w:tcW w:w="4395" w:type="dxa"/>
            <w:tcBorders>
              <w:left w:val="nil"/>
              <w:bottom w:val="nil"/>
            </w:tcBorders>
          </w:tcPr>
          <w:p w14:paraId="5C62909B" w14:textId="77777777" w:rsidR="007659E2" w:rsidRPr="008E4E44" w:rsidRDefault="007659E2" w:rsidP="00BE52E2">
            <w:pPr>
              <w:spacing w:line="360" w:lineRule="auto"/>
              <w:jc w:val="both"/>
              <w:rPr>
                <w:rFonts w:ascii="Arial" w:hAnsi="Arial" w:cs="Arial"/>
                <w:sz w:val="20"/>
                <w:szCs w:val="20"/>
              </w:rPr>
            </w:pPr>
          </w:p>
        </w:tc>
        <w:tc>
          <w:tcPr>
            <w:tcW w:w="2268" w:type="dxa"/>
          </w:tcPr>
          <w:p w14:paraId="4C527BE6"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39,138</w:t>
            </w:r>
          </w:p>
        </w:tc>
        <w:tc>
          <w:tcPr>
            <w:tcW w:w="2165" w:type="dxa"/>
          </w:tcPr>
          <w:p w14:paraId="13680E7C" w14:textId="77777777" w:rsidR="007659E2" w:rsidRPr="008E4E44" w:rsidRDefault="007659E2" w:rsidP="00BE52E2">
            <w:pPr>
              <w:spacing w:line="360" w:lineRule="auto"/>
              <w:jc w:val="center"/>
              <w:rPr>
                <w:rFonts w:ascii="Arial" w:hAnsi="Arial" w:cs="Arial"/>
                <w:sz w:val="20"/>
                <w:szCs w:val="20"/>
              </w:rPr>
            </w:pPr>
            <w:r w:rsidRPr="008E4E44">
              <w:rPr>
                <w:rFonts w:ascii="Arial" w:hAnsi="Arial" w:cs="Arial"/>
                <w:sz w:val="20"/>
                <w:szCs w:val="20"/>
              </w:rPr>
              <w:t>14,477</w:t>
            </w:r>
          </w:p>
        </w:tc>
      </w:tr>
    </w:tbl>
    <w:p w14:paraId="1AD8309F" w14:textId="77777777" w:rsidR="007659E2" w:rsidRPr="008E4E44" w:rsidRDefault="007659E2" w:rsidP="007659E2">
      <w:pPr>
        <w:spacing w:line="360" w:lineRule="auto"/>
        <w:jc w:val="both"/>
        <w:rPr>
          <w:rFonts w:ascii="Arial" w:hAnsi="Arial" w:cs="Arial"/>
          <w:sz w:val="18"/>
          <w:szCs w:val="18"/>
        </w:rPr>
      </w:pPr>
      <w:r w:rsidRPr="008E4E44">
        <w:rPr>
          <w:rFonts w:ascii="Arial" w:hAnsi="Arial" w:cs="Arial"/>
          <w:sz w:val="18"/>
          <w:szCs w:val="18"/>
        </w:rPr>
        <w:t>Fuente: IIEG con datos del IMSS</w:t>
      </w:r>
    </w:p>
    <w:p w14:paraId="5E8F458A" w14:textId="77777777" w:rsidR="00CE402C" w:rsidRPr="008E4E44" w:rsidRDefault="00CE402C" w:rsidP="00265D29">
      <w:pPr>
        <w:spacing w:line="360" w:lineRule="auto"/>
        <w:jc w:val="both"/>
        <w:rPr>
          <w:rFonts w:ascii="Arial" w:eastAsia="Times New Roman" w:hAnsi="Arial" w:cs="Arial"/>
          <w:color w:val="000000"/>
          <w:sz w:val="18"/>
          <w:szCs w:val="16"/>
          <w:lang w:eastAsia="es-MX"/>
        </w:rPr>
      </w:pPr>
    </w:p>
    <w:p w14:paraId="77065BD5" w14:textId="32CDE83C" w:rsidR="0021609C" w:rsidRPr="008E4E44" w:rsidRDefault="004F5DB5" w:rsidP="0021609C">
      <w:pPr>
        <w:pStyle w:val="Prrafodelista"/>
        <w:numPr>
          <w:ilvl w:val="0"/>
          <w:numId w:val="2"/>
        </w:numPr>
        <w:rPr>
          <w:rFonts w:ascii="Arial" w:hAnsi="Arial" w:cs="Arial"/>
          <w:b/>
          <w:sz w:val="24"/>
        </w:rPr>
      </w:pPr>
      <w:r w:rsidRPr="008E4E44">
        <w:rPr>
          <w:rFonts w:ascii="Arial" w:hAnsi="Arial" w:cs="Arial"/>
          <w:b/>
          <w:sz w:val="24"/>
        </w:rPr>
        <w:t xml:space="preserve">Economía: </w:t>
      </w:r>
      <w:r w:rsidR="0021609C" w:rsidRPr="008E4E44">
        <w:rPr>
          <w:rFonts w:ascii="Arial" w:hAnsi="Arial" w:cs="Arial"/>
          <w:b/>
          <w:sz w:val="24"/>
        </w:rPr>
        <w:t>Inversión</w:t>
      </w:r>
      <w:r w:rsidR="001B1136" w:rsidRPr="008E4E44">
        <w:rPr>
          <w:rFonts w:ascii="Arial" w:hAnsi="Arial" w:cs="Arial"/>
          <w:b/>
          <w:sz w:val="24"/>
        </w:rPr>
        <w:t xml:space="preserve"> nacional y extranjera en Zapopan</w:t>
      </w:r>
    </w:p>
    <w:p w14:paraId="49FDED3E" w14:textId="7ECFEF68" w:rsidR="0021609C" w:rsidRPr="008E4E44" w:rsidRDefault="001B1136" w:rsidP="0021609C">
      <w:pPr>
        <w:spacing w:line="360" w:lineRule="auto"/>
        <w:jc w:val="both"/>
        <w:rPr>
          <w:rFonts w:ascii="Arial" w:hAnsi="Arial" w:cs="Arial"/>
          <w:sz w:val="24"/>
        </w:rPr>
      </w:pPr>
      <w:r w:rsidRPr="008E4E44">
        <w:rPr>
          <w:rFonts w:ascii="Arial" w:hAnsi="Arial" w:cs="Arial"/>
          <w:sz w:val="24"/>
        </w:rPr>
        <w:t>En los últimos cinco años la inversión extrajera ha tenido un fuerte peso con respecto a la inversión nacional, la cual se desplazó de 99% en 2012 a 62% en 2017. Es decir</w:t>
      </w:r>
      <w:r w:rsidR="0049724D">
        <w:rPr>
          <w:rFonts w:ascii="Arial" w:hAnsi="Arial" w:cs="Arial"/>
          <w:sz w:val="24"/>
        </w:rPr>
        <w:t>,</w:t>
      </w:r>
      <w:r w:rsidRPr="008E4E44">
        <w:rPr>
          <w:rFonts w:ascii="Arial" w:hAnsi="Arial" w:cs="Arial"/>
          <w:sz w:val="24"/>
        </w:rPr>
        <w:t xml:space="preserve"> cada año se ha fortalecido el clima de inversión en la ciudad </w:t>
      </w:r>
      <w:r w:rsidR="002D444E" w:rsidRPr="008E4E44">
        <w:rPr>
          <w:rFonts w:ascii="Arial" w:hAnsi="Arial" w:cs="Arial"/>
          <w:sz w:val="24"/>
        </w:rPr>
        <w:t xml:space="preserve">para ser atractivo a los capitales tanto de origen local o foráneo. </w:t>
      </w:r>
      <w:r w:rsidR="0021609C" w:rsidRPr="008E4E44">
        <w:rPr>
          <w:rFonts w:ascii="Arial" w:hAnsi="Arial" w:cs="Arial"/>
          <w:sz w:val="24"/>
        </w:rPr>
        <w:t xml:space="preserve">  </w:t>
      </w:r>
    </w:p>
    <w:p w14:paraId="72DD9C18" w14:textId="77777777" w:rsidR="00F03BB5" w:rsidRPr="008E4E44" w:rsidRDefault="00F03BB5" w:rsidP="0021609C">
      <w:pPr>
        <w:spacing w:line="360" w:lineRule="auto"/>
        <w:jc w:val="both"/>
        <w:rPr>
          <w:rFonts w:ascii="Arial" w:hAnsi="Arial" w:cs="Arial"/>
          <w:sz w:val="24"/>
        </w:rPr>
      </w:pPr>
    </w:p>
    <w:p w14:paraId="1A1CBEE1" w14:textId="5DC16D94" w:rsidR="00A209DE" w:rsidRPr="008E4E44" w:rsidRDefault="00A209DE" w:rsidP="0021609C">
      <w:pPr>
        <w:spacing w:line="360" w:lineRule="auto"/>
        <w:jc w:val="both"/>
        <w:rPr>
          <w:rFonts w:ascii="Arial" w:hAnsi="Arial" w:cs="Arial"/>
          <w:sz w:val="24"/>
        </w:rPr>
      </w:pPr>
      <w:r w:rsidRPr="008E4E44">
        <w:rPr>
          <w:rFonts w:ascii="Arial" w:hAnsi="Arial" w:cs="Arial"/>
          <w:noProof/>
          <w:lang w:eastAsia="es-MX"/>
        </w:rPr>
        <w:drawing>
          <wp:inline distT="0" distB="0" distL="0" distR="0" wp14:anchorId="60959C42" wp14:editId="10D303F7">
            <wp:extent cx="5676900" cy="22479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6BA15D" w14:textId="1AC47C7F" w:rsidR="00CE402C" w:rsidRPr="008E4E44" w:rsidRDefault="002D444E" w:rsidP="002D444E">
      <w:pPr>
        <w:spacing w:line="360" w:lineRule="auto"/>
        <w:jc w:val="both"/>
        <w:rPr>
          <w:rFonts w:ascii="Arial" w:hAnsi="Arial" w:cs="Arial"/>
          <w:sz w:val="20"/>
          <w:szCs w:val="20"/>
        </w:rPr>
      </w:pPr>
      <w:r w:rsidRPr="008E4E44">
        <w:rPr>
          <w:rFonts w:ascii="Arial" w:hAnsi="Arial" w:cs="Arial"/>
          <w:sz w:val="20"/>
          <w:szCs w:val="20"/>
        </w:rPr>
        <w:t>Fuente: Instituto de Estadística y Geografía (IIEG) de Jalisco</w:t>
      </w:r>
    </w:p>
    <w:p w14:paraId="2B531229" w14:textId="38238FD4" w:rsidR="004F5DB5" w:rsidRPr="008E4E44" w:rsidRDefault="004F5DB5" w:rsidP="004F5DB5">
      <w:pPr>
        <w:spacing w:line="360" w:lineRule="auto"/>
        <w:jc w:val="both"/>
        <w:rPr>
          <w:rFonts w:ascii="Arial" w:hAnsi="Arial" w:cs="Arial"/>
          <w:sz w:val="24"/>
        </w:rPr>
      </w:pPr>
      <w:r w:rsidRPr="008E4E44">
        <w:rPr>
          <w:rFonts w:ascii="Arial" w:hAnsi="Arial" w:cs="Arial"/>
          <w:sz w:val="24"/>
        </w:rPr>
        <w:t>En materia de Comercio Exterior el municipio de Zapopan es el principal exportador del Área Metropolitana de Guadalajara con un total del 28.17% de las exportaciones totales de Jalisco; en Zapopan se registra un crecimiento entre el periodo 2015-2016 del 11.63%.El municipio de Zapopan cuenta con diferentes socios comerciales, si hablamos en materia de Importaciones el principal socio sigue siendo Estados Unidos de América con un total del 40.44%, hasta Febrero d</w:t>
      </w:r>
      <w:r w:rsidR="0049724D">
        <w:rPr>
          <w:rFonts w:ascii="Arial" w:hAnsi="Arial" w:cs="Arial"/>
          <w:sz w:val="24"/>
        </w:rPr>
        <w:t xml:space="preserve">el 2017 el monto es de 1,056 </w:t>
      </w:r>
      <w:r w:rsidRPr="008E4E44">
        <w:rPr>
          <w:rFonts w:ascii="Arial" w:hAnsi="Arial" w:cs="Arial"/>
          <w:sz w:val="24"/>
        </w:rPr>
        <w:t xml:space="preserve">millones 860 mil dólares. </w:t>
      </w:r>
    </w:p>
    <w:p w14:paraId="7EE8CB95" w14:textId="77777777" w:rsidR="008E4E44" w:rsidRPr="008E4E44" w:rsidRDefault="008E4E44" w:rsidP="004F5DB5">
      <w:pPr>
        <w:spacing w:line="360" w:lineRule="auto"/>
        <w:jc w:val="both"/>
        <w:rPr>
          <w:rFonts w:ascii="Arial" w:hAnsi="Arial" w:cs="Arial"/>
          <w:sz w:val="24"/>
        </w:rPr>
      </w:pPr>
    </w:p>
    <w:p w14:paraId="5A2EABF3" w14:textId="6FDDF683" w:rsidR="00B730B3" w:rsidRPr="008E4E44" w:rsidRDefault="004F5DB5" w:rsidP="00B730B3">
      <w:pPr>
        <w:tabs>
          <w:tab w:val="left" w:pos="2085"/>
          <w:tab w:val="center" w:pos="6502"/>
        </w:tabs>
        <w:spacing w:after="0" w:line="240" w:lineRule="auto"/>
        <w:jc w:val="center"/>
        <w:rPr>
          <w:rFonts w:ascii="Arial" w:hAnsi="Arial" w:cs="Arial"/>
          <w:b/>
          <w:sz w:val="20"/>
        </w:rPr>
      </w:pPr>
      <w:r w:rsidRPr="008E4E44">
        <w:rPr>
          <w:rFonts w:ascii="Arial" w:hAnsi="Arial" w:cs="Arial"/>
          <w:b/>
          <w:sz w:val="20"/>
        </w:rPr>
        <w:lastRenderedPageBreak/>
        <w:t>PRINCIPALES DESTINOS DE</w:t>
      </w:r>
      <w:r w:rsidR="00080FBA" w:rsidRPr="008E4E44">
        <w:rPr>
          <w:rFonts w:ascii="Arial" w:hAnsi="Arial" w:cs="Arial"/>
          <w:b/>
          <w:sz w:val="20"/>
        </w:rPr>
        <w:t xml:space="preserve"> LAS</w:t>
      </w:r>
      <w:r w:rsidRPr="008E4E44">
        <w:rPr>
          <w:rFonts w:ascii="Arial" w:hAnsi="Arial" w:cs="Arial"/>
          <w:b/>
          <w:sz w:val="20"/>
        </w:rPr>
        <w:t xml:space="preserve"> EXPORTACIONES/IMPORTACIONES DE ZAPOPAN:</w:t>
      </w:r>
    </w:p>
    <w:p w14:paraId="74146B45" w14:textId="6FA48A89" w:rsidR="004F5DB5" w:rsidRPr="008E4E44" w:rsidRDefault="004F5DB5" w:rsidP="00B730B3">
      <w:pPr>
        <w:tabs>
          <w:tab w:val="left" w:pos="2085"/>
          <w:tab w:val="center" w:pos="6502"/>
        </w:tabs>
        <w:spacing w:after="0" w:line="240" w:lineRule="auto"/>
        <w:jc w:val="center"/>
        <w:rPr>
          <w:rFonts w:ascii="Arial" w:hAnsi="Arial" w:cs="Arial"/>
        </w:rPr>
      </w:pPr>
      <w:r w:rsidRPr="008E4E44">
        <w:rPr>
          <w:rFonts w:ascii="Arial" w:hAnsi="Arial" w:cs="Arial"/>
          <w:b/>
          <w:sz w:val="20"/>
        </w:rPr>
        <w:t xml:space="preserve"> (</w:t>
      </w:r>
      <w:r w:rsidR="00B730B3" w:rsidRPr="008E4E44">
        <w:rPr>
          <w:rFonts w:ascii="Arial" w:hAnsi="Arial" w:cs="Arial"/>
          <w:b/>
          <w:sz w:val="20"/>
        </w:rPr>
        <w:t>Millones</w:t>
      </w:r>
      <w:r w:rsidRPr="008E4E44">
        <w:rPr>
          <w:rFonts w:ascii="Arial" w:hAnsi="Arial" w:cs="Arial"/>
          <w:b/>
          <w:sz w:val="20"/>
        </w:rPr>
        <w:t xml:space="preserve"> de dólares</w:t>
      </w:r>
      <w:r w:rsidRPr="008E4E44">
        <w:rPr>
          <w:rFonts w:ascii="Arial" w:hAnsi="Arial" w:cs="Arial"/>
        </w:rPr>
        <w:t>)</w:t>
      </w:r>
    </w:p>
    <w:tbl>
      <w:tblPr>
        <w:tblW w:w="9067" w:type="dxa"/>
        <w:tblCellMar>
          <w:left w:w="70" w:type="dxa"/>
          <w:right w:w="70" w:type="dxa"/>
        </w:tblCellMar>
        <w:tblLook w:val="04A0" w:firstRow="1" w:lastRow="0" w:firstColumn="1" w:lastColumn="0" w:noHBand="0" w:noVBand="1"/>
      </w:tblPr>
      <w:tblGrid>
        <w:gridCol w:w="2192"/>
        <w:gridCol w:w="2374"/>
        <w:gridCol w:w="2192"/>
        <w:gridCol w:w="2309"/>
      </w:tblGrid>
      <w:tr w:rsidR="004F5DB5" w:rsidRPr="008E4E44" w14:paraId="16ED4EDE" w14:textId="77777777" w:rsidTr="003169C1">
        <w:trPr>
          <w:trHeight w:val="286"/>
        </w:trPr>
        <w:tc>
          <w:tcPr>
            <w:tcW w:w="2192" w:type="dxa"/>
            <w:tcBorders>
              <w:top w:val="single" w:sz="4" w:space="0" w:color="auto"/>
              <w:left w:val="single" w:sz="4" w:space="0" w:color="auto"/>
              <w:bottom w:val="single" w:sz="4" w:space="0" w:color="auto"/>
              <w:right w:val="single" w:sz="4" w:space="0" w:color="auto"/>
            </w:tcBorders>
            <w:shd w:val="clear" w:color="auto" w:fill="FF6699"/>
            <w:vAlign w:val="center"/>
            <w:hideMark/>
          </w:tcPr>
          <w:p w14:paraId="55D54000" w14:textId="4C7A7E47" w:rsidR="004F5DB5" w:rsidRPr="008E4E44" w:rsidRDefault="00B730B3" w:rsidP="006B34D0">
            <w:pPr>
              <w:spacing w:after="0" w:line="240" w:lineRule="auto"/>
              <w:jc w:val="center"/>
              <w:rPr>
                <w:rFonts w:ascii="Arial" w:eastAsia="Times New Roman" w:hAnsi="Arial" w:cs="Arial"/>
                <w:bCs/>
                <w:color w:val="000000"/>
                <w:sz w:val="20"/>
                <w:szCs w:val="18"/>
                <w:lang w:eastAsia="es-MX"/>
              </w:rPr>
            </w:pPr>
            <w:r w:rsidRPr="008E4E44">
              <w:rPr>
                <w:rFonts w:ascii="Arial" w:eastAsia="Times New Roman" w:hAnsi="Arial" w:cs="Arial"/>
                <w:bCs/>
                <w:color w:val="000000"/>
                <w:sz w:val="20"/>
                <w:szCs w:val="18"/>
                <w:lang w:eastAsia="es-MX"/>
              </w:rPr>
              <w:t xml:space="preserve">Lugar </w:t>
            </w:r>
          </w:p>
        </w:tc>
        <w:tc>
          <w:tcPr>
            <w:tcW w:w="2374" w:type="dxa"/>
            <w:tcBorders>
              <w:top w:val="single" w:sz="4" w:space="0" w:color="auto"/>
              <w:left w:val="nil"/>
              <w:bottom w:val="single" w:sz="4" w:space="0" w:color="auto"/>
              <w:right w:val="single" w:sz="4" w:space="0" w:color="auto"/>
            </w:tcBorders>
            <w:shd w:val="clear" w:color="auto" w:fill="FF6699"/>
            <w:vAlign w:val="center"/>
            <w:hideMark/>
          </w:tcPr>
          <w:p w14:paraId="71052F44" w14:textId="0443B7D6" w:rsidR="004F5DB5" w:rsidRPr="008E4E44" w:rsidRDefault="00B730B3" w:rsidP="006B34D0">
            <w:pPr>
              <w:spacing w:after="0" w:line="240" w:lineRule="auto"/>
              <w:jc w:val="center"/>
              <w:rPr>
                <w:rFonts w:ascii="Arial" w:eastAsia="Times New Roman" w:hAnsi="Arial" w:cs="Arial"/>
                <w:bCs/>
                <w:color w:val="000000"/>
                <w:sz w:val="20"/>
                <w:szCs w:val="18"/>
                <w:lang w:eastAsia="es-MX"/>
              </w:rPr>
            </w:pPr>
            <w:r w:rsidRPr="008E4E44">
              <w:rPr>
                <w:rFonts w:ascii="Arial" w:eastAsia="Times New Roman" w:hAnsi="Arial" w:cs="Arial"/>
                <w:bCs/>
                <w:color w:val="000000"/>
                <w:sz w:val="20"/>
                <w:szCs w:val="18"/>
                <w:lang w:eastAsia="es-MX"/>
              </w:rPr>
              <w:t>País</w:t>
            </w:r>
          </w:p>
        </w:tc>
        <w:tc>
          <w:tcPr>
            <w:tcW w:w="2192" w:type="dxa"/>
            <w:tcBorders>
              <w:top w:val="single" w:sz="4" w:space="0" w:color="auto"/>
              <w:left w:val="nil"/>
              <w:bottom w:val="single" w:sz="4" w:space="0" w:color="auto"/>
              <w:right w:val="single" w:sz="4" w:space="0" w:color="auto"/>
            </w:tcBorders>
            <w:shd w:val="clear" w:color="auto" w:fill="FF6699"/>
            <w:vAlign w:val="center"/>
            <w:hideMark/>
          </w:tcPr>
          <w:p w14:paraId="6EF339CA" w14:textId="77777777" w:rsidR="004F5DB5" w:rsidRPr="008E4E44" w:rsidRDefault="004F5DB5" w:rsidP="006B34D0">
            <w:pPr>
              <w:spacing w:after="0" w:line="240" w:lineRule="auto"/>
              <w:jc w:val="center"/>
              <w:rPr>
                <w:rFonts w:ascii="Arial" w:eastAsia="Times New Roman" w:hAnsi="Arial" w:cs="Arial"/>
                <w:bCs/>
                <w:color w:val="000000"/>
                <w:sz w:val="20"/>
                <w:szCs w:val="18"/>
                <w:lang w:eastAsia="es-MX"/>
              </w:rPr>
            </w:pPr>
            <w:r w:rsidRPr="008E4E44">
              <w:rPr>
                <w:rFonts w:ascii="Arial" w:eastAsia="Times New Roman" w:hAnsi="Arial" w:cs="Arial"/>
                <w:bCs/>
                <w:color w:val="000000"/>
                <w:sz w:val="20"/>
                <w:szCs w:val="18"/>
                <w:lang w:eastAsia="es-MX"/>
              </w:rPr>
              <w:t>feb-17</w:t>
            </w:r>
          </w:p>
        </w:tc>
        <w:tc>
          <w:tcPr>
            <w:tcW w:w="2309" w:type="dxa"/>
            <w:tcBorders>
              <w:top w:val="single" w:sz="4" w:space="0" w:color="auto"/>
              <w:left w:val="nil"/>
              <w:bottom w:val="single" w:sz="4" w:space="0" w:color="auto"/>
              <w:right w:val="single" w:sz="4" w:space="0" w:color="auto"/>
            </w:tcBorders>
            <w:shd w:val="clear" w:color="auto" w:fill="FF6699"/>
            <w:vAlign w:val="center"/>
            <w:hideMark/>
          </w:tcPr>
          <w:p w14:paraId="03FCDE6B" w14:textId="77777777" w:rsidR="004F5DB5" w:rsidRPr="008E4E44" w:rsidRDefault="004F5DB5" w:rsidP="006B34D0">
            <w:pPr>
              <w:spacing w:after="0" w:line="240" w:lineRule="auto"/>
              <w:jc w:val="center"/>
              <w:rPr>
                <w:rFonts w:ascii="Arial" w:eastAsia="Times New Roman" w:hAnsi="Arial" w:cs="Arial"/>
                <w:color w:val="000000"/>
                <w:sz w:val="20"/>
                <w:szCs w:val="18"/>
                <w:lang w:eastAsia="es-MX"/>
              </w:rPr>
            </w:pPr>
            <w:r w:rsidRPr="008E4E44">
              <w:rPr>
                <w:rFonts w:ascii="Arial" w:eastAsia="Times New Roman" w:hAnsi="Arial" w:cs="Arial"/>
                <w:color w:val="000000"/>
                <w:sz w:val="20"/>
                <w:szCs w:val="18"/>
                <w:lang w:eastAsia="es-MX"/>
              </w:rPr>
              <w:t>%</w:t>
            </w:r>
          </w:p>
        </w:tc>
      </w:tr>
      <w:tr w:rsidR="004F5DB5" w:rsidRPr="008E4E44" w14:paraId="54FB69B9" w14:textId="77777777" w:rsidTr="00BB1A47">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28F763A1"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1</w:t>
            </w:r>
          </w:p>
        </w:tc>
        <w:tc>
          <w:tcPr>
            <w:tcW w:w="2374" w:type="dxa"/>
            <w:tcBorders>
              <w:top w:val="nil"/>
              <w:left w:val="nil"/>
              <w:bottom w:val="single" w:sz="4" w:space="0" w:color="auto"/>
              <w:right w:val="single" w:sz="4" w:space="0" w:color="auto"/>
            </w:tcBorders>
            <w:shd w:val="clear" w:color="000000" w:fill="FFFFFF"/>
            <w:vAlign w:val="center"/>
            <w:hideMark/>
          </w:tcPr>
          <w:p w14:paraId="35B5EE2E" w14:textId="77777777" w:rsidR="004F5DB5" w:rsidRPr="008E4E44" w:rsidRDefault="004F5DB5" w:rsidP="007659E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Países Bajos</w:t>
            </w:r>
          </w:p>
        </w:tc>
        <w:tc>
          <w:tcPr>
            <w:tcW w:w="2192" w:type="dxa"/>
            <w:tcBorders>
              <w:top w:val="nil"/>
              <w:left w:val="nil"/>
              <w:bottom w:val="single" w:sz="4" w:space="0" w:color="auto"/>
              <w:right w:val="single" w:sz="4" w:space="0" w:color="auto"/>
            </w:tcBorders>
            <w:shd w:val="clear" w:color="000000" w:fill="FFFFFF"/>
            <w:vAlign w:val="center"/>
            <w:hideMark/>
          </w:tcPr>
          <w:p w14:paraId="1F7F3A9F"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1,263,84</w:t>
            </w:r>
          </w:p>
        </w:tc>
        <w:tc>
          <w:tcPr>
            <w:tcW w:w="2309" w:type="dxa"/>
            <w:tcBorders>
              <w:top w:val="nil"/>
              <w:left w:val="nil"/>
              <w:bottom w:val="single" w:sz="4" w:space="0" w:color="auto"/>
              <w:right w:val="single" w:sz="4" w:space="0" w:color="auto"/>
            </w:tcBorders>
            <w:shd w:val="clear" w:color="000000" w:fill="FFFFFF"/>
            <w:vAlign w:val="center"/>
            <w:hideMark/>
          </w:tcPr>
          <w:p w14:paraId="6EF8AC6B"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4.36%</w:t>
            </w:r>
          </w:p>
        </w:tc>
      </w:tr>
      <w:tr w:rsidR="004F5DB5" w:rsidRPr="008E4E44" w14:paraId="594E657B" w14:textId="77777777" w:rsidTr="00BB1A47">
        <w:trPr>
          <w:trHeight w:val="475"/>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4C13CAED"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2</w:t>
            </w:r>
          </w:p>
        </w:tc>
        <w:tc>
          <w:tcPr>
            <w:tcW w:w="2374" w:type="dxa"/>
            <w:tcBorders>
              <w:top w:val="nil"/>
              <w:left w:val="nil"/>
              <w:bottom w:val="single" w:sz="4" w:space="0" w:color="auto"/>
              <w:right w:val="single" w:sz="4" w:space="0" w:color="auto"/>
            </w:tcBorders>
            <w:shd w:val="clear" w:color="000000" w:fill="FFFFFF"/>
            <w:vAlign w:val="center"/>
            <w:hideMark/>
          </w:tcPr>
          <w:p w14:paraId="2E5CD571" w14:textId="77777777" w:rsidR="004F5DB5" w:rsidRPr="008E4E44" w:rsidRDefault="004F5DB5" w:rsidP="007659E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Estados Unidos</w:t>
            </w:r>
          </w:p>
        </w:tc>
        <w:tc>
          <w:tcPr>
            <w:tcW w:w="2192" w:type="dxa"/>
            <w:tcBorders>
              <w:top w:val="nil"/>
              <w:left w:val="nil"/>
              <w:bottom w:val="single" w:sz="4" w:space="0" w:color="auto"/>
              <w:right w:val="single" w:sz="4" w:space="0" w:color="auto"/>
            </w:tcBorders>
            <w:shd w:val="clear" w:color="000000" w:fill="FFFFFF"/>
            <w:vAlign w:val="center"/>
            <w:hideMark/>
          </w:tcPr>
          <w:p w14:paraId="3A7526BE"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1,056,86</w:t>
            </w:r>
          </w:p>
        </w:tc>
        <w:tc>
          <w:tcPr>
            <w:tcW w:w="2309" w:type="dxa"/>
            <w:tcBorders>
              <w:top w:val="nil"/>
              <w:left w:val="nil"/>
              <w:bottom w:val="single" w:sz="4" w:space="0" w:color="auto"/>
              <w:right w:val="single" w:sz="4" w:space="0" w:color="auto"/>
            </w:tcBorders>
            <w:shd w:val="clear" w:color="000000" w:fill="FFFFFF"/>
            <w:vAlign w:val="center"/>
            <w:hideMark/>
          </w:tcPr>
          <w:p w14:paraId="3B5C26EF"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40.44%</w:t>
            </w:r>
          </w:p>
        </w:tc>
      </w:tr>
      <w:tr w:rsidR="004F5DB5" w:rsidRPr="008E4E44" w14:paraId="72E79A57" w14:textId="77777777" w:rsidTr="00BB1A47">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2F98048A"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3</w:t>
            </w:r>
          </w:p>
        </w:tc>
        <w:tc>
          <w:tcPr>
            <w:tcW w:w="2374" w:type="dxa"/>
            <w:tcBorders>
              <w:top w:val="nil"/>
              <w:left w:val="nil"/>
              <w:bottom w:val="single" w:sz="4" w:space="0" w:color="auto"/>
              <w:right w:val="single" w:sz="4" w:space="0" w:color="auto"/>
            </w:tcBorders>
            <w:shd w:val="clear" w:color="000000" w:fill="FFFFFF"/>
            <w:vAlign w:val="center"/>
            <w:hideMark/>
          </w:tcPr>
          <w:p w14:paraId="75F2E856" w14:textId="35725036" w:rsidR="004F5DB5" w:rsidRPr="008E4E44" w:rsidRDefault="004F5DB5" w:rsidP="007659E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Reino Unido</w:t>
            </w:r>
          </w:p>
        </w:tc>
        <w:tc>
          <w:tcPr>
            <w:tcW w:w="2192" w:type="dxa"/>
            <w:tcBorders>
              <w:top w:val="nil"/>
              <w:left w:val="nil"/>
              <w:bottom w:val="single" w:sz="4" w:space="0" w:color="auto"/>
              <w:right w:val="single" w:sz="4" w:space="0" w:color="auto"/>
            </w:tcBorders>
            <w:shd w:val="clear" w:color="000000" w:fill="FFFFFF"/>
            <w:vAlign w:val="center"/>
            <w:hideMark/>
          </w:tcPr>
          <w:p w14:paraId="02C83304"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123,19</w:t>
            </w:r>
          </w:p>
        </w:tc>
        <w:tc>
          <w:tcPr>
            <w:tcW w:w="2309" w:type="dxa"/>
            <w:tcBorders>
              <w:top w:val="nil"/>
              <w:left w:val="nil"/>
              <w:bottom w:val="single" w:sz="4" w:space="0" w:color="auto"/>
              <w:right w:val="single" w:sz="4" w:space="0" w:color="auto"/>
            </w:tcBorders>
            <w:shd w:val="clear" w:color="000000" w:fill="FFFFFF"/>
            <w:vAlign w:val="center"/>
            <w:hideMark/>
          </w:tcPr>
          <w:p w14:paraId="5559D906"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4.71%</w:t>
            </w:r>
          </w:p>
        </w:tc>
      </w:tr>
      <w:tr w:rsidR="004F5DB5" w:rsidRPr="008E4E44" w14:paraId="64D56B45" w14:textId="77777777" w:rsidTr="00BB1A47">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3A18E04F"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4</w:t>
            </w:r>
          </w:p>
        </w:tc>
        <w:tc>
          <w:tcPr>
            <w:tcW w:w="2374" w:type="dxa"/>
            <w:tcBorders>
              <w:top w:val="nil"/>
              <w:left w:val="nil"/>
              <w:bottom w:val="single" w:sz="4" w:space="0" w:color="auto"/>
              <w:right w:val="single" w:sz="4" w:space="0" w:color="auto"/>
            </w:tcBorders>
            <w:shd w:val="clear" w:color="000000" w:fill="FFFFFF"/>
            <w:vAlign w:val="center"/>
            <w:hideMark/>
          </w:tcPr>
          <w:p w14:paraId="67621555" w14:textId="7D55B31C" w:rsidR="004F5DB5" w:rsidRPr="008E4E44" w:rsidRDefault="00B730B3" w:rsidP="007659E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Canadá</w:t>
            </w:r>
          </w:p>
        </w:tc>
        <w:tc>
          <w:tcPr>
            <w:tcW w:w="2192" w:type="dxa"/>
            <w:tcBorders>
              <w:top w:val="nil"/>
              <w:left w:val="nil"/>
              <w:bottom w:val="single" w:sz="4" w:space="0" w:color="auto"/>
              <w:right w:val="single" w:sz="4" w:space="0" w:color="auto"/>
            </w:tcBorders>
            <w:shd w:val="clear" w:color="000000" w:fill="FFFFFF"/>
            <w:vAlign w:val="center"/>
            <w:hideMark/>
          </w:tcPr>
          <w:p w14:paraId="38D94787"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51,09</w:t>
            </w:r>
          </w:p>
        </w:tc>
        <w:tc>
          <w:tcPr>
            <w:tcW w:w="2309" w:type="dxa"/>
            <w:tcBorders>
              <w:top w:val="nil"/>
              <w:left w:val="nil"/>
              <w:bottom w:val="single" w:sz="4" w:space="0" w:color="auto"/>
              <w:right w:val="single" w:sz="4" w:space="0" w:color="auto"/>
            </w:tcBorders>
            <w:shd w:val="clear" w:color="000000" w:fill="FFFFFF"/>
            <w:vAlign w:val="center"/>
            <w:hideMark/>
          </w:tcPr>
          <w:p w14:paraId="0299E43B"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1.96%</w:t>
            </w:r>
          </w:p>
        </w:tc>
      </w:tr>
      <w:tr w:rsidR="004F5DB5" w:rsidRPr="008E4E44" w14:paraId="32633C86" w14:textId="77777777" w:rsidTr="00BB1A47">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6A812CFA"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5</w:t>
            </w:r>
          </w:p>
        </w:tc>
        <w:tc>
          <w:tcPr>
            <w:tcW w:w="2374" w:type="dxa"/>
            <w:tcBorders>
              <w:top w:val="nil"/>
              <w:left w:val="nil"/>
              <w:bottom w:val="single" w:sz="4" w:space="0" w:color="auto"/>
              <w:right w:val="single" w:sz="4" w:space="0" w:color="auto"/>
            </w:tcBorders>
            <w:shd w:val="clear" w:color="000000" w:fill="FFFFFF"/>
            <w:vAlign w:val="center"/>
            <w:hideMark/>
          </w:tcPr>
          <w:p w14:paraId="78A76DC6" w14:textId="77777777" w:rsidR="004F5DB5" w:rsidRPr="008E4E44" w:rsidRDefault="004F5DB5" w:rsidP="007659E2">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China</w:t>
            </w:r>
          </w:p>
        </w:tc>
        <w:tc>
          <w:tcPr>
            <w:tcW w:w="2192" w:type="dxa"/>
            <w:tcBorders>
              <w:top w:val="nil"/>
              <w:left w:val="nil"/>
              <w:bottom w:val="single" w:sz="4" w:space="0" w:color="auto"/>
              <w:right w:val="single" w:sz="4" w:space="0" w:color="auto"/>
            </w:tcBorders>
            <w:shd w:val="clear" w:color="000000" w:fill="FFFFFF"/>
            <w:vAlign w:val="center"/>
            <w:hideMark/>
          </w:tcPr>
          <w:p w14:paraId="4A2B47E7"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29,98</w:t>
            </w:r>
          </w:p>
        </w:tc>
        <w:tc>
          <w:tcPr>
            <w:tcW w:w="2309" w:type="dxa"/>
            <w:tcBorders>
              <w:top w:val="nil"/>
              <w:left w:val="nil"/>
              <w:bottom w:val="single" w:sz="4" w:space="0" w:color="auto"/>
              <w:right w:val="single" w:sz="4" w:space="0" w:color="auto"/>
            </w:tcBorders>
            <w:shd w:val="clear" w:color="000000" w:fill="FFFFFF"/>
            <w:vAlign w:val="center"/>
            <w:hideMark/>
          </w:tcPr>
          <w:p w14:paraId="7972563C" w14:textId="77777777" w:rsidR="004F5DB5" w:rsidRPr="008E4E44" w:rsidRDefault="004F5DB5" w:rsidP="006B34D0">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1.14%</w:t>
            </w:r>
          </w:p>
        </w:tc>
      </w:tr>
    </w:tbl>
    <w:p w14:paraId="26BDF42C" w14:textId="711A4BA4" w:rsidR="00B81DEF" w:rsidRPr="008E4E44" w:rsidRDefault="00B730B3" w:rsidP="00B730B3">
      <w:pPr>
        <w:spacing w:line="360" w:lineRule="auto"/>
        <w:jc w:val="both"/>
        <w:rPr>
          <w:rFonts w:ascii="Arial" w:hAnsi="Arial" w:cs="Arial"/>
          <w:sz w:val="18"/>
          <w:szCs w:val="18"/>
        </w:rPr>
      </w:pPr>
      <w:r w:rsidRPr="008E4E44">
        <w:rPr>
          <w:rFonts w:ascii="Arial" w:hAnsi="Arial" w:cs="Arial"/>
          <w:sz w:val="18"/>
          <w:szCs w:val="18"/>
        </w:rPr>
        <w:t>Fuente: Instituto de Estadística y Geografía (IIEG) de Jalisco</w:t>
      </w:r>
    </w:p>
    <w:p w14:paraId="4865D30B" w14:textId="77777777" w:rsidR="00BE52E2" w:rsidRPr="008E4E44" w:rsidRDefault="00BE52E2" w:rsidP="00B730B3">
      <w:pPr>
        <w:spacing w:line="360" w:lineRule="auto"/>
        <w:jc w:val="both"/>
        <w:rPr>
          <w:rFonts w:ascii="Arial" w:hAnsi="Arial" w:cs="Arial"/>
          <w:sz w:val="20"/>
          <w:szCs w:val="20"/>
        </w:rPr>
      </w:pPr>
    </w:p>
    <w:p w14:paraId="6E563718" w14:textId="5CCC20EC" w:rsidR="00080FBA" w:rsidRPr="008E4E44" w:rsidRDefault="00080FBA" w:rsidP="00080FBA">
      <w:pPr>
        <w:tabs>
          <w:tab w:val="left" w:pos="2085"/>
          <w:tab w:val="center" w:pos="6502"/>
        </w:tabs>
        <w:spacing w:after="0" w:line="240" w:lineRule="auto"/>
        <w:jc w:val="center"/>
        <w:rPr>
          <w:rFonts w:ascii="Arial" w:hAnsi="Arial" w:cs="Arial"/>
          <w:b/>
          <w:sz w:val="20"/>
        </w:rPr>
      </w:pPr>
      <w:r w:rsidRPr="008E4E44">
        <w:rPr>
          <w:rFonts w:ascii="Arial" w:hAnsi="Arial" w:cs="Arial"/>
          <w:b/>
          <w:sz w:val="20"/>
        </w:rPr>
        <w:t>PRINCIPALES DESTINOS DE LAS IMPORTACIONES DE ZAPOPAN:</w:t>
      </w:r>
    </w:p>
    <w:p w14:paraId="7C8C8BD3" w14:textId="77777777" w:rsidR="00080FBA" w:rsidRPr="008E4E44" w:rsidRDefault="00080FBA" w:rsidP="00080FBA">
      <w:pPr>
        <w:tabs>
          <w:tab w:val="left" w:pos="2085"/>
          <w:tab w:val="center" w:pos="6502"/>
        </w:tabs>
        <w:spacing w:after="0" w:line="240" w:lineRule="auto"/>
        <w:jc w:val="center"/>
        <w:rPr>
          <w:rFonts w:ascii="Arial" w:hAnsi="Arial" w:cs="Arial"/>
        </w:rPr>
      </w:pPr>
      <w:r w:rsidRPr="008E4E44">
        <w:rPr>
          <w:rFonts w:ascii="Arial" w:hAnsi="Arial" w:cs="Arial"/>
          <w:b/>
          <w:sz w:val="20"/>
        </w:rPr>
        <w:t xml:space="preserve"> (Millones de dólares</w:t>
      </w:r>
      <w:r w:rsidRPr="008E4E44">
        <w:rPr>
          <w:rFonts w:ascii="Arial" w:hAnsi="Arial" w:cs="Arial"/>
        </w:rPr>
        <w:t>)</w:t>
      </w:r>
    </w:p>
    <w:tbl>
      <w:tblPr>
        <w:tblW w:w="9074" w:type="dxa"/>
        <w:tblCellMar>
          <w:left w:w="70" w:type="dxa"/>
          <w:right w:w="70" w:type="dxa"/>
        </w:tblCellMar>
        <w:tblLook w:val="04A0" w:firstRow="1" w:lastRow="0" w:firstColumn="1" w:lastColumn="0" w:noHBand="0" w:noVBand="1"/>
      </w:tblPr>
      <w:tblGrid>
        <w:gridCol w:w="2408"/>
        <w:gridCol w:w="2222"/>
        <w:gridCol w:w="2222"/>
        <w:gridCol w:w="2222"/>
      </w:tblGrid>
      <w:tr w:rsidR="00080FBA" w:rsidRPr="008E4E44" w14:paraId="7E6E5E59" w14:textId="77777777" w:rsidTr="003169C1">
        <w:trPr>
          <w:trHeight w:val="276"/>
        </w:trPr>
        <w:tc>
          <w:tcPr>
            <w:tcW w:w="2408" w:type="dxa"/>
            <w:tcBorders>
              <w:top w:val="single" w:sz="8" w:space="0" w:color="000000"/>
              <w:left w:val="single" w:sz="8" w:space="0" w:color="000000"/>
              <w:bottom w:val="single" w:sz="8" w:space="0" w:color="000000"/>
              <w:right w:val="single" w:sz="8" w:space="0" w:color="000000"/>
            </w:tcBorders>
            <w:shd w:val="clear" w:color="auto" w:fill="00B0F0"/>
            <w:vAlign w:val="center"/>
            <w:hideMark/>
          </w:tcPr>
          <w:p w14:paraId="4A9D0AC0" w14:textId="4729EDA0" w:rsidR="00080FBA" w:rsidRPr="008E4E44" w:rsidRDefault="00080FBA" w:rsidP="00080FB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Cs/>
                <w:color w:val="000000"/>
                <w:sz w:val="20"/>
                <w:szCs w:val="18"/>
                <w:lang w:eastAsia="es-MX"/>
              </w:rPr>
              <w:t xml:space="preserve">Lugar </w:t>
            </w:r>
          </w:p>
        </w:tc>
        <w:tc>
          <w:tcPr>
            <w:tcW w:w="2222" w:type="dxa"/>
            <w:tcBorders>
              <w:top w:val="single" w:sz="8" w:space="0" w:color="000000"/>
              <w:left w:val="nil"/>
              <w:bottom w:val="single" w:sz="8" w:space="0" w:color="000000"/>
              <w:right w:val="single" w:sz="8" w:space="0" w:color="000000"/>
            </w:tcBorders>
            <w:shd w:val="clear" w:color="auto" w:fill="00B0F0"/>
            <w:vAlign w:val="center"/>
            <w:hideMark/>
          </w:tcPr>
          <w:p w14:paraId="05B236CE" w14:textId="13EE46BE" w:rsidR="00080FBA" w:rsidRPr="008E4E44" w:rsidRDefault="00080FBA" w:rsidP="00080FB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Cs/>
                <w:color w:val="000000"/>
                <w:sz w:val="20"/>
                <w:szCs w:val="18"/>
                <w:lang w:eastAsia="es-MX"/>
              </w:rPr>
              <w:t>País</w:t>
            </w:r>
          </w:p>
        </w:tc>
        <w:tc>
          <w:tcPr>
            <w:tcW w:w="2222" w:type="dxa"/>
            <w:tcBorders>
              <w:top w:val="single" w:sz="8" w:space="0" w:color="000000"/>
              <w:left w:val="nil"/>
              <w:bottom w:val="single" w:sz="8" w:space="0" w:color="000000"/>
              <w:right w:val="single" w:sz="8" w:space="0" w:color="000000"/>
            </w:tcBorders>
            <w:shd w:val="clear" w:color="auto" w:fill="00B0F0"/>
            <w:vAlign w:val="center"/>
            <w:hideMark/>
          </w:tcPr>
          <w:p w14:paraId="20ED2227" w14:textId="637922F7" w:rsidR="00080FBA" w:rsidRPr="008E4E44" w:rsidRDefault="00080FBA" w:rsidP="00080FB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Cs/>
                <w:color w:val="000000"/>
                <w:sz w:val="20"/>
                <w:szCs w:val="18"/>
                <w:lang w:eastAsia="es-MX"/>
              </w:rPr>
              <w:t>feb-17</w:t>
            </w:r>
          </w:p>
        </w:tc>
        <w:tc>
          <w:tcPr>
            <w:tcW w:w="2222" w:type="dxa"/>
            <w:tcBorders>
              <w:top w:val="single" w:sz="8" w:space="0" w:color="000000"/>
              <w:left w:val="nil"/>
              <w:bottom w:val="single" w:sz="8" w:space="0" w:color="000000"/>
              <w:right w:val="single" w:sz="8" w:space="0" w:color="000000"/>
            </w:tcBorders>
            <w:shd w:val="clear" w:color="auto" w:fill="00B0F0"/>
            <w:vAlign w:val="center"/>
            <w:hideMark/>
          </w:tcPr>
          <w:p w14:paraId="4443F72D" w14:textId="4DBE9A1C"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20"/>
                <w:szCs w:val="18"/>
                <w:lang w:eastAsia="es-MX"/>
              </w:rPr>
              <w:t>%</w:t>
            </w:r>
          </w:p>
        </w:tc>
      </w:tr>
      <w:tr w:rsidR="00080FBA" w:rsidRPr="008E4E44" w14:paraId="3E4DE398" w14:textId="77777777" w:rsidTr="00080FBA">
        <w:trPr>
          <w:trHeight w:val="276"/>
        </w:trPr>
        <w:tc>
          <w:tcPr>
            <w:tcW w:w="2408" w:type="dxa"/>
            <w:tcBorders>
              <w:top w:val="nil"/>
              <w:left w:val="single" w:sz="8" w:space="0" w:color="000000"/>
              <w:bottom w:val="nil"/>
              <w:right w:val="single" w:sz="8" w:space="0" w:color="000000"/>
            </w:tcBorders>
            <w:shd w:val="clear" w:color="000000" w:fill="FFFFFF"/>
            <w:vAlign w:val="center"/>
            <w:hideMark/>
          </w:tcPr>
          <w:p w14:paraId="6B2676D6"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1</w:t>
            </w:r>
          </w:p>
        </w:tc>
        <w:tc>
          <w:tcPr>
            <w:tcW w:w="2222" w:type="dxa"/>
            <w:tcBorders>
              <w:top w:val="nil"/>
              <w:left w:val="nil"/>
              <w:bottom w:val="nil"/>
              <w:right w:val="single" w:sz="8" w:space="0" w:color="000000"/>
            </w:tcBorders>
            <w:shd w:val="clear" w:color="000000" w:fill="FFFFFF"/>
            <w:vAlign w:val="center"/>
            <w:hideMark/>
          </w:tcPr>
          <w:p w14:paraId="3DA9EF58" w14:textId="211A625C"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Estados Unidos</w:t>
            </w:r>
          </w:p>
        </w:tc>
        <w:tc>
          <w:tcPr>
            <w:tcW w:w="2222" w:type="dxa"/>
            <w:tcBorders>
              <w:top w:val="nil"/>
              <w:left w:val="nil"/>
              <w:bottom w:val="nil"/>
              <w:right w:val="single" w:sz="8" w:space="0" w:color="000000"/>
            </w:tcBorders>
            <w:shd w:val="clear" w:color="000000" w:fill="FFFFFF"/>
            <w:vAlign w:val="center"/>
            <w:hideMark/>
          </w:tcPr>
          <w:p w14:paraId="3B4FE9B2"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$332.84</w:t>
            </w:r>
          </w:p>
        </w:tc>
        <w:tc>
          <w:tcPr>
            <w:tcW w:w="2222" w:type="dxa"/>
            <w:tcBorders>
              <w:top w:val="nil"/>
              <w:left w:val="nil"/>
              <w:bottom w:val="nil"/>
              <w:right w:val="single" w:sz="8" w:space="0" w:color="000000"/>
            </w:tcBorders>
            <w:shd w:val="clear" w:color="000000" w:fill="FFFFFF"/>
            <w:vAlign w:val="center"/>
            <w:hideMark/>
          </w:tcPr>
          <w:p w14:paraId="03C52CA2"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32.03%</w:t>
            </w:r>
          </w:p>
        </w:tc>
      </w:tr>
      <w:tr w:rsidR="00080FBA" w:rsidRPr="008E4E44" w14:paraId="59A95A29" w14:textId="77777777" w:rsidTr="00080FBA">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4D212685" w14:textId="242B02E2" w:rsidR="00080FBA" w:rsidRPr="008E4E44" w:rsidRDefault="00080FBA" w:rsidP="00080FBA">
            <w:pPr>
              <w:spacing w:after="0" w:line="240" w:lineRule="auto"/>
              <w:jc w:val="center"/>
              <w:rPr>
                <w:rFonts w:ascii="Arial" w:eastAsia="Times New Roman" w:hAnsi="Arial" w:cs="Arial"/>
                <w:color w:val="000000"/>
                <w:sz w:val="18"/>
                <w:szCs w:val="18"/>
                <w:lang w:eastAsia="es-MX"/>
              </w:rPr>
            </w:pPr>
          </w:p>
        </w:tc>
        <w:tc>
          <w:tcPr>
            <w:tcW w:w="2222" w:type="dxa"/>
            <w:tcBorders>
              <w:top w:val="nil"/>
              <w:left w:val="nil"/>
              <w:bottom w:val="single" w:sz="8" w:space="0" w:color="000000"/>
              <w:right w:val="single" w:sz="8" w:space="0" w:color="000000"/>
            </w:tcBorders>
            <w:shd w:val="clear" w:color="000000" w:fill="FFFFFF"/>
            <w:vAlign w:val="center"/>
            <w:hideMark/>
          </w:tcPr>
          <w:p w14:paraId="0BCF902A" w14:textId="0C3C1720" w:rsidR="00080FBA" w:rsidRPr="008E4E44" w:rsidRDefault="00080FBA" w:rsidP="00080FBA">
            <w:pPr>
              <w:spacing w:after="0" w:line="240" w:lineRule="auto"/>
              <w:ind w:firstLineChars="100" w:firstLine="180"/>
              <w:jc w:val="center"/>
              <w:rPr>
                <w:rFonts w:ascii="Arial" w:eastAsia="Times New Roman" w:hAnsi="Arial" w:cs="Arial"/>
                <w:color w:val="000000"/>
                <w:sz w:val="18"/>
                <w:szCs w:val="18"/>
                <w:lang w:eastAsia="es-MX"/>
              </w:rPr>
            </w:pPr>
          </w:p>
        </w:tc>
        <w:tc>
          <w:tcPr>
            <w:tcW w:w="2222" w:type="dxa"/>
            <w:tcBorders>
              <w:top w:val="nil"/>
              <w:left w:val="nil"/>
              <w:bottom w:val="single" w:sz="8" w:space="0" w:color="000000"/>
              <w:right w:val="single" w:sz="8" w:space="0" w:color="000000"/>
            </w:tcBorders>
            <w:shd w:val="clear" w:color="000000" w:fill="FFFFFF"/>
            <w:vAlign w:val="center"/>
            <w:hideMark/>
          </w:tcPr>
          <w:p w14:paraId="34DA588D" w14:textId="784FE6D6" w:rsidR="00080FBA" w:rsidRPr="008E4E44" w:rsidRDefault="00080FBA" w:rsidP="00080FBA">
            <w:pPr>
              <w:spacing w:after="0" w:line="240" w:lineRule="auto"/>
              <w:jc w:val="center"/>
              <w:rPr>
                <w:rFonts w:ascii="Arial" w:eastAsia="Times New Roman" w:hAnsi="Arial" w:cs="Arial"/>
                <w:color w:val="000000"/>
                <w:sz w:val="18"/>
                <w:szCs w:val="18"/>
                <w:lang w:eastAsia="es-MX"/>
              </w:rPr>
            </w:pPr>
          </w:p>
        </w:tc>
        <w:tc>
          <w:tcPr>
            <w:tcW w:w="2222" w:type="dxa"/>
            <w:tcBorders>
              <w:top w:val="nil"/>
              <w:left w:val="nil"/>
              <w:bottom w:val="single" w:sz="8" w:space="0" w:color="000000"/>
              <w:right w:val="single" w:sz="8" w:space="0" w:color="000000"/>
            </w:tcBorders>
            <w:shd w:val="clear" w:color="000000" w:fill="FFFFFF"/>
            <w:vAlign w:val="center"/>
            <w:hideMark/>
          </w:tcPr>
          <w:p w14:paraId="3783E307" w14:textId="2C579322" w:rsidR="00080FBA" w:rsidRPr="008E4E44" w:rsidRDefault="00080FBA" w:rsidP="00080FBA">
            <w:pPr>
              <w:spacing w:after="0" w:line="240" w:lineRule="auto"/>
              <w:jc w:val="center"/>
              <w:rPr>
                <w:rFonts w:ascii="Arial" w:eastAsia="Times New Roman" w:hAnsi="Arial" w:cs="Arial"/>
                <w:color w:val="000000"/>
                <w:sz w:val="18"/>
                <w:szCs w:val="18"/>
                <w:lang w:eastAsia="es-MX"/>
              </w:rPr>
            </w:pPr>
          </w:p>
        </w:tc>
      </w:tr>
      <w:tr w:rsidR="00080FBA" w:rsidRPr="008E4E44" w14:paraId="712A23C0" w14:textId="77777777" w:rsidTr="00080FBA">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50F4AFD5"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2</w:t>
            </w:r>
          </w:p>
        </w:tc>
        <w:tc>
          <w:tcPr>
            <w:tcW w:w="2222" w:type="dxa"/>
            <w:tcBorders>
              <w:top w:val="nil"/>
              <w:left w:val="nil"/>
              <w:bottom w:val="single" w:sz="8" w:space="0" w:color="000000"/>
              <w:right w:val="single" w:sz="8" w:space="0" w:color="000000"/>
            </w:tcBorders>
            <w:shd w:val="clear" w:color="000000" w:fill="FFFFFF"/>
            <w:vAlign w:val="center"/>
            <w:hideMark/>
          </w:tcPr>
          <w:p w14:paraId="560A6F85"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Luxemburgo</w:t>
            </w:r>
          </w:p>
        </w:tc>
        <w:tc>
          <w:tcPr>
            <w:tcW w:w="2222" w:type="dxa"/>
            <w:tcBorders>
              <w:top w:val="nil"/>
              <w:left w:val="nil"/>
              <w:bottom w:val="single" w:sz="8" w:space="0" w:color="000000"/>
              <w:right w:val="single" w:sz="8" w:space="0" w:color="000000"/>
            </w:tcBorders>
            <w:shd w:val="clear" w:color="000000" w:fill="FFFFFF"/>
            <w:vAlign w:val="center"/>
            <w:hideMark/>
          </w:tcPr>
          <w:p w14:paraId="696525CB"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$229.65</w:t>
            </w:r>
          </w:p>
        </w:tc>
        <w:tc>
          <w:tcPr>
            <w:tcW w:w="2222" w:type="dxa"/>
            <w:tcBorders>
              <w:top w:val="nil"/>
              <w:left w:val="nil"/>
              <w:bottom w:val="single" w:sz="8" w:space="0" w:color="000000"/>
              <w:right w:val="single" w:sz="8" w:space="0" w:color="000000"/>
            </w:tcBorders>
            <w:shd w:val="clear" w:color="000000" w:fill="FFFFFF"/>
            <w:vAlign w:val="center"/>
            <w:hideMark/>
          </w:tcPr>
          <w:p w14:paraId="6867CCD6"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22.1%</w:t>
            </w:r>
          </w:p>
        </w:tc>
      </w:tr>
      <w:tr w:rsidR="00080FBA" w:rsidRPr="008E4E44" w14:paraId="462DB537" w14:textId="77777777" w:rsidTr="00080FBA">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78AA802C"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3</w:t>
            </w:r>
          </w:p>
        </w:tc>
        <w:tc>
          <w:tcPr>
            <w:tcW w:w="2222" w:type="dxa"/>
            <w:tcBorders>
              <w:top w:val="nil"/>
              <w:left w:val="nil"/>
              <w:bottom w:val="single" w:sz="8" w:space="0" w:color="000000"/>
              <w:right w:val="single" w:sz="8" w:space="0" w:color="000000"/>
            </w:tcBorders>
            <w:shd w:val="clear" w:color="000000" w:fill="FFFFFF"/>
            <w:vAlign w:val="center"/>
            <w:hideMark/>
          </w:tcPr>
          <w:p w14:paraId="400408E7"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Países bajos</w:t>
            </w:r>
          </w:p>
        </w:tc>
        <w:tc>
          <w:tcPr>
            <w:tcW w:w="2222" w:type="dxa"/>
            <w:tcBorders>
              <w:top w:val="nil"/>
              <w:left w:val="nil"/>
              <w:bottom w:val="single" w:sz="8" w:space="0" w:color="000000"/>
              <w:right w:val="single" w:sz="8" w:space="0" w:color="000000"/>
            </w:tcBorders>
            <w:shd w:val="clear" w:color="000000" w:fill="FFFFFF"/>
            <w:vAlign w:val="center"/>
            <w:hideMark/>
          </w:tcPr>
          <w:p w14:paraId="75D65590"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$99.80</w:t>
            </w:r>
          </w:p>
        </w:tc>
        <w:tc>
          <w:tcPr>
            <w:tcW w:w="2222" w:type="dxa"/>
            <w:tcBorders>
              <w:top w:val="nil"/>
              <w:left w:val="nil"/>
              <w:bottom w:val="single" w:sz="8" w:space="0" w:color="000000"/>
              <w:right w:val="single" w:sz="8" w:space="0" w:color="000000"/>
            </w:tcBorders>
            <w:shd w:val="clear" w:color="000000" w:fill="FFFFFF"/>
            <w:vAlign w:val="center"/>
            <w:hideMark/>
          </w:tcPr>
          <w:p w14:paraId="3A9D78BD"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9.60%</w:t>
            </w:r>
          </w:p>
        </w:tc>
      </w:tr>
      <w:tr w:rsidR="00080FBA" w:rsidRPr="008E4E44" w14:paraId="4F8B8E97" w14:textId="77777777" w:rsidTr="00080FBA">
        <w:trPr>
          <w:trHeight w:val="315"/>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628DCE8D"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4</w:t>
            </w:r>
          </w:p>
        </w:tc>
        <w:tc>
          <w:tcPr>
            <w:tcW w:w="2222" w:type="dxa"/>
            <w:tcBorders>
              <w:top w:val="nil"/>
              <w:left w:val="nil"/>
              <w:bottom w:val="single" w:sz="8" w:space="0" w:color="000000"/>
              <w:right w:val="single" w:sz="8" w:space="0" w:color="000000"/>
            </w:tcBorders>
            <w:shd w:val="clear" w:color="000000" w:fill="FFFFFF"/>
            <w:vAlign w:val="center"/>
            <w:hideMark/>
          </w:tcPr>
          <w:p w14:paraId="7539F3AD"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China</w:t>
            </w:r>
          </w:p>
        </w:tc>
        <w:tc>
          <w:tcPr>
            <w:tcW w:w="2222" w:type="dxa"/>
            <w:tcBorders>
              <w:top w:val="nil"/>
              <w:left w:val="nil"/>
              <w:bottom w:val="single" w:sz="8" w:space="0" w:color="000000"/>
              <w:right w:val="single" w:sz="8" w:space="0" w:color="000000"/>
            </w:tcBorders>
            <w:shd w:val="clear" w:color="000000" w:fill="FFFFFF"/>
            <w:vAlign w:val="center"/>
            <w:hideMark/>
          </w:tcPr>
          <w:p w14:paraId="4B4628BC"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$76.77</w:t>
            </w:r>
          </w:p>
        </w:tc>
        <w:tc>
          <w:tcPr>
            <w:tcW w:w="2222" w:type="dxa"/>
            <w:tcBorders>
              <w:top w:val="nil"/>
              <w:left w:val="nil"/>
              <w:bottom w:val="single" w:sz="8" w:space="0" w:color="000000"/>
              <w:right w:val="single" w:sz="8" w:space="0" w:color="000000"/>
            </w:tcBorders>
            <w:shd w:val="clear" w:color="000000" w:fill="FFFFFF"/>
            <w:vAlign w:val="center"/>
            <w:hideMark/>
          </w:tcPr>
          <w:p w14:paraId="5D959BEC"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7.38%</w:t>
            </w:r>
          </w:p>
        </w:tc>
      </w:tr>
      <w:tr w:rsidR="00080FBA" w:rsidRPr="008E4E44" w14:paraId="06037616" w14:textId="77777777" w:rsidTr="00080FBA">
        <w:trPr>
          <w:trHeight w:val="276"/>
        </w:trPr>
        <w:tc>
          <w:tcPr>
            <w:tcW w:w="2408" w:type="dxa"/>
            <w:tcBorders>
              <w:top w:val="nil"/>
              <w:left w:val="single" w:sz="8" w:space="0" w:color="000000"/>
              <w:bottom w:val="single" w:sz="8" w:space="0" w:color="000000"/>
              <w:right w:val="single" w:sz="8" w:space="0" w:color="000000"/>
            </w:tcBorders>
            <w:shd w:val="clear" w:color="000000" w:fill="FFFFFF"/>
            <w:vAlign w:val="center"/>
            <w:hideMark/>
          </w:tcPr>
          <w:p w14:paraId="37EA193D"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5</w:t>
            </w:r>
          </w:p>
        </w:tc>
        <w:tc>
          <w:tcPr>
            <w:tcW w:w="2222" w:type="dxa"/>
            <w:tcBorders>
              <w:top w:val="nil"/>
              <w:left w:val="nil"/>
              <w:bottom w:val="single" w:sz="8" w:space="0" w:color="000000"/>
              <w:right w:val="single" w:sz="8" w:space="0" w:color="000000"/>
            </w:tcBorders>
            <w:shd w:val="clear" w:color="000000" w:fill="FFFFFF"/>
            <w:vAlign w:val="center"/>
            <w:hideMark/>
          </w:tcPr>
          <w:p w14:paraId="2AD6FF98"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Hong Kong</w:t>
            </w:r>
          </w:p>
        </w:tc>
        <w:tc>
          <w:tcPr>
            <w:tcW w:w="2222" w:type="dxa"/>
            <w:tcBorders>
              <w:top w:val="nil"/>
              <w:left w:val="nil"/>
              <w:bottom w:val="single" w:sz="8" w:space="0" w:color="000000"/>
              <w:right w:val="single" w:sz="8" w:space="0" w:color="000000"/>
            </w:tcBorders>
            <w:shd w:val="clear" w:color="000000" w:fill="FFFFFF"/>
            <w:vAlign w:val="center"/>
            <w:hideMark/>
          </w:tcPr>
          <w:p w14:paraId="15183A2C"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$55.83</w:t>
            </w:r>
          </w:p>
        </w:tc>
        <w:tc>
          <w:tcPr>
            <w:tcW w:w="2222" w:type="dxa"/>
            <w:tcBorders>
              <w:top w:val="nil"/>
              <w:left w:val="nil"/>
              <w:bottom w:val="single" w:sz="8" w:space="0" w:color="000000"/>
              <w:right w:val="single" w:sz="8" w:space="0" w:color="000000"/>
            </w:tcBorders>
            <w:shd w:val="clear" w:color="000000" w:fill="FFFFFF"/>
            <w:vAlign w:val="center"/>
            <w:hideMark/>
          </w:tcPr>
          <w:p w14:paraId="5D7C5631" w14:textId="77777777" w:rsidR="00080FBA" w:rsidRPr="008E4E44" w:rsidRDefault="00080FBA" w:rsidP="00080FBA">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5.37%</w:t>
            </w:r>
          </w:p>
        </w:tc>
      </w:tr>
    </w:tbl>
    <w:p w14:paraId="3E3C1094" w14:textId="77777777" w:rsidR="00080FBA" w:rsidRPr="008E4E44" w:rsidRDefault="00080FBA" w:rsidP="00080FBA">
      <w:pPr>
        <w:spacing w:line="360" w:lineRule="auto"/>
        <w:jc w:val="both"/>
        <w:rPr>
          <w:rFonts w:ascii="Arial" w:hAnsi="Arial" w:cs="Arial"/>
          <w:sz w:val="18"/>
          <w:szCs w:val="18"/>
        </w:rPr>
      </w:pPr>
      <w:r w:rsidRPr="008E4E44">
        <w:rPr>
          <w:rFonts w:ascii="Arial" w:hAnsi="Arial" w:cs="Arial"/>
          <w:sz w:val="18"/>
          <w:szCs w:val="18"/>
        </w:rPr>
        <w:t>Fuente: Instituto de Estadística y Geografía (IIEG) de Jalisco</w:t>
      </w:r>
    </w:p>
    <w:p w14:paraId="086537D5" w14:textId="77777777" w:rsidR="00CE402C" w:rsidRPr="008E4E44" w:rsidRDefault="00CE402C" w:rsidP="00080FBA">
      <w:pPr>
        <w:spacing w:line="360" w:lineRule="auto"/>
        <w:jc w:val="both"/>
        <w:rPr>
          <w:rFonts w:ascii="Arial" w:hAnsi="Arial" w:cs="Arial"/>
          <w:sz w:val="18"/>
          <w:szCs w:val="18"/>
        </w:rPr>
      </w:pPr>
    </w:p>
    <w:p w14:paraId="554930E0" w14:textId="73E4E241" w:rsidR="00163203" w:rsidRPr="008E4E44" w:rsidRDefault="00163203" w:rsidP="00265D29">
      <w:pPr>
        <w:spacing w:line="360" w:lineRule="auto"/>
        <w:jc w:val="both"/>
        <w:rPr>
          <w:rFonts w:ascii="Arial" w:hAnsi="Arial" w:cs="Arial"/>
          <w:b/>
          <w:sz w:val="24"/>
          <w:szCs w:val="24"/>
        </w:rPr>
      </w:pPr>
      <w:r w:rsidRPr="008E4E44">
        <w:rPr>
          <w:rFonts w:ascii="Arial" w:hAnsi="Arial" w:cs="Arial"/>
          <w:b/>
          <w:sz w:val="24"/>
          <w:szCs w:val="24"/>
        </w:rPr>
        <w:t>Unidades de comercio y de abasto del Municipio</w:t>
      </w:r>
    </w:p>
    <w:p w14:paraId="789A6553" w14:textId="1DEB2087" w:rsidR="00CA44B4" w:rsidRPr="008E4E44" w:rsidRDefault="00CA44B4" w:rsidP="00CA44B4">
      <w:pPr>
        <w:spacing w:line="360" w:lineRule="auto"/>
        <w:jc w:val="both"/>
        <w:rPr>
          <w:rFonts w:ascii="Arial" w:hAnsi="Arial" w:cs="Arial"/>
          <w:sz w:val="24"/>
          <w:szCs w:val="24"/>
        </w:rPr>
      </w:pPr>
      <w:r w:rsidRPr="008E4E44">
        <w:rPr>
          <w:rFonts w:ascii="Arial" w:hAnsi="Arial" w:cs="Arial"/>
          <w:sz w:val="24"/>
          <w:szCs w:val="24"/>
        </w:rPr>
        <w:t>Para 2015, el municipio contaba con una infraestructura de unida</w:t>
      </w:r>
      <w:r w:rsidR="0049724D">
        <w:rPr>
          <w:rFonts w:ascii="Arial" w:hAnsi="Arial" w:cs="Arial"/>
          <w:sz w:val="24"/>
          <w:szCs w:val="24"/>
        </w:rPr>
        <w:t>des de comercio y abasto con la</w:t>
      </w:r>
      <w:r w:rsidRPr="008E4E44">
        <w:rPr>
          <w:rFonts w:ascii="Arial" w:hAnsi="Arial" w:cs="Arial"/>
          <w:sz w:val="24"/>
          <w:szCs w:val="24"/>
        </w:rPr>
        <w:t xml:space="preserve"> siguiente estructura: 3 tiendas Diconsa, 72 tianguis, 14 mercados públicos, 4 rastros, 1 central de abastos y 10 centros de acopio de granos y oleaginosas.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1464"/>
        <w:gridCol w:w="1464"/>
        <w:gridCol w:w="1279"/>
        <w:gridCol w:w="1096"/>
        <w:gridCol w:w="2354"/>
      </w:tblGrid>
      <w:tr w:rsidR="00CA44B4" w:rsidRPr="008E4E44" w14:paraId="79C27671" w14:textId="77777777" w:rsidTr="003169C1">
        <w:trPr>
          <w:trHeight w:val="589"/>
        </w:trPr>
        <w:tc>
          <w:tcPr>
            <w:tcW w:w="1457" w:type="dxa"/>
            <w:shd w:val="clear" w:color="auto" w:fill="92D050"/>
            <w:vAlign w:val="bottom"/>
          </w:tcPr>
          <w:p w14:paraId="4E247E7D" w14:textId="036E0689" w:rsidR="00CA44B4" w:rsidRPr="008E4E44" w:rsidRDefault="00CA44B4" w:rsidP="00CA44B4">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Municipio</w:t>
            </w:r>
          </w:p>
        </w:tc>
        <w:tc>
          <w:tcPr>
            <w:tcW w:w="1464" w:type="dxa"/>
            <w:shd w:val="clear" w:color="auto" w:fill="92D050"/>
            <w:noWrap/>
            <w:vAlign w:val="bottom"/>
          </w:tcPr>
          <w:p w14:paraId="69155567" w14:textId="0A4BC67E" w:rsidR="00CA44B4" w:rsidRPr="008E4E44" w:rsidRDefault="00CA44B4" w:rsidP="00CA44B4">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T</w:t>
            </w:r>
            <w:r w:rsidR="00B81DEF" w:rsidRPr="008E4E44">
              <w:rPr>
                <w:rFonts w:ascii="Arial" w:eastAsia="Times New Roman" w:hAnsi="Arial" w:cs="Arial"/>
                <w:b/>
                <w:bCs/>
                <w:sz w:val="18"/>
                <w:szCs w:val="16"/>
                <w:lang w:eastAsia="es-MX"/>
              </w:rPr>
              <w:t>i</w:t>
            </w:r>
            <w:r w:rsidRPr="008E4E44">
              <w:rPr>
                <w:rFonts w:ascii="Arial" w:eastAsia="Times New Roman" w:hAnsi="Arial" w:cs="Arial"/>
                <w:b/>
                <w:bCs/>
                <w:sz w:val="18"/>
                <w:szCs w:val="16"/>
                <w:lang w:eastAsia="es-MX"/>
              </w:rPr>
              <w:t>endas Diconsa</w:t>
            </w:r>
          </w:p>
        </w:tc>
        <w:tc>
          <w:tcPr>
            <w:tcW w:w="1464" w:type="dxa"/>
            <w:shd w:val="clear" w:color="auto" w:fill="92D050"/>
            <w:noWrap/>
            <w:vAlign w:val="bottom"/>
          </w:tcPr>
          <w:p w14:paraId="727A4202" w14:textId="2A4C4BF6" w:rsidR="00CA44B4" w:rsidRPr="008E4E44" w:rsidRDefault="00CA44B4" w:rsidP="00CA44B4">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sz w:val="18"/>
                <w:szCs w:val="16"/>
                <w:lang w:eastAsia="es-MX"/>
              </w:rPr>
              <w:t>Tianguis</w:t>
            </w:r>
          </w:p>
        </w:tc>
        <w:tc>
          <w:tcPr>
            <w:tcW w:w="1279" w:type="dxa"/>
            <w:shd w:val="clear" w:color="auto" w:fill="92D050"/>
            <w:noWrap/>
            <w:vAlign w:val="bottom"/>
          </w:tcPr>
          <w:p w14:paraId="57432EA7" w14:textId="1BEBA891" w:rsidR="00CA44B4" w:rsidRPr="008E4E44" w:rsidRDefault="00CA44B4" w:rsidP="00CA44B4">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sz w:val="18"/>
                <w:szCs w:val="16"/>
                <w:lang w:eastAsia="es-MX"/>
              </w:rPr>
              <w:t>Mercados</w:t>
            </w:r>
            <w:r w:rsidRPr="008E4E44">
              <w:rPr>
                <w:rFonts w:ascii="Arial" w:eastAsia="Times New Roman" w:hAnsi="Arial" w:cs="Arial"/>
                <w:b/>
                <w:sz w:val="18"/>
                <w:szCs w:val="16"/>
                <w:lang w:eastAsia="es-MX"/>
              </w:rPr>
              <w:br/>
              <w:t>públicos</w:t>
            </w:r>
          </w:p>
        </w:tc>
        <w:tc>
          <w:tcPr>
            <w:tcW w:w="1096" w:type="dxa"/>
            <w:shd w:val="clear" w:color="auto" w:fill="92D050"/>
            <w:noWrap/>
            <w:vAlign w:val="bottom"/>
          </w:tcPr>
          <w:p w14:paraId="4761941C" w14:textId="242F1ED7" w:rsidR="00CA44B4" w:rsidRPr="008E4E44" w:rsidRDefault="00CA44B4" w:rsidP="00CA44B4">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sz w:val="18"/>
                <w:szCs w:val="16"/>
                <w:lang w:eastAsia="es-MX"/>
              </w:rPr>
              <w:t>Centrales</w:t>
            </w:r>
            <w:r w:rsidRPr="008E4E44">
              <w:rPr>
                <w:rFonts w:ascii="Arial" w:eastAsia="Times New Roman" w:hAnsi="Arial" w:cs="Arial"/>
                <w:b/>
                <w:sz w:val="18"/>
                <w:szCs w:val="16"/>
                <w:lang w:eastAsia="es-MX"/>
              </w:rPr>
              <w:br/>
              <w:t>de abasto</w:t>
            </w:r>
          </w:p>
        </w:tc>
        <w:tc>
          <w:tcPr>
            <w:tcW w:w="2354" w:type="dxa"/>
            <w:shd w:val="clear" w:color="auto" w:fill="92D050"/>
            <w:noWrap/>
            <w:vAlign w:val="bottom"/>
          </w:tcPr>
          <w:p w14:paraId="057BCF0A" w14:textId="1DFAD28A" w:rsidR="00CA44B4" w:rsidRPr="008E4E44" w:rsidRDefault="00CA44B4" w:rsidP="00CA44B4">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sz w:val="18"/>
                <w:szCs w:val="16"/>
                <w:lang w:eastAsia="es-MX"/>
              </w:rPr>
              <w:t>Centros de acopio</w:t>
            </w:r>
            <w:r w:rsidRPr="008E4E44">
              <w:rPr>
                <w:rFonts w:ascii="Arial" w:eastAsia="Times New Roman" w:hAnsi="Arial" w:cs="Arial"/>
                <w:b/>
                <w:sz w:val="18"/>
                <w:szCs w:val="16"/>
                <w:lang w:eastAsia="es-MX"/>
              </w:rPr>
              <w:br/>
              <w:t xml:space="preserve">de granos y </w:t>
            </w:r>
            <w:r w:rsidRPr="008E4E44">
              <w:rPr>
                <w:rFonts w:ascii="Arial" w:eastAsia="Times New Roman" w:hAnsi="Arial" w:cs="Arial"/>
                <w:b/>
                <w:sz w:val="18"/>
                <w:szCs w:val="16"/>
                <w:lang w:eastAsia="es-MX"/>
              </w:rPr>
              <w:br/>
              <w:t>oleaginosas</w:t>
            </w:r>
          </w:p>
        </w:tc>
      </w:tr>
      <w:tr w:rsidR="007350B2" w:rsidRPr="008E4E44" w14:paraId="15443D5D" w14:textId="77777777" w:rsidTr="007350B2">
        <w:trPr>
          <w:trHeight w:val="589"/>
        </w:trPr>
        <w:tc>
          <w:tcPr>
            <w:tcW w:w="1457" w:type="dxa"/>
            <w:shd w:val="clear" w:color="auto" w:fill="auto"/>
            <w:vAlign w:val="bottom"/>
            <w:hideMark/>
          </w:tcPr>
          <w:p w14:paraId="05F26CD3" w14:textId="77777777" w:rsidR="00CA44B4" w:rsidRPr="008E4E44" w:rsidRDefault="00CA44B4" w:rsidP="007659E2">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Zapopan</w:t>
            </w:r>
          </w:p>
        </w:tc>
        <w:tc>
          <w:tcPr>
            <w:tcW w:w="1464" w:type="dxa"/>
            <w:shd w:val="clear" w:color="auto" w:fill="auto"/>
            <w:noWrap/>
            <w:vAlign w:val="bottom"/>
            <w:hideMark/>
          </w:tcPr>
          <w:p w14:paraId="40457F11" w14:textId="77777777" w:rsidR="00CA44B4" w:rsidRPr="008E4E44" w:rsidRDefault="00CA44B4" w:rsidP="007659E2">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3</w:t>
            </w:r>
          </w:p>
        </w:tc>
        <w:tc>
          <w:tcPr>
            <w:tcW w:w="1464" w:type="dxa"/>
            <w:shd w:val="clear" w:color="auto" w:fill="auto"/>
            <w:noWrap/>
            <w:vAlign w:val="bottom"/>
            <w:hideMark/>
          </w:tcPr>
          <w:p w14:paraId="452893A8" w14:textId="77777777" w:rsidR="00CA44B4" w:rsidRPr="008E4E44" w:rsidRDefault="00CA44B4" w:rsidP="007659E2">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72</w:t>
            </w:r>
          </w:p>
        </w:tc>
        <w:tc>
          <w:tcPr>
            <w:tcW w:w="1279" w:type="dxa"/>
            <w:shd w:val="clear" w:color="auto" w:fill="auto"/>
            <w:noWrap/>
            <w:vAlign w:val="bottom"/>
            <w:hideMark/>
          </w:tcPr>
          <w:p w14:paraId="40B55DC3" w14:textId="77777777" w:rsidR="00CA44B4" w:rsidRPr="008E4E44" w:rsidRDefault="00CA44B4" w:rsidP="007659E2">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14</w:t>
            </w:r>
          </w:p>
        </w:tc>
        <w:tc>
          <w:tcPr>
            <w:tcW w:w="1096" w:type="dxa"/>
            <w:shd w:val="clear" w:color="auto" w:fill="auto"/>
            <w:noWrap/>
            <w:vAlign w:val="bottom"/>
            <w:hideMark/>
          </w:tcPr>
          <w:p w14:paraId="08DAD17E" w14:textId="77777777" w:rsidR="00CA44B4" w:rsidRPr="008E4E44" w:rsidRDefault="00CA44B4" w:rsidP="007659E2">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1</w:t>
            </w:r>
          </w:p>
        </w:tc>
        <w:tc>
          <w:tcPr>
            <w:tcW w:w="2354" w:type="dxa"/>
            <w:shd w:val="clear" w:color="auto" w:fill="auto"/>
            <w:noWrap/>
            <w:vAlign w:val="bottom"/>
            <w:hideMark/>
          </w:tcPr>
          <w:p w14:paraId="4DA38578" w14:textId="77777777" w:rsidR="00CA44B4" w:rsidRPr="008E4E44" w:rsidRDefault="00CA44B4" w:rsidP="007659E2">
            <w:pPr>
              <w:spacing w:after="0" w:line="240" w:lineRule="auto"/>
              <w:jc w:val="center"/>
              <w:rPr>
                <w:rFonts w:ascii="Arial" w:eastAsia="Times New Roman" w:hAnsi="Arial" w:cs="Arial"/>
                <w:b/>
                <w:bCs/>
                <w:sz w:val="18"/>
                <w:szCs w:val="16"/>
                <w:lang w:eastAsia="es-MX"/>
              </w:rPr>
            </w:pPr>
            <w:r w:rsidRPr="008E4E44">
              <w:rPr>
                <w:rFonts w:ascii="Arial" w:eastAsia="Times New Roman" w:hAnsi="Arial" w:cs="Arial"/>
                <w:b/>
                <w:bCs/>
                <w:sz w:val="18"/>
                <w:szCs w:val="16"/>
                <w:lang w:eastAsia="es-MX"/>
              </w:rPr>
              <w:t>10</w:t>
            </w:r>
          </w:p>
        </w:tc>
      </w:tr>
    </w:tbl>
    <w:p w14:paraId="64F8E412" w14:textId="3A1ACA54" w:rsidR="00213633" w:rsidRPr="008E4E44" w:rsidRDefault="00CA44B4" w:rsidP="008E4D50">
      <w:pPr>
        <w:spacing w:line="360" w:lineRule="auto"/>
        <w:jc w:val="both"/>
        <w:rPr>
          <w:rFonts w:ascii="Arial" w:hAnsi="Arial" w:cs="Arial"/>
          <w:sz w:val="18"/>
          <w:szCs w:val="16"/>
        </w:rPr>
      </w:pPr>
      <w:r w:rsidRPr="008E4E44">
        <w:rPr>
          <w:rFonts w:ascii="Arial" w:hAnsi="Arial" w:cs="Arial"/>
          <w:sz w:val="18"/>
          <w:szCs w:val="16"/>
        </w:rPr>
        <w:t xml:space="preserve">Fuente: </w:t>
      </w:r>
      <w:r w:rsidR="00261C8D" w:rsidRPr="008E4E44">
        <w:rPr>
          <w:rFonts w:ascii="Arial" w:hAnsi="Arial" w:cs="Arial"/>
          <w:sz w:val="18"/>
          <w:szCs w:val="16"/>
        </w:rPr>
        <w:t>Unidades de comercio y de abasto en operación por municipio. Al 31 de diciembre de 2015. Anuario Estadístico y Geográfico de Jalisco 2015. Instituto Nacional de Estadística y Geografía (INEGI).</w:t>
      </w:r>
    </w:p>
    <w:p w14:paraId="2E1B9B94" w14:textId="77777777" w:rsidR="00CE402C" w:rsidRPr="008E4E44" w:rsidRDefault="00CE402C" w:rsidP="008E4D50">
      <w:pPr>
        <w:spacing w:line="360" w:lineRule="auto"/>
        <w:jc w:val="both"/>
        <w:rPr>
          <w:rFonts w:ascii="Arial" w:hAnsi="Arial" w:cs="Arial"/>
          <w:sz w:val="18"/>
          <w:szCs w:val="16"/>
        </w:rPr>
      </w:pPr>
    </w:p>
    <w:p w14:paraId="3B528312" w14:textId="7E95FAC2" w:rsidR="00BC60F7" w:rsidRPr="008E4E44" w:rsidRDefault="00BC60F7" w:rsidP="008E4D50">
      <w:pPr>
        <w:spacing w:line="360" w:lineRule="auto"/>
        <w:jc w:val="both"/>
        <w:rPr>
          <w:rFonts w:ascii="Arial" w:hAnsi="Arial" w:cs="Arial"/>
          <w:sz w:val="24"/>
          <w:szCs w:val="24"/>
        </w:rPr>
      </w:pPr>
      <w:r w:rsidRPr="008E4E44">
        <w:rPr>
          <w:rFonts w:ascii="Arial" w:hAnsi="Arial" w:cs="Arial"/>
          <w:sz w:val="24"/>
          <w:szCs w:val="24"/>
        </w:rPr>
        <w:lastRenderedPageBreak/>
        <w:t>En</w:t>
      </w:r>
      <w:r w:rsidR="00261C8D" w:rsidRPr="008E4E44">
        <w:rPr>
          <w:rFonts w:ascii="Arial" w:hAnsi="Arial" w:cs="Arial"/>
          <w:sz w:val="24"/>
          <w:szCs w:val="24"/>
        </w:rPr>
        <w:t xml:space="preserve"> 2013, según las</w:t>
      </w:r>
      <w:r w:rsidRPr="008E4E44">
        <w:rPr>
          <w:rFonts w:ascii="Arial" w:hAnsi="Arial" w:cs="Arial"/>
          <w:sz w:val="24"/>
          <w:szCs w:val="24"/>
        </w:rPr>
        <w:t xml:space="preserve"> cifras económicas agregad</w:t>
      </w:r>
      <w:r w:rsidR="00261C8D" w:rsidRPr="008E4E44">
        <w:rPr>
          <w:rFonts w:ascii="Arial" w:hAnsi="Arial" w:cs="Arial"/>
          <w:sz w:val="24"/>
          <w:szCs w:val="24"/>
        </w:rPr>
        <w:t>as se registraron en Zapopan</w:t>
      </w:r>
      <w:r w:rsidR="000F0884" w:rsidRPr="008E4E44">
        <w:rPr>
          <w:rFonts w:ascii="Arial" w:hAnsi="Arial" w:cs="Arial"/>
          <w:sz w:val="24"/>
          <w:szCs w:val="24"/>
        </w:rPr>
        <w:t>, 42,683 unidades económicas;</w:t>
      </w:r>
      <w:r w:rsidRPr="008E4E44">
        <w:rPr>
          <w:rFonts w:ascii="Arial" w:hAnsi="Arial" w:cs="Arial"/>
          <w:sz w:val="24"/>
          <w:szCs w:val="24"/>
        </w:rPr>
        <w:t xml:space="preserve"> 258,547 trabajadores dependientes de la razón social y, 63,752 trabajadores no dependientes de la razón social.</w:t>
      </w:r>
    </w:p>
    <w:p w14:paraId="677B1F08" w14:textId="77777777" w:rsidR="00D81CBB" w:rsidRPr="008E4E44" w:rsidRDefault="00D81CBB" w:rsidP="00ED1E39">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03ED8A39" wp14:editId="4ADC6966">
            <wp:extent cx="5106389" cy="210888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3156" cy="2115809"/>
                    </a:xfrm>
                    <a:prstGeom prst="rect">
                      <a:avLst/>
                    </a:prstGeom>
                  </pic:spPr>
                </pic:pic>
              </a:graphicData>
            </a:graphic>
          </wp:inline>
        </w:drawing>
      </w:r>
    </w:p>
    <w:p w14:paraId="79625968" w14:textId="68E37F7B" w:rsidR="00A94FE3" w:rsidRPr="008E4E44" w:rsidRDefault="006C6AD6" w:rsidP="008E4D50">
      <w:pPr>
        <w:spacing w:line="360" w:lineRule="auto"/>
        <w:jc w:val="both"/>
        <w:rPr>
          <w:rFonts w:ascii="Arial" w:hAnsi="Arial" w:cs="Arial"/>
          <w:sz w:val="24"/>
          <w:szCs w:val="24"/>
        </w:rPr>
      </w:pPr>
      <w:r w:rsidRPr="008E4E44">
        <w:rPr>
          <w:rFonts w:ascii="Arial" w:hAnsi="Arial" w:cs="Arial"/>
          <w:sz w:val="24"/>
          <w:szCs w:val="24"/>
        </w:rPr>
        <w:t>P</w:t>
      </w:r>
      <w:r w:rsidR="00BC60F7" w:rsidRPr="008E4E44">
        <w:rPr>
          <w:rFonts w:ascii="Arial" w:hAnsi="Arial" w:cs="Arial"/>
          <w:sz w:val="24"/>
          <w:szCs w:val="24"/>
        </w:rPr>
        <w:t>ara el mismo año en Zapopan se registraron remuneraciones por 20,075 millones de pesos; una producción bruta de 187,025 millones de pesos; consumo intermedio por 108,762 millones de pesos; valor agregado censal brut</w:t>
      </w:r>
      <w:r w:rsidR="000F0884" w:rsidRPr="008E4E44">
        <w:rPr>
          <w:rFonts w:ascii="Arial" w:hAnsi="Arial" w:cs="Arial"/>
          <w:sz w:val="24"/>
          <w:szCs w:val="24"/>
        </w:rPr>
        <w:t>o por 78,263 millones de pesos</w:t>
      </w:r>
      <w:r w:rsidR="00BC60F7" w:rsidRPr="008E4E44">
        <w:rPr>
          <w:rFonts w:ascii="Arial" w:hAnsi="Arial" w:cs="Arial"/>
          <w:sz w:val="24"/>
          <w:szCs w:val="24"/>
        </w:rPr>
        <w:t xml:space="preserve">; </w:t>
      </w:r>
      <w:r w:rsidR="000F0884" w:rsidRPr="008E4E44">
        <w:rPr>
          <w:rFonts w:ascii="Arial" w:hAnsi="Arial" w:cs="Arial"/>
          <w:sz w:val="24"/>
          <w:szCs w:val="24"/>
        </w:rPr>
        <w:t xml:space="preserve">y </w:t>
      </w:r>
      <w:r w:rsidR="00BC60F7" w:rsidRPr="008E4E44">
        <w:rPr>
          <w:rFonts w:ascii="Arial" w:hAnsi="Arial" w:cs="Arial"/>
          <w:sz w:val="24"/>
          <w:szCs w:val="24"/>
        </w:rPr>
        <w:t>activos fijo</w:t>
      </w:r>
      <w:r w:rsidR="00BD7C2F" w:rsidRPr="008E4E44">
        <w:rPr>
          <w:rFonts w:ascii="Arial" w:hAnsi="Arial" w:cs="Arial"/>
          <w:sz w:val="24"/>
          <w:szCs w:val="24"/>
        </w:rPr>
        <w:t>s por 71,402 millones de pesos. E</w:t>
      </w:r>
      <w:r w:rsidR="006863C5" w:rsidRPr="008E4E44">
        <w:rPr>
          <w:rFonts w:ascii="Arial" w:hAnsi="Arial" w:cs="Arial"/>
          <w:sz w:val="24"/>
          <w:szCs w:val="24"/>
        </w:rPr>
        <w:t>xistían en 2013,</w:t>
      </w:r>
      <w:r w:rsidR="00900E79" w:rsidRPr="008E4E44">
        <w:rPr>
          <w:rFonts w:ascii="Arial" w:hAnsi="Arial" w:cs="Arial"/>
          <w:sz w:val="24"/>
          <w:szCs w:val="24"/>
        </w:rPr>
        <w:t xml:space="preserve"> 309,111 trabajadores asegurados al IMSS, de los cuales 266,7</w:t>
      </w:r>
      <w:r w:rsidR="000F0884" w:rsidRPr="008E4E44">
        <w:rPr>
          <w:rFonts w:ascii="Arial" w:hAnsi="Arial" w:cs="Arial"/>
          <w:sz w:val="24"/>
          <w:szCs w:val="24"/>
        </w:rPr>
        <w:t>67 son trabajadores permanentes;</w:t>
      </w:r>
      <w:r w:rsidR="00900E79" w:rsidRPr="008E4E44">
        <w:rPr>
          <w:rFonts w:ascii="Arial" w:hAnsi="Arial" w:cs="Arial"/>
          <w:sz w:val="24"/>
          <w:szCs w:val="24"/>
        </w:rPr>
        <w:t xml:space="preserve"> 41,952 son tra</w:t>
      </w:r>
      <w:r w:rsidR="000F0884" w:rsidRPr="008E4E44">
        <w:rPr>
          <w:rFonts w:ascii="Arial" w:hAnsi="Arial" w:cs="Arial"/>
          <w:sz w:val="24"/>
          <w:szCs w:val="24"/>
        </w:rPr>
        <w:t>bajadores eventuales urbanos;</w:t>
      </w:r>
      <w:r w:rsidR="00900E79" w:rsidRPr="008E4E44">
        <w:rPr>
          <w:rFonts w:ascii="Arial" w:hAnsi="Arial" w:cs="Arial"/>
          <w:sz w:val="24"/>
          <w:szCs w:val="24"/>
        </w:rPr>
        <w:t xml:space="preserve"> y 392 trabajadores eventuales del campo.</w:t>
      </w:r>
    </w:p>
    <w:p w14:paraId="6B5A6755" w14:textId="604BA299" w:rsidR="00BE52E2" w:rsidRPr="008E4E44" w:rsidRDefault="00900E79" w:rsidP="008E4D50">
      <w:pPr>
        <w:spacing w:line="360" w:lineRule="auto"/>
        <w:jc w:val="both"/>
        <w:rPr>
          <w:rFonts w:ascii="Arial" w:hAnsi="Arial" w:cs="Arial"/>
          <w:sz w:val="24"/>
          <w:szCs w:val="24"/>
        </w:rPr>
      </w:pPr>
      <w:r w:rsidRPr="008E4E44">
        <w:rPr>
          <w:rFonts w:ascii="Arial" w:hAnsi="Arial" w:cs="Arial"/>
          <w:sz w:val="24"/>
          <w:szCs w:val="24"/>
        </w:rPr>
        <w:t>Así mismo, en 2014 se tienen registrados 5,750</w:t>
      </w:r>
      <w:r w:rsidR="000F0884" w:rsidRPr="008E4E44">
        <w:rPr>
          <w:rFonts w:ascii="Arial" w:hAnsi="Arial" w:cs="Arial"/>
          <w:sz w:val="24"/>
          <w:szCs w:val="24"/>
        </w:rPr>
        <w:t xml:space="preserve"> conflictos de trabajo en los cuales</w:t>
      </w:r>
      <w:r w:rsidRPr="008E4E44">
        <w:rPr>
          <w:rFonts w:ascii="Arial" w:hAnsi="Arial" w:cs="Arial"/>
          <w:sz w:val="24"/>
          <w:szCs w:val="24"/>
        </w:rPr>
        <w:t xml:space="preserve"> se encuentran involucrados 6,371 trabajadores. Además</w:t>
      </w:r>
      <w:r w:rsidR="0049724D">
        <w:rPr>
          <w:rFonts w:ascii="Arial" w:hAnsi="Arial" w:cs="Arial"/>
          <w:sz w:val="24"/>
          <w:szCs w:val="24"/>
        </w:rPr>
        <w:t>,</w:t>
      </w:r>
      <w:r w:rsidRPr="008E4E44">
        <w:rPr>
          <w:rFonts w:ascii="Arial" w:hAnsi="Arial" w:cs="Arial"/>
          <w:sz w:val="24"/>
          <w:szCs w:val="24"/>
        </w:rPr>
        <w:t xml:space="preserve"> se tienen 8 convenios de trabajo fuera de juicio en </w:t>
      </w:r>
      <w:r w:rsidR="000F0884" w:rsidRPr="008E4E44">
        <w:rPr>
          <w:rFonts w:ascii="Arial" w:hAnsi="Arial" w:cs="Arial"/>
          <w:sz w:val="24"/>
          <w:szCs w:val="24"/>
        </w:rPr>
        <w:t xml:space="preserve">los cuales </w:t>
      </w:r>
      <w:r w:rsidRPr="008E4E44">
        <w:rPr>
          <w:rFonts w:ascii="Arial" w:hAnsi="Arial" w:cs="Arial"/>
          <w:sz w:val="24"/>
          <w:szCs w:val="24"/>
        </w:rPr>
        <w:t>se involucraron 8 trabajadores.</w:t>
      </w:r>
      <w:r w:rsidR="00BC60F7" w:rsidRPr="008E4E44">
        <w:rPr>
          <w:rFonts w:ascii="Arial" w:hAnsi="Arial" w:cs="Arial"/>
          <w:sz w:val="24"/>
          <w:szCs w:val="24"/>
        </w:rPr>
        <w:t xml:space="preserve"> </w:t>
      </w:r>
      <w:r w:rsidRPr="008E4E44">
        <w:rPr>
          <w:rFonts w:ascii="Arial" w:hAnsi="Arial" w:cs="Arial"/>
          <w:sz w:val="24"/>
          <w:szCs w:val="24"/>
        </w:rPr>
        <w:t>Del total de conflictos registrados, se solucionaron 3,559</w:t>
      </w:r>
      <w:r w:rsidR="000F0884" w:rsidRPr="008E4E44">
        <w:rPr>
          <w:rFonts w:ascii="Arial" w:hAnsi="Arial" w:cs="Arial"/>
          <w:sz w:val="24"/>
          <w:szCs w:val="24"/>
        </w:rPr>
        <w:t>,</w:t>
      </w:r>
      <w:r w:rsidRPr="008E4E44">
        <w:rPr>
          <w:rFonts w:ascii="Arial" w:hAnsi="Arial" w:cs="Arial"/>
          <w:sz w:val="24"/>
          <w:szCs w:val="24"/>
        </w:rPr>
        <w:t xml:space="preserve"> </w:t>
      </w:r>
      <w:r w:rsidR="00BC60F7" w:rsidRPr="008E4E44">
        <w:rPr>
          <w:rFonts w:ascii="Arial" w:hAnsi="Arial" w:cs="Arial"/>
          <w:sz w:val="24"/>
          <w:szCs w:val="24"/>
        </w:rPr>
        <w:t xml:space="preserve">habiéndose beneficiado a 4,127 trabajadores. Por otra parte, de los </w:t>
      </w:r>
      <w:r w:rsidR="000F0884" w:rsidRPr="008E4E44">
        <w:rPr>
          <w:rFonts w:ascii="Arial" w:hAnsi="Arial" w:cs="Arial"/>
          <w:sz w:val="24"/>
          <w:szCs w:val="24"/>
        </w:rPr>
        <w:t>742 conflictos emplazados a huelga</w:t>
      </w:r>
      <w:r w:rsidR="00BC60F7" w:rsidRPr="008E4E44">
        <w:rPr>
          <w:rFonts w:ascii="Arial" w:hAnsi="Arial" w:cs="Arial"/>
          <w:sz w:val="24"/>
          <w:szCs w:val="24"/>
        </w:rPr>
        <w:t xml:space="preserve">, se resolvieron 367. </w:t>
      </w:r>
    </w:p>
    <w:p w14:paraId="04E188D0" w14:textId="77777777" w:rsidR="00674350" w:rsidRPr="008E4E44" w:rsidRDefault="00192704" w:rsidP="00192704">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Vivienda y Hogares</w:t>
      </w:r>
    </w:p>
    <w:p w14:paraId="5B4A4C5B" w14:textId="77777777" w:rsidR="00ED1E39" w:rsidRPr="008E4E44" w:rsidRDefault="00ED1E39" w:rsidP="00ED1E39">
      <w:pPr>
        <w:spacing w:line="360" w:lineRule="auto"/>
        <w:jc w:val="both"/>
        <w:rPr>
          <w:rFonts w:ascii="Arial" w:hAnsi="Arial" w:cs="Arial"/>
          <w:sz w:val="24"/>
          <w:szCs w:val="24"/>
        </w:rPr>
      </w:pPr>
      <w:r w:rsidRPr="008E4E44">
        <w:rPr>
          <w:rFonts w:ascii="Arial" w:hAnsi="Arial" w:cs="Arial"/>
          <w:sz w:val="24"/>
          <w:szCs w:val="24"/>
        </w:rPr>
        <w:t>El número total de viviendas particulares habitadas en Zapopan es de 358,742, lo cual representa el 17.4% del total en el estado.</w:t>
      </w:r>
    </w:p>
    <w:p w14:paraId="4C60331F" w14:textId="77777777" w:rsidR="0087124E" w:rsidRPr="008E4E44" w:rsidRDefault="0087124E" w:rsidP="00265D29">
      <w:pPr>
        <w:spacing w:line="360" w:lineRule="auto"/>
        <w:jc w:val="center"/>
        <w:rPr>
          <w:rFonts w:ascii="Arial" w:hAnsi="Arial" w:cs="Arial"/>
          <w:b/>
          <w:sz w:val="24"/>
          <w:szCs w:val="24"/>
        </w:rPr>
      </w:pPr>
      <w:r w:rsidRPr="008E4E44">
        <w:rPr>
          <w:rFonts w:ascii="Arial" w:hAnsi="Arial" w:cs="Arial"/>
          <w:noProof/>
          <w:lang w:eastAsia="es-MX"/>
        </w:rPr>
        <w:lastRenderedPageBreak/>
        <w:drawing>
          <wp:inline distT="0" distB="0" distL="0" distR="0" wp14:anchorId="2E84C55B" wp14:editId="36940BCD">
            <wp:extent cx="2683823" cy="1131263"/>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0198" cy="1146595"/>
                    </a:xfrm>
                    <a:prstGeom prst="rect">
                      <a:avLst/>
                    </a:prstGeom>
                  </pic:spPr>
                </pic:pic>
              </a:graphicData>
            </a:graphic>
          </wp:inline>
        </w:drawing>
      </w:r>
      <w:r w:rsidRPr="008E4E44">
        <w:rPr>
          <w:rFonts w:ascii="Arial" w:hAnsi="Arial" w:cs="Arial"/>
          <w:noProof/>
          <w:lang w:eastAsia="es-MX"/>
        </w:rPr>
        <w:drawing>
          <wp:inline distT="0" distB="0" distL="0" distR="0" wp14:anchorId="689585D8" wp14:editId="4B3CAF85">
            <wp:extent cx="2838202" cy="946067"/>
            <wp:effectExtent l="0" t="0" r="63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8059" cy="952686"/>
                    </a:xfrm>
                    <a:prstGeom prst="rect">
                      <a:avLst/>
                    </a:prstGeom>
                  </pic:spPr>
                </pic:pic>
              </a:graphicData>
            </a:graphic>
          </wp:inline>
        </w:drawing>
      </w:r>
    </w:p>
    <w:p w14:paraId="219613F7" w14:textId="36D630CD" w:rsidR="00857315" w:rsidRPr="008E4E44" w:rsidRDefault="0087682F" w:rsidP="00600220">
      <w:pPr>
        <w:spacing w:line="360" w:lineRule="auto"/>
        <w:jc w:val="both"/>
        <w:rPr>
          <w:rFonts w:ascii="Arial" w:hAnsi="Arial" w:cs="Arial"/>
          <w:sz w:val="24"/>
          <w:szCs w:val="24"/>
        </w:rPr>
      </w:pPr>
      <w:r w:rsidRPr="008E4E44">
        <w:rPr>
          <w:rFonts w:ascii="Arial" w:hAnsi="Arial" w:cs="Arial"/>
          <w:sz w:val="24"/>
          <w:szCs w:val="24"/>
        </w:rPr>
        <w:t>Con base en</w:t>
      </w:r>
      <w:r w:rsidR="006C6AD6" w:rsidRPr="008E4E44">
        <w:rPr>
          <w:rFonts w:ascii="Arial" w:hAnsi="Arial" w:cs="Arial"/>
          <w:sz w:val="24"/>
          <w:szCs w:val="24"/>
        </w:rPr>
        <w:t xml:space="preserve"> las fuentes consultadas</w:t>
      </w:r>
      <w:r w:rsidRPr="008E4E44">
        <w:rPr>
          <w:rFonts w:ascii="Arial" w:hAnsi="Arial" w:cs="Arial"/>
          <w:sz w:val="24"/>
          <w:szCs w:val="24"/>
        </w:rPr>
        <w:t>,</w:t>
      </w:r>
      <w:r w:rsidR="00510531" w:rsidRPr="008E4E44">
        <w:rPr>
          <w:rFonts w:ascii="Arial" w:hAnsi="Arial" w:cs="Arial"/>
          <w:sz w:val="24"/>
          <w:szCs w:val="24"/>
        </w:rPr>
        <w:t xml:space="preserve"> 1.3% de las viviendas del munic</w:t>
      </w:r>
      <w:r w:rsidR="00163203" w:rsidRPr="008E4E44">
        <w:rPr>
          <w:rFonts w:ascii="Arial" w:hAnsi="Arial" w:cs="Arial"/>
          <w:sz w:val="24"/>
          <w:szCs w:val="24"/>
        </w:rPr>
        <w:t xml:space="preserve">ipio cuenta </w:t>
      </w:r>
      <w:r w:rsidRPr="008E4E44">
        <w:rPr>
          <w:rFonts w:ascii="Arial" w:hAnsi="Arial" w:cs="Arial"/>
          <w:sz w:val="24"/>
          <w:szCs w:val="24"/>
        </w:rPr>
        <w:t>con piso de tierra, sin embargo</w:t>
      </w:r>
      <w:r w:rsidR="00510531" w:rsidRPr="008E4E44">
        <w:rPr>
          <w:rFonts w:ascii="Arial" w:hAnsi="Arial" w:cs="Arial"/>
          <w:sz w:val="24"/>
          <w:szCs w:val="24"/>
        </w:rPr>
        <w:t xml:space="preserve"> el </w:t>
      </w:r>
      <w:r w:rsidR="00163203" w:rsidRPr="008E4E44">
        <w:rPr>
          <w:rFonts w:ascii="Arial" w:hAnsi="Arial" w:cs="Arial"/>
          <w:sz w:val="24"/>
          <w:szCs w:val="24"/>
        </w:rPr>
        <w:t>0</w:t>
      </w:r>
      <w:r w:rsidR="00510531" w:rsidRPr="008E4E44">
        <w:rPr>
          <w:rFonts w:ascii="Arial" w:hAnsi="Arial" w:cs="Arial"/>
          <w:sz w:val="24"/>
          <w:szCs w:val="24"/>
        </w:rPr>
        <w:t>.2% cuenta con paredes precarias y el mismo porcentaje techos precarios. La tasa de crecimiento promedio anual de 2010-2015 en Zapopan es de 1.5%.</w:t>
      </w:r>
    </w:p>
    <w:p w14:paraId="1588AD32" w14:textId="77777777" w:rsidR="00857315" w:rsidRPr="008E4E44" w:rsidRDefault="00760E4C" w:rsidP="00192704">
      <w:pPr>
        <w:spacing w:line="360" w:lineRule="auto"/>
        <w:jc w:val="both"/>
        <w:rPr>
          <w:rFonts w:ascii="Arial" w:hAnsi="Arial" w:cs="Arial"/>
          <w:sz w:val="24"/>
          <w:szCs w:val="24"/>
        </w:rPr>
      </w:pPr>
      <w:r w:rsidRPr="008E4E44">
        <w:rPr>
          <w:rFonts w:ascii="Arial" w:hAnsi="Arial" w:cs="Arial"/>
          <w:noProof/>
          <w:lang w:eastAsia="es-MX"/>
        </w:rPr>
        <w:drawing>
          <wp:inline distT="0" distB="0" distL="0" distR="0" wp14:anchorId="1A1A89E2" wp14:editId="072859BA">
            <wp:extent cx="5612130" cy="47523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4752340"/>
                    </a:xfrm>
                    <a:prstGeom prst="rect">
                      <a:avLst/>
                    </a:prstGeom>
                  </pic:spPr>
                </pic:pic>
              </a:graphicData>
            </a:graphic>
          </wp:inline>
        </w:drawing>
      </w:r>
    </w:p>
    <w:p w14:paraId="37690F10" w14:textId="6E99A6BC" w:rsidR="00BD7C2F" w:rsidRPr="008E4E44" w:rsidRDefault="00857315" w:rsidP="00BD7C2F">
      <w:pPr>
        <w:spacing w:line="360" w:lineRule="auto"/>
        <w:jc w:val="both"/>
        <w:rPr>
          <w:rFonts w:ascii="Arial" w:hAnsi="Arial" w:cs="Arial"/>
          <w:sz w:val="24"/>
          <w:szCs w:val="24"/>
        </w:rPr>
      </w:pPr>
      <w:r w:rsidRPr="008E4E44">
        <w:rPr>
          <w:rFonts w:ascii="Arial" w:hAnsi="Arial" w:cs="Arial"/>
          <w:sz w:val="24"/>
          <w:szCs w:val="24"/>
        </w:rPr>
        <w:t>Con base en el Panorama Sociodemográfico de Jalisco 2015-2016</w:t>
      </w:r>
      <w:r w:rsidR="00192704" w:rsidRPr="008E4E44">
        <w:rPr>
          <w:rFonts w:ascii="Arial" w:hAnsi="Arial" w:cs="Arial"/>
          <w:sz w:val="24"/>
          <w:szCs w:val="24"/>
        </w:rPr>
        <w:t xml:space="preserve">, </w:t>
      </w:r>
      <w:r w:rsidRPr="008E4E44">
        <w:rPr>
          <w:rFonts w:ascii="Arial" w:hAnsi="Arial" w:cs="Arial"/>
          <w:sz w:val="24"/>
          <w:szCs w:val="24"/>
        </w:rPr>
        <w:t>en el municipio de Zapopan el 95.8</w:t>
      </w:r>
      <w:r w:rsidR="00192704" w:rsidRPr="008E4E44">
        <w:rPr>
          <w:rFonts w:ascii="Arial" w:hAnsi="Arial" w:cs="Arial"/>
          <w:sz w:val="24"/>
          <w:szCs w:val="24"/>
        </w:rPr>
        <w:t>% de la población</w:t>
      </w:r>
      <w:r w:rsidRPr="008E4E44">
        <w:rPr>
          <w:rFonts w:ascii="Arial" w:hAnsi="Arial" w:cs="Arial"/>
          <w:sz w:val="24"/>
          <w:szCs w:val="24"/>
        </w:rPr>
        <w:t xml:space="preserve"> cuenta con agua entubada, 99% </w:t>
      </w:r>
      <w:r w:rsidRPr="008E4E44">
        <w:rPr>
          <w:rFonts w:ascii="Arial" w:hAnsi="Arial" w:cs="Arial"/>
          <w:sz w:val="24"/>
          <w:szCs w:val="24"/>
        </w:rPr>
        <w:lastRenderedPageBreak/>
        <w:t>con drenaje, 99.9</w:t>
      </w:r>
      <w:r w:rsidR="00192704" w:rsidRPr="008E4E44">
        <w:rPr>
          <w:rFonts w:ascii="Arial" w:hAnsi="Arial" w:cs="Arial"/>
          <w:sz w:val="24"/>
          <w:szCs w:val="24"/>
        </w:rPr>
        <w:t xml:space="preserve">% con electricidad, </w:t>
      </w:r>
      <w:r w:rsidRPr="008E4E44">
        <w:rPr>
          <w:rFonts w:ascii="Arial" w:hAnsi="Arial" w:cs="Arial"/>
          <w:sz w:val="24"/>
          <w:szCs w:val="24"/>
        </w:rPr>
        <w:t>99.5%</w:t>
      </w:r>
      <w:r w:rsidR="00163203" w:rsidRPr="008E4E44">
        <w:rPr>
          <w:rFonts w:ascii="Arial" w:hAnsi="Arial" w:cs="Arial"/>
          <w:sz w:val="24"/>
          <w:szCs w:val="24"/>
        </w:rPr>
        <w:t xml:space="preserve"> cuenta con</w:t>
      </w:r>
      <w:r w:rsidRPr="008E4E44">
        <w:rPr>
          <w:rFonts w:ascii="Arial" w:hAnsi="Arial" w:cs="Arial"/>
          <w:sz w:val="24"/>
          <w:szCs w:val="24"/>
        </w:rPr>
        <w:t xml:space="preserve"> servicios sanitario</w:t>
      </w:r>
      <w:r w:rsidR="0087682F" w:rsidRPr="008E4E44">
        <w:rPr>
          <w:rFonts w:ascii="Arial" w:hAnsi="Arial" w:cs="Arial"/>
          <w:sz w:val="24"/>
          <w:szCs w:val="24"/>
        </w:rPr>
        <w:t>s</w:t>
      </w:r>
      <w:r w:rsidRPr="008E4E44">
        <w:rPr>
          <w:rFonts w:ascii="Arial" w:hAnsi="Arial" w:cs="Arial"/>
          <w:sz w:val="24"/>
          <w:szCs w:val="24"/>
        </w:rPr>
        <w:t xml:space="preserve"> </w:t>
      </w:r>
      <w:r w:rsidR="00192704" w:rsidRPr="008E4E44">
        <w:rPr>
          <w:rFonts w:ascii="Arial" w:hAnsi="Arial" w:cs="Arial"/>
          <w:sz w:val="24"/>
          <w:szCs w:val="24"/>
        </w:rPr>
        <w:t>y se calcula un Índice de Desarrollo Humano de 0.9007 con servicios</w:t>
      </w:r>
      <w:r w:rsidR="00192704" w:rsidRPr="008E4E44">
        <w:rPr>
          <w:rStyle w:val="Refdenotaalpie"/>
          <w:rFonts w:ascii="Arial" w:hAnsi="Arial" w:cs="Arial"/>
          <w:sz w:val="24"/>
          <w:szCs w:val="24"/>
        </w:rPr>
        <w:footnoteReference w:id="1"/>
      </w:r>
      <w:r w:rsidR="00192704" w:rsidRPr="008E4E44">
        <w:rPr>
          <w:rFonts w:ascii="Arial" w:hAnsi="Arial" w:cs="Arial"/>
          <w:sz w:val="24"/>
          <w:szCs w:val="24"/>
        </w:rPr>
        <w:t>.</w:t>
      </w:r>
      <w:r w:rsidR="008006A3" w:rsidRPr="008E4E44">
        <w:rPr>
          <w:rFonts w:ascii="Arial" w:hAnsi="Arial" w:cs="Arial"/>
          <w:sz w:val="24"/>
          <w:szCs w:val="24"/>
        </w:rPr>
        <w:t xml:space="preserve"> </w:t>
      </w:r>
    </w:p>
    <w:p w14:paraId="72BF6330" w14:textId="77777777" w:rsidR="00BE09D7" w:rsidRPr="008E4E44" w:rsidRDefault="00BD7C2F" w:rsidP="001470EF">
      <w:pPr>
        <w:spacing w:line="360" w:lineRule="auto"/>
        <w:rPr>
          <w:rFonts w:ascii="Arial" w:hAnsi="Arial" w:cs="Arial"/>
          <w:sz w:val="24"/>
          <w:szCs w:val="24"/>
        </w:rPr>
      </w:pPr>
      <w:r w:rsidRPr="008E4E44">
        <w:rPr>
          <w:rFonts w:ascii="Arial" w:hAnsi="Arial" w:cs="Arial"/>
          <w:noProof/>
          <w:lang w:eastAsia="es-MX"/>
        </w:rPr>
        <w:drawing>
          <wp:anchor distT="0" distB="0" distL="114300" distR="114300" simplePos="0" relativeHeight="251653632" behindDoc="0" locked="0" layoutInCell="1" allowOverlap="1" wp14:anchorId="3FCF62DD" wp14:editId="6F25D5E7">
            <wp:simplePos x="0" y="0"/>
            <wp:positionH relativeFrom="column">
              <wp:posOffset>1352550</wp:posOffset>
            </wp:positionH>
            <wp:positionV relativeFrom="paragraph">
              <wp:posOffset>9525</wp:posOffset>
            </wp:positionV>
            <wp:extent cx="2642212" cy="1466602"/>
            <wp:effectExtent l="0" t="0" r="635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42212" cy="1466602"/>
                    </a:xfrm>
                    <a:prstGeom prst="rect">
                      <a:avLst/>
                    </a:prstGeom>
                  </pic:spPr>
                </pic:pic>
              </a:graphicData>
            </a:graphic>
          </wp:anchor>
        </w:drawing>
      </w:r>
    </w:p>
    <w:p w14:paraId="334D0CC5" w14:textId="77777777" w:rsidR="00BE09D7" w:rsidRPr="008E4E44" w:rsidRDefault="00BE09D7" w:rsidP="00192704">
      <w:pPr>
        <w:spacing w:line="360" w:lineRule="auto"/>
        <w:jc w:val="both"/>
        <w:rPr>
          <w:rFonts w:ascii="Arial" w:hAnsi="Arial" w:cs="Arial"/>
          <w:sz w:val="24"/>
          <w:szCs w:val="24"/>
        </w:rPr>
      </w:pPr>
    </w:p>
    <w:p w14:paraId="2DEF9D6F" w14:textId="77777777" w:rsidR="00BD7C2F" w:rsidRPr="008E4E44" w:rsidRDefault="00BD7C2F" w:rsidP="00192704">
      <w:pPr>
        <w:spacing w:line="360" w:lineRule="auto"/>
        <w:jc w:val="both"/>
        <w:rPr>
          <w:rFonts w:ascii="Arial" w:hAnsi="Arial" w:cs="Arial"/>
          <w:sz w:val="24"/>
          <w:szCs w:val="24"/>
        </w:rPr>
      </w:pPr>
    </w:p>
    <w:p w14:paraId="5C778A2F" w14:textId="77777777" w:rsidR="00BD7C2F" w:rsidRPr="008E4E44" w:rsidRDefault="00BD7C2F" w:rsidP="00192704">
      <w:pPr>
        <w:spacing w:line="360" w:lineRule="auto"/>
        <w:jc w:val="both"/>
        <w:rPr>
          <w:rFonts w:ascii="Arial" w:hAnsi="Arial" w:cs="Arial"/>
          <w:sz w:val="24"/>
          <w:szCs w:val="24"/>
        </w:rPr>
      </w:pPr>
    </w:p>
    <w:p w14:paraId="70FD0543" w14:textId="49ADA0FE" w:rsidR="00510531" w:rsidRPr="008E4E44" w:rsidRDefault="008C1F1B" w:rsidP="00192704">
      <w:pPr>
        <w:spacing w:line="360" w:lineRule="auto"/>
        <w:jc w:val="both"/>
        <w:rPr>
          <w:rFonts w:ascii="Arial" w:hAnsi="Arial" w:cs="Arial"/>
          <w:sz w:val="24"/>
          <w:szCs w:val="24"/>
        </w:rPr>
      </w:pPr>
      <w:r w:rsidRPr="008E4E44">
        <w:rPr>
          <w:rFonts w:ascii="Arial" w:hAnsi="Arial" w:cs="Arial"/>
          <w:sz w:val="24"/>
          <w:szCs w:val="24"/>
        </w:rPr>
        <w:t>Respecto a las viviendas se estima</w:t>
      </w:r>
      <w:r w:rsidR="00163203" w:rsidRPr="008E4E44">
        <w:rPr>
          <w:rFonts w:ascii="Arial" w:hAnsi="Arial" w:cs="Arial"/>
          <w:sz w:val="24"/>
          <w:szCs w:val="24"/>
        </w:rPr>
        <w:t>,</w:t>
      </w:r>
      <w:r w:rsidRPr="008E4E44">
        <w:rPr>
          <w:rFonts w:ascii="Arial" w:hAnsi="Arial" w:cs="Arial"/>
          <w:sz w:val="24"/>
          <w:szCs w:val="24"/>
        </w:rPr>
        <w:t xml:space="preserve"> con base e</w:t>
      </w:r>
      <w:r w:rsidR="00153C30" w:rsidRPr="008E4E44">
        <w:rPr>
          <w:rFonts w:ascii="Arial" w:hAnsi="Arial" w:cs="Arial"/>
          <w:sz w:val="24"/>
          <w:szCs w:val="24"/>
        </w:rPr>
        <w:t>n los anuario</w:t>
      </w:r>
      <w:r w:rsidR="0087682F" w:rsidRPr="008E4E44">
        <w:rPr>
          <w:rFonts w:ascii="Arial" w:hAnsi="Arial" w:cs="Arial"/>
          <w:sz w:val="24"/>
          <w:szCs w:val="24"/>
        </w:rPr>
        <w:t>s</w:t>
      </w:r>
      <w:r w:rsidR="00153C30" w:rsidRPr="008E4E44">
        <w:rPr>
          <w:rFonts w:ascii="Arial" w:hAnsi="Arial" w:cs="Arial"/>
          <w:sz w:val="24"/>
          <w:szCs w:val="24"/>
        </w:rPr>
        <w:t xml:space="preserve"> estadísticos del 2015, que existen 358,742</w:t>
      </w:r>
      <w:r w:rsidRPr="008E4E44">
        <w:rPr>
          <w:rFonts w:ascii="Arial" w:hAnsi="Arial" w:cs="Arial"/>
          <w:sz w:val="24"/>
          <w:szCs w:val="24"/>
        </w:rPr>
        <w:t xml:space="preserve"> </w:t>
      </w:r>
      <w:r w:rsidR="00153C30" w:rsidRPr="008E4E44">
        <w:rPr>
          <w:rFonts w:ascii="Arial" w:hAnsi="Arial" w:cs="Arial"/>
          <w:sz w:val="24"/>
          <w:szCs w:val="24"/>
        </w:rPr>
        <w:t xml:space="preserve">viviendas </w:t>
      </w:r>
      <w:r w:rsidR="00871A5D" w:rsidRPr="008E4E44">
        <w:rPr>
          <w:rFonts w:ascii="Arial" w:hAnsi="Arial" w:cs="Arial"/>
          <w:sz w:val="24"/>
          <w:szCs w:val="24"/>
        </w:rPr>
        <w:t xml:space="preserve">particulares </w:t>
      </w:r>
      <w:r w:rsidR="00153C30" w:rsidRPr="008E4E44">
        <w:rPr>
          <w:rFonts w:ascii="Arial" w:hAnsi="Arial" w:cs="Arial"/>
          <w:sz w:val="24"/>
          <w:szCs w:val="24"/>
        </w:rPr>
        <w:t>habitadas</w:t>
      </w:r>
      <w:r w:rsidR="007659E2" w:rsidRPr="008E4E44">
        <w:rPr>
          <w:rFonts w:ascii="Arial" w:hAnsi="Arial" w:cs="Arial"/>
          <w:sz w:val="24"/>
          <w:szCs w:val="24"/>
        </w:rPr>
        <w:t xml:space="preserve"> con </w:t>
      </w:r>
      <w:r w:rsidR="00BA67C0" w:rsidRPr="008E4E44">
        <w:rPr>
          <w:rFonts w:ascii="Arial" w:hAnsi="Arial" w:cs="Arial"/>
          <w:sz w:val="24"/>
          <w:szCs w:val="24"/>
        </w:rPr>
        <w:t>1,332,</w:t>
      </w:r>
      <w:r w:rsidR="00163203" w:rsidRPr="008E4E44">
        <w:rPr>
          <w:rFonts w:ascii="Arial" w:hAnsi="Arial" w:cs="Arial"/>
          <w:sz w:val="24"/>
          <w:szCs w:val="24"/>
        </w:rPr>
        <w:t>201 ocupantes. De é</w:t>
      </w:r>
      <w:r w:rsidR="00871A5D" w:rsidRPr="008E4E44">
        <w:rPr>
          <w:rFonts w:ascii="Arial" w:hAnsi="Arial" w:cs="Arial"/>
          <w:sz w:val="24"/>
          <w:szCs w:val="24"/>
        </w:rPr>
        <w:t>stas</w:t>
      </w:r>
      <w:r w:rsidR="00163203" w:rsidRPr="008E4E44">
        <w:rPr>
          <w:rFonts w:ascii="Arial" w:hAnsi="Arial" w:cs="Arial"/>
          <w:sz w:val="24"/>
          <w:szCs w:val="24"/>
        </w:rPr>
        <w:t>,</w:t>
      </w:r>
      <w:r w:rsidR="00871A5D" w:rsidRPr="008E4E44">
        <w:rPr>
          <w:rFonts w:ascii="Arial" w:hAnsi="Arial" w:cs="Arial"/>
          <w:sz w:val="24"/>
          <w:szCs w:val="24"/>
        </w:rPr>
        <w:t xml:space="preserve"> el</w:t>
      </w:r>
      <w:r w:rsidR="00153C30" w:rsidRPr="008E4E44">
        <w:rPr>
          <w:rFonts w:ascii="Arial" w:hAnsi="Arial" w:cs="Arial"/>
          <w:sz w:val="24"/>
          <w:szCs w:val="24"/>
        </w:rPr>
        <w:t xml:space="preserve"> 55.4% es vivienda propia, 30.97% es alquilada, 11.85% prestada, 1.01 % se encuentra en otra situación y el </w:t>
      </w:r>
      <w:r w:rsidR="00163203" w:rsidRPr="008E4E44">
        <w:rPr>
          <w:rFonts w:ascii="Arial" w:hAnsi="Arial" w:cs="Arial"/>
          <w:sz w:val="24"/>
          <w:szCs w:val="24"/>
        </w:rPr>
        <w:t>0.34% no se especifica</w:t>
      </w:r>
      <w:r w:rsidR="00510531" w:rsidRPr="008E4E44">
        <w:rPr>
          <w:rFonts w:ascii="Arial" w:hAnsi="Arial" w:cs="Arial"/>
          <w:sz w:val="24"/>
          <w:szCs w:val="24"/>
        </w:rPr>
        <w:t>.</w:t>
      </w:r>
    </w:p>
    <w:p w14:paraId="35BFD387" w14:textId="644D0F0C" w:rsidR="008C1F1B" w:rsidRPr="008E4E44" w:rsidRDefault="00163203" w:rsidP="00192704">
      <w:pPr>
        <w:spacing w:line="360" w:lineRule="auto"/>
        <w:jc w:val="both"/>
        <w:rPr>
          <w:rFonts w:ascii="Arial" w:hAnsi="Arial" w:cs="Arial"/>
          <w:sz w:val="24"/>
          <w:szCs w:val="24"/>
        </w:rPr>
      </w:pPr>
      <w:r w:rsidRPr="008E4E44">
        <w:rPr>
          <w:rFonts w:ascii="Arial" w:hAnsi="Arial" w:cs="Arial"/>
          <w:sz w:val="24"/>
          <w:szCs w:val="24"/>
        </w:rPr>
        <w:t xml:space="preserve">De </w:t>
      </w:r>
      <w:r w:rsidR="0087682F" w:rsidRPr="008E4E44">
        <w:rPr>
          <w:rFonts w:ascii="Arial" w:hAnsi="Arial" w:cs="Arial"/>
          <w:sz w:val="24"/>
          <w:szCs w:val="24"/>
        </w:rPr>
        <w:t>las viviendas del municipio</w:t>
      </w:r>
      <w:r w:rsidR="006863C5" w:rsidRPr="008E4E44">
        <w:rPr>
          <w:rFonts w:ascii="Arial" w:hAnsi="Arial" w:cs="Arial"/>
          <w:sz w:val="24"/>
          <w:szCs w:val="24"/>
        </w:rPr>
        <w:t>,</w:t>
      </w:r>
      <w:r w:rsidR="008C1F1B" w:rsidRPr="008E4E44">
        <w:rPr>
          <w:rFonts w:ascii="Arial" w:hAnsi="Arial" w:cs="Arial"/>
          <w:sz w:val="24"/>
          <w:szCs w:val="24"/>
        </w:rPr>
        <w:t xml:space="preserve"> 317,297 son viviendas particulares habitadas por 1´239,365 individuos, el restante 122 viviendas son colectivas habitadas por 4,377 personas.</w:t>
      </w:r>
    </w:p>
    <w:p w14:paraId="1B22A302" w14:textId="77777777" w:rsidR="005A07EE" w:rsidRPr="008E4E44" w:rsidRDefault="005A07EE" w:rsidP="00265D29">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541BB502" wp14:editId="198C00C5">
            <wp:extent cx="2864775" cy="11271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7090" cy="1139839"/>
                    </a:xfrm>
                    <a:prstGeom prst="rect">
                      <a:avLst/>
                    </a:prstGeom>
                  </pic:spPr>
                </pic:pic>
              </a:graphicData>
            </a:graphic>
          </wp:inline>
        </w:drawing>
      </w:r>
    </w:p>
    <w:p w14:paraId="1AD449B6" w14:textId="2BE3BDF8" w:rsidR="008C1F1B" w:rsidRPr="008E4E44" w:rsidRDefault="006C6AD6" w:rsidP="00192704">
      <w:pPr>
        <w:spacing w:line="360" w:lineRule="auto"/>
        <w:jc w:val="both"/>
        <w:rPr>
          <w:rFonts w:ascii="Arial" w:hAnsi="Arial" w:cs="Arial"/>
          <w:sz w:val="24"/>
          <w:szCs w:val="24"/>
        </w:rPr>
      </w:pPr>
      <w:r w:rsidRPr="008E4E44">
        <w:rPr>
          <w:rFonts w:ascii="Arial" w:hAnsi="Arial" w:cs="Arial"/>
          <w:sz w:val="24"/>
          <w:szCs w:val="24"/>
        </w:rPr>
        <w:t xml:space="preserve">Los </w:t>
      </w:r>
      <w:r w:rsidR="005A07EE" w:rsidRPr="008E4E44">
        <w:rPr>
          <w:rFonts w:ascii="Arial" w:hAnsi="Arial" w:cs="Arial"/>
          <w:sz w:val="24"/>
          <w:szCs w:val="24"/>
        </w:rPr>
        <w:t>datos del documento Panorama Sociodemográfico de Jalisco 20</w:t>
      </w:r>
      <w:r w:rsidRPr="008E4E44">
        <w:rPr>
          <w:rFonts w:ascii="Arial" w:hAnsi="Arial" w:cs="Arial"/>
          <w:sz w:val="24"/>
          <w:szCs w:val="24"/>
        </w:rPr>
        <w:t>15-2016 arrojan que</w:t>
      </w:r>
      <w:r w:rsidR="005A07EE" w:rsidRPr="008E4E44">
        <w:rPr>
          <w:rFonts w:ascii="Arial" w:hAnsi="Arial" w:cs="Arial"/>
          <w:sz w:val="24"/>
          <w:szCs w:val="24"/>
        </w:rPr>
        <w:t xml:space="preserve"> las </w:t>
      </w:r>
      <w:r w:rsidR="008C1F1B" w:rsidRPr="008E4E44">
        <w:rPr>
          <w:rFonts w:ascii="Arial" w:hAnsi="Arial" w:cs="Arial"/>
          <w:sz w:val="24"/>
          <w:szCs w:val="24"/>
        </w:rPr>
        <w:t>viviendas particulares habitadas</w:t>
      </w:r>
      <w:r w:rsidR="005A07EE" w:rsidRPr="008E4E44">
        <w:rPr>
          <w:rFonts w:ascii="Arial" w:hAnsi="Arial" w:cs="Arial"/>
          <w:sz w:val="24"/>
          <w:szCs w:val="24"/>
        </w:rPr>
        <w:t xml:space="preserve"> son 358,742</w:t>
      </w:r>
      <w:r w:rsidR="00661472" w:rsidRPr="008E4E44">
        <w:rPr>
          <w:rFonts w:ascii="Arial" w:hAnsi="Arial" w:cs="Arial"/>
          <w:sz w:val="24"/>
          <w:szCs w:val="24"/>
        </w:rPr>
        <w:t xml:space="preserve"> y el promedio de ocupantes por vivienda es de 3.7 personas y el promedio de personas por cuarto es </w:t>
      </w:r>
      <w:r w:rsidR="003063E2" w:rsidRPr="008E4E44">
        <w:rPr>
          <w:rFonts w:ascii="Arial" w:hAnsi="Arial" w:cs="Arial"/>
          <w:sz w:val="24"/>
          <w:szCs w:val="24"/>
        </w:rPr>
        <w:t>0</w:t>
      </w:r>
      <w:r w:rsidR="00661472" w:rsidRPr="008E4E44">
        <w:rPr>
          <w:rFonts w:ascii="Arial" w:hAnsi="Arial" w:cs="Arial"/>
          <w:sz w:val="24"/>
          <w:szCs w:val="24"/>
        </w:rPr>
        <w:t>.9;</w:t>
      </w:r>
      <w:r w:rsidR="008C1F1B" w:rsidRPr="008E4E44">
        <w:rPr>
          <w:rFonts w:ascii="Arial" w:hAnsi="Arial" w:cs="Arial"/>
          <w:sz w:val="24"/>
          <w:szCs w:val="24"/>
        </w:rPr>
        <w:t xml:space="preserve"> </w:t>
      </w:r>
      <w:r w:rsidR="00661472" w:rsidRPr="008E4E44">
        <w:rPr>
          <w:rFonts w:ascii="Arial" w:hAnsi="Arial" w:cs="Arial"/>
          <w:sz w:val="24"/>
          <w:szCs w:val="24"/>
        </w:rPr>
        <w:t>en 2010 26,720 fuer</w:t>
      </w:r>
      <w:r w:rsidR="008C1F1B" w:rsidRPr="008E4E44">
        <w:rPr>
          <w:rFonts w:ascii="Arial" w:hAnsi="Arial" w:cs="Arial"/>
          <w:sz w:val="24"/>
          <w:szCs w:val="24"/>
        </w:rPr>
        <w:t>on ocupadas por 1 perso</w:t>
      </w:r>
      <w:r w:rsidR="00661472" w:rsidRPr="008E4E44">
        <w:rPr>
          <w:rFonts w:ascii="Arial" w:hAnsi="Arial" w:cs="Arial"/>
          <w:sz w:val="24"/>
          <w:szCs w:val="24"/>
        </w:rPr>
        <w:t>na; 179,549 viviendas las ocuparon</w:t>
      </w:r>
      <w:r w:rsidR="008C1F1B" w:rsidRPr="008E4E44">
        <w:rPr>
          <w:rFonts w:ascii="Arial" w:hAnsi="Arial" w:cs="Arial"/>
          <w:sz w:val="24"/>
          <w:szCs w:val="24"/>
        </w:rPr>
        <w:t xml:space="preserve"> de 2 a 4 personas; 96,614 la</w:t>
      </w:r>
      <w:r w:rsidR="00661472" w:rsidRPr="008E4E44">
        <w:rPr>
          <w:rFonts w:ascii="Arial" w:hAnsi="Arial" w:cs="Arial"/>
          <w:sz w:val="24"/>
          <w:szCs w:val="24"/>
        </w:rPr>
        <w:t>s ocuparon</w:t>
      </w:r>
      <w:r w:rsidR="008C1F1B" w:rsidRPr="008E4E44">
        <w:rPr>
          <w:rFonts w:ascii="Arial" w:hAnsi="Arial" w:cs="Arial"/>
          <w:sz w:val="24"/>
          <w:szCs w:val="24"/>
        </w:rPr>
        <w:t xml:space="preserve"> de 5 a</w:t>
      </w:r>
      <w:r w:rsidR="00661472" w:rsidRPr="008E4E44">
        <w:rPr>
          <w:rFonts w:ascii="Arial" w:hAnsi="Arial" w:cs="Arial"/>
          <w:sz w:val="24"/>
          <w:szCs w:val="24"/>
        </w:rPr>
        <w:t xml:space="preserve"> 8 personas y; 8,022 viviendas fuer</w:t>
      </w:r>
      <w:r w:rsidR="008C1F1B" w:rsidRPr="008E4E44">
        <w:rPr>
          <w:rFonts w:ascii="Arial" w:hAnsi="Arial" w:cs="Arial"/>
          <w:sz w:val="24"/>
          <w:szCs w:val="24"/>
        </w:rPr>
        <w:t>on ocupadas por 9 o más individuos.</w:t>
      </w:r>
    </w:p>
    <w:p w14:paraId="5D1C979E" w14:textId="77777777" w:rsidR="00661472" w:rsidRPr="008E4E44" w:rsidRDefault="00661472" w:rsidP="006C6AD6">
      <w:pPr>
        <w:spacing w:line="360" w:lineRule="auto"/>
        <w:jc w:val="center"/>
        <w:rPr>
          <w:rFonts w:ascii="Arial" w:hAnsi="Arial" w:cs="Arial"/>
          <w:sz w:val="24"/>
          <w:szCs w:val="24"/>
        </w:rPr>
      </w:pPr>
      <w:r w:rsidRPr="008E4E44">
        <w:rPr>
          <w:rFonts w:ascii="Arial" w:hAnsi="Arial" w:cs="Arial"/>
          <w:noProof/>
          <w:lang w:eastAsia="es-MX"/>
        </w:rPr>
        <w:lastRenderedPageBreak/>
        <w:drawing>
          <wp:inline distT="0" distB="0" distL="0" distR="0" wp14:anchorId="6AA7C617" wp14:editId="2B06572A">
            <wp:extent cx="3409950" cy="13620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09950" cy="1362075"/>
                    </a:xfrm>
                    <a:prstGeom prst="rect">
                      <a:avLst/>
                    </a:prstGeom>
                  </pic:spPr>
                </pic:pic>
              </a:graphicData>
            </a:graphic>
          </wp:inline>
        </w:drawing>
      </w:r>
    </w:p>
    <w:p w14:paraId="2CF173B2" w14:textId="19517F00" w:rsidR="00D5552C" w:rsidRPr="008E4E44" w:rsidRDefault="006C6AD6" w:rsidP="00192704">
      <w:pPr>
        <w:spacing w:line="360" w:lineRule="auto"/>
        <w:jc w:val="both"/>
        <w:rPr>
          <w:rFonts w:ascii="Arial" w:hAnsi="Arial" w:cs="Arial"/>
          <w:sz w:val="24"/>
          <w:szCs w:val="24"/>
        </w:rPr>
      </w:pPr>
      <w:r w:rsidRPr="008E4E44">
        <w:rPr>
          <w:rFonts w:ascii="Arial" w:hAnsi="Arial" w:cs="Arial"/>
          <w:sz w:val="24"/>
          <w:szCs w:val="24"/>
        </w:rPr>
        <w:t>En otra perspectiva y c</w:t>
      </w:r>
      <w:r w:rsidR="008C1F1B" w:rsidRPr="008E4E44">
        <w:rPr>
          <w:rFonts w:ascii="Arial" w:hAnsi="Arial" w:cs="Arial"/>
          <w:sz w:val="24"/>
          <w:szCs w:val="24"/>
        </w:rPr>
        <w:t>on base en datos de la Comisión Nacional de Vivienda (CONAVI), en 2013 se tenían registrados en el municipio 13,254 créditos p</w:t>
      </w:r>
      <w:r w:rsidR="00D5552C" w:rsidRPr="008E4E44">
        <w:rPr>
          <w:rFonts w:ascii="Arial" w:hAnsi="Arial" w:cs="Arial"/>
          <w:sz w:val="24"/>
          <w:szCs w:val="24"/>
        </w:rPr>
        <w:t>a</w:t>
      </w:r>
      <w:r w:rsidR="008C1F1B" w:rsidRPr="008E4E44">
        <w:rPr>
          <w:rFonts w:ascii="Arial" w:hAnsi="Arial" w:cs="Arial"/>
          <w:sz w:val="24"/>
          <w:szCs w:val="24"/>
        </w:rPr>
        <w:t>ra vivienda</w:t>
      </w:r>
      <w:r w:rsidR="0049724D">
        <w:rPr>
          <w:rFonts w:ascii="Arial" w:hAnsi="Arial" w:cs="Arial"/>
          <w:sz w:val="24"/>
          <w:szCs w:val="24"/>
        </w:rPr>
        <w:t>, de los cua</w:t>
      </w:r>
      <w:r w:rsidR="00D5552C" w:rsidRPr="008E4E44">
        <w:rPr>
          <w:rFonts w:ascii="Arial" w:hAnsi="Arial" w:cs="Arial"/>
          <w:sz w:val="24"/>
          <w:szCs w:val="24"/>
        </w:rPr>
        <w:t>les 7,212 estaban destinados a la compra de vivienda completa; 22 a vivienda inicial; 3,620 a mejora</w:t>
      </w:r>
      <w:r w:rsidR="00A33B15" w:rsidRPr="008E4E44">
        <w:rPr>
          <w:rFonts w:ascii="Arial" w:hAnsi="Arial" w:cs="Arial"/>
          <w:sz w:val="24"/>
          <w:szCs w:val="24"/>
        </w:rPr>
        <w:t>miento físico de las viviendas</w:t>
      </w:r>
      <w:r w:rsidR="00D5552C" w:rsidRPr="008E4E44">
        <w:rPr>
          <w:rFonts w:ascii="Arial" w:hAnsi="Arial" w:cs="Arial"/>
          <w:sz w:val="24"/>
          <w:szCs w:val="24"/>
        </w:rPr>
        <w:t xml:space="preserve">; </w:t>
      </w:r>
      <w:r w:rsidR="00A33B15" w:rsidRPr="008E4E44">
        <w:rPr>
          <w:rFonts w:ascii="Arial" w:hAnsi="Arial" w:cs="Arial"/>
          <w:sz w:val="24"/>
          <w:szCs w:val="24"/>
        </w:rPr>
        <w:t xml:space="preserve">y </w:t>
      </w:r>
      <w:r w:rsidR="00D5552C" w:rsidRPr="008E4E44">
        <w:rPr>
          <w:rFonts w:ascii="Arial" w:hAnsi="Arial" w:cs="Arial"/>
          <w:sz w:val="24"/>
          <w:szCs w:val="24"/>
        </w:rPr>
        <w:t xml:space="preserve">2,323 por cofinanciamiento. El valor invertido en programas de vivienda en el mismo año, se estima en 2 mil 406 millones 529 mil pesos. </w:t>
      </w:r>
    </w:p>
    <w:p w14:paraId="0F37F664" w14:textId="5FB69301" w:rsidR="008310E7" w:rsidRPr="008E4E44" w:rsidRDefault="008310E7" w:rsidP="005C1428">
      <w:pPr>
        <w:spacing w:after="0" w:line="360" w:lineRule="auto"/>
        <w:jc w:val="both"/>
        <w:rPr>
          <w:rFonts w:ascii="Arial" w:hAnsi="Arial" w:cs="Arial"/>
          <w:sz w:val="24"/>
          <w:szCs w:val="24"/>
        </w:rPr>
      </w:pPr>
      <w:r w:rsidRPr="008E4E44">
        <w:rPr>
          <w:rFonts w:ascii="Arial" w:hAnsi="Arial" w:cs="Arial"/>
          <w:noProof/>
          <w:sz w:val="24"/>
          <w:szCs w:val="24"/>
          <w:lang w:eastAsia="es-MX"/>
        </w:rPr>
        <w:drawing>
          <wp:inline distT="0" distB="0" distL="0" distR="0" wp14:anchorId="7A327297" wp14:editId="2D4AB8AE">
            <wp:extent cx="5543550" cy="2352675"/>
            <wp:effectExtent l="0" t="0" r="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6224013" w14:textId="4D5AEED1" w:rsidR="005C1428" w:rsidRPr="008E4E44" w:rsidRDefault="005C1428" w:rsidP="005C1428">
      <w:pPr>
        <w:spacing w:after="0" w:line="360" w:lineRule="auto"/>
        <w:jc w:val="center"/>
        <w:rPr>
          <w:rFonts w:ascii="Arial" w:hAnsi="Arial" w:cs="Arial"/>
          <w:sz w:val="20"/>
          <w:szCs w:val="24"/>
        </w:rPr>
      </w:pPr>
      <w:r w:rsidRPr="008E4E44">
        <w:rPr>
          <w:rFonts w:ascii="Arial" w:hAnsi="Arial" w:cs="Arial"/>
          <w:sz w:val="20"/>
          <w:szCs w:val="24"/>
        </w:rPr>
        <w:t>Fuente: Panorama Sociodemográfico de Jalisco 2015-2016 del INEGI.</w:t>
      </w:r>
    </w:p>
    <w:p w14:paraId="25061F05" w14:textId="77777777" w:rsidR="007659E2" w:rsidRPr="008E4E44" w:rsidRDefault="007659E2" w:rsidP="005C1428">
      <w:pPr>
        <w:spacing w:after="0" w:line="360" w:lineRule="auto"/>
        <w:jc w:val="center"/>
        <w:rPr>
          <w:rFonts w:ascii="Arial" w:hAnsi="Arial" w:cs="Arial"/>
          <w:sz w:val="20"/>
          <w:szCs w:val="24"/>
        </w:rPr>
      </w:pPr>
    </w:p>
    <w:p w14:paraId="378988C0" w14:textId="213F782E" w:rsidR="007659E2" w:rsidRPr="008E4E44" w:rsidRDefault="00BE09D7" w:rsidP="00192704">
      <w:pPr>
        <w:spacing w:line="360" w:lineRule="auto"/>
        <w:jc w:val="both"/>
        <w:rPr>
          <w:rFonts w:ascii="Arial" w:hAnsi="Arial" w:cs="Arial"/>
          <w:sz w:val="24"/>
          <w:szCs w:val="24"/>
        </w:rPr>
      </w:pPr>
      <w:r w:rsidRPr="008E4E44">
        <w:rPr>
          <w:rFonts w:ascii="Arial" w:hAnsi="Arial" w:cs="Arial"/>
          <w:sz w:val="24"/>
          <w:szCs w:val="24"/>
        </w:rPr>
        <w:t>Finalmente, en cuanto servicios y bienes privados se tiene identificado que el 5</w:t>
      </w:r>
      <w:r w:rsidR="00A33B15" w:rsidRPr="008E4E44">
        <w:rPr>
          <w:rFonts w:ascii="Arial" w:hAnsi="Arial" w:cs="Arial"/>
          <w:sz w:val="24"/>
          <w:szCs w:val="24"/>
        </w:rPr>
        <w:t>4.7% de los hogares cuenta con Internet; 48.4% con televisión de paga;</w:t>
      </w:r>
      <w:r w:rsidRPr="008E4E44">
        <w:rPr>
          <w:rFonts w:ascii="Arial" w:hAnsi="Arial" w:cs="Arial"/>
          <w:sz w:val="24"/>
          <w:szCs w:val="24"/>
        </w:rPr>
        <w:t xml:space="preserve"> 57.1% de los televisores en esto</w:t>
      </w:r>
      <w:r w:rsidR="00F51D93" w:rsidRPr="008E4E44">
        <w:rPr>
          <w:rFonts w:ascii="Arial" w:hAnsi="Arial" w:cs="Arial"/>
          <w:sz w:val="24"/>
          <w:szCs w:val="24"/>
        </w:rPr>
        <w:t>s hogares tiene pantalla plana;</w:t>
      </w:r>
      <w:r w:rsidRPr="008E4E44">
        <w:rPr>
          <w:rFonts w:ascii="Arial" w:hAnsi="Arial" w:cs="Arial"/>
          <w:sz w:val="24"/>
          <w:szCs w:val="24"/>
        </w:rPr>
        <w:t xml:space="preserve"> </w:t>
      </w:r>
      <w:r w:rsidR="00F51D93" w:rsidRPr="008E4E44">
        <w:rPr>
          <w:rFonts w:ascii="Arial" w:hAnsi="Arial" w:cs="Arial"/>
          <w:sz w:val="24"/>
          <w:szCs w:val="24"/>
        </w:rPr>
        <w:t>54% cuenta con computadora;</w:t>
      </w:r>
      <w:r w:rsidRPr="008E4E44">
        <w:rPr>
          <w:rFonts w:ascii="Arial" w:hAnsi="Arial" w:cs="Arial"/>
          <w:sz w:val="24"/>
          <w:szCs w:val="24"/>
        </w:rPr>
        <w:t xml:space="preserve"> el 91.4% de los habitantes tiene teléfono celular</w:t>
      </w:r>
      <w:r w:rsidR="00F51D93" w:rsidRPr="008E4E44">
        <w:rPr>
          <w:rFonts w:ascii="Arial" w:hAnsi="Arial" w:cs="Arial"/>
          <w:sz w:val="24"/>
          <w:szCs w:val="24"/>
        </w:rPr>
        <w:t>;</w:t>
      </w:r>
      <w:r w:rsidRPr="008E4E44">
        <w:rPr>
          <w:rFonts w:ascii="Arial" w:hAnsi="Arial" w:cs="Arial"/>
          <w:sz w:val="24"/>
          <w:szCs w:val="24"/>
        </w:rPr>
        <w:t xml:space="preserve"> y el 59.7% de los hoga</w:t>
      </w:r>
      <w:r w:rsidR="007659E2" w:rsidRPr="008E4E44">
        <w:rPr>
          <w:rFonts w:ascii="Arial" w:hAnsi="Arial" w:cs="Arial"/>
          <w:sz w:val="24"/>
          <w:szCs w:val="24"/>
        </w:rPr>
        <w:t xml:space="preserve">res cuenta con teléfono fijo.  </w:t>
      </w:r>
    </w:p>
    <w:p w14:paraId="43D6FCDA" w14:textId="77777777" w:rsidR="008E4E44" w:rsidRPr="008E4E44" w:rsidRDefault="008E4E44" w:rsidP="00192704">
      <w:pPr>
        <w:spacing w:line="360" w:lineRule="auto"/>
        <w:jc w:val="both"/>
        <w:rPr>
          <w:rFonts w:ascii="Arial" w:hAnsi="Arial" w:cs="Arial"/>
          <w:sz w:val="24"/>
          <w:szCs w:val="24"/>
        </w:rPr>
      </w:pPr>
    </w:p>
    <w:p w14:paraId="29AF1C6D" w14:textId="77777777" w:rsidR="008E4E44" w:rsidRPr="008E4E44" w:rsidRDefault="008E4E44" w:rsidP="00192704">
      <w:pPr>
        <w:spacing w:line="360" w:lineRule="auto"/>
        <w:jc w:val="both"/>
        <w:rPr>
          <w:rFonts w:ascii="Arial" w:hAnsi="Arial" w:cs="Arial"/>
          <w:sz w:val="24"/>
          <w:szCs w:val="24"/>
        </w:rPr>
      </w:pPr>
    </w:p>
    <w:p w14:paraId="205FCE0A" w14:textId="77777777" w:rsidR="00D5552C" w:rsidRPr="008E4E44" w:rsidRDefault="00D5552C" w:rsidP="00D5552C">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lastRenderedPageBreak/>
        <w:t>Servicios Públicos</w:t>
      </w:r>
    </w:p>
    <w:p w14:paraId="1670127A" w14:textId="247A15F9" w:rsidR="0006408C" w:rsidRPr="008E4E44" w:rsidRDefault="006C6AD6" w:rsidP="00D5552C">
      <w:pPr>
        <w:spacing w:line="360" w:lineRule="auto"/>
        <w:jc w:val="both"/>
        <w:rPr>
          <w:rFonts w:ascii="Arial" w:hAnsi="Arial" w:cs="Arial"/>
          <w:sz w:val="24"/>
          <w:szCs w:val="24"/>
        </w:rPr>
      </w:pPr>
      <w:r w:rsidRPr="008E4E44">
        <w:rPr>
          <w:rFonts w:ascii="Arial" w:hAnsi="Arial" w:cs="Arial"/>
          <w:sz w:val="24"/>
          <w:szCs w:val="24"/>
        </w:rPr>
        <w:t>Las</w:t>
      </w:r>
      <w:r w:rsidR="00D5552C" w:rsidRPr="008E4E44">
        <w:rPr>
          <w:rFonts w:ascii="Arial" w:hAnsi="Arial" w:cs="Arial"/>
          <w:sz w:val="24"/>
          <w:szCs w:val="24"/>
        </w:rPr>
        <w:t xml:space="preserve"> cifras de la Comis</w:t>
      </w:r>
      <w:r w:rsidR="00F51D93" w:rsidRPr="008E4E44">
        <w:rPr>
          <w:rFonts w:ascii="Arial" w:hAnsi="Arial" w:cs="Arial"/>
          <w:sz w:val="24"/>
          <w:szCs w:val="24"/>
        </w:rPr>
        <w:t>ión Nacional del Agua (CONAGUA)</w:t>
      </w:r>
      <w:r w:rsidR="00D5552C" w:rsidRPr="008E4E44">
        <w:rPr>
          <w:rFonts w:ascii="Arial" w:hAnsi="Arial" w:cs="Arial"/>
          <w:sz w:val="24"/>
          <w:szCs w:val="24"/>
        </w:rPr>
        <w:t xml:space="preserve"> en 2014 </w:t>
      </w:r>
      <w:r w:rsidRPr="008E4E44">
        <w:rPr>
          <w:rFonts w:ascii="Arial" w:hAnsi="Arial" w:cs="Arial"/>
          <w:sz w:val="24"/>
          <w:szCs w:val="24"/>
        </w:rPr>
        <w:t>registran</w:t>
      </w:r>
      <w:r w:rsidR="00D5552C" w:rsidRPr="008E4E44">
        <w:rPr>
          <w:rFonts w:ascii="Arial" w:hAnsi="Arial" w:cs="Arial"/>
          <w:sz w:val="24"/>
          <w:szCs w:val="24"/>
        </w:rPr>
        <w:t xml:space="preserve"> 1,107 fuentes de abastecimiento de agua en el municipio, de los cuales 965 son pozos profundos, 83 manantiales, 5 ríos y el restante 54 en otros</w:t>
      </w:r>
      <w:r w:rsidR="00D5552C" w:rsidRPr="008E4E44">
        <w:rPr>
          <w:rStyle w:val="Refdenotaalpie"/>
          <w:rFonts w:ascii="Arial" w:hAnsi="Arial" w:cs="Arial"/>
          <w:sz w:val="24"/>
          <w:szCs w:val="24"/>
        </w:rPr>
        <w:footnoteReference w:id="2"/>
      </w:r>
      <w:r w:rsidR="00D5552C" w:rsidRPr="008E4E44">
        <w:rPr>
          <w:rFonts w:ascii="Arial" w:hAnsi="Arial" w:cs="Arial"/>
          <w:sz w:val="24"/>
          <w:szCs w:val="24"/>
        </w:rPr>
        <w:t>. De dichas fuent</w:t>
      </w:r>
      <w:r w:rsidR="00F51D93" w:rsidRPr="008E4E44">
        <w:rPr>
          <w:rFonts w:ascii="Arial" w:hAnsi="Arial" w:cs="Arial"/>
          <w:sz w:val="24"/>
          <w:szCs w:val="24"/>
        </w:rPr>
        <w:t>es de abastecimiento se obtiene</w:t>
      </w:r>
      <w:r w:rsidR="00D5552C" w:rsidRPr="008E4E44">
        <w:rPr>
          <w:rFonts w:ascii="Arial" w:hAnsi="Arial" w:cs="Arial"/>
          <w:sz w:val="24"/>
          <w:szCs w:val="24"/>
        </w:rPr>
        <w:t xml:space="preserve"> un volumen de extracción promedio diario de 1´336,560 metros cúbicos.</w:t>
      </w:r>
      <w:r w:rsidR="004F193E" w:rsidRPr="008E4E44">
        <w:rPr>
          <w:rFonts w:ascii="Arial" w:hAnsi="Arial" w:cs="Arial"/>
          <w:sz w:val="24"/>
          <w:szCs w:val="24"/>
        </w:rPr>
        <w:t xml:space="preserve"> </w:t>
      </w:r>
      <w:r w:rsidRPr="008E4E44">
        <w:rPr>
          <w:rFonts w:ascii="Arial" w:hAnsi="Arial" w:cs="Arial"/>
          <w:sz w:val="24"/>
          <w:szCs w:val="24"/>
        </w:rPr>
        <w:t>E</w:t>
      </w:r>
      <w:r w:rsidR="00D5552C" w:rsidRPr="008E4E44">
        <w:rPr>
          <w:rFonts w:ascii="Arial" w:hAnsi="Arial" w:cs="Arial"/>
          <w:sz w:val="24"/>
          <w:szCs w:val="24"/>
        </w:rPr>
        <w:t>n lo que respecta a tomas de agua en operación para abastecimiento público, el municipio en 2012 contaba con 113 tomas en total, divididas en: 104 de pozo</w:t>
      </w:r>
      <w:r w:rsidR="00F51D93" w:rsidRPr="008E4E44">
        <w:rPr>
          <w:rFonts w:ascii="Arial" w:hAnsi="Arial" w:cs="Arial"/>
          <w:sz w:val="24"/>
          <w:szCs w:val="24"/>
        </w:rPr>
        <w:t>s,</w:t>
      </w:r>
      <w:r w:rsidR="00D5552C" w:rsidRPr="008E4E44">
        <w:rPr>
          <w:rFonts w:ascii="Arial" w:hAnsi="Arial" w:cs="Arial"/>
          <w:sz w:val="24"/>
          <w:szCs w:val="24"/>
        </w:rPr>
        <w:t xml:space="preserve"> 7 de manantial y 2 de otro</w:t>
      </w:r>
      <w:r w:rsidR="0006408C" w:rsidRPr="008E4E44">
        <w:rPr>
          <w:rFonts w:ascii="Arial" w:hAnsi="Arial" w:cs="Arial"/>
          <w:sz w:val="24"/>
          <w:szCs w:val="24"/>
        </w:rPr>
        <w:t>s tipos.</w:t>
      </w:r>
      <w:r w:rsidR="004F193E" w:rsidRPr="008E4E44">
        <w:rPr>
          <w:rFonts w:ascii="Arial" w:hAnsi="Arial" w:cs="Arial"/>
          <w:sz w:val="24"/>
          <w:szCs w:val="24"/>
        </w:rPr>
        <w:t xml:space="preserve"> El 99.4% cuenta con drenaje</w:t>
      </w:r>
      <w:r w:rsidRPr="008E4E44">
        <w:rPr>
          <w:rFonts w:ascii="Arial" w:hAnsi="Arial" w:cs="Arial"/>
          <w:sz w:val="24"/>
          <w:szCs w:val="24"/>
        </w:rPr>
        <w:t xml:space="preserve">. </w:t>
      </w:r>
      <w:r w:rsidR="0006408C" w:rsidRPr="008E4E44">
        <w:rPr>
          <w:rFonts w:ascii="Arial" w:hAnsi="Arial" w:cs="Arial"/>
          <w:sz w:val="24"/>
          <w:szCs w:val="24"/>
        </w:rPr>
        <w:t xml:space="preserve">En lo que respecta al servicio de energía eléctrica, el municipio cuenta con 426,975 tomas, según cifras de la Comisión Federal de Electricidad en 2014, del total de </w:t>
      </w:r>
      <w:r w:rsidR="0005076D" w:rsidRPr="008E4E44">
        <w:rPr>
          <w:rFonts w:ascii="Arial" w:hAnsi="Arial" w:cs="Arial"/>
          <w:sz w:val="24"/>
          <w:szCs w:val="24"/>
        </w:rPr>
        <w:t>toma señalada</w:t>
      </w:r>
      <w:r w:rsidR="0006408C" w:rsidRPr="008E4E44">
        <w:rPr>
          <w:rFonts w:ascii="Arial" w:hAnsi="Arial" w:cs="Arial"/>
          <w:sz w:val="24"/>
          <w:szCs w:val="24"/>
        </w:rPr>
        <w:t>, 424,533 son domiciliarias</w:t>
      </w:r>
      <w:r w:rsidR="0006408C" w:rsidRPr="008E4E44">
        <w:rPr>
          <w:rStyle w:val="Refdenotaalpie"/>
          <w:rFonts w:ascii="Arial" w:hAnsi="Arial" w:cs="Arial"/>
          <w:sz w:val="24"/>
          <w:szCs w:val="24"/>
        </w:rPr>
        <w:footnoteReference w:id="3"/>
      </w:r>
      <w:r w:rsidR="0006408C" w:rsidRPr="008E4E44">
        <w:rPr>
          <w:rFonts w:ascii="Arial" w:hAnsi="Arial" w:cs="Arial"/>
          <w:sz w:val="24"/>
          <w:szCs w:val="24"/>
        </w:rPr>
        <w:t>.</w:t>
      </w:r>
    </w:p>
    <w:p w14:paraId="648198AD" w14:textId="77777777" w:rsidR="00600220" w:rsidRPr="008E4E44" w:rsidRDefault="00600220" w:rsidP="005968A8">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1DA406E9" wp14:editId="269BBD8F">
            <wp:extent cx="3790049" cy="41052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05327" cy="4121824"/>
                    </a:xfrm>
                    <a:prstGeom prst="rect">
                      <a:avLst/>
                    </a:prstGeom>
                  </pic:spPr>
                </pic:pic>
              </a:graphicData>
            </a:graphic>
          </wp:inline>
        </w:drawing>
      </w:r>
    </w:p>
    <w:p w14:paraId="2C46898B" w14:textId="77777777" w:rsidR="00CE402C" w:rsidRPr="008E4E44" w:rsidRDefault="00CE402C" w:rsidP="005968A8">
      <w:pPr>
        <w:spacing w:line="360" w:lineRule="auto"/>
        <w:jc w:val="center"/>
        <w:rPr>
          <w:rFonts w:ascii="Arial" w:hAnsi="Arial" w:cs="Arial"/>
          <w:sz w:val="24"/>
          <w:szCs w:val="24"/>
        </w:rPr>
      </w:pPr>
    </w:p>
    <w:p w14:paraId="291760FB" w14:textId="77777777" w:rsidR="00CE402C" w:rsidRPr="008E4E44" w:rsidRDefault="00CE402C" w:rsidP="005968A8">
      <w:pPr>
        <w:spacing w:line="360" w:lineRule="auto"/>
        <w:jc w:val="center"/>
        <w:rPr>
          <w:rFonts w:ascii="Arial" w:hAnsi="Arial" w:cs="Arial"/>
          <w:sz w:val="24"/>
          <w:szCs w:val="24"/>
        </w:rPr>
      </w:pPr>
    </w:p>
    <w:p w14:paraId="5ACB1431" w14:textId="3506F0C9" w:rsidR="00BE2E34" w:rsidRPr="008E4E44" w:rsidRDefault="004B40ED" w:rsidP="00D5552C">
      <w:pPr>
        <w:spacing w:line="360" w:lineRule="auto"/>
        <w:jc w:val="both"/>
        <w:rPr>
          <w:rFonts w:ascii="Arial" w:hAnsi="Arial" w:cs="Arial"/>
          <w:sz w:val="24"/>
          <w:szCs w:val="24"/>
        </w:rPr>
      </w:pPr>
      <w:r w:rsidRPr="008E4E44">
        <w:rPr>
          <w:rFonts w:ascii="Arial" w:hAnsi="Arial" w:cs="Arial"/>
          <w:sz w:val="24"/>
          <w:szCs w:val="24"/>
        </w:rPr>
        <w:t>E</w:t>
      </w:r>
      <w:r w:rsidR="00F51D93" w:rsidRPr="008E4E44">
        <w:rPr>
          <w:rFonts w:ascii="Arial" w:hAnsi="Arial" w:cs="Arial"/>
          <w:sz w:val="24"/>
          <w:szCs w:val="24"/>
        </w:rPr>
        <w:t>n 2015 se tienen registrada</w:t>
      </w:r>
      <w:r w:rsidR="00871A5D" w:rsidRPr="008E4E44">
        <w:rPr>
          <w:rFonts w:ascii="Arial" w:hAnsi="Arial" w:cs="Arial"/>
          <w:sz w:val="24"/>
          <w:szCs w:val="24"/>
        </w:rPr>
        <w:t>s 659,249</w:t>
      </w:r>
      <w:r w:rsidR="0006408C" w:rsidRPr="008E4E44">
        <w:rPr>
          <w:rFonts w:ascii="Arial" w:hAnsi="Arial" w:cs="Arial"/>
          <w:sz w:val="24"/>
          <w:szCs w:val="24"/>
        </w:rPr>
        <w:t xml:space="preserve"> personas con derechohabiencia a servici</w:t>
      </w:r>
      <w:r w:rsidR="0049724D">
        <w:rPr>
          <w:rFonts w:ascii="Arial" w:hAnsi="Arial" w:cs="Arial"/>
          <w:sz w:val="24"/>
          <w:szCs w:val="24"/>
        </w:rPr>
        <w:t>os de salud, de los cua</w:t>
      </w:r>
      <w:r w:rsidR="00871A5D" w:rsidRPr="008E4E44">
        <w:rPr>
          <w:rFonts w:ascii="Arial" w:hAnsi="Arial" w:cs="Arial"/>
          <w:sz w:val="24"/>
          <w:szCs w:val="24"/>
        </w:rPr>
        <w:t>les 643,837</w:t>
      </w:r>
      <w:r w:rsidR="0006408C" w:rsidRPr="008E4E44">
        <w:rPr>
          <w:rFonts w:ascii="Arial" w:hAnsi="Arial" w:cs="Arial"/>
          <w:sz w:val="24"/>
          <w:szCs w:val="24"/>
        </w:rPr>
        <w:t xml:space="preserve"> son </w:t>
      </w:r>
      <w:r w:rsidR="008A6F92" w:rsidRPr="008E4E44">
        <w:rPr>
          <w:rFonts w:ascii="Arial" w:hAnsi="Arial" w:cs="Arial"/>
          <w:sz w:val="24"/>
          <w:szCs w:val="24"/>
        </w:rPr>
        <w:t>adscritos a</w:t>
      </w:r>
      <w:r w:rsidR="00871A5D" w:rsidRPr="008E4E44">
        <w:rPr>
          <w:rFonts w:ascii="Arial" w:hAnsi="Arial" w:cs="Arial"/>
          <w:sz w:val="24"/>
          <w:szCs w:val="24"/>
        </w:rPr>
        <w:t>l</w:t>
      </w:r>
      <w:r w:rsidR="0006408C" w:rsidRPr="008E4E44">
        <w:rPr>
          <w:rFonts w:ascii="Arial" w:hAnsi="Arial" w:cs="Arial"/>
          <w:sz w:val="24"/>
          <w:szCs w:val="24"/>
        </w:rPr>
        <w:t xml:space="preserve"> </w:t>
      </w:r>
      <w:r w:rsidR="00871A5D" w:rsidRPr="008E4E44">
        <w:rPr>
          <w:rFonts w:ascii="Arial" w:hAnsi="Arial" w:cs="Arial"/>
          <w:sz w:val="24"/>
          <w:szCs w:val="24"/>
        </w:rPr>
        <w:t>IMSS</w:t>
      </w:r>
      <w:r w:rsidR="00F51D93" w:rsidRPr="008E4E44">
        <w:rPr>
          <w:rFonts w:ascii="Arial" w:hAnsi="Arial" w:cs="Arial"/>
          <w:sz w:val="24"/>
          <w:szCs w:val="24"/>
        </w:rPr>
        <w:t xml:space="preserve"> y</w:t>
      </w:r>
      <w:r w:rsidR="0006408C" w:rsidRPr="008E4E44">
        <w:rPr>
          <w:rFonts w:ascii="Arial" w:hAnsi="Arial" w:cs="Arial"/>
          <w:sz w:val="24"/>
          <w:szCs w:val="24"/>
        </w:rPr>
        <w:t xml:space="preserve"> </w:t>
      </w:r>
      <w:r w:rsidR="00871A5D" w:rsidRPr="008E4E44">
        <w:rPr>
          <w:rFonts w:ascii="Arial" w:hAnsi="Arial" w:cs="Arial"/>
          <w:sz w:val="24"/>
          <w:szCs w:val="24"/>
        </w:rPr>
        <w:t>15</w:t>
      </w:r>
      <w:r w:rsidR="0006408C" w:rsidRPr="008E4E44">
        <w:rPr>
          <w:rFonts w:ascii="Arial" w:hAnsi="Arial" w:cs="Arial"/>
          <w:sz w:val="24"/>
          <w:szCs w:val="24"/>
        </w:rPr>
        <w:t>,</w:t>
      </w:r>
      <w:r w:rsidR="00871A5D" w:rsidRPr="008E4E44">
        <w:rPr>
          <w:rFonts w:ascii="Arial" w:hAnsi="Arial" w:cs="Arial"/>
          <w:sz w:val="24"/>
          <w:szCs w:val="24"/>
        </w:rPr>
        <w:t>412</w:t>
      </w:r>
      <w:r w:rsidR="0006408C" w:rsidRPr="008E4E44">
        <w:rPr>
          <w:rFonts w:ascii="Arial" w:hAnsi="Arial" w:cs="Arial"/>
          <w:sz w:val="24"/>
          <w:szCs w:val="24"/>
        </w:rPr>
        <w:t xml:space="preserve"> </w:t>
      </w:r>
      <w:r w:rsidR="008A6F92" w:rsidRPr="008E4E44">
        <w:rPr>
          <w:rFonts w:ascii="Arial" w:hAnsi="Arial" w:cs="Arial"/>
          <w:sz w:val="24"/>
          <w:szCs w:val="24"/>
        </w:rPr>
        <w:t>a</w:t>
      </w:r>
      <w:r w:rsidR="0006408C" w:rsidRPr="008E4E44">
        <w:rPr>
          <w:rFonts w:ascii="Arial" w:hAnsi="Arial" w:cs="Arial"/>
          <w:sz w:val="24"/>
          <w:szCs w:val="24"/>
        </w:rPr>
        <w:t xml:space="preserve">l </w:t>
      </w:r>
      <w:r w:rsidR="00871A5D" w:rsidRPr="008E4E44">
        <w:rPr>
          <w:rFonts w:ascii="Arial" w:hAnsi="Arial" w:cs="Arial"/>
          <w:sz w:val="24"/>
          <w:szCs w:val="24"/>
        </w:rPr>
        <w:t>ISSSTE</w:t>
      </w:r>
      <w:r w:rsidR="008D7DE0" w:rsidRPr="008E4E44">
        <w:rPr>
          <w:rFonts w:ascii="Arial" w:hAnsi="Arial" w:cs="Arial"/>
          <w:sz w:val="24"/>
          <w:szCs w:val="24"/>
        </w:rPr>
        <w:t>.</w:t>
      </w:r>
      <w:r w:rsidR="006C6AD6" w:rsidRPr="008E4E44">
        <w:rPr>
          <w:rFonts w:ascii="Arial" w:hAnsi="Arial" w:cs="Arial"/>
          <w:sz w:val="24"/>
          <w:szCs w:val="24"/>
        </w:rPr>
        <w:t xml:space="preserve"> </w:t>
      </w:r>
      <w:r w:rsidR="00BE2E34" w:rsidRPr="008E4E44">
        <w:rPr>
          <w:rFonts w:ascii="Arial" w:hAnsi="Arial" w:cs="Arial"/>
          <w:sz w:val="24"/>
          <w:szCs w:val="24"/>
        </w:rPr>
        <w:t>Sin embargo</w:t>
      </w:r>
      <w:r w:rsidR="008A6F92" w:rsidRPr="008E4E44">
        <w:rPr>
          <w:rFonts w:ascii="Arial" w:hAnsi="Arial" w:cs="Arial"/>
          <w:sz w:val="24"/>
          <w:szCs w:val="24"/>
        </w:rPr>
        <w:t>,</w:t>
      </w:r>
      <w:r w:rsidR="00BE2E34" w:rsidRPr="008E4E44">
        <w:rPr>
          <w:rFonts w:ascii="Arial" w:hAnsi="Arial" w:cs="Arial"/>
          <w:sz w:val="24"/>
          <w:szCs w:val="24"/>
        </w:rPr>
        <w:t xml:space="preserve"> </w:t>
      </w:r>
      <w:r w:rsidR="0049724D">
        <w:rPr>
          <w:rFonts w:ascii="Arial" w:hAnsi="Arial" w:cs="Arial"/>
          <w:sz w:val="24"/>
          <w:szCs w:val="24"/>
        </w:rPr>
        <w:t xml:space="preserve">en 2014 </w:t>
      </w:r>
      <w:r w:rsidR="008A6F92" w:rsidRPr="008E4E44">
        <w:rPr>
          <w:rFonts w:ascii="Arial" w:hAnsi="Arial" w:cs="Arial"/>
          <w:sz w:val="24"/>
          <w:szCs w:val="24"/>
        </w:rPr>
        <w:t xml:space="preserve">se registraron 995, 318 personas que usaron servicios de salud en Zapopan </w:t>
      </w:r>
      <w:r w:rsidR="00BE2E34" w:rsidRPr="008E4E44">
        <w:rPr>
          <w:rFonts w:ascii="Arial" w:hAnsi="Arial" w:cs="Arial"/>
          <w:sz w:val="24"/>
          <w:szCs w:val="24"/>
        </w:rPr>
        <w:t xml:space="preserve">de las cuales </w:t>
      </w:r>
      <w:r w:rsidR="008A6F92" w:rsidRPr="008E4E44">
        <w:rPr>
          <w:rFonts w:ascii="Arial" w:hAnsi="Arial" w:cs="Arial"/>
          <w:sz w:val="24"/>
          <w:szCs w:val="24"/>
        </w:rPr>
        <w:t>508,710</w:t>
      </w:r>
      <w:r w:rsidR="00BE2E34" w:rsidRPr="008E4E44">
        <w:rPr>
          <w:rFonts w:ascii="Arial" w:hAnsi="Arial" w:cs="Arial"/>
          <w:sz w:val="24"/>
          <w:szCs w:val="24"/>
        </w:rPr>
        <w:t xml:space="preserve"> </w:t>
      </w:r>
      <w:r w:rsidR="008A6F92" w:rsidRPr="008E4E44">
        <w:rPr>
          <w:rFonts w:ascii="Arial" w:hAnsi="Arial" w:cs="Arial"/>
          <w:sz w:val="24"/>
          <w:szCs w:val="24"/>
        </w:rPr>
        <w:t>fueron</w:t>
      </w:r>
      <w:r w:rsidR="00BE2E34" w:rsidRPr="008E4E44">
        <w:rPr>
          <w:rFonts w:ascii="Arial" w:hAnsi="Arial" w:cs="Arial"/>
          <w:sz w:val="24"/>
          <w:szCs w:val="24"/>
        </w:rPr>
        <w:t xml:space="preserve"> atendidas en el IMSS y </w:t>
      </w:r>
      <w:r w:rsidR="008A6F92" w:rsidRPr="008E4E44">
        <w:rPr>
          <w:rFonts w:ascii="Arial" w:hAnsi="Arial" w:cs="Arial"/>
          <w:sz w:val="24"/>
          <w:szCs w:val="24"/>
        </w:rPr>
        <w:t xml:space="preserve">28,039 fueron atendidas por el ISSSTE; así mismo, </w:t>
      </w:r>
      <w:r w:rsidR="00BE2E34" w:rsidRPr="008E4E44">
        <w:rPr>
          <w:rFonts w:ascii="Arial" w:hAnsi="Arial" w:cs="Arial"/>
          <w:sz w:val="24"/>
          <w:szCs w:val="24"/>
        </w:rPr>
        <w:t xml:space="preserve">la Cruz Verde atendió a 220,174 personas; la Secretaría de Salud Jalisco a 214,081 personas; </w:t>
      </w:r>
      <w:r w:rsidR="00F51D93" w:rsidRPr="008E4E44">
        <w:rPr>
          <w:rFonts w:ascii="Arial" w:hAnsi="Arial" w:cs="Arial"/>
          <w:sz w:val="24"/>
          <w:szCs w:val="24"/>
        </w:rPr>
        <w:t>el DIF a 8,555 personas</w:t>
      </w:r>
      <w:r w:rsidR="008A6F92" w:rsidRPr="008E4E44">
        <w:rPr>
          <w:rFonts w:ascii="Arial" w:hAnsi="Arial" w:cs="Arial"/>
          <w:sz w:val="24"/>
          <w:szCs w:val="24"/>
        </w:rPr>
        <w:t>;</w:t>
      </w:r>
      <w:r w:rsidR="00F51D93" w:rsidRPr="008E4E44">
        <w:rPr>
          <w:rFonts w:ascii="Arial" w:hAnsi="Arial" w:cs="Arial"/>
          <w:sz w:val="24"/>
          <w:szCs w:val="24"/>
        </w:rPr>
        <w:t xml:space="preserve"> y</w:t>
      </w:r>
      <w:r w:rsidR="008A6F92" w:rsidRPr="008E4E44">
        <w:rPr>
          <w:rFonts w:ascii="Arial" w:hAnsi="Arial" w:cs="Arial"/>
          <w:sz w:val="24"/>
          <w:szCs w:val="24"/>
        </w:rPr>
        <w:t xml:space="preserve"> el Hospital General de Zapopan a 15,759 personas.</w:t>
      </w:r>
    </w:p>
    <w:p w14:paraId="2D4383F3" w14:textId="77777777" w:rsidR="00A27DF4" w:rsidRPr="008E4E44" w:rsidRDefault="00A27DF4" w:rsidP="00D5552C">
      <w:pPr>
        <w:spacing w:line="360" w:lineRule="auto"/>
        <w:jc w:val="both"/>
        <w:rPr>
          <w:rFonts w:ascii="Arial" w:hAnsi="Arial" w:cs="Arial"/>
          <w:sz w:val="24"/>
          <w:szCs w:val="24"/>
        </w:rPr>
      </w:pPr>
    </w:p>
    <w:tbl>
      <w:tblPr>
        <w:tblpPr w:leftFromText="141" w:rightFromText="141" w:vertAnchor="text" w:horzAnchor="margin" w:tblpY="602"/>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87"/>
        <w:gridCol w:w="1317"/>
        <w:gridCol w:w="1318"/>
        <w:gridCol w:w="1104"/>
        <w:gridCol w:w="1104"/>
        <w:gridCol w:w="1129"/>
        <w:gridCol w:w="1128"/>
      </w:tblGrid>
      <w:tr w:rsidR="008416CD" w:rsidRPr="008E4E44" w14:paraId="798DE838" w14:textId="77777777" w:rsidTr="007659E2">
        <w:trPr>
          <w:trHeight w:val="447"/>
        </w:trPr>
        <w:tc>
          <w:tcPr>
            <w:tcW w:w="1687" w:type="dxa"/>
            <w:shd w:val="clear" w:color="auto" w:fill="00B0F0"/>
            <w:vAlign w:val="center"/>
            <w:hideMark/>
          </w:tcPr>
          <w:p w14:paraId="5D07675B"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Municipio</w:t>
            </w:r>
          </w:p>
        </w:tc>
        <w:tc>
          <w:tcPr>
            <w:tcW w:w="1317" w:type="dxa"/>
            <w:shd w:val="clear" w:color="auto" w:fill="00B0F0"/>
            <w:vAlign w:val="center"/>
            <w:hideMark/>
          </w:tcPr>
          <w:p w14:paraId="0014EFB2"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Total</w:t>
            </w:r>
          </w:p>
        </w:tc>
        <w:tc>
          <w:tcPr>
            <w:tcW w:w="1318" w:type="dxa"/>
            <w:shd w:val="clear" w:color="auto" w:fill="00B0F0"/>
            <w:vAlign w:val="center"/>
            <w:hideMark/>
          </w:tcPr>
          <w:p w14:paraId="3E3C26C7"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IMSS</w:t>
            </w:r>
          </w:p>
        </w:tc>
        <w:tc>
          <w:tcPr>
            <w:tcW w:w="1104" w:type="dxa"/>
            <w:shd w:val="clear" w:color="auto" w:fill="00B0F0"/>
            <w:vAlign w:val="center"/>
            <w:hideMark/>
          </w:tcPr>
          <w:p w14:paraId="6D5415D1"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ISSSTE</w:t>
            </w:r>
          </w:p>
        </w:tc>
        <w:tc>
          <w:tcPr>
            <w:tcW w:w="1104" w:type="dxa"/>
            <w:shd w:val="clear" w:color="auto" w:fill="00B0F0"/>
            <w:vAlign w:val="center"/>
            <w:hideMark/>
          </w:tcPr>
          <w:p w14:paraId="1EF20362"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PEMEX</w:t>
            </w:r>
          </w:p>
        </w:tc>
        <w:tc>
          <w:tcPr>
            <w:tcW w:w="1129" w:type="dxa"/>
            <w:shd w:val="clear" w:color="auto" w:fill="00B0F0"/>
            <w:vAlign w:val="center"/>
            <w:hideMark/>
          </w:tcPr>
          <w:p w14:paraId="4578828B"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SEDENA</w:t>
            </w:r>
          </w:p>
        </w:tc>
        <w:tc>
          <w:tcPr>
            <w:tcW w:w="1128" w:type="dxa"/>
            <w:shd w:val="clear" w:color="auto" w:fill="00B0F0"/>
            <w:vAlign w:val="center"/>
            <w:hideMark/>
          </w:tcPr>
          <w:p w14:paraId="3B34F453"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SEMAR</w:t>
            </w:r>
          </w:p>
        </w:tc>
      </w:tr>
      <w:tr w:rsidR="008416CD" w:rsidRPr="008E4E44" w14:paraId="2CBEDC95" w14:textId="77777777" w:rsidTr="008416CD">
        <w:trPr>
          <w:trHeight w:val="926"/>
        </w:trPr>
        <w:tc>
          <w:tcPr>
            <w:tcW w:w="1687" w:type="dxa"/>
            <w:shd w:val="clear" w:color="auto" w:fill="auto"/>
            <w:noWrap/>
            <w:vAlign w:val="center"/>
            <w:hideMark/>
          </w:tcPr>
          <w:p w14:paraId="5412A4E7"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Zapopan</w:t>
            </w:r>
          </w:p>
        </w:tc>
        <w:tc>
          <w:tcPr>
            <w:tcW w:w="1317" w:type="dxa"/>
            <w:shd w:val="clear" w:color="auto" w:fill="auto"/>
            <w:noWrap/>
            <w:vAlign w:val="center"/>
            <w:hideMark/>
          </w:tcPr>
          <w:p w14:paraId="6A4D15CC"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659,249</w:t>
            </w:r>
          </w:p>
        </w:tc>
        <w:tc>
          <w:tcPr>
            <w:tcW w:w="1318" w:type="dxa"/>
            <w:shd w:val="clear" w:color="auto" w:fill="auto"/>
            <w:noWrap/>
            <w:vAlign w:val="center"/>
            <w:hideMark/>
          </w:tcPr>
          <w:p w14:paraId="2A4A11D2"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643,837</w:t>
            </w:r>
          </w:p>
        </w:tc>
        <w:tc>
          <w:tcPr>
            <w:tcW w:w="1104" w:type="dxa"/>
            <w:shd w:val="clear" w:color="auto" w:fill="auto"/>
            <w:noWrap/>
            <w:vAlign w:val="center"/>
            <w:hideMark/>
          </w:tcPr>
          <w:p w14:paraId="1DB60190"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15,412</w:t>
            </w:r>
          </w:p>
        </w:tc>
        <w:tc>
          <w:tcPr>
            <w:tcW w:w="1104" w:type="dxa"/>
            <w:shd w:val="clear" w:color="auto" w:fill="auto"/>
            <w:noWrap/>
            <w:vAlign w:val="center"/>
            <w:hideMark/>
          </w:tcPr>
          <w:p w14:paraId="00BB14D1"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0</w:t>
            </w:r>
          </w:p>
        </w:tc>
        <w:tc>
          <w:tcPr>
            <w:tcW w:w="1129" w:type="dxa"/>
            <w:shd w:val="clear" w:color="auto" w:fill="auto"/>
            <w:noWrap/>
            <w:vAlign w:val="center"/>
            <w:hideMark/>
          </w:tcPr>
          <w:p w14:paraId="241A36AC" w14:textId="77777777" w:rsidR="008416CD" w:rsidRPr="008E4E44" w:rsidRDefault="008416CD"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ND</w:t>
            </w:r>
          </w:p>
        </w:tc>
        <w:tc>
          <w:tcPr>
            <w:tcW w:w="1128" w:type="dxa"/>
            <w:shd w:val="clear" w:color="auto" w:fill="auto"/>
            <w:noWrap/>
            <w:vAlign w:val="center"/>
            <w:hideMark/>
          </w:tcPr>
          <w:p w14:paraId="1CB0266D" w14:textId="77777777" w:rsidR="008416CD" w:rsidRPr="008E4E44" w:rsidRDefault="008416CD"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0</w:t>
            </w:r>
          </w:p>
        </w:tc>
      </w:tr>
    </w:tbl>
    <w:p w14:paraId="3BD2727E" w14:textId="272ED0ED" w:rsidR="00871A5D" w:rsidRPr="008E4E44" w:rsidRDefault="00871A5D" w:rsidP="007659E2">
      <w:pPr>
        <w:spacing w:after="0" w:line="360" w:lineRule="auto"/>
        <w:rPr>
          <w:rFonts w:ascii="Arial" w:hAnsi="Arial" w:cs="Arial"/>
          <w:b/>
          <w:sz w:val="24"/>
          <w:szCs w:val="24"/>
        </w:rPr>
      </w:pPr>
      <w:r w:rsidRPr="008E4E44">
        <w:rPr>
          <w:rFonts w:ascii="Arial" w:hAnsi="Arial" w:cs="Arial"/>
          <w:b/>
          <w:sz w:val="24"/>
          <w:szCs w:val="24"/>
        </w:rPr>
        <w:t>Población derechohab</w:t>
      </w:r>
      <w:r w:rsidR="00F51D93" w:rsidRPr="008E4E44">
        <w:rPr>
          <w:rFonts w:ascii="Arial" w:hAnsi="Arial" w:cs="Arial"/>
          <w:b/>
          <w:sz w:val="24"/>
          <w:szCs w:val="24"/>
        </w:rPr>
        <w:t>iente de las instituciones del Sector Público de S</w:t>
      </w:r>
      <w:r w:rsidRPr="008E4E44">
        <w:rPr>
          <w:rFonts w:ascii="Arial" w:hAnsi="Arial" w:cs="Arial"/>
          <w:b/>
          <w:sz w:val="24"/>
          <w:szCs w:val="24"/>
        </w:rPr>
        <w:t xml:space="preserve">alud </w:t>
      </w:r>
      <w:r w:rsidRPr="008E4E44">
        <w:rPr>
          <w:rFonts w:ascii="Arial" w:hAnsi="Arial" w:cs="Arial"/>
          <w:sz w:val="18"/>
          <w:szCs w:val="18"/>
        </w:rPr>
        <w:t>según institución. Al 31 de diciembre de 2015</w:t>
      </w:r>
    </w:p>
    <w:p w14:paraId="58368D6C" w14:textId="48EF2360" w:rsidR="00601D68" w:rsidRPr="008E4E44" w:rsidRDefault="00601D68" w:rsidP="00581107">
      <w:pPr>
        <w:spacing w:line="360" w:lineRule="auto"/>
        <w:jc w:val="center"/>
        <w:rPr>
          <w:rFonts w:ascii="Arial" w:hAnsi="Arial" w:cs="Arial"/>
          <w:sz w:val="24"/>
          <w:szCs w:val="24"/>
        </w:rPr>
      </w:pPr>
    </w:p>
    <w:p w14:paraId="64B08F29" w14:textId="1AF2532E" w:rsidR="00CE402C" w:rsidRPr="008E4E44" w:rsidRDefault="008A6F92" w:rsidP="00D5552C">
      <w:pPr>
        <w:spacing w:line="360" w:lineRule="auto"/>
        <w:jc w:val="both"/>
        <w:rPr>
          <w:rFonts w:ascii="Arial" w:hAnsi="Arial" w:cs="Arial"/>
          <w:sz w:val="24"/>
          <w:szCs w:val="24"/>
        </w:rPr>
      </w:pPr>
      <w:r w:rsidRPr="008E4E44">
        <w:rPr>
          <w:rFonts w:ascii="Arial" w:hAnsi="Arial" w:cs="Arial"/>
          <w:sz w:val="24"/>
          <w:szCs w:val="24"/>
        </w:rPr>
        <w:t>En el municipio de Za</w:t>
      </w:r>
      <w:r w:rsidR="008B67B5" w:rsidRPr="008E4E44">
        <w:rPr>
          <w:rFonts w:ascii="Arial" w:hAnsi="Arial" w:cs="Arial"/>
          <w:sz w:val="24"/>
          <w:szCs w:val="24"/>
        </w:rPr>
        <w:t>popan al 31 de diciembre de 2015</w:t>
      </w:r>
      <w:r w:rsidRPr="008E4E44">
        <w:rPr>
          <w:rFonts w:ascii="Arial" w:hAnsi="Arial" w:cs="Arial"/>
          <w:sz w:val="24"/>
          <w:szCs w:val="24"/>
        </w:rPr>
        <w:t xml:space="preserve"> se tienen registr</w:t>
      </w:r>
      <w:r w:rsidR="008B67B5" w:rsidRPr="008E4E44">
        <w:rPr>
          <w:rFonts w:ascii="Arial" w:hAnsi="Arial" w:cs="Arial"/>
          <w:sz w:val="24"/>
          <w:szCs w:val="24"/>
        </w:rPr>
        <w:t>ados 2,492 médicos, de los cuáles</w:t>
      </w:r>
      <w:r w:rsidR="005101E6" w:rsidRPr="008E4E44">
        <w:rPr>
          <w:rFonts w:ascii="Arial" w:hAnsi="Arial" w:cs="Arial"/>
          <w:sz w:val="24"/>
          <w:szCs w:val="24"/>
        </w:rPr>
        <w:t xml:space="preserve"> 436 adscritos al IMSS; 552 al ISSSTE; a</w:t>
      </w:r>
      <w:r w:rsidR="008B67B5" w:rsidRPr="008E4E44">
        <w:rPr>
          <w:rFonts w:ascii="Arial" w:hAnsi="Arial" w:cs="Arial"/>
          <w:sz w:val="24"/>
          <w:szCs w:val="24"/>
        </w:rPr>
        <w:t xml:space="preserve"> la SSA</w:t>
      </w:r>
      <w:r w:rsidR="003D0E1D" w:rsidRPr="008E4E44">
        <w:rPr>
          <w:rFonts w:ascii="Arial" w:hAnsi="Arial" w:cs="Arial"/>
          <w:sz w:val="24"/>
          <w:szCs w:val="24"/>
        </w:rPr>
        <w:t xml:space="preserve"> </w:t>
      </w:r>
      <w:r w:rsidR="005101E6" w:rsidRPr="008E4E44">
        <w:rPr>
          <w:rFonts w:ascii="Arial" w:hAnsi="Arial" w:cs="Arial"/>
          <w:sz w:val="24"/>
          <w:szCs w:val="24"/>
        </w:rPr>
        <w:t>están</w:t>
      </w:r>
      <w:r w:rsidR="003D0E1D" w:rsidRPr="008E4E44">
        <w:rPr>
          <w:rFonts w:ascii="Arial" w:hAnsi="Arial" w:cs="Arial"/>
          <w:sz w:val="24"/>
          <w:szCs w:val="24"/>
        </w:rPr>
        <w:t xml:space="preserve"> adscritos </w:t>
      </w:r>
      <w:r w:rsidR="005101E6" w:rsidRPr="008E4E44">
        <w:rPr>
          <w:rFonts w:ascii="Arial" w:hAnsi="Arial" w:cs="Arial"/>
          <w:sz w:val="24"/>
          <w:szCs w:val="24"/>
        </w:rPr>
        <w:t>1,234; 71 a</w:t>
      </w:r>
      <w:r w:rsidR="008B67B5" w:rsidRPr="008E4E44">
        <w:rPr>
          <w:rFonts w:ascii="Arial" w:hAnsi="Arial" w:cs="Arial"/>
          <w:sz w:val="24"/>
          <w:szCs w:val="24"/>
        </w:rPr>
        <w:t xml:space="preserve"> la Cruz Verde y 57</w:t>
      </w:r>
      <w:r w:rsidR="005101E6" w:rsidRPr="008E4E44">
        <w:rPr>
          <w:rFonts w:ascii="Arial" w:hAnsi="Arial" w:cs="Arial"/>
          <w:sz w:val="24"/>
          <w:szCs w:val="24"/>
        </w:rPr>
        <w:t xml:space="preserve"> a</w:t>
      </w:r>
      <w:r w:rsidR="003D0E1D" w:rsidRPr="008E4E44">
        <w:rPr>
          <w:rFonts w:ascii="Arial" w:hAnsi="Arial" w:cs="Arial"/>
          <w:sz w:val="24"/>
          <w:szCs w:val="24"/>
        </w:rPr>
        <w:t>l DIF; mientras que en el Hospital General de Zap</w:t>
      </w:r>
      <w:r w:rsidR="008B67B5" w:rsidRPr="008E4E44">
        <w:rPr>
          <w:rFonts w:ascii="Arial" w:hAnsi="Arial" w:cs="Arial"/>
          <w:sz w:val="24"/>
          <w:szCs w:val="24"/>
        </w:rPr>
        <w:t>opan se encuentran adscritos 142</w:t>
      </w:r>
      <w:r w:rsidR="003D0E1D" w:rsidRPr="008E4E44">
        <w:rPr>
          <w:rFonts w:ascii="Arial" w:hAnsi="Arial" w:cs="Arial"/>
          <w:sz w:val="24"/>
          <w:szCs w:val="24"/>
        </w:rPr>
        <w:t xml:space="preserve"> médicos.</w:t>
      </w:r>
    </w:p>
    <w:p w14:paraId="0041602E" w14:textId="50A72BD1" w:rsidR="00581107" w:rsidRPr="008E4E44" w:rsidRDefault="00581107" w:rsidP="00581107">
      <w:pPr>
        <w:spacing w:after="0" w:line="360" w:lineRule="auto"/>
        <w:jc w:val="center"/>
        <w:rPr>
          <w:rFonts w:ascii="Arial" w:hAnsi="Arial" w:cs="Arial"/>
          <w:b/>
          <w:sz w:val="24"/>
          <w:szCs w:val="24"/>
        </w:rPr>
      </w:pPr>
      <w:r w:rsidRPr="008E4E44">
        <w:rPr>
          <w:rFonts w:ascii="Arial" w:hAnsi="Arial" w:cs="Arial"/>
          <w:b/>
          <w:sz w:val="24"/>
          <w:szCs w:val="24"/>
        </w:rPr>
        <w:t>Personal m</w:t>
      </w:r>
      <w:r w:rsidR="00E91901" w:rsidRPr="008E4E44">
        <w:rPr>
          <w:rFonts w:ascii="Arial" w:hAnsi="Arial" w:cs="Arial"/>
          <w:b/>
          <w:sz w:val="24"/>
          <w:szCs w:val="24"/>
        </w:rPr>
        <w:t>édico de las instituciones del Sector Público de S</w:t>
      </w:r>
      <w:r w:rsidRPr="008E4E44">
        <w:rPr>
          <w:rFonts w:ascii="Arial" w:hAnsi="Arial" w:cs="Arial"/>
          <w:b/>
          <w:sz w:val="24"/>
          <w:szCs w:val="24"/>
        </w:rPr>
        <w:t>alud por institución. Al 31 de diciembre de 2015.</w:t>
      </w:r>
    </w:p>
    <w:tbl>
      <w:tblPr>
        <w:tblW w:w="8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7"/>
        <w:gridCol w:w="1285"/>
        <w:gridCol w:w="1469"/>
        <w:gridCol w:w="1286"/>
        <w:gridCol w:w="1101"/>
        <w:gridCol w:w="1127"/>
        <w:gridCol w:w="1101"/>
      </w:tblGrid>
      <w:tr w:rsidR="00581107" w:rsidRPr="008E4E44" w14:paraId="5A7B0D85" w14:textId="77777777" w:rsidTr="008416CD">
        <w:trPr>
          <w:trHeight w:val="473"/>
        </w:trPr>
        <w:tc>
          <w:tcPr>
            <w:tcW w:w="1647" w:type="dxa"/>
            <w:shd w:val="clear" w:color="auto" w:fill="FFC000"/>
            <w:vAlign w:val="center"/>
            <w:hideMark/>
          </w:tcPr>
          <w:p w14:paraId="67138513"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Municipio</w:t>
            </w:r>
          </w:p>
        </w:tc>
        <w:tc>
          <w:tcPr>
            <w:tcW w:w="1285" w:type="dxa"/>
            <w:shd w:val="clear" w:color="auto" w:fill="FFC000"/>
            <w:vAlign w:val="center"/>
            <w:hideMark/>
          </w:tcPr>
          <w:p w14:paraId="72E504DD"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Total</w:t>
            </w:r>
          </w:p>
        </w:tc>
        <w:tc>
          <w:tcPr>
            <w:tcW w:w="1469" w:type="dxa"/>
            <w:shd w:val="clear" w:color="auto" w:fill="FFC000"/>
            <w:vAlign w:val="center"/>
            <w:hideMark/>
          </w:tcPr>
          <w:p w14:paraId="56F88E24"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IMSS</w:t>
            </w:r>
          </w:p>
        </w:tc>
        <w:tc>
          <w:tcPr>
            <w:tcW w:w="1286" w:type="dxa"/>
            <w:shd w:val="clear" w:color="auto" w:fill="FFC000"/>
            <w:vAlign w:val="center"/>
            <w:hideMark/>
          </w:tcPr>
          <w:p w14:paraId="1871DEA9"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ISSSTE</w:t>
            </w:r>
          </w:p>
        </w:tc>
        <w:tc>
          <w:tcPr>
            <w:tcW w:w="1101" w:type="dxa"/>
            <w:shd w:val="clear" w:color="auto" w:fill="FFC000"/>
            <w:vAlign w:val="center"/>
            <w:hideMark/>
          </w:tcPr>
          <w:p w14:paraId="6377BC3B"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PEMEX</w:t>
            </w:r>
          </w:p>
        </w:tc>
        <w:tc>
          <w:tcPr>
            <w:tcW w:w="1102" w:type="dxa"/>
            <w:shd w:val="clear" w:color="auto" w:fill="FFC000"/>
            <w:vAlign w:val="center"/>
            <w:hideMark/>
          </w:tcPr>
          <w:p w14:paraId="037CFE2D"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SEDENA</w:t>
            </w:r>
          </w:p>
        </w:tc>
        <w:tc>
          <w:tcPr>
            <w:tcW w:w="1101" w:type="dxa"/>
            <w:shd w:val="clear" w:color="auto" w:fill="FFC000"/>
            <w:vAlign w:val="center"/>
            <w:hideMark/>
          </w:tcPr>
          <w:p w14:paraId="6D2FB68C"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SEMAR</w:t>
            </w:r>
          </w:p>
        </w:tc>
      </w:tr>
      <w:tr w:rsidR="00581107" w:rsidRPr="008E4E44" w14:paraId="02F94EEB" w14:textId="77777777" w:rsidTr="008416CD">
        <w:trPr>
          <w:trHeight w:val="978"/>
        </w:trPr>
        <w:tc>
          <w:tcPr>
            <w:tcW w:w="1647" w:type="dxa"/>
            <w:shd w:val="clear" w:color="auto" w:fill="auto"/>
            <w:noWrap/>
            <w:vAlign w:val="center"/>
            <w:hideMark/>
          </w:tcPr>
          <w:p w14:paraId="3DC2A07A"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Zapopan</w:t>
            </w:r>
          </w:p>
        </w:tc>
        <w:tc>
          <w:tcPr>
            <w:tcW w:w="1285" w:type="dxa"/>
            <w:shd w:val="clear" w:color="auto" w:fill="auto"/>
            <w:noWrap/>
            <w:vAlign w:val="center"/>
            <w:hideMark/>
          </w:tcPr>
          <w:p w14:paraId="6E933724" w14:textId="77777777" w:rsidR="00581107" w:rsidRPr="008E4E44" w:rsidRDefault="00581107" w:rsidP="008416CD">
            <w:pPr>
              <w:spacing w:after="0" w:line="240" w:lineRule="auto"/>
              <w:jc w:val="center"/>
              <w:rPr>
                <w:rFonts w:ascii="Arial" w:eastAsia="Times New Roman" w:hAnsi="Arial" w:cs="Arial"/>
                <w:sz w:val="24"/>
                <w:szCs w:val="24"/>
                <w:lang w:eastAsia="es-MX"/>
              </w:rPr>
            </w:pPr>
            <w:r w:rsidRPr="008E4E44">
              <w:rPr>
                <w:rFonts w:ascii="Arial" w:eastAsia="Times New Roman" w:hAnsi="Arial" w:cs="Arial"/>
                <w:sz w:val="24"/>
                <w:szCs w:val="24"/>
                <w:lang w:eastAsia="es-MX"/>
              </w:rPr>
              <w:t>2,492</w:t>
            </w:r>
          </w:p>
        </w:tc>
        <w:tc>
          <w:tcPr>
            <w:tcW w:w="1469" w:type="dxa"/>
            <w:shd w:val="clear" w:color="auto" w:fill="auto"/>
            <w:noWrap/>
            <w:vAlign w:val="center"/>
            <w:hideMark/>
          </w:tcPr>
          <w:p w14:paraId="20B76394"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436</w:t>
            </w:r>
          </w:p>
        </w:tc>
        <w:tc>
          <w:tcPr>
            <w:tcW w:w="1286" w:type="dxa"/>
            <w:shd w:val="clear" w:color="auto" w:fill="auto"/>
            <w:noWrap/>
            <w:vAlign w:val="center"/>
            <w:hideMark/>
          </w:tcPr>
          <w:p w14:paraId="3673F637"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552</w:t>
            </w:r>
          </w:p>
        </w:tc>
        <w:tc>
          <w:tcPr>
            <w:tcW w:w="1101" w:type="dxa"/>
            <w:shd w:val="clear" w:color="auto" w:fill="auto"/>
            <w:noWrap/>
            <w:vAlign w:val="center"/>
            <w:hideMark/>
          </w:tcPr>
          <w:p w14:paraId="19B96078"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0</w:t>
            </w:r>
          </w:p>
        </w:tc>
        <w:tc>
          <w:tcPr>
            <w:tcW w:w="1102" w:type="dxa"/>
            <w:shd w:val="clear" w:color="auto" w:fill="auto"/>
            <w:noWrap/>
            <w:vAlign w:val="center"/>
            <w:hideMark/>
          </w:tcPr>
          <w:p w14:paraId="77B68FD1"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ND</w:t>
            </w:r>
          </w:p>
        </w:tc>
        <w:tc>
          <w:tcPr>
            <w:tcW w:w="1101" w:type="dxa"/>
            <w:shd w:val="clear" w:color="auto" w:fill="auto"/>
            <w:noWrap/>
            <w:vAlign w:val="center"/>
            <w:hideMark/>
          </w:tcPr>
          <w:p w14:paraId="31B835EB" w14:textId="77777777" w:rsidR="00581107" w:rsidRPr="008E4E44" w:rsidRDefault="00581107" w:rsidP="008416CD">
            <w:pPr>
              <w:spacing w:after="0" w:line="240" w:lineRule="auto"/>
              <w:jc w:val="center"/>
              <w:rPr>
                <w:rFonts w:ascii="Arial" w:eastAsia="Times New Roman" w:hAnsi="Arial" w:cs="Arial"/>
                <w:b/>
                <w:bCs/>
                <w:sz w:val="24"/>
                <w:szCs w:val="24"/>
                <w:lang w:eastAsia="es-MX"/>
              </w:rPr>
            </w:pPr>
            <w:r w:rsidRPr="008E4E44">
              <w:rPr>
                <w:rFonts w:ascii="Arial" w:eastAsia="Times New Roman" w:hAnsi="Arial" w:cs="Arial"/>
                <w:b/>
                <w:bCs/>
                <w:sz w:val="24"/>
                <w:szCs w:val="24"/>
                <w:lang w:eastAsia="es-MX"/>
              </w:rPr>
              <w:t>0</w:t>
            </w:r>
          </w:p>
        </w:tc>
      </w:tr>
    </w:tbl>
    <w:p w14:paraId="315538FB" w14:textId="77777777" w:rsidR="00581107" w:rsidRPr="008E4E44" w:rsidRDefault="00581107" w:rsidP="00D5552C">
      <w:pPr>
        <w:spacing w:line="360" w:lineRule="auto"/>
        <w:jc w:val="both"/>
        <w:rPr>
          <w:rFonts w:ascii="Arial" w:hAnsi="Arial" w:cs="Arial"/>
          <w:sz w:val="24"/>
          <w:szCs w:val="24"/>
        </w:rPr>
      </w:pPr>
    </w:p>
    <w:p w14:paraId="2D77C416" w14:textId="28795CEB" w:rsidR="003D0E1D" w:rsidRPr="008E4E44" w:rsidRDefault="003D0E1D" w:rsidP="00D5552C">
      <w:pPr>
        <w:spacing w:line="360" w:lineRule="auto"/>
        <w:jc w:val="both"/>
        <w:rPr>
          <w:rFonts w:ascii="Arial" w:hAnsi="Arial" w:cs="Arial"/>
          <w:sz w:val="24"/>
          <w:szCs w:val="24"/>
        </w:rPr>
      </w:pPr>
      <w:r w:rsidRPr="008E4E44">
        <w:rPr>
          <w:rFonts w:ascii="Arial" w:hAnsi="Arial" w:cs="Arial"/>
          <w:sz w:val="24"/>
          <w:szCs w:val="24"/>
        </w:rPr>
        <w:t>El Hospital</w:t>
      </w:r>
      <w:r w:rsidR="0049724D">
        <w:rPr>
          <w:rFonts w:ascii="Arial" w:hAnsi="Arial" w:cs="Arial"/>
          <w:sz w:val="24"/>
          <w:szCs w:val="24"/>
        </w:rPr>
        <w:t xml:space="preserve"> General de Zapopan de acuerdo con</w:t>
      </w:r>
      <w:r w:rsidRPr="008E4E44">
        <w:rPr>
          <w:rFonts w:ascii="Arial" w:hAnsi="Arial" w:cs="Arial"/>
          <w:sz w:val="24"/>
          <w:szCs w:val="24"/>
        </w:rPr>
        <w:t xml:space="preserve"> cifras de 2014</w:t>
      </w:r>
      <w:r w:rsidR="00063211" w:rsidRPr="008E4E44">
        <w:rPr>
          <w:rFonts w:ascii="Arial" w:hAnsi="Arial" w:cs="Arial"/>
          <w:sz w:val="24"/>
          <w:szCs w:val="24"/>
        </w:rPr>
        <w:t>,</w:t>
      </w:r>
      <w:r w:rsidRPr="008E4E44">
        <w:rPr>
          <w:rFonts w:ascii="Arial" w:hAnsi="Arial" w:cs="Arial"/>
          <w:sz w:val="24"/>
          <w:szCs w:val="24"/>
        </w:rPr>
        <w:t xml:space="preserve"> cuenta con: 26 camas censales, 20 camas no censales, 3 incubadoras, 35 consultorios, 3 áreas </w:t>
      </w:r>
      <w:r w:rsidRPr="008E4E44">
        <w:rPr>
          <w:rFonts w:ascii="Arial" w:hAnsi="Arial" w:cs="Arial"/>
          <w:sz w:val="24"/>
          <w:szCs w:val="24"/>
        </w:rPr>
        <w:lastRenderedPageBreak/>
        <w:t>de urgencias, 1 laboratorio, 1 gabinete de radiología, 3 equipos de rayos X, 3 quirófanos, 2 salas de expulsión y, 1 farmacia. Así mismo, cabe destacar la ausencia de ambulancias, áreas de terapia intensiva y bancos de sangre.</w:t>
      </w:r>
    </w:p>
    <w:p w14:paraId="66AA54BC" w14:textId="52EE7C3C" w:rsidR="00460018" w:rsidRPr="008E4E44" w:rsidRDefault="00971D70" w:rsidP="00D5552C">
      <w:pPr>
        <w:spacing w:line="360" w:lineRule="auto"/>
        <w:jc w:val="both"/>
        <w:rPr>
          <w:rFonts w:ascii="Arial" w:hAnsi="Arial" w:cs="Arial"/>
          <w:sz w:val="24"/>
          <w:szCs w:val="24"/>
        </w:rPr>
      </w:pPr>
      <w:r w:rsidRPr="008E4E44">
        <w:rPr>
          <w:rFonts w:ascii="Arial" w:hAnsi="Arial" w:cs="Arial"/>
          <w:sz w:val="24"/>
          <w:szCs w:val="24"/>
        </w:rPr>
        <w:t>En materia ambiental se r</w:t>
      </w:r>
      <w:r w:rsidR="00063211" w:rsidRPr="008E4E44">
        <w:rPr>
          <w:rFonts w:ascii="Arial" w:hAnsi="Arial" w:cs="Arial"/>
          <w:sz w:val="24"/>
          <w:szCs w:val="24"/>
        </w:rPr>
        <w:t>egistraron</w:t>
      </w:r>
      <w:r w:rsidRPr="008E4E44">
        <w:rPr>
          <w:rFonts w:ascii="Arial" w:hAnsi="Arial" w:cs="Arial"/>
          <w:sz w:val="24"/>
          <w:szCs w:val="24"/>
        </w:rPr>
        <w:t xml:space="preserve"> 64 denuncias</w:t>
      </w:r>
      <w:r w:rsidR="00063211" w:rsidRPr="008E4E44">
        <w:rPr>
          <w:rFonts w:ascii="Arial" w:hAnsi="Arial" w:cs="Arial"/>
          <w:sz w:val="24"/>
          <w:szCs w:val="24"/>
        </w:rPr>
        <w:t xml:space="preserve"> en 2015</w:t>
      </w:r>
      <w:r w:rsidRPr="008E4E44">
        <w:rPr>
          <w:rFonts w:ascii="Arial" w:hAnsi="Arial" w:cs="Arial"/>
          <w:sz w:val="24"/>
          <w:szCs w:val="24"/>
        </w:rPr>
        <w:t>, de las cuales destacan 21 en</w:t>
      </w:r>
      <w:r w:rsidR="00063211" w:rsidRPr="008E4E44">
        <w:rPr>
          <w:rFonts w:ascii="Arial" w:hAnsi="Arial" w:cs="Arial"/>
          <w:sz w:val="24"/>
          <w:szCs w:val="24"/>
        </w:rPr>
        <w:t xml:space="preserve"> fauna silvestre, 14 forestal y</w:t>
      </w:r>
      <w:r w:rsidRPr="008E4E44">
        <w:rPr>
          <w:rFonts w:ascii="Arial" w:hAnsi="Arial" w:cs="Arial"/>
          <w:sz w:val="24"/>
          <w:szCs w:val="24"/>
        </w:rPr>
        <w:t xml:space="preserve"> 22 referidas a otros no especificados. Asimismo</w:t>
      </w:r>
      <w:r w:rsidR="0049724D">
        <w:rPr>
          <w:rFonts w:ascii="Arial" w:hAnsi="Arial" w:cs="Arial"/>
          <w:sz w:val="24"/>
          <w:szCs w:val="24"/>
        </w:rPr>
        <w:t>,</w:t>
      </w:r>
      <w:r w:rsidRPr="008E4E44">
        <w:rPr>
          <w:rFonts w:ascii="Arial" w:hAnsi="Arial" w:cs="Arial"/>
          <w:sz w:val="24"/>
          <w:szCs w:val="24"/>
        </w:rPr>
        <w:t xml:space="preserve"> se registraron 73 incendios en Zapopan de 364 en todo el estado, afectando 762 de 8</w:t>
      </w:r>
      <w:r w:rsidR="00063211" w:rsidRPr="008E4E44">
        <w:rPr>
          <w:rFonts w:ascii="Arial" w:hAnsi="Arial" w:cs="Arial"/>
          <w:sz w:val="24"/>
          <w:szCs w:val="24"/>
        </w:rPr>
        <w:t>,018 hectáreas totales.</w:t>
      </w:r>
    </w:p>
    <w:p w14:paraId="1A1E358D" w14:textId="4662EB2A" w:rsidR="00581107" w:rsidRPr="008E4E44" w:rsidRDefault="004B40ED" w:rsidP="00D5552C">
      <w:pPr>
        <w:spacing w:line="360" w:lineRule="auto"/>
        <w:jc w:val="both"/>
        <w:rPr>
          <w:rFonts w:ascii="Arial" w:hAnsi="Arial" w:cs="Arial"/>
          <w:sz w:val="24"/>
          <w:szCs w:val="24"/>
        </w:rPr>
      </w:pPr>
      <w:r w:rsidRPr="008E4E44">
        <w:rPr>
          <w:rFonts w:ascii="Arial" w:hAnsi="Arial" w:cs="Arial"/>
          <w:sz w:val="24"/>
          <w:szCs w:val="24"/>
        </w:rPr>
        <w:t>Por último,</w:t>
      </w:r>
      <w:r w:rsidR="00581107" w:rsidRPr="008E4E44">
        <w:rPr>
          <w:rFonts w:ascii="Arial" w:hAnsi="Arial" w:cs="Arial"/>
          <w:sz w:val="24"/>
          <w:szCs w:val="24"/>
        </w:rPr>
        <w:t xml:space="preserve"> en materia de ahorro de energía y separación de residuos el 1% de los hogares utiliza paneles solares para solventar </w:t>
      </w:r>
      <w:r w:rsidR="00063211" w:rsidRPr="008E4E44">
        <w:rPr>
          <w:rFonts w:ascii="Arial" w:hAnsi="Arial" w:cs="Arial"/>
          <w:sz w:val="24"/>
          <w:szCs w:val="24"/>
        </w:rPr>
        <w:t>sus necesidades de electricidad;</w:t>
      </w:r>
      <w:r w:rsidR="00581107" w:rsidRPr="008E4E44">
        <w:rPr>
          <w:rFonts w:ascii="Arial" w:hAnsi="Arial" w:cs="Arial"/>
          <w:sz w:val="24"/>
          <w:szCs w:val="24"/>
        </w:rPr>
        <w:t xml:space="preserve"> el 7.7% tiene calentadores solares de agua</w:t>
      </w:r>
      <w:r w:rsidR="00521379" w:rsidRPr="008E4E44">
        <w:rPr>
          <w:rFonts w:ascii="Arial" w:hAnsi="Arial" w:cs="Arial"/>
          <w:sz w:val="24"/>
          <w:szCs w:val="24"/>
        </w:rPr>
        <w:t xml:space="preserve"> y</w:t>
      </w:r>
      <w:r w:rsidR="00581107" w:rsidRPr="008E4E44">
        <w:rPr>
          <w:rFonts w:ascii="Arial" w:hAnsi="Arial" w:cs="Arial"/>
          <w:sz w:val="24"/>
          <w:szCs w:val="24"/>
        </w:rPr>
        <w:t xml:space="preserve"> el 52.9% </w:t>
      </w:r>
      <w:r w:rsidR="00521379" w:rsidRPr="008E4E44">
        <w:rPr>
          <w:rFonts w:ascii="Arial" w:hAnsi="Arial" w:cs="Arial"/>
          <w:sz w:val="24"/>
          <w:szCs w:val="24"/>
        </w:rPr>
        <w:t>focos ahorradores. El 45.5% separa sus residuos orgánicos de los inorgánicos.</w:t>
      </w:r>
    </w:p>
    <w:p w14:paraId="6705B913" w14:textId="6199F587" w:rsidR="00725064" w:rsidRPr="008E4E44" w:rsidRDefault="00725064" w:rsidP="00725064">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6A6D1DE6" wp14:editId="3FC3E254">
            <wp:extent cx="3757930" cy="1389304"/>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32575" cy="1416900"/>
                    </a:xfrm>
                    <a:prstGeom prst="rect">
                      <a:avLst/>
                    </a:prstGeom>
                  </pic:spPr>
                </pic:pic>
              </a:graphicData>
            </a:graphic>
          </wp:inline>
        </w:drawing>
      </w:r>
    </w:p>
    <w:p w14:paraId="13F916FA" w14:textId="77777777" w:rsidR="003D0E1D" w:rsidRPr="008E4E44" w:rsidRDefault="00471F95" w:rsidP="00471F95">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Cultura y Deporte</w:t>
      </w:r>
    </w:p>
    <w:p w14:paraId="55F32380" w14:textId="074A9223" w:rsidR="00471F95" w:rsidRPr="008E4E44" w:rsidRDefault="00471F95" w:rsidP="00471F95">
      <w:pPr>
        <w:spacing w:line="360" w:lineRule="auto"/>
        <w:jc w:val="both"/>
        <w:rPr>
          <w:rFonts w:ascii="Arial" w:hAnsi="Arial" w:cs="Arial"/>
          <w:sz w:val="24"/>
          <w:szCs w:val="24"/>
        </w:rPr>
      </w:pPr>
      <w:r w:rsidRPr="008E4E44">
        <w:rPr>
          <w:rFonts w:ascii="Arial" w:hAnsi="Arial" w:cs="Arial"/>
          <w:sz w:val="24"/>
          <w:szCs w:val="24"/>
        </w:rPr>
        <w:t>En Zapopan se cuenta con 19 bibli</w:t>
      </w:r>
      <w:r w:rsidR="008B67B5" w:rsidRPr="008E4E44">
        <w:rPr>
          <w:rFonts w:ascii="Arial" w:hAnsi="Arial" w:cs="Arial"/>
          <w:sz w:val="24"/>
          <w:szCs w:val="24"/>
        </w:rPr>
        <w:t>otecas públicas donde laboran 59</w:t>
      </w:r>
      <w:r w:rsidRPr="008E4E44">
        <w:rPr>
          <w:rFonts w:ascii="Arial" w:hAnsi="Arial" w:cs="Arial"/>
          <w:sz w:val="24"/>
          <w:szCs w:val="24"/>
        </w:rPr>
        <w:t xml:space="preserve"> per</w:t>
      </w:r>
      <w:r w:rsidR="000D0665" w:rsidRPr="008E4E44">
        <w:rPr>
          <w:rFonts w:ascii="Arial" w:hAnsi="Arial" w:cs="Arial"/>
          <w:sz w:val="24"/>
          <w:szCs w:val="24"/>
        </w:rPr>
        <w:t>sonas; existen</w:t>
      </w:r>
      <w:r w:rsidR="008B67B5" w:rsidRPr="008E4E44">
        <w:rPr>
          <w:rFonts w:ascii="Arial" w:hAnsi="Arial" w:cs="Arial"/>
          <w:sz w:val="24"/>
          <w:szCs w:val="24"/>
        </w:rPr>
        <w:t xml:space="preserve"> 91</w:t>
      </w:r>
      <w:r w:rsidRPr="008E4E44">
        <w:rPr>
          <w:rFonts w:ascii="Arial" w:hAnsi="Arial" w:cs="Arial"/>
          <w:sz w:val="24"/>
          <w:szCs w:val="24"/>
        </w:rPr>
        <w:t>,</w:t>
      </w:r>
      <w:r w:rsidR="008B67B5" w:rsidRPr="008E4E44">
        <w:rPr>
          <w:rFonts w:ascii="Arial" w:hAnsi="Arial" w:cs="Arial"/>
          <w:sz w:val="24"/>
          <w:szCs w:val="24"/>
        </w:rPr>
        <w:t>366 libros de 69,089</w:t>
      </w:r>
      <w:r w:rsidRPr="008E4E44">
        <w:rPr>
          <w:rFonts w:ascii="Arial" w:hAnsi="Arial" w:cs="Arial"/>
          <w:sz w:val="24"/>
          <w:szCs w:val="24"/>
        </w:rPr>
        <w:t xml:space="preserve"> títulos diferentes, además</w:t>
      </w:r>
      <w:r w:rsidR="000D0665" w:rsidRPr="008E4E44">
        <w:rPr>
          <w:rFonts w:ascii="Arial" w:hAnsi="Arial" w:cs="Arial"/>
          <w:sz w:val="24"/>
          <w:szCs w:val="24"/>
        </w:rPr>
        <w:t xml:space="preserve"> se tienen registradas </w:t>
      </w:r>
      <w:r w:rsidR="008B67B5" w:rsidRPr="008E4E44">
        <w:rPr>
          <w:rFonts w:ascii="Arial" w:hAnsi="Arial" w:cs="Arial"/>
          <w:sz w:val="24"/>
          <w:szCs w:val="24"/>
        </w:rPr>
        <w:t xml:space="preserve"> 97,366 consultas y 122,991 usuarios en 2015</w:t>
      </w:r>
      <w:r w:rsidRPr="008E4E44">
        <w:rPr>
          <w:rFonts w:ascii="Arial" w:hAnsi="Arial" w:cs="Arial"/>
          <w:sz w:val="24"/>
          <w:szCs w:val="24"/>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560"/>
        <w:gridCol w:w="283"/>
        <w:gridCol w:w="772"/>
        <w:gridCol w:w="274"/>
        <w:gridCol w:w="655"/>
        <w:gridCol w:w="284"/>
        <w:gridCol w:w="1559"/>
        <w:gridCol w:w="283"/>
        <w:gridCol w:w="1134"/>
        <w:gridCol w:w="993"/>
      </w:tblGrid>
      <w:tr w:rsidR="008B67B5" w:rsidRPr="008E4E44" w14:paraId="73DD69BB" w14:textId="77777777" w:rsidTr="000249D2">
        <w:trPr>
          <w:trHeight w:val="225"/>
        </w:trPr>
        <w:tc>
          <w:tcPr>
            <w:tcW w:w="1129" w:type="dxa"/>
            <w:vMerge w:val="restart"/>
            <w:shd w:val="clear" w:color="auto" w:fill="92D050"/>
            <w:vAlign w:val="center"/>
            <w:hideMark/>
          </w:tcPr>
          <w:p w14:paraId="6BA5C58E" w14:textId="77777777" w:rsidR="008B67B5" w:rsidRPr="008E4E44" w:rsidRDefault="008B67B5" w:rsidP="00E05323">
            <w:pPr>
              <w:spacing w:after="0" w:line="240" w:lineRule="auto"/>
              <w:rPr>
                <w:rFonts w:ascii="Arial" w:eastAsia="Times New Roman" w:hAnsi="Arial" w:cs="Arial"/>
                <w:sz w:val="16"/>
                <w:szCs w:val="16"/>
                <w:lang w:eastAsia="es-MX"/>
              </w:rPr>
            </w:pPr>
            <w:r w:rsidRPr="008E4E44">
              <w:rPr>
                <w:rFonts w:ascii="Arial" w:eastAsia="Times New Roman" w:hAnsi="Arial" w:cs="Arial"/>
                <w:sz w:val="16"/>
                <w:szCs w:val="16"/>
                <w:lang w:eastAsia="es-MX"/>
              </w:rPr>
              <w:t>Municipio</w:t>
            </w:r>
          </w:p>
        </w:tc>
        <w:tc>
          <w:tcPr>
            <w:tcW w:w="1560" w:type="dxa"/>
            <w:vMerge w:val="restart"/>
            <w:shd w:val="clear" w:color="auto" w:fill="92D050"/>
            <w:hideMark/>
          </w:tcPr>
          <w:p w14:paraId="5198D38B" w14:textId="77777777" w:rsidR="008B67B5" w:rsidRPr="008E4E44" w:rsidRDefault="008B67B5" w:rsidP="00E05323">
            <w:pPr>
              <w:spacing w:after="0" w:line="240" w:lineRule="auto"/>
              <w:jc w:val="right"/>
              <w:rPr>
                <w:rFonts w:ascii="Arial" w:eastAsia="Times New Roman" w:hAnsi="Arial" w:cs="Arial"/>
                <w:sz w:val="16"/>
                <w:szCs w:val="16"/>
                <w:lang w:eastAsia="es-MX"/>
              </w:rPr>
            </w:pPr>
            <w:r w:rsidRPr="008E4E44">
              <w:rPr>
                <w:rFonts w:ascii="Arial" w:eastAsia="Times New Roman" w:hAnsi="Arial" w:cs="Arial"/>
                <w:sz w:val="16"/>
                <w:szCs w:val="16"/>
                <w:lang w:eastAsia="es-MX"/>
              </w:rPr>
              <w:t>Bibliotecas públicas</w:t>
            </w:r>
          </w:p>
        </w:tc>
        <w:tc>
          <w:tcPr>
            <w:tcW w:w="283" w:type="dxa"/>
            <w:shd w:val="clear" w:color="auto" w:fill="92D050"/>
            <w:noWrap/>
            <w:vAlign w:val="bottom"/>
            <w:hideMark/>
          </w:tcPr>
          <w:p w14:paraId="6EF8582E" w14:textId="77777777" w:rsidR="008B67B5" w:rsidRPr="008E4E44" w:rsidRDefault="008B67B5" w:rsidP="00E05323">
            <w:pPr>
              <w:spacing w:after="0" w:line="240" w:lineRule="auto"/>
              <w:jc w:val="right"/>
              <w:rPr>
                <w:rFonts w:ascii="Arial" w:eastAsia="Times New Roman" w:hAnsi="Arial" w:cs="Arial"/>
                <w:sz w:val="16"/>
                <w:szCs w:val="16"/>
                <w:lang w:eastAsia="es-MX"/>
              </w:rPr>
            </w:pPr>
          </w:p>
        </w:tc>
        <w:tc>
          <w:tcPr>
            <w:tcW w:w="772" w:type="dxa"/>
            <w:vMerge w:val="restart"/>
            <w:shd w:val="clear" w:color="auto" w:fill="92D050"/>
            <w:hideMark/>
          </w:tcPr>
          <w:p w14:paraId="485BD100" w14:textId="77777777" w:rsidR="008B67B5" w:rsidRPr="008E4E44" w:rsidRDefault="008B67B5" w:rsidP="00E05323">
            <w:pPr>
              <w:spacing w:after="0" w:line="240" w:lineRule="auto"/>
              <w:jc w:val="right"/>
              <w:rPr>
                <w:rFonts w:ascii="Arial" w:eastAsia="Times New Roman" w:hAnsi="Arial" w:cs="Arial"/>
                <w:sz w:val="16"/>
                <w:szCs w:val="16"/>
                <w:lang w:eastAsia="es-MX"/>
              </w:rPr>
            </w:pPr>
            <w:r w:rsidRPr="008E4E44">
              <w:rPr>
                <w:rFonts w:ascii="Arial" w:eastAsia="Times New Roman" w:hAnsi="Arial" w:cs="Arial"/>
                <w:sz w:val="16"/>
                <w:szCs w:val="16"/>
                <w:lang w:eastAsia="es-MX"/>
              </w:rPr>
              <w:t>Personal ocupado</w:t>
            </w:r>
          </w:p>
        </w:tc>
        <w:tc>
          <w:tcPr>
            <w:tcW w:w="274" w:type="dxa"/>
            <w:shd w:val="clear" w:color="auto" w:fill="92D050"/>
            <w:noWrap/>
            <w:vAlign w:val="bottom"/>
            <w:hideMark/>
          </w:tcPr>
          <w:p w14:paraId="056DC33F" w14:textId="77777777" w:rsidR="008B67B5" w:rsidRPr="008E4E44" w:rsidRDefault="008B67B5" w:rsidP="00E05323">
            <w:pPr>
              <w:spacing w:after="0" w:line="240" w:lineRule="auto"/>
              <w:jc w:val="right"/>
              <w:rPr>
                <w:rFonts w:ascii="Arial" w:eastAsia="Times New Roman" w:hAnsi="Arial" w:cs="Arial"/>
                <w:sz w:val="16"/>
                <w:szCs w:val="16"/>
                <w:lang w:eastAsia="es-MX"/>
              </w:rPr>
            </w:pPr>
          </w:p>
        </w:tc>
        <w:tc>
          <w:tcPr>
            <w:tcW w:w="655" w:type="dxa"/>
            <w:vMerge w:val="restart"/>
            <w:shd w:val="clear" w:color="auto" w:fill="92D050"/>
            <w:hideMark/>
          </w:tcPr>
          <w:p w14:paraId="5EE7FDFC" w14:textId="77777777" w:rsidR="008B67B5" w:rsidRPr="008E4E44" w:rsidRDefault="008B67B5" w:rsidP="00E05323">
            <w:pPr>
              <w:spacing w:after="0" w:line="240" w:lineRule="auto"/>
              <w:jc w:val="right"/>
              <w:rPr>
                <w:rFonts w:ascii="Arial" w:eastAsia="Times New Roman" w:hAnsi="Arial" w:cs="Arial"/>
                <w:sz w:val="16"/>
                <w:szCs w:val="16"/>
                <w:lang w:eastAsia="es-MX"/>
              </w:rPr>
            </w:pPr>
            <w:r w:rsidRPr="008E4E44">
              <w:rPr>
                <w:rFonts w:ascii="Arial" w:eastAsia="Times New Roman" w:hAnsi="Arial" w:cs="Arial"/>
                <w:sz w:val="16"/>
                <w:szCs w:val="16"/>
                <w:lang w:eastAsia="es-MX"/>
              </w:rPr>
              <w:t>Títulos</w:t>
            </w:r>
          </w:p>
        </w:tc>
        <w:tc>
          <w:tcPr>
            <w:tcW w:w="284" w:type="dxa"/>
            <w:shd w:val="clear" w:color="auto" w:fill="92D050"/>
            <w:hideMark/>
          </w:tcPr>
          <w:p w14:paraId="05078BEF" w14:textId="77777777" w:rsidR="008B67B5" w:rsidRPr="008E4E44" w:rsidRDefault="008B67B5" w:rsidP="00E05323">
            <w:pPr>
              <w:spacing w:after="0" w:line="240" w:lineRule="auto"/>
              <w:rPr>
                <w:rFonts w:ascii="Arial" w:eastAsia="Times New Roman" w:hAnsi="Arial" w:cs="Arial"/>
                <w:sz w:val="16"/>
                <w:szCs w:val="16"/>
                <w:lang w:eastAsia="es-MX"/>
              </w:rPr>
            </w:pPr>
            <w:r w:rsidRPr="008E4E44">
              <w:rPr>
                <w:rFonts w:ascii="Arial" w:eastAsia="Times New Roman" w:hAnsi="Arial" w:cs="Arial"/>
                <w:sz w:val="16"/>
                <w:szCs w:val="16"/>
                <w:lang w:eastAsia="es-MX"/>
              </w:rPr>
              <w:t>a/</w:t>
            </w:r>
          </w:p>
        </w:tc>
        <w:tc>
          <w:tcPr>
            <w:tcW w:w="1559" w:type="dxa"/>
            <w:vMerge w:val="restart"/>
            <w:shd w:val="clear" w:color="auto" w:fill="92D050"/>
            <w:hideMark/>
          </w:tcPr>
          <w:p w14:paraId="0D900C12" w14:textId="77777777" w:rsidR="008B67B5" w:rsidRPr="008E4E44" w:rsidRDefault="008B67B5" w:rsidP="00E05323">
            <w:pPr>
              <w:spacing w:after="0" w:line="240" w:lineRule="auto"/>
              <w:jc w:val="right"/>
              <w:rPr>
                <w:rFonts w:ascii="Arial" w:eastAsia="Times New Roman" w:hAnsi="Arial" w:cs="Arial"/>
                <w:sz w:val="16"/>
                <w:szCs w:val="16"/>
                <w:lang w:eastAsia="es-MX"/>
              </w:rPr>
            </w:pPr>
            <w:r w:rsidRPr="008E4E44">
              <w:rPr>
                <w:rFonts w:ascii="Arial" w:eastAsia="Times New Roman" w:hAnsi="Arial" w:cs="Arial"/>
                <w:sz w:val="16"/>
                <w:szCs w:val="16"/>
                <w:lang w:eastAsia="es-MX"/>
              </w:rPr>
              <w:t>Libros en existencia</w:t>
            </w:r>
          </w:p>
        </w:tc>
        <w:tc>
          <w:tcPr>
            <w:tcW w:w="283" w:type="dxa"/>
            <w:shd w:val="clear" w:color="auto" w:fill="92D050"/>
            <w:noWrap/>
            <w:vAlign w:val="bottom"/>
            <w:hideMark/>
          </w:tcPr>
          <w:p w14:paraId="6A2BC383" w14:textId="77777777" w:rsidR="008B67B5" w:rsidRPr="008E4E44" w:rsidRDefault="008B67B5" w:rsidP="00E05323">
            <w:pPr>
              <w:spacing w:after="0" w:line="240" w:lineRule="auto"/>
              <w:jc w:val="right"/>
              <w:rPr>
                <w:rFonts w:ascii="Arial" w:eastAsia="Times New Roman" w:hAnsi="Arial" w:cs="Arial"/>
                <w:sz w:val="16"/>
                <w:szCs w:val="16"/>
                <w:lang w:eastAsia="es-MX"/>
              </w:rPr>
            </w:pPr>
          </w:p>
        </w:tc>
        <w:tc>
          <w:tcPr>
            <w:tcW w:w="1134" w:type="dxa"/>
            <w:vMerge w:val="restart"/>
            <w:shd w:val="clear" w:color="auto" w:fill="92D050"/>
            <w:hideMark/>
          </w:tcPr>
          <w:p w14:paraId="2BF8628A" w14:textId="77777777" w:rsidR="008B67B5" w:rsidRPr="008E4E44" w:rsidRDefault="008B67B5" w:rsidP="00E05323">
            <w:pPr>
              <w:spacing w:after="0" w:line="240" w:lineRule="auto"/>
              <w:jc w:val="right"/>
              <w:rPr>
                <w:rFonts w:ascii="Arial" w:eastAsia="Times New Roman" w:hAnsi="Arial" w:cs="Arial"/>
                <w:sz w:val="16"/>
                <w:szCs w:val="16"/>
                <w:lang w:eastAsia="es-MX"/>
              </w:rPr>
            </w:pPr>
            <w:r w:rsidRPr="008E4E44">
              <w:rPr>
                <w:rFonts w:ascii="Arial" w:eastAsia="Times New Roman" w:hAnsi="Arial" w:cs="Arial"/>
                <w:sz w:val="16"/>
                <w:szCs w:val="16"/>
                <w:lang w:eastAsia="es-MX"/>
              </w:rPr>
              <w:t>Consultas realizadas</w:t>
            </w:r>
          </w:p>
        </w:tc>
        <w:tc>
          <w:tcPr>
            <w:tcW w:w="993" w:type="dxa"/>
            <w:vMerge w:val="restart"/>
            <w:shd w:val="clear" w:color="auto" w:fill="92D050"/>
            <w:hideMark/>
          </w:tcPr>
          <w:p w14:paraId="72E91BD3" w14:textId="77777777" w:rsidR="008B67B5" w:rsidRPr="008E4E44" w:rsidRDefault="008B67B5" w:rsidP="00E05323">
            <w:pPr>
              <w:spacing w:after="0" w:line="240" w:lineRule="auto"/>
              <w:jc w:val="right"/>
              <w:rPr>
                <w:rFonts w:ascii="Arial" w:eastAsia="Times New Roman" w:hAnsi="Arial" w:cs="Arial"/>
                <w:sz w:val="16"/>
                <w:szCs w:val="16"/>
                <w:lang w:eastAsia="es-MX"/>
              </w:rPr>
            </w:pPr>
            <w:r w:rsidRPr="008E4E44">
              <w:rPr>
                <w:rFonts w:ascii="Arial" w:eastAsia="Times New Roman" w:hAnsi="Arial" w:cs="Arial"/>
                <w:sz w:val="16"/>
                <w:szCs w:val="16"/>
                <w:lang w:eastAsia="es-MX"/>
              </w:rPr>
              <w:t>Usuarios</w:t>
            </w:r>
          </w:p>
        </w:tc>
      </w:tr>
      <w:tr w:rsidR="008B67B5" w:rsidRPr="008E4E44" w14:paraId="10D6C484" w14:textId="77777777" w:rsidTr="004222C5">
        <w:trPr>
          <w:trHeight w:val="225"/>
        </w:trPr>
        <w:tc>
          <w:tcPr>
            <w:tcW w:w="1129" w:type="dxa"/>
            <w:vMerge/>
            <w:vAlign w:val="center"/>
            <w:hideMark/>
          </w:tcPr>
          <w:p w14:paraId="102E2359" w14:textId="77777777" w:rsidR="008B67B5" w:rsidRPr="008E4E44" w:rsidRDefault="008B67B5" w:rsidP="00E05323">
            <w:pPr>
              <w:spacing w:after="0" w:line="240" w:lineRule="auto"/>
              <w:rPr>
                <w:rFonts w:ascii="Arial" w:eastAsia="Times New Roman" w:hAnsi="Arial" w:cs="Arial"/>
                <w:sz w:val="16"/>
                <w:szCs w:val="16"/>
                <w:lang w:eastAsia="es-MX"/>
              </w:rPr>
            </w:pPr>
          </w:p>
        </w:tc>
        <w:tc>
          <w:tcPr>
            <w:tcW w:w="1560" w:type="dxa"/>
            <w:vMerge/>
            <w:vAlign w:val="center"/>
            <w:hideMark/>
          </w:tcPr>
          <w:p w14:paraId="550EBCE9" w14:textId="77777777" w:rsidR="008B67B5" w:rsidRPr="008E4E44" w:rsidRDefault="008B67B5" w:rsidP="00E05323">
            <w:pPr>
              <w:spacing w:after="0" w:line="240" w:lineRule="auto"/>
              <w:rPr>
                <w:rFonts w:ascii="Arial" w:eastAsia="Times New Roman" w:hAnsi="Arial" w:cs="Arial"/>
                <w:sz w:val="16"/>
                <w:szCs w:val="16"/>
                <w:lang w:eastAsia="es-MX"/>
              </w:rPr>
            </w:pPr>
          </w:p>
        </w:tc>
        <w:tc>
          <w:tcPr>
            <w:tcW w:w="283" w:type="dxa"/>
            <w:shd w:val="clear" w:color="auto" w:fill="auto"/>
            <w:hideMark/>
          </w:tcPr>
          <w:p w14:paraId="31721D99" w14:textId="77777777" w:rsidR="008B67B5" w:rsidRPr="008E4E44" w:rsidRDefault="008B67B5" w:rsidP="00E05323">
            <w:pPr>
              <w:spacing w:after="0" w:line="240" w:lineRule="auto"/>
              <w:rPr>
                <w:rFonts w:ascii="Arial" w:eastAsia="Times New Roman" w:hAnsi="Arial" w:cs="Arial"/>
                <w:sz w:val="16"/>
                <w:szCs w:val="16"/>
                <w:lang w:eastAsia="es-MX"/>
              </w:rPr>
            </w:pPr>
            <w:r w:rsidRPr="008E4E44">
              <w:rPr>
                <w:rFonts w:ascii="Arial" w:eastAsia="Times New Roman" w:hAnsi="Arial" w:cs="Arial"/>
                <w:sz w:val="16"/>
                <w:szCs w:val="16"/>
                <w:lang w:eastAsia="es-MX"/>
              </w:rPr>
              <w:t>a/</w:t>
            </w:r>
          </w:p>
        </w:tc>
        <w:tc>
          <w:tcPr>
            <w:tcW w:w="772" w:type="dxa"/>
            <w:vMerge/>
            <w:vAlign w:val="center"/>
            <w:hideMark/>
          </w:tcPr>
          <w:p w14:paraId="01E64017" w14:textId="77777777" w:rsidR="008B67B5" w:rsidRPr="008E4E44" w:rsidRDefault="008B67B5" w:rsidP="00E05323">
            <w:pPr>
              <w:spacing w:after="0" w:line="240" w:lineRule="auto"/>
              <w:rPr>
                <w:rFonts w:ascii="Arial" w:eastAsia="Times New Roman" w:hAnsi="Arial" w:cs="Arial"/>
                <w:sz w:val="16"/>
                <w:szCs w:val="16"/>
                <w:lang w:eastAsia="es-MX"/>
              </w:rPr>
            </w:pPr>
          </w:p>
        </w:tc>
        <w:tc>
          <w:tcPr>
            <w:tcW w:w="274" w:type="dxa"/>
            <w:shd w:val="clear" w:color="auto" w:fill="auto"/>
            <w:hideMark/>
          </w:tcPr>
          <w:p w14:paraId="79356D19" w14:textId="77777777" w:rsidR="008B67B5" w:rsidRPr="008E4E44" w:rsidRDefault="008B67B5" w:rsidP="00E05323">
            <w:pPr>
              <w:spacing w:after="0" w:line="240" w:lineRule="auto"/>
              <w:rPr>
                <w:rFonts w:ascii="Arial" w:eastAsia="Times New Roman" w:hAnsi="Arial" w:cs="Arial"/>
                <w:sz w:val="16"/>
                <w:szCs w:val="16"/>
                <w:lang w:eastAsia="es-MX"/>
              </w:rPr>
            </w:pPr>
            <w:r w:rsidRPr="008E4E44">
              <w:rPr>
                <w:rFonts w:ascii="Arial" w:eastAsia="Times New Roman" w:hAnsi="Arial" w:cs="Arial"/>
                <w:sz w:val="16"/>
                <w:szCs w:val="16"/>
                <w:lang w:eastAsia="es-MX"/>
              </w:rPr>
              <w:t>a/</w:t>
            </w:r>
          </w:p>
        </w:tc>
        <w:tc>
          <w:tcPr>
            <w:tcW w:w="655" w:type="dxa"/>
            <w:vMerge/>
            <w:vAlign w:val="center"/>
            <w:hideMark/>
          </w:tcPr>
          <w:p w14:paraId="11A74183" w14:textId="77777777" w:rsidR="008B67B5" w:rsidRPr="008E4E44" w:rsidRDefault="008B67B5" w:rsidP="00E05323">
            <w:pPr>
              <w:spacing w:after="0" w:line="240" w:lineRule="auto"/>
              <w:rPr>
                <w:rFonts w:ascii="Arial" w:eastAsia="Times New Roman" w:hAnsi="Arial" w:cs="Arial"/>
                <w:sz w:val="16"/>
                <w:szCs w:val="16"/>
                <w:lang w:eastAsia="es-MX"/>
              </w:rPr>
            </w:pPr>
          </w:p>
        </w:tc>
        <w:tc>
          <w:tcPr>
            <w:tcW w:w="284" w:type="dxa"/>
            <w:shd w:val="clear" w:color="auto" w:fill="auto"/>
            <w:noWrap/>
            <w:vAlign w:val="bottom"/>
            <w:hideMark/>
          </w:tcPr>
          <w:p w14:paraId="5888F882" w14:textId="77777777" w:rsidR="008B67B5" w:rsidRPr="008E4E44" w:rsidRDefault="008B67B5" w:rsidP="00E05323">
            <w:pPr>
              <w:spacing w:after="0" w:line="240" w:lineRule="auto"/>
              <w:rPr>
                <w:rFonts w:ascii="Arial" w:eastAsia="Times New Roman" w:hAnsi="Arial" w:cs="Arial"/>
                <w:sz w:val="16"/>
                <w:szCs w:val="16"/>
                <w:lang w:eastAsia="es-MX"/>
              </w:rPr>
            </w:pPr>
          </w:p>
        </w:tc>
        <w:tc>
          <w:tcPr>
            <w:tcW w:w="1559" w:type="dxa"/>
            <w:vMerge/>
            <w:vAlign w:val="center"/>
            <w:hideMark/>
          </w:tcPr>
          <w:p w14:paraId="19B27CBA" w14:textId="77777777" w:rsidR="008B67B5" w:rsidRPr="008E4E44" w:rsidRDefault="008B67B5" w:rsidP="00E05323">
            <w:pPr>
              <w:spacing w:after="0" w:line="240" w:lineRule="auto"/>
              <w:rPr>
                <w:rFonts w:ascii="Arial" w:eastAsia="Times New Roman" w:hAnsi="Arial" w:cs="Arial"/>
                <w:sz w:val="16"/>
                <w:szCs w:val="16"/>
                <w:lang w:eastAsia="es-MX"/>
              </w:rPr>
            </w:pPr>
          </w:p>
        </w:tc>
        <w:tc>
          <w:tcPr>
            <w:tcW w:w="283" w:type="dxa"/>
            <w:shd w:val="clear" w:color="auto" w:fill="auto"/>
            <w:hideMark/>
          </w:tcPr>
          <w:p w14:paraId="6F67BBD1" w14:textId="77777777" w:rsidR="008B67B5" w:rsidRPr="008E4E44" w:rsidRDefault="008B67B5" w:rsidP="00E05323">
            <w:pPr>
              <w:spacing w:after="0" w:line="240" w:lineRule="auto"/>
              <w:rPr>
                <w:rFonts w:ascii="Arial" w:eastAsia="Times New Roman" w:hAnsi="Arial" w:cs="Arial"/>
                <w:sz w:val="16"/>
                <w:szCs w:val="16"/>
                <w:lang w:eastAsia="es-MX"/>
              </w:rPr>
            </w:pPr>
            <w:r w:rsidRPr="008E4E44">
              <w:rPr>
                <w:rFonts w:ascii="Arial" w:eastAsia="Times New Roman" w:hAnsi="Arial" w:cs="Arial"/>
                <w:sz w:val="16"/>
                <w:szCs w:val="16"/>
                <w:lang w:eastAsia="es-MX"/>
              </w:rPr>
              <w:t>a/</w:t>
            </w:r>
          </w:p>
        </w:tc>
        <w:tc>
          <w:tcPr>
            <w:tcW w:w="1134" w:type="dxa"/>
            <w:vMerge/>
            <w:vAlign w:val="center"/>
            <w:hideMark/>
          </w:tcPr>
          <w:p w14:paraId="799D2F5E" w14:textId="77777777" w:rsidR="008B67B5" w:rsidRPr="008E4E44" w:rsidRDefault="008B67B5" w:rsidP="00E05323">
            <w:pPr>
              <w:spacing w:after="0" w:line="240" w:lineRule="auto"/>
              <w:rPr>
                <w:rFonts w:ascii="Arial" w:eastAsia="Times New Roman" w:hAnsi="Arial" w:cs="Arial"/>
                <w:sz w:val="16"/>
                <w:szCs w:val="16"/>
                <w:lang w:eastAsia="es-MX"/>
              </w:rPr>
            </w:pPr>
          </w:p>
        </w:tc>
        <w:tc>
          <w:tcPr>
            <w:tcW w:w="993" w:type="dxa"/>
            <w:vMerge/>
            <w:vAlign w:val="center"/>
            <w:hideMark/>
          </w:tcPr>
          <w:p w14:paraId="1E2F1F76" w14:textId="77777777" w:rsidR="008B67B5" w:rsidRPr="008E4E44" w:rsidRDefault="008B67B5" w:rsidP="00E05323">
            <w:pPr>
              <w:spacing w:after="0" w:line="240" w:lineRule="auto"/>
              <w:rPr>
                <w:rFonts w:ascii="Arial" w:eastAsia="Times New Roman" w:hAnsi="Arial" w:cs="Arial"/>
                <w:sz w:val="16"/>
                <w:szCs w:val="16"/>
                <w:lang w:eastAsia="es-MX"/>
              </w:rPr>
            </w:pPr>
          </w:p>
        </w:tc>
      </w:tr>
      <w:tr w:rsidR="008B67B5" w:rsidRPr="008E4E44" w14:paraId="094256F3" w14:textId="77777777" w:rsidTr="004222C5">
        <w:trPr>
          <w:trHeight w:val="465"/>
        </w:trPr>
        <w:tc>
          <w:tcPr>
            <w:tcW w:w="1129" w:type="dxa"/>
            <w:shd w:val="clear" w:color="auto" w:fill="auto"/>
            <w:noWrap/>
            <w:vAlign w:val="bottom"/>
            <w:hideMark/>
          </w:tcPr>
          <w:p w14:paraId="1A3DBCD8" w14:textId="77777777" w:rsidR="008B67B5" w:rsidRPr="008E4E44" w:rsidRDefault="008B67B5" w:rsidP="00E05323">
            <w:pPr>
              <w:spacing w:after="0" w:line="240" w:lineRule="auto"/>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Zapopan</w:t>
            </w:r>
          </w:p>
        </w:tc>
        <w:tc>
          <w:tcPr>
            <w:tcW w:w="1560" w:type="dxa"/>
            <w:shd w:val="clear" w:color="auto" w:fill="auto"/>
            <w:noWrap/>
            <w:vAlign w:val="bottom"/>
            <w:hideMark/>
          </w:tcPr>
          <w:p w14:paraId="4D82697C" w14:textId="77777777" w:rsidR="008B67B5" w:rsidRPr="008E4E44" w:rsidRDefault="008B67B5" w:rsidP="00E05323">
            <w:pPr>
              <w:spacing w:after="0" w:line="240" w:lineRule="auto"/>
              <w:jc w:val="right"/>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19</w:t>
            </w:r>
          </w:p>
        </w:tc>
        <w:tc>
          <w:tcPr>
            <w:tcW w:w="283" w:type="dxa"/>
            <w:shd w:val="clear" w:color="auto" w:fill="auto"/>
            <w:noWrap/>
            <w:vAlign w:val="bottom"/>
            <w:hideMark/>
          </w:tcPr>
          <w:p w14:paraId="1F158AAC" w14:textId="77777777" w:rsidR="008B67B5" w:rsidRPr="008E4E44" w:rsidRDefault="008B67B5" w:rsidP="00E05323">
            <w:pPr>
              <w:spacing w:after="0" w:line="240" w:lineRule="auto"/>
              <w:jc w:val="right"/>
              <w:rPr>
                <w:rFonts w:ascii="Arial" w:eastAsia="Times New Roman" w:hAnsi="Arial" w:cs="Arial"/>
                <w:b/>
                <w:bCs/>
                <w:sz w:val="16"/>
                <w:szCs w:val="16"/>
                <w:lang w:eastAsia="es-MX"/>
              </w:rPr>
            </w:pPr>
          </w:p>
        </w:tc>
        <w:tc>
          <w:tcPr>
            <w:tcW w:w="772" w:type="dxa"/>
            <w:shd w:val="clear" w:color="auto" w:fill="auto"/>
            <w:noWrap/>
            <w:vAlign w:val="bottom"/>
            <w:hideMark/>
          </w:tcPr>
          <w:p w14:paraId="1875AD0C" w14:textId="77777777" w:rsidR="008B67B5" w:rsidRPr="008E4E44" w:rsidRDefault="008B67B5" w:rsidP="00E05323">
            <w:pPr>
              <w:spacing w:after="0" w:line="240" w:lineRule="auto"/>
              <w:jc w:val="right"/>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59</w:t>
            </w:r>
          </w:p>
        </w:tc>
        <w:tc>
          <w:tcPr>
            <w:tcW w:w="274" w:type="dxa"/>
            <w:shd w:val="clear" w:color="auto" w:fill="auto"/>
            <w:noWrap/>
            <w:vAlign w:val="bottom"/>
            <w:hideMark/>
          </w:tcPr>
          <w:p w14:paraId="757C608D" w14:textId="77777777" w:rsidR="008B67B5" w:rsidRPr="008E4E44" w:rsidRDefault="008B67B5" w:rsidP="00E05323">
            <w:pPr>
              <w:spacing w:after="0" w:line="240" w:lineRule="auto"/>
              <w:jc w:val="right"/>
              <w:rPr>
                <w:rFonts w:ascii="Arial" w:eastAsia="Times New Roman" w:hAnsi="Arial" w:cs="Arial"/>
                <w:b/>
                <w:bCs/>
                <w:sz w:val="16"/>
                <w:szCs w:val="16"/>
                <w:lang w:eastAsia="es-MX"/>
              </w:rPr>
            </w:pPr>
          </w:p>
        </w:tc>
        <w:tc>
          <w:tcPr>
            <w:tcW w:w="655" w:type="dxa"/>
            <w:shd w:val="clear" w:color="auto" w:fill="auto"/>
            <w:noWrap/>
            <w:vAlign w:val="bottom"/>
            <w:hideMark/>
          </w:tcPr>
          <w:p w14:paraId="3F90EE18" w14:textId="77777777" w:rsidR="008B67B5" w:rsidRPr="008E4E44" w:rsidRDefault="008B67B5" w:rsidP="00E05323">
            <w:pPr>
              <w:spacing w:after="0" w:line="240" w:lineRule="auto"/>
              <w:jc w:val="right"/>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69,089</w:t>
            </w:r>
          </w:p>
        </w:tc>
        <w:tc>
          <w:tcPr>
            <w:tcW w:w="284" w:type="dxa"/>
            <w:shd w:val="clear" w:color="auto" w:fill="auto"/>
            <w:noWrap/>
            <w:vAlign w:val="bottom"/>
            <w:hideMark/>
          </w:tcPr>
          <w:p w14:paraId="360AE5B6" w14:textId="77777777" w:rsidR="008B67B5" w:rsidRPr="008E4E44" w:rsidRDefault="008B67B5" w:rsidP="00E05323">
            <w:pPr>
              <w:spacing w:after="0" w:line="240" w:lineRule="auto"/>
              <w:jc w:val="right"/>
              <w:rPr>
                <w:rFonts w:ascii="Arial" w:eastAsia="Times New Roman" w:hAnsi="Arial" w:cs="Arial"/>
                <w:b/>
                <w:bCs/>
                <w:sz w:val="16"/>
                <w:szCs w:val="16"/>
                <w:lang w:eastAsia="es-MX"/>
              </w:rPr>
            </w:pPr>
          </w:p>
        </w:tc>
        <w:tc>
          <w:tcPr>
            <w:tcW w:w="1559" w:type="dxa"/>
            <w:shd w:val="clear" w:color="auto" w:fill="auto"/>
            <w:noWrap/>
            <w:vAlign w:val="bottom"/>
            <w:hideMark/>
          </w:tcPr>
          <w:p w14:paraId="5B1B4C89" w14:textId="77777777" w:rsidR="008B67B5" w:rsidRPr="008E4E44" w:rsidRDefault="008B67B5" w:rsidP="00E05323">
            <w:pPr>
              <w:spacing w:after="0" w:line="240" w:lineRule="auto"/>
              <w:jc w:val="right"/>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91,366</w:t>
            </w:r>
          </w:p>
        </w:tc>
        <w:tc>
          <w:tcPr>
            <w:tcW w:w="283" w:type="dxa"/>
            <w:shd w:val="clear" w:color="auto" w:fill="auto"/>
            <w:noWrap/>
            <w:vAlign w:val="bottom"/>
            <w:hideMark/>
          </w:tcPr>
          <w:p w14:paraId="4154004E" w14:textId="77777777" w:rsidR="008B67B5" w:rsidRPr="008E4E44" w:rsidRDefault="008B67B5" w:rsidP="00E05323">
            <w:pPr>
              <w:spacing w:after="0" w:line="240" w:lineRule="auto"/>
              <w:jc w:val="right"/>
              <w:rPr>
                <w:rFonts w:ascii="Arial" w:eastAsia="Times New Roman" w:hAnsi="Arial" w:cs="Arial"/>
                <w:b/>
                <w:bCs/>
                <w:sz w:val="16"/>
                <w:szCs w:val="16"/>
                <w:lang w:eastAsia="es-MX"/>
              </w:rPr>
            </w:pPr>
          </w:p>
        </w:tc>
        <w:tc>
          <w:tcPr>
            <w:tcW w:w="1134" w:type="dxa"/>
            <w:shd w:val="clear" w:color="auto" w:fill="auto"/>
            <w:noWrap/>
            <w:vAlign w:val="bottom"/>
            <w:hideMark/>
          </w:tcPr>
          <w:p w14:paraId="4E9C96B0" w14:textId="77777777" w:rsidR="008B67B5" w:rsidRPr="008E4E44" w:rsidRDefault="008B67B5" w:rsidP="00E05323">
            <w:pPr>
              <w:spacing w:after="0" w:line="240" w:lineRule="auto"/>
              <w:jc w:val="right"/>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97,164</w:t>
            </w:r>
          </w:p>
        </w:tc>
        <w:tc>
          <w:tcPr>
            <w:tcW w:w="993" w:type="dxa"/>
            <w:shd w:val="clear" w:color="auto" w:fill="auto"/>
            <w:noWrap/>
            <w:vAlign w:val="bottom"/>
            <w:hideMark/>
          </w:tcPr>
          <w:p w14:paraId="684DBC6C" w14:textId="77777777" w:rsidR="008B67B5" w:rsidRPr="008E4E44" w:rsidRDefault="008B67B5" w:rsidP="00E05323">
            <w:pPr>
              <w:spacing w:after="0" w:line="240" w:lineRule="auto"/>
              <w:jc w:val="right"/>
              <w:rPr>
                <w:rFonts w:ascii="Arial" w:eastAsia="Times New Roman" w:hAnsi="Arial" w:cs="Arial"/>
                <w:b/>
                <w:bCs/>
                <w:sz w:val="16"/>
                <w:szCs w:val="16"/>
                <w:lang w:eastAsia="es-MX"/>
              </w:rPr>
            </w:pPr>
            <w:r w:rsidRPr="008E4E44">
              <w:rPr>
                <w:rFonts w:ascii="Arial" w:eastAsia="Times New Roman" w:hAnsi="Arial" w:cs="Arial"/>
                <w:b/>
                <w:bCs/>
                <w:sz w:val="16"/>
                <w:szCs w:val="16"/>
                <w:lang w:eastAsia="es-MX"/>
              </w:rPr>
              <w:t>122,991</w:t>
            </w:r>
          </w:p>
        </w:tc>
      </w:tr>
    </w:tbl>
    <w:p w14:paraId="510E6857" w14:textId="77777777" w:rsidR="008B67B5" w:rsidRPr="008E4E44" w:rsidRDefault="008B67B5">
      <w:pPr>
        <w:rPr>
          <w:rFonts w:ascii="Arial" w:hAnsi="Arial" w:cs="Arial"/>
          <w:sz w:val="24"/>
          <w:szCs w:val="24"/>
        </w:rPr>
      </w:pPr>
    </w:p>
    <w:p w14:paraId="30C5B70F" w14:textId="52C56A08" w:rsidR="00471F95" w:rsidRPr="008E4E44" w:rsidRDefault="00471F95" w:rsidP="008B67B5">
      <w:pPr>
        <w:spacing w:before="240" w:line="360" w:lineRule="auto"/>
        <w:jc w:val="both"/>
        <w:rPr>
          <w:rFonts w:ascii="Arial" w:hAnsi="Arial" w:cs="Arial"/>
          <w:sz w:val="24"/>
          <w:szCs w:val="24"/>
        </w:rPr>
      </w:pPr>
      <w:r w:rsidRPr="008E4E44">
        <w:rPr>
          <w:rFonts w:ascii="Arial" w:hAnsi="Arial" w:cs="Arial"/>
          <w:sz w:val="24"/>
          <w:szCs w:val="24"/>
        </w:rPr>
        <w:t>En lo que respecta a i</w:t>
      </w:r>
      <w:r w:rsidR="005A4AF7" w:rsidRPr="008E4E44">
        <w:rPr>
          <w:rFonts w:ascii="Arial" w:hAnsi="Arial" w:cs="Arial"/>
          <w:sz w:val="24"/>
          <w:szCs w:val="24"/>
        </w:rPr>
        <w:t xml:space="preserve">nfraestructura deportiva existen </w:t>
      </w:r>
      <w:r w:rsidR="008B67B5" w:rsidRPr="008E4E44">
        <w:rPr>
          <w:rFonts w:ascii="Arial" w:hAnsi="Arial" w:cs="Arial"/>
          <w:sz w:val="24"/>
          <w:szCs w:val="24"/>
        </w:rPr>
        <w:t>en el municipio 4</w:t>
      </w:r>
      <w:r w:rsidRPr="008E4E44">
        <w:rPr>
          <w:rFonts w:ascii="Arial" w:hAnsi="Arial" w:cs="Arial"/>
          <w:sz w:val="24"/>
          <w:szCs w:val="24"/>
        </w:rPr>
        <w:t xml:space="preserve"> a</w:t>
      </w:r>
      <w:r w:rsidR="008B67B5" w:rsidRPr="008E4E44">
        <w:rPr>
          <w:rFonts w:ascii="Arial" w:hAnsi="Arial" w:cs="Arial"/>
          <w:sz w:val="24"/>
          <w:szCs w:val="24"/>
        </w:rPr>
        <w:t xml:space="preserve">lbercas, 6 campos de </w:t>
      </w:r>
      <w:r w:rsidR="000249D2" w:rsidRPr="008E4E44">
        <w:rPr>
          <w:rFonts w:ascii="Arial" w:hAnsi="Arial" w:cs="Arial"/>
          <w:sz w:val="24"/>
          <w:szCs w:val="24"/>
        </w:rPr>
        <w:t>béisbol</w:t>
      </w:r>
      <w:r w:rsidR="008B67B5" w:rsidRPr="008E4E44">
        <w:rPr>
          <w:rFonts w:ascii="Arial" w:hAnsi="Arial" w:cs="Arial"/>
          <w:sz w:val="24"/>
          <w:szCs w:val="24"/>
        </w:rPr>
        <w:t>, 72</w:t>
      </w:r>
      <w:r w:rsidRPr="008E4E44">
        <w:rPr>
          <w:rFonts w:ascii="Arial" w:hAnsi="Arial" w:cs="Arial"/>
          <w:sz w:val="24"/>
          <w:szCs w:val="24"/>
        </w:rPr>
        <w:t xml:space="preserve"> campos de fu</w:t>
      </w:r>
      <w:r w:rsidR="008B67B5" w:rsidRPr="008E4E44">
        <w:rPr>
          <w:rFonts w:ascii="Arial" w:hAnsi="Arial" w:cs="Arial"/>
          <w:sz w:val="24"/>
          <w:szCs w:val="24"/>
        </w:rPr>
        <w:t>tbol, 54 canchas de basquetbol, 12 canchas de voleibol, 159</w:t>
      </w:r>
      <w:r w:rsidRPr="008E4E44">
        <w:rPr>
          <w:rFonts w:ascii="Arial" w:hAnsi="Arial" w:cs="Arial"/>
          <w:sz w:val="24"/>
          <w:szCs w:val="24"/>
        </w:rPr>
        <w:t xml:space="preserve"> centros y unid</w:t>
      </w:r>
      <w:r w:rsidR="008B67B5" w:rsidRPr="008E4E44">
        <w:rPr>
          <w:rFonts w:ascii="Arial" w:hAnsi="Arial" w:cs="Arial"/>
          <w:sz w:val="24"/>
          <w:szCs w:val="24"/>
        </w:rPr>
        <w:t>ades deportivas, 8 gimnasios y 20</w:t>
      </w:r>
      <w:r w:rsidRPr="008E4E44">
        <w:rPr>
          <w:rFonts w:ascii="Arial" w:hAnsi="Arial" w:cs="Arial"/>
          <w:sz w:val="24"/>
          <w:szCs w:val="24"/>
        </w:rPr>
        <w:t xml:space="preserve"> pista</w:t>
      </w:r>
      <w:r w:rsidR="008B67B5" w:rsidRPr="008E4E44">
        <w:rPr>
          <w:rFonts w:ascii="Arial" w:hAnsi="Arial" w:cs="Arial"/>
          <w:sz w:val="24"/>
          <w:szCs w:val="24"/>
        </w:rPr>
        <w:t>s</w:t>
      </w:r>
      <w:r w:rsidRPr="008E4E44">
        <w:rPr>
          <w:rFonts w:ascii="Arial" w:hAnsi="Arial" w:cs="Arial"/>
          <w:sz w:val="24"/>
          <w:szCs w:val="24"/>
        </w:rPr>
        <w:t xml:space="preserve"> de atletismo.</w:t>
      </w:r>
    </w:p>
    <w:p w14:paraId="4FC98D8F" w14:textId="77777777" w:rsidR="001020CF" w:rsidRPr="008E4E44" w:rsidRDefault="001020CF" w:rsidP="008B67B5">
      <w:pPr>
        <w:spacing w:before="240" w:line="360" w:lineRule="auto"/>
        <w:jc w:val="both"/>
        <w:rPr>
          <w:rFonts w:ascii="Arial" w:hAnsi="Arial" w:cs="Arial"/>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851"/>
        <w:gridCol w:w="992"/>
        <w:gridCol w:w="851"/>
        <w:gridCol w:w="1134"/>
        <w:gridCol w:w="992"/>
        <w:gridCol w:w="1134"/>
        <w:gridCol w:w="992"/>
        <w:gridCol w:w="851"/>
      </w:tblGrid>
      <w:tr w:rsidR="008B67B5" w:rsidRPr="008E4E44" w14:paraId="039BC6E8" w14:textId="77777777" w:rsidTr="000249D2">
        <w:trPr>
          <w:trHeight w:val="675"/>
        </w:trPr>
        <w:tc>
          <w:tcPr>
            <w:tcW w:w="1129" w:type="dxa"/>
            <w:shd w:val="clear" w:color="auto" w:fill="FF79DC"/>
            <w:vAlign w:val="center"/>
            <w:hideMark/>
          </w:tcPr>
          <w:p w14:paraId="2C0C920B"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Municipio</w:t>
            </w:r>
          </w:p>
        </w:tc>
        <w:tc>
          <w:tcPr>
            <w:tcW w:w="851" w:type="dxa"/>
            <w:shd w:val="clear" w:color="auto" w:fill="FF79DC"/>
            <w:hideMark/>
          </w:tcPr>
          <w:p w14:paraId="794B706E"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Albercas</w:t>
            </w:r>
          </w:p>
        </w:tc>
        <w:tc>
          <w:tcPr>
            <w:tcW w:w="992" w:type="dxa"/>
            <w:shd w:val="clear" w:color="auto" w:fill="FF79DC"/>
            <w:hideMark/>
          </w:tcPr>
          <w:p w14:paraId="5E253441"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Campos de</w:t>
            </w:r>
            <w:r w:rsidRPr="008E4E44">
              <w:rPr>
                <w:rFonts w:ascii="Arial" w:eastAsia="Times New Roman" w:hAnsi="Arial" w:cs="Arial"/>
                <w:sz w:val="16"/>
                <w:szCs w:val="16"/>
                <w:lang w:eastAsia="es-MX"/>
              </w:rPr>
              <w:br/>
              <w:t>beisbol</w:t>
            </w:r>
          </w:p>
        </w:tc>
        <w:tc>
          <w:tcPr>
            <w:tcW w:w="851" w:type="dxa"/>
            <w:shd w:val="clear" w:color="auto" w:fill="FF79DC"/>
            <w:hideMark/>
          </w:tcPr>
          <w:p w14:paraId="54528B09"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Campos</w:t>
            </w:r>
            <w:r w:rsidRPr="008E4E44">
              <w:rPr>
                <w:rFonts w:ascii="Arial" w:eastAsia="Times New Roman" w:hAnsi="Arial" w:cs="Arial"/>
                <w:sz w:val="16"/>
                <w:szCs w:val="16"/>
                <w:lang w:eastAsia="es-MX"/>
              </w:rPr>
              <w:br/>
              <w:t>de futbol</w:t>
            </w:r>
          </w:p>
        </w:tc>
        <w:tc>
          <w:tcPr>
            <w:tcW w:w="1134" w:type="dxa"/>
            <w:shd w:val="clear" w:color="auto" w:fill="FF79DC"/>
            <w:hideMark/>
          </w:tcPr>
          <w:p w14:paraId="7DACC7E9"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Canchas de basquetbol</w:t>
            </w:r>
          </w:p>
        </w:tc>
        <w:tc>
          <w:tcPr>
            <w:tcW w:w="992" w:type="dxa"/>
            <w:shd w:val="clear" w:color="auto" w:fill="FF79DC"/>
            <w:hideMark/>
          </w:tcPr>
          <w:p w14:paraId="687E2835"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 xml:space="preserve">Canchas </w:t>
            </w:r>
            <w:r w:rsidRPr="008E4E44">
              <w:rPr>
                <w:rFonts w:ascii="Arial" w:eastAsia="Times New Roman" w:hAnsi="Arial" w:cs="Arial"/>
                <w:sz w:val="16"/>
                <w:szCs w:val="16"/>
                <w:lang w:eastAsia="es-MX"/>
              </w:rPr>
              <w:br/>
              <w:t>de voleibol</w:t>
            </w:r>
          </w:p>
        </w:tc>
        <w:tc>
          <w:tcPr>
            <w:tcW w:w="1134" w:type="dxa"/>
            <w:shd w:val="clear" w:color="auto" w:fill="FF79DC"/>
            <w:hideMark/>
          </w:tcPr>
          <w:p w14:paraId="4AD96F1E"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Centros y unidades</w:t>
            </w:r>
            <w:r w:rsidRPr="008E4E44">
              <w:rPr>
                <w:rFonts w:ascii="Arial" w:eastAsia="Times New Roman" w:hAnsi="Arial" w:cs="Arial"/>
                <w:sz w:val="16"/>
                <w:szCs w:val="16"/>
                <w:lang w:eastAsia="es-MX"/>
              </w:rPr>
              <w:br/>
              <w:t>deportivas</w:t>
            </w:r>
          </w:p>
        </w:tc>
        <w:tc>
          <w:tcPr>
            <w:tcW w:w="992" w:type="dxa"/>
            <w:shd w:val="clear" w:color="auto" w:fill="FF79DC"/>
            <w:hideMark/>
          </w:tcPr>
          <w:p w14:paraId="1288A107"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Gimnasios</w:t>
            </w:r>
          </w:p>
        </w:tc>
        <w:tc>
          <w:tcPr>
            <w:tcW w:w="851" w:type="dxa"/>
            <w:shd w:val="clear" w:color="auto" w:fill="FF79DC"/>
            <w:hideMark/>
          </w:tcPr>
          <w:p w14:paraId="1E9635D4"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Pistas de</w:t>
            </w:r>
            <w:r w:rsidRPr="008E4E44">
              <w:rPr>
                <w:rFonts w:ascii="Arial" w:eastAsia="Times New Roman" w:hAnsi="Arial" w:cs="Arial"/>
                <w:sz w:val="16"/>
                <w:szCs w:val="16"/>
                <w:lang w:eastAsia="es-MX"/>
              </w:rPr>
              <w:br/>
              <w:t>atletismo</w:t>
            </w:r>
          </w:p>
        </w:tc>
      </w:tr>
      <w:tr w:rsidR="008B67B5" w:rsidRPr="008E4E44" w14:paraId="464C359E" w14:textId="77777777" w:rsidTr="00E05323">
        <w:trPr>
          <w:trHeight w:val="431"/>
        </w:trPr>
        <w:tc>
          <w:tcPr>
            <w:tcW w:w="1129" w:type="dxa"/>
            <w:shd w:val="clear" w:color="auto" w:fill="auto"/>
            <w:vAlign w:val="center"/>
            <w:hideMark/>
          </w:tcPr>
          <w:p w14:paraId="0A2A714D" w14:textId="77777777" w:rsidR="008B67B5" w:rsidRPr="008E4E44" w:rsidRDefault="008B67B5" w:rsidP="00E05323">
            <w:pPr>
              <w:spacing w:after="0" w:line="240" w:lineRule="auto"/>
              <w:rPr>
                <w:rFonts w:ascii="Arial" w:eastAsia="Times New Roman" w:hAnsi="Arial" w:cs="Arial"/>
                <w:sz w:val="16"/>
                <w:szCs w:val="16"/>
                <w:lang w:eastAsia="es-MX"/>
              </w:rPr>
            </w:pPr>
            <w:r w:rsidRPr="008E4E44">
              <w:rPr>
                <w:rFonts w:ascii="Arial" w:eastAsia="Times New Roman" w:hAnsi="Arial" w:cs="Arial"/>
                <w:sz w:val="16"/>
                <w:szCs w:val="16"/>
                <w:lang w:eastAsia="es-MX"/>
              </w:rPr>
              <w:t>Zapopan</w:t>
            </w:r>
          </w:p>
        </w:tc>
        <w:tc>
          <w:tcPr>
            <w:tcW w:w="851" w:type="dxa"/>
            <w:shd w:val="clear" w:color="auto" w:fill="auto"/>
            <w:hideMark/>
          </w:tcPr>
          <w:p w14:paraId="1949413C"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4</w:t>
            </w:r>
          </w:p>
        </w:tc>
        <w:tc>
          <w:tcPr>
            <w:tcW w:w="992" w:type="dxa"/>
            <w:shd w:val="clear" w:color="auto" w:fill="auto"/>
            <w:hideMark/>
          </w:tcPr>
          <w:p w14:paraId="2A585F5C"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6</w:t>
            </w:r>
          </w:p>
        </w:tc>
        <w:tc>
          <w:tcPr>
            <w:tcW w:w="851" w:type="dxa"/>
            <w:shd w:val="clear" w:color="auto" w:fill="auto"/>
            <w:hideMark/>
          </w:tcPr>
          <w:p w14:paraId="1B4F079E"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72</w:t>
            </w:r>
          </w:p>
        </w:tc>
        <w:tc>
          <w:tcPr>
            <w:tcW w:w="1134" w:type="dxa"/>
            <w:shd w:val="clear" w:color="auto" w:fill="auto"/>
            <w:hideMark/>
          </w:tcPr>
          <w:p w14:paraId="41E3FEE8"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54</w:t>
            </w:r>
          </w:p>
        </w:tc>
        <w:tc>
          <w:tcPr>
            <w:tcW w:w="992" w:type="dxa"/>
            <w:shd w:val="clear" w:color="auto" w:fill="auto"/>
            <w:hideMark/>
          </w:tcPr>
          <w:p w14:paraId="62B6E132"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12</w:t>
            </w:r>
          </w:p>
        </w:tc>
        <w:tc>
          <w:tcPr>
            <w:tcW w:w="1134" w:type="dxa"/>
            <w:shd w:val="clear" w:color="auto" w:fill="auto"/>
            <w:hideMark/>
          </w:tcPr>
          <w:p w14:paraId="1CEA2FFB"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159</w:t>
            </w:r>
          </w:p>
        </w:tc>
        <w:tc>
          <w:tcPr>
            <w:tcW w:w="992" w:type="dxa"/>
            <w:shd w:val="clear" w:color="auto" w:fill="auto"/>
            <w:hideMark/>
          </w:tcPr>
          <w:p w14:paraId="5F3F6A7A"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8</w:t>
            </w:r>
          </w:p>
        </w:tc>
        <w:tc>
          <w:tcPr>
            <w:tcW w:w="851" w:type="dxa"/>
            <w:shd w:val="clear" w:color="auto" w:fill="auto"/>
            <w:hideMark/>
          </w:tcPr>
          <w:p w14:paraId="1EE4B04D" w14:textId="77777777" w:rsidR="008B67B5" w:rsidRPr="008E4E44" w:rsidRDefault="008B67B5" w:rsidP="00E05323">
            <w:pPr>
              <w:spacing w:after="0" w:line="240" w:lineRule="auto"/>
              <w:jc w:val="center"/>
              <w:rPr>
                <w:rFonts w:ascii="Arial" w:eastAsia="Times New Roman" w:hAnsi="Arial" w:cs="Arial"/>
                <w:sz w:val="16"/>
                <w:szCs w:val="16"/>
                <w:lang w:eastAsia="es-MX"/>
              </w:rPr>
            </w:pPr>
            <w:r w:rsidRPr="008E4E44">
              <w:rPr>
                <w:rFonts w:ascii="Arial" w:eastAsia="Times New Roman" w:hAnsi="Arial" w:cs="Arial"/>
                <w:sz w:val="16"/>
                <w:szCs w:val="16"/>
                <w:lang w:eastAsia="es-MX"/>
              </w:rPr>
              <w:t>20</w:t>
            </w:r>
          </w:p>
        </w:tc>
      </w:tr>
    </w:tbl>
    <w:p w14:paraId="77CEC56F" w14:textId="77777777" w:rsidR="008E4E44" w:rsidRPr="008E4E44" w:rsidRDefault="008E4E44" w:rsidP="008E4E44">
      <w:pPr>
        <w:spacing w:line="360" w:lineRule="auto"/>
        <w:jc w:val="both"/>
        <w:rPr>
          <w:rFonts w:ascii="Arial" w:hAnsi="Arial" w:cs="Arial"/>
          <w:b/>
          <w:sz w:val="24"/>
          <w:szCs w:val="24"/>
        </w:rPr>
      </w:pPr>
    </w:p>
    <w:p w14:paraId="5B9E463D" w14:textId="1AD096FD" w:rsidR="00CE402C" w:rsidRPr="008E4E44" w:rsidRDefault="00471F95" w:rsidP="008E4E44">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Seguridad y Justicia</w:t>
      </w:r>
    </w:p>
    <w:p w14:paraId="451104C7" w14:textId="7BECED73" w:rsidR="001020CF" w:rsidRPr="008E4E44" w:rsidRDefault="00900E79" w:rsidP="001020CF">
      <w:pPr>
        <w:pBdr>
          <w:top w:val="single" w:sz="4" w:space="1" w:color="auto"/>
          <w:left w:val="single" w:sz="4" w:space="4" w:color="auto"/>
          <w:bottom w:val="single" w:sz="4" w:space="1" w:color="auto"/>
          <w:right w:val="single" w:sz="4" w:space="6" w:color="auto"/>
          <w:between w:val="single" w:sz="4" w:space="1" w:color="auto"/>
          <w:bar w:val="single" w:sz="4" w:color="auto"/>
        </w:pBdr>
        <w:spacing w:line="360" w:lineRule="auto"/>
        <w:jc w:val="both"/>
        <w:rPr>
          <w:rFonts w:ascii="Arial" w:hAnsi="Arial" w:cs="Arial"/>
          <w:sz w:val="24"/>
          <w:szCs w:val="24"/>
        </w:rPr>
      </w:pPr>
      <w:r w:rsidRPr="008E4E44">
        <w:rPr>
          <w:rFonts w:ascii="Arial" w:hAnsi="Arial" w:cs="Arial"/>
          <w:sz w:val="24"/>
          <w:szCs w:val="24"/>
        </w:rPr>
        <w:t>En mater</w:t>
      </w:r>
      <w:r w:rsidR="000249D2" w:rsidRPr="008E4E44">
        <w:rPr>
          <w:rFonts w:ascii="Arial" w:hAnsi="Arial" w:cs="Arial"/>
          <w:sz w:val="24"/>
          <w:szCs w:val="24"/>
        </w:rPr>
        <w:t>ia de Seguridad y Justicia, el M</w:t>
      </w:r>
      <w:r w:rsidR="001020CF" w:rsidRPr="008E4E44">
        <w:rPr>
          <w:rFonts w:ascii="Arial" w:hAnsi="Arial" w:cs="Arial"/>
          <w:sz w:val="24"/>
          <w:szCs w:val="24"/>
        </w:rPr>
        <w:t xml:space="preserve">unicipio de Zapopan cuenta con 5 </w:t>
      </w:r>
      <w:r w:rsidR="0049724D">
        <w:rPr>
          <w:rFonts w:ascii="Arial" w:hAnsi="Arial" w:cs="Arial"/>
          <w:sz w:val="24"/>
          <w:szCs w:val="24"/>
        </w:rPr>
        <w:t xml:space="preserve"> Agencias del Ministerio P</w:t>
      </w:r>
      <w:r w:rsidRPr="008E4E44">
        <w:rPr>
          <w:rFonts w:ascii="Arial" w:hAnsi="Arial" w:cs="Arial"/>
          <w:sz w:val="24"/>
          <w:szCs w:val="24"/>
        </w:rPr>
        <w:t>úblico del fuero común</w:t>
      </w:r>
      <w:r w:rsidR="0049724D">
        <w:rPr>
          <w:rFonts w:ascii="Arial" w:hAnsi="Arial" w:cs="Arial"/>
          <w:sz w:val="24"/>
          <w:szCs w:val="24"/>
        </w:rPr>
        <w:t xml:space="preserve"> (Hospitalito, Las Águilas, Cruz Verde Centro, Atemajac y Carretera Colotlá</w:t>
      </w:r>
      <w:r w:rsidR="001020CF" w:rsidRPr="008E4E44">
        <w:rPr>
          <w:rFonts w:ascii="Arial" w:hAnsi="Arial" w:cs="Arial"/>
          <w:sz w:val="24"/>
          <w:szCs w:val="24"/>
        </w:rPr>
        <w:t>n)</w:t>
      </w:r>
      <w:r w:rsidRPr="008E4E44">
        <w:rPr>
          <w:rFonts w:ascii="Arial" w:hAnsi="Arial" w:cs="Arial"/>
          <w:sz w:val="24"/>
          <w:szCs w:val="24"/>
        </w:rPr>
        <w:t xml:space="preserve"> y 1 agencia del fuero Federal</w:t>
      </w:r>
      <w:r w:rsidR="001020CF" w:rsidRPr="008E4E44">
        <w:rPr>
          <w:rFonts w:ascii="Arial" w:hAnsi="Arial" w:cs="Arial"/>
          <w:sz w:val="24"/>
          <w:szCs w:val="24"/>
        </w:rPr>
        <w:t>.</w:t>
      </w:r>
    </w:p>
    <w:p w14:paraId="2D30218C" w14:textId="77777777" w:rsidR="00900E79" w:rsidRPr="008E4E44" w:rsidRDefault="00086876" w:rsidP="00CE402C">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Transporte y comunicaciones</w:t>
      </w:r>
    </w:p>
    <w:p w14:paraId="2A83CD34" w14:textId="52BFE73D" w:rsidR="00086876" w:rsidRPr="008E4E44" w:rsidRDefault="00086876" w:rsidP="00086876">
      <w:pPr>
        <w:spacing w:line="360" w:lineRule="auto"/>
        <w:jc w:val="both"/>
        <w:rPr>
          <w:rFonts w:ascii="Arial" w:hAnsi="Arial" w:cs="Arial"/>
          <w:sz w:val="24"/>
          <w:szCs w:val="24"/>
        </w:rPr>
      </w:pPr>
      <w:r w:rsidRPr="008E4E44">
        <w:rPr>
          <w:rFonts w:ascii="Arial" w:hAnsi="Arial" w:cs="Arial"/>
          <w:sz w:val="24"/>
          <w:szCs w:val="24"/>
        </w:rPr>
        <w:t>En cuanto a red carretera, el municipio c</w:t>
      </w:r>
      <w:r w:rsidR="0053564C" w:rsidRPr="008E4E44">
        <w:rPr>
          <w:rFonts w:ascii="Arial" w:hAnsi="Arial" w:cs="Arial"/>
          <w:sz w:val="24"/>
          <w:szCs w:val="24"/>
        </w:rPr>
        <w:t>uenta con 182 kilómetros,</w:t>
      </w:r>
      <w:r w:rsidRPr="008E4E44">
        <w:rPr>
          <w:rFonts w:ascii="Arial" w:hAnsi="Arial" w:cs="Arial"/>
          <w:sz w:val="24"/>
          <w:szCs w:val="24"/>
        </w:rPr>
        <w:t xml:space="preserve"> de los cuáles 73 kilómetros son</w:t>
      </w:r>
      <w:r w:rsidR="0053564C" w:rsidRPr="008E4E44">
        <w:rPr>
          <w:rFonts w:ascii="Arial" w:hAnsi="Arial" w:cs="Arial"/>
          <w:sz w:val="24"/>
          <w:szCs w:val="24"/>
        </w:rPr>
        <w:t xml:space="preserve"> troncales federales pavimentado</w:t>
      </w:r>
      <w:r w:rsidRPr="008E4E44">
        <w:rPr>
          <w:rFonts w:ascii="Arial" w:hAnsi="Arial" w:cs="Arial"/>
          <w:sz w:val="24"/>
          <w:szCs w:val="24"/>
        </w:rPr>
        <w:t>s, 49 alimentadoras estatales pavimentadas, 4</w:t>
      </w:r>
      <w:r w:rsidR="0053564C" w:rsidRPr="008E4E44">
        <w:rPr>
          <w:rFonts w:ascii="Arial" w:hAnsi="Arial" w:cs="Arial"/>
          <w:sz w:val="24"/>
          <w:szCs w:val="24"/>
        </w:rPr>
        <w:t>5 de caminos rurales pavimentado</w:t>
      </w:r>
      <w:r w:rsidRPr="008E4E44">
        <w:rPr>
          <w:rFonts w:ascii="Arial" w:hAnsi="Arial" w:cs="Arial"/>
          <w:sz w:val="24"/>
          <w:szCs w:val="24"/>
        </w:rPr>
        <w:t>s y 15 con terracería.</w:t>
      </w:r>
    </w:p>
    <w:p w14:paraId="1D641976" w14:textId="277D8903" w:rsidR="00086876" w:rsidRPr="008E4E44" w:rsidRDefault="00086876" w:rsidP="00086876">
      <w:pPr>
        <w:spacing w:line="360" w:lineRule="auto"/>
        <w:jc w:val="both"/>
        <w:rPr>
          <w:rFonts w:ascii="Arial" w:hAnsi="Arial" w:cs="Arial"/>
          <w:sz w:val="24"/>
          <w:szCs w:val="24"/>
        </w:rPr>
      </w:pPr>
      <w:r w:rsidRPr="008E4E44">
        <w:rPr>
          <w:rFonts w:ascii="Arial" w:hAnsi="Arial" w:cs="Arial"/>
          <w:sz w:val="24"/>
          <w:szCs w:val="24"/>
        </w:rPr>
        <w:t xml:space="preserve">En lo que respecta a comunicación en espacios públicos bajo el programa México Conectado, el municipio consta de 13 sitios con banda </w:t>
      </w:r>
      <w:r w:rsidR="002638EA" w:rsidRPr="008E4E44">
        <w:rPr>
          <w:rFonts w:ascii="Arial" w:hAnsi="Arial" w:cs="Arial"/>
          <w:sz w:val="24"/>
          <w:szCs w:val="24"/>
        </w:rPr>
        <w:t>ancha para conexión inalámbrica</w:t>
      </w:r>
      <w:r w:rsidRPr="008E4E44">
        <w:rPr>
          <w:rFonts w:ascii="Arial" w:hAnsi="Arial" w:cs="Arial"/>
          <w:sz w:val="24"/>
          <w:szCs w:val="24"/>
        </w:rPr>
        <w:t xml:space="preserve"> distribuida en 3 localidades.</w:t>
      </w:r>
    </w:p>
    <w:p w14:paraId="35DDD5B3" w14:textId="31418A97" w:rsidR="0005076D" w:rsidRPr="008E4E44" w:rsidRDefault="0005076D" w:rsidP="0005076D">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Objetivos de desarrollo sostenible.</w:t>
      </w:r>
    </w:p>
    <w:p w14:paraId="12C8FA66" w14:textId="22125F46" w:rsidR="0005076D" w:rsidRPr="008E4E44" w:rsidRDefault="0005076D" w:rsidP="0005076D">
      <w:pPr>
        <w:spacing w:line="360" w:lineRule="auto"/>
        <w:jc w:val="center"/>
        <w:rPr>
          <w:rFonts w:ascii="Arial" w:hAnsi="Arial" w:cs="Arial"/>
          <w:sz w:val="24"/>
          <w:szCs w:val="24"/>
        </w:rPr>
      </w:pPr>
      <w:r w:rsidRPr="008E4E44">
        <w:rPr>
          <w:rFonts w:ascii="Arial" w:hAnsi="Arial" w:cs="Arial"/>
          <w:noProof/>
          <w:lang w:eastAsia="es-MX"/>
        </w:rPr>
        <w:drawing>
          <wp:inline distT="0" distB="0" distL="0" distR="0" wp14:anchorId="0BF59379" wp14:editId="57E5B30A">
            <wp:extent cx="4487545" cy="271272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99696" cy="2720065"/>
                    </a:xfrm>
                    <a:prstGeom prst="rect">
                      <a:avLst/>
                    </a:prstGeom>
                  </pic:spPr>
                </pic:pic>
              </a:graphicData>
            </a:graphic>
          </wp:inline>
        </w:drawing>
      </w:r>
    </w:p>
    <w:p w14:paraId="6CCA964A" w14:textId="77777777" w:rsidR="0005076D" w:rsidRPr="008E4E44" w:rsidRDefault="0005076D" w:rsidP="0005076D">
      <w:pPr>
        <w:pStyle w:val="NormalWeb"/>
        <w:shd w:val="clear" w:color="auto" w:fill="FFFFFF"/>
        <w:spacing w:before="0" w:beforeAutospacing="0" w:after="300" w:afterAutospacing="0" w:line="360" w:lineRule="auto"/>
        <w:jc w:val="both"/>
        <w:rPr>
          <w:rFonts w:ascii="Arial" w:hAnsi="Arial" w:cs="Arial"/>
          <w:color w:val="000000" w:themeColor="text1"/>
        </w:rPr>
      </w:pPr>
      <w:r w:rsidRPr="008E4E44">
        <w:rPr>
          <w:rFonts w:ascii="Arial" w:hAnsi="Arial" w:cs="Arial"/>
          <w:color w:val="000000" w:themeColor="text1"/>
        </w:rPr>
        <w:lastRenderedPageBreak/>
        <w:t>Los Estados miembros de la Naciones Unidas aprobaron una resolución en la que reconocen que el mayor desafío del mundo actual es la erradicación de la pobreza y afirman que sin lograrla no puede haber desarrollo sostenible.</w:t>
      </w:r>
    </w:p>
    <w:p w14:paraId="32F47791" w14:textId="77777777" w:rsidR="0005076D" w:rsidRPr="008E4E44" w:rsidRDefault="0005076D" w:rsidP="0005076D">
      <w:pPr>
        <w:pStyle w:val="NormalWeb"/>
        <w:shd w:val="clear" w:color="auto" w:fill="FFFFFF"/>
        <w:spacing w:before="0" w:beforeAutospacing="0" w:after="300" w:afterAutospacing="0" w:line="360" w:lineRule="auto"/>
        <w:jc w:val="both"/>
        <w:rPr>
          <w:rFonts w:ascii="Arial" w:hAnsi="Arial" w:cs="Arial"/>
          <w:color w:val="000000" w:themeColor="text1"/>
        </w:rPr>
      </w:pPr>
      <w:r w:rsidRPr="008E4E44">
        <w:rPr>
          <w:rFonts w:ascii="Arial" w:hAnsi="Arial" w:cs="Arial"/>
          <w:color w:val="000000" w:themeColor="text1"/>
        </w:rPr>
        <w:t>La Agenda plantea 17 Objetivos con 169 metas de carácter integrado e indivisible que abarcan las esferas económica, social y ambiental.</w:t>
      </w:r>
    </w:p>
    <w:p w14:paraId="68B3EECF" w14:textId="1ECE46D8" w:rsidR="0005076D" w:rsidRPr="008E4E44" w:rsidRDefault="0005076D" w:rsidP="0005076D">
      <w:pPr>
        <w:pStyle w:val="NormalWeb"/>
        <w:shd w:val="clear" w:color="auto" w:fill="FFFFFF"/>
        <w:spacing w:before="0" w:beforeAutospacing="0" w:after="300" w:afterAutospacing="0" w:line="360" w:lineRule="auto"/>
        <w:jc w:val="both"/>
        <w:rPr>
          <w:rFonts w:ascii="Arial" w:hAnsi="Arial" w:cs="Arial"/>
          <w:color w:val="000000" w:themeColor="text1"/>
        </w:rPr>
      </w:pPr>
      <w:r w:rsidRPr="008E4E44">
        <w:rPr>
          <w:rFonts w:ascii="Arial" w:hAnsi="Arial" w:cs="Arial"/>
          <w:color w:val="000000" w:themeColor="text1"/>
        </w:rPr>
        <w:t>La nueva estrategia regirá los programas de desarrollo mundiales durante los próximos 15 años. Al adoptarla, los Estados se comprometieron a movilizar los medios necesarios para su implementación mediante alianzas centradas especialmente en las necesidades de los más pobres y vulnerables.</w:t>
      </w:r>
    </w:p>
    <w:p w14:paraId="6614F86C" w14:textId="77777777" w:rsidR="005804D4" w:rsidRPr="008E4E44" w:rsidRDefault="005804D4" w:rsidP="005804D4">
      <w:pPr>
        <w:pStyle w:val="Prrafodelista"/>
        <w:numPr>
          <w:ilvl w:val="0"/>
          <w:numId w:val="2"/>
        </w:numPr>
        <w:spacing w:line="360" w:lineRule="auto"/>
        <w:jc w:val="both"/>
        <w:rPr>
          <w:rFonts w:ascii="Arial" w:hAnsi="Arial" w:cs="Arial"/>
          <w:b/>
          <w:sz w:val="24"/>
          <w:szCs w:val="24"/>
        </w:rPr>
      </w:pPr>
      <w:r w:rsidRPr="008E4E44">
        <w:rPr>
          <w:rFonts w:ascii="Arial" w:hAnsi="Arial" w:cs="Arial"/>
          <w:b/>
          <w:sz w:val="24"/>
          <w:szCs w:val="24"/>
        </w:rPr>
        <w:t>Pobreza y Vulnerabilidad</w:t>
      </w:r>
    </w:p>
    <w:p w14:paraId="0B9A1758" w14:textId="77777777" w:rsidR="007E5FD4" w:rsidRPr="008E4E44" w:rsidRDefault="007E5FD4" w:rsidP="00CF040B">
      <w:pPr>
        <w:spacing w:line="360" w:lineRule="auto"/>
        <w:jc w:val="both"/>
        <w:rPr>
          <w:rFonts w:ascii="Arial" w:hAnsi="Arial" w:cs="Arial"/>
          <w:sz w:val="24"/>
          <w:szCs w:val="23"/>
          <w:shd w:val="clear" w:color="auto" w:fill="FFFFFF"/>
        </w:rPr>
      </w:pPr>
      <w:r w:rsidRPr="008E4E44">
        <w:rPr>
          <w:rFonts w:ascii="Arial" w:hAnsi="Arial" w:cs="Arial"/>
          <w:sz w:val="24"/>
          <w:szCs w:val="23"/>
          <w:shd w:val="clear" w:color="auto" w:fill="FFFFFF"/>
        </w:rPr>
        <w:t>Las cifras de pobreza que mide el C</w:t>
      </w:r>
      <w:r w:rsidR="00CF040B" w:rsidRPr="008E4E44">
        <w:rPr>
          <w:rFonts w:ascii="Arial" w:hAnsi="Arial" w:cs="Arial"/>
          <w:sz w:val="24"/>
          <w:szCs w:val="23"/>
          <w:shd w:val="clear" w:color="auto" w:fill="FFFFFF"/>
        </w:rPr>
        <w:t>onsejo Nacional de Evaluación de la Política Social (CONEVAL)</w:t>
      </w:r>
      <w:r w:rsidRPr="008E4E44">
        <w:rPr>
          <w:rFonts w:ascii="Arial" w:hAnsi="Arial" w:cs="Arial"/>
          <w:sz w:val="24"/>
          <w:szCs w:val="23"/>
          <w:shd w:val="clear" w:color="auto" w:fill="FFFFFF"/>
        </w:rPr>
        <w:t xml:space="preserve">, no tienen variación por el momento dado que no se tiene medición actualizada. Sin embargo, los datos actuales </w:t>
      </w:r>
      <w:r w:rsidR="00CF040B" w:rsidRPr="008E4E44">
        <w:rPr>
          <w:rFonts w:ascii="Arial" w:hAnsi="Arial" w:cs="Arial"/>
          <w:sz w:val="24"/>
          <w:szCs w:val="23"/>
          <w:shd w:val="clear" w:color="auto" w:fill="FFFFFF"/>
        </w:rPr>
        <w:t>tiene</w:t>
      </w:r>
      <w:r w:rsidRPr="008E4E44">
        <w:rPr>
          <w:rFonts w:ascii="Arial" w:hAnsi="Arial" w:cs="Arial"/>
          <w:sz w:val="24"/>
          <w:szCs w:val="23"/>
          <w:shd w:val="clear" w:color="auto" w:fill="FFFFFF"/>
        </w:rPr>
        <w:t xml:space="preserve">n como objetivo </w:t>
      </w:r>
      <w:r w:rsidR="00CF040B" w:rsidRPr="008E4E44">
        <w:rPr>
          <w:rFonts w:ascii="Arial" w:hAnsi="Arial" w:cs="Arial"/>
          <w:sz w:val="24"/>
          <w:szCs w:val="23"/>
          <w:shd w:val="clear" w:color="auto" w:fill="FFFFFF"/>
        </w:rPr>
        <w:t>medir la pobreza y el rezago social en sus diferentes dimensiones. Dentro de sus metas sobresale la necesidad de que la población no tenga carencias sociales y que su nivel de ingreso no sea bajo.</w:t>
      </w:r>
    </w:p>
    <w:p w14:paraId="6386988A" w14:textId="7AEF49F2" w:rsidR="00CF040B" w:rsidRPr="008E4E44" w:rsidRDefault="0049724D" w:rsidP="00CF040B">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De acuerdo con</w:t>
      </w:r>
      <w:r w:rsidR="00CF040B" w:rsidRPr="008E4E44">
        <w:rPr>
          <w:rFonts w:ascii="Arial" w:hAnsi="Arial" w:cs="Arial"/>
          <w:sz w:val="24"/>
          <w:szCs w:val="23"/>
          <w:shd w:val="clear" w:color="auto" w:fill="FFFFFF"/>
        </w:rPr>
        <w:t xml:space="preserve"> las estimaciones de esta institución, a través del Informe Anual sobre la Situación de Pobreza y Rezago Social 2015, los indicadores de pobreza para el municipio de Zapopan en el año 2015 se localizan por debajo del rezago social, siendo que el 22.8% de la población total se encuentra en pobreza y el 2.2% en pobreza extrema.</w:t>
      </w:r>
      <w:r w:rsidR="00CF040B" w:rsidRPr="008E4E44">
        <w:rPr>
          <w:rStyle w:val="Refdenotaalpie"/>
          <w:rFonts w:ascii="Arial" w:hAnsi="Arial" w:cs="Arial"/>
          <w:sz w:val="24"/>
          <w:szCs w:val="23"/>
          <w:shd w:val="clear" w:color="auto" w:fill="FFFFFF"/>
        </w:rPr>
        <w:footnoteReference w:id="4"/>
      </w:r>
    </w:p>
    <w:tbl>
      <w:tblPr>
        <w:tblW w:w="89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
        <w:gridCol w:w="2650"/>
        <w:gridCol w:w="948"/>
        <w:gridCol w:w="114"/>
        <w:gridCol w:w="755"/>
        <w:gridCol w:w="937"/>
        <w:gridCol w:w="626"/>
        <w:gridCol w:w="314"/>
        <w:gridCol w:w="926"/>
        <w:gridCol w:w="654"/>
        <w:gridCol w:w="917"/>
        <w:gridCol w:w="66"/>
      </w:tblGrid>
      <w:tr w:rsidR="00CF040B" w:rsidRPr="008E4E44" w14:paraId="159E99D1" w14:textId="77777777" w:rsidTr="008E4E44">
        <w:trPr>
          <w:gridAfter w:val="1"/>
          <w:wAfter w:w="66" w:type="dxa"/>
          <w:trHeight w:val="226"/>
        </w:trPr>
        <w:tc>
          <w:tcPr>
            <w:tcW w:w="8856" w:type="dxa"/>
            <w:gridSpan w:val="11"/>
            <w:shd w:val="clear" w:color="auto" w:fill="FF79DC"/>
            <w:noWrap/>
            <w:vAlign w:val="center"/>
          </w:tcPr>
          <w:p w14:paraId="322A2372" w14:textId="2066B295" w:rsidR="00CF040B" w:rsidRPr="008E4E44" w:rsidRDefault="00CF040B" w:rsidP="008E4E44">
            <w:pPr>
              <w:pStyle w:val="Prrafodelista"/>
              <w:numPr>
                <w:ilvl w:val="0"/>
                <w:numId w:val="1"/>
              </w:numPr>
              <w:spacing w:after="0" w:line="240" w:lineRule="auto"/>
              <w:jc w:val="center"/>
              <w:rPr>
                <w:rFonts w:ascii="Arial" w:eastAsia="Times New Roman" w:hAnsi="Arial" w:cs="Arial"/>
                <w:b/>
                <w:bCs/>
                <w:color w:val="000000"/>
                <w:sz w:val="18"/>
                <w:lang w:eastAsia="es-MX"/>
              </w:rPr>
            </w:pPr>
            <w:r w:rsidRPr="008E4E44">
              <w:rPr>
                <w:rFonts w:ascii="Arial" w:eastAsia="Times New Roman" w:hAnsi="Arial" w:cs="Arial"/>
                <w:b/>
                <w:bCs/>
                <w:color w:val="000000"/>
                <w:sz w:val="18"/>
                <w:lang w:eastAsia="es-MX"/>
              </w:rPr>
              <w:t>INFORMACION MUNICIPAL</w:t>
            </w:r>
            <w:r w:rsidRPr="008E4E44">
              <w:rPr>
                <w:rFonts w:ascii="Arial" w:eastAsia="Times New Roman" w:hAnsi="Arial" w:cs="Arial"/>
                <w:b/>
                <w:color w:val="000000"/>
                <w:sz w:val="18"/>
                <w:lang w:eastAsia="es-MX"/>
              </w:rPr>
              <w:t>ZAPOPAN</w:t>
            </w:r>
          </w:p>
        </w:tc>
      </w:tr>
      <w:tr w:rsidR="0052016D" w:rsidRPr="008E4E44" w14:paraId="04A00814" w14:textId="77777777" w:rsidTr="000249D2">
        <w:trPr>
          <w:gridAfter w:val="1"/>
          <w:wAfter w:w="66" w:type="dxa"/>
          <w:trHeight w:val="226"/>
        </w:trPr>
        <w:tc>
          <w:tcPr>
            <w:tcW w:w="3727" w:type="dxa"/>
            <w:gridSpan w:val="4"/>
            <w:shd w:val="clear" w:color="auto" w:fill="auto"/>
            <w:noWrap/>
            <w:vAlign w:val="center"/>
            <w:hideMark/>
          </w:tcPr>
          <w:p w14:paraId="0E1662FE"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Grado de rezago social</w:t>
            </w:r>
          </w:p>
        </w:tc>
        <w:tc>
          <w:tcPr>
            <w:tcW w:w="2318" w:type="dxa"/>
            <w:gridSpan w:val="3"/>
            <w:shd w:val="clear" w:color="auto" w:fill="auto"/>
            <w:noWrap/>
            <w:vAlign w:val="center"/>
            <w:hideMark/>
          </w:tcPr>
          <w:p w14:paraId="0BE05489"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Muy Bajo</w:t>
            </w:r>
          </w:p>
        </w:tc>
        <w:tc>
          <w:tcPr>
            <w:tcW w:w="2811" w:type="dxa"/>
            <w:gridSpan w:val="4"/>
            <w:tcBorders>
              <w:bottom w:val="nil"/>
            </w:tcBorders>
            <w:shd w:val="clear" w:color="auto" w:fill="auto"/>
            <w:noWrap/>
            <w:vAlign w:val="center"/>
            <w:hideMark/>
          </w:tcPr>
          <w:p w14:paraId="3817D054" w14:textId="77777777" w:rsidR="0052016D" w:rsidRPr="008E4E44" w:rsidRDefault="0052016D" w:rsidP="005804D4">
            <w:pPr>
              <w:spacing w:after="0" w:line="360" w:lineRule="auto"/>
              <w:jc w:val="center"/>
              <w:rPr>
                <w:rFonts w:ascii="Arial" w:eastAsia="Times New Roman" w:hAnsi="Arial" w:cs="Arial"/>
                <w:color w:val="000000"/>
                <w:sz w:val="18"/>
                <w:lang w:eastAsia="es-MX"/>
              </w:rPr>
            </w:pPr>
          </w:p>
        </w:tc>
      </w:tr>
      <w:tr w:rsidR="0052016D" w:rsidRPr="008E4E44" w14:paraId="32AFDD00" w14:textId="77777777" w:rsidTr="00231507">
        <w:trPr>
          <w:gridAfter w:val="1"/>
          <w:wAfter w:w="66" w:type="dxa"/>
          <w:trHeight w:val="226"/>
        </w:trPr>
        <w:tc>
          <w:tcPr>
            <w:tcW w:w="3727" w:type="dxa"/>
            <w:gridSpan w:val="4"/>
            <w:shd w:val="clear" w:color="auto" w:fill="auto"/>
            <w:noWrap/>
            <w:vAlign w:val="center"/>
            <w:hideMark/>
          </w:tcPr>
          <w:p w14:paraId="0A62876A"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Total</w:t>
            </w:r>
          </w:p>
        </w:tc>
        <w:tc>
          <w:tcPr>
            <w:tcW w:w="2318" w:type="dxa"/>
            <w:gridSpan w:val="3"/>
            <w:shd w:val="clear" w:color="auto" w:fill="auto"/>
            <w:noWrap/>
            <w:vAlign w:val="center"/>
            <w:hideMark/>
          </w:tcPr>
          <w:p w14:paraId="00F19E11"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1,243,756</w:t>
            </w:r>
          </w:p>
        </w:tc>
        <w:tc>
          <w:tcPr>
            <w:tcW w:w="2811" w:type="dxa"/>
            <w:gridSpan w:val="4"/>
            <w:shd w:val="clear" w:color="auto" w:fill="auto"/>
            <w:noWrap/>
            <w:vAlign w:val="center"/>
            <w:hideMark/>
          </w:tcPr>
          <w:p w14:paraId="50499A43" w14:textId="77777777" w:rsidR="0052016D" w:rsidRPr="008E4E44" w:rsidRDefault="0052016D" w:rsidP="005804D4">
            <w:pPr>
              <w:spacing w:after="0" w:line="360" w:lineRule="auto"/>
              <w:jc w:val="center"/>
              <w:rPr>
                <w:rFonts w:ascii="Arial" w:eastAsia="Times New Roman" w:hAnsi="Arial" w:cs="Arial"/>
                <w:color w:val="000000"/>
                <w:sz w:val="18"/>
                <w:lang w:eastAsia="es-MX"/>
              </w:rPr>
            </w:pPr>
          </w:p>
        </w:tc>
      </w:tr>
      <w:tr w:rsidR="0052016D" w:rsidRPr="008E4E44" w14:paraId="419729DB" w14:textId="77777777" w:rsidTr="00231507">
        <w:trPr>
          <w:gridAfter w:val="1"/>
          <w:wAfter w:w="66" w:type="dxa"/>
          <w:trHeight w:val="458"/>
        </w:trPr>
        <w:tc>
          <w:tcPr>
            <w:tcW w:w="3727" w:type="dxa"/>
            <w:gridSpan w:val="4"/>
            <w:shd w:val="clear" w:color="auto" w:fill="auto"/>
            <w:noWrap/>
            <w:vAlign w:val="center"/>
            <w:hideMark/>
          </w:tcPr>
          <w:p w14:paraId="1FBE1415"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Pobreza multidimensional</w:t>
            </w:r>
          </w:p>
        </w:tc>
        <w:tc>
          <w:tcPr>
            <w:tcW w:w="2318" w:type="dxa"/>
            <w:gridSpan w:val="3"/>
            <w:shd w:val="clear" w:color="auto" w:fill="auto"/>
            <w:vAlign w:val="center"/>
            <w:hideMark/>
          </w:tcPr>
          <w:p w14:paraId="5A151D41"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Porcentaje del total de población</w:t>
            </w:r>
          </w:p>
        </w:tc>
        <w:tc>
          <w:tcPr>
            <w:tcW w:w="2811" w:type="dxa"/>
            <w:gridSpan w:val="4"/>
            <w:shd w:val="clear" w:color="auto" w:fill="auto"/>
            <w:vAlign w:val="center"/>
            <w:hideMark/>
          </w:tcPr>
          <w:p w14:paraId="77102638" w14:textId="77777777" w:rsidR="0052016D" w:rsidRPr="008E4E44" w:rsidRDefault="0052016D" w:rsidP="005804D4">
            <w:pPr>
              <w:spacing w:after="0" w:line="36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Carencias promedio</w:t>
            </w:r>
          </w:p>
        </w:tc>
      </w:tr>
      <w:tr w:rsidR="0052016D" w:rsidRPr="008E4E44" w14:paraId="3C05A078" w14:textId="77777777" w:rsidTr="00231507">
        <w:trPr>
          <w:gridAfter w:val="1"/>
          <w:wAfter w:w="66" w:type="dxa"/>
          <w:trHeight w:val="453"/>
        </w:trPr>
        <w:tc>
          <w:tcPr>
            <w:tcW w:w="3727" w:type="dxa"/>
            <w:gridSpan w:val="4"/>
            <w:shd w:val="clear" w:color="auto" w:fill="auto"/>
            <w:vAlign w:val="center"/>
            <w:hideMark/>
          </w:tcPr>
          <w:p w14:paraId="5F2D859B"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en situación de pobreza</w:t>
            </w:r>
          </w:p>
        </w:tc>
        <w:tc>
          <w:tcPr>
            <w:tcW w:w="2318" w:type="dxa"/>
            <w:gridSpan w:val="3"/>
            <w:shd w:val="clear" w:color="auto" w:fill="auto"/>
            <w:noWrap/>
            <w:vAlign w:val="center"/>
            <w:hideMark/>
          </w:tcPr>
          <w:p w14:paraId="706B7D59"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22.8</w:t>
            </w:r>
          </w:p>
        </w:tc>
        <w:tc>
          <w:tcPr>
            <w:tcW w:w="2811" w:type="dxa"/>
            <w:gridSpan w:val="4"/>
            <w:shd w:val="clear" w:color="auto" w:fill="auto"/>
            <w:noWrap/>
            <w:vAlign w:val="center"/>
            <w:hideMark/>
          </w:tcPr>
          <w:p w14:paraId="66B4AAB4" w14:textId="77777777" w:rsidR="0052016D" w:rsidRPr="008E4E44" w:rsidRDefault="0052016D" w:rsidP="005804D4">
            <w:pPr>
              <w:spacing w:after="0" w:line="36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2.2</w:t>
            </w:r>
          </w:p>
        </w:tc>
      </w:tr>
      <w:tr w:rsidR="0052016D" w:rsidRPr="008E4E44" w14:paraId="0F0C1238" w14:textId="77777777" w:rsidTr="000249D2">
        <w:trPr>
          <w:gridAfter w:val="1"/>
          <w:wAfter w:w="66" w:type="dxa"/>
          <w:trHeight w:val="453"/>
        </w:trPr>
        <w:tc>
          <w:tcPr>
            <w:tcW w:w="3727" w:type="dxa"/>
            <w:gridSpan w:val="4"/>
            <w:tcBorders>
              <w:bottom w:val="single" w:sz="4" w:space="0" w:color="auto"/>
            </w:tcBorders>
            <w:shd w:val="clear" w:color="auto" w:fill="auto"/>
            <w:vAlign w:val="center"/>
            <w:hideMark/>
          </w:tcPr>
          <w:p w14:paraId="3EE9F6B5"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lastRenderedPageBreak/>
              <w:t>Población en situación de pobreza extrema</w:t>
            </w:r>
          </w:p>
        </w:tc>
        <w:tc>
          <w:tcPr>
            <w:tcW w:w="2318" w:type="dxa"/>
            <w:gridSpan w:val="3"/>
            <w:tcBorders>
              <w:bottom w:val="single" w:sz="4" w:space="0" w:color="auto"/>
            </w:tcBorders>
            <w:shd w:val="clear" w:color="auto" w:fill="auto"/>
            <w:noWrap/>
            <w:vAlign w:val="center"/>
            <w:hideMark/>
          </w:tcPr>
          <w:p w14:paraId="30AA52CC" w14:textId="77777777" w:rsidR="0052016D" w:rsidRPr="008E4E44" w:rsidRDefault="0052016D" w:rsidP="00CA6D4F">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2.2</w:t>
            </w:r>
          </w:p>
        </w:tc>
        <w:tc>
          <w:tcPr>
            <w:tcW w:w="2811" w:type="dxa"/>
            <w:gridSpan w:val="4"/>
            <w:tcBorders>
              <w:bottom w:val="single" w:sz="4" w:space="0" w:color="auto"/>
            </w:tcBorders>
            <w:shd w:val="clear" w:color="auto" w:fill="auto"/>
            <w:noWrap/>
            <w:vAlign w:val="center"/>
            <w:hideMark/>
          </w:tcPr>
          <w:p w14:paraId="11373C2C" w14:textId="77777777" w:rsidR="0052016D" w:rsidRPr="008E4E44" w:rsidRDefault="0052016D" w:rsidP="005804D4">
            <w:pPr>
              <w:spacing w:after="0" w:line="36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3.7</w:t>
            </w:r>
          </w:p>
        </w:tc>
      </w:tr>
      <w:tr w:rsidR="0052016D" w:rsidRPr="008E4E44" w14:paraId="490609CC" w14:textId="77777777" w:rsidTr="000249D2">
        <w:trPr>
          <w:gridAfter w:val="1"/>
          <w:wAfter w:w="66" w:type="dxa"/>
          <w:trHeight w:val="226"/>
        </w:trPr>
        <w:tc>
          <w:tcPr>
            <w:tcW w:w="8856" w:type="dxa"/>
            <w:gridSpan w:val="11"/>
            <w:tcBorders>
              <w:left w:val="nil"/>
              <w:right w:val="nil"/>
            </w:tcBorders>
            <w:shd w:val="clear" w:color="auto" w:fill="auto"/>
            <w:noWrap/>
            <w:vAlign w:val="center"/>
            <w:hideMark/>
          </w:tcPr>
          <w:p w14:paraId="5D23A497" w14:textId="77777777" w:rsidR="00460018" w:rsidRPr="008E4E44" w:rsidRDefault="00460018" w:rsidP="00CA6D4F">
            <w:pPr>
              <w:spacing w:after="0" w:line="240" w:lineRule="auto"/>
              <w:jc w:val="both"/>
              <w:rPr>
                <w:rFonts w:ascii="Arial" w:eastAsia="Times New Roman" w:hAnsi="Arial" w:cs="Arial"/>
                <w:color w:val="000000"/>
                <w:sz w:val="18"/>
                <w:lang w:eastAsia="es-MX"/>
              </w:rPr>
            </w:pPr>
          </w:p>
          <w:p w14:paraId="4E4D7F0A" w14:textId="77777777" w:rsidR="00460018" w:rsidRPr="008E4E44" w:rsidRDefault="0052016D" w:rsidP="00CA6D4F">
            <w:pPr>
              <w:spacing w:after="0" w:line="240" w:lineRule="auto"/>
              <w:jc w:val="both"/>
              <w:rPr>
                <w:rFonts w:ascii="Arial" w:eastAsia="Times New Roman" w:hAnsi="Arial" w:cs="Arial"/>
                <w:color w:val="000000"/>
                <w:sz w:val="18"/>
                <w:lang w:eastAsia="es-MX"/>
              </w:rPr>
            </w:pPr>
            <w:r w:rsidRPr="008E4E44">
              <w:rPr>
                <w:rFonts w:ascii="Arial" w:eastAsia="Times New Roman" w:hAnsi="Arial" w:cs="Arial"/>
                <w:color w:val="000000"/>
                <w:sz w:val="18"/>
                <w:lang w:eastAsia="es-MX"/>
              </w:rPr>
              <w:t>Fuente : Elaboración de SEDESOL con base en información de</w:t>
            </w:r>
            <w:r w:rsidR="005804D4" w:rsidRPr="008E4E44">
              <w:rPr>
                <w:rFonts w:ascii="Arial" w:eastAsia="Times New Roman" w:hAnsi="Arial" w:cs="Arial"/>
                <w:color w:val="000000"/>
                <w:sz w:val="18"/>
                <w:lang w:eastAsia="es-MX"/>
              </w:rPr>
              <w:t xml:space="preserve"> </w:t>
            </w:r>
            <w:r w:rsidRPr="008E4E44">
              <w:rPr>
                <w:rFonts w:ascii="Arial" w:eastAsia="Times New Roman" w:hAnsi="Arial" w:cs="Arial"/>
                <w:color w:val="000000"/>
                <w:sz w:val="18"/>
                <w:lang w:eastAsia="es-MX"/>
              </w:rPr>
              <w:t xml:space="preserve">INEGI </w:t>
            </w:r>
            <w:r w:rsidR="00E32BA4" w:rsidRPr="008E4E44">
              <w:rPr>
                <w:rFonts w:ascii="Arial" w:eastAsia="Times New Roman" w:hAnsi="Arial" w:cs="Arial"/>
                <w:color w:val="000000"/>
                <w:sz w:val="18"/>
                <w:lang w:eastAsia="es-MX"/>
              </w:rPr>
              <w:t>y</w:t>
            </w:r>
            <w:r w:rsidRPr="008E4E44">
              <w:rPr>
                <w:rFonts w:ascii="Arial" w:eastAsia="Times New Roman" w:hAnsi="Arial" w:cs="Arial"/>
                <w:color w:val="000000"/>
                <w:sz w:val="18"/>
                <w:lang w:eastAsia="es-MX"/>
              </w:rPr>
              <w:t xml:space="preserve"> CONEVAL</w:t>
            </w:r>
          </w:p>
          <w:p w14:paraId="30690C35" w14:textId="46D835AA" w:rsidR="008E4E44" w:rsidRPr="008E4E44" w:rsidRDefault="008E4E44" w:rsidP="00CA6D4F">
            <w:pPr>
              <w:spacing w:after="0" w:line="240" w:lineRule="auto"/>
              <w:jc w:val="both"/>
              <w:rPr>
                <w:rFonts w:ascii="Arial" w:eastAsia="Times New Roman" w:hAnsi="Arial" w:cs="Arial"/>
                <w:color w:val="000000"/>
                <w:sz w:val="18"/>
                <w:lang w:eastAsia="es-MX"/>
              </w:rPr>
            </w:pPr>
          </w:p>
        </w:tc>
      </w:tr>
      <w:tr w:rsidR="007760EC" w:rsidRPr="008E4E44" w14:paraId="6BE23B77" w14:textId="77777777" w:rsidTr="008E4E44">
        <w:trPr>
          <w:gridAfter w:val="1"/>
          <w:wAfter w:w="66" w:type="dxa"/>
          <w:trHeight w:val="559"/>
        </w:trPr>
        <w:tc>
          <w:tcPr>
            <w:tcW w:w="8856" w:type="dxa"/>
            <w:gridSpan w:val="11"/>
            <w:shd w:val="clear" w:color="auto" w:fill="E36C0A" w:themeFill="accent6" w:themeFillShade="BF"/>
            <w:vAlign w:val="center"/>
            <w:hideMark/>
          </w:tcPr>
          <w:p w14:paraId="07B2A7F6" w14:textId="77777777" w:rsidR="007760EC" w:rsidRPr="008E4E44" w:rsidRDefault="007760EC" w:rsidP="008E4E44">
            <w:pPr>
              <w:pStyle w:val="Prrafodelista"/>
              <w:numPr>
                <w:ilvl w:val="0"/>
                <w:numId w:val="1"/>
              </w:num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b/>
                <w:bCs/>
                <w:color w:val="000000"/>
                <w:sz w:val="18"/>
                <w:lang w:eastAsia="es-MX"/>
              </w:rPr>
              <w:t>PRICIPALES AREAS DE COBERTURA DEL FAIS</w:t>
            </w:r>
          </w:p>
        </w:tc>
      </w:tr>
      <w:tr w:rsidR="007760EC" w:rsidRPr="008E4E44" w14:paraId="7FDCFDA4" w14:textId="77777777" w:rsidTr="008122C2">
        <w:trPr>
          <w:gridAfter w:val="1"/>
          <w:wAfter w:w="66" w:type="dxa"/>
          <w:trHeight w:val="839"/>
        </w:trPr>
        <w:tc>
          <w:tcPr>
            <w:tcW w:w="3613" w:type="dxa"/>
            <w:gridSpan w:val="3"/>
            <w:shd w:val="clear" w:color="auto" w:fill="FFC000"/>
            <w:vAlign w:val="center"/>
            <w:hideMark/>
          </w:tcPr>
          <w:p w14:paraId="61103FC9"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Localidades con los dos mayores grados de rezago social  del municipio</w:t>
            </w:r>
          </w:p>
        </w:tc>
        <w:tc>
          <w:tcPr>
            <w:tcW w:w="1806" w:type="dxa"/>
            <w:gridSpan w:val="3"/>
            <w:shd w:val="clear" w:color="auto" w:fill="FFC000"/>
            <w:noWrap/>
            <w:vAlign w:val="center"/>
            <w:hideMark/>
          </w:tcPr>
          <w:p w14:paraId="476BF017"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Número</w:t>
            </w:r>
          </w:p>
        </w:tc>
        <w:tc>
          <w:tcPr>
            <w:tcW w:w="1866" w:type="dxa"/>
            <w:gridSpan w:val="3"/>
            <w:shd w:val="clear" w:color="auto" w:fill="FFC000"/>
            <w:noWrap/>
            <w:vAlign w:val="center"/>
            <w:hideMark/>
          </w:tcPr>
          <w:p w14:paraId="12E675AE"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w:t>
            </w:r>
          </w:p>
        </w:tc>
        <w:tc>
          <w:tcPr>
            <w:tcW w:w="1571" w:type="dxa"/>
            <w:gridSpan w:val="2"/>
            <w:shd w:val="clear" w:color="auto" w:fill="FFC000"/>
            <w:vAlign w:val="center"/>
            <w:hideMark/>
          </w:tcPr>
          <w:p w14:paraId="2E3D4717"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Porcentaje del total de población</w:t>
            </w:r>
          </w:p>
        </w:tc>
      </w:tr>
      <w:tr w:rsidR="007760EC" w:rsidRPr="008E4E44" w14:paraId="23245767" w14:textId="77777777" w:rsidTr="007E5FD4">
        <w:trPr>
          <w:gridAfter w:val="1"/>
          <w:wAfter w:w="66" w:type="dxa"/>
          <w:trHeight w:val="279"/>
        </w:trPr>
        <w:tc>
          <w:tcPr>
            <w:tcW w:w="3613" w:type="dxa"/>
            <w:gridSpan w:val="3"/>
            <w:shd w:val="clear" w:color="auto" w:fill="auto"/>
            <w:vAlign w:val="center"/>
            <w:hideMark/>
          </w:tcPr>
          <w:p w14:paraId="5BFB76EF" w14:textId="77777777" w:rsidR="007760EC" w:rsidRPr="008E4E44" w:rsidRDefault="007760EC" w:rsidP="00460018">
            <w:pPr>
              <w:spacing w:after="0" w:line="240" w:lineRule="auto"/>
              <w:rPr>
                <w:rFonts w:ascii="Arial" w:eastAsia="Times New Roman" w:hAnsi="Arial" w:cs="Arial"/>
                <w:color w:val="000000"/>
                <w:sz w:val="18"/>
                <w:lang w:eastAsia="es-MX"/>
              </w:rPr>
            </w:pPr>
            <w:r w:rsidRPr="008E4E44">
              <w:rPr>
                <w:rFonts w:ascii="Arial" w:eastAsia="Times New Roman" w:hAnsi="Arial" w:cs="Arial"/>
                <w:color w:val="000000"/>
                <w:sz w:val="18"/>
                <w:lang w:eastAsia="es-MX"/>
              </w:rPr>
              <w:t>Con Alto rezago social</w:t>
            </w:r>
          </w:p>
        </w:tc>
        <w:tc>
          <w:tcPr>
            <w:tcW w:w="1806" w:type="dxa"/>
            <w:gridSpan w:val="3"/>
            <w:shd w:val="clear" w:color="auto" w:fill="auto"/>
            <w:noWrap/>
            <w:vAlign w:val="center"/>
            <w:hideMark/>
          </w:tcPr>
          <w:p w14:paraId="590EA07D"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5</w:t>
            </w:r>
          </w:p>
        </w:tc>
        <w:tc>
          <w:tcPr>
            <w:tcW w:w="1866" w:type="dxa"/>
            <w:gridSpan w:val="3"/>
            <w:shd w:val="clear" w:color="auto" w:fill="auto"/>
            <w:noWrap/>
            <w:vAlign w:val="center"/>
            <w:hideMark/>
          </w:tcPr>
          <w:p w14:paraId="212FCA4E"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183</w:t>
            </w:r>
          </w:p>
        </w:tc>
        <w:tc>
          <w:tcPr>
            <w:tcW w:w="1571" w:type="dxa"/>
            <w:gridSpan w:val="2"/>
            <w:shd w:val="clear" w:color="auto" w:fill="auto"/>
            <w:noWrap/>
            <w:vAlign w:val="center"/>
            <w:hideMark/>
          </w:tcPr>
          <w:p w14:paraId="4170E595"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0</w:t>
            </w:r>
          </w:p>
        </w:tc>
      </w:tr>
      <w:tr w:rsidR="007760EC" w:rsidRPr="008E4E44" w14:paraId="10007AEC" w14:textId="77777777" w:rsidTr="007E5FD4">
        <w:trPr>
          <w:gridAfter w:val="1"/>
          <w:wAfter w:w="66" w:type="dxa"/>
          <w:trHeight w:val="279"/>
        </w:trPr>
        <w:tc>
          <w:tcPr>
            <w:tcW w:w="3613" w:type="dxa"/>
            <w:gridSpan w:val="3"/>
            <w:shd w:val="clear" w:color="auto" w:fill="auto"/>
            <w:vAlign w:val="center"/>
            <w:hideMark/>
          </w:tcPr>
          <w:p w14:paraId="4439CED4" w14:textId="77777777" w:rsidR="007760EC" w:rsidRPr="008E4E44" w:rsidRDefault="007760EC" w:rsidP="00460018">
            <w:pPr>
              <w:spacing w:after="0" w:line="240" w:lineRule="auto"/>
              <w:rPr>
                <w:rFonts w:ascii="Arial" w:eastAsia="Times New Roman" w:hAnsi="Arial" w:cs="Arial"/>
                <w:color w:val="000000"/>
                <w:sz w:val="18"/>
                <w:lang w:eastAsia="es-MX"/>
              </w:rPr>
            </w:pPr>
            <w:r w:rsidRPr="008E4E44">
              <w:rPr>
                <w:rFonts w:ascii="Arial" w:eastAsia="Times New Roman" w:hAnsi="Arial" w:cs="Arial"/>
                <w:color w:val="000000"/>
                <w:sz w:val="18"/>
                <w:lang w:eastAsia="es-MX"/>
              </w:rPr>
              <w:t>Con Medio rezago social</w:t>
            </w:r>
          </w:p>
        </w:tc>
        <w:tc>
          <w:tcPr>
            <w:tcW w:w="1806" w:type="dxa"/>
            <w:gridSpan w:val="3"/>
            <w:shd w:val="clear" w:color="auto" w:fill="auto"/>
            <w:noWrap/>
            <w:vAlign w:val="center"/>
            <w:hideMark/>
          </w:tcPr>
          <w:p w14:paraId="78C06EA2"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18</w:t>
            </w:r>
          </w:p>
        </w:tc>
        <w:tc>
          <w:tcPr>
            <w:tcW w:w="1866" w:type="dxa"/>
            <w:gridSpan w:val="3"/>
            <w:shd w:val="clear" w:color="auto" w:fill="auto"/>
            <w:noWrap/>
            <w:vAlign w:val="center"/>
            <w:hideMark/>
          </w:tcPr>
          <w:p w14:paraId="096131F8"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614</w:t>
            </w:r>
          </w:p>
        </w:tc>
        <w:tc>
          <w:tcPr>
            <w:tcW w:w="1571" w:type="dxa"/>
            <w:gridSpan w:val="2"/>
            <w:shd w:val="clear" w:color="auto" w:fill="auto"/>
            <w:noWrap/>
            <w:vAlign w:val="center"/>
            <w:hideMark/>
          </w:tcPr>
          <w:p w14:paraId="70C6A6F8"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0</w:t>
            </w:r>
          </w:p>
        </w:tc>
      </w:tr>
      <w:tr w:rsidR="007760EC" w:rsidRPr="008E4E44" w14:paraId="6594CB9B" w14:textId="77777777" w:rsidTr="007E5FD4">
        <w:trPr>
          <w:gridAfter w:val="1"/>
          <w:wAfter w:w="66" w:type="dxa"/>
          <w:trHeight w:val="876"/>
        </w:trPr>
        <w:tc>
          <w:tcPr>
            <w:tcW w:w="3613" w:type="dxa"/>
            <w:gridSpan w:val="3"/>
            <w:shd w:val="clear" w:color="auto" w:fill="auto"/>
            <w:vAlign w:val="center"/>
            <w:hideMark/>
          </w:tcPr>
          <w:p w14:paraId="7D7868E7" w14:textId="77777777" w:rsidR="007760EC" w:rsidRPr="008E4E44" w:rsidRDefault="007760EC" w:rsidP="00460018">
            <w:pPr>
              <w:spacing w:after="0" w:line="240" w:lineRule="auto"/>
              <w:rPr>
                <w:rFonts w:ascii="Arial" w:eastAsia="Times New Roman" w:hAnsi="Arial" w:cs="Arial"/>
                <w:color w:val="000000"/>
                <w:sz w:val="18"/>
                <w:lang w:eastAsia="es-MX"/>
              </w:rPr>
            </w:pPr>
            <w:r w:rsidRPr="008E4E44">
              <w:rPr>
                <w:rFonts w:ascii="Arial" w:eastAsia="Times New Roman" w:hAnsi="Arial" w:cs="Arial"/>
                <w:color w:val="000000"/>
                <w:sz w:val="18"/>
                <w:lang w:eastAsia="es-MX"/>
              </w:rPr>
              <w:t>Zonas de Atención Prioritaria (ZAP) urbanas 2015 3,4,5</w:t>
            </w:r>
          </w:p>
        </w:tc>
        <w:tc>
          <w:tcPr>
            <w:tcW w:w="1806" w:type="dxa"/>
            <w:gridSpan w:val="3"/>
            <w:shd w:val="clear" w:color="auto" w:fill="auto"/>
            <w:noWrap/>
            <w:vAlign w:val="center"/>
            <w:hideMark/>
          </w:tcPr>
          <w:p w14:paraId="0F5D5677"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Número</w:t>
            </w:r>
          </w:p>
        </w:tc>
        <w:tc>
          <w:tcPr>
            <w:tcW w:w="1866" w:type="dxa"/>
            <w:gridSpan w:val="3"/>
            <w:shd w:val="clear" w:color="auto" w:fill="auto"/>
            <w:noWrap/>
            <w:vAlign w:val="center"/>
            <w:hideMark/>
          </w:tcPr>
          <w:p w14:paraId="0ACAC01E"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w:t>
            </w:r>
          </w:p>
        </w:tc>
        <w:tc>
          <w:tcPr>
            <w:tcW w:w="1571" w:type="dxa"/>
            <w:gridSpan w:val="2"/>
            <w:shd w:val="clear" w:color="auto" w:fill="auto"/>
            <w:vAlign w:val="center"/>
            <w:hideMark/>
          </w:tcPr>
          <w:p w14:paraId="1F38EACF"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Porcentaje del total de población</w:t>
            </w:r>
          </w:p>
        </w:tc>
      </w:tr>
      <w:tr w:rsidR="007760EC" w:rsidRPr="008E4E44" w14:paraId="5A00E405" w14:textId="77777777" w:rsidTr="007E5FD4">
        <w:trPr>
          <w:gridAfter w:val="1"/>
          <w:wAfter w:w="66" w:type="dxa"/>
          <w:trHeight w:val="279"/>
        </w:trPr>
        <w:tc>
          <w:tcPr>
            <w:tcW w:w="3613" w:type="dxa"/>
            <w:gridSpan w:val="3"/>
            <w:shd w:val="clear" w:color="auto" w:fill="auto"/>
            <w:noWrap/>
            <w:vAlign w:val="center"/>
            <w:hideMark/>
          </w:tcPr>
          <w:p w14:paraId="1853F34B" w14:textId="77777777" w:rsidR="007760EC" w:rsidRPr="008E4E44" w:rsidRDefault="007760EC" w:rsidP="00460018">
            <w:pPr>
              <w:spacing w:after="0" w:line="240" w:lineRule="auto"/>
              <w:rPr>
                <w:rFonts w:ascii="Arial" w:eastAsia="Times New Roman" w:hAnsi="Arial" w:cs="Arial"/>
                <w:color w:val="000000"/>
                <w:sz w:val="18"/>
                <w:lang w:eastAsia="es-MX"/>
              </w:rPr>
            </w:pPr>
            <w:r w:rsidRPr="008E4E44">
              <w:rPr>
                <w:rFonts w:ascii="Arial" w:eastAsia="Times New Roman" w:hAnsi="Arial" w:cs="Arial"/>
                <w:color w:val="000000"/>
                <w:sz w:val="18"/>
                <w:lang w:eastAsia="es-MX"/>
              </w:rPr>
              <w:t>Con Bajo rezago social</w:t>
            </w:r>
          </w:p>
        </w:tc>
        <w:tc>
          <w:tcPr>
            <w:tcW w:w="1806" w:type="dxa"/>
            <w:gridSpan w:val="3"/>
            <w:shd w:val="clear" w:color="auto" w:fill="auto"/>
            <w:noWrap/>
            <w:vAlign w:val="center"/>
            <w:hideMark/>
          </w:tcPr>
          <w:p w14:paraId="67A952FE"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43</w:t>
            </w:r>
          </w:p>
        </w:tc>
        <w:tc>
          <w:tcPr>
            <w:tcW w:w="1866" w:type="dxa"/>
            <w:gridSpan w:val="3"/>
            <w:shd w:val="clear" w:color="auto" w:fill="auto"/>
            <w:noWrap/>
            <w:vAlign w:val="center"/>
            <w:hideMark/>
          </w:tcPr>
          <w:p w14:paraId="65E1D6CD"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144,600</w:t>
            </w:r>
          </w:p>
        </w:tc>
        <w:tc>
          <w:tcPr>
            <w:tcW w:w="1571" w:type="dxa"/>
            <w:gridSpan w:val="2"/>
            <w:shd w:val="clear" w:color="auto" w:fill="auto"/>
            <w:noWrap/>
            <w:vAlign w:val="center"/>
            <w:hideMark/>
          </w:tcPr>
          <w:p w14:paraId="23FA7255"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11.6</w:t>
            </w:r>
          </w:p>
        </w:tc>
      </w:tr>
      <w:tr w:rsidR="007760EC" w:rsidRPr="008E4E44" w14:paraId="2D6F79F7" w14:textId="77777777" w:rsidTr="007E5FD4">
        <w:trPr>
          <w:gridAfter w:val="1"/>
          <w:wAfter w:w="66" w:type="dxa"/>
          <w:trHeight w:val="279"/>
        </w:trPr>
        <w:tc>
          <w:tcPr>
            <w:tcW w:w="3613" w:type="dxa"/>
            <w:gridSpan w:val="3"/>
            <w:shd w:val="clear" w:color="auto" w:fill="auto"/>
            <w:noWrap/>
            <w:vAlign w:val="center"/>
            <w:hideMark/>
          </w:tcPr>
          <w:p w14:paraId="6F38760B" w14:textId="77777777" w:rsidR="007760EC" w:rsidRPr="008E4E44" w:rsidRDefault="007760EC" w:rsidP="00460018">
            <w:pPr>
              <w:spacing w:after="0" w:line="240" w:lineRule="auto"/>
              <w:rPr>
                <w:rFonts w:ascii="Arial" w:eastAsia="Times New Roman" w:hAnsi="Arial" w:cs="Arial"/>
                <w:color w:val="000000"/>
                <w:sz w:val="18"/>
                <w:lang w:eastAsia="es-MX"/>
              </w:rPr>
            </w:pPr>
            <w:r w:rsidRPr="008E4E44">
              <w:rPr>
                <w:rFonts w:ascii="Arial" w:eastAsia="Times New Roman" w:hAnsi="Arial" w:cs="Arial"/>
                <w:color w:val="000000"/>
                <w:sz w:val="18"/>
                <w:lang w:eastAsia="es-MX"/>
              </w:rPr>
              <w:t>Con Medio rezago social</w:t>
            </w:r>
          </w:p>
        </w:tc>
        <w:tc>
          <w:tcPr>
            <w:tcW w:w="1806" w:type="dxa"/>
            <w:gridSpan w:val="3"/>
            <w:shd w:val="clear" w:color="auto" w:fill="auto"/>
            <w:noWrap/>
            <w:vAlign w:val="center"/>
            <w:hideMark/>
          </w:tcPr>
          <w:p w14:paraId="64158937"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47</w:t>
            </w:r>
          </w:p>
        </w:tc>
        <w:tc>
          <w:tcPr>
            <w:tcW w:w="1866" w:type="dxa"/>
            <w:gridSpan w:val="3"/>
            <w:shd w:val="clear" w:color="auto" w:fill="auto"/>
            <w:noWrap/>
            <w:vAlign w:val="center"/>
            <w:hideMark/>
          </w:tcPr>
          <w:p w14:paraId="293E01B0"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63,926</w:t>
            </w:r>
          </w:p>
        </w:tc>
        <w:tc>
          <w:tcPr>
            <w:tcW w:w="1571" w:type="dxa"/>
            <w:gridSpan w:val="2"/>
            <w:shd w:val="clear" w:color="auto" w:fill="auto"/>
            <w:noWrap/>
            <w:vAlign w:val="center"/>
            <w:hideMark/>
          </w:tcPr>
          <w:p w14:paraId="4AD37655"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5.1</w:t>
            </w:r>
          </w:p>
        </w:tc>
      </w:tr>
      <w:tr w:rsidR="007760EC" w:rsidRPr="008E4E44" w14:paraId="20486ECD" w14:textId="77777777" w:rsidTr="000249D2">
        <w:trPr>
          <w:gridAfter w:val="1"/>
          <w:wAfter w:w="66" w:type="dxa"/>
          <w:trHeight w:val="279"/>
        </w:trPr>
        <w:tc>
          <w:tcPr>
            <w:tcW w:w="3613" w:type="dxa"/>
            <w:gridSpan w:val="3"/>
            <w:shd w:val="clear" w:color="auto" w:fill="auto"/>
            <w:noWrap/>
            <w:vAlign w:val="center"/>
            <w:hideMark/>
          </w:tcPr>
          <w:p w14:paraId="28A6BF77" w14:textId="77777777" w:rsidR="007760EC" w:rsidRPr="008E4E44" w:rsidRDefault="007760EC" w:rsidP="00460018">
            <w:pPr>
              <w:spacing w:after="0" w:line="240" w:lineRule="auto"/>
              <w:rPr>
                <w:rFonts w:ascii="Arial" w:eastAsia="Times New Roman" w:hAnsi="Arial" w:cs="Arial"/>
                <w:color w:val="000000"/>
                <w:sz w:val="18"/>
                <w:lang w:eastAsia="es-MX"/>
              </w:rPr>
            </w:pPr>
            <w:r w:rsidRPr="008E4E44">
              <w:rPr>
                <w:rFonts w:ascii="Arial" w:eastAsia="Times New Roman" w:hAnsi="Arial" w:cs="Arial"/>
                <w:color w:val="000000"/>
                <w:sz w:val="18"/>
                <w:lang w:eastAsia="es-MX"/>
              </w:rPr>
              <w:t>Con Alto rezago social</w:t>
            </w:r>
          </w:p>
        </w:tc>
        <w:tc>
          <w:tcPr>
            <w:tcW w:w="1806" w:type="dxa"/>
            <w:gridSpan w:val="3"/>
            <w:shd w:val="clear" w:color="auto" w:fill="auto"/>
            <w:noWrap/>
            <w:vAlign w:val="center"/>
            <w:hideMark/>
          </w:tcPr>
          <w:p w14:paraId="200BFDB1"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8</w:t>
            </w:r>
          </w:p>
        </w:tc>
        <w:tc>
          <w:tcPr>
            <w:tcW w:w="1866" w:type="dxa"/>
            <w:gridSpan w:val="3"/>
            <w:shd w:val="clear" w:color="auto" w:fill="auto"/>
            <w:noWrap/>
            <w:vAlign w:val="center"/>
            <w:hideMark/>
          </w:tcPr>
          <w:p w14:paraId="07103164"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2,608</w:t>
            </w:r>
          </w:p>
        </w:tc>
        <w:tc>
          <w:tcPr>
            <w:tcW w:w="1571" w:type="dxa"/>
            <w:gridSpan w:val="2"/>
            <w:tcBorders>
              <w:bottom w:val="single" w:sz="4" w:space="0" w:color="auto"/>
            </w:tcBorders>
            <w:shd w:val="clear" w:color="auto" w:fill="auto"/>
            <w:noWrap/>
            <w:vAlign w:val="center"/>
            <w:hideMark/>
          </w:tcPr>
          <w:p w14:paraId="134384C0"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0.2</w:t>
            </w:r>
          </w:p>
        </w:tc>
      </w:tr>
      <w:tr w:rsidR="007760EC" w:rsidRPr="008E4E44" w14:paraId="10FD41FF" w14:textId="77777777" w:rsidTr="000249D2">
        <w:trPr>
          <w:gridAfter w:val="1"/>
          <w:wAfter w:w="66" w:type="dxa"/>
          <w:trHeight w:val="293"/>
        </w:trPr>
        <w:tc>
          <w:tcPr>
            <w:tcW w:w="7285" w:type="dxa"/>
            <w:gridSpan w:val="9"/>
            <w:tcBorders>
              <w:bottom w:val="single" w:sz="4" w:space="0" w:color="auto"/>
            </w:tcBorders>
            <w:shd w:val="clear" w:color="auto" w:fill="auto"/>
            <w:noWrap/>
            <w:vAlign w:val="bottom"/>
            <w:hideMark/>
          </w:tcPr>
          <w:p w14:paraId="15CF7907" w14:textId="77777777" w:rsidR="007760EC" w:rsidRPr="008E4E44" w:rsidRDefault="007760EC" w:rsidP="00460018">
            <w:pPr>
              <w:spacing w:after="0" w:line="240" w:lineRule="auto"/>
              <w:jc w:val="both"/>
              <w:rPr>
                <w:rFonts w:ascii="Arial" w:eastAsia="Times New Roman" w:hAnsi="Arial" w:cs="Arial"/>
                <w:color w:val="000000" w:themeColor="text1"/>
                <w:sz w:val="18"/>
                <w:lang w:eastAsia="es-MX"/>
              </w:rPr>
            </w:pPr>
            <w:r w:rsidRPr="0049724D">
              <w:rPr>
                <w:rFonts w:ascii="Arial" w:eastAsia="Times New Roman" w:hAnsi="Arial" w:cs="Arial"/>
                <w:color w:val="000000" w:themeColor="text1"/>
                <w:sz w:val="16"/>
                <w:lang w:eastAsia="es-MX"/>
              </w:rPr>
              <w:t>La población que reside en localidades con los dos mayores grados de rezago social del municipio sumo 797 personas en 2010.</w:t>
            </w:r>
          </w:p>
        </w:tc>
        <w:tc>
          <w:tcPr>
            <w:tcW w:w="1571" w:type="dxa"/>
            <w:gridSpan w:val="2"/>
            <w:tcBorders>
              <w:bottom w:val="nil"/>
            </w:tcBorders>
            <w:shd w:val="clear" w:color="auto" w:fill="auto"/>
            <w:noWrap/>
            <w:vAlign w:val="bottom"/>
            <w:hideMark/>
          </w:tcPr>
          <w:p w14:paraId="5362D11E" w14:textId="77777777" w:rsidR="007760EC" w:rsidRPr="008E4E44" w:rsidRDefault="007760EC" w:rsidP="00460018">
            <w:pPr>
              <w:spacing w:after="0" w:line="240" w:lineRule="auto"/>
              <w:jc w:val="both"/>
              <w:rPr>
                <w:rFonts w:ascii="Arial" w:eastAsia="Times New Roman" w:hAnsi="Arial" w:cs="Arial"/>
                <w:color w:val="000000" w:themeColor="text1"/>
                <w:sz w:val="18"/>
                <w:lang w:eastAsia="es-MX"/>
              </w:rPr>
            </w:pPr>
          </w:p>
        </w:tc>
      </w:tr>
      <w:tr w:rsidR="005968A8" w:rsidRPr="008E4E44" w14:paraId="2499FB77" w14:textId="77777777" w:rsidTr="000249D2">
        <w:trPr>
          <w:gridAfter w:val="1"/>
          <w:wAfter w:w="66" w:type="dxa"/>
          <w:trHeight w:val="293"/>
        </w:trPr>
        <w:tc>
          <w:tcPr>
            <w:tcW w:w="7285" w:type="dxa"/>
            <w:gridSpan w:val="9"/>
            <w:tcBorders>
              <w:left w:val="nil"/>
              <w:right w:val="nil"/>
            </w:tcBorders>
            <w:shd w:val="clear" w:color="auto" w:fill="auto"/>
            <w:noWrap/>
            <w:vAlign w:val="bottom"/>
          </w:tcPr>
          <w:p w14:paraId="080D1E83" w14:textId="77777777" w:rsidR="005968A8" w:rsidRPr="008E4E44" w:rsidRDefault="005968A8" w:rsidP="00460018">
            <w:pPr>
              <w:spacing w:after="0" w:line="240" w:lineRule="auto"/>
              <w:jc w:val="both"/>
              <w:rPr>
                <w:rFonts w:ascii="Arial" w:eastAsia="Times New Roman" w:hAnsi="Arial" w:cs="Arial"/>
                <w:color w:val="000000" w:themeColor="text1"/>
                <w:sz w:val="18"/>
                <w:lang w:eastAsia="es-MX"/>
              </w:rPr>
            </w:pPr>
          </w:p>
        </w:tc>
        <w:tc>
          <w:tcPr>
            <w:tcW w:w="1571" w:type="dxa"/>
            <w:gridSpan w:val="2"/>
            <w:tcBorders>
              <w:left w:val="nil"/>
              <w:right w:val="nil"/>
            </w:tcBorders>
            <w:shd w:val="clear" w:color="auto" w:fill="auto"/>
            <w:noWrap/>
            <w:vAlign w:val="bottom"/>
          </w:tcPr>
          <w:p w14:paraId="7A583298" w14:textId="77777777" w:rsidR="005968A8" w:rsidRPr="008E4E44" w:rsidRDefault="005968A8" w:rsidP="00460018">
            <w:pPr>
              <w:spacing w:after="0" w:line="240" w:lineRule="auto"/>
              <w:jc w:val="both"/>
              <w:rPr>
                <w:rFonts w:ascii="Arial" w:eastAsia="Times New Roman" w:hAnsi="Arial" w:cs="Arial"/>
                <w:color w:val="000000" w:themeColor="text1"/>
                <w:sz w:val="18"/>
                <w:lang w:eastAsia="es-MX"/>
              </w:rPr>
            </w:pPr>
          </w:p>
        </w:tc>
      </w:tr>
      <w:tr w:rsidR="007760EC" w:rsidRPr="008E4E44" w14:paraId="3B7A9627" w14:textId="77777777" w:rsidTr="000249D2">
        <w:trPr>
          <w:gridBefore w:val="1"/>
          <w:wBefore w:w="15" w:type="dxa"/>
          <w:trHeight w:val="516"/>
          <w:tblHeader/>
        </w:trPr>
        <w:tc>
          <w:tcPr>
            <w:tcW w:w="8907" w:type="dxa"/>
            <w:gridSpan w:val="11"/>
            <w:shd w:val="clear" w:color="auto" w:fill="00B0F0"/>
            <w:vAlign w:val="center"/>
            <w:hideMark/>
          </w:tcPr>
          <w:p w14:paraId="586F28BC" w14:textId="77777777" w:rsidR="007760EC" w:rsidRPr="008E4E44" w:rsidRDefault="007760EC"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b/>
                <w:bCs/>
                <w:color w:val="000000"/>
                <w:sz w:val="18"/>
                <w:lang w:eastAsia="es-MX"/>
              </w:rPr>
              <w:t>V. INDICADORES SOCIALES Y DEMOGRÁFICOS DEL MUNICIPIO</w:t>
            </w:r>
          </w:p>
        </w:tc>
      </w:tr>
      <w:tr w:rsidR="00E56016" w:rsidRPr="008E4E44" w14:paraId="3C22AA31" w14:textId="77777777" w:rsidTr="000249D2">
        <w:trPr>
          <w:gridBefore w:val="1"/>
          <w:wBefore w:w="15" w:type="dxa"/>
          <w:trHeight w:val="678"/>
          <w:tblHeader/>
        </w:trPr>
        <w:tc>
          <w:tcPr>
            <w:tcW w:w="2650" w:type="dxa"/>
            <w:shd w:val="clear" w:color="auto" w:fill="DAEEF3" w:themeFill="accent5" w:themeFillTint="33"/>
            <w:noWrap/>
            <w:vAlign w:val="center"/>
            <w:hideMark/>
          </w:tcPr>
          <w:p w14:paraId="68DF388C"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Indicador</w:t>
            </w:r>
          </w:p>
        </w:tc>
        <w:tc>
          <w:tcPr>
            <w:tcW w:w="1817" w:type="dxa"/>
            <w:gridSpan w:val="3"/>
            <w:shd w:val="clear" w:color="auto" w:fill="DAEEF3" w:themeFill="accent5" w:themeFillTint="33"/>
            <w:noWrap/>
            <w:vAlign w:val="center"/>
            <w:hideMark/>
          </w:tcPr>
          <w:p w14:paraId="56893FA7"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Municipio</w:t>
            </w:r>
          </w:p>
        </w:tc>
        <w:tc>
          <w:tcPr>
            <w:tcW w:w="1877" w:type="dxa"/>
            <w:gridSpan w:val="3"/>
            <w:shd w:val="clear" w:color="auto" w:fill="DAEEF3" w:themeFill="accent5" w:themeFillTint="33"/>
            <w:vAlign w:val="center"/>
            <w:hideMark/>
          </w:tcPr>
          <w:p w14:paraId="6A5BDFFA"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Localidades con los dos mayores grados de rezago social</w:t>
            </w:r>
          </w:p>
        </w:tc>
        <w:tc>
          <w:tcPr>
            <w:tcW w:w="1580" w:type="dxa"/>
            <w:gridSpan w:val="2"/>
            <w:shd w:val="clear" w:color="auto" w:fill="DAEEF3" w:themeFill="accent5" w:themeFillTint="33"/>
            <w:noWrap/>
            <w:vAlign w:val="center"/>
            <w:hideMark/>
          </w:tcPr>
          <w:p w14:paraId="61AC72C1"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ZAP urbanas</w:t>
            </w:r>
          </w:p>
        </w:tc>
        <w:tc>
          <w:tcPr>
            <w:tcW w:w="983" w:type="dxa"/>
            <w:gridSpan w:val="2"/>
            <w:shd w:val="clear" w:color="auto" w:fill="DAEEF3" w:themeFill="accent5" w:themeFillTint="33"/>
            <w:noWrap/>
            <w:vAlign w:val="center"/>
            <w:hideMark/>
          </w:tcPr>
          <w:p w14:paraId="2FBB3666"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AGEB urbanas</w:t>
            </w:r>
          </w:p>
        </w:tc>
      </w:tr>
      <w:tr w:rsidR="00E56016" w:rsidRPr="008E4E44" w14:paraId="4D5B7FCF" w14:textId="77777777" w:rsidTr="007E5FD4">
        <w:trPr>
          <w:gridBefore w:val="1"/>
          <w:wBefore w:w="15" w:type="dxa"/>
          <w:trHeight w:val="257"/>
        </w:trPr>
        <w:tc>
          <w:tcPr>
            <w:tcW w:w="2650" w:type="dxa"/>
            <w:shd w:val="clear" w:color="auto" w:fill="auto"/>
            <w:noWrap/>
            <w:vAlign w:val="center"/>
            <w:hideMark/>
          </w:tcPr>
          <w:p w14:paraId="18E7EA0D"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femenina</w:t>
            </w:r>
          </w:p>
        </w:tc>
        <w:tc>
          <w:tcPr>
            <w:tcW w:w="1817" w:type="dxa"/>
            <w:gridSpan w:val="3"/>
            <w:shd w:val="clear" w:color="auto" w:fill="auto"/>
            <w:noWrap/>
            <w:vAlign w:val="center"/>
            <w:hideMark/>
          </w:tcPr>
          <w:p w14:paraId="140ABCCF"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635,849</w:t>
            </w:r>
          </w:p>
        </w:tc>
        <w:tc>
          <w:tcPr>
            <w:tcW w:w="1877" w:type="dxa"/>
            <w:gridSpan w:val="3"/>
            <w:shd w:val="clear" w:color="auto" w:fill="auto"/>
            <w:noWrap/>
            <w:vAlign w:val="center"/>
            <w:hideMark/>
          </w:tcPr>
          <w:p w14:paraId="7AF9FAA2"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387</w:t>
            </w:r>
          </w:p>
        </w:tc>
        <w:tc>
          <w:tcPr>
            <w:tcW w:w="1580" w:type="dxa"/>
            <w:gridSpan w:val="2"/>
            <w:shd w:val="clear" w:color="auto" w:fill="auto"/>
            <w:noWrap/>
            <w:vAlign w:val="center"/>
            <w:hideMark/>
          </w:tcPr>
          <w:p w14:paraId="631103D9"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105,397</w:t>
            </w:r>
          </w:p>
        </w:tc>
        <w:tc>
          <w:tcPr>
            <w:tcW w:w="983" w:type="dxa"/>
            <w:gridSpan w:val="2"/>
            <w:shd w:val="clear" w:color="auto" w:fill="auto"/>
            <w:noWrap/>
            <w:vAlign w:val="center"/>
            <w:hideMark/>
          </w:tcPr>
          <w:p w14:paraId="1ECD845C"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625,478</w:t>
            </w:r>
          </w:p>
        </w:tc>
      </w:tr>
      <w:tr w:rsidR="00E56016" w:rsidRPr="008E4E44" w14:paraId="221B4D72" w14:textId="77777777" w:rsidTr="007E5FD4">
        <w:trPr>
          <w:gridBefore w:val="1"/>
          <w:wBefore w:w="15" w:type="dxa"/>
          <w:trHeight w:val="257"/>
        </w:trPr>
        <w:tc>
          <w:tcPr>
            <w:tcW w:w="2650" w:type="dxa"/>
            <w:shd w:val="clear" w:color="auto" w:fill="auto"/>
            <w:noWrap/>
            <w:vAlign w:val="center"/>
            <w:hideMark/>
          </w:tcPr>
          <w:p w14:paraId="4A42FF7E"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masculina</w:t>
            </w:r>
          </w:p>
        </w:tc>
        <w:tc>
          <w:tcPr>
            <w:tcW w:w="1817" w:type="dxa"/>
            <w:gridSpan w:val="3"/>
            <w:shd w:val="clear" w:color="auto" w:fill="auto"/>
            <w:noWrap/>
            <w:vAlign w:val="center"/>
            <w:hideMark/>
          </w:tcPr>
          <w:p w14:paraId="07504FB5"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607,907</w:t>
            </w:r>
          </w:p>
        </w:tc>
        <w:tc>
          <w:tcPr>
            <w:tcW w:w="1877" w:type="dxa"/>
            <w:gridSpan w:val="3"/>
            <w:shd w:val="clear" w:color="auto" w:fill="auto"/>
            <w:noWrap/>
            <w:vAlign w:val="center"/>
            <w:hideMark/>
          </w:tcPr>
          <w:p w14:paraId="2F0E7872"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410</w:t>
            </w:r>
          </w:p>
        </w:tc>
        <w:tc>
          <w:tcPr>
            <w:tcW w:w="1580" w:type="dxa"/>
            <w:gridSpan w:val="2"/>
            <w:shd w:val="clear" w:color="auto" w:fill="auto"/>
            <w:noWrap/>
            <w:vAlign w:val="center"/>
            <w:hideMark/>
          </w:tcPr>
          <w:p w14:paraId="592F6EE6"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105,737</w:t>
            </w:r>
          </w:p>
        </w:tc>
        <w:tc>
          <w:tcPr>
            <w:tcW w:w="983" w:type="dxa"/>
            <w:gridSpan w:val="2"/>
            <w:shd w:val="clear" w:color="auto" w:fill="auto"/>
            <w:noWrap/>
            <w:vAlign w:val="center"/>
            <w:hideMark/>
          </w:tcPr>
          <w:p w14:paraId="0BBE6452"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597,271</w:t>
            </w:r>
          </w:p>
        </w:tc>
      </w:tr>
      <w:tr w:rsidR="00E56016" w:rsidRPr="008E4E44" w14:paraId="15B6F003" w14:textId="77777777" w:rsidTr="007E5FD4">
        <w:trPr>
          <w:gridBefore w:val="1"/>
          <w:wBefore w:w="15" w:type="dxa"/>
          <w:trHeight w:val="516"/>
        </w:trPr>
        <w:tc>
          <w:tcPr>
            <w:tcW w:w="2650" w:type="dxa"/>
            <w:shd w:val="clear" w:color="auto" w:fill="auto"/>
            <w:vAlign w:val="center"/>
            <w:hideMark/>
          </w:tcPr>
          <w:p w14:paraId="0C76D5F9"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Total de viviendas particulares habitadas</w:t>
            </w:r>
          </w:p>
        </w:tc>
        <w:tc>
          <w:tcPr>
            <w:tcW w:w="1817" w:type="dxa"/>
            <w:gridSpan w:val="3"/>
            <w:shd w:val="clear" w:color="auto" w:fill="auto"/>
            <w:noWrap/>
            <w:vAlign w:val="center"/>
            <w:hideMark/>
          </w:tcPr>
          <w:p w14:paraId="45FB76D7"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311,046</w:t>
            </w:r>
          </w:p>
        </w:tc>
        <w:tc>
          <w:tcPr>
            <w:tcW w:w="1877" w:type="dxa"/>
            <w:gridSpan w:val="3"/>
            <w:shd w:val="clear" w:color="auto" w:fill="auto"/>
            <w:noWrap/>
            <w:vAlign w:val="center"/>
            <w:hideMark/>
          </w:tcPr>
          <w:p w14:paraId="5B0AF796"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185</w:t>
            </w:r>
          </w:p>
        </w:tc>
        <w:tc>
          <w:tcPr>
            <w:tcW w:w="1580" w:type="dxa"/>
            <w:gridSpan w:val="2"/>
            <w:shd w:val="clear" w:color="auto" w:fill="auto"/>
            <w:noWrap/>
            <w:vAlign w:val="center"/>
            <w:hideMark/>
          </w:tcPr>
          <w:p w14:paraId="4EC91B65"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44,483</w:t>
            </w:r>
          </w:p>
        </w:tc>
        <w:tc>
          <w:tcPr>
            <w:tcW w:w="983" w:type="dxa"/>
            <w:gridSpan w:val="2"/>
            <w:shd w:val="clear" w:color="auto" w:fill="auto"/>
            <w:noWrap/>
            <w:vAlign w:val="center"/>
            <w:hideMark/>
          </w:tcPr>
          <w:p w14:paraId="142CCCBB"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305,868</w:t>
            </w:r>
          </w:p>
        </w:tc>
      </w:tr>
      <w:tr w:rsidR="00E56016" w:rsidRPr="008E4E44" w14:paraId="116C6614" w14:textId="77777777" w:rsidTr="007E5FD4">
        <w:trPr>
          <w:gridBefore w:val="1"/>
          <w:wBefore w:w="15" w:type="dxa"/>
          <w:trHeight w:val="516"/>
        </w:trPr>
        <w:tc>
          <w:tcPr>
            <w:tcW w:w="2650" w:type="dxa"/>
            <w:shd w:val="clear" w:color="auto" w:fill="auto"/>
            <w:vAlign w:val="center"/>
            <w:hideMark/>
          </w:tcPr>
          <w:p w14:paraId="262260E8"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Promedio de ocupantes en viviendas particulares habitadas</w:t>
            </w:r>
          </w:p>
        </w:tc>
        <w:tc>
          <w:tcPr>
            <w:tcW w:w="1817" w:type="dxa"/>
            <w:gridSpan w:val="3"/>
            <w:shd w:val="clear" w:color="auto" w:fill="auto"/>
            <w:noWrap/>
            <w:vAlign w:val="center"/>
            <w:hideMark/>
          </w:tcPr>
          <w:p w14:paraId="0FEC7881"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3.9</w:t>
            </w:r>
          </w:p>
        </w:tc>
        <w:tc>
          <w:tcPr>
            <w:tcW w:w="1877" w:type="dxa"/>
            <w:gridSpan w:val="3"/>
            <w:shd w:val="clear" w:color="auto" w:fill="auto"/>
            <w:noWrap/>
            <w:vAlign w:val="center"/>
            <w:hideMark/>
          </w:tcPr>
          <w:p w14:paraId="7DD7A6A1"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4.3</w:t>
            </w:r>
          </w:p>
        </w:tc>
        <w:tc>
          <w:tcPr>
            <w:tcW w:w="1580" w:type="dxa"/>
            <w:gridSpan w:val="2"/>
            <w:shd w:val="clear" w:color="auto" w:fill="auto"/>
            <w:noWrap/>
            <w:vAlign w:val="center"/>
            <w:hideMark/>
          </w:tcPr>
          <w:p w14:paraId="5520706A"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5</w:t>
            </w:r>
          </w:p>
        </w:tc>
        <w:tc>
          <w:tcPr>
            <w:tcW w:w="983" w:type="dxa"/>
            <w:gridSpan w:val="2"/>
            <w:shd w:val="clear" w:color="auto" w:fill="auto"/>
            <w:noWrap/>
            <w:vAlign w:val="center"/>
            <w:hideMark/>
          </w:tcPr>
          <w:p w14:paraId="58856B26"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3.9</w:t>
            </w:r>
          </w:p>
        </w:tc>
      </w:tr>
      <w:tr w:rsidR="00E56016" w:rsidRPr="008E4E44" w14:paraId="05D6B8F1" w14:textId="77777777" w:rsidTr="007E5FD4">
        <w:trPr>
          <w:gridBefore w:val="1"/>
          <w:wBefore w:w="15" w:type="dxa"/>
          <w:trHeight w:val="257"/>
        </w:trPr>
        <w:tc>
          <w:tcPr>
            <w:tcW w:w="2650" w:type="dxa"/>
            <w:shd w:val="clear" w:color="auto" w:fill="auto"/>
            <w:noWrap/>
            <w:vAlign w:val="center"/>
            <w:hideMark/>
          </w:tcPr>
          <w:p w14:paraId="0694B582"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Hogares con jefatura femenina</w:t>
            </w:r>
          </w:p>
        </w:tc>
        <w:tc>
          <w:tcPr>
            <w:tcW w:w="1817" w:type="dxa"/>
            <w:gridSpan w:val="3"/>
            <w:shd w:val="clear" w:color="auto" w:fill="auto"/>
            <w:noWrap/>
            <w:vAlign w:val="center"/>
            <w:hideMark/>
          </w:tcPr>
          <w:p w14:paraId="1203DE19"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78,032</w:t>
            </w:r>
          </w:p>
        </w:tc>
        <w:tc>
          <w:tcPr>
            <w:tcW w:w="1877" w:type="dxa"/>
            <w:gridSpan w:val="3"/>
            <w:shd w:val="clear" w:color="auto" w:fill="auto"/>
            <w:noWrap/>
            <w:vAlign w:val="center"/>
            <w:hideMark/>
          </w:tcPr>
          <w:p w14:paraId="396C1C74"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30</w:t>
            </w:r>
          </w:p>
        </w:tc>
        <w:tc>
          <w:tcPr>
            <w:tcW w:w="1580" w:type="dxa"/>
            <w:gridSpan w:val="2"/>
            <w:shd w:val="clear" w:color="auto" w:fill="auto"/>
            <w:noWrap/>
            <w:vAlign w:val="center"/>
            <w:hideMark/>
          </w:tcPr>
          <w:p w14:paraId="038C70E6"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8,869</w:t>
            </w:r>
          </w:p>
        </w:tc>
        <w:tc>
          <w:tcPr>
            <w:tcW w:w="983" w:type="dxa"/>
            <w:gridSpan w:val="2"/>
            <w:shd w:val="clear" w:color="auto" w:fill="auto"/>
            <w:noWrap/>
            <w:vAlign w:val="center"/>
            <w:hideMark/>
          </w:tcPr>
          <w:p w14:paraId="3DD3EA77"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77,115</w:t>
            </w:r>
          </w:p>
        </w:tc>
      </w:tr>
      <w:tr w:rsidR="00E56016" w:rsidRPr="008E4E44" w14:paraId="7F85C338" w14:textId="77777777" w:rsidTr="007E5FD4">
        <w:trPr>
          <w:gridBefore w:val="1"/>
          <w:wBefore w:w="15" w:type="dxa"/>
          <w:trHeight w:val="516"/>
        </w:trPr>
        <w:tc>
          <w:tcPr>
            <w:tcW w:w="2650" w:type="dxa"/>
            <w:shd w:val="clear" w:color="auto" w:fill="auto"/>
            <w:vAlign w:val="center"/>
            <w:hideMark/>
          </w:tcPr>
          <w:p w14:paraId="1981A3A2"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Grado promedio de escolaridad de la población de 15 o más años</w:t>
            </w:r>
          </w:p>
        </w:tc>
        <w:tc>
          <w:tcPr>
            <w:tcW w:w="1817" w:type="dxa"/>
            <w:gridSpan w:val="3"/>
            <w:shd w:val="clear" w:color="auto" w:fill="auto"/>
            <w:noWrap/>
            <w:vAlign w:val="center"/>
            <w:hideMark/>
          </w:tcPr>
          <w:p w14:paraId="1D6F4C87"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10.4</w:t>
            </w:r>
          </w:p>
        </w:tc>
        <w:tc>
          <w:tcPr>
            <w:tcW w:w="1877" w:type="dxa"/>
            <w:gridSpan w:val="3"/>
            <w:shd w:val="clear" w:color="auto" w:fill="auto"/>
            <w:noWrap/>
            <w:vAlign w:val="center"/>
            <w:hideMark/>
          </w:tcPr>
          <w:p w14:paraId="51D7A63E"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5.3</w:t>
            </w:r>
          </w:p>
        </w:tc>
        <w:tc>
          <w:tcPr>
            <w:tcW w:w="1580" w:type="dxa"/>
            <w:gridSpan w:val="2"/>
            <w:shd w:val="clear" w:color="auto" w:fill="auto"/>
            <w:noWrap/>
            <w:vAlign w:val="center"/>
            <w:hideMark/>
          </w:tcPr>
          <w:p w14:paraId="59117223"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7</w:t>
            </w:r>
          </w:p>
        </w:tc>
        <w:tc>
          <w:tcPr>
            <w:tcW w:w="983" w:type="dxa"/>
            <w:gridSpan w:val="2"/>
            <w:shd w:val="clear" w:color="auto" w:fill="auto"/>
            <w:noWrap/>
            <w:vAlign w:val="center"/>
            <w:hideMark/>
          </w:tcPr>
          <w:p w14:paraId="0D548BD9"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10.4</w:t>
            </w:r>
          </w:p>
        </w:tc>
      </w:tr>
      <w:tr w:rsidR="00E56016" w:rsidRPr="008E4E44" w14:paraId="6D614EE3" w14:textId="77777777" w:rsidTr="007E5FD4">
        <w:trPr>
          <w:gridBefore w:val="1"/>
          <w:wBefore w:w="15" w:type="dxa"/>
          <w:trHeight w:val="516"/>
        </w:trPr>
        <w:tc>
          <w:tcPr>
            <w:tcW w:w="2650" w:type="dxa"/>
            <w:shd w:val="clear" w:color="auto" w:fill="auto"/>
            <w:vAlign w:val="center"/>
            <w:hideMark/>
          </w:tcPr>
          <w:p w14:paraId="499F2ECF"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de tres años o más hablante de lengua indígena</w:t>
            </w:r>
          </w:p>
        </w:tc>
        <w:tc>
          <w:tcPr>
            <w:tcW w:w="1817" w:type="dxa"/>
            <w:gridSpan w:val="3"/>
            <w:shd w:val="clear" w:color="auto" w:fill="auto"/>
            <w:noWrap/>
            <w:vAlign w:val="center"/>
            <w:hideMark/>
          </w:tcPr>
          <w:p w14:paraId="7AD39197"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12,498</w:t>
            </w:r>
          </w:p>
        </w:tc>
        <w:tc>
          <w:tcPr>
            <w:tcW w:w="1877" w:type="dxa"/>
            <w:gridSpan w:val="3"/>
            <w:shd w:val="clear" w:color="auto" w:fill="auto"/>
            <w:noWrap/>
            <w:vAlign w:val="center"/>
            <w:hideMark/>
          </w:tcPr>
          <w:p w14:paraId="21853841"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8</w:t>
            </w:r>
          </w:p>
        </w:tc>
        <w:tc>
          <w:tcPr>
            <w:tcW w:w="1580" w:type="dxa"/>
            <w:gridSpan w:val="2"/>
            <w:shd w:val="clear" w:color="auto" w:fill="auto"/>
            <w:noWrap/>
            <w:vAlign w:val="center"/>
            <w:hideMark/>
          </w:tcPr>
          <w:p w14:paraId="0ECBECC2"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3,867</w:t>
            </w:r>
          </w:p>
        </w:tc>
        <w:tc>
          <w:tcPr>
            <w:tcW w:w="983" w:type="dxa"/>
            <w:gridSpan w:val="2"/>
            <w:shd w:val="clear" w:color="auto" w:fill="auto"/>
            <w:noWrap/>
            <w:vAlign w:val="center"/>
            <w:hideMark/>
          </w:tcPr>
          <w:p w14:paraId="40468B78"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12,262</w:t>
            </w:r>
          </w:p>
        </w:tc>
      </w:tr>
      <w:tr w:rsidR="00E56016" w:rsidRPr="008E4E44" w14:paraId="2C99EBA8" w14:textId="77777777" w:rsidTr="007E5FD4">
        <w:trPr>
          <w:gridBefore w:val="1"/>
          <w:wBefore w:w="15" w:type="dxa"/>
          <w:trHeight w:val="257"/>
        </w:trPr>
        <w:tc>
          <w:tcPr>
            <w:tcW w:w="2650" w:type="dxa"/>
            <w:shd w:val="clear" w:color="auto" w:fill="auto"/>
            <w:noWrap/>
            <w:vAlign w:val="center"/>
            <w:hideMark/>
          </w:tcPr>
          <w:p w14:paraId="491C4191"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de 15 años o más analfabeta</w:t>
            </w:r>
          </w:p>
        </w:tc>
        <w:tc>
          <w:tcPr>
            <w:tcW w:w="1817" w:type="dxa"/>
            <w:gridSpan w:val="3"/>
            <w:shd w:val="clear" w:color="auto" w:fill="auto"/>
            <w:noWrap/>
            <w:vAlign w:val="center"/>
            <w:hideMark/>
          </w:tcPr>
          <w:p w14:paraId="5C0C2F1E"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20,194</w:t>
            </w:r>
          </w:p>
        </w:tc>
        <w:tc>
          <w:tcPr>
            <w:tcW w:w="1877" w:type="dxa"/>
            <w:gridSpan w:val="3"/>
            <w:shd w:val="clear" w:color="auto" w:fill="auto"/>
            <w:noWrap/>
            <w:vAlign w:val="center"/>
            <w:hideMark/>
          </w:tcPr>
          <w:p w14:paraId="5A786AC3"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59</w:t>
            </w:r>
          </w:p>
        </w:tc>
        <w:tc>
          <w:tcPr>
            <w:tcW w:w="1580" w:type="dxa"/>
            <w:gridSpan w:val="2"/>
            <w:shd w:val="clear" w:color="auto" w:fill="auto"/>
            <w:noWrap/>
            <w:vAlign w:val="center"/>
            <w:hideMark/>
          </w:tcPr>
          <w:p w14:paraId="58A4A503"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7,105</w:t>
            </w:r>
          </w:p>
        </w:tc>
        <w:tc>
          <w:tcPr>
            <w:tcW w:w="983" w:type="dxa"/>
            <w:gridSpan w:val="2"/>
            <w:shd w:val="clear" w:color="auto" w:fill="auto"/>
            <w:noWrap/>
            <w:vAlign w:val="center"/>
            <w:hideMark/>
          </w:tcPr>
          <w:p w14:paraId="3F5B4CB1"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19,539</w:t>
            </w:r>
          </w:p>
        </w:tc>
      </w:tr>
      <w:tr w:rsidR="00E56016" w:rsidRPr="008E4E44" w14:paraId="0C98C5C9" w14:textId="77777777" w:rsidTr="007E5FD4">
        <w:trPr>
          <w:gridBefore w:val="1"/>
          <w:wBefore w:w="15" w:type="dxa"/>
          <w:trHeight w:val="516"/>
        </w:trPr>
        <w:tc>
          <w:tcPr>
            <w:tcW w:w="2650" w:type="dxa"/>
            <w:shd w:val="clear" w:color="auto" w:fill="auto"/>
            <w:vAlign w:val="center"/>
            <w:hideMark/>
          </w:tcPr>
          <w:p w14:paraId="27F25F34"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Población sin derechohabiencia a servicios de salud</w:t>
            </w:r>
          </w:p>
        </w:tc>
        <w:tc>
          <w:tcPr>
            <w:tcW w:w="1817" w:type="dxa"/>
            <w:gridSpan w:val="3"/>
            <w:shd w:val="clear" w:color="auto" w:fill="auto"/>
            <w:noWrap/>
            <w:vAlign w:val="center"/>
            <w:hideMark/>
          </w:tcPr>
          <w:p w14:paraId="183B1932"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405,232</w:t>
            </w:r>
          </w:p>
        </w:tc>
        <w:tc>
          <w:tcPr>
            <w:tcW w:w="1877" w:type="dxa"/>
            <w:gridSpan w:val="3"/>
            <w:shd w:val="clear" w:color="auto" w:fill="auto"/>
            <w:noWrap/>
            <w:vAlign w:val="center"/>
            <w:hideMark/>
          </w:tcPr>
          <w:p w14:paraId="2E425BB2"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452</w:t>
            </w:r>
          </w:p>
        </w:tc>
        <w:tc>
          <w:tcPr>
            <w:tcW w:w="1580" w:type="dxa"/>
            <w:gridSpan w:val="2"/>
            <w:shd w:val="clear" w:color="auto" w:fill="auto"/>
            <w:noWrap/>
            <w:vAlign w:val="center"/>
            <w:hideMark/>
          </w:tcPr>
          <w:p w14:paraId="42C48EE9"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89,946</w:t>
            </w:r>
          </w:p>
        </w:tc>
        <w:tc>
          <w:tcPr>
            <w:tcW w:w="983" w:type="dxa"/>
            <w:gridSpan w:val="2"/>
            <w:shd w:val="clear" w:color="auto" w:fill="auto"/>
            <w:noWrap/>
            <w:vAlign w:val="center"/>
            <w:hideMark/>
          </w:tcPr>
          <w:p w14:paraId="09AB52EB" w14:textId="77777777" w:rsidR="00E56016" w:rsidRPr="008E4E44" w:rsidRDefault="00E56016" w:rsidP="00460018">
            <w:pPr>
              <w:spacing w:after="0" w:line="240" w:lineRule="auto"/>
              <w:jc w:val="center"/>
              <w:rPr>
                <w:rFonts w:ascii="Arial" w:eastAsia="Times New Roman" w:hAnsi="Arial" w:cs="Arial"/>
                <w:color w:val="000000"/>
                <w:sz w:val="18"/>
                <w:lang w:eastAsia="es-MX"/>
              </w:rPr>
            </w:pPr>
            <w:r w:rsidRPr="008E4E44">
              <w:rPr>
                <w:rFonts w:ascii="Arial" w:eastAsia="Times New Roman" w:hAnsi="Arial" w:cs="Arial"/>
                <w:color w:val="000000"/>
                <w:sz w:val="18"/>
                <w:lang w:eastAsia="es-MX"/>
              </w:rPr>
              <w:t>397,413</w:t>
            </w:r>
          </w:p>
        </w:tc>
      </w:tr>
      <w:tr w:rsidR="00E56016" w:rsidRPr="008E4E44" w14:paraId="1A558E80" w14:textId="77777777" w:rsidTr="007E5FD4">
        <w:trPr>
          <w:gridBefore w:val="1"/>
          <w:wBefore w:w="15" w:type="dxa"/>
          <w:trHeight w:val="257"/>
        </w:trPr>
        <w:tc>
          <w:tcPr>
            <w:tcW w:w="6344" w:type="dxa"/>
            <w:gridSpan w:val="7"/>
            <w:shd w:val="clear" w:color="auto" w:fill="auto"/>
            <w:noWrap/>
            <w:vAlign w:val="center"/>
            <w:hideMark/>
          </w:tcPr>
          <w:p w14:paraId="5BE85D46" w14:textId="77777777" w:rsidR="00E56016" w:rsidRPr="008E4E44" w:rsidRDefault="00E56016" w:rsidP="00943893">
            <w:pPr>
              <w:spacing w:after="0" w:line="240" w:lineRule="auto"/>
              <w:rPr>
                <w:rFonts w:ascii="Arial" w:eastAsia="Times New Roman" w:hAnsi="Arial" w:cs="Arial"/>
                <w:color w:val="000000"/>
                <w:sz w:val="16"/>
                <w:lang w:eastAsia="es-MX"/>
              </w:rPr>
            </w:pPr>
            <w:r w:rsidRPr="008E4E44">
              <w:rPr>
                <w:rFonts w:ascii="Arial" w:eastAsia="Times New Roman" w:hAnsi="Arial" w:cs="Arial"/>
                <w:color w:val="000000"/>
                <w:sz w:val="16"/>
                <w:lang w:eastAsia="es-MX"/>
              </w:rPr>
              <w:t>Fuente: Elaboración de SEDESOL con base en información del INEGI y</w:t>
            </w:r>
            <w:r w:rsidR="00943893" w:rsidRPr="008E4E44">
              <w:rPr>
                <w:rFonts w:ascii="Arial" w:eastAsia="Times New Roman" w:hAnsi="Arial" w:cs="Arial"/>
                <w:color w:val="000000"/>
                <w:sz w:val="16"/>
                <w:lang w:eastAsia="es-MX"/>
              </w:rPr>
              <w:t xml:space="preserve"> </w:t>
            </w:r>
            <w:r w:rsidRPr="008E4E44">
              <w:rPr>
                <w:rFonts w:ascii="Arial" w:eastAsia="Times New Roman" w:hAnsi="Arial" w:cs="Arial"/>
                <w:color w:val="000000"/>
                <w:sz w:val="16"/>
                <w:lang w:eastAsia="es-MX"/>
              </w:rPr>
              <w:t>CONEVAL</w:t>
            </w:r>
          </w:p>
          <w:p w14:paraId="7C4F3B8A" w14:textId="77777777" w:rsidR="00A04FDE" w:rsidRPr="008E4E44" w:rsidRDefault="00A04FDE" w:rsidP="00460018">
            <w:pPr>
              <w:spacing w:after="0" w:line="240" w:lineRule="auto"/>
              <w:jc w:val="center"/>
              <w:rPr>
                <w:rFonts w:ascii="Arial" w:eastAsia="Times New Roman" w:hAnsi="Arial" w:cs="Arial"/>
                <w:color w:val="000000"/>
                <w:sz w:val="18"/>
                <w:lang w:eastAsia="es-MX"/>
              </w:rPr>
            </w:pPr>
          </w:p>
        </w:tc>
        <w:tc>
          <w:tcPr>
            <w:tcW w:w="1580" w:type="dxa"/>
            <w:gridSpan w:val="2"/>
            <w:shd w:val="clear" w:color="auto" w:fill="auto"/>
            <w:noWrap/>
            <w:vAlign w:val="center"/>
            <w:hideMark/>
          </w:tcPr>
          <w:p w14:paraId="06AC19AB" w14:textId="77777777" w:rsidR="00E56016" w:rsidRPr="008E4E44" w:rsidRDefault="00E56016" w:rsidP="00460018">
            <w:pPr>
              <w:spacing w:after="0" w:line="240" w:lineRule="auto"/>
              <w:jc w:val="center"/>
              <w:rPr>
                <w:rFonts w:ascii="Arial" w:eastAsia="Times New Roman" w:hAnsi="Arial" w:cs="Arial"/>
                <w:color w:val="000000"/>
                <w:sz w:val="18"/>
                <w:lang w:eastAsia="es-MX"/>
              </w:rPr>
            </w:pPr>
          </w:p>
        </w:tc>
        <w:tc>
          <w:tcPr>
            <w:tcW w:w="983" w:type="dxa"/>
            <w:gridSpan w:val="2"/>
            <w:shd w:val="clear" w:color="auto" w:fill="auto"/>
            <w:noWrap/>
            <w:vAlign w:val="center"/>
            <w:hideMark/>
          </w:tcPr>
          <w:p w14:paraId="13616467" w14:textId="77777777" w:rsidR="00E56016" w:rsidRPr="008E4E44" w:rsidRDefault="00E56016" w:rsidP="00460018">
            <w:pPr>
              <w:spacing w:after="0" w:line="240" w:lineRule="auto"/>
              <w:jc w:val="center"/>
              <w:rPr>
                <w:rFonts w:ascii="Arial" w:eastAsia="Times New Roman" w:hAnsi="Arial" w:cs="Arial"/>
                <w:color w:val="000000"/>
                <w:sz w:val="18"/>
                <w:lang w:eastAsia="es-MX"/>
              </w:rPr>
            </w:pPr>
          </w:p>
        </w:tc>
      </w:tr>
    </w:tbl>
    <w:p w14:paraId="05142532" w14:textId="77777777" w:rsidR="00231507" w:rsidRPr="008E4E44" w:rsidRDefault="00231507" w:rsidP="008E4D50">
      <w:pPr>
        <w:spacing w:line="360" w:lineRule="auto"/>
        <w:jc w:val="both"/>
        <w:rPr>
          <w:rFonts w:ascii="Arial" w:hAnsi="Arial" w:cs="Arial"/>
          <w:sz w:val="24"/>
          <w:szCs w:val="24"/>
        </w:rPr>
      </w:pPr>
    </w:p>
    <w:p w14:paraId="7A35433B" w14:textId="3F50862B" w:rsidR="00213633" w:rsidRPr="008E4E44" w:rsidRDefault="00E32BA4" w:rsidP="008E4D50">
      <w:pPr>
        <w:spacing w:line="360" w:lineRule="auto"/>
        <w:jc w:val="both"/>
        <w:rPr>
          <w:rFonts w:ascii="Arial" w:hAnsi="Arial" w:cs="Arial"/>
          <w:sz w:val="24"/>
          <w:szCs w:val="24"/>
        </w:rPr>
      </w:pPr>
      <w:r w:rsidRPr="008E4E44">
        <w:rPr>
          <w:rFonts w:ascii="Arial" w:hAnsi="Arial" w:cs="Arial"/>
          <w:sz w:val="24"/>
          <w:szCs w:val="24"/>
        </w:rPr>
        <w:t>En 2010</w:t>
      </w:r>
      <w:r w:rsidR="00BD438C" w:rsidRPr="008E4E44">
        <w:rPr>
          <w:rFonts w:ascii="Arial" w:hAnsi="Arial" w:cs="Arial"/>
          <w:sz w:val="24"/>
          <w:szCs w:val="24"/>
        </w:rPr>
        <w:t xml:space="preserve">, el promedio de </w:t>
      </w:r>
      <w:r w:rsidR="008C4BBD" w:rsidRPr="008E4E44">
        <w:rPr>
          <w:rFonts w:ascii="Arial" w:hAnsi="Arial" w:cs="Arial"/>
          <w:sz w:val="24"/>
          <w:szCs w:val="24"/>
        </w:rPr>
        <w:t>escolaridad</w:t>
      </w:r>
      <w:r w:rsidR="00BD438C" w:rsidRPr="008E4E44">
        <w:rPr>
          <w:rFonts w:ascii="Arial" w:hAnsi="Arial" w:cs="Arial"/>
          <w:sz w:val="24"/>
          <w:szCs w:val="24"/>
        </w:rPr>
        <w:t xml:space="preserve"> de la </w:t>
      </w:r>
      <w:r w:rsidR="008C4BBD" w:rsidRPr="008E4E44">
        <w:rPr>
          <w:rFonts w:ascii="Arial" w:hAnsi="Arial" w:cs="Arial"/>
          <w:sz w:val="24"/>
          <w:szCs w:val="24"/>
        </w:rPr>
        <w:t xml:space="preserve">población de 15 años o </w:t>
      </w:r>
      <w:r w:rsidR="00147423" w:rsidRPr="008E4E44">
        <w:rPr>
          <w:rFonts w:ascii="Arial" w:hAnsi="Arial" w:cs="Arial"/>
          <w:sz w:val="24"/>
          <w:szCs w:val="24"/>
        </w:rPr>
        <w:t>más</w:t>
      </w:r>
      <w:r w:rsidR="008C4BBD" w:rsidRPr="008E4E44">
        <w:rPr>
          <w:rFonts w:ascii="Arial" w:hAnsi="Arial" w:cs="Arial"/>
          <w:sz w:val="24"/>
          <w:szCs w:val="24"/>
        </w:rPr>
        <w:t xml:space="preserve"> </w:t>
      </w:r>
      <w:r w:rsidR="00147423" w:rsidRPr="008E4E44">
        <w:rPr>
          <w:rFonts w:ascii="Arial" w:hAnsi="Arial" w:cs="Arial"/>
          <w:sz w:val="24"/>
          <w:szCs w:val="24"/>
        </w:rPr>
        <w:t xml:space="preserve">en </w:t>
      </w:r>
      <w:r w:rsidR="00943893" w:rsidRPr="008E4E44">
        <w:rPr>
          <w:rFonts w:ascii="Arial" w:hAnsi="Arial" w:cs="Arial"/>
          <w:sz w:val="24"/>
          <w:szCs w:val="24"/>
        </w:rPr>
        <w:t>las Zonas de Atención Prioritaria (</w:t>
      </w:r>
      <w:r w:rsidR="00147423" w:rsidRPr="008E4E44">
        <w:rPr>
          <w:rFonts w:ascii="Arial" w:hAnsi="Arial" w:cs="Arial"/>
          <w:sz w:val="24"/>
          <w:szCs w:val="24"/>
        </w:rPr>
        <w:t>ZAP</w:t>
      </w:r>
      <w:r w:rsidR="00943893" w:rsidRPr="008E4E44">
        <w:rPr>
          <w:rFonts w:ascii="Arial" w:hAnsi="Arial" w:cs="Arial"/>
          <w:sz w:val="24"/>
          <w:szCs w:val="24"/>
        </w:rPr>
        <w:t>)</w:t>
      </w:r>
      <w:r w:rsidR="00147423" w:rsidRPr="008E4E44">
        <w:rPr>
          <w:rFonts w:ascii="Arial" w:hAnsi="Arial" w:cs="Arial"/>
          <w:sz w:val="24"/>
          <w:szCs w:val="24"/>
        </w:rPr>
        <w:t xml:space="preserve"> urbanas fue de 7</w:t>
      </w:r>
      <w:r w:rsidR="006E614E" w:rsidRPr="008E4E44">
        <w:rPr>
          <w:rFonts w:ascii="Arial" w:hAnsi="Arial" w:cs="Arial"/>
          <w:sz w:val="24"/>
          <w:szCs w:val="24"/>
        </w:rPr>
        <w:t>;</w:t>
      </w:r>
      <w:r w:rsidR="008C4BBD" w:rsidRPr="008E4E44">
        <w:rPr>
          <w:rFonts w:ascii="Arial" w:hAnsi="Arial" w:cs="Arial"/>
          <w:sz w:val="24"/>
          <w:szCs w:val="24"/>
        </w:rPr>
        <w:t xml:space="preserve"> y en las localidades con los </w:t>
      </w:r>
      <w:r w:rsidR="008C4BBD" w:rsidRPr="008E4E44">
        <w:rPr>
          <w:rFonts w:ascii="Arial" w:hAnsi="Arial" w:cs="Arial"/>
          <w:sz w:val="24"/>
          <w:szCs w:val="24"/>
        </w:rPr>
        <w:lastRenderedPageBreak/>
        <w:t xml:space="preserve">dos mayores grados de rezago social del municipio </w:t>
      </w:r>
      <w:r w:rsidR="008310E7" w:rsidRPr="008E4E44">
        <w:rPr>
          <w:rFonts w:ascii="Arial" w:hAnsi="Arial" w:cs="Arial"/>
          <w:sz w:val="24"/>
          <w:szCs w:val="24"/>
        </w:rPr>
        <w:t>fueron</w:t>
      </w:r>
      <w:r w:rsidR="006E614E" w:rsidRPr="008E4E44">
        <w:rPr>
          <w:rFonts w:ascii="Arial" w:hAnsi="Arial" w:cs="Arial"/>
          <w:sz w:val="24"/>
          <w:szCs w:val="24"/>
        </w:rPr>
        <w:t xml:space="preserve"> </w:t>
      </w:r>
      <w:r w:rsidR="008C4BBD" w:rsidRPr="008E4E44">
        <w:rPr>
          <w:rFonts w:ascii="Arial" w:hAnsi="Arial" w:cs="Arial"/>
          <w:sz w:val="24"/>
          <w:szCs w:val="24"/>
        </w:rPr>
        <w:t>de</w:t>
      </w:r>
      <w:r w:rsidRPr="008E4E44">
        <w:rPr>
          <w:rFonts w:ascii="Arial" w:hAnsi="Arial" w:cs="Arial"/>
          <w:sz w:val="24"/>
          <w:szCs w:val="24"/>
        </w:rPr>
        <w:t xml:space="preserve"> </w:t>
      </w:r>
      <w:r w:rsidR="008C4BBD" w:rsidRPr="008E4E44">
        <w:rPr>
          <w:rFonts w:ascii="Arial" w:hAnsi="Arial" w:cs="Arial"/>
          <w:sz w:val="24"/>
          <w:szCs w:val="24"/>
        </w:rPr>
        <w:t>5.0</w:t>
      </w:r>
      <w:r w:rsidR="00A04FDE" w:rsidRPr="008E4E44">
        <w:rPr>
          <w:rFonts w:ascii="Arial" w:hAnsi="Arial" w:cs="Arial"/>
          <w:sz w:val="24"/>
          <w:szCs w:val="24"/>
        </w:rPr>
        <w:t>.</w:t>
      </w:r>
      <w:r w:rsidR="005968A8" w:rsidRPr="008E4E44">
        <w:rPr>
          <w:rFonts w:ascii="Arial" w:hAnsi="Arial" w:cs="Arial"/>
          <w:sz w:val="24"/>
          <w:szCs w:val="24"/>
        </w:rPr>
        <w:t xml:space="preserve"> </w:t>
      </w:r>
      <w:r w:rsidR="008C4BBD" w:rsidRPr="008E4E44">
        <w:rPr>
          <w:rFonts w:ascii="Arial" w:hAnsi="Arial" w:cs="Arial"/>
          <w:sz w:val="24"/>
          <w:szCs w:val="24"/>
        </w:rPr>
        <w:t xml:space="preserve">La población de 15 años o más </w:t>
      </w:r>
      <w:r w:rsidRPr="008E4E44">
        <w:rPr>
          <w:rFonts w:ascii="Arial" w:hAnsi="Arial" w:cs="Arial"/>
          <w:sz w:val="24"/>
          <w:szCs w:val="24"/>
        </w:rPr>
        <w:t>analfabeta a</w:t>
      </w:r>
      <w:r w:rsidR="008C4BBD" w:rsidRPr="008E4E44">
        <w:rPr>
          <w:rFonts w:ascii="Arial" w:hAnsi="Arial" w:cs="Arial"/>
          <w:sz w:val="24"/>
          <w:szCs w:val="24"/>
        </w:rPr>
        <w:t xml:space="preserve">scendió </w:t>
      </w:r>
      <w:r w:rsidR="00581B2A" w:rsidRPr="008E4E44">
        <w:rPr>
          <w:rFonts w:ascii="Arial" w:hAnsi="Arial" w:cs="Arial"/>
          <w:sz w:val="24"/>
          <w:szCs w:val="24"/>
        </w:rPr>
        <w:t xml:space="preserve">en 2010 </w:t>
      </w:r>
      <w:r w:rsidR="008C4BBD" w:rsidRPr="008E4E44">
        <w:rPr>
          <w:rFonts w:ascii="Arial" w:hAnsi="Arial" w:cs="Arial"/>
          <w:sz w:val="24"/>
          <w:szCs w:val="24"/>
        </w:rPr>
        <w:t>a 20,194 personas, de las cuales</w:t>
      </w:r>
      <w:r w:rsidRPr="008E4E44">
        <w:rPr>
          <w:rFonts w:ascii="Arial" w:hAnsi="Arial" w:cs="Arial"/>
          <w:sz w:val="24"/>
          <w:szCs w:val="24"/>
        </w:rPr>
        <w:t xml:space="preserve">, 35.2% residía </w:t>
      </w:r>
      <w:r w:rsidR="008C4BBD" w:rsidRPr="008E4E44">
        <w:rPr>
          <w:rFonts w:ascii="Arial" w:hAnsi="Arial" w:cs="Arial"/>
          <w:sz w:val="24"/>
          <w:szCs w:val="24"/>
        </w:rPr>
        <w:t>en las ZAP urbanas y el 0.3</w:t>
      </w:r>
      <w:r w:rsidRPr="008E4E44">
        <w:rPr>
          <w:rFonts w:ascii="Arial" w:hAnsi="Arial" w:cs="Arial"/>
          <w:sz w:val="24"/>
          <w:szCs w:val="24"/>
        </w:rPr>
        <w:t xml:space="preserve">% en las localidades </w:t>
      </w:r>
      <w:r w:rsidR="008C4BBD" w:rsidRPr="008E4E44">
        <w:rPr>
          <w:rFonts w:ascii="Arial" w:hAnsi="Arial" w:cs="Arial"/>
          <w:sz w:val="24"/>
          <w:szCs w:val="24"/>
        </w:rPr>
        <w:t xml:space="preserve">con los dos mayores </w:t>
      </w:r>
      <w:r w:rsidRPr="008E4E44">
        <w:rPr>
          <w:rFonts w:ascii="Arial" w:hAnsi="Arial" w:cs="Arial"/>
          <w:sz w:val="24"/>
          <w:szCs w:val="24"/>
        </w:rPr>
        <w:t xml:space="preserve">grados </w:t>
      </w:r>
      <w:r w:rsidR="00213633" w:rsidRPr="008E4E44">
        <w:rPr>
          <w:rFonts w:ascii="Arial" w:hAnsi="Arial" w:cs="Arial"/>
          <w:sz w:val="24"/>
          <w:szCs w:val="24"/>
        </w:rPr>
        <w:t>de rezago social del municipio.</w:t>
      </w:r>
    </w:p>
    <w:p w14:paraId="2BDA126D" w14:textId="3B0F288A" w:rsidR="007E5FD4" w:rsidRPr="008E4E44" w:rsidRDefault="000B6552" w:rsidP="00943E9B">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Finalmente, l</w:t>
      </w:r>
      <w:r w:rsidR="00943E9B" w:rsidRPr="008E4E44">
        <w:rPr>
          <w:rFonts w:ascii="Arial" w:eastAsia="Times New Roman" w:hAnsi="Arial" w:cs="Arial"/>
          <w:color w:val="000000"/>
          <w:sz w:val="24"/>
          <w:szCs w:val="24"/>
          <w:lang w:eastAsia="es-MX"/>
        </w:rPr>
        <w:t xml:space="preserve">os datos revisados en este documento </w:t>
      </w:r>
      <w:r w:rsidR="009E3DFB" w:rsidRPr="008E4E44">
        <w:rPr>
          <w:rFonts w:ascii="Arial" w:eastAsia="Times New Roman" w:hAnsi="Arial" w:cs="Arial"/>
          <w:color w:val="000000"/>
          <w:sz w:val="24"/>
          <w:szCs w:val="24"/>
          <w:lang w:eastAsia="es-MX"/>
        </w:rPr>
        <w:t>apunta</w:t>
      </w:r>
      <w:r w:rsidR="00B02C27" w:rsidRPr="008E4E44">
        <w:rPr>
          <w:rFonts w:ascii="Arial" w:eastAsia="Times New Roman" w:hAnsi="Arial" w:cs="Arial"/>
          <w:color w:val="000000"/>
          <w:sz w:val="24"/>
          <w:szCs w:val="24"/>
          <w:lang w:eastAsia="es-MX"/>
        </w:rPr>
        <w:t>n</w:t>
      </w:r>
      <w:r w:rsidR="009E3DFB" w:rsidRPr="008E4E44">
        <w:rPr>
          <w:rFonts w:ascii="Arial" w:eastAsia="Times New Roman" w:hAnsi="Arial" w:cs="Arial"/>
          <w:color w:val="000000"/>
          <w:sz w:val="24"/>
          <w:szCs w:val="24"/>
          <w:lang w:eastAsia="es-MX"/>
        </w:rPr>
        <w:t xml:space="preserve"> </w:t>
      </w:r>
      <w:r w:rsidR="00B02C27" w:rsidRPr="008E4E44">
        <w:rPr>
          <w:rFonts w:ascii="Arial" w:eastAsia="Times New Roman" w:hAnsi="Arial" w:cs="Arial"/>
          <w:color w:val="000000"/>
          <w:sz w:val="24"/>
          <w:szCs w:val="24"/>
          <w:lang w:eastAsia="es-MX"/>
        </w:rPr>
        <w:t xml:space="preserve">a </w:t>
      </w:r>
      <w:r w:rsidR="009E3DFB" w:rsidRPr="008E4E44">
        <w:rPr>
          <w:rFonts w:ascii="Arial" w:eastAsia="Times New Roman" w:hAnsi="Arial" w:cs="Arial"/>
          <w:color w:val="000000"/>
          <w:sz w:val="24"/>
          <w:szCs w:val="24"/>
          <w:lang w:eastAsia="es-MX"/>
        </w:rPr>
        <w:t>que</w:t>
      </w:r>
      <w:r w:rsidR="00B02C27" w:rsidRPr="008E4E44">
        <w:rPr>
          <w:rFonts w:ascii="Arial" w:eastAsia="Times New Roman" w:hAnsi="Arial" w:cs="Arial"/>
          <w:color w:val="000000"/>
          <w:sz w:val="24"/>
          <w:szCs w:val="24"/>
          <w:lang w:eastAsia="es-MX"/>
        </w:rPr>
        <w:t xml:space="preserve"> es necesario seguir fortaleciendo,</w:t>
      </w:r>
      <w:r w:rsidR="009E3DFB" w:rsidRPr="008E4E44">
        <w:rPr>
          <w:rFonts w:ascii="Arial" w:eastAsia="Times New Roman" w:hAnsi="Arial" w:cs="Arial"/>
          <w:color w:val="000000"/>
          <w:sz w:val="24"/>
          <w:szCs w:val="24"/>
          <w:lang w:eastAsia="es-MX"/>
        </w:rPr>
        <w:t xml:space="preserve"> en la medida de la disponibilidad presupuestal</w:t>
      </w:r>
      <w:r w:rsidR="00B02C27" w:rsidRPr="008E4E44">
        <w:rPr>
          <w:rFonts w:ascii="Arial" w:eastAsia="Times New Roman" w:hAnsi="Arial" w:cs="Arial"/>
          <w:color w:val="000000"/>
          <w:sz w:val="24"/>
          <w:szCs w:val="24"/>
          <w:lang w:eastAsia="es-MX"/>
        </w:rPr>
        <w:t>,</w:t>
      </w:r>
      <w:r w:rsidR="009E3DFB" w:rsidRPr="008E4E44">
        <w:rPr>
          <w:rFonts w:ascii="Arial" w:eastAsia="Times New Roman" w:hAnsi="Arial" w:cs="Arial"/>
          <w:color w:val="000000"/>
          <w:sz w:val="24"/>
          <w:szCs w:val="24"/>
          <w:lang w:eastAsia="es-MX"/>
        </w:rPr>
        <w:t xml:space="preserve"> </w:t>
      </w:r>
      <w:r w:rsidR="00943E9B" w:rsidRPr="008E4E44">
        <w:rPr>
          <w:rFonts w:ascii="Arial" w:eastAsia="Times New Roman" w:hAnsi="Arial" w:cs="Arial"/>
          <w:color w:val="000000"/>
          <w:sz w:val="24"/>
          <w:szCs w:val="24"/>
          <w:lang w:eastAsia="es-MX"/>
        </w:rPr>
        <w:t>las políticas de gasto que el municipio imp</w:t>
      </w:r>
      <w:r w:rsidR="00111450" w:rsidRPr="008E4E44">
        <w:rPr>
          <w:rFonts w:ascii="Arial" w:eastAsia="Times New Roman" w:hAnsi="Arial" w:cs="Arial"/>
          <w:color w:val="000000"/>
          <w:sz w:val="24"/>
          <w:szCs w:val="24"/>
          <w:lang w:eastAsia="es-MX"/>
        </w:rPr>
        <w:t>lementará para el ejercicio 2018</w:t>
      </w:r>
      <w:r w:rsidR="00B02C27" w:rsidRPr="008E4E44">
        <w:rPr>
          <w:rFonts w:ascii="Arial" w:eastAsia="Times New Roman" w:hAnsi="Arial" w:cs="Arial"/>
          <w:color w:val="000000"/>
          <w:sz w:val="24"/>
          <w:szCs w:val="24"/>
          <w:lang w:eastAsia="es-MX"/>
        </w:rPr>
        <w:t>, que</w:t>
      </w:r>
      <w:r w:rsidR="00943E9B" w:rsidRPr="008E4E44">
        <w:rPr>
          <w:rFonts w:ascii="Arial" w:eastAsia="Times New Roman" w:hAnsi="Arial" w:cs="Arial"/>
          <w:color w:val="000000"/>
          <w:sz w:val="24"/>
          <w:szCs w:val="24"/>
          <w:lang w:eastAsia="es-MX"/>
        </w:rPr>
        <w:t xml:space="preserve"> deberán estar dirigidas de forma prioritaria en atender a la población </w:t>
      </w:r>
      <w:r w:rsidR="00B02C27" w:rsidRPr="008E4E44">
        <w:rPr>
          <w:rFonts w:ascii="Arial" w:eastAsia="Times New Roman" w:hAnsi="Arial" w:cs="Arial"/>
          <w:color w:val="000000"/>
          <w:sz w:val="24"/>
          <w:szCs w:val="24"/>
          <w:lang w:eastAsia="es-MX"/>
        </w:rPr>
        <w:t>más vulnerable, al</w:t>
      </w:r>
      <w:r w:rsidR="00133979" w:rsidRPr="008E4E44">
        <w:rPr>
          <w:rFonts w:ascii="Arial" w:eastAsia="Times New Roman" w:hAnsi="Arial" w:cs="Arial"/>
          <w:color w:val="000000"/>
          <w:sz w:val="24"/>
          <w:szCs w:val="24"/>
          <w:lang w:eastAsia="es-MX"/>
        </w:rPr>
        <w:t xml:space="preserve"> desarrollo de infraestructura para mejorar la </w:t>
      </w:r>
      <w:r w:rsidR="003B0982" w:rsidRPr="008E4E44">
        <w:rPr>
          <w:rFonts w:ascii="Arial" w:eastAsia="Times New Roman" w:hAnsi="Arial" w:cs="Arial"/>
          <w:color w:val="000000"/>
          <w:sz w:val="24"/>
          <w:szCs w:val="24"/>
          <w:lang w:eastAsia="es-MX"/>
        </w:rPr>
        <w:t>competitividad</w:t>
      </w:r>
      <w:r w:rsidR="00B02C27" w:rsidRPr="008E4E44">
        <w:rPr>
          <w:rFonts w:ascii="Arial" w:eastAsia="Times New Roman" w:hAnsi="Arial" w:cs="Arial"/>
          <w:color w:val="000000"/>
          <w:sz w:val="24"/>
          <w:szCs w:val="24"/>
          <w:lang w:eastAsia="es-MX"/>
        </w:rPr>
        <w:t>, así como a</w:t>
      </w:r>
      <w:r w:rsidR="003B0982" w:rsidRPr="008E4E44">
        <w:rPr>
          <w:rFonts w:ascii="Arial" w:eastAsia="Times New Roman" w:hAnsi="Arial" w:cs="Arial"/>
          <w:color w:val="000000"/>
          <w:sz w:val="24"/>
          <w:szCs w:val="24"/>
          <w:lang w:eastAsia="es-MX"/>
        </w:rPr>
        <w:t xml:space="preserve"> cerrar </w:t>
      </w:r>
      <w:r w:rsidR="00133979" w:rsidRPr="008E4E44">
        <w:rPr>
          <w:rFonts w:ascii="Arial" w:eastAsia="Times New Roman" w:hAnsi="Arial" w:cs="Arial"/>
          <w:color w:val="000000"/>
          <w:sz w:val="24"/>
          <w:szCs w:val="24"/>
          <w:lang w:eastAsia="es-MX"/>
        </w:rPr>
        <w:t>las brechas de desigualdad en el mun</w:t>
      </w:r>
      <w:r w:rsidR="00B02C27" w:rsidRPr="008E4E44">
        <w:rPr>
          <w:rFonts w:ascii="Arial" w:eastAsia="Times New Roman" w:hAnsi="Arial" w:cs="Arial"/>
          <w:color w:val="000000"/>
          <w:sz w:val="24"/>
          <w:szCs w:val="24"/>
          <w:lang w:eastAsia="es-MX"/>
        </w:rPr>
        <w:t>i</w:t>
      </w:r>
      <w:r w:rsidR="00111450" w:rsidRPr="008E4E44">
        <w:rPr>
          <w:rFonts w:ascii="Arial" w:eastAsia="Times New Roman" w:hAnsi="Arial" w:cs="Arial"/>
          <w:color w:val="000000"/>
          <w:sz w:val="24"/>
          <w:szCs w:val="24"/>
          <w:lang w:eastAsia="es-MX"/>
        </w:rPr>
        <w:t xml:space="preserve">cipio acorde al Plan Municipal de Desarrollo 2015-2018 y su actualización. Acorde a lo anterior, también se han impulsado en esta administración </w:t>
      </w:r>
      <w:r w:rsidR="003B0982" w:rsidRPr="008E4E44">
        <w:rPr>
          <w:rFonts w:ascii="Arial" w:eastAsia="Times New Roman" w:hAnsi="Arial" w:cs="Arial"/>
          <w:color w:val="000000"/>
          <w:sz w:val="24"/>
          <w:szCs w:val="24"/>
          <w:lang w:eastAsia="es-MX"/>
        </w:rPr>
        <w:t>políticas socia</w:t>
      </w:r>
      <w:r w:rsidR="00B02C27" w:rsidRPr="008E4E44">
        <w:rPr>
          <w:rFonts w:ascii="Arial" w:eastAsia="Times New Roman" w:hAnsi="Arial" w:cs="Arial"/>
          <w:color w:val="000000"/>
          <w:sz w:val="24"/>
          <w:szCs w:val="24"/>
          <w:lang w:eastAsia="es-MX"/>
        </w:rPr>
        <w:t>les transversales que empujen el</w:t>
      </w:r>
      <w:r w:rsidR="003B0982" w:rsidRPr="008E4E44">
        <w:rPr>
          <w:rFonts w:ascii="Arial" w:eastAsia="Times New Roman" w:hAnsi="Arial" w:cs="Arial"/>
          <w:color w:val="000000"/>
          <w:sz w:val="24"/>
          <w:szCs w:val="24"/>
          <w:lang w:eastAsia="es-MX"/>
        </w:rPr>
        <w:t xml:space="preserve"> desarrollo s</w:t>
      </w:r>
      <w:r w:rsidR="00111450" w:rsidRPr="008E4E44">
        <w:rPr>
          <w:rFonts w:ascii="Arial" w:eastAsia="Times New Roman" w:hAnsi="Arial" w:cs="Arial"/>
          <w:color w:val="000000"/>
          <w:sz w:val="24"/>
          <w:szCs w:val="24"/>
          <w:lang w:eastAsia="es-MX"/>
        </w:rPr>
        <w:t xml:space="preserve">ocial y humano de las personas, como es el caso de la estrategia </w:t>
      </w:r>
      <w:r w:rsidR="00111450" w:rsidRPr="008E4E44">
        <w:rPr>
          <w:rFonts w:ascii="Arial" w:eastAsia="Times New Roman" w:hAnsi="Arial" w:cs="Arial"/>
          <w:i/>
          <w:color w:val="000000"/>
          <w:sz w:val="24"/>
          <w:szCs w:val="24"/>
          <w:lang w:eastAsia="es-MX"/>
        </w:rPr>
        <w:t>Ciudad de los Niños</w:t>
      </w:r>
      <w:r w:rsidR="00111450" w:rsidRPr="008E4E44">
        <w:rPr>
          <w:rFonts w:ascii="Arial" w:eastAsia="Times New Roman" w:hAnsi="Arial" w:cs="Arial"/>
          <w:color w:val="000000"/>
          <w:sz w:val="24"/>
          <w:szCs w:val="24"/>
          <w:lang w:eastAsia="es-MX"/>
        </w:rPr>
        <w:t xml:space="preserve">. </w:t>
      </w:r>
    </w:p>
    <w:p w14:paraId="469462B8" w14:textId="3442943B" w:rsidR="00F95B37" w:rsidRPr="008E4E44" w:rsidRDefault="00962774"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Esta</w:t>
      </w:r>
      <w:r w:rsidR="00111450" w:rsidRPr="008E4E44">
        <w:rPr>
          <w:rFonts w:ascii="Arial" w:eastAsia="Times New Roman" w:hAnsi="Arial" w:cs="Arial"/>
          <w:color w:val="000000"/>
          <w:sz w:val="24"/>
          <w:szCs w:val="24"/>
          <w:lang w:eastAsia="es-MX"/>
        </w:rPr>
        <w:t xml:space="preserve"> orientación del gasto, </w:t>
      </w:r>
      <w:r w:rsidR="00B02C27" w:rsidRPr="008E4E44">
        <w:rPr>
          <w:rFonts w:ascii="Arial" w:eastAsia="Times New Roman" w:hAnsi="Arial" w:cs="Arial"/>
          <w:color w:val="000000"/>
          <w:sz w:val="24"/>
          <w:szCs w:val="24"/>
          <w:lang w:eastAsia="es-MX"/>
        </w:rPr>
        <w:t>políticas</w:t>
      </w:r>
      <w:r w:rsidR="00111450" w:rsidRPr="008E4E44">
        <w:rPr>
          <w:rFonts w:ascii="Arial" w:eastAsia="Times New Roman" w:hAnsi="Arial" w:cs="Arial"/>
          <w:color w:val="000000"/>
          <w:sz w:val="24"/>
          <w:szCs w:val="24"/>
          <w:lang w:eastAsia="es-MX"/>
        </w:rPr>
        <w:t xml:space="preserve"> y programas presupuestarios </w:t>
      </w:r>
      <w:r w:rsidR="00B02C27" w:rsidRPr="008E4E44">
        <w:rPr>
          <w:rFonts w:ascii="Arial" w:eastAsia="Times New Roman" w:hAnsi="Arial" w:cs="Arial"/>
          <w:color w:val="000000"/>
          <w:sz w:val="24"/>
          <w:szCs w:val="24"/>
          <w:lang w:eastAsia="es-MX"/>
        </w:rPr>
        <w:t xml:space="preserve">deben </w:t>
      </w:r>
      <w:r w:rsidR="00943E9B" w:rsidRPr="008E4E44">
        <w:rPr>
          <w:rFonts w:ascii="Arial" w:eastAsia="Times New Roman" w:hAnsi="Arial" w:cs="Arial"/>
          <w:color w:val="000000"/>
          <w:sz w:val="24"/>
          <w:szCs w:val="24"/>
          <w:lang w:eastAsia="es-MX"/>
        </w:rPr>
        <w:t>orientarse a mejorar las capacidades y aptitudes profesionales</w:t>
      </w:r>
      <w:r w:rsidR="00B02C27" w:rsidRPr="008E4E44">
        <w:rPr>
          <w:rFonts w:ascii="Arial" w:eastAsia="Times New Roman" w:hAnsi="Arial" w:cs="Arial"/>
          <w:color w:val="000000"/>
          <w:sz w:val="24"/>
          <w:szCs w:val="24"/>
          <w:lang w:eastAsia="es-MX"/>
        </w:rPr>
        <w:t xml:space="preserve"> de lo</w:t>
      </w:r>
      <w:r w:rsidR="003B0982" w:rsidRPr="008E4E44">
        <w:rPr>
          <w:rFonts w:ascii="Arial" w:eastAsia="Times New Roman" w:hAnsi="Arial" w:cs="Arial"/>
          <w:color w:val="000000"/>
          <w:sz w:val="24"/>
          <w:szCs w:val="24"/>
          <w:lang w:eastAsia="es-MX"/>
        </w:rPr>
        <w:t>s zapopanos</w:t>
      </w:r>
      <w:r w:rsidR="00943E9B" w:rsidRPr="008E4E44">
        <w:rPr>
          <w:rFonts w:ascii="Arial" w:eastAsia="Times New Roman" w:hAnsi="Arial" w:cs="Arial"/>
          <w:color w:val="000000"/>
          <w:sz w:val="24"/>
          <w:szCs w:val="24"/>
          <w:lang w:eastAsia="es-MX"/>
        </w:rPr>
        <w:t>, a través de incentivar un ambiente adecuado tanto en el entorno familiar como en el entorno social</w:t>
      </w:r>
      <w:r w:rsidR="00B02C27" w:rsidRPr="008E4E44">
        <w:rPr>
          <w:rFonts w:ascii="Arial" w:eastAsia="Times New Roman" w:hAnsi="Arial" w:cs="Arial"/>
          <w:color w:val="000000"/>
          <w:sz w:val="24"/>
          <w:szCs w:val="24"/>
          <w:lang w:eastAsia="es-MX"/>
        </w:rPr>
        <w:t>, que permita</w:t>
      </w:r>
      <w:r w:rsidR="00943E9B" w:rsidRPr="008E4E44">
        <w:rPr>
          <w:rFonts w:ascii="Arial" w:eastAsia="Times New Roman" w:hAnsi="Arial" w:cs="Arial"/>
          <w:color w:val="000000"/>
          <w:sz w:val="24"/>
          <w:szCs w:val="24"/>
          <w:lang w:eastAsia="es-MX"/>
        </w:rPr>
        <w:t xml:space="preserve"> potencializar el desarrollo de los indi</w:t>
      </w:r>
      <w:r w:rsidR="00171E85" w:rsidRPr="008E4E44">
        <w:rPr>
          <w:rFonts w:ascii="Arial" w:eastAsia="Times New Roman" w:hAnsi="Arial" w:cs="Arial"/>
          <w:color w:val="000000"/>
          <w:sz w:val="24"/>
          <w:szCs w:val="24"/>
          <w:lang w:eastAsia="es-MX"/>
        </w:rPr>
        <w:t>viduos, en e</w:t>
      </w:r>
      <w:r w:rsidR="000B6552" w:rsidRPr="008E4E44">
        <w:rPr>
          <w:rFonts w:ascii="Arial" w:eastAsia="Times New Roman" w:hAnsi="Arial" w:cs="Arial"/>
          <w:color w:val="000000"/>
          <w:sz w:val="24"/>
          <w:szCs w:val="24"/>
          <w:lang w:eastAsia="es-MX"/>
        </w:rPr>
        <w:t>special de la juventud y niñez.</w:t>
      </w:r>
    </w:p>
    <w:p w14:paraId="5B0B5394" w14:textId="4A3F0B29" w:rsidR="00400C0B" w:rsidRPr="008E4E44" w:rsidRDefault="00400C0B" w:rsidP="000B6552">
      <w:pPr>
        <w:spacing w:line="360" w:lineRule="auto"/>
        <w:jc w:val="both"/>
        <w:rPr>
          <w:rFonts w:ascii="Arial" w:eastAsia="Times New Roman" w:hAnsi="Arial" w:cs="Arial"/>
          <w:b/>
          <w:color w:val="000000"/>
          <w:sz w:val="24"/>
          <w:szCs w:val="24"/>
          <w:lang w:eastAsia="es-MX"/>
        </w:rPr>
      </w:pPr>
      <w:r w:rsidRPr="008E4E44">
        <w:rPr>
          <w:rFonts w:ascii="Arial" w:eastAsia="Times New Roman" w:hAnsi="Arial" w:cs="Arial"/>
          <w:b/>
          <w:color w:val="000000"/>
          <w:sz w:val="24"/>
          <w:szCs w:val="24"/>
          <w:lang w:eastAsia="es-MX"/>
        </w:rPr>
        <w:t>Pobreza multidimensional</w:t>
      </w:r>
    </w:p>
    <w:p w14:paraId="0728AE28" w14:textId="31EF73ED"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La  pobreza,  está  asociada  a  condiciones  de  vida  que  vulneran  la  dignidad  de  las personas, limitan  sus  derechos  y  libertades  fundamentales,  impiden  la  satisfacción  de  sus  necesidades básicas  e  imposibilitan  su  plena  integración  social.  De  acuerdo  con  esta  concepción,  una persona  se  considera  en  situación  de  pobreza  multidimensional  cuando  sus  ingresos  son insuficientes   para   adquirir   los   bienes   y   los   servicios   que   requiere   para   satisfacer   sus necesidades  y  presenta  carencia  en  al  menos  uno  de  los  siguientes  seis  indicadores:  rezago educativo, acceso a los servicios de salud, acceso a la seguridad social calidad y espacios de la vivienda servicios básicos en la vivienda.</w:t>
      </w:r>
    </w:p>
    <w:p w14:paraId="3EADDB58" w14:textId="4DB849AE"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lastRenderedPageBreak/>
        <w:t>La nueva metodología para medir el fenómeno de la pobreza fue desarrollada por el CONEVAL y permite profundizar en el estudio de la pobreza, ya que además de medir los ingresos, como tradicionalmente  se  realizaba,  se  analizan  las  carencias  sociales  desde  una  óptica  de  los derechos sociales.</w:t>
      </w:r>
    </w:p>
    <w:p w14:paraId="6F9C0958" w14:textId="5D295415"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Estos  componentes  permitirán  dar  un  seguimiento  puntual  de  las  carencias  sociales  y  al bienestar económico de la población, además de proporcionar elementos para el diagnóstico y seguimiento  de  la  situación  de  la  pobreza  en  nuestro  país,  desde  un  enfoque  novedoso  y consistente  con  las  disposiciones  legales  aplicables  y  que  retoma  los  desarrollos  académicos recientes en materia de medición de la pobreza.</w:t>
      </w:r>
    </w:p>
    <w:p w14:paraId="158B9AD9" w14:textId="1FA5C3D1"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En términos generales de acuerdo a su ingreso y a su índice de privación social se proponen la siguiente clasificación:</w:t>
      </w:r>
    </w:p>
    <w:p w14:paraId="3E7B98F9" w14:textId="48F4D448"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Pobres multidimensionales.-</w:t>
      </w:r>
      <w:r w:rsidR="0049724D">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Población con ingreso inferior al valor de la línea de bienestar y que padece al menos una carencia social.</w:t>
      </w:r>
    </w:p>
    <w:p w14:paraId="08ABB36E" w14:textId="7380A24C"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Vulnerables por  carencias  sociales.-</w:t>
      </w:r>
      <w:r w:rsidR="0049724D">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Población  que  presenta  una  o más  carencias  sociales, pero cuyo ingreso es superior a la línea de bienestar.</w:t>
      </w:r>
    </w:p>
    <w:p w14:paraId="3F1C1912" w14:textId="28DF3D24"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Vulnerables  por  ingresos.-</w:t>
      </w:r>
      <w:r w:rsidR="0049724D">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Población  que  no  presenta  carencias  sociales  y  cuyo  ingreso  es inferior o igual a la línea de bienestar.</w:t>
      </w:r>
    </w:p>
    <w:p w14:paraId="5A94392F" w14:textId="1739478D" w:rsidR="00400C0B" w:rsidRPr="008E4E44" w:rsidRDefault="00400C0B"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No pobre multidimensional y no vulnerable.-</w:t>
      </w:r>
      <w:r w:rsidR="0049724D">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Población cuyo ingreso es superior a la línea de bienestar y que no tiene carencia social alguna.</w:t>
      </w:r>
    </w:p>
    <w:p w14:paraId="5EB961D9" w14:textId="68FDDE70" w:rsidR="00400C0B" w:rsidRPr="008E4E44" w:rsidRDefault="008122C2" w:rsidP="000B6552">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noProof/>
          <w:color w:val="000000"/>
          <w:sz w:val="24"/>
          <w:szCs w:val="24"/>
          <w:lang w:eastAsia="es-MX"/>
        </w:rPr>
        <w:lastRenderedPageBreak/>
        <w:drawing>
          <wp:anchor distT="0" distB="0" distL="114300" distR="114300" simplePos="0" relativeHeight="251662848" behindDoc="0" locked="0" layoutInCell="1" allowOverlap="1" wp14:anchorId="3959342B" wp14:editId="7C0CBAE8">
            <wp:simplePos x="1084521" y="903767"/>
            <wp:positionH relativeFrom="margin">
              <wp:align>center</wp:align>
            </wp:positionH>
            <wp:positionV relativeFrom="margin">
              <wp:align>center</wp:align>
            </wp:positionV>
            <wp:extent cx="5975498" cy="5177498"/>
            <wp:effectExtent l="0" t="0" r="6350" b="4445"/>
            <wp:wrapSquare wrapText="bothSides"/>
            <wp:docPr id="4" name="Imagen 4" descr="C:\Users\imaldonado\Downloads\Screenshot_2019-11-06 Zapopan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ldonado\Downloads\Screenshot_2019-11-06 Zapopan pd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5498" cy="5177498"/>
                    </a:xfrm>
                    <a:prstGeom prst="rect">
                      <a:avLst/>
                    </a:prstGeom>
                    <a:noFill/>
                    <a:ln>
                      <a:noFill/>
                    </a:ln>
                  </pic:spPr>
                </pic:pic>
              </a:graphicData>
            </a:graphic>
          </wp:anchor>
        </w:drawing>
      </w:r>
    </w:p>
    <w:p w14:paraId="6E4B6898" w14:textId="77777777" w:rsidR="008122C2" w:rsidRPr="008E4E44" w:rsidRDefault="008122C2" w:rsidP="000B6552">
      <w:pPr>
        <w:spacing w:line="360" w:lineRule="auto"/>
        <w:jc w:val="both"/>
        <w:rPr>
          <w:rFonts w:ascii="Arial" w:eastAsia="Times New Roman" w:hAnsi="Arial" w:cs="Arial"/>
          <w:color w:val="000000"/>
          <w:sz w:val="24"/>
          <w:szCs w:val="24"/>
          <w:lang w:eastAsia="es-MX"/>
        </w:rPr>
      </w:pPr>
    </w:p>
    <w:p w14:paraId="3C4C52FD" w14:textId="77777777" w:rsidR="000249D2" w:rsidRPr="008E4E44" w:rsidRDefault="000249D2" w:rsidP="000B6552">
      <w:pPr>
        <w:spacing w:line="360" w:lineRule="auto"/>
        <w:jc w:val="both"/>
        <w:rPr>
          <w:rFonts w:ascii="Arial" w:eastAsia="Times New Roman" w:hAnsi="Arial" w:cs="Arial"/>
          <w:color w:val="000000"/>
          <w:sz w:val="24"/>
          <w:szCs w:val="24"/>
          <w:lang w:eastAsia="es-MX"/>
        </w:rPr>
      </w:pPr>
    </w:p>
    <w:p w14:paraId="571886C8" w14:textId="77777777" w:rsidR="000249D2" w:rsidRPr="008E4E44" w:rsidRDefault="000249D2" w:rsidP="000B6552">
      <w:pPr>
        <w:spacing w:line="360" w:lineRule="auto"/>
        <w:jc w:val="both"/>
        <w:rPr>
          <w:rFonts w:ascii="Arial" w:eastAsia="Times New Roman" w:hAnsi="Arial" w:cs="Arial"/>
          <w:color w:val="000000"/>
          <w:sz w:val="24"/>
          <w:szCs w:val="24"/>
          <w:lang w:eastAsia="es-MX"/>
        </w:rPr>
      </w:pPr>
    </w:p>
    <w:p w14:paraId="62F77C73" w14:textId="77777777" w:rsidR="000249D2" w:rsidRPr="008E4E44" w:rsidRDefault="000249D2" w:rsidP="000B6552">
      <w:pPr>
        <w:spacing w:line="360" w:lineRule="auto"/>
        <w:jc w:val="both"/>
        <w:rPr>
          <w:rFonts w:ascii="Arial" w:eastAsia="Times New Roman" w:hAnsi="Arial" w:cs="Arial"/>
          <w:color w:val="000000"/>
          <w:sz w:val="24"/>
          <w:szCs w:val="24"/>
          <w:lang w:eastAsia="es-MX"/>
        </w:rPr>
      </w:pPr>
    </w:p>
    <w:p w14:paraId="4B6E20CB" w14:textId="77777777" w:rsidR="000249D2" w:rsidRPr="008E4E44" w:rsidRDefault="000249D2" w:rsidP="000B6552">
      <w:pPr>
        <w:spacing w:line="360" w:lineRule="auto"/>
        <w:jc w:val="both"/>
        <w:rPr>
          <w:rFonts w:ascii="Arial" w:eastAsia="Times New Roman" w:hAnsi="Arial" w:cs="Arial"/>
          <w:color w:val="000000"/>
          <w:sz w:val="24"/>
          <w:szCs w:val="24"/>
          <w:lang w:eastAsia="es-MX"/>
        </w:rPr>
      </w:pPr>
    </w:p>
    <w:p w14:paraId="5289E174" w14:textId="77777777" w:rsidR="000249D2" w:rsidRPr="008E4E44" w:rsidRDefault="000249D2" w:rsidP="000B6552">
      <w:pPr>
        <w:spacing w:line="360" w:lineRule="auto"/>
        <w:jc w:val="both"/>
        <w:rPr>
          <w:rFonts w:ascii="Arial" w:eastAsia="Times New Roman" w:hAnsi="Arial" w:cs="Arial"/>
          <w:color w:val="000000"/>
          <w:sz w:val="24"/>
          <w:szCs w:val="24"/>
          <w:lang w:eastAsia="es-MX"/>
        </w:rPr>
      </w:pPr>
    </w:p>
    <w:p w14:paraId="3A2FB752" w14:textId="628EFDC7" w:rsidR="00F95B37" w:rsidRPr="008E4E44" w:rsidRDefault="00F95B37" w:rsidP="00F95B37">
      <w:pPr>
        <w:pStyle w:val="Cuerpo"/>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b/>
          <w:bCs/>
          <w:sz w:val="24"/>
          <w:szCs w:val="24"/>
          <w:u w:color="000000"/>
        </w:rPr>
      </w:pPr>
      <w:r w:rsidRPr="008E4E44">
        <w:rPr>
          <w:rFonts w:ascii="Arial" w:eastAsia="Times New Roman" w:hAnsi="Arial" w:cs="Arial"/>
          <w:b/>
          <w:color w:val="auto"/>
          <w:sz w:val="24"/>
          <w:szCs w:val="24"/>
          <w:bdr w:val="none" w:sz="0" w:space="0" w:color="auto"/>
          <w:lang w:val="es-MX"/>
        </w:rPr>
        <w:lastRenderedPageBreak/>
        <w:t>Actividad Económica</w:t>
      </w:r>
      <w:r w:rsidRPr="008E4E44">
        <w:rPr>
          <w:rFonts w:ascii="Arial" w:eastAsia="Times New Roman" w:hAnsi="Arial" w:cs="Arial"/>
          <w:color w:val="auto"/>
          <w:sz w:val="24"/>
          <w:szCs w:val="24"/>
          <w:bdr w:val="none" w:sz="0" w:space="0" w:color="auto"/>
          <w:lang w:val="es-MX"/>
        </w:rPr>
        <w:t>.</w:t>
      </w:r>
    </w:p>
    <w:p w14:paraId="5398A273" w14:textId="00D24142" w:rsidR="00F95B37" w:rsidRPr="008E4E44" w:rsidRDefault="00354F9E"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r w:rsidRPr="008E4E44">
        <w:rPr>
          <w:rStyle w:val="Ninguno"/>
          <w:rFonts w:ascii="Arial" w:hAnsi="Arial" w:cs="Arial"/>
          <w:sz w:val="24"/>
          <w:szCs w:val="24"/>
          <w:u w:color="000000"/>
        </w:rPr>
        <w:t>El 2020</w:t>
      </w:r>
      <w:r w:rsidR="00F95B37" w:rsidRPr="008E4E44">
        <w:rPr>
          <w:rStyle w:val="Ninguno"/>
          <w:rFonts w:ascii="Arial" w:hAnsi="Arial" w:cs="Arial"/>
          <w:sz w:val="24"/>
          <w:szCs w:val="24"/>
          <w:u w:color="000000"/>
        </w:rPr>
        <w:t>, fue</w:t>
      </w:r>
      <w:r w:rsidR="00F95B37" w:rsidRPr="008E4E44">
        <w:rPr>
          <w:rStyle w:val="Ninguno"/>
          <w:rFonts w:ascii="Arial" w:hAnsi="Arial" w:cs="Arial"/>
          <w:sz w:val="24"/>
          <w:szCs w:val="24"/>
          <w:u w:color="000000"/>
          <w:lang w:val="it-IT"/>
        </w:rPr>
        <w:t xml:space="preserve"> un a</w:t>
      </w:r>
      <w:r w:rsidR="00F95B37" w:rsidRPr="008E4E44">
        <w:rPr>
          <w:rStyle w:val="Ninguno"/>
          <w:rFonts w:ascii="Arial" w:hAnsi="Arial" w:cs="Arial"/>
          <w:sz w:val="24"/>
          <w:szCs w:val="24"/>
          <w:u w:color="000000"/>
        </w:rPr>
        <w:t>ñ</w:t>
      </w:r>
      <w:r w:rsidR="00F95B37" w:rsidRPr="008E4E44">
        <w:rPr>
          <w:rStyle w:val="Ninguno"/>
          <w:rFonts w:ascii="Arial" w:hAnsi="Arial" w:cs="Arial"/>
          <w:sz w:val="24"/>
          <w:szCs w:val="24"/>
          <w:u w:color="000000"/>
          <w:lang w:val="pt-PT"/>
        </w:rPr>
        <w:t>o de retos para seguir consolidando pol</w:t>
      </w:r>
      <w:r w:rsidR="00F95B37" w:rsidRPr="008E4E44">
        <w:rPr>
          <w:rStyle w:val="Ninguno"/>
          <w:rFonts w:ascii="Arial" w:hAnsi="Arial" w:cs="Arial"/>
          <w:sz w:val="24"/>
          <w:szCs w:val="24"/>
          <w:u w:color="000000"/>
        </w:rPr>
        <w:t xml:space="preserve">íticas pertinentes en nuestra localidad en pro de mejorar la </w:t>
      </w:r>
      <w:r w:rsidR="007D689A" w:rsidRPr="008E4E44">
        <w:rPr>
          <w:rStyle w:val="Ninguno"/>
          <w:rFonts w:ascii="Arial" w:hAnsi="Arial" w:cs="Arial"/>
          <w:sz w:val="24"/>
          <w:szCs w:val="24"/>
          <w:u w:color="000000"/>
        </w:rPr>
        <w:t>situación</w:t>
      </w:r>
      <w:r w:rsidR="00F95B37" w:rsidRPr="008E4E44">
        <w:rPr>
          <w:rStyle w:val="Ninguno"/>
          <w:rFonts w:ascii="Arial" w:hAnsi="Arial" w:cs="Arial"/>
          <w:sz w:val="24"/>
          <w:szCs w:val="24"/>
          <w:u w:color="000000"/>
          <w:lang w:val="it-IT"/>
        </w:rPr>
        <w:t>n econ</w:t>
      </w:r>
      <w:r w:rsidR="00F95B37" w:rsidRPr="008E4E44">
        <w:rPr>
          <w:rStyle w:val="Ninguno"/>
          <w:rFonts w:ascii="Arial" w:hAnsi="Arial" w:cs="Arial"/>
          <w:sz w:val="24"/>
          <w:szCs w:val="24"/>
          <w:u w:color="000000"/>
        </w:rPr>
        <w:t>ómica de los Zapopanos.</w:t>
      </w:r>
    </w:p>
    <w:p w14:paraId="219CF191" w14:textId="0FD3B03C" w:rsidR="00F95B37" w:rsidRPr="008E4E44"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r w:rsidRPr="008E4E44">
        <w:rPr>
          <w:rStyle w:val="Ninguno"/>
          <w:rFonts w:ascii="Arial" w:hAnsi="Arial" w:cs="Arial"/>
          <w:sz w:val="24"/>
          <w:szCs w:val="24"/>
          <w:u w:color="000000"/>
        </w:rPr>
        <w:t>Para ejecutar las polí</w:t>
      </w:r>
      <w:r w:rsidRPr="008E4E44">
        <w:rPr>
          <w:rStyle w:val="Ninguno"/>
          <w:rFonts w:ascii="Arial" w:hAnsi="Arial" w:cs="Arial"/>
          <w:sz w:val="24"/>
          <w:szCs w:val="24"/>
          <w:u w:color="000000"/>
          <w:lang w:val="pt-PT"/>
        </w:rPr>
        <w:t>ticas p</w:t>
      </w:r>
      <w:r w:rsidRPr="008E4E44">
        <w:rPr>
          <w:rStyle w:val="Ninguno"/>
          <w:rFonts w:ascii="Arial" w:hAnsi="Arial" w:cs="Arial"/>
          <w:sz w:val="24"/>
          <w:szCs w:val="24"/>
          <w:u w:color="000000"/>
        </w:rPr>
        <w:t>ú</w:t>
      </w:r>
      <w:r w:rsidRPr="008E4E44">
        <w:rPr>
          <w:rStyle w:val="Ninguno"/>
          <w:rFonts w:ascii="Arial" w:hAnsi="Arial" w:cs="Arial"/>
          <w:sz w:val="24"/>
          <w:szCs w:val="24"/>
          <w:u w:color="000000"/>
          <w:lang w:val="pt-PT"/>
        </w:rPr>
        <w:t>blicas a trav</w:t>
      </w:r>
      <w:r w:rsidRPr="008E4E44">
        <w:rPr>
          <w:rStyle w:val="Ninguno"/>
          <w:rFonts w:ascii="Arial" w:hAnsi="Arial" w:cs="Arial"/>
          <w:sz w:val="24"/>
          <w:szCs w:val="24"/>
          <w:u w:color="000000"/>
        </w:rPr>
        <w:t>és de los programas presupuestarios es necesario conocer el contexto socioeco</w:t>
      </w:r>
      <w:r w:rsidR="00BE52E2" w:rsidRPr="008E4E44">
        <w:rPr>
          <w:rStyle w:val="Ninguno"/>
          <w:rFonts w:ascii="Arial" w:hAnsi="Arial" w:cs="Arial"/>
          <w:sz w:val="24"/>
          <w:szCs w:val="24"/>
          <w:u w:color="000000"/>
        </w:rPr>
        <w:t>nómico y su vinculación con la Hacienda Pública l</w:t>
      </w:r>
      <w:r w:rsidRPr="008E4E44">
        <w:rPr>
          <w:rStyle w:val="Ninguno"/>
          <w:rFonts w:ascii="Arial" w:hAnsi="Arial" w:cs="Arial"/>
          <w:sz w:val="24"/>
          <w:szCs w:val="24"/>
          <w:u w:color="000000"/>
        </w:rPr>
        <w:t>ocal. Por lo tanto, es opo</w:t>
      </w:r>
      <w:r w:rsidR="007D689A" w:rsidRPr="008E4E44">
        <w:rPr>
          <w:rStyle w:val="Ninguno"/>
          <w:rFonts w:ascii="Arial" w:hAnsi="Arial" w:cs="Arial"/>
          <w:sz w:val="24"/>
          <w:szCs w:val="24"/>
          <w:u w:color="000000"/>
        </w:rPr>
        <w:t>rtuno un análisis económico en la implementación de las Políticas Públicas.</w:t>
      </w:r>
    </w:p>
    <w:p w14:paraId="1CEC0EB6" w14:textId="2FABD461" w:rsidR="00F95B37" w:rsidRPr="008E4E44"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r w:rsidRPr="008E4E44">
        <w:rPr>
          <w:rStyle w:val="Ninguno"/>
          <w:rFonts w:ascii="Arial" w:hAnsi="Arial" w:cs="Arial"/>
          <w:sz w:val="24"/>
          <w:szCs w:val="24"/>
          <w:u w:color="000000"/>
        </w:rPr>
        <w:t>En ese sentido, es necesario revisar las actividades económicas que comprenden en el municipio con las cuales podemos conocer las diversas real</w:t>
      </w:r>
      <w:r w:rsidR="00BE52E2" w:rsidRPr="008E4E44">
        <w:rPr>
          <w:rStyle w:val="Ninguno"/>
          <w:rFonts w:ascii="Arial" w:hAnsi="Arial" w:cs="Arial"/>
          <w:sz w:val="24"/>
          <w:szCs w:val="24"/>
          <w:u w:color="000000"/>
        </w:rPr>
        <w:t>idades que se viven en nuestro M</w:t>
      </w:r>
      <w:r w:rsidRPr="008E4E44">
        <w:rPr>
          <w:rStyle w:val="Ninguno"/>
          <w:rFonts w:ascii="Arial" w:hAnsi="Arial" w:cs="Arial"/>
          <w:sz w:val="24"/>
          <w:szCs w:val="24"/>
          <w:u w:color="000000"/>
        </w:rPr>
        <w:t>unicipio de Zapopan y diseñar una política de la</w:t>
      </w:r>
      <w:r w:rsidR="00D0636E" w:rsidRPr="008E4E44">
        <w:rPr>
          <w:rStyle w:val="Ninguno"/>
          <w:rFonts w:ascii="Arial" w:hAnsi="Arial" w:cs="Arial"/>
          <w:sz w:val="24"/>
          <w:szCs w:val="24"/>
          <w:u w:color="000000"/>
        </w:rPr>
        <w:t xml:space="preserve"> hacienda pública que responda en función de la </w:t>
      </w:r>
      <w:r w:rsidR="00616043" w:rsidRPr="008E4E44">
        <w:rPr>
          <w:rStyle w:val="Ninguno"/>
          <w:rFonts w:ascii="Arial" w:hAnsi="Arial" w:cs="Arial"/>
          <w:sz w:val="24"/>
          <w:szCs w:val="24"/>
          <w:u w:color="000000"/>
        </w:rPr>
        <w:t xml:space="preserve">eficiencia, </w:t>
      </w:r>
      <w:r w:rsidR="00ED3D41" w:rsidRPr="008E4E44">
        <w:rPr>
          <w:rStyle w:val="Ninguno"/>
          <w:rFonts w:ascii="Arial" w:hAnsi="Arial" w:cs="Arial"/>
          <w:sz w:val="24"/>
          <w:szCs w:val="24"/>
          <w:u w:color="000000"/>
        </w:rPr>
        <w:t>eficacia, economía</w:t>
      </w:r>
      <w:r w:rsidR="00D0636E" w:rsidRPr="008E4E44">
        <w:rPr>
          <w:rStyle w:val="Ninguno"/>
          <w:rFonts w:ascii="Arial" w:hAnsi="Arial" w:cs="Arial"/>
          <w:sz w:val="24"/>
          <w:szCs w:val="24"/>
          <w:u w:color="000000"/>
        </w:rPr>
        <w:t>, transparencia  y Honradez</w:t>
      </w:r>
      <w:r w:rsidRPr="008E4E44">
        <w:rPr>
          <w:rStyle w:val="Ninguno"/>
          <w:rFonts w:ascii="Arial" w:hAnsi="Arial" w:cs="Arial"/>
          <w:sz w:val="24"/>
          <w:szCs w:val="24"/>
          <w:u w:color="000000"/>
        </w:rPr>
        <w:t xml:space="preserve"> </w:t>
      </w:r>
      <w:r w:rsidR="00D0636E" w:rsidRPr="008E4E44">
        <w:rPr>
          <w:rStyle w:val="Ninguno"/>
          <w:rFonts w:ascii="Arial" w:hAnsi="Arial" w:cs="Arial"/>
          <w:sz w:val="24"/>
          <w:szCs w:val="24"/>
          <w:u w:color="000000"/>
        </w:rPr>
        <w:t>a favor de la ciudadanía</w:t>
      </w:r>
      <w:r w:rsidRPr="008E4E44">
        <w:rPr>
          <w:rStyle w:val="Ninguno"/>
          <w:rFonts w:ascii="Arial" w:hAnsi="Arial" w:cs="Arial"/>
          <w:sz w:val="24"/>
          <w:szCs w:val="24"/>
          <w:u w:color="000000"/>
          <w:lang w:val="it-IT"/>
        </w:rPr>
        <w:t xml:space="preserve">a. </w:t>
      </w:r>
    </w:p>
    <w:p w14:paraId="26FD1716" w14:textId="67214B3A" w:rsidR="00F95B37" w:rsidRPr="008E4E44"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r w:rsidRPr="008E4E44">
        <w:rPr>
          <w:rStyle w:val="Ninguno"/>
          <w:rFonts w:ascii="Arial" w:hAnsi="Arial" w:cs="Arial"/>
          <w:sz w:val="24"/>
          <w:szCs w:val="24"/>
          <w:u w:color="000000"/>
        </w:rPr>
        <w:t xml:space="preserve">Este documento constituye la base cuantitativa y descriptiva de </w:t>
      </w:r>
      <w:r w:rsidR="00BE52E2" w:rsidRPr="008E4E44">
        <w:rPr>
          <w:rStyle w:val="Ninguno"/>
          <w:rFonts w:ascii="Arial" w:hAnsi="Arial" w:cs="Arial"/>
          <w:sz w:val="24"/>
          <w:szCs w:val="24"/>
          <w:u w:color="000000"/>
        </w:rPr>
        <w:t>la cual tiene como año base 2019</w:t>
      </w:r>
      <w:r w:rsidRPr="008E4E44">
        <w:rPr>
          <w:rStyle w:val="Ninguno"/>
          <w:rFonts w:ascii="Arial" w:hAnsi="Arial" w:cs="Arial"/>
          <w:sz w:val="24"/>
          <w:szCs w:val="24"/>
          <w:u w:color="000000"/>
        </w:rPr>
        <w:t xml:space="preserve">. Se inicia con el análisis de las actividades económicas realizadas en </w:t>
      </w:r>
      <w:r w:rsidR="00BE52E2" w:rsidRPr="008E4E44">
        <w:rPr>
          <w:rStyle w:val="Ninguno"/>
          <w:rFonts w:ascii="Arial" w:hAnsi="Arial" w:cs="Arial"/>
          <w:sz w:val="24"/>
          <w:szCs w:val="24"/>
          <w:u w:color="000000"/>
        </w:rPr>
        <w:t xml:space="preserve">el Municipio de </w:t>
      </w:r>
      <w:r w:rsidRPr="008E4E44">
        <w:rPr>
          <w:rStyle w:val="Ninguno"/>
          <w:rFonts w:ascii="Arial" w:hAnsi="Arial" w:cs="Arial"/>
          <w:sz w:val="24"/>
          <w:szCs w:val="24"/>
          <w:u w:color="000000"/>
        </w:rPr>
        <w:t>Zapopan que son conformadas por 20 categorías con un total de 51248 unidades económicas distribuidas en el municipio.</w:t>
      </w:r>
    </w:p>
    <w:p w14:paraId="566B7EF5" w14:textId="59DCEE5D" w:rsidR="00F95B37" w:rsidRPr="008E4E44" w:rsidRDefault="00F95B37"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hAnsi="Arial" w:cs="Arial"/>
          <w:sz w:val="24"/>
          <w:szCs w:val="24"/>
          <w:u w:color="000000"/>
        </w:rPr>
      </w:pPr>
      <w:r w:rsidRPr="008E4E44">
        <w:rPr>
          <w:rStyle w:val="Ninguno"/>
          <w:rFonts w:ascii="Arial" w:hAnsi="Arial" w:cs="Arial"/>
          <w:sz w:val="24"/>
          <w:szCs w:val="24"/>
          <w:u w:color="000000"/>
          <w:lang w:val="pt-PT"/>
        </w:rPr>
        <w:t>A continuaci</w:t>
      </w:r>
      <w:r w:rsidRPr="008E4E44">
        <w:rPr>
          <w:rStyle w:val="Ninguno"/>
          <w:rFonts w:ascii="Arial" w:hAnsi="Arial" w:cs="Arial"/>
          <w:sz w:val="24"/>
          <w:szCs w:val="24"/>
          <w:u w:color="000000"/>
        </w:rPr>
        <w:t>ón se describe el escenario actual utilizando como fuentes de información varias publicaciones del Instituto Naci</w:t>
      </w:r>
      <w:r w:rsidR="00BE52E2" w:rsidRPr="008E4E44">
        <w:rPr>
          <w:rStyle w:val="Ninguno"/>
          <w:rFonts w:ascii="Arial" w:hAnsi="Arial" w:cs="Arial"/>
          <w:sz w:val="24"/>
          <w:szCs w:val="24"/>
          <w:u w:color="000000"/>
        </w:rPr>
        <w:t>onal de Estadística y Geografía</w:t>
      </w:r>
      <w:r w:rsidR="00BE52E2" w:rsidRPr="008E4E44">
        <w:rPr>
          <w:rFonts w:ascii="Arial" w:hAnsi="Arial" w:cs="Arial"/>
        </w:rPr>
        <w:t xml:space="preserve"> (</w:t>
      </w:r>
      <w:r w:rsidR="00BE52E2" w:rsidRPr="008E4E44">
        <w:rPr>
          <w:rStyle w:val="Ninguno"/>
          <w:rFonts w:ascii="Arial" w:hAnsi="Arial" w:cs="Arial"/>
          <w:sz w:val="24"/>
          <w:szCs w:val="24"/>
          <w:u w:color="000000"/>
        </w:rPr>
        <w:t xml:space="preserve">INEGI), </w:t>
      </w:r>
      <w:r w:rsidRPr="008E4E44">
        <w:rPr>
          <w:rStyle w:val="Ninguno"/>
          <w:rFonts w:ascii="Arial" w:hAnsi="Arial" w:cs="Arial"/>
          <w:sz w:val="24"/>
          <w:szCs w:val="24"/>
          <w:u w:color="000000"/>
          <w:lang w:val="pt-PT"/>
        </w:rPr>
        <w:t>Directorio Estad</w:t>
      </w:r>
      <w:r w:rsidRPr="008E4E44">
        <w:rPr>
          <w:rStyle w:val="Ninguno"/>
          <w:rFonts w:ascii="Arial" w:hAnsi="Arial" w:cs="Arial"/>
          <w:sz w:val="24"/>
          <w:szCs w:val="24"/>
          <w:u w:color="000000"/>
        </w:rPr>
        <w:t>í</w:t>
      </w:r>
      <w:r w:rsidRPr="008E4E44">
        <w:rPr>
          <w:rStyle w:val="Ninguno"/>
          <w:rFonts w:ascii="Arial" w:hAnsi="Arial" w:cs="Arial"/>
          <w:sz w:val="24"/>
          <w:szCs w:val="24"/>
          <w:u w:color="000000"/>
          <w:lang w:val="pt-PT"/>
        </w:rPr>
        <w:t>stico Nacional de Unidades Econ</w:t>
      </w:r>
      <w:r w:rsidRPr="008E4E44">
        <w:rPr>
          <w:rStyle w:val="Ninguno"/>
          <w:rFonts w:ascii="Arial" w:hAnsi="Arial" w:cs="Arial"/>
          <w:sz w:val="24"/>
          <w:szCs w:val="24"/>
          <w:u w:color="000000"/>
        </w:rPr>
        <w:t>ó</w:t>
      </w:r>
      <w:r w:rsidRPr="008E4E44">
        <w:rPr>
          <w:rStyle w:val="Ninguno"/>
          <w:rFonts w:ascii="Arial" w:hAnsi="Arial" w:cs="Arial"/>
          <w:sz w:val="24"/>
          <w:szCs w:val="24"/>
          <w:u w:color="000000"/>
          <w:lang w:val="pt-PT"/>
        </w:rPr>
        <w:t>micas</w:t>
      </w:r>
      <w:r w:rsidR="00BE52E2" w:rsidRPr="008E4E44">
        <w:rPr>
          <w:rStyle w:val="Ninguno"/>
          <w:rFonts w:ascii="Arial" w:hAnsi="Arial" w:cs="Arial"/>
          <w:sz w:val="24"/>
          <w:szCs w:val="24"/>
          <w:u w:color="000000"/>
        </w:rPr>
        <w:t xml:space="preserve"> </w:t>
      </w:r>
      <w:r w:rsidR="00BE52E2" w:rsidRPr="008E4E44">
        <w:rPr>
          <w:rFonts w:ascii="Arial" w:hAnsi="Arial" w:cs="Arial"/>
        </w:rPr>
        <w:t>(</w:t>
      </w:r>
      <w:r w:rsidR="00BE52E2" w:rsidRPr="008E4E44">
        <w:rPr>
          <w:rStyle w:val="Ninguno"/>
          <w:rFonts w:ascii="Arial" w:hAnsi="Arial" w:cs="Arial"/>
          <w:sz w:val="24"/>
          <w:szCs w:val="24"/>
          <w:u w:color="000000"/>
        </w:rPr>
        <w:t>DENUE)</w:t>
      </w:r>
      <w:r w:rsidRPr="008E4E44">
        <w:rPr>
          <w:rStyle w:val="Ninguno"/>
          <w:rFonts w:ascii="Arial" w:hAnsi="Arial" w:cs="Arial"/>
          <w:sz w:val="24"/>
          <w:szCs w:val="24"/>
          <w:u w:color="000000"/>
          <w:lang w:val="es-MX"/>
        </w:rPr>
        <w:t>, as</w:t>
      </w:r>
      <w:r w:rsidRPr="008E4E44">
        <w:rPr>
          <w:rStyle w:val="Ninguno"/>
          <w:rFonts w:ascii="Arial" w:hAnsi="Arial" w:cs="Arial"/>
          <w:sz w:val="24"/>
          <w:szCs w:val="24"/>
          <w:u w:color="000000"/>
        </w:rPr>
        <w:t xml:space="preserve">í como las fuentes propias con las que cuenta el </w:t>
      </w:r>
      <w:r w:rsidR="007D3286" w:rsidRPr="008E4E44">
        <w:rPr>
          <w:rStyle w:val="Ninguno"/>
          <w:rFonts w:ascii="Arial" w:hAnsi="Arial" w:cs="Arial"/>
          <w:sz w:val="24"/>
          <w:szCs w:val="24"/>
          <w:u w:color="000000"/>
        </w:rPr>
        <w:t xml:space="preserve">H. </w:t>
      </w:r>
      <w:r w:rsidRPr="008E4E44">
        <w:rPr>
          <w:rStyle w:val="Ninguno"/>
          <w:rFonts w:ascii="Arial" w:hAnsi="Arial" w:cs="Arial"/>
          <w:sz w:val="24"/>
          <w:szCs w:val="24"/>
          <w:u w:color="000000"/>
        </w:rPr>
        <w:t>Ayuntamiento</w:t>
      </w:r>
      <w:r w:rsidR="007D3286" w:rsidRPr="008E4E44">
        <w:rPr>
          <w:rStyle w:val="Ninguno"/>
          <w:rFonts w:ascii="Arial" w:hAnsi="Arial" w:cs="Arial"/>
          <w:sz w:val="24"/>
          <w:szCs w:val="24"/>
          <w:u w:color="000000"/>
        </w:rPr>
        <w:t xml:space="preserve"> de Zapopan</w:t>
      </w:r>
      <w:r w:rsidRPr="008E4E44">
        <w:rPr>
          <w:rStyle w:val="Ninguno"/>
          <w:rFonts w:ascii="Arial" w:hAnsi="Arial" w:cs="Arial"/>
          <w:sz w:val="24"/>
          <w:szCs w:val="24"/>
          <w:u w:color="000000"/>
        </w:rPr>
        <w:t>.</w:t>
      </w:r>
    </w:p>
    <w:p w14:paraId="6D2FF4C3" w14:textId="77777777" w:rsidR="008122C2" w:rsidRPr="008E4E44" w:rsidRDefault="008122C2"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p>
    <w:p w14:paraId="63CDBB9F" w14:textId="77777777" w:rsidR="008122C2" w:rsidRPr="008E4E44" w:rsidRDefault="008122C2"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p>
    <w:p w14:paraId="034FF0E0" w14:textId="77777777" w:rsidR="00BE52E2" w:rsidRPr="008E4E44" w:rsidRDefault="00BE52E2"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p>
    <w:p w14:paraId="2CD87E12" w14:textId="77777777" w:rsidR="00BE52E2" w:rsidRPr="008E4E44" w:rsidRDefault="00BE52E2"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p>
    <w:p w14:paraId="086930F7" w14:textId="77777777" w:rsidR="00BE52E2" w:rsidRPr="008E4E44" w:rsidRDefault="00BE52E2"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p>
    <w:p w14:paraId="46883598" w14:textId="77777777" w:rsidR="00BE52E2" w:rsidRPr="008E4E44" w:rsidRDefault="00BE52E2" w:rsidP="00F95B3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eastAsia="Arial" w:hAnsi="Arial" w:cs="Arial"/>
          <w:sz w:val="24"/>
          <w:szCs w:val="24"/>
          <w:u w:color="000000"/>
        </w:rPr>
      </w:pPr>
    </w:p>
    <w:p w14:paraId="74F26048" w14:textId="042CB38E" w:rsidR="00F95B37" w:rsidRPr="008E4E44" w:rsidRDefault="00534B72" w:rsidP="00534B72">
      <w:pPr>
        <w:pStyle w:val="Cuerpo"/>
        <w:spacing w:after="200" w:line="360" w:lineRule="auto"/>
        <w:jc w:val="both"/>
        <w:rPr>
          <w:rStyle w:val="Ninguno"/>
          <w:rFonts w:ascii="Arial" w:eastAsia="Arial" w:hAnsi="Arial" w:cs="Arial"/>
          <w:b/>
          <w:sz w:val="24"/>
          <w:szCs w:val="24"/>
          <w:u w:color="000000"/>
        </w:rPr>
      </w:pPr>
      <w:r w:rsidRPr="008E4E44">
        <w:rPr>
          <w:rStyle w:val="Ninguno"/>
          <w:rFonts w:ascii="Arial" w:eastAsia="Arial" w:hAnsi="Arial" w:cs="Arial"/>
          <w:b/>
          <w:sz w:val="24"/>
          <w:szCs w:val="24"/>
          <w:u w:color="000000"/>
        </w:rPr>
        <w:lastRenderedPageBreak/>
        <w:t xml:space="preserve">Principales actividades económicas </w:t>
      </w:r>
    </w:p>
    <w:tbl>
      <w:tblPr>
        <w:tblW w:w="9094" w:type="dxa"/>
        <w:tblInd w:w="75" w:type="dxa"/>
        <w:tblCellMar>
          <w:left w:w="70" w:type="dxa"/>
          <w:right w:w="70" w:type="dxa"/>
        </w:tblCellMar>
        <w:tblLook w:val="04A0" w:firstRow="1" w:lastRow="0" w:firstColumn="1" w:lastColumn="0" w:noHBand="0" w:noVBand="1"/>
      </w:tblPr>
      <w:tblGrid>
        <w:gridCol w:w="2830"/>
        <w:gridCol w:w="2830"/>
        <w:gridCol w:w="3434"/>
      </w:tblGrid>
      <w:tr w:rsidR="00DB6119" w:rsidRPr="008E4E44" w14:paraId="47674ADA" w14:textId="77777777" w:rsidTr="005E63DB">
        <w:trPr>
          <w:trHeight w:val="319"/>
        </w:trPr>
        <w:tc>
          <w:tcPr>
            <w:tcW w:w="2830" w:type="dxa"/>
            <w:tcBorders>
              <w:top w:val="single" w:sz="4" w:space="0" w:color="auto"/>
              <w:left w:val="single" w:sz="4" w:space="0" w:color="auto"/>
              <w:bottom w:val="single" w:sz="4" w:space="0" w:color="auto"/>
              <w:right w:val="single" w:sz="4" w:space="0" w:color="auto"/>
            </w:tcBorders>
            <w:shd w:val="clear" w:color="auto" w:fill="FF6DFF"/>
            <w:vAlign w:val="bottom"/>
            <w:hideMark/>
          </w:tcPr>
          <w:p w14:paraId="4AF1734D" w14:textId="77777777" w:rsidR="00DB6119" w:rsidRPr="008E4E44" w:rsidRDefault="00DB6119" w:rsidP="005E63DB">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Actividad  Económica</w:t>
            </w:r>
          </w:p>
        </w:tc>
        <w:tc>
          <w:tcPr>
            <w:tcW w:w="2830" w:type="dxa"/>
            <w:tcBorders>
              <w:top w:val="single" w:sz="4" w:space="0" w:color="auto"/>
              <w:left w:val="nil"/>
              <w:bottom w:val="single" w:sz="4" w:space="0" w:color="auto"/>
              <w:right w:val="single" w:sz="4" w:space="0" w:color="auto"/>
            </w:tcBorders>
            <w:shd w:val="clear" w:color="auto" w:fill="FF6DFF"/>
            <w:vAlign w:val="bottom"/>
            <w:hideMark/>
          </w:tcPr>
          <w:p w14:paraId="2BE13F1F" w14:textId="0D3DF887" w:rsidR="00DB6119" w:rsidRPr="008E4E44" w:rsidRDefault="00DB6119" w:rsidP="005E63DB">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Unidades económicas</w:t>
            </w:r>
          </w:p>
        </w:tc>
        <w:tc>
          <w:tcPr>
            <w:tcW w:w="3434" w:type="dxa"/>
            <w:tcBorders>
              <w:top w:val="single" w:sz="4" w:space="0" w:color="auto"/>
              <w:left w:val="nil"/>
              <w:bottom w:val="single" w:sz="4" w:space="0" w:color="auto"/>
              <w:right w:val="single" w:sz="4" w:space="0" w:color="auto"/>
            </w:tcBorders>
            <w:shd w:val="clear" w:color="auto" w:fill="FF6DFF"/>
            <w:vAlign w:val="bottom"/>
            <w:hideMark/>
          </w:tcPr>
          <w:p w14:paraId="7B3F5330" w14:textId="77777777" w:rsidR="00DB6119" w:rsidRPr="008E4E44" w:rsidRDefault="00DB6119" w:rsidP="005E63DB">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Porcentaje</w:t>
            </w:r>
          </w:p>
        </w:tc>
      </w:tr>
      <w:tr w:rsidR="00DB6119" w:rsidRPr="008E4E44" w14:paraId="068F2CE6" w14:textId="77777777" w:rsidTr="00DB6119">
        <w:trPr>
          <w:trHeight w:val="639"/>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60AF751F" w14:textId="77777777"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Comercio al por menor</w:t>
            </w:r>
          </w:p>
        </w:tc>
        <w:tc>
          <w:tcPr>
            <w:tcW w:w="2830" w:type="dxa"/>
            <w:tcBorders>
              <w:top w:val="nil"/>
              <w:left w:val="nil"/>
              <w:bottom w:val="single" w:sz="4" w:space="0" w:color="auto"/>
              <w:right w:val="single" w:sz="4" w:space="0" w:color="auto"/>
            </w:tcBorders>
            <w:shd w:val="clear" w:color="auto" w:fill="auto"/>
            <w:vAlign w:val="center"/>
            <w:hideMark/>
          </w:tcPr>
          <w:p w14:paraId="462CFDA1" w14:textId="77777777"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hAnsi="Arial" w:cs="Arial"/>
                <w:color w:val="000000"/>
                <w:sz w:val="18"/>
                <w:szCs w:val="18"/>
              </w:rPr>
              <w:t>19,575</w:t>
            </w:r>
          </w:p>
        </w:tc>
        <w:tc>
          <w:tcPr>
            <w:tcW w:w="3434" w:type="dxa"/>
            <w:tcBorders>
              <w:top w:val="nil"/>
              <w:left w:val="nil"/>
              <w:bottom w:val="single" w:sz="4" w:space="0" w:color="auto"/>
              <w:right w:val="single" w:sz="4" w:space="0" w:color="auto"/>
            </w:tcBorders>
            <w:shd w:val="clear" w:color="auto" w:fill="auto"/>
            <w:vAlign w:val="center"/>
            <w:hideMark/>
          </w:tcPr>
          <w:p w14:paraId="470ADB63" w14:textId="77777777"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hAnsi="Arial" w:cs="Arial"/>
                <w:color w:val="000000"/>
                <w:sz w:val="18"/>
                <w:szCs w:val="18"/>
              </w:rPr>
              <w:t>37.74%</w:t>
            </w:r>
          </w:p>
        </w:tc>
      </w:tr>
      <w:tr w:rsidR="00DB6119" w:rsidRPr="008E4E44" w14:paraId="7E2265AF" w14:textId="77777777" w:rsidTr="00DB6119">
        <w:trPr>
          <w:trHeight w:val="97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3DBA356B" w14:textId="77777777"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Otros servicios excepto actividades gubernamentales</w:t>
            </w:r>
          </w:p>
        </w:tc>
        <w:tc>
          <w:tcPr>
            <w:tcW w:w="2830" w:type="dxa"/>
            <w:tcBorders>
              <w:top w:val="nil"/>
              <w:left w:val="nil"/>
              <w:bottom w:val="single" w:sz="4" w:space="0" w:color="auto"/>
              <w:right w:val="single" w:sz="4" w:space="0" w:color="auto"/>
            </w:tcBorders>
            <w:shd w:val="clear" w:color="auto" w:fill="auto"/>
            <w:vAlign w:val="center"/>
            <w:hideMark/>
          </w:tcPr>
          <w:p w14:paraId="2BA016C0" w14:textId="77777777"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hAnsi="Arial" w:cs="Arial"/>
                <w:color w:val="000000"/>
                <w:sz w:val="18"/>
                <w:szCs w:val="18"/>
              </w:rPr>
              <w:t>8,005</w:t>
            </w:r>
          </w:p>
        </w:tc>
        <w:tc>
          <w:tcPr>
            <w:tcW w:w="3434" w:type="dxa"/>
            <w:tcBorders>
              <w:top w:val="nil"/>
              <w:left w:val="nil"/>
              <w:bottom w:val="single" w:sz="4" w:space="0" w:color="auto"/>
              <w:right w:val="single" w:sz="4" w:space="0" w:color="auto"/>
            </w:tcBorders>
            <w:shd w:val="clear" w:color="auto" w:fill="auto"/>
            <w:vAlign w:val="center"/>
            <w:hideMark/>
          </w:tcPr>
          <w:p w14:paraId="3795852A" w14:textId="77777777"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hAnsi="Arial" w:cs="Arial"/>
                <w:color w:val="000000"/>
                <w:sz w:val="18"/>
                <w:szCs w:val="18"/>
              </w:rPr>
              <w:t>15.43%</w:t>
            </w:r>
          </w:p>
        </w:tc>
      </w:tr>
      <w:tr w:rsidR="00DB6119" w:rsidRPr="008E4E44" w14:paraId="6248F430" w14:textId="77777777" w:rsidTr="00DB6119">
        <w:trPr>
          <w:trHeight w:val="73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08A3EB14" w14:textId="1D74015A"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Servicios de alojamiento temporal</w:t>
            </w:r>
          </w:p>
        </w:tc>
        <w:tc>
          <w:tcPr>
            <w:tcW w:w="2830" w:type="dxa"/>
            <w:tcBorders>
              <w:top w:val="nil"/>
              <w:left w:val="nil"/>
              <w:bottom w:val="single" w:sz="4" w:space="0" w:color="auto"/>
              <w:right w:val="single" w:sz="4" w:space="0" w:color="auto"/>
            </w:tcBorders>
            <w:shd w:val="clear" w:color="auto" w:fill="auto"/>
            <w:vAlign w:val="center"/>
            <w:hideMark/>
          </w:tcPr>
          <w:p w14:paraId="137E2587" w14:textId="77777777"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hAnsi="Arial" w:cs="Arial"/>
                <w:color w:val="000000"/>
                <w:sz w:val="18"/>
                <w:szCs w:val="18"/>
              </w:rPr>
              <w:t>6,225</w:t>
            </w:r>
          </w:p>
        </w:tc>
        <w:tc>
          <w:tcPr>
            <w:tcW w:w="3434" w:type="dxa"/>
            <w:tcBorders>
              <w:top w:val="nil"/>
              <w:left w:val="nil"/>
              <w:bottom w:val="single" w:sz="4" w:space="0" w:color="auto"/>
              <w:right w:val="single" w:sz="4" w:space="0" w:color="auto"/>
            </w:tcBorders>
            <w:shd w:val="clear" w:color="auto" w:fill="auto"/>
            <w:vAlign w:val="center"/>
            <w:hideMark/>
          </w:tcPr>
          <w:p w14:paraId="6972558D" w14:textId="77777777"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hAnsi="Arial" w:cs="Arial"/>
                <w:color w:val="000000"/>
                <w:sz w:val="18"/>
                <w:szCs w:val="18"/>
              </w:rPr>
              <w:t>12.00%</w:t>
            </w:r>
          </w:p>
        </w:tc>
      </w:tr>
      <w:tr w:rsidR="00DB6119" w:rsidRPr="008E4E44" w14:paraId="0EA94C95" w14:textId="77777777" w:rsidTr="00DB6119">
        <w:trPr>
          <w:trHeight w:val="73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23CCB9D8" w14:textId="77777777"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Industrias manufactureras</w:t>
            </w:r>
          </w:p>
        </w:tc>
        <w:tc>
          <w:tcPr>
            <w:tcW w:w="2830" w:type="dxa"/>
            <w:tcBorders>
              <w:top w:val="nil"/>
              <w:left w:val="nil"/>
              <w:bottom w:val="single" w:sz="4" w:space="0" w:color="auto"/>
              <w:right w:val="single" w:sz="4" w:space="0" w:color="auto"/>
            </w:tcBorders>
            <w:shd w:val="clear" w:color="auto" w:fill="auto"/>
            <w:vAlign w:val="center"/>
            <w:hideMark/>
          </w:tcPr>
          <w:p w14:paraId="0002563C" w14:textId="77777777"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hAnsi="Arial" w:cs="Arial"/>
                <w:color w:val="000000"/>
                <w:sz w:val="18"/>
                <w:szCs w:val="18"/>
              </w:rPr>
              <w:t>4,763</w:t>
            </w:r>
          </w:p>
        </w:tc>
        <w:tc>
          <w:tcPr>
            <w:tcW w:w="3434" w:type="dxa"/>
            <w:tcBorders>
              <w:top w:val="nil"/>
              <w:left w:val="nil"/>
              <w:bottom w:val="single" w:sz="4" w:space="0" w:color="auto"/>
              <w:right w:val="single" w:sz="4" w:space="0" w:color="auto"/>
            </w:tcBorders>
            <w:shd w:val="clear" w:color="auto" w:fill="auto"/>
            <w:vAlign w:val="center"/>
            <w:hideMark/>
          </w:tcPr>
          <w:p w14:paraId="74B2E933" w14:textId="77777777"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hAnsi="Arial" w:cs="Arial"/>
                <w:color w:val="000000"/>
                <w:sz w:val="18"/>
                <w:szCs w:val="18"/>
              </w:rPr>
              <w:t>9.18%</w:t>
            </w:r>
          </w:p>
        </w:tc>
      </w:tr>
      <w:tr w:rsidR="00DB6119" w:rsidRPr="008E4E44" w14:paraId="3019AAE7" w14:textId="77777777" w:rsidTr="00DB6119">
        <w:trPr>
          <w:trHeight w:val="49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0FEBA58E" w14:textId="066496EA"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Servicios de salud</w:t>
            </w:r>
          </w:p>
        </w:tc>
        <w:tc>
          <w:tcPr>
            <w:tcW w:w="2830" w:type="dxa"/>
            <w:tcBorders>
              <w:top w:val="nil"/>
              <w:left w:val="nil"/>
              <w:bottom w:val="single" w:sz="4" w:space="0" w:color="auto"/>
              <w:right w:val="single" w:sz="4" w:space="0" w:color="auto"/>
            </w:tcBorders>
            <w:shd w:val="clear" w:color="auto" w:fill="auto"/>
            <w:vAlign w:val="center"/>
            <w:hideMark/>
          </w:tcPr>
          <w:p w14:paraId="5E3AFF9E" w14:textId="77777777"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hAnsi="Arial" w:cs="Arial"/>
                <w:color w:val="000000"/>
                <w:sz w:val="18"/>
                <w:szCs w:val="18"/>
              </w:rPr>
              <w:t>2,373</w:t>
            </w:r>
          </w:p>
        </w:tc>
        <w:tc>
          <w:tcPr>
            <w:tcW w:w="3434" w:type="dxa"/>
            <w:tcBorders>
              <w:top w:val="nil"/>
              <w:left w:val="nil"/>
              <w:bottom w:val="single" w:sz="4" w:space="0" w:color="auto"/>
              <w:right w:val="single" w:sz="4" w:space="0" w:color="auto"/>
            </w:tcBorders>
            <w:shd w:val="clear" w:color="auto" w:fill="auto"/>
            <w:vAlign w:val="center"/>
            <w:hideMark/>
          </w:tcPr>
          <w:p w14:paraId="186D31BC" w14:textId="77777777" w:rsidR="00DB6119" w:rsidRPr="008E4E44" w:rsidRDefault="00DB6119" w:rsidP="005E63DB">
            <w:pPr>
              <w:spacing w:after="0" w:line="240" w:lineRule="auto"/>
              <w:jc w:val="center"/>
              <w:rPr>
                <w:rFonts w:ascii="Arial" w:eastAsia="Times New Roman" w:hAnsi="Arial" w:cs="Arial"/>
                <w:color w:val="000000"/>
                <w:sz w:val="18"/>
                <w:szCs w:val="18"/>
                <w:lang w:eastAsia="es-MX"/>
              </w:rPr>
            </w:pPr>
            <w:r w:rsidRPr="008E4E44">
              <w:rPr>
                <w:rFonts w:ascii="Arial" w:hAnsi="Arial" w:cs="Arial"/>
                <w:color w:val="000000"/>
                <w:sz w:val="18"/>
                <w:szCs w:val="18"/>
              </w:rPr>
              <w:t>4.58%</w:t>
            </w:r>
          </w:p>
        </w:tc>
      </w:tr>
      <w:tr w:rsidR="00DB6119" w:rsidRPr="008E4E44" w14:paraId="1FD8FE20" w14:textId="77777777" w:rsidTr="00DB6119">
        <w:trPr>
          <w:trHeight w:val="319"/>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63BE1CD5" w14:textId="77777777" w:rsidR="00DB6119" w:rsidRPr="008E4E44" w:rsidRDefault="00DB6119" w:rsidP="005E63DB">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Otros</w:t>
            </w:r>
          </w:p>
        </w:tc>
        <w:tc>
          <w:tcPr>
            <w:tcW w:w="2830" w:type="dxa"/>
            <w:tcBorders>
              <w:top w:val="nil"/>
              <w:left w:val="nil"/>
              <w:bottom w:val="single" w:sz="4" w:space="0" w:color="auto"/>
              <w:right w:val="single" w:sz="4" w:space="0" w:color="auto"/>
            </w:tcBorders>
            <w:shd w:val="clear" w:color="auto" w:fill="auto"/>
            <w:vAlign w:val="center"/>
            <w:hideMark/>
          </w:tcPr>
          <w:p w14:paraId="0F650B12" w14:textId="77777777" w:rsidR="00DB6119" w:rsidRPr="008E4E44" w:rsidRDefault="00DB6119" w:rsidP="005E63DB">
            <w:pPr>
              <w:spacing w:after="0" w:line="240" w:lineRule="auto"/>
              <w:jc w:val="center"/>
              <w:rPr>
                <w:rFonts w:ascii="Arial" w:eastAsia="Times New Roman" w:hAnsi="Arial" w:cs="Arial"/>
                <w:b/>
                <w:bCs/>
                <w:color w:val="000000"/>
                <w:sz w:val="18"/>
                <w:szCs w:val="18"/>
                <w:lang w:eastAsia="es-MX"/>
              </w:rPr>
            </w:pPr>
            <w:r w:rsidRPr="008E4E44">
              <w:rPr>
                <w:rFonts w:ascii="Arial" w:hAnsi="Arial" w:cs="Arial"/>
                <w:color w:val="000000"/>
                <w:sz w:val="18"/>
                <w:szCs w:val="18"/>
              </w:rPr>
              <w:t>10,922</w:t>
            </w:r>
          </w:p>
        </w:tc>
        <w:tc>
          <w:tcPr>
            <w:tcW w:w="3434" w:type="dxa"/>
            <w:tcBorders>
              <w:top w:val="nil"/>
              <w:left w:val="nil"/>
              <w:bottom w:val="single" w:sz="4" w:space="0" w:color="auto"/>
              <w:right w:val="single" w:sz="4" w:space="0" w:color="auto"/>
            </w:tcBorders>
            <w:shd w:val="clear" w:color="auto" w:fill="auto"/>
            <w:vAlign w:val="center"/>
            <w:hideMark/>
          </w:tcPr>
          <w:p w14:paraId="32667666" w14:textId="77777777" w:rsidR="00DB6119" w:rsidRPr="008E4E44" w:rsidRDefault="00DB6119" w:rsidP="005E63DB">
            <w:pPr>
              <w:spacing w:after="0" w:line="240" w:lineRule="auto"/>
              <w:jc w:val="center"/>
              <w:rPr>
                <w:rFonts w:ascii="Arial" w:eastAsia="Times New Roman" w:hAnsi="Arial" w:cs="Arial"/>
                <w:b/>
                <w:bCs/>
                <w:color w:val="000000"/>
                <w:sz w:val="18"/>
                <w:szCs w:val="18"/>
                <w:lang w:eastAsia="es-MX"/>
              </w:rPr>
            </w:pPr>
            <w:r w:rsidRPr="008E4E44">
              <w:rPr>
                <w:rFonts w:ascii="Arial" w:hAnsi="Arial" w:cs="Arial"/>
                <w:color w:val="000000"/>
                <w:sz w:val="18"/>
                <w:szCs w:val="18"/>
              </w:rPr>
              <w:t>21.06%</w:t>
            </w:r>
          </w:p>
        </w:tc>
      </w:tr>
    </w:tbl>
    <w:p w14:paraId="2D782D1D" w14:textId="77777777" w:rsidR="00DB6119" w:rsidRPr="008E4E44" w:rsidRDefault="00DB6119" w:rsidP="00534B72">
      <w:pPr>
        <w:pStyle w:val="Cuerpo"/>
        <w:spacing w:after="200" w:line="360" w:lineRule="auto"/>
        <w:jc w:val="both"/>
        <w:rPr>
          <w:rStyle w:val="Ninguno"/>
          <w:rFonts w:ascii="Arial" w:eastAsia="Arial" w:hAnsi="Arial" w:cs="Arial"/>
          <w:b/>
          <w:sz w:val="24"/>
          <w:szCs w:val="24"/>
          <w:u w:color="000000"/>
        </w:rPr>
      </w:pPr>
    </w:p>
    <w:p w14:paraId="13B040CD" w14:textId="5D6DD6B6" w:rsidR="00F95B37" w:rsidRPr="008E4E44" w:rsidRDefault="00907FC1" w:rsidP="00F95B37">
      <w:pPr>
        <w:rPr>
          <w:rStyle w:val="Ninguno"/>
          <w:rFonts w:ascii="Arial" w:hAnsi="Arial" w:cs="Arial"/>
          <w:sz w:val="24"/>
          <w:szCs w:val="24"/>
          <w:lang w:val="pt-PT"/>
        </w:rPr>
      </w:pPr>
      <w:r w:rsidRPr="008E4E44">
        <w:rPr>
          <w:rFonts w:ascii="Arial" w:hAnsi="Arial" w:cs="Arial"/>
          <w:b/>
          <w:bCs/>
          <w:sz w:val="16"/>
          <w:szCs w:val="16"/>
          <w:lang w:val="es-ES_tradnl"/>
        </w:rPr>
        <w:t>Fuente: Directorio Estad</w:t>
      </w:r>
      <w:r w:rsidRPr="008E4E44">
        <w:rPr>
          <w:rFonts w:ascii="Arial" w:hAnsi="Arial" w:cs="Arial"/>
          <w:b/>
          <w:bCs/>
          <w:sz w:val="16"/>
          <w:szCs w:val="16"/>
        </w:rPr>
        <w:t>í</w:t>
      </w:r>
      <w:r w:rsidRPr="008E4E44">
        <w:rPr>
          <w:rFonts w:ascii="Arial" w:hAnsi="Arial" w:cs="Arial"/>
          <w:b/>
          <w:bCs/>
          <w:sz w:val="16"/>
          <w:szCs w:val="16"/>
          <w:lang w:val="pt-PT"/>
        </w:rPr>
        <w:t>stico Nacional de Unidades Econ</w:t>
      </w:r>
      <w:r w:rsidRPr="008E4E44">
        <w:rPr>
          <w:rFonts w:ascii="Arial" w:hAnsi="Arial" w:cs="Arial"/>
          <w:b/>
          <w:bCs/>
          <w:sz w:val="16"/>
          <w:szCs w:val="16"/>
          <w:lang w:val="es-ES_tradnl"/>
        </w:rPr>
        <w:t>ó</w:t>
      </w:r>
      <w:r w:rsidRPr="008E4E44">
        <w:rPr>
          <w:rFonts w:ascii="Arial" w:hAnsi="Arial" w:cs="Arial"/>
          <w:b/>
          <w:bCs/>
          <w:sz w:val="16"/>
          <w:szCs w:val="16"/>
          <w:lang w:val="pt-PT"/>
        </w:rPr>
        <w:t>micas</w:t>
      </w:r>
    </w:p>
    <w:p w14:paraId="27B62605" w14:textId="77777777" w:rsidR="005E63DB" w:rsidRPr="008E4E44" w:rsidRDefault="005E63DB" w:rsidP="00F95B37">
      <w:pPr>
        <w:rPr>
          <w:rStyle w:val="Ninguno"/>
          <w:rFonts w:ascii="Arial" w:hAnsi="Arial" w:cs="Arial"/>
          <w:sz w:val="24"/>
          <w:szCs w:val="24"/>
        </w:rPr>
      </w:pPr>
    </w:p>
    <w:p w14:paraId="6BB2A427" w14:textId="61785921" w:rsidR="00F95B37" w:rsidRPr="008E4E44" w:rsidRDefault="00534B72" w:rsidP="00F95B37">
      <w:pPr>
        <w:rPr>
          <w:rStyle w:val="Ninguno"/>
          <w:rFonts w:ascii="Arial" w:hAnsi="Arial" w:cs="Arial"/>
          <w:sz w:val="24"/>
          <w:szCs w:val="24"/>
        </w:rPr>
      </w:pPr>
      <w:r w:rsidRPr="008E4E44">
        <w:rPr>
          <w:rFonts w:ascii="Arial" w:hAnsi="Arial" w:cs="Arial"/>
          <w:noProof/>
          <w:lang w:eastAsia="es-MX"/>
        </w:rPr>
        <w:drawing>
          <wp:inline distT="0" distB="0" distL="0" distR="0" wp14:anchorId="6100361B" wp14:editId="7F025BCF">
            <wp:extent cx="5775960" cy="2784475"/>
            <wp:effectExtent l="0" t="0" r="15240" b="158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Start w:id="0" w:name="_GoBack"/>
      <w:bookmarkEnd w:id="0"/>
    </w:p>
    <w:p w14:paraId="3F506866" w14:textId="57B20159" w:rsidR="00F95B37" w:rsidRPr="008E4E44" w:rsidRDefault="00907FC1" w:rsidP="00F95B37">
      <w:pPr>
        <w:rPr>
          <w:rStyle w:val="Ninguno"/>
          <w:rFonts w:ascii="Arial" w:hAnsi="Arial" w:cs="Arial"/>
          <w:sz w:val="24"/>
          <w:szCs w:val="24"/>
        </w:rPr>
      </w:pPr>
      <w:r w:rsidRPr="008E4E44">
        <w:rPr>
          <w:rFonts w:ascii="Arial" w:hAnsi="Arial" w:cs="Arial"/>
          <w:b/>
          <w:bCs/>
          <w:sz w:val="16"/>
          <w:szCs w:val="16"/>
          <w:lang w:val="es-ES_tradnl"/>
        </w:rPr>
        <w:t>Fuente: Directorio Estad</w:t>
      </w:r>
      <w:r w:rsidRPr="008E4E44">
        <w:rPr>
          <w:rFonts w:ascii="Arial" w:hAnsi="Arial" w:cs="Arial"/>
          <w:b/>
          <w:bCs/>
          <w:sz w:val="16"/>
          <w:szCs w:val="16"/>
        </w:rPr>
        <w:t>í</w:t>
      </w:r>
      <w:r w:rsidRPr="008E4E44">
        <w:rPr>
          <w:rFonts w:ascii="Arial" w:hAnsi="Arial" w:cs="Arial"/>
          <w:b/>
          <w:bCs/>
          <w:sz w:val="16"/>
          <w:szCs w:val="16"/>
          <w:lang w:val="pt-PT"/>
        </w:rPr>
        <w:t>stico Nacional de Unidades Econ</w:t>
      </w:r>
      <w:r w:rsidRPr="008E4E44">
        <w:rPr>
          <w:rFonts w:ascii="Arial" w:hAnsi="Arial" w:cs="Arial"/>
          <w:b/>
          <w:bCs/>
          <w:sz w:val="16"/>
          <w:szCs w:val="16"/>
          <w:lang w:val="es-ES_tradnl"/>
        </w:rPr>
        <w:t>ó</w:t>
      </w:r>
      <w:r w:rsidRPr="008E4E44">
        <w:rPr>
          <w:rFonts w:ascii="Arial" w:hAnsi="Arial" w:cs="Arial"/>
          <w:b/>
          <w:bCs/>
          <w:sz w:val="16"/>
          <w:szCs w:val="16"/>
          <w:lang w:val="pt-PT"/>
        </w:rPr>
        <w:t>micas</w:t>
      </w:r>
    </w:p>
    <w:p w14:paraId="1FF0AAB1" w14:textId="77777777" w:rsidR="00BD6E26" w:rsidRPr="008E4E44" w:rsidRDefault="00BD6E26" w:rsidP="00066C63">
      <w:pPr>
        <w:pStyle w:val="Estilodetabla2"/>
        <w:rPr>
          <w:rStyle w:val="Ninguno"/>
          <w:rFonts w:ascii="Arial" w:hAnsi="Arial" w:cs="Arial"/>
          <w:b/>
          <w:bCs/>
          <w:sz w:val="24"/>
          <w:szCs w:val="24"/>
        </w:rPr>
      </w:pPr>
    </w:p>
    <w:p w14:paraId="6ED11852" w14:textId="77777777" w:rsidR="00BD6E26" w:rsidRPr="008E4E44" w:rsidRDefault="00BD6E26" w:rsidP="00066C63">
      <w:pPr>
        <w:pStyle w:val="Estilodetabla2"/>
        <w:rPr>
          <w:rStyle w:val="Ninguno"/>
          <w:rFonts w:ascii="Arial" w:hAnsi="Arial" w:cs="Arial"/>
          <w:b/>
          <w:bCs/>
          <w:sz w:val="24"/>
          <w:szCs w:val="24"/>
        </w:rPr>
      </w:pPr>
    </w:p>
    <w:p w14:paraId="669F01B1" w14:textId="77777777" w:rsidR="00BD6E26" w:rsidRPr="008E4E44" w:rsidRDefault="00BD6E26" w:rsidP="00066C63">
      <w:pPr>
        <w:pStyle w:val="Estilodetabla2"/>
        <w:rPr>
          <w:rStyle w:val="Ninguno"/>
          <w:rFonts w:ascii="Arial" w:hAnsi="Arial" w:cs="Arial"/>
          <w:b/>
          <w:bCs/>
          <w:sz w:val="24"/>
          <w:szCs w:val="24"/>
        </w:rPr>
      </w:pPr>
    </w:p>
    <w:p w14:paraId="59D2FD80" w14:textId="77777777" w:rsidR="007E12B3" w:rsidRPr="008E4E44" w:rsidRDefault="007E12B3" w:rsidP="00066C63">
      <w:pPr>
        <w:pStyle w:val="Estilodetabla2"/>
        <w:rPr>
          <w:rStyle w:val="Ninguno"/>
          <w:rFonts w:ascii="Arial" w:hAnsi="Arial" w:cs="Arial"/>
          <w:b/>
          <w:bCs/>
          <w:sz w:val="24"/>
          <w:szCs w:val="24"/>
        </w:rPr>
      </w:pPr>
    </w:p>
    <w:p w14:paraId="0E53FB3C" w14:textId="77777777" w:rsidR="007E12B3" w:rsidRPr="008E4E44" w:rsidRDefault="007E12B3" w:rsidP="00066C63">
      <w:pPr>
        <w:pStyle w:val="Estilodetabla2"/>
        <w:rPr>
          <w:rStyle w:val="Ninguno"/>
          <w:rFonts w:ascii="Arial" w:hAnsi="Arial" w:cs="Arial"/>
          <w:b/>
          <w:bCs/>
          <w:sz w:val="24"/>
          <w:szCs w:val="24"/>
        </w:rPr>
      </w:pPr>
    </w:p>
    <w:p w14:paraId="08AC5E70" w14:textId="77777777" w:rsidR="00066C63" w:rsidRPr="008E4E44" w:rsidRDefault="00066C63" w:rsidP="00526FC8">
      <w:pPr>
        <w:pStyle w:val="Estilodetabla2"/>
        <w:rPr>
          <w:rStyle w:val="Ninguno"/>
          <w:rFonts w:ascii="Arial" w:eastAsia="Arial" w:hAnsi="Arial" w:cs="Arial"/>
          <w:b/>
          <w:bCs/>
          <w:sz w:val="24"/>
          <w:szCs w:val="24"/>
        </w:rPr>
      </w:pPr>
      <w:r w:rsidRPr="008E4E44">
        <w:rPr>
          <w:rStyle w:val="Ninguno"/>
          <w:rFonts w:ascii="Arial" w:hAnsi="Arial" w:cs="Arial"/>
          <w:b/>
          <w:bCs/>
          <w:sz w:val="24"/>
          <w:szCs w:val="24"/>
        </w:rPr>
        <w:lastRenderedPageBreak/>
        <w:t>1.-Comercio al por menor</w:t>
      </w:r>
    </w:p>
    <w:p w14:paraId="4D4E9A00" w14:textId="4AA15330" w:rsidR="00F95B37" w:rsidRPr="008E4E44" w:rsidRDefault="00F95B37" w:rsidP="00526FC8">
      <w:pPr>
        <w:pStyle w:val="Descripcin"/>
        <w:tabs>
          <w:tab w:val="left" w:pos="1440"/>
          <w:tab w:val="left" w:pos="2880"/>
          <w:tab w:val="left" w:pos="4320"/>
          <w:tab w:val="left" w:pos="5760"/>
          <w:tab w:val="left" w:pos="7200"/>
          <w:tab w:val="left" w:pos="8640"/>
        </w:tabs>
        <w:spacing w:line="288" w:lineRule="auto"/>
        <w:jc w:val="both"/>
        <w:rPr>
          <w:rStyle w:val="Ninguno"/>
          <w:rFonts w:ascii="Arial" w:eastAsia="Arial" w:hAnsi="Arial" w:cs="Arial"/>
          <w:sz w:val="24"/>
          <w:szCs w:val="24"/>
        </w:rPr>
      </w:pPr>
    </w:p>
    <w:tbl>
      <w:tblPr>
        <w:tblStyle w:val="TableNormal"/>
        <w:tblpPr w:leftFromText="141" w:rightFromText="141" w:vertAnchor="text" w:horzAnchor="margin" w:tblpXSpec="center" w:tblpY="1510"/>
        <w:tblW w:w="577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ook w:val="04A0" w:firstRow="1" w:lastRow="0" w:firstColumn="1" w:lastColumn="0" w:noHBand="0" w:noVBand="1"/>
      </w:tblPr>
      <w:tblGrid>
        <w:gridCol w:w="6596"/>
        <w:gridCol w:w="1901"/>
        <w:gridCol w:w="1810"/>
      </w:tblGrid>
      <w:tr w:rsidR="00526FC8" w14:paraId="001F9BE2" w14:textId="77777777" w:rsidTr="00526FC8">
        <w:trPr>
          <w:trHeight w:val="611"/>
          <w:tblHeader/>
        </w:trPr>
        <w:tc>
          <w:tcPr>
            <w:tcW w:w="3200" w:type="pct"/>
            <w:tcBorders>
              <w:top w:val="single" w:sz="4" w:space="0" w:color="auto"/>
              <w:left w:val="single" w:sz="4" w:space="0" w:color="auto"/>
              <w:bottom w:val="single" w:sz="4" w:space="0" w:color="auto"/>
              <w:right w:val="single" w:sz="4" w:space="0" w:color="auto"/>
            </w:tcBorders>
            <w:shd w:val="clear" w:color="auto" w:fill="00B0F0"/>
            <w:tcMar>
              <w:top w:w="0" w:type="dxa"/>
              <w:left w:w="40" w:type="dxa"/>
              <w:bottom w:w="40" w:type="dxa"/>
              <w:right w:w="40" w:type="dxa"/>
            </w:tcMar>
            <w:vAlign w:val="bottom"/>
          </w:tcPr>
          <w:p w14:paraId="0DF172C4" w14:textId="77777777" w:rsidR="00526FC8" w:rsidRPr="00960610" w:rsidRDefault="00526FC8" w:rsidP="00526FC8">
            <w:pPr>
              <w:pStyle w:val="Estilodetabla1"/>
              <w:jc w:val="center"/>
              <w:rPr>
                <w:rFonts w:ascii="Arial" w:hAnsi="Arial" w:cs="Arial"/>
                <w:sz w:val="18"/>
                <w:szCs w:val="18"/>
              </w:rPr>
            </w:pPr>
            <w:r w:rsidRPr="00960610">
              <w:rPr>
                <w:rFonts w:ascii="Arial" w:hAnsi="Arial" w:cs="Arial"/>
                <w:sz w:val="18"/>
                <w:szCs w:val="18"/>
              </w:rPr>
              <w:t>Actividad Económica</w:t>
            </w:r>
          </w:p>
        </w:tc>
        <w:tc>
          <w:tcPr>
            <w:tcW w:w="922" w:type="pct"/>
            <w:tcBorders>
              <w:top w:val="single" w:sz="4" w:space="0" w:color="auto"/>
              <w:left w:val="single" w:sz="4" w:space="0" w:color="auto"/>
              <w:bottom w:val="single" w:sz="4" w:space="0" w:color="auto"/>
              <w:right w:val="single" w:sz="4" w:space="0" w:color="auto"/>
            </w:tcBorders>
            <w:shd w:val="clear" w:color="auto" w:fill="00B0F0"/>
            <w:tcMar>
              <w:top w:w="0" w:type="dxa"/>
              <w:left w:w="40" w:type="dxa"/>
              <w:bottom w:w="40" w:type="dxa"/>
              <w:right w:w="40" w:type="dxa"/>
            </w:tcMar>
            <w:vAlign w:val="bottom"/>
          </w:tcPr>
          <w:p w14:paraId="02CC7591" w14:textId="77777777" w:rsidR="00526FC8" w:rsidRPr="00960610" w:rsidRDefault="00526FC8" w:rsidP="00526FC8">
            <w:pPr>
              <w:pStyle w:val="Estilodetabla1"/>
              <w:jc w:val="center"/>
              <w:rPr>
                <w:rFonts w:ascii="Arial" w:hAnsi="Arial" w:cs="Arial"/>
                <w:sz w:val="18"/>
                <w:szCs w:val="18"/>
              </w:rPr>
            </w:pPr>
            <w:r w:rsidRPr="00960610">
              <w:rPr>
                <w:rFonts w:ascii="Arial" w:hAnsi="Arial" w:cs="Arial"/>
                <w:sz w:val="18"/>
                <w:szCs w:val="18"/>
              </w:rPr>
              <w:t>Unidades Económicas</w:t>
            </w:r>
          </w:p>
        </w:tc>
        <w:tc>
          <w:tcPr>
            <w:tcW w:w="878" w:type="pct"/>
            <w:tcBorders>
              <w:top w:val="single" w:sz="4" w:space="0" w:color="auto"/>
              <w:left w:val="single" w:sz="4" w:space="0" w:color="auto"/>
              <w:bottom w:val="single" w:sz="4" w:space="0" w:color="auto"/>
              <w:right w:val="single" w:sz="4" w:space="0" w:color="auto"/>
            </w:tcBorders>
            <w:shd w:val="clear" w:color="auto" w:fill="00B0F0"/>
            <w:tcMar>
              <w:top w:w="0" w:type="dxa"/>
              <w:left w:w="40" w:type="dxa"/>
              <w:bottom w:w="40" w:type="dxa"/>
              <w:right w:w="40" w:type="dxa"/>
            </w:tcMar>
            <w:vAlign w:val="bottom"/>
          </w:tcPr>
          <w:p w14:paraId="78C6DD2A" w14:textId="77777777" w:rsidR="00526FC8" w:rsidRPr="00960610" w:rsidRDefault="00526FC8" w:rsidP="00526FC8">
            <w:pPr>
              <w:pStyle w:val="Estilodetabla1"/>
              <w:jc w:val="center"/>
              <w:rPr>
                <w:rFonts w:ascii="Arial" w:hAnsi="Arial" w:cs="Arial"/>
                <w:sz w:val="18"/>
                <w:szCs w:val="18"/>
              </w:rPr>
            </w:pPr>
            <w:r w:rsidRPr="00960610">
              <w:rPr>
                <w:rFonts w:ascii="Arial" w:hAnsi="Arial" w:cs="Arial"/>
                <w:sz w:val="18"/>
                <w:szCs w:val="18"/>
              </w:rPr>
              <w:t>Porcentaje</w:t>
            </w:r>
          </w:p>
        </w:tc>
      </w:tr>
      <w:tr w:rsidR="00526FC8" w14:paraId="52C3AC43" w14:textId="77777777" w:rsidTr="00526FC8">
        <w:tblPrEx>
          <w:shd w:val="clear" w:color="auto" w:fill="auto"/>
        </w:tblPrEx>
        <w:trPr>
          <w:trHeight w:val="617"/>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57ABEED0"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abarrotes, alimentos, bebidas, hielo y tabaco</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79F586DD"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8862</w:t>
            </w:r>
          </w:p>
        </w:tc>
        <w:tc>
          <w:tcPr>
            <w:tcW w:w="878"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5B43CAB0"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45.27%</w:t>
            </w:r>
          </w:p>
        </w:tc>
      </w:tr>
      <w:tr w:rsidR="00526FC8" w14:paraId="1C4CA258" w14:textId="77777777" w:rsidTr="00526FC8">
        <w:tblPrEx>
          <w:shd w:val="clear" w:color="auto" w:fill="auto"/>
        </w:tblPrEx>
        <w:trPr>
          <w:trHeight w:val="900"/>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37B45684"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artículos de papelería, para el esparcimiento y otros artículos de uso personal</w:t>
            </w:r>
          </w:p>
        </w:tc>
        <w:tc>
          <w:tcPr>
            <w:tcW w:w="922"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1C67C711"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2781</w:t>
            </w:r>
          </w:p>
        </w:tc>
        <w:tc>
          <w:tcPr>
            <w:tcW w:w="878"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544CAB18"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14.21%</w:t>
            </w:r>
          </w:p>
        </w:tc>
      </w:tr>
      <w:tr w:rsidR="00526FC8" w14:paraId="3784201A" w14:textId="77777777" w:rsidTr="00526FC8">
        <w:tblPrEx>
          <w:shd w:val="clear" w:color="auto" w:fill="auto"/>
        </w:tblPrEx>
        <w:trPr>
          <w:trHeight w:val="613"/>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42FCCFA7"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productos textiles, bisutería, accesorios de vestir y calzado</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77B710A8"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2137</w:t>
            </w:r>
          </w:p>
        </w:tc>
        <w:tc>
          <w:tcPr>
            <w:tcW w:w="878"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4506F8D0"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10.92%</w:t>
            </w:r>
          </w:p>
        </w:tc>
      </w:tr>
      <w:tr w:rsidR="00526FC8" w14:paraId="12030A13" w14:textId="77777777" w:rsidTr="00526FC8">
        <w:tblPrEx>
          <w:shd w:val="clear" w:color="auto" w:fill="auto"/>
        </w:tblPrEx>
        <w:trPr>
          <w:trHeight w:val="600"/>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62D0456F"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artículos de ferretería, tlapalería y vidrios</w:t>
            </w:r>
          </w:p>
        </w:tc>
        <w:tc>
          <w:tcPr>
            <w:tcW w:w="922"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6B0491CE"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1593</w:t>
            </w:r>
          </w:p>
        </w:tc>
        <w:tc>
          <w:tcPr>
            <w:tcW w:w="878"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295A8DEA"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8.14%</w:t>
            </w:r>
          </w:p>
        </w:tc>
      </w:tr>
      <w:tr w:rsidR="00526FC8" w14:paraId="6FCF7AEC" w14:textId="77777777" w:rsidTr="00526FC8">
        <w:tblPrEx>
          <w:shd w:val="clear" w:color="auto" w:fill="auto"/>
        </w:tblPrEx>
        <w:trPr>
          <w:trHeight w:val="900"/>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19A639FF"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enseres domésticos, computadoras, artículos para la decoración de interiores y artículos usados</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190B9CDE"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1323</w:t>
            </w:r>
          </w:p>
        </w:tc>
        <w:tc>
          <w:tcPr>
            <w:tcW w:w="878"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6D8DB116"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6.76%</w:t>
            </w:r>
          </w:p>
        </w:tc>
      </w:tr>
      <w:tr w:rsidR="00526FC8" w14:paraId="5A725789" w14:textId="77777777" w:rsidTr="00526FC8">
        <w:tblPrEx>
          <w:shd w:val="clear" w:color="auto" w:fill="auto"/>
        </w:tblPrEx>
        <w:trPr>
          <w:trHeight w:val="600"/>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05AB992A"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artículos para el cuidado de la salud</w:t>
            </w:r>
          </w:p>
        </w:tc>
        <w:tc>
          <w:tcPr>
            <w:tcW w:w="922"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231F8340"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1191</w:t>
            </w:r>
          </w:p>
        </w:tc>
        <w:tc>
          <w:tcPr>
            <w:tcW w:w="878"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0AFB016D"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6.08%</w:t>
            </w:r>
          </w:p>
        </w:tc>
      </w:tr>
      <w:tr w:rsidR="00526FC8" w14:paraId="0CCAF380" w14:textId="77777777" w:rsidTr="00526FC8">
        <w:tblPrEx>
          <w:shd w:val="clear" w:color="auto" w:fill="auto"/>
        </w:tblPrEx>
        <w:trPr>
          <w:trHeight w:val="616"/>
        </w:trPr>
        <w:tc>
          <w:tcPr>
            <w:tcW w:w="3200" w:type="pct"/>
            <w:tcBorders>
              <w:top w:val="single" w:sz="4" w:space="0" w:color="auto"/>
              <w:left w:val="single" w:sz="4" w:space="0" w:color="auto"/>
              <w:bottom w:val="single" w:sz="4" w:space="0" w:color="auto"/>
              <w:right w:val="single" w:sz="4" w:space="0" w:color="auto"/>
            </w:tcBorders>
            <w:shd w:val="clear" w:color="auto" w:fill="auto"/>
            <w:tcMar>
              <w:top w:w="100" w:type="dxa"/>
              <w:left w:w="180" w:type="dxa"/>
              <w:bottom w:w="100" w:type="dxa"/>
              <w:right w:w="100" w:type="dxa"/>
            </w:tcMar>
            <w:vAlign w:val="center"/>
          </w:tcPr>
          <w:p w14:paraId="6F9511A9"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de vehículos de motor, refacciones, combustibles y lubricantes</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44D37A01"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1036</w:t>
            </w:r>
          </w:p>
        </w:tc>
        <w:tc>
          <w:tcPr>
            <w:tcW w:w="878"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7FFC4AB5"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5.29%</w:t>
            </w:r>
          </w:p>
        </w:tc>
      </w:tr>
      <w:tr w:rsidR="00526FC8" w14:paraId="7850BCE7" w14:textId="77777777" w:rsidTr="00526FC8">
        <w:tblPrEx>
          <w:shd w:val="clear" w:color="auto" w:fill="auto"/>
        </w:tblPrEx>
        <w:trPr>
          <w:trHeight w:val="600"/>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60EC1EC9"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en tiendas de autoservicio y departamentales</w:t>
            </w:r>
          </w:p>
        </w:tc>
        <w:tc>
          <w:tcPr>
            <w:tcW w:w="922"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5D65E214"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646</w:t>
            </w:r>
          </w:p>
        </w:tc>
        <w:tc>
          <w:tcPr>
            <w:tcW w:w="878"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289F0A09"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3.30%</w:t>
            </w:r>
          </w:p>
        </w:tc>
      </w:tr>
      <w:tr w:rsidR="00526FC8" w14:paraId="42E73C43" w14:textId="77777777" w:rsidTr="00526FC8">
        <w:tblPrEx>
          <w:shd w:val="clear" w:color="auto" w:fill="auto"/>
        </w:tblPrEx>
        <w:trPr>
          <w:trHeight w:val="900"/>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4C6BEE9E"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b w:val="0"/>
                <w:bCs w:val="0"/>
                <w:color w:val="333333"/>
                <w:sz w:val="18"/>
                <w:szCs w:val="18"/>
                <w:shd w:val="clear" w:color="auto" w:fill="FFFFFF"/>
              </w:rPr>
              <w:t>Comercio al por menor exclusivamente a través de Internet, y catálogos impresos, televisión y similares</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63ADF13F"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6</w:t>
            </w:r>
          </w:p>
        </w:tc>
        <w:tc>
          <w:tcPr>
            <w:tcW w:w="878" w:type="pc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230CF387" w14:textId="77777777" w:rsidR="00526FC8" w:rsidRPr="00960610" w:rsidRDefault="00526FC8" w:rsidP="00526FC8">
            <w:pPr>
              <w:jc w:val="center"/>
              <w:rPr>
                <w:rFonts w:ascii="Arial" w:hAnsi="Arial" w:cs="Arial"/>
                <w:sz w:val="18"/>
                <w:szCs w:val="18"/>
              </w:rPr>
            </w:pPr>
            <w:r>
              <w:rPr>
                <w:rFonts w:ascii="Arial" w:hAnsi="Arial" w:cs="Arial"/>
                <w:color w:val="000000"/>
                <w:sz w:val="18"/>
                <w:szCs w:val="18"/>
              </w:rPr>
              <w:t>0.03%</w:t>
            </w:r>
          </w:p>
        </w:tc>
      </w:tr>
      <w:tr w:rsidR="00526FC8" w14:paraId="054B3A7E" w14:textId="77777777" w:rsidTr="00526FC8">
        <w:tblPrEx>
          <w:shd w:val="clear" w:color="auto" w:fill="auto"/>
        </w:tblPrEx>
        <w:trPr>
          <w:trHeight w:val="330"/>
        </w:trPr>
        <w:tc>
          <w:tcPr>
            <w:tcW w:w="3200"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3BFFB559" w14:textId="77777777" w:rsidR="00526FC8" w:rsidRPr="00960610" w:rsidRDefault="00526FC8" w:rsidP="00526FC8">
            <w:pPr>
              <w:pStyle w:val="Estilodetabla1"/>
              <w:jc w:val="both"/>
              <w:rPr>
                <w:rFonts w:ascii="Arial" w:hAnsi="Arial" w:cs="Arial"/>
                <w:sz w:val="18"/>
                <w:szCs w:val="18"/>
              </w:rPr>
            </w:pPr>
            <w:r w:rsidRPr="00960610">
              <w:rPr>
                <w:rFonts w:ascii="Arial" w:hAnsi="Arial" w:cs="Arial"/>
                <w:sz w:val="18"/>
                <w:szCs w:val="18"/>
              </w:rPr>
              <w:t>Total</w:t>
            </w:r>
          </w:p>
        </w:tc>
        <w:tc>
          <w:tcPr>
            <w:tcW w:w="922" w:type="pct"/>
            <w:tcBorders>
              <w:top w:val="single" w:sz="4" w:space="0" w:color="auto"/>
              <w:left w:val="single" w:sz="4" w:space="0" w:color="auto"/>
              <w:bottom w:val="single" w:sz="4" w:space="0" w:color="auto"/>
              <w:right w:val="single" w:sz="4" w:space="0" w:color="auto"/>
            </w:tcBorders>
            <w:shd w:val="clear" w:color="auto" w:fill="FEFFFF"/>
            <w:tcMar>
              <w:top w:w="100" w:type="dxa"/>
              <w:left w:w="100" w:type="dxa"/>
              <w:bottom w:w="100" w:type="dxa"/>
              <w:right w:w="100" w:type="dxa"/>
            </w:tcMar>
            <w:vAlign w:val="center"/>
          </w:tcPr>
          <w:p w14:paraId="5BDCFD75" w14:textId="77777777" w:rsidR="00526FC8" w:rsidRPr="005E0A16" w:rsidRDefault="00526FC8" w:rsidP="00526FC8">
            <w:pPr>
              <w:jc w:val="center"/>
              <w:rPr>
                <w:rFonts w:ascii="Arial" w:hAnsi="Arial" w:cs="Arial"/>
                <w:sz w:val="18"/>
                <w:szCs w:val="18"/>
              </w:rPr>
            </w:pPr>
            <w:r w:rsidRPr="005E0A16">
              <w:rPr>
                <w:rFonts w:ascii="Arial" w:hAnsi="Arial" w:cs="Arial"/>
                <w:bCs/>
                <w:color w:val="333333"/>
                <w:sz w:val="18"/>
                <w:szCs w:val="18"/>
              </w:rPr>
              <w:t>19575</w:t>
            </w:r>
          </w:p>
        </w:tc>
        <w:tc>
          <w:tcPr>
            <w:tcW w:w="878" w:type="pct"/>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47F46172" w14:textId="77777777" w:rsidR="00526FC8" w:rsidRPr="005E0A16" w:rsidRDefault="00526FC8" w:rsidP="00526FC8">
            <w:pPr>
              <w:jc w:val="center"/>
              <w:rPr>
                <w:rFonts w:ascii="Arial" w:hAnsi="Arial" w:cs="Arial"/>
                <w:sz w:val="18"/>
                <w:szCs w:val="18"/>
              </w:rPr>
            </w:pPr>
            <w:r w:rsidRPr="005E0A16">
              <w:rPr>
                <w:rFonts w:ascii="Arial" w:hAnsi="Arial" w:cs="Arial"/>
                <w:bCs/>
                <w:color w:val="000000"/>
                <w:sz w:val="18"/>
                <w:szCs w:val="18"/>
              </w:rPr>
              <w:t>100%</w:t>
            </w:r>
          </w:p>
        </w:tc>
      </w:tr>
      <w:tr w:rsidR="00526FC8" w14:paraId="5D816EDF" w14:textId="77777777" w:rsidTr="00526FC8">
        <w:tblPrEx>
          <w:shd w:val="clear" w:color="auto" w:fill="auto"/>
        </w:tblPrEx>
        <w:trPr>
          <w:trHeight w:val="330"/>
        </w:trPr>
        <w:tc>
          <w:tcPr>
            <w:tcW w:w="3200" w:type="pct"/>
            <w:tcBorders>
              <w:top w:val="single" w:sz="4" w:space="0" w:color="auto"/>
              <w:left w:val="nil"/>
              <w:bottom w:val="nil"/>
              <w:right w:val="nil"/>
            </w:tcBorders>
            <w:shd w:val="clear" w:color="auto" w:fill="FFFFFF"/>
            <w:tcMar>
              <w:top w:w="0" w:type="dxa"/>
              <w:left w:w="40" w:type="dxa"/>
              <w:bottom w:w="40" w:type="dxa"/>
              <w:right w:w="40" w:type="dxa"/>
            </w:tcMar>
            <w:vAlign w:val="bottom"/>
          </w:tcPr>
          <w:p w14:paraId="320FB2B7" w14:textId="77777777" w:rsidR="00526FC8" w:rsidRDefault="00526FC8" w:rsidP="00526FC8">
            <w:pPr>
              <w:pStyle w:val="Estilodetabla1"/>
            </w:pPr>
            <w:r>
              <w:rPr>
                <w:rFonts w:ascii="Calibri" w:hAnsi="Calibri"/>
                <w:b w:val="0"/>
                <w:bCs w:val="0"/>
                <w:sz w:val="16"/>
                <w:szCs w:val="16"/>
                <w:lang w:val="es-ES_tradnl"/>
              </w:rPr>
              <w:t>Fuente: Directorio Estad</w:t>
            </w:r>
            <w:r>
              <w:rPr>
                <w:rFonts w:ascii="Calibri" w:hAnsi="Calibri"/>
                <w:b w:val="0"/>
                <w:bCs w:val="0"/>
                <w:sz w:val="16"/>
                <w:szCs w:val="16"/>
              </w:rPr>
              <w:t>í</w:t>
            </w:r>
            <w:r>
              <w:rPr>
                <w:rFonts w:ascii="Calibri" w:hAnsi="Calibri"/>
                <w:b w:val="0"/>
                <w:bCs w:val="0"/>
                <w:sz w:val="16"/>
                <w:szCs w:val="16"/>
                <w:lang w:val="pt-PT"/>
              </w:rPr>
              <w:t>stico Nacional de Unidades Econ</w:t>
            </w:r>
            <w:r>
              <w:rPr>
                <w:rFonts w:ascii="Calibri" w:hAnsi="Calibri"/>
                <w:b w:val="0"/>
                <w:bCs w:val="0"/>
                <w:sz w:val="16"/>
                <w:szCs w:val="16"/>
                <w:lang w:val="es-ES_tradnl"/>
              </w:rPr>
              <w:t>ó</w:t>
            </w:r>
            <w:r>
              <w:rPr>
                <w:rFonts w:ascii="Calibri" w:hAnsi="Calibri"/>
                <w:b w:val="0"/>
                <w:bCs w:val="0"/>
                <w:sz w:val="16"/>
                <w:szCs w:val="16"/>
                <w:lang w:val="pt-PT"/>
              </w:rPr>
              <w:t>micas</w:t>
            </w:r>
            <w:r>
              <w:rPr>
                <w:rStyle w:val="Ninguno"/>
                <w:rFonts w:ascii="Helvetica Neue" w:hAnsi="Helvetica Neue"/>
                <w:sz w:val="26"/>
                <w:szCs w:val="26"/>
              </w:rPr>
              <w:t>.</w:t>
            </w:r>
          </w:p>
        </w:tc>
        <w:tc>
          <w:tcPr>
            <w:tcW w:w="922" w:type="pct"/>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1F47E023" w14:textId="77777777" w:rsidR="00526FC8" w:rsidRDefault="00526FC8" w:rsidP="00526FC8"/>
        </w:tc>
        <w:tc>
          <w:tcPr>
            <w:tcW w:w="878" w:type="pct"/>
            <w:tcBorders>
              <w:top w:val="single" w:sz="4" w:space="0" w:color="auto"/>
              <w:left w:val="nil"/>
              <w:bottom w:val="nil"/>
              <w:right w:val="nil"/>
            </w:tcBorders>
            <w:shd w:val="clear" w:color="auto" w:fill="auto"/>
            <w:tcMar>
              <w:top w:w="0" w:type="dxa"/>
              <w:left w:w="40" w:type="dxa"/>
              <w:bottom w:w="40" w:type="dxa"/>
              <w:right w:w="40" w:type="dxa"/>
            </w:tcMar>
            <w:vAlign w:val="bottom"/>
          </w:tcPr>
          <w:p w14:paraId="236E6766" w14:textId="77777777" w:rsidR="00526FC8" w:rsidRDefault="00526FC8" w:rsidP="00526FC8"/>
        </w:tc>
      </w:tr>
    </w:tbl>
    <w:p w14:paraId="5AC108E4" w14:textId="392E33AA" w:rsidR="0005076D" w:rsidRPr="008E4E44" w:rsidRDefault="00DA2787" w:rsidP="00D06666">
      <w:pPr>
        <w:spacing w:line="360" w:lineRule="auto"/>
        <w:rPr>
          <w:rStyle w:val="Ninguno"/>
          <w:rFonts w:ascii="Arial" w:hAnsi="Arial" w:cs="Arial"/>
          <w:sz w:val="24"/>
          <w:szCs w:val="24"/>
        </w:rPr>
      </w:pPr>
      <w:r w:rsidRPr="008E4E44">
        <w:rPr>
          <w:rStyle w:val="Ninguno"/>
          <w:rFonts w:ascii="Arial" w:hAnsi="Arial" w:cs="Arial"/>
          <w:sz w:val="24"/>
          <w:szCs w:val="24"/>
        </w:rPr>
        <w:t xml:space="preserve">La  principal </w:t>
      </w:r>
      <w:r w:rsidR="00071937" w:rsidRPr="008E4E44">
        <w:rPr>
          <w:rStyle w:val="Ninguno"/>
          <w:rFonts w:ascii="Arial" w:hAnsi="Arial" w:cs="Arial"/>
          <w:sz w:val="24"/>
          <w:szCs w:val="24"/>
        </w:rPr>
        <w:t>actividad</w:t>
      </w:r>
      <w:r w:rsidRPr="008E4E44">
        <w:rPr>
          <w:rStyle w:val="Ninguno"/>
          <w:rFonts w:ascii="Arial" w:hAnsi="Arial" w:cs="Arial"/>
          <w:sz w:val="24"/>
          <w:szCs w:val="24"/>
        </w:rPr>
        <w:t xml:space="preserve"> económica en el municipio de Zapopan </w:t>
      </w:r>
      <w:r w:rsidR="00071937" w:rsidRPr="008E4E44">
        <w:rPr>
          <w:rStyle w:val="Ninguno"/>
          <w:rFonts w:ascii="Arial" w:hAnsi="Arial" w:cs="Arial"/>
          <w:sz w:val="24"/>
          <w:szCs w:val="24"/>
        </w:rPr>
        <w:t>más</w:t>
      </w:r>
      <w:r w:rsidRPr="008E4E44">
        <w:rPr>
          <w:rStyle w:val="Ninguno"/>
          <w:rFonts w:ascii="Arial" w:hAnsi="Arial" w:cs="Arial"/>
          <w:sz w:val="24"/>
          <w:szCs w:val="24"/>
        </w:rPr>
        <w:t xml:space="preserve"> preponderante es el </w:t>
      </w:r>
      <w:r w:rsidR="00071937" w:rsidRPr="008E4E44">
        <w:rPr>
          <w:rStyle w:val="Ninguno"/>
          <w:rFonts w:ascii="Arial" w:hAnsi="Arial" w:cs="Arial"/>
          <w:sz w:val="24"/>
          <w:szCs w:val="24"/>
        </w:rPr>
        <w:t>“</w:t>
      </w:r>
      <w:r w:rsidRPr="008E4E44">
        <w:rPr>
          <w:rStyle w:val="Ninguno"/>
          <w:rFonts w:ascii="Arial" w:hAnsi="Arial" w:cs="Arial"/>
          <w:sz w:val="24"/>
          <w:szCs w:val="24"/>
        </w:rPr>
        <w:t>comercio al po</w:t>
      </w:r>
      <w:r w:rsidR="00071937" w:rsidRPr="008E4E44">
        <w:rPr>
          <w:rStyle w:val="Ninguno"/>
          <w:rFonts w:ascii="Arial" w:hAnsi="Arial" w:cs="Arial"/>
          <w:sz w:val="24"/>
          <w:szCs w:val="24"/>
        </w:rPr>
        <w:t>r</w:t>
      </w:r>
      <w:r w:rsidRPr="008E4E44">
        <w:rPr>
          <w:rStyle w:val="Ninguno"/>
          <w:rFonts w:ascii="Arial" w:hAnsi="Arial" w:cs="Arial"/>
          <w:sz w:val="24"/>
          <w:szCs w:val="24"/>
        </w:rPr>
        <w:t xml:space="preserve"> </w:t>
      </w:r>
      <w:r w:rsidR="00707B68" w:rsidRPr="008E4E44">
        <w:rPr>
          <w:rStyle w:val="Ninguno"/>
          <w:rFonts w:ascii="Arial" w:hAnsi="Arial" w:cs="Arial"/>
          <w:sz w:val="24"/>
          <w:szCs w:val="24"/>
        </w:rPr>
        <w:t>menor”</w:t>
      </w:r>
      <w:r w:rsidR="00071937" w:rsidRPr="008E4E44">
        <w:rPr>
          <w:rStyle w:val="Ninguno"/>
          <w:rFonts w:ascii="Arial" w:hAnsi="Arial" w:cs="Arial"/>
          <w:sz w:val="24"/>
          <w:szCs w:val="24"/>
        </w:rPr>
        <w:t xml:space="preserve"> que se desglosa en comercios de abarrotes, alimentos, bebidas,</w:t>
      </w:r>
      <w:r w:rsidR="006B45BB" w:rsidRPr="008E4E44">
        <w:rPr>
          <w:rStyle w:val="Ninguno"/>
          <w:rFonts w:ascii="Arial" w:hAnsi="Arial" w:cs="Arial"/>
          <w:sz w:val="24"/>
          <w:szCs w:val="24"/>
        </w:rPr>
        <w:t xml:space="preserve"> </w:t>
      </w:r>
      <w:r w:rsidR="008E4E44" w:rsidRPr="008E4E44">
        <w:rPr>
          <w:rStyle w:val="Ninguno"/>
          <w:rFonts w:ascii="Arial" w:hAnsi="Arial" w:cs="Arial"/>
          <w:sz w:val="24"/>
          <w:szCs w:val="24"/>
        </w:rPr>
        <w:t>hielo y tabaco.</w:t>
      </w:r>
      <w:r w:rsidR="007F0E84" w:rsidRPr="008E4E44">
        <w:rPr>
          <w:rFonts w:ascii="Arial" w:hAnsi="Arial" w:cs="Arial"/>
          <w:noProof/>
          <w:lang w:eastAsia="es-MX"/>
        </w:rPr>
        <mc:AlternateContent>
          <mc:Choice Requires="wps">
            <w:drawing>
              <wp:anchor distT="152400" distB="152400" distL="152400" distR="152400" simplePos="0" relativeHeight="251659776" behindDoc="0" locked="0" layoutInCell="1" allowOverlap="1" wp14:anchorId="25735178" wp14:editId="5409231D">
                <wp:simplePos x="0" y="0"/>
                <wp:positionH relativeFrom="page">
                  <wp:posOffset>1080135</wp:posOffset>
                </wp:positionH>
                <wp:positionV relativeFrom="page">
                  <wp:posOffset>2743200</wp:posOffset>
                </wp:positionV>
                <wp:extent cx="6485147" cy="5434582"/>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6485147" cy="5434582"/>
                        </a:xfrm>
                        <a:prstGeom prst="rect">
                          <a:avLst/>
                        </a:prstGeom>
                      </wps:spPr>
                      <wps:txbx>
                        <w:txbxContent>
                          <w:p w14:paraId="1070B760" w14:textId="77777777" w:rsidR="007F0E84" w:rsidRDefault="007F0E84" w:rsidP="007F0E84"/>
                        </w:txbxContent>
                      </wps:txbx>
                      <wps:bodyPr lIns="0" tIns="0" rIns="0" bIns="0">
                        <a:spAutoFit/>
                      </wps:bodyPr>
                    </wps:wsp>
                  </a:graphicData>
                </a:graphic>
              </wp:anchor>
            </w:drawing>
          </mc:Choice>
          <mc:Fallback>
            <w:pict>
              <v:rect w14:anchorId="25735178" id="officeArt object" o:spid="_x0000_s1026" style="position:absolute;margin-left:85.05pt;margin-top:3in;width:510.65pt;height:427.9pt;z-index:2516597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" filled="f" stroked="f">
                <v:textbox style="mso-fit-shape-to-text:t" inset="0,0,0,0">
                  <w:txbxContent>
                    <w:p w14:paraId="1070B760" w14:textId="77777777" w:rsidR="007F0E84" w:rsidRDefault="007F0E84" w:rsidP="007F0E84"/>
                  </w:txbxContent>
                </v:textbox>
                <w10:wrap type="topAndBottom" anchorx="page" anchory="page"/>
              </v:rect>
            </w:pict>
          </mc:Fallback>
        </mc:AlternateContent>
      </w:r>
    </w:p>
    <w:p w14:paraId="3C80D607" w14:textId="77777777" w:rsidR="00526FC8" w:rsidRDefault="00526FC8" w:rsidP="006B45BB">
      <w:pPr>
        <w:pStyle w:val="Estilodetabla2"/>
        <w:spacing w:line="360" w:lineRule="auto"/>
        <w:jc w:val="both"/>
        <w:rPr>
          <w:rStyle w:val="Ninguno"/>
          <w:rFonts w:ascii="Arial" w:hAnsi="Arial" w:cs="Arial"/>
          <w:b/>
          <w:bCs/>
          <w:sz w:val="24"/>
          <w:szCs w:val="24"/>
        </w:rPr>
      </w:pPr>
    </w:p>
    <w:p w14:paraId="3FE5BBF8" w14:textId="359F9925" w:rsidR="005E63DB" w:rsidRPr="008E4E44" w:rsidRDefault="002C347D" w:rsidP="006B45BB">
      <w:pPr>
        <w:pStyle w:val="Estilodetabla2"/>
        <w:spacing w:line="360" w:lineRule="auto"/>
        <w:jc w:val="both"/>
        <w:rPr>
          <w:rStyle w:val="Ninguno"/>
          <w:rFonts w:ascii="Arial" w:hAnsi="Arial" w:cs="Arial"/>
          <w:b/>
          <w:bCs/>
          <w:sz w:val="24"/>
          <w:szCs w:val="24"/>
          <w:lang w:val="pt-PT"/>
        </w:rPr>
      </w:pPr>
      <w:r w:rsidRPr="008E4E44">
        <w:rPr>
          <w:rStyle w:val="Ninguno"/>
          <w:rFonts w:ascii="Arial" w:hAnsi="Arial" w:cs="Arial"/>
          <w:b/>
          <w:bCs/>
          <w:sz w:val="24"/>
          <w:szCs w:val="24"/>
        </w:rPr>
        <w:t>2.-</w:t>
      </w:r>
      <w:r w:rsidRPr="008E4E44">
        <w:rPr>
          <w:rStyle w:val="Ninguno"/>
          <w:rFonts w:ascii="Arial" w:hAnsi="Arial" w:cs="Arial"/>
          <w:b/>
          <w:bCs/>
          <w:sz w:val="24"/>
          <w:szCs w:val="24"/>
          <w:lang w:val="pt-PT"/>
        </w:rPr>
        <w:t>Actividades Diversas</w:t>
      </w:r>
    </w:p>
    <w:p w14:paraId="780E9489" w14:textId="21F49ADC" w:rsidR="002C347D" w:rsidRPr="008E4E44" w:rsidRDefault="002C347D" w:rsidP="006B45BB">
      <w:pPr>
        <w:pStyle w:val="Estilodetabla2"/>
        <w:spacing w:line="360" w:lineRule="auto"/>
        <w:jc w:val="both"/>
        <w:rPr>
          <w:rStyle w:val="Ninguno"/>
          <w:rFonts w:ascii="Arial" w:hAnsi="Arial" w:cs="Arial"/>
          <w:sz w:val="24"/>
          <w:szCs w:val="24"/>
        </w:rPr>
      </w:pPr>
      <w:r w:rsidRPr="008E4E44">
        <w:rPr>
          <w:rStyle w:val="Ninguno"/>
          <w:rFonts w:ascii="Arial" w:hAnsi="Arial" w:cs="Arial"/>
          <w:sz w:val="24"/>
          <w:szCs w:val="24"/>
        </w:rPr>
        <w:t xml:space="preserve">La principal actividad económica realizada en Actividades Diversas es `Servicios de reparación y mantenimiento´ que es conformada por Reparación y mantenimiento de automóviles y camiones, Reparación y mantenimiento de </w:t>
      </w:r>
      <w:r w:rsidRPr="008E4E44">
        <w:rPr>
          <w:rStyle w:val="Ninguno"/>
          <w:rFonts w:ascii="Arial" w:hAnsi="Arial" w:cs="Arial"/>
          <w:sz w:val="24"/>
          <w:szCs w:val="24"/>
        </w:rPr>
        <w:lastRenderedPageBreak/>
        <w:t>equipo electrónico y de equipo de precisión,</w:t>
      </w:r>
      <w:r w:rsidR="006B45BB" w:rsidRPr="008E4E44">
        <w:rPr>
          <w:rStyle w:val="Ninguno"/>
          <w:rFonts w:ascii="Arial" w:hAnsi="Arial" w:cs="Arial"/>
          <w:sz w:val="24"/>
          <w:szCs w:val="24"/>
        </w:rPr>
        <w:t xml:space="preserve"> </w:t>
      </w:r>
      <w:r w:rsidRPr="008E4E44">
        <w:rPr>
          <w:rStyle w:val="Ninguno"/>
          <w:rFonts w:ascii="Arial" w:hAnsi="Arial" w:cs="Arial"/>
          <w:sz w:val="24"/>
          <w:szCs w:val="24"/>
        </w:rPr>
        <w:t>Reparación y mantenimiento de maquinaria y equipo agropecuario, industrial, comercial y de servicios,</w:t>
      </w:r>
      <w:r w:rsidR="006B45BB" w:rsidRPr="008E4E44">
        <w:rPr>
          <w:rStyle w:val="Ninguno"/>
          <w:rFonts w:ascii="Arial" w:hAnsi="Arial" w:cs="Arial"/>
          <w:sz w:val="24"/>
          <w:szCs w:val="24"/>
        </w:rPr>
        <w:t xml:space="preserve"> </w:t>
      </w:r>
      <w:r w:rsidRPr="008E4E44">
        <w:rPr>
          <w:rStyle w:val="Ninguno"/>
          <w:rFonts w:ascii="Arial" w:hAnsi="Arial" w:cs="Arial"/>
          <w:sz w:val="24"/>
          <w:szCs w:val="24"/>
        </w:rPr>
        <w:t>Reparación y mantenimiento de artículos para el hogar y personales.</w:t>
      </w:r>
    </w:p>
    <w:p w14:paraId="626540E1" w14:textId="77777777" w:rsidR="002C347D" w:rsidRPr="008E4E44" w:rsidRDefault="002C347D" w:rsidP="006B45BB">
      <w:pPr>
        <w:pStyle w:val="Estilodetabla2"/>
        <w:spacing w:line="360" w:lineRule="auto"/>
        <w:rPr>
          <w:rStyle w:val="Ninguno"/>
          <w:rFonts w:ascii="Arial" w:eastAsia="Arial" w:hAnsi="Arial" w:cs="Arial"/>
          <w:b/>
          <w:bCs/>
          <w:sz w:val="24"/>
          <w:szCs w:val="24"/>
        </w:rPr>
      </w:pPr>
    </w:p>
    <w:tbl>
      <w:tblPr>
        <w:tblStyle w:val="TableNormal"/>
        <w:tblpPr w:leftFromText="141" w:rightFromText="141" w:vertAnchor="text" w:horzAnchor="margin" w:tblpXSpec="center" w:tblpY="1"/>
        <w:tblW w:w="9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842"/>
        <w:gridCol w:w="1516"/>
        <w:gridCol w:w="2516"/>
      </w:tblGrid>
      <w:tr w:rsidR="00D06666" w:rsidRPr="008E4E44" w14:paraId="13F404D4" w14:textId="77777777" w:rsidTr="00526FC8">
        <w:trPr>
          <w:trHeight w:val="576"/>
          <w:tblHeader/>
        </w:trPr>
        <w:tc>
          <w:tcPr>
            <w:tcW w:w="5842" w:type="dxa"/>
            <w:tcBorders>
              <w:top w:val="single" w:sz="4" w:space="0" w:color="auto"/>
              <w:left w:val="single" w:sz="4" w:space="0" w:color="auto"/>
              <w:bottom w:val="single" w:sz="4" w:space="0" w:color="auto"/>
              <w:right w:val="single" w:sz="4" w:space="0" w:color="auto"/>
            </w:tcBorders>
            <w:shd w:val="clear" w:color="auto" w:fill="FFFF00"/>
            <w:tcMar>
              <w:top w:w="0" w:type="dxa"/>
              <w:left w:w="40" w:type="dxa"/>
              <w:bottom w:w="40" w:type="dxa"/>
              <w:right w:w="40" w:type="dxa"/>
            </w:tcMar>
            <w:vAlign w:val="bottom"/>
          </w:tcPr>
          <w:p w14:paraId="7378AD67" w14:textId="77777777" w:rsidR="00D06666" w:rsidRPr="008E4E44" w:rsidRDefault="00D06666" w:rsidP="00D06666">
            <w:pPr>
              <w:pStyle w:val="Estilodetabla1"/>
              <w:jc w:val="center"/>
              <w:rPr>
                <w:rFonts w:ascii="Arial" w:hAnsi="Arial" w:cs="Arial"/>
                <w:sz w:val="18"/>
                <w:szCs w:val="18"/>
              </w:rPr>
            </w:pPr>
            <w:r w:rsidRPr="008E4E44">
              <w:rPr>
                <w:rFonts w:ascii="Arial" w:hAnsi="Arial" w:cs="Arial"/>
                <w:sz w:val="18"/>
                <w:szCs w:val="18"/>
              </w:rPr>
              <w:t>Actividad Económica</w:t>
            </w:r>
          </w:p>
        </w:tc>
        <w:tc>
          <w:tcPr>
            <w:tcW w:w="1516" w:type="dxa"/>
            <w:tcBorders>
              <w:top w:val="single" w:sz="4" w:space="0" w:color="auto"/>
              <w:left w:val="single" w:sz="4" w:space="0" w:color="auto"/>
              <w:bottom w:val="single" w:sz="4" w:space="0" w:color="auto"/>
              <w:right w:val="single" w:sz="4" w:space="0" w:color="auto"/>
            </w:tcBorders>
            <w:shd w:val="clear" w:color="auto" w:fill="FFFF00"/>
            <w:tcMar>
              <w:top w:w="0" w:type="dxa"/>
              <w:left w:w="40" w:type="dxa"/>
              <w:bottom w:w="40" w:type="dxa"/>
              <w:right w:w="40" w:type="dxa"/>
            </w:tcMar>
            <w:vAlign w:val="bottom"/>
          </w:tcPr>
          <w:p w14:paraId="77A1470B" w14:textId="77777777" w:rsidR="00D06666" w:rsidRPr="008E4E44" w:rsidRDefault="00D06666" w:rsidP="00D06666">
            <w:pPr>
              <w:pStyle w:val="Estilodetabla1"/>
              <w:jc w:val="center"/>
              <w:rPr>
                <w:rFonts w:ascii="Arial" w:hAnsi="Arial" w:cs="Arial"/>
                <w:sz w:val="18"/>
                <w:szCs w:val="18"/>
              </w:rPr>
            </w:pPr>
            <w:r w:rsidRPr="008E4E44">
              <w:rPr>
                <w:rFonts w:ascii="Arial" w:hAnsi="Arial" w:cs="Arial"/>
                <w:sz w:val="18"/>
                <w:szCs w:val="18"/>
              </w:rPr>
              <w:t>Unidades Económicas</w:t>
            </w:r>
          </w:p>
        </w:tc>
        <w:tc>
          <w:tcPr>
            <w:tcW w:w="2516" w:type="dxa"/>
            <w:tcBorders>
              <w:top w:val="single" w:sz="2" w:space="0" w:color="000000"/>
              <w:left w:val="single" w:sz="4" w:space="0" w:color="auto"/>
              <w:bottom w:val="single" w:sz="6" w:space="0" w:color="000000"/>
              <w:right w:val="single" w:sz="2" w:space="0" w:color="000000"/>
            </w:tcBorders>
            <w:shd w:val="clear" w:color="auto" w:fill="FFFF00"/>
            <w:tcMar>
              <w:top w:w="0" w:type="dxa"/>
              <w:left w:w="40" w:type="dxa"/>
              <w:bottom w:w="40" w:type="dxa"/>
              <w:right w:w="40" w:type="dxa"/>
            </w:tcMar>
            <w:vAlign w:val="bottom"/>
          </w:tcPr>
          <w:p w14:paraId="012F704E" w14:textId="77777777" w:rsidR="00D06666" w:rsidRPr="008E4E44" w:rsidRDefault="00D06666" w:rsidP="00D06666">
            <w:pPr>
              <w:pStyle w:val="Estilodetabla1"/>
              <w:jc w:val="center"/>
              <w:rPr>
                <w:rFonts w:ascii="Arial" w:hAnsi="Arial" w:cs="Arial"/>
                <w:sz w:val="22"/>
              </w:rPr>
            </w:pPr>
            <w:r w:rsidRPr="008E4E44">
              <w:rPr>
                <w:rFonts w:ascii="Arial" w:hAnsi="Arial" w:cs="Arial"/>
                <w:sz w:val="22"/>
                <w:szCs w:val="26"/>
              </w:rPr>
              <w:t>Porcentaje</w:t>
            </w:r>
          </w:p>
        </w:tc>
      </w:tr>
      <w:tr w:rsidR="00D06666" w:rsidRPr="008E4E44" w14:paraId="722167E3" w14:textId="77777777" w:rsidTr="00526FC8">
        <w:tblPrEx>
          <w:shd w:val="clear" w:color="auto" w:fill="auto"/>
        </w:tblPrEx>
        <w:trPr>
          <w:trHeight w:val="645"/>
        </w:trPr>
        <w:tc>
          <w:tcPr>
            <w:tcW w:w="584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1369FE1B" w14:textId="77777777" w:rsidR="00D06666" w:rsidRPr="008E4E44" w:rsidRDefault="00D06666" w:rsidP="00D0666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Servicios de reparación y mantenimiento</w:t>
            </w:r>
          </w:p>
        </w:tc>
        <w:tc>
          <w:tcPr>
            <w:tcW w:w="151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6445FC8E" w14:textId="77777777" w:rsidR="00D06666" w:rsidRPr="008E4E44" w:rsidRDefault="00D06666" w:rsidP="00D06666">
            <w:pPr>
              <w:jc w:val="center"/>
              <w:rPr>
                <w:rFonts w:ascii="Arial" w:hAnsi="Arial" w:cs="Arial"/>
                <w:sz w:val="18"/>
                <w:szCs w:val="18"/>
              </w:rPr>
            </w:pPr>
            <w:r w:rsidRPr="008E4E44">
              <w:rPr>
                <w:rFonts w:ascii="Arial" w:hAnsi="Arial" w:cs="Arial"/>
                <w:color w:val="000000"/>
                <w:sz w:val="18"/>
                <w:szCs w:val="18"/>
              </w:rPr>
              <w:t>3848</w:t>
            </w:r>
          </w:p>
        </w:tc>
        <w:tc>
          <w:tcPr>
            <w:tcW w:w="2516" w:type="dxa"/>
            <w:tcBorders>
              <w:top w:val="single" w:sz="6" w:space="0" w:color="000000"/>
              <w:left w:val="single" w:sz="4" w:space="0" w:color="auto"/>
              <w:bottom w:val="single" w:sz="2" w:space="0" w:color="000000"/>
              <w:right w:val="single" w:sz="2" w:space="0" w:color="000000"/>
            </w:tcBorders>
            <w:shd w:val="clear" w:color="auto" w:fill="auto"/>
            <w:tcMar>
              <w:top w:w="0" w:type="dxa"/>
              <w:left w:w="40" w:type="dxa"/>
              <w:bottom w:w="40" w:type="dxa"/>
              <w:right w:w="40" w:type="dxa"/>
            </w:tcMar>
            <w:vAlign w:val="center"/>
          </w:tcPr>
          <w:p w14:paraId="6BF6B241" w14:textId="77777777" w:rsidR="00D06666" w:rsidRPr="008E4E44" w:rsidRDefault="00D06666" w:rsidP="00D06666">
            <w:pPr>
              <w:jc w:val="center"/>
              <w:rPr>
                <w:rFonts w:ascii="Arial" w:hAnsi="Arial" w:cs="Arial"/>
                <w:sz w:val="22"/>
              </w:rPr>
            </w:pPr>
            <w:r w:rsidRPr="008E4E44">
              <w:rPr>
                <w:rFonts w:ascii="Arial" w:hAnsi="Arial" w:cs="Arial"/>
                <w:color w:val="000000"/>
                <w:sz w:val="22"/>
                <w:szCs w:val="22"/>
              </w:rPr>
              <w:t>48.07%</w:t>
            </w:r>
          </w:p>
        </w:tc>
      </w:tr>
      <w:tr w:rsidR="00D06666" w:rsidRPr="008E4E44" w14:paraId="2DE66896" w14:textId="77777777" w:rsidTr="00526FC8">
        <w:tblPrEx>
          <w:shd w:val="clear" w:color="auto" w:fill="auto"/>
        </w:tblPrEx>
        <w:trPr>
          <w:trHeight w:val="509"/>
        </w:trPr>
        <w:tc>
          <w:tcPr>
            <w:tcW w:w="584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069B6E79" w14:textId="77777777" w:rsidR="00D06666" w:rsidRPr="008E4E44" w:rsidRDefault="00D06666" w:rsidP="00D0666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Servicios personales</w:t>
            </w:r>
          </w:p>
        </w:tc>
        <w:tc>
          <w:tcPr>
            <w:tcW w:w="1516" w:type="dxa"/>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13E9C6F1" w14:textId="77777777" w:rsidR="00D06666" w:rsidRPr="008E4E44" w:rsidRDefault="00D06666" w:rsidP="00D06666">
            <w:pPr>
              <w:jc w:val="center"/>
              <w:rPr>
                <w:rFonts w:ascii="Arial" w:hAnsi="Arial" w:cs="Arial"/>
                <w:sz w:val="18"/>
                <w:szCs w:val="18"/>
              </w:rPr>
            </w:pPr>
            <w:r w:rsidRPr="008E4E44">
              <w:rPr>
                <w:rFonts w:ascii="Arial" w:hAnsi="Arial" w:cs="Arial"/>
                <w:color w:val="000000"/>
                <w:sz w:val="18"/>
                <w:szCs w:val="18"/>
              </w:rPr>
              <w:t>3565</w:t>
            </w:r>
          </w:p>
        </w:tc>
        <w:tc>
          <w:tcPr>
            <w:tcW w:w="2516" w:type="dxa"/>
            <w:tcBorders>
              <w:top w:val="single" w:sz="2" w:space="0" w:color="000000"/>
              <w:left w:val="single" w:sz="4" w:space="0" w:color="auto"/>
              <w:bottom w:val="single" w:sz="2" w:space="0" w:color="000000"/>
              <w:right w:val="single" w:sz="2" w:space="0" w:color="000000"/>
            </w:tcBorders>
            <w:shd w:val="clear" w:color="auto" w:fill="FEFFFF"/>
            <w:tcMar>
              <w:top w:w="0" w:type="dxa"/>
              <w:left w:w="40" w:type="dxa"/>
              <w:bottom w:w="40" w:type="dxa"/>
              <w:right w:w="40" w:type="dxa"/>
            </w:tcMar>
            <w:vAlign w:val="center"/>
          </w:tcPr>
          <w:p w14:paraId="0A81BAC2" w14:textId="77777777" w:rsidR="00D06666" w:rsidRPr="008E4E44" w:rsidRDefault="00D06666" w:rsidP="00D06666">
            <w:pPr>
              <w:jc w:val="center"/>
              <w:rPr>
                <w:rFonts w:ascii="Arial" w:hAnsi="Arial" w:cs="Arial"/>
                <w:sz w:val="22"/>
              </w:rPr>
            </w:pPr>
            <w:r w:rsidRPr="008E4E44">
              <w:rPr>
                <w:rFonts w:ascii="Arial" w:hAnsi="Arial" w:cs="Arial"/>
                <w:color w:val="000000"/>
                <w:sz w:val="22"/>
                <w:szCs w:val="22"/>
              </w:rPr>
              <w:t>44.53%</w:t>
            </w:r>
          </w:p>
        </w:tc>
      </w:tr>
      <w:tr w:rsidR="00D06666" w:rsidRPr="008E4E44" w14:paraId="5EC2ECC3" w14:textId="77777777" w:rsidTr="00526FC8">
        <w:tblPrEx>
          <w:shd w:val="clear" w:color="auto" w:fill="auto"/>
        </w:tblPrEx>
        <w:trPr>
          <w:trHeight w:val="531"/>
        </w:trPr>
        <w:tc>
          <w:tcPr>
            <w:tcW w:w="584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7B472099" w14:textId="77777777" w:rsidR="00D06666" w:rsidRPr="008E4E44" w:rsidRDefault="00D06666" w:rsidP="00D0666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Asociaciones y organizaciones</w:t>
            </w:r>
          </w:p>
        </w:tc>
        <w:tc>
          <w:tcPr>
            <w:tcW w:w="151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40" w:type="dxa"/>
              <w:right w:w="40" w:type="dxa"/>
            </w:tcMar>
            <w:vAlign w:val="center"/>
          </w:tcPr>
          <w:p w14:paraId="72BA932D" w14:textId="77777777" w:rsidR="00D06666" w:rsidRPr="008E4E44" w:rsidRDefault="00D06666" w:rsidP="00D06666">
            <w:pPr>
              <w:jc w:val="center"/>
              <w:rPr>
                <w:rFonts w:ascii="Arial" w:hAnsi="Arial" w:cs="Arial"/>
                <w:sz w:val="18"/>
                <w:szCs w:val="18"/>
              </w:rPr>
            </w:pPr>
            <w:r w:rsidRPr="008E4E44">
              <w:rPr>
                <w:rFonts w:ascii="Arial" w:hAnsi="Arial" w:cs="Arial"/>
                <w:color w:val="000000"/>
                <w:sz w:val="18"/>
                <w:szCs w:val="18"/>
              </w:rPr>
              <w:t>592</w:t>
            </w:r>
          </w:p>
        </w:tc>
        <w:tc>
          <w:tcPr>
            <w:tcW w:w="2516" w:type="dxa"/>
            <w:tcBorders>
              <w:top w:val="single" w:sz="2" w:space="0" w:color="000000"/>
              <w:left w:val="single" w:sz="4" w:space="0" w:color="auto"/>
              <w:bottom w:val="single" w:sz="2" w:space="0" w:color="000000"/>
              <w:right w:val="single" w:sz="2" w:space="0" w:color="000000"/>
            </w:tcBorders>
            <w:shd w:val="clear" w:color="auto" w:fill="auto"/>
            <w:tcMar>
              <w:top w:w="0" w:type="dxa"/>
              <w:left w:w="40" w:type="dxa"/>
              <w:bottom w:w="40" w:type="dxa"/>
              <w:right w:w="40" w:type="dxa"/>
            </w:tcMar>
            <w:vAlign w:val="center"/>
          </w:tcPr>
          <w:p w14:paraId="7AAD2074" w14:textId="77777777" w:rsidR="00D06666" w:rsidRPr="008E4E44" w:rsidRDefault="00D06666" w:rsidP="00D06666">
            <w:pPr>
              <w:jc w:val="center"/>
              <w:rPr>
                <w:rFonts w:ascii="Arial" w:hAnsi="Arial" w:cs="Arial"/>
                <w:sz w:val="22"/>
              </w:rPr>
            </w:pPr>
            <w:r w:rsidRPr="008E4E44">
              <w:rPr>
                <w:rFonts w:ascii="Arial" w:hAnsi="Arial" w:cs="Arial"/>
                <w:color w:val="000000"/>
                <w:sz w:val="22"/>
                <w:szCs w:val="22"/>
              </w:rPr>
              <w:t>7.40%</w:t>
            </w:r>
          </w:p>
        </w:tc>
      </w:tr>
      <w:tr w:rsidR="00D06666" w:rsidRPr="008E4E44" w14:paraId="38DA6637" w14:textId="77777777" w:rsidTr="00526FC8">
        <w:tblPrEx>
          <w:shd w:val="clear" w:color="auto" w:fill="auto"/>
        </w:tblPrEx>
        <w:trPr>
          <w:trHeight w:val="667"/>
        </w:trPr>
        <w:tc>
          <w:tcPr>
            <w:tcW w:w="584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bottom"/>
          </w:tcPr>
          <w:p w14:paraId="7701E0F5" w14:textId="77777777" w:rsidR="00D06666" w:rsidRPr="008E4E44" w:rsidRDefault="00D06666" w:rsidP="00D06666">
            <w:pPr>
              <w:pStyle w:val="Estilodetabla1"/>
              <w:rPr>
                <w:rFonts w:ascii="Arial" w:hAnsi="Arial" w:cs="Arial"/>
                <w:sz w:val="18"/>
                <w:szCs w:val="18"/>
              </w:rPr>
            </w:pPr>
            <w:r w:rsidRPr="008E4E44">
              <w:rPr>
                <w:rFonts w:ascii="Arial" w:hAnsi="Arial" w:cs="Arial"/>
                <w:sz w:val="18"/>
                <w:szCs w:val="18"/>
              </w:rPr>
              <w:t>Total</w:t>
            </w:r>
          </w:p>
        </w:tc>
        <w:tc>
          <w:tcPr>
            <w:tcW w:w="1516" w:type="dxa"/>
            <w:tcBorders>
              <w:top w:val="single" w:sz="4" w:space="0" w:color="auto"/>
              <w:left w:val="single" w:sz="4" w:space="0" w:color="auto"/>
              <w:bottom w:val="single" w:sz="4" w:space="0" w:color="auto"/>
              <w:right w:val="single" w:sz="4" w:space="0" w:color="auto"/>
            </w:tcBorders>
            <w:shd w:val="clear" w:color="auto" w:fill="FEFFFF"/>
            <w:tcMar>
              <w:top w:w="0" w:type="dxa"/>
              <w:left w:w="40" w:type="dxa"/>
              <w:bottom w:w="40" w:type="dxa"/>
              <w:right w:w="40" w:type="dxa"/>
            </w:tcMar>
            <w:vAlign w:val="center"/>
          </w:tcPr>
          <w:p w14:paraId="1E201B54" w14:textId="77777777" w:rsidR="00D06666" w:rsidRPr="008E4E44" w:rsidRDefault="00D06666" w:rsidP="00D06666">
            <w:pPr>
              <w:jc w:val="center"/>
              <w:rPr>
                <w:rFonts w:ascii="Arial" w:hAnsi="Arial" w:cs="Arial"/>
                <w:sz w:val="18"/>
                <w:szCs w:val="18"/>
              </w:rPr>
            </w:pPr>
            <w:r w:rsidRPr="008E4E44">
              <w:rPr>
                <w:rFonts w:ascii="Arial" w:hAnsi="Arial" w:cs="Arial"/>
                <w:bCs/>
                <w:color w:val="000000"/>
                <w:sz w:val="18"/>
                <w:szCs w:val="18"/>
              </w:rPr>
              <w:t>8005</w:t>
            </w:r>
          </w:p>
        </w:tc>
        <w:tc>
          <w:tcPr>
            <w:tcW w:w="2516" w:type="dxa"/>
            <w:tcBorders>
              <w:top w:val="single" w:sz="2" w:space="0" w:color="000000"/>
              <w:left w:val="single" w:sz="4" w:space="0" w:color="auto"/>
              <w:bottom w:val="single" w:sz="4" w:space="0" w:color="auto"/>
              <w:right w:val="single" w:sz="2" w:space="0" w:color="000000"/>
            </w:tcBorders>
            <w:shd w:val="clear" w:color="auto" w:fill="FEFFFF"/>
            <w:tcMar>
              <w:top w:w="0" w:type="dxa"/>
              <w:left w:w="40" w:type="dxa"/>
              <w:bottom w:w="40" w:type="dxa"/>
              <w:right w:w="40" w:type="dxa"/>
            </w:tcMar>
            <w:vAlign w:val="center"/>
          </w:tcPr>
          <w:p w14:paraId="50C536F6" w14:textId="77777777" w:rsidR="00D06666" w:rsidRPr="008E4E44" w:rsidRDefault="00D06666" w:rsidP="00D06666">
            <w:pPr>
              <w:jc w:val="center"/>
              <w:rPr>
                <w:rFonts w:ascii="Arial" w:hAnsi="Arial" w:cs="Arial"/>
                <w:sz w:val="22"/>
              </w:rPr>
            </w:pPr>
            <w:r w:rsidRPr="008E4E44">
              <w:rPr>
                <w:rFonts w:ascii="Arial" w:hAnsi="Arial" w:cs="Arial"/>
                <w:color w:val="000000"/>
                <w:sz w:val="22"/>
                <w:szCs w:val="22"/>
              </w:rPr>
              <w:t>100%</w:t>
            </w:r>
          </w:p>
        </w:tc>
      </w:tr>
    </w:tbl>
    <w:p w14:paraId="3AB4A15A" w14:textId="77777777" w:rsidR="00015832" w:rsidRPr="008E4E44" w:rsidRDefault="00015832" w:rsidP="006B45BB">
      <w:pPr>
        <w:pStyle w:val="Estilodetabla2"/>
        <w:spacing w:line="360" w:lineRule="auto"/>
        <w:rPr>
          <w:rStyle w:val="Ninguno"/>
          <w:rFonts w:ascii="Arial" w:eastAsia="Arial" w:hAnsi="Arial" w:cs="Arial"/>
          <w:b/>
          <w:bCs/>
          <w:sz w:val="24"/>
          <w:szCs w:val="24"/>
        </w:rPr>
      </w:pPr>
    </w:p>
    <w:p w14:paraId="3E9EDA94" w14:textId="1CF1E3BF" w:rsidR="00015832" w:rsidRPr="008E4E44" w:rsidRDefault="005E63DB" w:rsidP="005E63DB">
      <w:pPr>
        <w:pStyle w:val="Estilodetabla2"/>
        <w:spacing w:line="360" w:lineRule="auto"/>
        <w:jc w:val="both"/>
        <w:rPr>
          <w:rStyle w:val="Ninguno"/>
          <w:rFonts w:ascii="Arial" w:eastAsia="Arial" w:hAnsi="Arial" w:cs="Arial"/>
          <w:b/>
          <w:bCs/>
          <w:sz w:val="24"/>
          <w:szCs w:val="24"/>
        </w:rPr>
      </w:pPr>
      <w:r w:rsidRPr="008E4E44">
        <w:rPr>
          <w:rFonts w:ascii="Arial" w:hAnsi="Arial" w:cs="Arial"/>
          <w:sz w:val="18"/>
          <w:szCs w:val="18"/>
          <w:lang w:val="es-ES_tradnl"/>
        </w:rPr>
        <w:t>Fuente: Directorio Estad</w:t>
      </w:r>
      <w:r w:rsidRPr="008E4E44">
        <w:rPr>
          <w:rFonts w:ascii="Arial" w:hAnsi="Arial" w:cs="Arial"/>
          <w:sz w:val="18"/>
          <w:szCs w:val="18"/>
        </w:rPr>
        <w:t>í</w:t>
      </w:r>
      <w:r w:rsidRPr="008E4E44">
        <w:rPr>
          <w:rFonts w:ascii="Arial" w:hAnsi="Arial" w:cs="Arial"/>
          <w:sz w:val="18"/>
          <w:szCs w:val="18"/>
          <w:lang w:val="pt-PT"/>
        </w:rPr>
        <w:t>stico Nacional de Unidades Econ</w:t>
      </w:r>
      <w:r w:rsidRPr="008E4E44">
        <w:rPr>
          <w:rFonts w:ascii="Arial" w:hAnsi="Arial" w:cs="Arial"/>
          <w:sz w:val="18"/>
          <w:szCs w:val="18"/>
          <w:lang w:val="es-ES_tradnl"/>
        </w:rPr>
        <w:t>ó</w:t>
      </w:r>
      <w:r w:rsidRPr="008E4E44">
        <w:rPr>
          <w:rFonts w:ascii="Arial" w:hAnsi="Arial" w:cs="Arial"/>
          <w:sz w:val="18"/>
          <w:szCs w:val="18"/>
          <w:lang w:val="pt-PT"/>
        </w:rPr>
        <w:t>micas</w:t>
      </w:r>
    </w:p>
    <w:p w14:paraId="2D902692" w14:textId="77777777" w:rsidR="00D06666" w:rsidRPr="008E4E44" w:rsidRDefault="00D06666" w:rsidP="002C347D">
      <w:pPr>
        <w:pStyle w:val="Estilodetabla2"/>
        <w:rPr>
          <w:rStyle w:val="Ninguno"/>
          <w:rFonts w:ascii="Arial" w:eastAsia="Arial" w:hAnsi="Arial" w:cs="Arial"/>
          <w:b/>
          <w:bCs/>
          <w:sz w:val="24"/>
          <w:szCs w:val="24"/>
        </w:rPr>
      </w:pPr>
    </w:p>
    <w:p w14:paraId="0E2479AC" w14:textId="77777777" w:rsidR="00D06666" w:rsidRPr="008E4E44" w:rsidRDefault="00D06666" w:rsidP="002C347D">
      <w:pPr>
        <w:pStyle w:val="Estilodetabla2"/>
        <w:rPr>
          <w:rStyle w:val="Ninguno"/>
          <w:rFonts w:ascii="Arial" w:eastAsia="Arial" w:hAnsi="Arial" w:cs="Arial"/>
          <w:b/>
          <w:bCs/>
          <w:sz w:val="24"/>
          <w:szCs w:val="24"/>
        </w:rPr>
      </w:pPr>
    </w:p>
    <w:p w14:paraId="2F6E96C0" w14:textId="0C994B96" w:rsidR="002C347D" w:rsidRPr="008E4E44" w:rsidRDefault="002C347D" w:rsidP="002C347D">
      <w:pPr>
        <w:pStyle w:val="Estilodetabla2"/>
        <w:jc w:val="both"/>
        <w:rPr>
          <w:rStyle w:val="Ninguno"/>
          <w:rFonts w:ascii="Arial" w:eastAsia="Arial" w:hAnsi="Arial" w:cs="Arial"/>
          <w:b/>
          <w:bCs/>
          <w:sz w:val="24"/>
          <w:szCs w:val="24"/>
        </w:rPr>
      </w:pPr>
      <w:r w:rsidRPr="008E4E44">
        <w:rPr>
          <w:rStyle w:val="Ninguno"/>
          <w:rFonts w:ascii="Arial" w:hAnsi="Arial" w:cs="Arial"/>
          <w:b/>
          <w:bCs/>
          <w:sz w:val="24"/>
          <w:szCs w:val="24"/>
        </w:rPr>
        <w:t>3.-Servicios de alojamiento temporal y de preparación de alimentos y bebidas</w:t>
      </w:r>
    </w:p>
    <w:p w14:paraId="409A21C9" w14:textId="77777777" w:rsidR="002C347D" w:rsidRPr="008E4E44" w:rsidRDefault="002C347D" w:rsidP="002C347D">
      <w:pPr>
        <w:pStyle w:val="Estilodetabla2"/>
        <w:jc w:val="both"/>
        <w:rPr>
          <w:rStyle w:val="Ninguno"/>
          <w:rFonts w:ascii="Arial" w:eastAsia="Arial" w:hAnsi="Arial" w:cs="Arial"/>
          <w:b/>
          <w:bCs/>
          <w:sz w:val="24"/>
          <w:szCs w:val="24"/>
        </w:rPr>
      </w:pPr>
    </w:p>
    <w:p w14:paraId="740EF448" w14:textId="12A8AF76" w:rsidR="002C347D" w:rsidRPr="008E4E44" w:rsidRDefault="002C347D" w:rsidP="006B45BB">
      <w:pPr>
        <w:pStyle w:val="Descripcin"/>
        <w:tabs>
          <w:tab w:val="left" w:pos="1440"/>
          <w:tab w:val="left" w:pos="2880"/>
          <w:tab w:val="left" w:pos="4320"/>
          <w:tab w:val="left" w:pos="5760"/>
          <w:tab w:val="left" w:pos="7200"/>
          <w:tab w:val="left" w:pos="8640"/>
        </w:tabs>
        <w:spacing w:line="360" w:lineRule="auto"/>
        <w:jc w:val="both"/>
        <w:rPr>
          <w:rStyle w:val="Ninguno"/>
          <w:rFonts w:ascii="Arial" w:hAnsi="Arial" w:cs="Arial"/>
          <w:sz w:val="24"/>
          <w:szCs w:val="24"/>
        </w:rPr>
      </w:pPr>
      <w:r w:rsidRPr="008E4E44">
        <w:rPr>
          <w:rStyle w:val="Ninguno"/>
          <w:rFonts w:ascii="Arial" w:hAnsi="Arial" w:cs="Arial"/>
          <w:sz w:val="24"/>
          <w:szCs w:val="24"/>
        </w:rPr>
        <w:t>La principal actividad económica realizada en Actividades de Servicios de alojamiento temporal es `Servicios de preparación de alimentos y bebidas´ se compone de Servicios de preparación de alimentos por encargo, Centros nocturnos, bares, cantinas y similares, Servicios de preparación de alimentos y bebidas alcohólicas y no alcohó</w:t>
      </w:r>
      <w:r w:rsidRPr="008E4E44">
        <w:rPr>
          <w:rStyle w:val="Ninguno"/>
          <w:rFonts w:ascii="Arial" w:hAnsi="Arial" w:cs="Arial"/>
          <w:sz w:val="24"/>
          <w:szCs w:val="24"/>
          <w:lang w:val="pt-PT"/>
        </w:rPr>
        <w:t>licas</w:t>
      </w:r>
      <w:r w:rsidRPr="008E4E44">
        <w:rPr>
          <w:rStyle w:val="Ninguno"/>
          <w:rFonts w:ascii="Arial" w:hAnsi="Arial" w:cs="Arial"/>
          <w:sz w:val="24"/>
          <w:szCs w:val="24"/>
        </w:rPr>
        <w:t>.</w:t>
      </w:r>
    </w:p>
    <w:p w14:paraId="7CBE6D4E" w14:textId="189A6E7A" w:rsidR="002C347D" w:rsidRPr="008E4E44" w:rsidRDefault="002C347D" w:rsidP="002C347D">
      <w:pPr>
        <w:pStyle w:val="Estilodetabla2"/>
        <w:jc w:val="both"/>
        <w:rPr>
          <w:rStyle w:val="Ninguno"/>
          <w:rFonts w:ascii="Arial" w:eastAsia="Arial" w:hAnsi="Arial" w:cs="Arial"/>
          <w:b/>
          <w:bCs/>
          <w:sz w:val="24"/>
          <w:szCs w:val="24"/>
        </w:rPr>
      </w:pPr>
    </w:p>
    <w:tbl>
      <w:tblPr>
        <w:tblStyle w:val="TableNormal"/>
        <w:tblpPr w:leftFromText="141" w:rightFromText="141" w:vertAnchor="text" w:horzAnchor="margin" w:tblpY="-47"/>
        <w:tblW w:w="92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946"/>
        <w:gridCol w:w="2342"/>
        <w:gridCol w:w="1913"/>
      </w:tblGrid>
      <w:tr w:rsidR="00DB6BF8" w:rsidRPr="008E4E44" w14:paraId="5426107E" w14:textId="77777777" w:rsidTr="005E63DB">
        <w:trPr>
          <w:trHeight w:val="652"/>
          <w:tblHeader/>
        </w:trPr>
        <w:tc>
          <w:tcPr>
            <w:tcW w:w="4946" w:type="dxa"/>
            <w:tcBorders>
              <w:top w:val="single" w:sz="2" w:space="0" w:color="000000"/>
              <w:left w:val="single" w:sz="2" w:space="0" w:color="000000"/>
              <w:bottom w:val="single" w:sz="6" w:space="0" w:color="000000"/>
              <w:right w:val="single" w:sz="2" w:space="0" w:color="000000"/>
            </w:tcBorders>
            <w:shd w:val="clear" w:color="auto" w:fill="92D050"/>
            <w:tcMar>
              <w:top w:w="0" w:type="dxa"/>
              <w:left w:w="40" w:type="dxa"/>
              <w:bottom w:w="40" w:type="dxa"/>
              <w:right w:w="40" w:type="dxa"/>
            </w:tcMar>
            <w:vAlign w:val="bottom"/>
          </w:tcPr>
          <w:p w14:paraId="594B3F63" w14:textId="77777777" w:rsidR="00DB6BF8" w:rsidRPr="008E4E44" w:rsidRDefault="00DB6BF8" w:rsidP="00667DE6">
            <w:pPr>
              <w:pStyle w:val="Estilodetabla1"/>
              <w:jc w:val="center"/>
              <w:rPr>
                <w:rFonts w:ascii="Arial" w:hAnsi="Arial" w:cs="Arial"/>
                <w:sz w:val="18"/>
                <w:szCs w:val="18"/>
              </w:rPr>
            </w:pPr>
            <w:r w:rsidRPr="008E4E44">
              <w:rPr>
                <w:rFonts w:ascii="Arial" w:hAnsi="Arial" w:cs="Arial"/>
                <w:sz w:val="18"/>
                <w:szCs w:val="18"/>
              </w:rPr>
              <w:t>Actividad Económica</w:t>
            </w:r>
          </w:p>
        </w:tc>
        <w:tc>
          <w:tcPr>
            <w:tcW w:w="2342" w:type="dxa"/>
            <w:tcBorders>
              <w:top w:val="single" w:sz="2" w:space="0" w:color="000000"/>
              <w:left w:val="single" w:sz="2" w:space="0" w:color="000000"/>
              <w:bottom w:val="single" w:sz="6" w:space="0" w:color="000000"/>
              <w:right w:val="single" w:sz="2" w:space="0" w:color="000000"/>
            </w:tcBorders>
            <w:shd w:val="clear" w:color="auto" w:fill="92D050"/>
            <w:tcMar>
              <w:top w:w="0" w:type="dxa"/>
              <w:left w:w="40" w:type="dxa"/>
              <w:bottom w:w="40" w:type="dxa"/>
              <w:right w:w="40" w:type="dxa"/>
            </w:tcMar>
            <w:vAlign w:val="bottom"/>
          </w:tcPr>
          <w:p w14:paraId="36CB9700" w14:textId="18C1BF3B" w:rsidR="00DB6BF8" w:rsidRPr="008E4E44" w:rsidRDefault="00DB6BF8" w:rsidP="005E63DB">
            <w:pPr>
              <w:pStyle w:val="Estilodetabla1"/>
              <w:jc w:val="center"/>
              <w:rPr>
                <w:rFonts w:ascii="Arial" w:hAnsi="Arial" w:cs="Arial"/>
                <w:sz w:val="18"/>
                <w:szCs w:val="18"/>
              </w:rPr>
            </w:pPr>
            <w:r w:rsidRPr="008E4E44">
              <w:rPr>
                <w:rFonts w:ascii="Arial" w:hAnsi="Arial" w:cs="Arial"/>
                <w:sz w:val="18"/>
                <w:szCs w:val="18"/>
              </w:rPr>
              <w:t>Unidades Económicas</w:t>
            </w:r>
          </w:p>
        </w:tc>
        <w:tc>
          <w:tcPr>
            <w:tcW w:w="1913" w:type="dxa"/>
            <w:tcBorders>
              <w:top w:val="single" w:sz="2" w:space="0" w:color="000000"/>
              <w:left w:val="single" w:sz="2" w:space="0" w:color="000000"/>
              <w:bottom w:val="single" w:sz="6" w:space="0" w:color="000000"/>
              <w:right w:val="single" w:sz="2" w:space="0" w:color="000000"/>
            </w:tcBorders>
            <w:shd w:val="clear" w:color="auto" w:fill="92D050"/>
            <w:tcMar>
              <w:top w:w="0" w:type="dxa"/>
              <w:left w:w="40" w:type="dxa"/>
              <w:bottom w:w="40" w:type="dxa"/>
              <w:right w:w="40" w:type="dxa"/>
            </w:tcMar>
            <w:vAlign w:val="bottom"/>
          </w:tcPr>
          <w:p w14:paraId="3B6CB344" w14:textId="5BD1F09B" w:rsidR="00DB6BF8" w:rsidRPr="008E4E44" w:rsidRDefault="00DB6BF8" w:rsidP="005E63DB">
            <w:pPr>
              <w:pStyle w:val="Estilodetabla1"/>
              <w:jc w:val="center"/>
              <w:rPr>
                <w:rFonts w:ascii="Arial" w:hAnsi="Arial" w:cs="Arial"/>
                <w:sz w:val="18"/>
                <w:szCs w:val="18"/>
              </w:rPr>
            </w:pPr>
            <w:r w:rsidRPr="008E4E44">
              <w:rPr>
                <w:rFonts w:ascii="Arial" w:hAnsi="Arial" w:cs="Arial"/>
                <w:sz w:val="18"/>
                <w:szCs w:val="18"/>
              </w:rPr>
              <w:t>Porcentaje</w:t>
            </w:r>
          </w:p>
        </w:tc>
      </w:tr>
      <w:tr w:rsidR="00DB6BF8" w:rsidRPr="008E4E44" w14:paraId="468BC703" w14:textId="77777777" w:rsidTr="00D06666">
        <w:tblPrEx>
          <w:shd w:val="clear" w:color="auto" w:fill="auto"/>
        </w:tblPrEx>
        <w:trPr>
          <w:trHeight w:val="695"/>
        </w:trPr>
        <w:tc>
          <w:tcPr>
            <w:tcW w:w="4946" w:type="dxa"/>
            <w:tcBorders>
              <w:top w:val="single" w:sz="6"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535394FA"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Servicios de preparación de alimentos y bebidas</w:t>
            </w:r>
          </w:p>
        </w:tc>
        <w:tc>
          <w:tcPr>
            <w:tcW w:w="2342" w:type="dxa"/>
            <w:tcBorders>
              <w:top w:val="single" w:sz="6"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4887278B" w14:textId="77777777" w:rsidR="00DB6BF8" w:rsidRPr="008E4E44" w:rsidRDefault="00DB6BF8" w:rsidP="005E63DB">
            <w:pPr>
              <w:jc w:val="center"/>
              <w:rPr>
                <w:rFonts w:ascii="Arial" w:hAnsi="Arial" w:cs="Arial"/>
                <w:sz w:val="18"/>
                <w:szCs w:val="18"/>
              </w:rPr>
            </w:pPr>
            <w:r w:rsidRPr="008E4E44">
              <w:rPr>
                <w:rFonts w:ascii="Arial" w:hAnsi="Arial" w:cs="Arial"/>
                <w:color w:val="000000"/>
                <w:sz w:val="18"/>
                <w:szCs w:val="18"/>
              </w:rPr>
              <w:t>6123</w:t>
            </w:r>
          </w:p>
        </w:tc>
        <w:tc>
          <w:tcPr>
            <w:tcW w:w="1913" w:type="dxa"/>
            <w:tcBorders>
              <w:top w:val="single" w:sz="6"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0404C87B" w14:textId="77777777" w:rsidR="00DB6BF8" w:rsidRPr="008E4E44" w:rsidRDefault="00DB6BF8" w:rsidP="005E63DB">
            <w:pPr>
              <w:jc w:val="center"/>
              <w:rPr>
                <w:rFonts w:ascii="Arial" w:hAnsi="Arial" w:cs="Arial"/>
                <w:sz w:val="18"/>
                <w:szCs w:val="18"/>
              </w:rPr>
            </w:pPr>
            <w:r w:rsidRPr="008E4E44">
              <w:rPr>
                <w:rFonts w:ascii="Arial" w:hAnsi="Arial" w:cs="Arial"/>
                <w:color w:val="000000"/>
                <w:sz w:val="18"/>
                <w:szCs w:val="18"/>
              </w:rPr>
              <w:t>98.36%</w:t>
            </w:r>
          </w:p>
        </w:tc>
      </w:tr>
      <w:tr w:rsidR="00DB6BF8" w:rsidRPr="008E4E44" w14:paraId="120A639F" w14:textId="77777777" w:rsidTr="00D06666">
        <w:tblPrEx>
          <w:shd w:val="clear" w:color="auto" w:fill="auto"/>
        </w:tblPrEx>
        <w:trPr>
          <w:trHeight w:val="531"/>
        </w:trPr>
        <w:tc>
          <w:tcPr>
            <w:tcW w:w="4946"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B5E9DFF"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Servicios de alojamiento temporal</w:t>
            </w:r>
          </w:p>
        </w:tc>
        <w:tc>
          <w:tcPr>
            <w:tcW w:w="2342"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77E02CA8" w14:textId="77777777" w:rsidR="00DB6BF8" w:rsidRPr="008E4E44" w:rsidRDefault="00DB6BF8" w:rsidP="005E63DB">
            <w:pPr>
              <w:jc w:val="center"/>
              <w:rPr>
                <w:rFonts w:ascii="Arial" w:hAnsi="Arial" w:cs="Arial"/>
                <w:sz w:val="18"/>
                <w:szCs w:val="18"/>
              </w:rPr>
            </w:pPr>
            <w:r w:rsidRPr="008E4E44">
              <w:rPr>
                <w:rFonts w:ascii="Arial" w:hAnsi="Arial" w:cs="Arial"/>
                <w:color w:val="000000"/>
                <w:sz w:val="18"/>
                <w:szCs w:val="18"/>
              </w:rPr>
              <w:t>102</w:t>
            </w:r>
          </w:p>
        </w:tc>
        <w:tc>
          <w:tcPr>
            <w:tcW w:w="191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6E1E0DF5" w14:textId="77777777" w:rsidR="00DB6BF8" w:rsidRPr="008E4E44" w:rsidRDefault="00DB6BF8" w:rsidP="005E63DB">
            <w:pPr>
              <w:jc w:val="center"/>
              <w:rPr>
                <w:rFonts w:ascii="Arial" w:hAnsi="Arial" w:cs="Arial"/>
                <w:sz w:val="18"/>
                <w:szCs w:val="18"/>
              </w:rPr>
            </w:pPr>
            <w:r w:rsidRPr="008E4E44">
              <w:rPr>
                <w:rFonts w:ascii="Arial" w:hAnsi="Arial" w:cs="Arial"/>
                <w:color w:val="000000"/>
                <w:sz w:val="18"/>
                <w:szCs w:val="18"/>
              </w:rPr>
              <w:t>1.64%</w:t>
            </w:r>
          </w:p>
        </w:tc>
      </w:tr>
      <w:tr w:rsidR="00DB6BF8" w:rsidRPr="008E4E44" w14:paraId="50DE372E" w14:textId="77777777" w:rsidTr="00D06666">
        <w:tblPrEx>
          <w:shd w:val="clear" w:color="auto" w:fill="auto"/>
        </w:tblPrEx>
        <w:trPr>
          <w:trHeight w:val="525"/>
        </w:trPr>
        <w:tc>
          <w:tcPr>
            <w:tcW w:w="4946"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339C88BA" w14:textId="77777777" w:rsidR="00DB6BF8" w:rsidRPr="008E4E44" w:rsidRDefault="00DB6BF8" w:rsidP="00667DE6">
            <w:pPr>
              <w:pStyle w:val="Estilodetabla1"/>
              <w:rPr>
                <w:rFonts w:ascii="Arial" w:hAnsi="Arial" w:cs="Arial"/>
                <w:sz w:val="18"/>
                <w:szCs w:val="18"/>
              </w:rPr>
            </w:pPr>
            <w:r w:rsidRPr="008E4E44">
              <w:rPr>
                <w:rFonts w:ascii="Arial" w:hAnsi="Arial" w:cs="Arial"/>
                <w:sz w:val="18"/>
                <w:szCs w:val="18"/>
              </w:rPr>
              <w:t>Total</w:t>
            </w:r>
          </w:p>
        </w:tc>
        <w:tc>
          <w:tcPr>
            <w:tcW w:w="2342"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173629BB" w14:textId="77777777" w:rsidR="00DB6BF8" w:rsidRPr="008E4E44" w:rsidRDefault="00DB6BF8" w:rsidP="005E63DB">
            <w:pPr>
              <w:jc w:val="center"/>
              <w:rPr>
                <w:rFonts w:ascii="Arial" w:hAnsi="Arial" w:cs="Arial"/>
                <w:sz w:val="18"/>
                <w:szCs w:val="18"/>
              </w:rPr>
            </w:pPr>
            <w:r w:rsidRPr="008E4E44">
              <w:rPr>
                <w:rFonts w:ascii="Arial" w:hAnsi="Arial" w:cs="Arial"/>
                <w:bCs/>
                <w:color w:val="000000"/>
                <w:sz w:val="18"/>
                <w:szCs w:val="18"/>
              </w:rPr>
              <w:t>6225</w:t>
            </w:r>
          </w:p>
        </w:tc>
        <w:tc>
          <w:tcPr>
            <w:tcW w:w="191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13EB9C77" w14:textId="77777777" w:rsidR="00DB6BF8" w:rsidRPr="008E4E44" w:rsidRDefault="00DB6BF8" w:rsidP="005E63DB">
            <w:pPr>
              <w:jc w:val="center"/>
              <w:rPr>
                <w:rFonts w:ascii="Arial" w:hAnsi="Arial" w:cs="Arial"/>
                <w:sz w:val="18"/>
                <w:szCs w:val="18"/>
              </w:rPr>
            </w:pPr>
            <w:r w:rsidRPr="008E4E44">
              <w:rPr>
                <w:rFonts w:ascii="Arial" w:hAnsi="Arial" w:cs="Arial"/>
                <w:color w:val="000000"/>
                <w:sz w:val="18"/>
                <w:szCs w:val="18"/>
              </w:rPr>
              <w:t>100%</w:t>
            </w:r>
          </w:p>
        </w:tc>
      </w:tr>
    </w:tbl>
    <w:p w14:paraId="307452FB" w14:textId="1713EE7B" w:rsidR="002C347D" w:rsidRPr="008E4E44" w:rsidRDefault="005E63DB" w:rsidP="002C347D">
      <w:pPr>
        <w:pStyle w:val="Estilodetabla2"/>
        <w:jc w:val="both"/>
        <w:rPr>
          <w:rStyle w:val="Ninguno"/>
          <w:rFonts w:ascii="Arial" w:eastAsia="Arial" w:hAnsi="Arial" w:cs="Arial"/>
          <w:b/>
          <w:bCs/>
          <w:sz w:val="24"/>
          <w:szCs w:val="24"/>
          <w:lang w:val="es-MX"/>
        </w:rPr>
      </w:pPr>
      <w:r w:rsidRPr="008E4E44">
        <w:rPr>
          <w:rFonts w:ascii="Arial" w:hAnsi="Arial" w:cs="Arial"/>
          <w:sz w:val="18"/>
          <w:szCs w:val="18"/>
          <w:lang w:val="es-ES_tradnl"/>
        </w:rPr>
        <w:t>Fuente: Directorio Estad</w:t>
      </w:r>
      <w:r w:rsidRPr="008E4E44">
        <w:rPr>
          <w:rFonts w:ascii="Arial" w:hAnsi="Arial" w:cs="Arial"/>
          <w:sz w:val="18"/>
          <w:szCs w:val="18"/>
        </w:rPr>
        <w:t>í</w:t>
      </w:r>
      <w:r w:rsidRPr="008E4E44">
        <w:rPr>
          <w:rFonts w:ascii="Arial" w:hAnsi="Arial" w:cs="Arial"/>
          <w:sz w:val="18"/>
          <w:szCs w:val="18"/>
          <w:lang w:val="pt-PT"/>
        </w:rPr>
        <w:t>stico Nacional de Unidades Econ</w:t>
      </w:r>
      <w:r w:rsidRPr="008E4E44">
        <w:rPr>
          <w:rFonts w:ascii="Arial" w:hAnsi="Arial" w:cs="Arial"/>
          <w:sz w:val="18"/>
          <w:szCs w:val="18"/>
          <w:lang w:val="es-ES_tradnl"/>
        </w:rPr>
        <w:t>ó</w:t>
      </w:r>
      <w:r w:rsidRPr="008E4E44">
        <w:rPr>
          <w:rFonts w:ascii="Arial" w:hAnsi="Arial" w:cs="Arial"/>
          <w:sz w:val="18"/>
          <w:szCs w:val="18"/>
          <w:lang w:val="pt-PT"/>
        </w:rPr>
        <w:t>micas</w:t>
      </w:r>
    </w:p>
    <w:p w14:paraId="120E2A53" w14:textId="695172CD" w:rsidR="002C347D" w:rsidRPr="008E4E44" w:rsidRDefault="002C347D" w:rsidP="002C347D">
      <w:pPr>
        <w:pStyle w:val="Estilodetabla2"/>
        <w:jc w:val="both"/>
        <w:rPr>
          <w:rStyle w:val="Ninguno"/>
          <w:rFonts w:ascii="Arial" w:eastAsia="Arial" w:hAnsi="Arial" w:cs="Arial"/>
          <w:b/>
          <w:bCs/>
          <w:sz w:val="24"/>
          <w:szCs w:val="24"/>
        </w:rPr>
      </w:pPr>
    </w:p>
    <w:p w14:paraId="7DF1A41C" w14:textId="77777777" w:rsidR="002C347D" w:rsidRPr="008E4E44" w:rsidRDefault="002C347D" w:rsidP="002C347D">
      <w:pPr>
        <w:pStyle w:val="Estilodetabla2"/>
        <w:rPr>
          <w:rStyle w:val="Ninguno"/>
          <w:rFonts w:ascii="Arial" w:eastAsia="Arial" w:hAnsi="Arial" w:cs="Arial"/>
          <w:b/>
          <w:bCs/>
          <w:sz w:val="24"/>
          <w:szCs w:val="24"/>
        </w:rPr>
      </w:pPr>
    </w:p>
    <w:p w14:paraId="285C6BAA" w14:textId="77777777" w:rsidR="00D06666" w:rsidRPr="008E4E44" w:rsidRDefault="00D06666" w:rsidP="002C347D">
      <w:pPr>
        <w:pStyle w:val="Estilodetabla2"/>
        <w:rPr>
          <w:rStyle w:val="Ninguno"/>
          <w:rFonts w:ascii="Arial" w:eastAsia="Arial" w:hAnsi="Arial" w:cs="Arial"/>
          <w:b/>
          <w:bCs/>
          <w:sz w:val="24"/>
          <w:szCs w:val="24"/>
        </w:rPr>
      </w:pPr>
    </w:p>
    <w:p w14:paraId="1B2864D3" w14:textId="77777777" w:rsidR="00A27DF4" w:rsidRPr="008E4E44" w:rsidRDefault="00A27DF4" w:rsidP="00A27DF4">
      <w:pPr>
        <w:pStyle w:val="Estilodetabla2"/>
        <w:rPr>
          <w:rStyle w:val="Ninguno"/>
          <w:rFonts w:ascii="Arial" w:eastAsia="Arial" w:hAnsi="Arial" w:cs="Arial"/>
          <w:b/>
          <w:bCs/>
          <w:sz w:val="24"/>
          <w:szCs w:val="24"/>
        </w:rPr>
      </w:pPr>
      <w:r w:rsidRPr="008E4E44">
        <w:rPr>
          <w:rStyle w:val="Ninguno"/>
          <w:rFonts w:ascii="Arial" w:hAnsi="Arial" w:cs="Arial"/>
          <w:b/>
          <w:bCs/>
          <w:sz w:val="24"/>
          <w:szCs w:val="24"/>
        </w:rPr>
        <w:t>4.-</w:t>
      </w:r>
      <w:r w:rsidRPr="008E4E44">
        <w:rPr>
          <w:rStyle w:val="Ninguno"/>
          <w:rFonts w:ascii="Arial" w:hAnsi="Arial" w:cs="Arial"/>
          <w:b/>
          <w:bCs/>
          <w:sz w:val="24"/>
          <w:szCs w:val="24"/>
          <w:lang w:val="pt-PT"/>
        </w:rPr>
        <w:t xml:space="preserve">Industrias </w:t>
      </w:r>
      <w:r w:rsidRPr="008E4E44">
        <w:rPr>
          <w:rStyle w:val="Ninguno"/>
          <w:rFonts w:ascii="Arial" w:hAnsi="Arial" w:cs="Arial"/>
          <w:b/>
          <w:bCs/>
          <w:sz w:val="24"/>
          <w:szCs w:val="24"/>
        </w:rPr>
        <w:t>manufactureras</w:t>
      </w:r>
    </w:p>
    <w:p w14:paraId="77B0A381" w14:textId="77777777" w:rsidR="00A27DF4" w:rsidRPr="008E4E44" w:rsidRDefault="00A27DF4" w:rsidP="00A27DF4">
      <w:pPr>
        <w:pStyle w:val="Estilodetabla2"/>
        <w:rPr>
          <w:rStyle w:val="Ninguno"/>
          <w:rFonts w:ascii="Arial" w:eastAsia="Arial" w:hAnsi="Arial" w:cs="Arial"/>
          <w:b/>
          <w:bCs/>
          <w:sz w:val="24"/>
          <w:szCs w:val="24"/>
        </w:rPr>
      </w:pPr>
    </w:p>
    <w:p w14:paraId="4E7D7630" w14:textId="12B8A3DD" w:rsidR="00A27DF4" w:rsidRPr="008E4E44" w:rsidRDefault="00A27DF4" w:rsidP="00A27DF4">
      <w:pPr>
        <w:pStyle w:val="Descripcin"/>
        <w:tabs>
          <w:tab w:val="left" w:pos="1440"/>
          <w:tab w:val="left" w:pos="2880"/>
          <w:tab w:val="left" w:pos="4320"/>
          <w:tab w:val="left" w:pos="5760"/>
          <w:tab w:val="left" w:pos="7200"/>
          <w:tab w:val="left" w:pos="8640"/>
        </w:tabs>
        <w:spacing w:line="288" w:lineRule="auto"/>
        <w:jc w:val="both"/>
        <w:rPr>
          <w:rFonts w:ascii="Arial" w:hAnsi="Arial" w:cs="Arial"/>
          <w:sz w:val="24"/>
          <w:szCs w:val="24"/>
          <w:lang w:val="es-ES_tradnl"/>
        </w:rPr>
      </w:pPr>
      <w:r w:rsidRPr="008E4E44">
        <w:rPr>
          <w:rStyle w:val="Ninguno"/>
          <w:rFonts w:ascii="Arial" w:hAnsi="Arial" w:cs="Arial"/>
          <w:sz w:val="24"/>
          <w:szCs w:val="24"/>
        </w:rPr>
        <w:t xml:space="preserve">La principal actividad económica realizada en Actividades de la industria manufacturera es la `Industria alimenticia´ que </w:t>
      </w:r>
      <w:r w:rsidR="00907FC1" w:rsidRPr="008E4E44">
        <w:rPr>
          <w:rStyle w:val="Ninguno"/>
          <w:rFonts w:ascii="Arial" w:hAnsi="Arial" w:cs="Arial"/>
          <w:sz w:val="24"/>
          <w:szCs w:val="24"/>
        </w:rPr>
        <w:t>está</w:t>
      </w:r>
      <w:r w:rsidRPr="008E4E44">
        <w:rPr>
          <w:rStyle w:val="Ninguno"/>
          <w:rFonts w:ascii="Arial" w:hAnsi="Arial" w:cs="Arial"/>
          <w:sz w:val="24"/>
          <w:szCs w:val="24"/>
        </w:rPr>
        <w:t xml:space="preserve"> compuesta principalmente por  elaboración de productos de panadería y tortillas, Elaboración de productos lácteos, Elaboración de azúcares, chocolates, dulces y similares, elaboración</w:t>
      </w:r>
      <w:r w:rsidRPr="008E4E44">
        <w:rPr>
          <w:rStyle w:val="Ninguno"/>
          <w:rFonts w:ascii="Arial" w:hAnsi="Arial" w:cs="Arial"/>
          <w:sz w:val="24"/>
          <w:szCs w:val="24"/>
          <w:lang w:val="nl-NL"/>
        </w:rPr>
        <w:t xml:space="preserve"> debotanas.</w:t>
      </w:r>
    </w:p>
    <w:p w14:paraId="3A31CAB9" w14:textId="77777777" w:rsidR="002C347D" w:rsidRPr="008E4E44" w:rsidRDefault="002C347D" w:rsidP="002C347D">
      <w:pPr>
        <w:pStyle w:val="Estilodetabla2"/>
        <w:rPr>
          <w:rStyle w:val="Ninguno"/>
          <w:rFonts w:ascii="Arial" w:eastAsia="Arial" w:hAnsi="Arial" w:cs="Arial"/>
          <w:b/>
          <w:bCs/>
          <w:sz w:val="24"/>
          <w:szCs w:val="24"/>
        </w:rPr>
      </w:pPr>
    </w:p>
    <w:tbl>
      <w:tblPr>
        <w:tblStyle w:val="TableNormal"/>
        <w:tblW w:w="934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4956"/>
        <w:gridCol w:w="2549"/>
        <w:gridCol w:w="1843"/>
      </w:tblGrid>
      <w:tr w:rsidR="00DB6BF8" w:rsidRPr="008E4E44" w14:paraId="18B18B00" w14:textId="77777777" w:rsidTr="00D06666">
        <w:trPr>
          <w:trHeight w:val="456"/>
          <w:tblHeader/>
        </w:trPr>
        <w:tc>
          <w:tcPr>
            <w:tcW w:w="4956" w:type="dxa"/>
            <w:shd w:val="clear" w:color="auto" w:fill="CC00CC"/>
            <w:tcMar>
              <w:top w:w="0" w:type="dxa"/>
              <w:left w:w="40" w:type="dxa"/>
              <w:bottom w:w="40" w:type="dxa"/>
              <w:right w:w="40" w:type="dxa"/>
            </w:tcMar>
            <w:vAlign w:val="bottom"/>
          </w:tcPr>
          <w:p w14:paraId="42B678B4" w14:textId="77777777" w:rsidR="00DB6BF8" w:rsidRPr="008E4E44" w:rsidRDefault="00DB6BF8" w:rsidP="00667DE6">
            <w:pPr>
              <w:pStyle w:val="Estilodetabla1"/>
              <w:jc w:val="center"/>
              <w:rPr>
                <w:rFonts w:ascii="Arial" w:hAnsi="Arial" w:cs="Arial"/>
                <w:sz w:val="18"/>
                <w:szCs w:val="18"/>
              </w:rPr>
            </w:pPr>
            <w:r w:rsidRPr="008E4E44">
              <w:rPr>
                <w:rFonts w:ascii="Arial" w:hAnsi="Arial" w:cs="Arial"/>
                <w:sz w:val="18"/>
                <w:szCs w:val="18"/>
              </w:rPr>
              <w:t>Actividad Económica</w:t>
            </w:r>
          </w:p>
        </w:tc>
        <w:tc>
          <w:tcPr>
            <w:tcW w:w="2549" w:type="dxa"/>
            <w:shd w:val="clear" w:color="auto" w:fill="CC00CC"/>
            <w:tcMar>
              <w:top w:w="0" w:type="dxa"/>
              <w:left w:w="40" w:type="dxa"/>
              <w:bottom w:w="40" w:type="dxa"/>
              <w:right w:w="40" w:type="dxa"/>
            </w:tcMar>
            <w:vAlign w:val="bottom"/>
          </w:tcPr>
          <w:p w14:paraId="6D415AF8" w14:textId="77777777" w:rsidR="00DB6BF8" w:rsidRPr="008E4E44" w:rsidRDefault="00DB6BF8" w:rsidP="00667DE6">
            <w:pPr>
              <w:pStyle w:val="Estilodetabla1"/>
              <w:jc w:val="center"/>
              <w:rPr>
                <w:rFonts w:ascii="Arial" w:hAnsi="Arial" w:cs="Arial"/>
                <w:sz w:val="18"/>
                <w:szCs w:val="18"/>
              </w:rPr>
            </w:pPr>
            <w:r w:rsidRPr="008E4E44">
              <w:rPr>
                <w:rFonts w:ascii="Arial" w:hAnsi="Arial" w:cs="Arial"/>
                <w:sz w:val="18"/>
                <w:szCs w:val="18"/>
              </w:rPr>
              <w:t xml:space="preserve">Unidades Económicas </w:t>
            </w:r>
          </w:p>
        </w:tc>
        <w:tc>
          <w:tcPr>
            <w:tcW w:w="1843" w:type="dxa"/>
            <w:shd w:val="clear" w:color="auto" w:fill="CC00CC"/>
            <w:tcMar>
              <w:top w:w="0" w:type="dxa"/>
              <w:left w:w="40" w:type="dxa"/>
              <w:bottom w:w="40" w:type="dxa"/>
              <w:right w:w="40" w:type="dxa"/>
            </w:tcMar>
            <w:vAlign w:val="bottom"/>
          </w:tcPr>
          <w:p w14:paraId="7F4BC42A" w14:textId="77777777" w:rsidR="00DB6BF8" w:rsidRPr="008E4E44" w:rsidRDefault="00DB6BF8" w:rsidP="00667DE6">
            <w:pPr>
              <w:pStyle w:val="Estilodetabla1"/>
              <w:jc w:val="center"/>
              <w:rPr>
                <w:rFonts w:ascii="Arial" w:hAnsi="Arial" w:cs="Arial"/>
                <w:sz w:val="18"/>
                <w:szCs w:val="18"/>
              </w:rPr>
            </w:pPr>
            <w:r w:rsidRPr="008E4E44">
              <w:rPr>
                <w:rFonts w:ascii="Arial" w:hAnsi="Arial" w:cs="Arial"/>
                <w:sz w:val="18"/>
                <w:szCs w:val="18"/>
              </w:rPr>
              <w:t xml:space="preserve">Porcentaje </w:t>
            </w:r>
          </w:p>
        </w:tc>
      </w:tr>
      <w:tr w:rsidR="00DB6BF8" w:rsidRPr="008E4E44" w14:paraId="6D53B710" w14:textId="77777777" w:rsidTr="00D06666">
        <w:tblPrEx>
          <w:shd w:val="clear" w:color="auto" w:fill="auto"/>
        </w:tblPrEx>
        <w:trPr>
          <w:trHeight w:val="507"/>
        </w:trPr>
        <w:tc>
          <w:tcPr>
            <w:tcW w:w="4956" w:type="dxa"/>
            <w:shd w:val="clear" w:color="auto" w:fill="FFFFFF"/>
            <w:tcMar>
              <w:top w:w="0" w:type="dxa"/>
              <w:left w:w="40" w:type="dxa"/>
              <w:bottom w:w="40" w:type="dxa"/>
              <w:right w:w="40" w:type="dxa"/>
            </w:tcMar>
            <w:vAlign w:val="bottom"/>
          </w:tcPr>
          <w:p w14:paraId="6E2E4FB2"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 alimentaria</w:t>
            </w:r>
          </w:p>
        </w:tc>
        <w:tc>
          <w:tcPr>
            <w:tcW w:w="2549" w:type="dxa"/>
            <w:shd w:val="clear" w:color="auto" w:fill="auto"/>
            <w:tcMar>
              <w:top w:w="0" w:type="dxa"/>
              <w:left w:w="40" w:type="dxa"/>
              <w:bottom w:w="40" w:type="dxa"/>
              <w:right w:w="40" w:type="dxa"/>
            </w:tcMar>
            <w:vAlign w:val="center"/>
          </w:tcPr>
          <w:p w14:paraId="01B4518F"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1337</w:t>
            </w:r>
          </w:p>
        </w:tc>
        <w:tc>
          <w:tcPr>
            <w:tcW w:w="1843" w:type="dxa"/>
            <w:shd w:val="clear" w:color="auto" w:fill="auto"/>
            <w:tcMar>
              <w:top w:w="0" w:type="dxa"/>
              <w:left w:w="40" w:type="dxa"/>
              <w:bottom w:w="40" w:type="dxa"/>
              <w:right w:w="40" w:type="dxa"/>
            </w:tcMar>
            <w:vAlign w:val="center"/>
          </w:tcPr>
          <w:p w14:paraId="7DA99205"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28.07%</w:t>
            </w:r>
          </w:p>
        </w:tc>
      </w:tr>
      <w:tr w:rsidR="00DB6BF8" w:rsidRPr="008E4E44" w14:paraId="2C464FC5" w14:textId="77777777" w:rsidTr="00D06666">
        <w:tblPrEx>
          <w:shd w:val="clear" w:color="auto" w:fill="auto"/>
        </w:tblPrEx>
        <w:trPr>
          <w:trHeight w:val="374"/>
        </w:trPr>
        <w:tc>
          <w:tcPr>
            <w:tcW w:w="4956" w:type="dxa"/>
            <w:shd w:val="clear" w:color="auto" w:fill="FFFFFF"/>
            <w:tcMar>
              <w:top w:w="0" w:type="dxa"/>
              <w:left w:w="40" w:type="dxa"/>
              <w:bottom w:w="40" w:type="dxa"/>
              <w:right w:w="40" w:type="dxa"/>
            </w:tcMar>
            <w:vAlign w:val="bottom"/>
          </w:tcPr>
          <w:p w14:paraId="3FA2CB49"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productos metálicos</w:t>
            </w:r>
          </w:p>
        </w:tc>
        <w:tc>
          <w:tcPr>
            <w:tcW w:w="2549" w:type="dxa"/>
            <w:shd w:val="clear" w:color="auto" w:fill="FEFFFF"/>
            <w:tcMar>
              <w:top w:w="0" w:type="dxa"/>
              <w:left w:w="40" w:type="dxa"/>
              <w:bottom w:w="40" w:type="dxa"/>
              <w:right w:w="40" w:type="dxa"/>
            </w:tcMar>
            <w:vAlign w:val="center"/>
          </w:tcPr>
          <w:p w14:paraId="635D8DB4"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786</w:t>
            </w:r>
          </w:p>
        </w:tc>
        <w:tc>
          <w:tcPr>
            <w:tcW w:w="1843" w:type="dxa"/>
            <w:shd w:val="clear" w:color="auto" w:fill="FEFFFF"/>
            <w:tcMar>
              <w:top w:w="0" w:type="dxa"/>
              <w:left w:w="40" w:type="dxa"/>
              <w:bottom w:w="40" w:type="dxa"/>
              <w:right w:w="40" w:type="dxa"/>
            </w:tcMar>
            <w:vAlign w:val="center"/>
          </w:tcPr>
          <w:p w14:paraId="17121898"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16.50%</w:t>
            </w:r>
          </w:p>
        </w:tc>
      </w:tr>
      <w:tr w:rsidR="00DB6BF8" w:rsidRPr="008E4E44" w14:paraId="6F0FBB30" w14:textId="77777777" w:rsidTr="00D06666">
        <w:tblPrEx>
          <w:shd w:val="clear" w:color="auto" w:fill="auto"/>
        </w:tblPrEx>
        <w:trPr>
          <w:trHeight w:val="522"/>
        </w:trPr>
        <w:tc>
          <w:tcPr>
            <w:tcW w:w="4956" w:type="dxa"/>
            <w:shd w:val="clear" w:color="auto" w:fill="FFFFFF"/>
            <w:tcMar>
              <w:top w:w="0" w:type="dxa"/>
              <w:left w:w="40" w:type="dxa"/>
              <w:bottom w:w="40" w:type="dxa"/>
              <w:right w:w="40" w:type="dxa"/>
            </w:tcMar>
            <w:vAlign w:val="bottom"/>
          </w:tcPr>
          <w:p w14:paraId="206EF629"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muebles, colchones y persianas</w:t>
            </w:r>
          </w:p>
        </w:tc>
        <w:tc>
          <w:tcPr>
            <w:tcW w:w="2549" w:type="dxa"/>
            <w:shd w:val="clear" w:color="auto" w:fill="auto"/>
            <w:tcMar>
              <w:top w:w="0" w:type="dxa"/>
              <w:left w:w="40" w:type="dxa"/>
              <w:bottom w:w="40" w:type="dxa"/>
              <w:right w:w="40" w:type="dxa"/>
            </w:tcMar>
            <w:vAlign w:val="center"/>
          </w:tcPr>
          <w:p w14:paraId="5BE64235"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453</w:t>
            </w:r>
          </w:p>
        </w:tc>
        <w:tc>
          <w:tcPr>
            <w:tcW w:w="1843" w:type="dxa"/>
            <w:shd w:val="clear" w:color="auto" w:fill="auto"/>
            <w:tcMar>
              <w:top w:w="0" w:type="dxa"/>
              <w:left w:w="40" w:type="dxa"/>
              <w:bottom w:w="40" w:type="dxa"/>
              <w:right w:w="40" w:type="dxa"/>
            </w:tcMar>
            <w:vAlign w:val="center"/>
          </w:tcPr>
          <w:p w14:paraId="2B86D7C0"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9.51%</w:t>
            </w:r>
          </w:p>
        </w:tc>
      </w:tr>
      <w:tr w:rsidR="00DB6BF8" w:rsidRPr="008E4E44" w14:paraId="7831F3B5" w14:textId="77777777" w:rsidTr="00D06666">
        <w:tblPrEx>
          <w:shd w:val="clear" w:color="auto" w:fill="auto"/>
        </w:tblPrEx>
        <w:trPr>
          <w:trHeight w:val="360"/>
        </w:trPr>
        <w:tc>
          <w:tcPr>
            <w:tcW w:w="4956" w:type="dxa"/>
            <w:shd w:val="clear" w:color="auto" w:fill="FFFFFF"/>
            <w:tcMar>
              <w:top w:w="0" w:type="dxa"/>
              <w:left w:w="40" w:type="dxa"/>
              <w:bottom w:w="40" w:type="dxa"/>
              <w:right w:w="40" w:type="dxa"/>
            </w:tcMar>
            <w:vAlign w:val="bottom"/>
          </w:tcPr>
          <w:p w14:paraId="498D037E"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 de las bebidas y del tabaco</w:t>
            </w:r>
          </w:p>
        </w:tc>
        <w:tc>
          <w:tcPr>
            <w:tcW w:w="2549" w:type="dxa"/>
            <w:shd w:val="clear" w:color="auto" w:fill="FEFFFF"/>
            <w:tcMar>
              <w:top w:w="0" w:type="dxa"/>
              <w:left w:w="40" w:type="dxa"/>
              <w:bottom w:w="40" w:type="dxa"/>
              <w:right w:w="40" w:type="dxa"/>
            </w:tcMar>
            <w:vAlign w:val="center"/>
          </w:tcPr>
          <w:p w14:paraId="41CBD7B5"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372</w:t>
            </w:r>
          </w:p>
        </w:tc>
        <w:tc>
          <w:tcPr>
            <w:tcW w:w="1843" w:type="dxa"/>
            <w:shd w:val="clear" w:color="auto" w:fill="FEFFFF"/>
            <w:tcMar>
              <w:top w:w="0" w:type="dxa"/>
              <w:left w:w="40" w:type="dxa"/>
              <w:bottom w:w="40" w:type="dxa"/>
              <w:right w:w="40" w:type="dxa"/>
            </w:tcMar>
            <w:vAlign w:val="center"/>
          </w:tcPr>
          <w:p w14:paraId="441F19EA"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7.81%</w:t>
            </w:r>
          </w:p>
        </w:tc>
      </w:tr>
      <w:tr w:rsidR="00DB6BF8" w:rsidRPr="008E4E44" w14:paraId="6CEE343A" w14:textId="77777777" w:rsidTr="00D06666">
        <w:tblPrEx>
          <w:shd w:val="clear" w:color="auto" w:fill="auto"/>
        </w:tblPrEx>
        <w:trPr>
          <w:trHeight w:val="394"/>
        </w:trPr>
        <w:tc>
          <w:tcPr>
            <w:tcW w:w="4956" w:type="dxa"/>
            <w:shd w:val="clear" w:color="auto" w:fill="FFFFFF"/>
            <w:tcMar>
              <w:top w:w="0" w:type="dxa"/>
              <w:left w:w="40" w:type="dxa"/>
              <w:bottom w:w="40" w:type="dxa"/>
              <w:right w:w="40" w:type="dxa"/>
            </w:tcMar>
            <w:vAlign w:val="bottom"/>
          </w:tcPr>
          <w:p w14:paraId="2F5F4E75"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productos a base de minerales no metálicos</w:t>
            </w:r>
          </w:p>
        </w:tc>
        <w:tc>
          <w:tcPr>
            <w:tcW w:w="2549" w:type="dxa"/>
            <w:shd w:val="clear" w:color="auto" w:fill="auto"/>
            <w:tcMar>
              <w:top w:w="0" w:type="dxa"/>
              <w:left w:w="40" w:type="dxa"/>
              <w:bottom w:w="40" w:type="dxa"/>
              <w:right w:w="40" w:type="dxa"/>
            </w:tcMar>
            <w:vAlign w:val="center"/>
          </w:tcPr>
          <w:p w14:paraId="7651A0F6"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247</w:t>
            </w:r>
          </w:p>
        </w:tc>
        <w:tc>
          <w:tcPr>
            <w:tcW w:w="1843" w:type="dxa"/>
            <w:shd w:val="clear" w:color="auto" w:fill="auto"/>
            <w:tcMar>
              <w:top w:w="0" w:type="dxa"/>
              <w:left w:w="40" w:type="dxa"/>
              <w:bottom w:w="40" w:type="dxa"/>
              <w:right w:w="40" w:type="dxa"/>
            </w:tcMar>
            <w:vAlign w:val="center"/>
          </w:tcPr>
          <w:p w14:paraId="349901FE"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5.19%</w:t>
            </w:r>
          </w:p>
        </w:tc>
      </w:tr>
      <w:tr w:rsidR="00DB6BF8" w:rsidRPr="008E4E44" w14:paraId="6DD1DB2A" w14:textId="77777777" w:rsidTr="00D06666">
        <w:tblPrEx>
          <w:shd w:val="clear" w:color="auto" w:fill="auto"/>
        </w:tblPrEx>
        <w:trPr>
          <w:trHeight w:val="374"/>
        </w:trPr>
        <w:tc>
          <w:tcPr>
            <w:tcW w:w="4956" w:type="dxa"/>
            <w:shd w:val="clear" w:color="auto" w:fill="FFFFFF"/>
            <w:tcMar>
              <w:top w:w="0" w:type="dxa"/>
              <w:left w:w="40" w:type="dxa"/>
              <w:bottom w:w="40" w:type="dxa"/>
              <w:right w:w="40" w:type="dxa"/>
            </w:tcMar>
            <w:vAlign w:val="bottom"/>
          </w:tcPr>
          <w:p w14:paraId="095695CD"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 del plástico y del hule</w:t>
            </w:r>
          </w:p>
        </w:tc>
        <w:tc>
          <w:tcPr>
            <w:tcW w:w="2549" w:type="dxa"/>
            <w:shd w:val="clear" w:color="auto" w:fill="FEFFFF"/>
            <w:tcMar>
              <w:top w:w="0" w:type="dxa"/>
              <w:left w:w="40" w:type="dxa"/>
              <w:bottom w:w="40" w:type="dxa"/>
              <w:right w:w="40" w:type="dxa"/>
            </w:tcMar>
            <w:vAlign w:val="center"/>
          </w:tcPr>
          <w:p w14:paraId="59BD8F58"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238</w:t>
            </w:r>
          </w:p>
        </w:tc>
        <w:tc>
          <w:tcPr>
            <w:tcW w:w="1843" w:type="dxa"/>
            <w:shd w:val="clear" w:color="auto" w:fill="FEFFFF"/>
            <w:tcMar>
              <w:top w:w="0" w:type="dxa"/>
              <w:left w:w="40" w:type="dxa"/>
              <w:bottom w:w="40" w:type="dxa"/>
              <w:right w:w="40" w:type="dxa"/>
            </w:tcMar>
            <w:vAlign w:val="center"/>
          </w:tcPr>
          <w:p w14:paraId="583113CF"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5.00%</w:t>
            </w:r>
          </w:p>
        </w:tc>
      </w:tr>
      <w:tr w:rsidR="00DB6BF8" w:rsidRPr="008E4E44" w14:paraId="32B240EB" w14:textId="77777777" w:rsidTr="00D06666">
        <w:tblPrEx>
          <w:shd w:val="clear" w:color="auto" w:fill="auto"/>
        </w:tblPrEx>
        <w:trPr>
          <w:trHeight w:val="379"/>
        </w:trPr>
        <w:tc>
          <w:tcPr>
            <w:tcW w:w="4956" w:type="dxa"/>
            <w:shd w:val="clear" w:color="auto" w:fill="FFFFFF"/>
            <w:tcMar>
              <w:top w:w="0" w:type="dxa"/>
              <w:left w:w="40" w:type="dxa"/>
              <w:bottom w:w="40" w:type="dxa"/>
              <w:right w:w="40" w:type="dxa"/>
            </w:tcMar>
            <w:vAlign w:val="bottom"/>
          </w:tcPr>
          <w:p w14:paraId="26D1DAD6"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 de la madera</w:t>
            </w:r>
          </w:p>
        </w:tc>
        <w:tc>
          <w:tcPr>
            <w:tcW w:w="2549" w:type="dxa"/>
            <w:shd w:val="clear" w:color="auto" w:fill="auto"/>
            <w:tcMar>
              <w:top w:w="0" w:type="dxa"/>
              <w:left w:w="40" w:type="dxa"/>
              <w:bottom w:w="40" w:type="dxa"/>
              <w:right w:w="40" w:type="dxa"/>
            </w:tcMar>
            <w:vAlign w:val="center"/>
          </w:tcPr>
          <w:p w14:paraId="5BC511E4"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216</w:t>
            </w:r>
          </w:p>
        </w:tc>
        <w:tc>
          <w:tcPr>
            <w:tcW w:w="1843" w:type="dxa"/>
            <w:shd w:val="clear" w:color="auto" w:fill="auto"/>
            <w:tcMar>
              <w:top w:w="0" w:type="dxa"/>
              <w:left w:w="40" w:type="dxa"/>
              <w:bottom w:w="40" w:type="dxa"/>
              <w:right w:w="40" w:type="dxa"/>
            </w:tcMar>
            <w:vAlign w:val="center"/>
          </w:tcPr>
          <w:p w14:paraId="324C42FA"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4.53%</w:t>
            </w:r>
          </w:p>
        </w:tc>
      </w:tr>
      <w:tr w:rsidR="00DB6BF8" w:rsidRPr="008E4E44" w14:paraId="63E2C392" w14:textId="77777777" w:rsidTr="00D06666">
        <w:tblPrEx>
          <w:shd w:val="clear" w:color="auto" w:fill="auto"/>
        </w:tblPrEx>
        <w:trPr>
          <w:trHeight w:val="372"/>
        </w:trPr>
        <w:tc>
          <w:tcPr>
            <w:tcW w:w="4956" w:type="dxa"/>
            <w:shd w:val="clear" w:color="auto" w:fill="FFFFFF"/>
            <w:tcMar>
              <w:top w:w="0" w:type="dxa"/>
              <w:left w:w="40" w:type="dxa"/>
              <w:bottom w:w="40" w:type="dxa"/>
              <w:right w:w="40" w:type="dxa"/>
            </w:tcMar>
            <w:vAlign w:val="bottom"/>
          </w:tcPr>
          <w:p w14:paraId="7B7157E0"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Impresión e industrias conexas</w:t>
            </w:r>
          </w:p>
        </w:tc>
        <w:tc>
          <w:tcPr>
            <w:tcW w:w="2549" w:type="dxa"/>
            <w:shd w:val="clear" w:color="auto" w:fill="FEFFFF"/>
            <w:tcMar>
              <w:top w:w="0" w:type="dxa"/>
              <w:left w:w="40" w:type="dxa"/>
              <w:bottom w:w="40" w:type="dxa"/>
              <w:right w:w="40" w:type="dxa"/>
            </w:tcMar>
            <w:vAlign w:val="center"/>
          </w:tcPr>
          <w:p w14:paraId="46452AC7"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209</w:t>
            </w:r>
          </w:p>
        </w:tc>
        <w:tc>
          <w:tcPr>
            <w:tcW w:w="1843" w:type="dxa"/>
            <w:shd w:val="clear" w:color="auto" w:fill="FEFFFF"/>
            <w:tcMar>
              <w:top w:w="0" w:type="dxa"/>
              <w:left w:w="40" w:type="dxa"/>
              <w:bottom w:w="40" w:type="dxa"/>
              <w:right w:w="40" w:type="dxa"/>
            </w:tcMar>
            <w:vAlign w:val="center"/>
          </w:tcPr>
          <w:p w14:paraId="6686FE9D"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4.39%</w:t>
            </w:r>
          </w:p>
        </w:tc>
      </w:tr>
      <w:tr w:rsidR="00DB6BF8" w:rsidRPr="008E4E44" w14:paraId="1424E1FA" w14:textId="77777777" w:rsidTr="00D06666">
        <w:tblPrEx>
          <w:shd w:val="clear" w:color="auto" w:fill="auto"/>
        </w:tblPrEx>
        <w:trPr>
          <w:trHeight w:val="378"/>
        </w:trPr>
        <w:tc>
          <w:tcPr>
            <w:tcW w:w="4956" w:type="dxa"/>
            <w:shd w:val="clear" w:color="auto" w:fill="FFFFFF"/>
            <w:tcMar>
              <w:top w:w="0" w:type="dxa"/>
              <w:left w:w="40" w:type="dxa"/>
              <w:bottom w:w="40" w:type="dxa"/>
              <w:right w:w="40" w:type="dxa"/>
            </w:tcMar>
            <w:vAlign w:val="bottom"/>
          </w:tcPr>
          <w:p w14:paraId="0D759F85"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 química</w:t>
            </w:r>
          </w:p>
        </w:tc>
        <w:tc>
          <w:tcPr>
            <w:tcW w:w="2549" w:type="dxa"/>
            <w:shd w:val="clear" w:color="auto" w:fill="auto"/>
            <w:tcMar>
              <w:top w:w="0" w:type="dxa"/>
              <w:left w:w="40" w:type="dxa"/>
              <w:bottom w:w="40" w:type="dxa"/>
              <w:right w:w="40" w:type="dxa"/>
            </w:tcMar>
            <w:vAlign w:val="center"/>
          </w:tcPr>
          <w:p w14:paraId="74755EDF"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185</w:t>
            </w:r>
          </w:p>
        </w:tc>
        <w:tc>
          <w:tcPr>
            <w:tcW w:w="1843" w:type="dxa"/>
            <w:shd w:val="clear" w:color="auto" w:fill="auto"/>
            <w:tcMar>
              <w:top w:w="0" w:type="dxa"/>
              <w:left w:w="40" w:type="dxa"/>
              <w:bottom w:w="40" w:type="dxa"/>
              <w:right w:w="40" w:type="dxa"/>
            </w:tcMar>
            <w:vAlign w:val="center"/>
          </w:tcPr>
          <w:p w14:paraId="55C57BA2"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3.88%</w:t>
            </w:r>
          </w:p>
        </w:tc>
      </w:tr>
      <w:tr w:rsidR="00DB6BF8" w:rsidRPr="008E4E44" w14:paraId="19DF5B3D" w14:textId="77777777" w:rsidTr="00D06666">
        <w:tblPrEx>
          <w:shd w:val="clear" w:color="auto" w:fill="auto"/>
        </w:tblPrEx>
        <w:trPr>
          <w:trHeight w:val="370"/>
        </w:trPr>
        <w:tc>
          <w:tcPr>
            <w:tcW w:w="4956" w:type="dxa"/>
            <w:shd w:val="clear" w:color="auto" w:fill="FFFFFF"/>
            <w:tcMar>
              <w:top w:w="0" w:type="dxa"/>
              <w:left w:w="40" w:type="dxa"/>
              <w:bottom w:w="40" w:type="dxa"/>
              <w:right w:w="40" w:type="dxa"/>
            </w:tcMar>
            <w:vAlign w:val="bottom"/>
          </w:tcPr>
          <w:p w14:paraId="65FDEB6A"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Otras industrias manufactureras</w:t>
            </w:r>
          </w:p>
        </w:tc>
        <w:tc>
          <w:tcPr>
            <w:tcW w:w="2549" w:type="dxa"/>
            <w:shd w:val="clear" w:color="auto" w:fill="FEFFFF"/>
            <w:tcMar>
              <w:top w:w="0" w:type="dxa"/>
              <w:left w:w="40" w:type="dxa"/>
              <w:bottom w:w="40" w:type="dxa"/>
              <w:right w:w="40" w:type="dxa"/>
            </w:tcMar>
            <w:vAlign w:val="center"/>
          </w:tcPr>
          <w:p w14:paraId="593D392B"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162</w:t>
            </w:r>
          </w:p>
        </w:tc>
        <w:tc>
          <w:tcPr>
            <w:tcW w:w="1843" w:type="dxa"/>
            <w:shd w:val="clear" w:color="auto" w:fill="FEFFFF"/>
            <w:tcMar>
              <w:top w:w="0" w:type="dxa"/>
              <w:left w:w="40" w:type="dxa"/>
              <w:bottom w:w="40" w:type="dxa"/>
              <w:right w:w="40" w:type="dxa"/>
            </w:tcMar>
            <w:vAlign w:val="center"/>
          </w:tcPr>
          <w:p w14:paraId="1CC70389"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3.40%</w:t>
            </w:r>
          </w:p>
        </w:tc>
      </w:tr>
      <w:tr w:rsidR="00DB6BF8" w:rsidRPr="008E4E44" w14:paraId="0482C16A" w14:textId="77777777" w:rsidTr="00D06666">
        <w:tblPrEx>
          <w:shd w:val="clear" w:color="auto" w:fill="auto"/>
        </w:tblPrEx>
        <w:trPr>
          <w:trHeight w:val="376"/>
        </w:trPr>
        <w:tc>
          <w:tcPr>
            <w:tcW w:w="4956" w:type="dxa"/>
            <w:shd w:val="clear" w:color="auto" w:fill="FFFFFF"/>
            <w:tcMar>
              <w:top w:w="0" w:type="dxa"/>
              <w:left w:w="40" w:type="dxa"/>
              <w:bottom w:w="40" w:type="dxa"/>
              <w:right w:w="40" w:type="dxa"/>
            </w:tcMar>
            <w:vAlign w:val="bottom"/>
          </w:tcPr>
          <w:p w14:paraId="28BBFD0B"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prendas de vestir</w:t>
            </w:r>
          </w:p>
        </w:tc>
        <w:tc>
          <w:tcPr>
            <w:tcW w:w="2549" w:type="dxa"/>
            <w:shd w:val="clear" w:color="auto" w:fill="auto"/>
            <w:tcMar>
              <w:top w:w="0" w:type="dxa"/>
              <w:left w:w="40" w:type="dxa"/>
              <w:bottom w:w="40" w:type="dxa"/>
              <w:right w:w="40" w:type="dxa"/>
            </w:tcMar>
            <w:vAlign w:val="center"/>
          </w:tcPr>
          <w:p w14:paraId="4EE74638"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136</w:t>
            </w:r>
          </w:p>
        </w:tc>
        <w:tc>
          <w:tcPr>
            <w:tcW w:w="1843" w:type="dxa"/>
            <w:shd w:val="clear" w:color="auto" w:fill="auto"/>
            <w:tcMar>
              <w:top w:w="0" w:type="dxa"/>
              <w:left w:w="40" w:type="dxa"/>
              <w:bottom w:w="40" w:type="dxa"/>
              <w:right w:w="40" w:type="dxa"/>
            </w:tcMar>
            <w:vAlign w:val="center"/>
          </w:tcPr>
          <w:p w14:paraId="197DA72A"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2.86%</w:t>
            </w:r>
          </w:p>
        </w:tc>
      </w:tr>
      <w:tr w:rsidR="00DB6BF8" w:rsidRPr="008E4E44" w14:paraId="45555DC9" w14:textId="77777777" w:rsidTr="00D06666">
        <w:tblPrEx>
          <w:shd w:val="clear" w:color="auto" w:fill="auto"/>
        </w:tblPrEx>
        <w:trPr>
          <w:trHeight w:val="366"/>
        </w:trPr>
        <w:tc>
          <w:tcPr>
            <w:tcW w:w="4956" w:type="dxa"/>
            <w:shd w:val="clear" w:color="auto" w:fill="FFFFFF"/>
            <w:tcMar>
              <w:top w:w="0" w:type="dxa"/>
              <w:left w:w="40" w:type="dxa"/>
              <w:bottom w:w="40" w:type="dxa"/>
              <w:right w:w="40" w:type="dxa"/>
            </w:tcMar>
            <w:vAlign w:val="bottom"/>
          </w:tcPr>
          <w:p w14:paraId="2742BA1B"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Curtido y acabado de cuero y piel, y fabricación de productos de cuero, piel y materiales sucedáneos</w:t>
            </w:r>
          </w:p>
        </w:tc>
        <w:tc>
          <w:tcPr>
            <w:tcW w:w="2549" w:type="dxa"/>
            <w:shd w:val="clear" w:color="auto" w:fill="FEFFFF"/>
            <w:tcMar>
              <w:top w:w="0" w:type="dxa"/>
              <w:left w:w="40" w:type="dxa"/>
              <w:bottom w:w="40" w:type="dxa"/>
              <w:right w:w="40" w:type="dxa"/>
            </w:tcMar>
            <w:vAlign w:val="center"/>
          </w:tcPr>
          <w:p w14:paraId="45EA52EF"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80</w:t>
            </w:r>
          </w:p>
        </w:tc>
        <w:tc>
          <w:tcPr>
            <w:tcW w:w="1843" w:type="dxa"/>
            <w:shd w:val="clear" w:color="auto" w:fill="FEFFFF"/>
            <w:tcMar>
              <w:top w:w="0" w:type="dxa"/>
              <w:left w:w="40" w:type="dxa"/>
              <w:bottom w:w="40" w:type="dxa"/>
              <w:right w:w="40" w:type="dxa"/>
            </w:tcMar>
            <w:vAlign w:val="center"/>
          </w:tcPr>
          <w:p w14:paraId="497C6C59"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1.68%</w:t>
            </w:r>
          </w:p>
        </w:tc>
      </w:tr>
      <w:tr w:rsidR="00DB6BF8" w:rsidRPr="008E4E44" w14:paraId="5C78ABA4" w14:textId="77777777" w:rsidTr="00667DE6">
        <w:tblPrEx>
          <w:shd w:val="clear" w:color="auto" w:fill="auto"/>
        </w:tblPrEx>
        <w:trPr>
          <w:trHeight w:val="739"/>
        </w:trPr>
        <w:tc>
          <w:tcPr>
            <w:tcW w:w="4956" w:type="dxa"/>
            <w:shd w:val="clear" w:color="auto" w:fill="FFFFFF"/>
            <w:tcMar>
              <w:top w:w="0" w:type="dxa"/>
              <w:left w:w="40" w:type="dxa"/>
              <w:bottom w:w="40" w:type="dxa"/>
              <w:right w:w="40" w:type="dxa"/>
            </w:tcMar>
            <w:vAlign w:val="bottom"/>
          </w:tcPr>
          <w:p w14:paraId="76FBBE7C"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 del papel</w:t>
            </w:r>
          </w:p>
        </w:tc>
        <w:tc>
          <w:tcPr>
            <w:tcW w:w="2549" w:type="dxa"/>
            <w:shd w:val="clear" w:color="auto" w:fill="auto"/>
            <w:tcMar>
              <w:top w:w="0" w:type="dxa"/>
              <w:left w:w="40" w:type="dxa"/>
              <w:bottom w:w="40" w:type="dxa"/>
              <w:right w:w="40" w:type="dxa"/>
            </w:tcMar>
            <w:vAlign w:val="center"/>
          </w:tcPr>
          <w:p w14:paraId="32C78C6A"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76</w:t>
            </w:r>
          </w:p>
        </w:tc>
        <w:tc>
          <w:tcPr>
            <w:tcW w:w="1843" w:type="dxa"/>
            <w:shd w:val="clear" w:color="auto" w:fill="auto"/>
            <w:tcMar>
              <w:top w:w="0" w:type="dxa"/>
              <w:left w:w="40" w:type="dxa"/>
              <w:bottom w:w="40" w:type="dxa"/>
              <w:right w:w="40" w:type="dxa"/>
            </w:tcMar>
            <w:vAlign w:val="center"/>
          </w:tcPr>
          <w:p w14:paraId="2C62919B"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1.60%</w:t>
            </w:r>
          </w:p>
        </w:tc>
      </w:tr>
    </w:tbl>
    <w:p w14:paraId="233ADB1F" w14:textId="77777777" w:rsidR="002C347D" w:rsidRPr="008E4E44" w:rsidRDefault="002C347D" w:rsidP="00D06666">
      <w:pPr>
        <w:pStyle w:val="Estilodetabla2"/>
        <w:rPr>
          <w:rStyle w:val="Ninguno"/>
          <w:rFonts w:ascii="Arial" w:eastAsia="Arial" w:hAnsi="Arial" w:cs="Arial"/>
          <w:b/>
          <w:bCs/>
          <w:sz w:val="24"/>
          <w:szCs w:val="24"/>
        </w:rPr>
      </w:pPr>
    </w:p>
    <w:tbl>
      <w:tblPr>
        <w:tblStyle w:val="TableNormal"/>
        <w:tblW w:w="939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9"/>
        <w:gridCol w:w="2551"/>
        <w:gridCol w:w="1843"/>
      </w:tblGrid>
      <w:tr w:rsidR="00DB6BF8" w:rsidRPr="008E4E44" w14:paraId="23221A81" w14:textId="77777777" w:rsidTr="00D06666">
        <w:trPr>
          <w:trHeight w:val="395"/>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138E77AE"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maquinaria y equipo</w:t>
            </w:r>
          </w:p>
        </w:tc>
        <w:tc>
          <w:tcPr>
            <w:tcW w:w="2551"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5B920AFA"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67</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0CBBFE94"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1.41%</w:t>
            </w:r>
          </w:p>
        </w:tc>
      </w:tr>
      <w:tr w:rsidR="00DB6BF8" w:rsidRPr="008E4E44" w14:paraId="7CF42574" w14:textId="77777777" w:rsidTr="00D06666">
        <w:trPr>
          <w:trHeight w:val="529"/>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6E5F9D2E"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productos textiles, excepto prendas de vestir</w:t>
            </w:r>
          </w:p>
        </w:tc>
        <w:tc>
          <w:tcPr>
            <w:tcW w:w="2551"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651DD124"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55</w:t>
            </w:r>
          </w:p>
        </w:tc>
        <w:tc>
          <w:tcPr>
            <w:tcW w:w="184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43ED2D6A"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1.15%</w:t>
            </w:r>
          </w:p>
        </w:tc>
      </w:tr>
      <w:tr w:rsidR="00DB6BF8" w:rsidRPr="008E4E44" w14:paraId="072BD596" w14:textId="77777777" w:rsidTr="00DB6BF8">
        <w:trPr>
          <w:trHeight w:val="901"/>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3D4DCD33"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equipo de computación, comunicación, medición y de otros equipos, componentes y accesorios electrónicos</w:t>
            </w:r>
          </w:p>
        </w:tc>
        <w:tc>
          <w:tcPr>
            <w:tcW w:w="2551"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6CC5F351"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44</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011469CF"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0.92%</w:t>
            </w:r>
          </w:p>
        </w:tc>
      </w:tr>
      <w:tr w:rsidR="00DB6BF8" w:rsidRPr="008E4E44" w14:paraId="38D3F63D" w14:textId="77777777" w:rsidTr="00DB6BF8">
        <w:trPr>
          <w:trHeight w:val="689"/>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37AD957D"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accesorios, aparatos eléctricos y equipo de generación de energía eléctrica</w:t>
            </w:r>
          </w:p>
        </w:tc>
        <w:tc>
          <w:tcPr>
            <w:tcW w:w="2551"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194CB205"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33</w:t>
            </w:r>
          </w:p>
        </w:tc>
        <w:tc>
          <w:tcPr>
            <w:tcW w:w="184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2E561E45"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0.69%</w:t>
            </w:r>
          </w:p>
        </w:tc>
      </w:tr>
      <w:tr w:rsidR="00DB6BF8" w:rsidRPr="008E4E44" w14:paraId="21C38D39" w14:textId="77777777" w:rsidTr="00D06666">
        <w:trPr>
          <w:trHeight w:val="533"/>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369A4C57"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lastRenderedPageBreak/>
              <w:t>Fabricación de equipo de transporte</w:t>
            </w:r>
          </w:p>
        </w:tc>
        <w:tc>
          <w:tcPr>
            <w:tcW w:w="2551"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586F78B3"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31</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477655BA"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0.65%</w:t>
            </w:r>
          </w:p>
        </w:tc>
      </w:tr>
      <w:tr w:rsidR="00DB6BF8" w:rsidRPr="008E4E44" w14:paraId="2F318C7B" w14:textId="77777777" w:rsidTr="00DB6BF8">
        <w:trPr>
          <w:trHeight w:val="595"/>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660D9693"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insumos textiles y acabado de textiles</w:t>
            </w:r>
          </w:p>
        </w:tc>
        <w:tc>
          <w:tcPr>
            <w:tcW w:w="2551"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3256818F"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14</w:t>
            </w:r>
          </w:p>
        </w:tc>
        <w:tc>
          <w:tcPr>
            <w:tcW w:w="184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3BB523F7"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0.29%</w:t>
            </w:r>
          </w:p>
        </w:tc>
      </w:tr>
      <w:tr w:rsidR="00DB6BF8" w:rsidRPr="008E4E44" w14:paraId="59FA7C0A" w14:textId="77777777" w:rsidTr="00DB6BF8">
        <w:trPr>
          <w:trHeight w:val="661"/>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1AE704AE"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Fabricación de productos derivados del petróleo y del carbón</w:t>
            </w:r>
          </w:p>
        </w:tc>
        <w:tc>
          <w:tcPr>
            <w:tcW w:w="2551"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2BAB5151"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11</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665B5C8D"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0.23%</w:t>
            </w:r>
          </w:p>
        </w:tc>
      </w:tr>
      <w:tr w:rsidR="00DB6BF8" w:rsidRPr="008E4E44" w14:paraId="7F2851F2" w14:textId="77777777" w:rsidTr="00DB6BF8">
        <w:trPr>
          <w:trHeight w:val="530"/>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9757E45"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Industrias metálicas básicas</w:t>
            </w:r>
          </w:p>
        </w:tc>
        <w:tc>
          <w:tcPr>
            <w:tcW w:w="2551"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2B7A19D3"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11</w:t>
            </w:r>
          </w:p>
        </w:tc>
        <w:tc>
          <w:tcPr>
            <w:tcW w:w="1843"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063D77C4"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0.23%</w:t>
            </w:r>
          </w:p>
        </w:tc>
      </w:tr>
      <w:tr w:rsidR="00DB6BF8" w:rsidRPr="008E4E44" w14:paraId="6C5319AC" w14:textId="77777777" w:rsidTr="00DB6BF8">
        <w:trPr>
          <w:trHeight w:val="524"/>
        </w:trPr>
        <w:tc>
          <w:tcPr>
            <w:tcW w:w="499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48DCB683" w14:textId="77777777" w:rsidR="00DB6BF8" w:rsidRPr="008E4E44" w:rsidRDefault="00DB6BF8" w:rsidP="00667DE6">
            <w:pPr>
              <w:pStyle w:val="Estilodetabla1"/>
              <w:rPr>
                <w:rFonts w:ascii="Arial" w:hAnsi="Arial" w:cs="Arial"/>
                <w:sz w:val="18"/>
                <w:szCs w:val="18"/>
              </w:rPr>
            </w:pPr>
            <w:r w:rsidRPr="008E4E44">
              <w:rPr>
                <w:rFonts w:ascii="Arial" w:hAnsi="Arial" w:cs="Arial"/>
                <w:color w:val="333333"/>
                <w:sz w:val="18"/>
                <w:szCs w:val="18"/>
                <w:shd w:val="clear" w:color="auto" w:fill="FFFFFF"/>
              </w:rPr>
              <w:t>Total</w:t>
            </w:r>
          </w:p>
        </w:tc>
        <w:tc>
          <w:tcPr>
            <w:tcW w:w="2551"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56529455" w14:textId="77777777" w:rsidR="00DB6BF8" w:rsidRPr="008E4E44" w:rsidRDefault="00DB6BF8" w:rsidP="00D06666">
            <w:pPr>
              <w:jc w:val="center"/>
              <w:rPr>
                <w:rFonts w:ascii="Arial" w:hAnsi="Arial" w:cs="Arial"/>
                <w:sz w:val="18"/>
                <w:szCs w:val="18"/>
              </w:rPr>
            </w:pPr>
            <w:r w:rsidRPr="008E4E44">
              <w:rPr>
                <w:rFonts w:ascii="Arial" w:hAnsi="Arial" w:cs="Arial"/>
                <w:bCs/>
                <w:color w:val="000000"/>
                <w:sz w:val="18"/>
                <w:szCs w:val="18"/>
              </w:rPr>
              <w:t>4763</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39116B6D" w14:textId="77777777" w:rsidR="00DB6BF8" w:rsidRPr="008E4E44" w:rsidRDefault="00DB6BF8" w:rsidP="00D06666">
            <w:pPr>
              <w:jc w:val="center"/>
              <w:rPr>
                <w:rFonts w:ascii="Arial" w:hAnsi="Arial" w:cs="Arial"/>
                <w:sz w:val="18"/>
                <w:szCs w:val="18"/>
              </w:rPr>
            </w:pPr>
            <w:r w:rsidRPr="008E4E44">
              <w:rPr>
                <w:rFonts w:ascii="Arial" w:hAnsi="Arial" w:cs="Arial"/>
                <w:color w:val="000000"/>
                <w:sz w:val="18"/>
                <w:szCs w:val="18"/>
              </w:rPr>
              <w:t>100%</w:t>
            </w:r>
          </w:p>
        </w:tc>
      </w:tr>
      <w:tr w:rsidR="00DB6BF8" w:rsidRPr="008E4E44" w14:paraId="6330597C" w14:textId="77777777" w:rsidTr="00D06666">
        <w:trPr>
          <w:trHeight w:val="591"/>
        </w:trPr>
        <w:tc>
          <w:tcPr>
            <w:tcW w:w="4999" w:type="dxa"/>
            <w:tcBorders>
              <w:top w:val="single" w:sz="2" w:space="0" w:color="000000"/>
              <w:left w:val="nil"/>
              <w:bottom w:val="nil"/>
              <w:right w:val="nil"/>
            </w:tcBorders>
            <w:shd w:val="clear" w:color="auto" w:fill="FFFFFF"/>
            <w:tcMar>
              <w:top w:w="0" w:type="dxa"/>
              <w:left w:w="40" w:type="dxa"/>
              <w:bottom w:w="40" w:type="dxa"/>
              <w:right w:w="40" w:type="dxa"/>
            </w:tcMar>
            <w:vAlign w:val="bottom"/>
          </w:tcPr>
          <w:p w14:paraId="4B0CDCF6" w14:textId="256D8EF9" w:rsidR="00DB6BF8" w:rsidRPr="008E4E44" w:rsidRDefault="00DB6BF8" w:rsidP="00667DE6">
            <w:pPr>
              <w:pStyle w:val="Estilodetabla1"/>
              <w:rPr>
                <w:rFonts w:ascii="Arial" w:hAnsi="Arial" w:cs="Arial"/>
              </w:rPr>
            </w:pPr>
            <w:r w:rsidRPr="008E4E44">
              <w:rPr>
                <w:rFonts w:ascii="Arial" w:hAnsi="Arial" w:cs="Arial"/>
                <w:b w:val="0"/>
                <w:bCs w:val="0"/>
                <w:sz w:val="16"/>
                <w:szCs w:val="16"/>
                <w:lang w:val="es-ES_tradnl"/>
              </w:rPr>
              <w:t>Fuente: Directorio Estad</w:t>
            </w:r>
            <w:r w:rsidRPr="008E4E44">
              <w:rPr>
                <w:rFonts w:ascii="Arial" w:hAnsi="Arial" w:cs="Arial"/>
                <w:b w:val="0"/>
                <w:bCs w:val="0"/>
                <w:sz w:val="16"/>
                <w:szCs w:val="16"/>
              </w:rPr>
              <w:t>í</w:t>
            </w:r>
            <w:r w:rsidRPr="008E4E44">
              <w:rPr>
                <w:rFonts w:ascii="Arial" w:hAnsi="Arial" w:cs="Arial"/>
                <w:b w:val="0"/>
                <w:bCs w:val="0"/>
                <w:sz w:val="16"/>
                <w:szCs w:val="16"/>
                <w:lang w:val="pt-PT"/>
              </w:rPr>
              <w:t>stico Nacional de Unidades Econ</w:t>
            </w:r>
            <w:r w:rsidRPr="008E4E44">
              <w:rPr>
                <w:rFonts w:ascii="Arial" w:hAnsi="Arial" w:cs="Arial"/>
                <w:b w:val="0"/>
                <w:bCs w:val="0"/>
                <w:sz w:val="16"/>
                <w:szCs w:val="16"/>
                <w:lang w:val="es-ES_tradnl"/>
              </w:rPr>
              <w:t>ó</w:t>
            </w:r>
            <w:r w:rsidRPr="008E4E44">
              <w:rPr>
                <w:rFonts w:ascii="Arial" w:hAnsi="Arial" w:cs="Arial"/>
                <w:b w:val="0"/>
                <w:bCs w:val="0"/>
                <w:sz w:val="16"/>
                <w:szCs w:val="16"/>
                <w:lang w:val="pt-PT"/>
              </w:rPr>
              <w:t>micas</w:t>
            </w:r>
            <w:r w:rsidR="00D06666" w:rsidRPr="008E4E44">
              <w:rPr>
                <w:rStyle w:val="Ninguno"/>
                <w:rFonts w:ascii="Arial" w:hAnsi="Arial" w:cs="Arial"/>
                <w:b w:val="0"/>
                <w:bCs w:val="0"/>
                <w:sz w:val="26"/>
                <w:szCs w:val="26"/>
              </w:rPr>
              <w:t>.</w:t>
            </w:r>
          </w:p>
        </w:tc>
        <w:tc>
          <w:tcPr>
            <w:tcW w:w="2551"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47859E69" w14:textId="77777777" w:rsidR="00DB6BF8" w:rsidRPr="008E4E44" w:rsidRDefault="00DB6BF8" w:rsidP="00667DE6">
            <w:pPr>
              <w:rPr>
                <w:rFonts w:ascii="Arial" w:hAnsi="Arial" w:cs="Arial"/>
              </w:rPr>
            </w:pPr>
          </w:p>
        </w:tc>
        <w:tc>
          <w:tcPr>
            <w:tcW w:w="1843"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6C1B0233" w14:textId="77777777" w:rsidR="00DB6BF8" w:rsidRPr="008E4E44" w:rsidRDefault="00DB6BF8" w:rsidP="00667DE6">
            <w:pPr>
              <w:rPr>
                <w:rFonts w:ascii="Arial" w:hAnsi="Arial" w:cs="Arial"/>
              </w:rPr>
            </w:pPr>
          </w:p>
        </w:tc>
      </w:tr>
    </w:tbl>
    <w:p w14:paraId="2984FEAE" w14:textId="77777777" w:rsidR="002C347D" w:rsidRPr="008E4E44" w:rsidRDefault="002C347D" w:rsidP="002C347D">
      <w:pPr>
        <w:pStyle w:val="Estilodetabla2"/>
        <w:rPr>
          <w:rStyle w:val="Ninguno"/>
          <w:rFonts w:ascii="Arial" w:eastAsia="Arial" w:hAnsi="Arial" w:cs="Arial"/>
          <w:b/>
          <w:bCs/>
          <w:sz w:val="24"/>
          <w:szCs w:val="24"/>
        </w:rPr>
      </w:pPr>
    </w:p>
    <w:p w14:paraId="0CEE0D51" w14:textId="77777777" w:rsidR="00DB6BF8" w:rsidRPr="008E4E44" w:rsidRDefault="00DB6BF8" w:rsidP="002C347D">
      <w:pPr>
        <w:pStyle w:val="Estilodetabla2"/>
        <w:rPr>
          <w:rStyle w:val="Ninguno"/>
          <w:rFonts w:ascii="Arial" w:eastAsia="Arial" w:hAnsi="Arial" w:cs="Arial"/>
          <w:b/>
          <w:bCs/>
          <w:sz w:val="24"/>
          <w:szCs w:val="24"/>
        </w:rPr>
      </w:pPr>
    </w:p>
    <w:p w14:paraId="59DF03A2" w14:textId="1C5DA598" w:rsidR="0005076D" w:rsidRPr="008E4E44" w:rsidRDefault="002C347D" w:rsidP="00DB6BF8">
      <w:pPr>
        <w:pStyle w:val="Estilodetabla2"/>
        <w:rPr>
          <w:rStyle w:val="Ninguno"/>
          <w:rFonts w:ascii="Arial" w:eastAsia="Arial" w:hAnsi="Arial" w:cs="Arial"/>
          <w:b/>
          <w:bCs/>
          <w:sz w:val="24"/>
          <w:szCs w:val="24"/>
        </w:rPr>
      </w:pPr>
      <w:r w:rsidRPr="008E4E44">
        <w:rPr>
          <w:rStyle w:val="Ninguno"/>
          <w:rFonts w:ascii="Arial" w:hAnsi="Arial" w:cs="Arial"/>
          <w:b/>
          <w:bCs/>
          <w:sz w:val="24"/>
          <w:szCs w:val="24"/>
        </w:rPr>
        <w:t xml:space="preserve">5.-Servicios de salud </w:t>
      </w:r>
    </w:p>
    <w:p w14:paraId="3D8201A5" w14:textId="77777777" w:rsidR="00A27DF4" w:rsidRPr="008E4E44" w:rsidRDefault="00A27DF4" w:rsidP="002C347D">
      <w:pPr>
        <w:pStyle w:val="Descripcin"/>
        <w:tabs>
          <w:tab w:val="left" w:pos="1440"/>
          <w:tab w:val="left" w:pos="2880"/>
          <w:tab w:val="left" w:pos="4320"/>
          <w:tab w:val="left" w:pos="5760"/>
          <w:tab w:val="left" w:pos="7200"/>
          <w:tab w:val="left" w:pos="8640"/>
        </w:tabs>
        <w:spacing w:line="288" w:lineRule="auto"/>
        <w:jc w:val="both"/>
        <w:rPr>
          <w:rStyle w:val="Ninguno"/>
          <w:rFonts w:ascii="Arial" w:hAnsi="Arial" w:cs="Arial"/>
          <w:sz w:val="24"/>
          <w:szCs w:val="24"/>
        </w:rPr>
      </w:pPr>
    </w:p>
    <w:p w14:paraId="5E28C481" w14:textId="22B876B5" w:rsidR="002C347D" w:rsidRPr="008E4E44" w:rsidRDefault="002C347D" w:rsidP="002C347D">
      <w:pPr>
        <w:pStyle w:val="Descripcin"/>
        <w:tabs>
          <w:tab w:val="left" w:pos="1440"/>
          <w:tab w:val="left" w:pos="2880"/>
          <w:tab w:val="left" w:pos="4320"/>
          <w:tab w:val="left" w:pos="5760"/>
          <w:tab w:val="left" w:pos="7200"/>
          <w:tab w:val="left" w:pos="8640"/>
        </w:tabs>
        <w:spacing w:line="288" w:lineRule="auto"/>
        <w:jc w:val="both"/>
        <w:rPr>
          <w:rStyle w:val="Ninguno"/>
          <w:rFonts w:ascii="Arial" w:eastAsia="Arial" w:hAnsi="Arial" w:cs="Arial"/>
          <w:sz w:val="24"/>
          <w:szCs w:val="24"/>
        </w:rPr>
      </w:pPr>
      <w:r w:rsidRPr="008E4E44">
        <w:rPr>
          <w:rStyle w:val="Ninguno"/>
          <w:rFonts w:ascii="Arial" w:hAnsi="Arial" w:cs="Arial"/>
          <w:sz w:val="24"/>
          <w:szCs w:val="24"/>
        </w:rPr>
        <w:t xml:space="preserve">La principal actividad económica realizada en el </w:t>
      </w:r>
      <w:r w:rsidR="00A27DF4" w:rsidRPr="008E4E44">
        <w:rPr>
          <w:rStyle w:val="Ninguno"/>
          <w:rFonts w:ascii="Arial" w:hAnsi="Arial" w:cs="Arial"/>
          <w:sz w:val="24"/>
          <w:szCs w:val="24"/>
        </w:rPr>
        <w:t>área de salud se concentra en `S</w:t>
      </w:r>
      <w:r w:rsidRPr="008E4E44">
        <w:rPr>
          <w:rStyle w:val="Ninguno"/>
          <w:rFonts w:ascii="Arial" w:hAnsi="Arial" w:cs="Arial"/>
          <w:sz w:val="24"/>
          <w:szCs w:val="24"/>
        </w:rPr>
        <w:t>ervicios médicos de consulta externa y servicios relacionados´ que integrada por Consultorios médicos, consultorios dentales, Centros para la atención de pacientes que no requieren hospitalización, Otros consultorio</w:t>
      </w:r>
      <w:r w:rsidR="00907FC1" w:rsidRPr="008E4E44">
        <w:rPr>
          <w:rStyle w:val="Ninguno"/>
          <w:rFonts w:ascii="Arial" w:hAnsi="Arial" w:cs="Arial"/>
          <w:sz w:val="24"/>
          <w:szCs w:val="24"/>
        </w:rPr>
        <w:t>s para el cuidado de la salud, l</w:t>
      </w:r>
      <w:r w:rsidRPr="008E4E44">
        <w:rPr>
          <w:rStyle w:val="Ninguno"/>
          <w:rFonts w:ascii="Arial" w:hAnsi="Arial" w:cs="Arial"/>
          <w:sz w:val="24"/>
          <w:szCs w:val="24"/>
        </w:rPr>
        <w:t>aboratorios m</w:t>
      </w:r>
      <w:r w:rsidRPr="008E4E44">
        <w:rPr>
          <w:rStyle w:val="Ninguno"/>
          <w:rFonts w:ascii="Arial" w:hAnsi="Arial" w:cs="Arial"/>
          <w:sz w:val="24"/>
          <w:szCs w:val="24"/>
          <w:lang w:val="fr-FR"/>
        </w:rPr>
        <w:t>é</w:t>
      </w:r>
      <w:r w:rsidRPr="008E4E44">
        <w:rPr>
          <w:rStyle w:val="Ninguno"/>
          <w:rFonts w:ascii="Arial" w:hAnsi="Arial" w:cs="Arial"/>
          <w:sz w:val="24"/>
          <w:szCs w:val="24"/>
        </w:rPr>
        <w:t>dicos y de diagnó</w:t>
      </w:r>
      <w:r w:rsidRPr="008E4E44">
        <w:rPr>
          <w:rStyle w:val="Ninguno"/>
          <w:rFonts w:ascii="Arial" w:hAnsi="Arial" w:cs="Arial"/>
          <w:sz w:val="24"/>
          <w:szCs w:val="24"/>
          <w:lang w:val="it-IT"/>
        </w:rPr>
        <w:t>stico</w:t>
      </w:r>
      <w:r w:rsidRPr="008E4E44">
        <w:rPr>
          <w:rStyle w:val="Ninguno"/>
          <w:rFonts w:ascii="Arial" w:hAnsi="Arial" w:cs="Arial"/>
          <w:sz w:val="24"/>
          <w:szCs w:val="24"/>
        </w:rPr>
        <w:t xml:space="preserve">, Servicios de </w:t>
      </w:r>
      <w:r w:rsidR="00BD6E26" w:rsidRPr="008E4E44">
        <w:rPr>
          <w:rStyle w:val="Ninguno"/>
          <w:rFonts w:ascii="Arial" w:hAnsi="Arial" w:cs="Arial"/>
          <w:sz w:val="24"/>
          <w:szCs w:val="24"/>
        </w:rPr>
        <w:t>enfermerí</w:t>
      </w:r>
      <w:r w:rsidRPr="008E4E44">
        <w:rPr>
          <w:rStyle w:val="Ninguno"/>
          <w:rFonts w:ascii="Arial" w:hAnsi="Arial" w:cs="Arial"/>
          <w:sz w:val="24"/>
          <w:szCs w:val="24"/>
          <w:lang w:val="it-IT"/>
        </w:rPr>
        <w:t>a a domicilio</w:t>
      </w:r>
      <w:r w:rsidRPr="008E4E44">
        <w:rPr>
          <w:rStyle w:val="Ninguno"/>
          <w:rFonts w:ascii="Arial" w:hAnsi="Arial" w:cs="Arial"/>
          <w:sz w:val="24"/>
          <w:szCs w:val="24"/>
        </w:rPr>
        <w:t>,  Servicios de ambulancias, de bancos de órganos y otros servicios auxiliares al tratamiento m</w:t>
      </w:r>
      <w:r w:rsidRPr="008E4E44">
        <w:rPr>
          <w:rStyle w:val="Ninguno"/>
          <w:rFonts w:ascii="Arial" w:hAnsi="Arial" w:cs="Arial"/>
          <w:sz w:val="24"/>
          <w:szCs w:val="24"/>
          <w:lang w:val="fr-FR"/>
        </w:rPr>
        <w:t>é</w:t>
      </w:r>
      <w:r w:rsidRPr="008E4E44">
        <w:rPr>
          <w:rStyle w:val="Ninguno"/>
          <w:rFonts w:ascii="Arial" w:hAnsi="Arial" w:cs="Arial"/>
          <w:sz w:val="24"/>
          <w:szCs w:val="24"/>
          <w:lang w:val="pt-PT"/>
        </w:rPr>
        <w:t>dico</w:t>
      </w:r>
      <w:r w:rsidRPr="008E4E44">
        <w:rPr>
          <w:rStyle w:val="Ninguno"/>
          <w:rFonts w:ascii="Arial" w:hAnsi="Arial" w:cs="Arial"/>
          <w:sz w:val="24"/>
          <w:szCs w:val="24"/>
        </w:rPr>
        <w:t>.</w:t>
      </w:r>
    </w:p>
    <w:p w14:paraId="5D076433" w14:textId="77777777" w:rsidR="002C347D" w:rsidRPr="008E4E44" w:rsidRDefault="002C347D" w:rsidP="002C347D">
      <w:pPr>
        <w:pStyle w:val="Estilodetabla2"/>
        <w:rPr>
          <w:rStyle w:val="Ninguno"/>
          <w:rFonts w:ascii="Arial" w:eastAsia="Arial" w:hAnsi="Arial" w:cs="Arial"/>
          <w:b/>
          <w:bCs/>
          <w:sz w:val="24"/>
          <w:szCs w:val="24"/>
        </w:rPr>
      </w:pPr>
    </w:p>
    <w:p w14:paraId="294E43CA" w14:textId="77777777" w:rsidR="002C347D" w:rsidRPr="008E4E44" w:rsidRDefault="002C347D" w:rsidP="002C347D">
      <w:pPr>
        <w:pStyle w:val="Estilodetabla2"/>
        <w:rPr>
          <w:rStyle w:val="Ninguno"/>
          <w:rFonts w:ascii="Arial" w:eastAsia="Arial" w:hAnsi="Arial" w:cs="Arial"/>
          <w:b/>
          <w:bCs/>
          <w:sz w:val="24"/>
          <w:szCs w:val="24"/>
        </w:rPr>
      </w:pPr>
    </w:p>
    <w:tbl>
      <w:tblPr>
        <w:tblStyle w:val="TableNormal"/>
        <w:tblW w:w="949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839"/>
        <w:gridCol w:w="2093"/>
        <w:gridCol w:w="1560"/>
      </w:tblGrid>
      <w:tr w:rsidR="00DB6BF8" w:rsidRPr="008E4E44" w14:paraId="3E348EEE" w14:textId="77777777" w:rsidTr="00667DE6">
        <w:trPr>
          <w:trHeight w:val="563"/>
          <w:tblHeader/>
        </w:trPr>
        <w:tc>
          <w:tcPr>
            <w:tcW w:w="5839" w:type="dxa"/>
            <w:tcBorders>
              <w:top w:val="single" w:sz="2" w:space="0" w:color="000000"/>
              <w:left w:val="single" w:sz="2" w:space="0" w:color="000000"/>
              <w:bottom w:val="single" w:sz="6" w:space="0" w:color="000000"/>
              <w:right w:val="single" w:sz="2" w:space="0" w:color="000000"/>
            </w:tcBorders>
            <w:shd w:val="clear" w:color="auto" w:fill="F6BE98"/>
            <w:tcMar>
              <w:top w:w="0" w:type="dxa"/>
              <w:left w:w="40" w:type="dxa"/>
              <w:bottom w:w="40" w:type="dxa"/>
              <w:right w:w="40" w:type="dxa"/>
            </w:tcMar>
            <w:vAlign w:val="bottom"/>
          </w:tcPr>
          <w:p w14:paraId="63DDB68E" w14:textId="77777777" w:rsidR="00DB6BF8" w:rsidRPr="008E4E44" w:rsidRDefault="00DB6BF8" w:rsidP="00667DE6">
            <w:pPr>
              <w:pStyle w:val="Estilodetabla1"/>
              <w:jc w:val="center"/>
              <w:rPr>
                <w:rFonts w:ascii="Arial" w:hAnsi="Arial" w:cs="Arial"/>
                <w:sz w:val="18"/>
                <w:szCs w:val="18"/>
              </w:rPr>
            </w:pPr>
            <w:r w:rsidRPr="008E4E44">
              <w:rPr>
                <w:rFonts w:ascii="Arial" w:hAnsi="Arial" w:cs="Arial"/>
                <w:sz w:val="18"/>
                <w:szCs w:val="18"/>
              </w:rPr>
              <w:t>Actividad Económica</w:t>
            </w:r>
          </w:p>
        </w:tc>
        <w:tc>
          <w:tcPr>
            <w:tcW w:w="2093" w:type="dxa"/>
            <w:tcBorders>
              <w:top w:val="single" w:sz="2" w:space="0" w:color="000000"/>
              <w:left w:val="single" w:sz="2" w:space="0" w:color="000000"/>
              <w:bottom w:val="single" w:sz="6" w:space="0" w:color="000000"/>
              <w:right w:val="single" w:sz="2" w:space="0" w:color="000000"/>
            </w:tcBorders>
            <w:shd w:val="clear" w:color="auto" w:fill="F6BE98"/>
            <w:tcMar>
              <w:top w:w="0" w:type="dxa"/>
              <w:left w:w="40" w:type="dxa"/>
              <w:bottom w:w="40" w:type="dxa"/>
              <w:right w:w="40" w:type="dxa"/>
            </w:tcMar>
            <w:vAlign w:val="bottom"/>
          </w:tcPr>
          <w:p w14:paraId="4BB14A10" w14:textId="4F226E2F" w:rsidR="00DB6BF8" w:rsidRPr="008E4E44" w:rsidRDefault="00DB6BF8" w:rsidP="00DB6BF8">
            <w:pPr>
              <w:pStyle w:val="Estilodetabla1"/>
              <w:jc w:val="center"/>
              <w:rPr>
                <w:rFonts w:ascii="Arial" w:hAnsi="Arial" w:cs="Arial"/>
                <w:sz w:val="18"/>
                <w:szCs w:val="18"/>
              </w:rPr>
            </w:pPr>
            <w:r w:rsidRPr="008E4E44">
              <w:rPr>
                <w:rFonts w:ascii="Arial" w:hAnsi="Arial" w:cs="Arial"/>
                <w:sz w:val="18"/>
                <w:szCs w:val="18"/>
              </w:rPr>
              <w:t>Unidades Económicas</w:t>
            </w:r>
          </w:p>
        </w:tc>
        <w:tc>
          <w:tcPr>
            <w:tcW w:w="1560" w:type="dxa"/>
            <w:tcBorders>
              <w:top w:val="single" w:sz="2" w:space="0" w:color="000000"/>
              <w:left w:val="single" w:sz="2" w:space="0" w:color="000000"/>
              <w:bottom w:val="single" w:sz="6" w:space="0" w:color="000000"/>
              <w:right w:val="single" w:sz="2" w:space="0" w:color="000000"/>
            </w:tcBorders>
            <w:shd w:val="clear" w:color="auto" w:fill="F6BE98"/>
            <w:tcMar>
              <w:top w:w="0" w:type="dxa"/>
              <w:left w:w="40" w:type="dxa"/>
              <w:bottom w:w="40" w:type="dxa"/>
              <w:right w:w="40" w:type="dxa"/>
            </w:tcMar>
            <w:vAlign w:val="bottom"/>
          </w:tcPr>
          <w:p w14:paraId="6B7337E7" w14:textId="76E9DBBC" w:rsidR="00DB6BF8" w:rsidRPr="008E4E44" w:rsidRDefault="00DB6BF8" w:rsidP="00DB6BF8">
            <w:pPr>
              <w:pStyle w:val="Estilodetabla1"/>
              <w:jc w:val="center"/>
              <w:rPr>
                <w:rFonts w:ascii="Arial" w:hAnsi="Arial" w:cs="Arial"/>
                <w:sz w:val="18"/>
                <w:szCs w:val="18"/>
              </w:rPr>
            </w:pPr>
            <w:r w:rsidRPr="008E4E44">
              <w:rPr>
                <w:rFonts w:ascii="Arial" w:hAnsi="Arial" w:cs="Arial"/>
                <w:sz w:val="18"/>
                <w:szCs w:val="18"/>
              </w:rPr>
              <w:t>Porcentaje</w:t>
            </w:r>
          </w:p>
        </w:tc>
      </w:tr>
      <w:tr w:rsidR="00DB6BF8" w:rsidRPr="008E4E44" w14:paraId="2C1ABB7E" w14:textId="77777777" w:rsidTr="00DB6BF8">
        <w:tblPrEx>
          <w:shd w:val="clear" w:color="auto" w:fill="auto"/>
        </w:tblPrEx>
        <w:trPr>
          <w:trHeight w:val="718"/>
        </w:trPr>
        <w:tc>
          <w:tcPr>
            <w:tcW w:w="5839" w:type="dxa"/>
            <w:tcBorders>
              <w:top w:val="single" w:sz="6"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015C1D9A"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Servicios médicos de consulta externa y servicios relacionados</w:t>
            </w:r>
          </w:p>
        </w:tc>
        <w:tc>
          <w:tcPr>
            <w:tcW w:w="2093" w:type="dxa"/>
            <w:tcBorders>
              <w:top w:val="single" w:sz="6"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45E847F4"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1841</w:t>
            </w:r>
          </w:p>
        </w:tc>
        <w:tc>
          <w:tcPr>
            <w:tcW w:w="1560" w:type="dxa"/>
            <w:tcBorders>
              <w:top w:val="single" w:sz="6"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7B1D3F85"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77.58%</w:t>
            </w:r>
          </w:p>
        </w:tc>
      </w:tr>
      <w:tr w:rsidR="00DB6BF8" w:rsidRPr="008E4E44" w14:paraId="3E3AD900" w14:textId="77777777" w:rsidTr="00DB6BF8">
        <w:tblPrEx>
          <w:shd w:val="clear" w:color="auto" w:fill="auto"/>
        </w:tblPrEx>
        <w:trPr>
          <w:trHeight w:val="513"/>
        </w:trPr>
        <w:tc>
          <w:tcPr>
            <w:tcW w:w="583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18979316"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Otros servicios de asistencia social</w:t>
            </w:r>
          </w:p>
        </w:tc>
        <w:tc>
          <w:tcPr>
            <w:tcW w:w="209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09F28352"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422</w:t>
            </w:r>
          </w:p>
        </w:tc>
        <w:tc>
          <w:tcPr>
            <w:tcW w:w="1560"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37A4897A"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17.78%</w:t>
            </w:r>
          </w:p>
        </w:tc>
      </w:tr>
      <w:tr w:rsidR="00DB6BF8" w:rsidRPr="008E4E44" w14:paraId="0E4D856F" w14:textId="77777777" w:rsidTr="00DB6BF8">
        <w:tblPrEx>
          <w:shd w:val="clear" w:color="auto" w:fill="auto"/>
        </w:tblPrEx>
        <w:trPr>
          <w:trHeight w:val="535"/>
        </w:trPr>
        <w:tc>
          <w:tcPr>
            <w:tcW w:w="583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2A39A02"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Evidencias de asistencia social y para el cuidado de la salud</w:t>
            </w:r>
          </w:p>
        </w:tc>
        <w:tc>
          <w:tcPr>
            <w:tcW w:w="209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095823BC"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59</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155F9115"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2.49%</w:t>
            </w:r>
          </w:p>
        </w:tc>
      </w:tr>
      <w:tr w:rsidR="00DB6BF8" w:rsidRPr="008E4E44" w14:paraId="1BCC156C" w14:textId="77777777" w:rsidTr="00DB6BF8">
        <w:tblPrEx>
          <w:shd w:val="clear" w:color="auto" w:fill="auto"/>
        </w:tblPrEx>
        <w:trPr>
          <w:trHeight w:val="515"/>
        </w:trPr>
        <w:tc>
          <w:tcPr>
            <w:tcW w:w="583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4F04ACA5"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color w:val="333333"/>
                <w:sz w:val="18"/>
                <w:szCs w:val="18"/>
                <w:shd w:val="clear" w:color="auto" w:fill="FFFFFF"/>
              </w:rPr>
              <w:t>Hospitales</w:t>
            </w:r>
          </w:p>
        </w:tc>
        <w:tc>
          <w:tcPr>
            <w:tcW w:w="2093" w:type="dxa"/>
            <w:tcBorders>
              <w:top w:val="single" w:sz="2" w:space="0" w:color="000000"/>
              <w:left w:val="single" w:sz="6"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01600E10"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51</w:t>
            </w:r>
          </w:p>
        </w:tc>
        <w:tc>
          <w:tcPr>
            <w:tcW w:w="1560" w:type="dxa"/>
            <w:tcBorders>
              <w:top w:val="single" w:sz="2" w:space="0" w:color="000000"/>
              <w:left w:val="single" w:sz="2"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5D08204D"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2.15%</w:t>
            </w:r>
          </w:p>
        </w:tc>
      </w:tr>
      <w:tr w:rsidR="00DB6BF8" w:rsidRPr="008E4E44" w14:paraId="57B09E31" w14:textId="77777777" w:rsidTr="00DB6BF8">
        <w:tblPrEx>
          <w:shd w:val="clear" w:color="auto" w:fill="auto"/>
        </w:tblPrEx>
        <w:trPr>
          <w:trHeight w:val="665"/>
        </w:trPr>
        <w:tc>
          <w:tcPr>
            <w:tcW w:w="5839" w:type="dxa"/>
            <w:tcBorders>
              <w:top w:val="single" w:sz="2" w:space="0" w:color="000000"/>
              <w:left w:val="single" w:sz="2" w:space="0" w:color="000000"/>
              <w:bottom w:val="single" w:sz="2" w:space="0" w:color="000000"/>
              <w:right w:val="single" w:sz="6" w:space="0" w:color="000000"/>
            </w:tcBorders>
            <w:shd w:val="clear" w:color="auto" w:fill="FFFFFF"/>
            <w:tcMar>
              <w:top w:w="0" w:type="dxa"/>
              <w:left w:w="40" w:type="dxa"/>
              <w:bottom w:w="40" w:type="dxa"/>
              <w:right w:w="40" w:type="dxa"/>
            </w:tcMar>
            <w:vAlign w:val="bottom"/>
          </w:tcPr>
          <w:p w14:paraId="7F5EA14E" w14:textId="77777777" w:rsidR="00DB6BF8" w:rsidRPr="008E4E44" w:rsidRDefault="00DB6BF8" w:rsidP="00667DE6">
            <w:pPr>
              <w:pStyle w:val="Estilodetabla1"/>
              <w:rPr>
                <w:rFonts w:ascii="Arial" w:hAnsi="Arial" w:cs="Arial"/>
                <w:sz w:val="18"/>
                <w:szCs w:val="18"/>
              </w:rPr>
            </w:pPr>
            <w:r w:rsidRPr="008E4E44">
              <w:rPr>
                <w:rFonts w:ascii="Arial" w:hAnsi="Arial" w:cs="Arial"/>
                <w:sz w:val="18"/>
                <w:szCs w:val="18"/>
              </w:rPr>
              <w:t>Total</w:t>
            </w:r>
          </w:p>
        </w:tc>
        <w:tc>
          <w:tcPr>
            <w:tcW w:w="2093" w:type="dxa"/>
            <w:tcBorders>
              <w:top w:val="single" w:sz="2" w:space="0" w:color="000000"/>
              <w:left w:val="single" w:sz="6"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6C5F1BB4" w14:textId="77777777" w:rsidR="00DB6BF8" w:rsidRPr="008E4E44" w:rsidRDefault="00DB6BF8" w:rsidP="00DB6BF8">
            <w:pPr>
              <w:jc w:val="center"/>
              <w:rPr>
                <w:rFonts w:ascii="Arial" w:hAnsi="Arial" w:cs="Arial"/>
                <w:sz w:val="18"/>
                <w:szCs w:val="18"/>
              </w:rPr>
            </w:pPr>
            <w:r w:rsidRPr="008E4E44">
              <w:rPr>
                <w:rFonts w:ascii="Arial" w:hAnsi="Arial" w:cs="Arial"/>
                <w:bCs/>
                <w:color w:val="000000"/>
                <w:sz w:val="18"/>
                <w:szCs w:val="18"/>
              </w:rPr>
              <w:t>2373</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17B6B7A9"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100%</w:t>
            </w:r>
          </w:p>
        </w:tc>
      </w:tr>
      <w:tr w:rsidR="00DB6BF8" w:rsidRPr="008E4E44" w14:paraId="188D103D" w14:textId="77777777" w:rsidTr="00667DE6">
        <w:tblPrEx>
          <w:shd w:val="clear" w:color="auto" w:fill="auto"/>
        </w:tblPrEx>
        <w:trPr>
          <w:trHeight w:val="913"/>
        </w:trPr>
        <w:tc>
          <w:tcPr>
            <w:tcW w:w="5839" w:type="dxa"/>
            <w:tcBorders>
              <w:top w:val="single" w:sz="2" w:space="0" w:color="000000"/>
              <w:left w:val="nil"/>
              <w:bottom w:val="nil"/>
              <w:right w:val="nil"/>
            </w:tcBorders>
            <w:shd w:val="clear" w:color="auto" w:fill="FFFFFF"/>
            <w:tcMar>
              <w:top w:w="0" w:type="dxa"/>
              <w:left w:w="40" w:type="dxa"/>
              <w:bottom w:w="40" w:type="dxa"/>
              <w:right w:w="40" w:type="dxa"/>
            </w:tcMar>
            <w:vAlign w:val="bottom"/>
          </w:tcPr>
          <w:p w14:paraId="2DB1A8CD" w14:textId="6F49355F" w:rsidR="00DB6BF8" w:rsidRPr="008E4E44" w:rsidRDefault="00DB6BF8" w:rsidP="00667DE6">
            <w:pPr>
              <w:pStyle w:val="Estilodetabla1"/>
              <w:rPr>
                <w:rFonts w:ascii="Arial" w:hAnsi="Arial" w:cs="Arial"/>
              </w:rPr>
            </w:pPr>
            <w:r w:rsidRPr="008E4E44">
              <w:rPr>
                <w:rFonts w:ascii="Arial" w:hAnsi="Arial" w:cs="Arial"/>
                <w:b w:val="0"/>
                <w:bCs w:val="0"/>
                <w:sz w:val="16"/>
                <w:szCs w:val="16"/>
                <w:lang w:val="es-ES_tradnl"/>
              </w:rPr>
              <w:t>Fuente: Directorio Estad</w:t>
            </w:r>
            <w:r w:rsidRPr="008E4E44">
              <w:rPr>
                <w:rFonts w:ascii="Arial" w:hAnsi="Arial" w:cs="Arial"/>
                <w:b w:val="0"/>
                <w:bCs w:val="0"/>
                <w:sz w:val="16"/>
                <w:szCs w:val="16"/>
              </w:rPr>
              <w:t>í</w:t>
            </w:r>
            <w:r w:rsidRPr="008E4E44">
              <w:rPr>
                <w:rFonts w:ascii="Arial" w:hAnsi="Arial" w:cs="Arial"/>
                <w:b w:val="0"/>
                <w:bCs w:val="0"/>
                <w:sz w:val="16"/>
                <w:szCs w:val="16"/>
                <w:lang w:val="pt-PT"/>
              </w:rPr>
              <w:t>stico Nacional de Unidades Econ</w:t>
            </w:r>
            <w:r w:rsidRPr="008E4E44">
              <w:rPr>
                <w:rFonts w:ascii="Arial" w:hAnsi="Arial" w:cs="Arial"/>
                <w:b w:val="0"/>
                <w:bCs w:val="0"/>
                <w:sz w:val="16"/>
                <w:szCs w:val="16"/>
                <w:lang w:val="es-ES_tradnl"/>
              </w:rPr>
              <w:t>ó</w:t>
            </w:r>
            <w:r w:rsidRPr="008E4E44">
              <w:rPr>
                <w:rFonts w:ascii="Arial" w:hAnsi="Arial" w:cs="Arial"/>
                <w:b w:val="0"/>
                <w:bCs w:val="0"/>
                <w:sz w:val="16"/>
                <w:szCs w:val="16"/>
                <w:lang w:val="pt-PT"/>
              </w:rPr>
              <w:t>micas</w:t>
            </w:r>
            <w:r w:rsidRPr="008E4E44">
              <w:rPr>
                <w:rStyle w:val="Ninguno"/>
                <w:rFonts w:ascii="Arial" w:hAnsi="Arial" w:cs="Arial"/>
                <w:b w:val="0"/>
                <w:bCs w:val="0"/>
                <w:sz w:val="26"/>
                <w:szCs w:val="26"/>
              </w:rPr>
              <w:t>.</w:t>
            </w:r>
          </w:p>
        </w:tc>
        <w:tc>
          <w:tcPr>
            <w:tcW w:w="2093"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13A582A3" w14:textId="77777777" w:rsidR="00DB6BF8" w:rsidRPr="008E4E44" w:rsidRDefault="00DB6BF8" w:rsidP="00667DE6">
            <w:pPr>
              <w:rPr>
                <w:rFonts w:ascii="Arial" w:hAnsi="Arial" w:cs="Arial"/>
              </w:rPr>
            </w:pPr>
          </w:p>
        </w:tc>
        <w:tc>
          <w:tcPr>
            <w:tcW w:w="1560" w:type="dxa"/>
            <w:tcBorders>
              <w:top w:val="single" w:sz="2" w:space="0" w:color="000000"/>
              <w:left w:val="nil"/>
              <w:bottom w:val="nil"/>
              <w:right w:val="nil"/>
            </w:tcBorders>
            <w:shd w:val="clear" w:color="auto" w:fill="FEFFFF"/>
            <w:tcMar>
              <w:top w:w="0" w:type="dxa"/>
              <w:left w:w="40" w:type="dxa"/>
              <w:bottom w:w="40" w:type="dxa"/>
              <w:right w:w="40" w:type="dxa"/>
            </w:tcMar>
            <w:vAlign w:val="bottom"/>
          </w:tcPr>
          <w:p w14:paraId="4F91699A" w14:textId="77777777" w:rsidR="00DB6BF8" w:rsidRPr="008E4E44" w:rsidRDefault="00DB6BF8" w:rsidP="00667DE6">
            <w:pPr>
              <w:rPr>
                <w:rFonts w:ascii="Arial" w:hAnsi="Arial" w:cs="Arial"/>
              </w:rPr>
            </w:pPr>
          </w:p>
        </w:tc>
      </w:tr>
    </w:tbl>
    <w:p w14:paraId="3A8B5361" w14:textId="77777777" w:rsidR="002C347D" w:rsidRPr="008E4E44" w:rsidRDefault="002C347D" w:rsidP="002C347D">
      <w:pPr>
        <w:pStyle w:val="Estilodetabla2"/>
        <w:rPr>
          <w:rStyle w:val="Ninguno"/>
          <w:rFonts w:ascii="Arial" w:eastAsia="Arial" w:hAnsi="Arial" w:cs="Arial"/>
          <w:b/>
          <w:bCs/>
          <w:sz w:val="24"/>
          <w:szCs w:val="24"/>
          <w:lang w:val="es-MX"/>
        </w:rPr>
      </w:pPr>
    </w:p>
    <w:p w14:paraId="6A2DAB09" w14:textId="77777777" w:rsidR="00DB6BF8" w:rsidRPr="008E4E44" w:rsidRDefault="00DB6BF8" w:rsidP="00F677CC">
      <w:pPr>
        <w:pStyle w:val="Estilodetabla2"/>
        <w:rPr>
          <w:rStyle w:val="Ninguno"/>
          <w:rFonts w:ascii="Arial" w:hAnsi="Arial" w:cs="Arial"/>
          <w:b/>
          <w:bCs/>
          <w:sz w:val="24"/>
          <w:szCs w:val="24"/>
        </w:rPr>
      </w:pPr>
    </w:p>
    <w:p w14:paraId="6C71158D" w14:textId="5B7576EF" w:rsidR="00F677CC" w:rsidRPr="008E4E44" w:rsidRDefault="002C347D" w:rsidP="00DB6BF8">
      <w:pPr>
        <w:pStyle w:val="Estilodetabla2"/>
        <w:rPr>
          <w:rStyle w:val="Ninguno"/>
          <w:rFonts w:ascii="Arial" w:hAnsi="Arial" w:cs="Arial"/>
          <w:b/>
          <w:bCs/>
          <w:sz w:val="24"/>
          <w:szCs w:val="24"/>
        </w:rPr>
      </w:pPr>
      <w:r w:rsidRPr="008E4E44">
        <w:rPr>
          <w:rStyle w:val="Ninguno"/>
          <w:rFonts w:ascii="Arial" w:hAnsi="Arial" w:cs="Arial"/>
          <w:b/>
          <w:bCs/>
          <w:sz w:val="24"/>
          <w:szCs w:val="24"/>
        </w:rPr>
        <w:t>6.-O</w:t>
      </w:r>
      <w:r w:rsidR="00F677CC" w:rsidRPr="008E4E44">
        <w:rPr>
          <w:rStyle w:val="Ninguno"/>
          <w:rFonts w:ascii="Arial" w:hAnsi="Arial" w:cs="Arial"/>
          <w:b/>
          <w:bCs/>
          <w:sz w:val="24"/>
          <w:szCs w:val="24"/>
        </w:rPr>
        <w:t>tros</w:t>
      </w:r>
    </w:p>
    <w:p w14:paraId="6DA9CC04" w14:textId="77777777" w:rsidR="00DB6BF8" w:rsidRPr="008E4E44" w:rsidRDefault="00DB6BF8" w:rsidP="00DB6BF8">
      <w:pPr>
        <w:pStyle w:val="Estilodetabla2"/>
        <w:rPr>
          <w:rStyle w:val="Ninguno"/>
          <w:rFonts w:ascii="Arial" w:eastAsia="Arial" w:hAnsi="Arial" w:cs="Arial"/>
          <w:b/>
          <w:bCs/>
          <w:sz w:val="24"/>
          <w:szCs w:val="24"/>
        </w:rPr>
      </w:pPr>
    </w:p>
    <w:p w14:paraId="44509F6D" w14:textId="1C6A576C" w:rsidR="006B45BB" w:rsidRPr="008E4E44" w:rsidRDefault="006B45BB" w:rsidP="00F677CC">
      <w:pPr>
        <w:pStyle w:val="Descripcin"/>
        <w:tabs>
          <w:tab w:val="left" w:pos="1440"/>
          <w:tab w:val="left" w:pos="2880"/>
          <w:tab w:val="left" w:pos="4320"/>
          <w:tab w:val="left" w:pos="5760"/>
          <w:tab w:val="left" w:pos="7200"/>
          <w:tab w:val="left" w:pos="8640"/>
        </w:tabs>
        <w:spacing w:line="288" w:lineRule="auto"/>
        <w:jc w:val="both"/>
        <w:rPr>
          <w:rStyle w:val="Ninguno"/>
          <w:rFonts w:ascii="Arial" w:hAnsi="Arial" w:cs="Arial"/>
          <w:sz w:val="24"/>
          <w:szCs w:val="24"/>
        </w:rPr>
      </w:pPr>
      <w:r w:rsidRPr="008E4E44">
        <w:rPr>
          <w:rStyle w:val="Ninguno"/>
          <w:rFonts w:ascii="Arial" w:hAnsi="Arial" w:cs="Arial"/>
          <w:sz w:val="24"/>
          <w:szCs w:val="24"/>
        </w:rPr>
        <w:t xml:space="preserve">La principal actividad económica realizada en el área de otros es el `Comercio al </w:t>
      </w:r>
    </w:p>
    <w:p w14:paraId="399B7A8B" w14:textId="4AD0490C" w:rsidR="00D06666" w:rsidRPr="008E4E44" w:rsidRDefault="002C347D" w:rsidP="00F677CC">
      <w:pPr>
        <w:pStyle w:val="Descripcin"/>
        <w:tabs>
          <w:tab w:val="left" w:pos="1440"/>
          <w:tab w:val="left" w:pos="2880"/>
          <w:tab w:val="left" w:pos="4320"/>
          <w:tab w:val="left" w:pos="5760"/>
          <w:tab w:val="left" w:pos="7200"/>
          <w:tab w:val="left" w:pos="8640"/>
        </w:tabs>
        <w:spacing w:line="288" w:lineRule="auto"/>
        <w:jc w:val="both"/>
        <w:rPr>
          <w:rStyle w:val="Ninguno"/>
          <w:rFonts w:ascii="Arial" w:hAnsi="Arial" w:cs="Arial"/>
          <w:sz w:val="24"/>
          <w:szCs w:val="24"/>
        </w:rPr>
      </w:pPr>
      <w:r w:rsidRPr="008E4E44">
        <w:rPr>
          <w:rStyle w:val="Ninguno"/>
          <w:rFonts w:ascii="Arial" w:hAnsi="Arial" w:cs="Arial"/>
          <w:sz w:val="24"/>
          <w:szCs w:val="24"/>
        </w:rPr>
        <w:t xml:space="preserve">por mayor´, que </w:t>
      </w:r>
      <w:r w:rsidR="007D689A" w:rsidRPr="008E4E44">
        <w:rPr>
          <w:rStyle w:val="Ninguno"/>
          <w:rFonts w:ascii="Arial" w:hAnsi="Arial" w:cs="Arial"/>
          <w:sz w:val="24"/>
          <w:szCs w:val="24"/>
        </w:rPr>
        <w:t>está</w:t>
      </w:r>
      <w:r w:rsidRPr="008E4E44">
        <w:rPr>
          <w:rStyle w:val="Ninguno"/>
          <w:rFonts w:ascii="Arial" w:hAnsi="Arial" w:cs="Arial"/>
          <w:sz w:val="24"/>
          <w:szCs w:val="24"/>
        </w:rPr>
        <w:t xml:space="preserve"> compuesto principalmente por Comercio al por mayor de materias primas agropecuarias y forestales,  materiales de desecho, Comercio al por mayor de maquinaria, equipo y mobiliario para actividades agropecuarias, industriales de servicios y comerciales, otra maquinaria y equipo de uso general, Comercio al por mayor de abarrotes, alimentos, bebidas, hielo y tabaco, Comercio al por mayor de productos farmac</w:t>
      </w:r>
      <w:r w:rsidRPr="008E4E44">
        <w:rPr>
          <w:rStyle w:val="Ninguno"/>
          <w:rFonts w:ascii="Arial" w:hAnsi="Arial" w:cs="Arial"/>
          <w:sz w:val="24"/>
          <w:szCs w:val="24"/>
          <w:lang w:val="fr-FR"/>
        </w:rPr>
        <w:t>é</w:t>
      </w:r>
      <w:r w:rsidRPr="008E4E44">
        <w:rPr>
          <w:rStyle w:val="Ninguno"/>
          <w:rFonts w:ascii="Arial" w:hAnsi="Arial" w:cs="Arial"/>
          <w:sz w:val="24"/>
          <w:szCs w:val="24"/>
        </w:rPr>
        <w:t>uticos, perfumería, artículos para el esparcimiento, electrodom</w:t>
      </w:r>
      <w:r w:rsidRPr="008E4E44">
        <w:rPr>
          <w:rStyle w:val="Ninguno"/>
          <w:rFonts w:ascii="Arial" w:hAnsi="Arial" w:cs="Arial"/>
          <w:sz w:val="24"/>
          <w:szCs w:val="24"/>
          <w:lang w:val="fr-FR"/>
        </w:rPr>
        <w:t>é</w:t>
      </w:r>
      <w:r w:rsidRPr="008E4E44">
        <w:rPr>
          <w:rStyle w:val="Ninguno"/>
          <w:rFonts w:ascii="Arial" w:hAnsi="Arial" w:cs="Arial"/>
          <w:sz w:val="24"/>
          <w:szCs w:val="24"/>
        </w:rPr>
        <w:t>sticos menores y aparatos de línea blanca, Comercio al por mayor de productos textiles y calzado.</w:t>
      </w:r>
    </w:p>
    <w:p w14:paraId="4460A210" w14:textId="77777777" w:rsidR="00DB6BF8" w:rsidRPr="008E4E44" w:rsidRDefault="00DB6BF8" w:rsidP="002C347D">
      <w:pPr>
        <w:pStyle w:val="Estilodetabla2"/>
        <w:rPr>
          <w:rStyle w:val="Ninguno"/>
          <w:rFonts w:ascii="Arial" w:eastAsia="Arial" w:hAnsi="Arial" w:cs="Arial"/>
          <w:b/>
          <w:bCs/>
          <w:sz w:val="24"/>
          <w:szCs w:val="24"/>
        </w:rPr>
      </w:pPr>
    </w:p>
    <w:tbl>
      <w:tblPr>
        <w:tblStyle w:val="TableNormal"/>
        <w:tblW w:w="9485"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340"/>
        <w:gridCol w:w="2444"/>
        <w:gridCol w:w="1701"/>
      </w:tblGrid>
      <w:tr w:rsidR="00DB6BF8" w:rsidRPr="008E4E44" w14:paraId="29030927" w14:textId="77777777" w:rsidTr="00D06666">
        <w:trPr>
          <w:trHeight w:val="563"/>
          <w:tblHeader/>
        </w:trPr>
        <w:tc>
          <w:tcPr>
            <w:tcW w:w="5340" w:type="dxa"/>
            <w:tcBorders>
              <w:top w:val="single" w:sz="2" w:space="0" w:color="000000"/>
              <w:left w:val="single" w:sz="2" w:space="0" w:color="000000"/>
              <w:bottom w:val="single" w:sz="8" w:space="0" w:color="000000"/>
              <w:right w:val="single" w:sz="2" w:space="0" w:color="000000"/>
            </w:tcBorders>
            <w:shd w:val="clear" w:color="auto" w:fill="92D050"/>
            <w:tcMar>
              <w:top w:w="0" w:type="dxa"/>
              <w:left w:w="40" w:type="dxa"/>
              <w:bottom w:w="40" w:type="dxa"/>
              <w:right w:w="40" w:type="dxa"/>
            </w:tcMar>
            <w:vAlign w:val="bottom"/>
          </w:tcPr>
          <w:p w14:paraId="18371B6A" w14:textId="77777777" w:rsidR="00DB6BF8" w:rsidRPr="008E4E44" w:rsidRDefault="00DB6BF8" w:rsidP="00667DE6">
            <w:pPr>
              <w:pStyle w:val="Estilodetabla1"/>
              <w:jc w:val="center"/>
              <w:rPr>
                <w:rFonts w:ascii="Arial" w:hAnsi="Arial" w:cs="Arial"/>
                <w:sz w:val="18"/>
                <w:szCs w:val="18"/>
              </w:rPr>
            </w:pPr>
            <w:r w:rsidRPr="008E4E44">
              <w:rPr>
                <w:rFonts w:ascii="Arial" w:hAnsi="Arial" w:cs="Arial"/>
                <w:sz w:val="18"/>
                <w:szCs w:val="18"/>
              </w:rPr>
              <w:t>Actividad Económica</w:t>
            </w:r>
          </w:p>
        </w:tc>
        <w:tc>
          <w:tcPr>
            <w:tcW w:w="2444" w:type="dxa"/>
            <w:tcBorders>
              <w:top w:val="single" w:sz="2" w:space="0" w:color="000000"/>
              <w:left w:val="single" w:sz="2" w:space="0" w:color="000000"/>
              <w:bottom w:val="single" w:sz="8" w:space="0" w:color="000000"/>
              <w:right w:val="single" w:sz="2" w:space="0" w:color="000000"/>
            </w:tcBorders>
            <w:shd w:val="clear" w:color="auto" w:fill="92D050"/>
            <w:tcMar>
              <w:top w:w="0" w:type="dxa"/>
              <w:left w:w="40" w:type="dxa"/>
              <w:bottom w:w="40" w:type="dxa"/>
              <w:right w:w="40" w:type="dxa"/>
            </w:tcMar>
            <w:vAlign w:val="bottom"/>
          </w:tcPr>
          <w:p w14:paraId="15235F38" w14:textId="5ADFDB5C" w:rsidR="00DB6BF8" w:rsidRPr="008E4E44" w:rsidRDefault="00DB6BF8" w:rsidP="00DB6BF8">
            <w:pPr>
              <w:pStyle w:val="Estilodetabla1"/>
              <w:jc w:val="center"/>
              <w:rPr>
                <w:rFonts w:ascii="Arial" w:hAnsi="Arial" w:cs="Arial"/>
                <w:sz w:val="18"/>
                <w:szCs w:val="18"/>
              </w:rPr>
            </w:pPr>
            <w:r w:rsidRPr="008E4E44">
              <w:rPr>
                <w:rFonts w:ascii="Arial" w:hAnsi="Arial" w:cs="Arial"/>
                <w:sz w:val="18"/>
                <w:szCs w:val="18"/>
              </w:rPr>
              <w:t>Unidades Económicas</w:t>
            </w:r>
          </w:p>
        </w:tc>
        <w:tc>
          <w:tcPr>
            <w:tcW w:w="1701" w:type="dxa"/>
            <w:tcBorders>
              <w:top w:val="single" w:sz="2" w:space="0" w:color="000000"/>
              <w:left w:val="single" w:sz="2" w:space="0" w:color="000000"/>
              <w:bottom w:val="single" w:sz="6" w:space="0" w:color="000000"/>
              <w:right w:val="single" w:sz="2" w:space="0" w:color="000000"/>
            </w:tcBorders>
            <w:shd w:val="clear" w:color="auto" w:fill="92D050"/>
            <w:tcMar>
              <w:top w:w="0" w:type="dxa"/>
              <w:left w:w="40" w:type="dxa"/>
              <w:bottom w:w="40" w:type="dxa"/>
              <w:right w:w="40" w:type="dxa"/>
            </w:tcMar>
            <w:vAlign w:val="bottom"/>
          </w:tcPr>
          <w:p w14:paraId="0908932E" w14:textId="58EF4152" w:rsidR="00DB6BF8" w:rsidRPr="008E4E44" w:rsidRDefault="00DB6BF8" w:rsidP="00DB6BF8">
            <w:pPr>
              <w:pStyle w:val="Estilodetabla1"/>
              <w:jc w:val="center"/>
              <w:rPr>
                <w:rFonts w:ascii="Arial" w:hAnsi="Arial" w:cs="Arial"/>
                <w:sz w:val="18"/>
                <w:szCs w:val="18"/>
              </w:rPr>
            </w:pPr>
            <w:r w:rsidRPr="008E4E44">
              <w:rPr>
                <w:rFonts w:ascii="Arial" w:hAnsi="Arial" w:cs="Arial"/>
                <w:sz w:val="18"/>
                <w:szCs w:val="18"/>
              </w:rPr>
              <w:t>Porcentaje</w:t>
            </w:r>
          </w:p>
        </w:tc>
      </w:tr>
      <w:tr w:rsidR="00DB6BF8" w:rsidRPr="008E4E44" w14:paraId="400898B4" w14:textId="77777777" w:rsidTr="00DB6BF8">
        <w:tblPrEx>
          <w:shd w:val="clear" w:color="auto" w:fill="auto"/>
        </w:tblPrEx>
        <w:trPr>
          <w:trHeight w:val="373"/>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7482F4E8"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sz w:val="18"/>
                <w:szCs w:val="18"/>
              </w:rPr>
              <w:t>Comercio al por mayor</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center"/>
          </w:tcPr>
          <w:p w14:paraId="5EFA5D05"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2229</w:t>
            </w:r>
          </w:p>
        </w:tc>
        <w:tc>
          <w:tcPr>
            <w:tcW w:w="1701" w:type="dxa"/>
            <w:tcBorders>
              <w:top w:val="single" w:sz="6"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45CF62A8"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20.41%</w:t>
            </w:r>
          </w:p>
        </w:tc>
      </w:tr>
      <w:tr w:rsidR="00DB6BF8" w:rsidRPr="008E4E44" w14:paraId="00FDAA8A" w14:textId="77777777" w:rsidTr="00DB6BF8">
        <w:tblPrEx>
          <w:shd w:val="clear" w:color="auto" w:fill="auto"/>
        </w:tblPrEx>
        <w:trPr>
          <w:trHeight w:val="366"/>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24D70AC8"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sz w:val="18"/>
                <w:szCs w:val="18"/>
              </w:rPr>
              <w:t>Servicios educativos</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center"/>
          </w:tcPr>
          <w:p w14:paraId="68C568E1"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1713</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785571DA"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15.68%</w:t>
            </w:r>
          </w:p>
        </w:tc>
      </w:tr>
      <w:tr w:rsidR="00DB6BF8" w:rsidRPr="008E4E44" w14:paraId="127F1D4D" w14:textId="77777777" w:rsidTr="00DB6BF8">
        <w:tblPrEx>
          <w:shd w:val="clear" w:color="auto" w:fill="auto"/>
        </w:tblPrEx>
        <w:trPr>
          <w:trHeight w:val="514"/>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center"/>
          </w:tcPr>
          <w:p w14:paraId="1E842ACE"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sz w:val="18"/>
                <w:szCs w:val="18"/>
              </w:rPr>
              <w:t>Servicios  y manejo de desechos.</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center"/>
          </w:tcPr>
          <w:p w14:paraId="4F6ADCEE"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1228</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51AA6F5D"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11.24%</w:t>
            </w:r>
          </w:p>
        </w:tc>
      </w:tr>
      <w:tr w:rsidR="00DB6BF8" w:rsidRPr="008E4E44" w14:paraId="7E469FA4" w14:textId="77777777" w:rsidTr="00DB6BF8">
        <w:tblPrEx>
          <w:shd w:val="clear" w:color="auto" w:fill="auto"/>
        </w:tblPrEx>
        <w:trPr>
          <w:trHeight w:val="366"/>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3193D6A2"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sz w:val="18"/>
                <w:szCs w:val="18"/>
              </w:rPr>
              <w:t>Servicios financieros</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center"/>
          </w:tcPr>
          <w:p w14:paraId="0F9DDF85"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1471</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36949C8D"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13.47%</w:t>
            </w:r>
          </w:p>
        </w:tc>
      </w:tr>
      <w:tr w:rsidR="00DB6BF8" w:rsidRPr="008E4E44" w14:paraId="6D502310" w14:textId="77777777" w:rsidTr="00DB6BF8">
        <w:tblPrEx>
          <w:shd w:val="clear" w:color="auto" w:fill="auto"/>
        </w:tblPrEx>
        <w:trPr>
          <w:trHeight w:val="500"/>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76674F49"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sz w:val="18"/>
                <w:szCs w:val="18"/>
              </w:rPr>
              <w:t>Servicios profesionales, científicos y técnicos</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center"/>
          </w:tcPr>
          <w:p w14:paraId="74599555"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1177</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2BC2DAC9"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10.78%</w:t>
            </w:r>
          </w:p>
        </w:tc>
      </w:tr>
      <w:tr w:rsidR="00DB6BF8" w:rsidRPr="008E4E44" w14:paraId="34BB25B7" w14:textId="77777777" w:rsidTr="00DB6BF8">
        <w:tblPrEx>
          <w:shd w:val="clear" w:color="auto" w:fill="auto"/>
        </w:tblPrEx>
        <w:trPr>
          <w:trHeight w:val="508"/>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365E190B"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sz w:val="18"/>
                <w:szCs w:val="18"/>
              </w:rPr>
              <w:t>Servicios inmobiliarios</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center"/>
          </w:tcPr>
          <w:p w14:paraId="52F39B21"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976</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66931C8C"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8.94%</w:t>
            </w:r>
          </w:p>
        </w:tc>
      </w:tr>
      <w:tr w:rsidR="00DB6BF8" w:rsidRPr="008E4E44" w14:paraId="6C877E1E" w14:textId="77777777" w:rsidTr="00DB6BF8">
        <w:tblPrEx>
          <w:shd w:val="clear" w:color="auto" w:fill="auto"/>
        </w:tblPrEx>
        <w:trPr>
          <w:trHeight w:val="516"/>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0AA2A4D1"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sz w:val="18"/>
                <w:szCs w:val="18"/>
              </w:rPr>
              <w:t>Servicios de esparcimiento culturales y deportivos</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center"/>
          </w:tcPr>
          <w:p w14:paraId="1C999668"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729</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4B2BDB43"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6.67%</w:t>
            </w:r>
          </w:p>
        </w:tc>
      </w:tr>
      <w:tr w:rsidR="00DB6BF8" w:rsidRPr="008E4E44" w14:paraId="4EBBAD20" w14:textId="77777777" w:rsidTr="00DB6BF8">
        <w:tblPrEx>
          <w:shd w:val="clear" w:color="auto" w:fill="auto"/>
        </w:tblPrEx>
        <w:trPr>
          <w:trHeight w:val="496"/>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24FE2A81"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sz w:val="18"/>
                <w:szCs w:val="18"/>
              </w:rPr>
              <w:t>Construcción</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center"/>
          </w:tcPr>
          <w:p w14:paraId="45B15607"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519</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3F3E291A"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4.75%</w:t>
            </w:r>
          </w:p>
        </w:tc>
      </w:tr>
      <w:tr w:rsidR="00DB6BF8" w:rsidRPr="008E4E44" w14:paraId="7A6212D5" w14:textId="77777777" w:rsidTr="00DB6BF8">
        <w:tblPrEx>
          <w:shd w:val="clear" w:color="auto" w:fill="auto"/>
        </w:tblPrEx>
        <w:trPr>
          <w:trHeight w:val="504"/>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10ED86EF"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sz w:val="18"/>
                <w:szCs w:val="18"/>
              </w:rPr>
              <w:t>Transportes</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center"/>
          </w:tcPr>
          <w:p w14:paraId="035E3E4B"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334</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518870F4"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3.06%</w:t>
            </w:r>
          </w:p>
        </w:tc>
      </w:tr>
      <w:tr w:rsidR="00DB6BF8" w:rsidRPr="008E4E44" w14:paraId="73DD9A7A" w14:textId="77777777" w:rsidTr="00DB6BF8">
        <w:tblPrEx>
          <w:shd w:val="clear" w:color="auto" w:fill="auto"/>
        </w:tblPrEx>
        <w:trPr>
          <w:trHeight w:val="654"/>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1F797F8D" w14:textId="77777777" w:rsidR="00DB6BF8" w:rsidRPr="008E4E44" w:rsidRDefault="00DB6BF8" w:rsidP="00667DE6">
            <w:pPr>
              <w:pStyle w:val="Estilodetabla1"/>
              <w:rPr>
                <w:rFonts w:ascii="Arial" w:hAnsi="Arial" w:cs="Arial"/>
                <w:b w:val="0"/>
                <w:bCs w:val="0"/>
                <w:sz w:val="18"/>
                <w:szCs w:val="18"/>
              </w:rPr>
            </w:pPr>
            <w:r w:rsidRPr="008E4E44">
              <w:rPr>
                <w:rFonts w:ascii="Arial" w:hAnsi="Arial" w:cs="Arial"/>
                <w:b w:val="0"/>
                <w:bCs w:val="0"/>
                <w:sz w:val="18"/>
                <w:szCs w:val="18"/>
              </w:rPr>
              <w:t>Actividades legislativas, gubernamentales y de impartición de justicia</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center"/>
          </w:tcPr>
          <w:p w14:paraId="131EF59A" w14:textId="77777777" w:rsidR="00DB6BF8" w:rsidRPr="008E4E44" w:rsidRDefault="00DB6BF8" w:rsidP="00DB6BF8">
            <w:pPr>
              <w:jc w:val="center"/>
              <w:rPr>
                <w:rFonts w:ascii="Arial" w:hAnsi="Arial" w:cs="Arial"/>
                <w:color w:val="000000"/>
                <w:sz w:val="18"/>
                <w:szCs w:val="18"/>
              </w:rPr>
            </w:pPr>
            <w:r w:rsidRPr="008E4E44">
              <w:rPr>
                <w:rFonts w:ascii="Arial" w:hAnsi="Arial" w:cs="Arial"/>
                <w:color w:val="000000"/>
                <w:sz w:val="18"/>
                <w:szCs w:val="18"/>
              </w:rPr>
              <w:t>319</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25C0E352" w14:textId="77777777" w:rsidR="00DB6BF8" w:rsidRPr="008E4E44" w:rsidRDefault="00DB6BF8" w:rsidP="00DB6BF8">
            <w:pPr>
              <w:jc w:val="center"/>
              <w:rPr>
                <w:rFonts w:ascii="Arial" w:hAnsi="Arial" w:cs="Arial"/>
                <w:color w:val="000000"/>
                <w:sz w:val="18"/>
                <w:szCs w:val="18"/>
              </w:rPr>
            </w:pPr>
            <w:r w:rsidRPr="008E4E44">
              <w:rPr>
                <w:rFonts w:ascii="Arial" w:hAnsi="Arial" w:cs="Arial"/>
                <w:color w:val="000000"/>
                <w:sz w:val="18"/>
                <w:szCs w:val="18"/>
              </w:rPr>
              <w:t>2.92%</w:t>
            </w:r>
          </w:p>
        </w:tc>
      </w:tr>
      <w:tr w:rsidR="00DB6BF8" w:rsidRPr="008E4E44" w14:paraId="10D4A468" w14:textId="77777777" w:rsidTr="00DB6BF8">
        <w:tblPrEx>
          <w:shd w:val="clear" w:color="auto" w:fill="auto"/>
        </w:tblPrEx>
        <w:trPr>
          <w:trHeight w:val="366"/>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177C246C"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sz w:val="18"/>
                <w:szCs w:val="18"/>
              </w:rPr>
              <w:t>Información en medios</w:t>
            </w:r>
          </w:p>
        </w:tc>
        <w:tc>
          <w:tcPr>
            <w:tcW w:w="2444" w:type="dxa"/>
            <w:tcBorders>
              <w:top w:val="single" w:sz="8" w:space="0" w:color="000000"/>
              <w:left w:val="single" w:sz="8" w:space="0" w:color="000000"/>
              <w:bottom w:val="single" w:sz="8" w:space="0" w:color="000000"/>
              <w:right w:val="single" w:sz="8" w:space="0" w:color="000000"/>
            </w:tcBorders>
            <w:shd w:val="clear" w:color="auto" w:fill="FEFFFF"/>
            <w:tcMar>
              <w:top w:w="0" w:type="dxa"/>
              <w:left w:w="40" w:type="dxa"/>
              <w:bottom w:w="40" w:type="dxa"/>
              <w:right w:w="40" w:type="dxa"/>
            </w:tcMar>
            <w:vAlign w:val="center"/>
          </w:tcPr>
          <w:p w14:paraId="108DFE82"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172</w:t>
            </w:r>
          </w:p>
        </w:tc>
        <w:tc>
          <w:tcPr>
            <w:tcW w:w="1701" w:type="dxa"/>
            <w:tcBorders>
              <w:top w:val="single" w:sz="2" w:space="0" w:color="000000"/>
              <w:left w:val="single" w:sz="8" w:space="0" w:color="000000"/>
              <w:bottom w:val="single" w:sz="2" w:space="0" w:color="000000"/>
              <w:right w:val="single" w:sz="2" w:space="0" w:color="000000"/>
            </w:tcBorders>
            <w:shd w:val="clear" w:color="auto" w:fill="FEFFFF"/>
            <w:tcMar>
              <w:top w:w="0" w:type="dxa"/>
              <w:left w:w="40" w:type="dxa"/>
              <w:bottom w:w="40" w:type="dxa"/>
              <w:right w:w="40" w:type="dxa"/>
            </w:tcMar>
            <w:vAlign w:val="center"/>
          </w:tcPr>
          <w:p w14:paraId="32696857"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1.57%</w:t>
            </w:r>
          </w:p>
        </w:tc>
      </w:tr>
      <w:tr w:rsidR="00DB6BF8" w:rsidRPr="008E4E44" w14:paraId="57201015" w14:textId="77777777" w:rsidTr="00DB6BF8">
        <w:tblPrEx>
          <w:shd w:val="clear" w:color="auto" w:fill="auto"/>
        </w:tblPrEx>
        <w:trPr>
          <w:trHeight w:val="500"/>
        </w:trPr>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vAlign w:val="bottom"/>
          </w:tcPr>
          <w:p w14:paraId="48B3D23E" w14:textId="77777777" w:rsidR="00DB6BF8" w:rsidRPr="008E4E44" w:rsidRDefault="00DB6BF8" w:rsidP="00667DE6">
            <w:pPr>
              <w:pStyle w:val="Estilodetabla1"/>
              <w:rPr>
                <w:rFonts w:ascii="Arial" w:hAnsi="Arial" w:cs="Arial"/>
                <w:sz w:val="18"/>
                <w:szCs w:val="18"/>
              </w:rPr>
            </w:pPr>
            <w:r w:rsidRPr="008E4E44">
              <w:rPr>
                <w:rFonts w:ascii="Arial" w:hAnsi="Arial" w:cs="Arial"/>
                <w:b w:val="0"/>
                <w:bCs w:val="0"/>
                <w:sz w:val="18"/>
                <w:szCs w:val="18"/>
              </w:rPr>
              <w:t>Generación, transmisión y distribución de energía eléctrica</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40" w:type="dxa"/>
              <w:right w:w="40" w:type="dxa"/>
            </w:tcMar>
            <w:vAlign w:val="center"/>
          </w:tcPr>
          <w:p w14:paraId="359571A9"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32</w:t>
            </w:r>
          </w:p>
        </w:tc>
        <w:tc>
          <w:tcPr>
            <w:tcW w:w="1701" w:type="dxa"/>
            <w:tcBorders>
              <w:top w:val="single" w:sz="2" w:space="0" w:color="000000"/>
              <w:left w:val="single" w:sz="8" w:space="0" w:color="000000"/>
              <w:bottom w:val="single" w:sz="2" w:space="0" w:color="000000"/>
              <w:right w:val="single" w:sz="2" w:space="0" w:color="000000"/>
            </w:tcBorders>
            <w:shd w:val="clear" w:color="auto" w:fill="auto"/>
            <w:tcMar>
              <w:top w:w="0" w:type="dxa"/>
              <w:left w:w="40" w:type="dxa"/>
              <w:bottom w:w="40" w:type="dxa"/>
              <w:right w:w="40" w:type="dxa"/>
            </w:tcMar>
            <w:vAlign w:val="center"/>
          </w:tcPr>
          <w:p w14:paraId="413631C4" w14:textId="77777777" w:rsidR="00DB6BF8" w:rsidRPr="008E4E44" w:rsidRDefault="00DB6BF8" w:rsidP="00DB6BF8">
            <w:pPr>
              <w:jc w:val="center"/>
              <w:rPr>
                <w:rFonts w:ascii="Arial" w:hAnsi="Arial" w:cs="Arial"/>
                <w:sz w:val="18"/>
                <w:szCs w:val="18"/>
              </w:rPr>
            </w:pPr>
            <w:r w:rsidRPr="008E4E44">
              <w:rPr>
                <w:rFonts w:ascii="Arial" w:hAnsi="Arial" w:cs="Arial"/>
                <w:color w:val="000000"/>
                <w:sz w:val="18"/>
                <w:szCs w:val="18"/>
              </w:rPr>
              <w:t>0.29%</w:t>
            </w:r>
          </w:p>
        </w:tc>
      </w:tr>
    </w:tbl>
    <w:p w14:paraId="389C9E5F" w14:textId="77777777" w:rsidR="00DB6BF8" w:rsidRPr="008E4E44" w:rsidRDefault="00DB6BF8" w:rsidP="002C347D">
      <w:pPr>
        <w:pStyle w:val="Estilodetabla2"/>
        <w:rPr>
          <w:rStyle w:val="Ninguno"/>
          <w:rFonts w:ascii="Arial" w:eastAsia="Arial" w:hAnsi="Arial" w:cs="Arial"/>
          <w:b/>
          <w:bCs/>
          <w:sz w:val="24"/>
          <w:szCs w:val="24"/>
        </w:rPr>
      </w:pPr>
    </w:p>
    <w:p w14:paraId="6B746BA4" w14:textId="024769AA" w:rsidR="00DB6BF8" w:rsidRPr="008E4E44" w:rsidRDefault="00DB6BF8" w:rsidP="002C347D">
      <w:pPr>
        <w:pStyle w:val="Estilodetabla2"/>
        <w:rPr>
          <w:rStyle w:val="Ninguno"/>
          <w:rFonts w:ascii="Arial" w:eastAsia="Arial" w:hAnsi="Arial" w:cs="Arial"/>
          <w:bCs/>
          <w:sz w:val="18"/>
          <w:szCs w:val="18"/>
        </w:rPr>
      </w:pPr>
      <w:r w:rsidRPr="008E4E44">
        <w:rPr>
          <w:rStyle w:val="Ninguno"/>
          <w:rFonts w:ascii="Arial" w:eastAsia="Arial" w:hAnsi="Arial" w:cs="Arial"/>
          <w:bCs/>
          <w:sz w:val="18"/>
          <w:szCs w:val="18"/>
        </w:rPr>
        <w:t>Fuente: Directorio Estadístico Nacional de Unidades Económicas.</w:t>
      </w:r>
    </w:p>
    <w:p w14:paraId="6C525734" w14:textId="77777777" w:rsidR="00DB6BF8" w:rsidRPr="008E4E44" w:rsidRDefault="00DB6BF8" w:rsidP="002C347D">
      <w:pPr>
        <w:pStyle w:val="Estilodetabla2"/>
        <w:rPr>
          <w:rStyle w:val="Ninguno"/>
          <w:rFonts w:ascii="Arial" w:eastAsia="Arial" w:hAnsi="Arial" w:cs="Arial"/>
          <w:b/>
          <w:bCs/>
          <w:sz w:val="24"/>
          <w:szCs w:val="24"/>
        </w:rPr>
      </w:pPr>
    </w:p>
    <w:p w14:paraId="07E7FD07" w14:textId="4701BE8C" w:rsidR="00CF1831" w:rsidRPr="008E4E44" w:rsidRDefault="00F95B37" w:rsidP="00F95B37">
      <w:pPr>
        <w:rPr>
          <w:rFonts w:ascii="Arial" w:hAnsi="Arial" w:cs="Arial"/>
          <w:sz w:val="24"/>
          <w:szCs w:val="24"/>
          <w:lang w:val="es-ES_tradnl"/>
        </w:rPr>
      </w:pPr>
      <w:r w:rsidRPr="008E4E44">
        <w:rPr>
          <w:rFonts w:ascii="Arial" w:hAnsi="Arial" w:cs="Arial"/>
          <w:noProof/>
          <w:lang w:eastAsia="es-MX"/>
        </w:rPr>
        <mc:AlternateContent>
          <mc:Choice Requires="wps">
            <w:drawing>
              <wp:anchor distT="152400" distB="152400" distL="152400" distR="152400" simplePos="0" relativeHeight="251652608" behindDoc="0" locked="0" layoutInCell="1" allowOverlap="1" wp14:anchorId="03A6C479" wp14:editId="586B88DF">
                <wp:simplePos x="0" y="0"/>
                <wp:positionH relativeFrom="page">
                  <wp:posOffset>1447800</wp:posOffset>
                </wp:positionH>
                <wp:positionV relativeFrom="page">
                  <wp:posOffset>720000</wp:posOffset>
                </wp:positionV>
                <wp:extent cx="4241800" cy="579120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4241800" cy="5791200"/>
                        </a:xfrm>
                        <a:prstGeom prst="rect">
                          <a:avLst/>
                        </a:prstGeom>
                      </wps:spPr>
                      <wps:txbx>
                        <w:txbxContent>
                          <w:p w14:paraId="3616D942" w14:textId="77777777" w:rsidR="00DB6119" w:rsidRDefault="00DB6119" w:rsidP="00F95B37"/>
                        </w:txbxContent>
                      </wps:txbx>
                      <wps:bodyPr lIns="0" tIns="0" rIns="0" bIns="0">
                        <a:spAutoFit/>
                      </wps:bodyPr>
                    </wps:wsp>
                  </a:graphicData>
                </a:graphic>
              </wp:anchor>
            </w:drawing>
          </mc:Choice>
          <mc:Fallback>
            <w:pict>
              <v:rect w14:anchorId="03A6C479" id="_x0000_s1027" style="position:absolute;margin-left:114pt;margin-top:56.7pt;width:334pt;height:456pt;z-index:2516526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" filled="f" stroked="f">
                <v:textbox style="mso-fit-shape-to-text:t" inset="0,0,0,0">
                  <w:txbxContent>
                    <w:p w14:paraId="3616D942" w14:textId="77777777" w:rsidR="00DB6119" w:rsidRDefault="00DB6119" w:rsidP="00F95B37"/>
                  </w:txbxContent>
                </v:textbox>
                <w10:wrap type="topAndBottom" anchorx="page" anchory="page"/>
              </v:rect>
            </w:pict>
          </mc:Fallback>
        </mc:AlternateContent>
      </w:r>
    </w:p>
    <w:sectPr w:rsidR="00CF1831" w:rsidRPr="008E4E44" w:rsidSect="0046392C">
      <w:headerReference w:type="default" r:id="rId36"/>
      <w:foot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6966B" w14:textId="77777777" w:rsidR="00E03E3D" w:rsidRDefault="00E03E3D" w:rsidP="00946696">
      <w:pPr>
        <w:spacing w:after="0" w:line="240" w:lineRule="auto"/>
      </w:pPr>
      <w:r>
        <w:separator/>
      </w:r>
    </w:p>
  </w:endnote>
  <w:endnote w:type="continuationSeparator" w:id="0">
    <w:p w14:paraId="31BF180D" w14:textId="77777777" w:rsidR="00E03E3D" w:rsidRDefault="00E03E3D" w:rsidP="0094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6398612"/>
      <w:docPartObj>
        <w:docPartGallery w:val="Page Numbers (Bottom of Page)"/>
        <w:docPartUnique/>
      </w:docPartObj>
    </w:sdtPr>
    <w:sdtEndPr/>
    <w:sdtContent>
      <w:sdt>
        <w:sdtPr>
          <w:rPr>
            <w:rFonts w:ascii="Arial" w:hAnsi="Arial" w:cs="Arial"/>
            <w:sz w:val="16"/>
            <w:szCs w:val="16"/>
          </w:rPr>
          <w:id w:val="216747541"/>
          <w:docPartObj>
            <w:docPartGallery w:val="Page Numbers (Top of Page)"/>
            <w:docPartUnique/>
          </w:docPartObj>
        </w:sdtPr>
        <w:sdtEndPr/>
        <w:sdtContent>
          <w:p w14:paraId="126204EB" w14:textId="77777777" w:rsidR="00DB6119" w:rsidRPr="009E5C49" w:rsidRDefault="00DB6119">
            <w:pPr>
              <w:pStyle w:val="Piedepgina"/>
              <w:jc w:val="center"/>
              <w:rPr>
                <w:rFonts w:ascii="Arial" w:hAnsi="Arial" w:cs="Arial"/>
                <w:sz w:val="16"/>
                <w:szCs w:val="16"/>
              </w:rPr>
            </w:pPr>
            <w:r w:rsidRPr="009E5C49">
              <w:rPr>
                <w:rFonts w:ascii="Arial" w:hAnsi="Arial" w:cs="Arial"/>
                <w:sz w:val="16"/>
                <w:szCs w:val="16"/>
              </w:rPr>
              <w:t xml:space="preserve">Página </w:t>
            </w:r>
            <w:r w:rsidRPr="009E5C49">
              <w:rPr>
                <w:rFonts w:ascii="Arial" w:hAnsi="Arial" w:cs="Arial"/>
                <w:b/>
                <w:sz w:val="16"/>
                <w:szCs w:val="16"/>
              </w:rPr>
              <w:fldChar w:fldCharType="begin"/>
            </w:r>
            <w:r w:rsidRPr="009E5C49">
              <w:rPr>
                <w:rFonts w:ascii="Arial" w:hAnsi="Arial" w:cs="Arial"/>
                <w:b/>
                <w:sz w:val="16"/>
                <w:szCs w:val="16"/>
              </w:rPr>
              <w:instrText>PAGE</w:instrText>
            </w:r>
            <w:r w:rsidRPr="009E5C49">
              <w:rPr>
                <w:rFonts w:ascii="Arial" w:hAnsi="Arial" w:cs="Arial"/>
                <w:b/>
                <w:sz w:val="16"/>
                <w:szCs w:val="16"/>
              </w:rPr>
              <w:fldChar w:fldCharType="separate"/>
            </w:r>
            <w:r w:rsidR="00F9524F">
              <w:rPr>
                <w:rFonts w:ascii="Arial" w:hAnsi="Arial" w:cs="Arial"/>
                <w:b/>
                <w:noProof/>
                <w:sz w:val="16"/>
                <w:szCs w:val="16"/>
              </w:rPr>
              <w:t>25</w:t>
            </w:r>
            <w:r w:rsidRPr="009E5C49">
              <w:rPr>
                <w:rFonts w:ascii="Arial" w:hAnsi="Arial" w:cs="Arial"/>
                <w:b/>
                <w:sz w:val="16"/>
                <w:szCs w:val="16"/>
              </w:rPr>
              <w:fldChar w:fldCharType="end"/>
            </w:r>
            <w:r w:rsidRPr="009E5C49">
              <w:rPr>
                <w:rFonts w:ascii="Arial" w:hAnsi="Arial" w:cs="Arial"/>
                <w:sz w:val="16"/>
                <w:szCs w:val="16"/>
              </w:rPr>
              <w:t xml:space="preserve"> de </w:t>
            </w:r>
            <w:r w:rsidRPr="009E5C49">
              <w:rPr>
                <w:rFonts w:ascii="Arial" w:hAnsi="Arial" w:cs="Arial"/>
                <w:b/>
                <w:sz w:val="16"/>
                <w:szCs w:val="16"/>
              </w:rPr>
              <w:fldChar w:fldCharType="begin"/>
            </w:r>
            <w:r w:rsidRPr="009E5C49">
              <w:rPr>
                <w:rFonts w:ascii="Arial" w:hAnsi="Arial" w:cs="Arial"/>
                <w:b/>
                <w:sz w:val="16"/>
                <w:szCs w:val="16"/>
              </w:rPr>
              <w:instrText>NUMPAGES</w:instrText>
            </w:r>
            <w:r w:rsidRPr="009E5C49">
              <w:rPr>
                <w:rFonts w:ascii="Arial" w:hAnsi="Arial" w:cs="Arial"/>
                <w:b/>
                <w:sz w:val="16"/>
                <w:szCs w:val="16"/>
              </w:rPr>
              <w:fldChar w:fldCharType="separate"/>
            </w:r>
            <w:r w:rsidR="00F9524F">
              <w:rPr>
                <w:rFonts w:ascii="Arial" w:hAnsi="Arial" w:cs="Arial"/>
                <w:b/>
                <w:noProof/>
                <w:sz w:val="16"/>
                <w:szCs w:val="16"/>
              </w:rPr>
              <w:t>29</w:t>
            </w:r>
            <w:r w:rsidRPr="009E5C49">
              <w:rPr>
                <w:rFonts w:ascii="Arial" w:hAnsi="Arial" w:cs="Arial"/>
                <w:b/>
                <w:sz w:val="16"/>
                <w:szCs w:val="16"/>
              </w:rPr>
              <w:fldChar w:fldCharType="end"/>
            </w:r>
          </w:p>
        </w:sdtContent>
      </w:sdt>
    </w:sdtContent>
  </w:sdt>
  <w:p w14:paraId="55636EF5" w14:textId="77777777" w:rsidR="00DB6119" w:rsidRPr="009E5C49" w:rsidRDefault="00DB6119">
    <w:pPr>
      <w:pStyle w:val="Piedepgina"/>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33D10" w14:textId="77777777" w:rsidR="00E03E3D" w:rsidRDefault="00E03E3D" w:rsidP="00946696">
      <w:pPr>
        <w:spacing w:after="0" w:line="240" w:lineRule="auto"/>
      </w:pPr>
      <w:r>
        <w:separator/>
      </w:r>
    </w:p>
  </w:footnote>
  <w:footnote w:type="continuationSeparator" w:id="0">
    <w:p w14:paraId="3A613CE8" w14:textId="77777777" w:rsidR="00E03E3D" w:rsidRDefault="00E03E3D" w:rsidP="00946696">
      <w:pPr>
        <w:spacing w:after="0" w:line="240" w:lineRule="auto"/>
      </w:pPr>
      <w:r>
        <w:continuationSeparator/>
      </w:r>
    </w:p>
  </w:footnote>
  <w:footnote w:id="1">
    <w:p w14:paraId="3D063DAD" w14:textId="7F4C483D" w:rsidR="00DB6119" w:rsidRPr="0006408C" w:rsidRDefault="00DB6119" w:rsidP="00192704">
      <w:pPr>
        <w:pStyle w:val="Textonotapie"/>
        <w:jc w:val="both"/>
        <w:rPr>
          <w:rFonts w:ascii="Arial" w:hAnsi="Arial" w:cs="Arial"/>
        </w:rPr>
      </w:pPr>
      <w:r w:rsidRPr="0006408C">
        <w:rPr>
          <w:rStyle w:val="Refdenotaalpie"/>
          <w:rFonts w:ascii="Arial" w:hAnsi="Arial" w:cs="Arial"/>
        </w:rPr>
        <w:footnoteRef/>
      </w:r>
      <w:r w:rsidRPr="0006408C">
        <w:rPr>
          <w:rFonts w:ascii="Arial" w:hAnsi="Arial" w:cs="Arial"/>
        </w:rPr>
        <w:t xml:space="preserve"> Mide</w:t>
      </w:r>
      <w:r>
        <w:rPr>
          <w:rFonts w:ascii="Arial" w:hAnsi="Arial" w:cs="Arial"/>
        </w:rPr>
        <w:t xml:space="preserve"> las mismas dimensiones que el Índice de Desarrollo H</w:t>
      </w:r>
      <w:r w:rsidRPr="0006408C">
        <w:rPr>
          <w:rFonts w:ascii="Arial" w:hAnsi="Arial" w:cs="Arial"/>
        </w:rPr>
        <w:t>umano con producto interno bruto, sustituyendo la parte de calidad de vida dada por el ingreso con la tasa de habitantes con drenaje, la tasa de habitantes con agua y la tasa de habitantes con electricidad.</w:t>
      </w:r>
    </w:p>
  </w:footnote>
  <w:footnote w:id="2">
    <w:p w14:paraId="3378F9BA" w14:textId="77777777" w:rsidR="00DB6119" w:rsidRPr="0006408C" w:rsidRDefault="00DB6119">
      <w:pPr>
        <w:pStyle w:val="Textonotapie"/>
        <w:rPr>
          <w:rFonts w:ascii="Arial" w:hAnsi="Arial" w:cs="Arial"/>
        </w:rPr>
      </w:pPr>
      <w:r w:rsidRPr="0006408C">
        <w:rPr>
          <w:rStyle w:val="Refdenotaalpie"/>
          <w:rFonts w:ascii="Arial" w:hAnsi="Arial" w:cs="Arial"/>
        </w:rPr>
        <w:footnoteRef/>
      </w:r>
      <w:r w:rsidRPr="0006408C">
        <w:rPr>
          <w:rFonts w:ascii="Arial" w:hAnsi="Arial" w:cs="Arial"/>
        </w:rPr>
        <w:t xml:space="preserve"> Comprende: arroyo, barranca, bordos, canal, estero, galería filtrante, lago, laguna, noria, pozo somero, presa y otros</w:t>
      </w:r>
      <w:r>
        <w:rPr>
          <w:rFonts w:ascii="Arial" w:hAnsi="Arial" w:cs="Arial"/>
        </w:rPr>
        <w:t>.</w:t>
      </w:r>
    </w:p>
  </w:footnote>
  <w:footnote w:id="3">
    <w:p w14:paraId="43113348" w14:textId="77777777" w:rsidR="00DB6119" w:rsidRPr="0006408C" w:rsidRDefault="00DB6119">
      <w:pPr>
        <w:pStyle w:val="Textonotapie"/>
        <w:rPr>
          <w:rFonts w:ascii="Arial" w:hAnsi="Arial" w:cs="Arial"/>
        </w:rPr>
      </w:pPr>
      <w:r w:rsidRPr="0006408C">
        <w:rPr>
          <w:rStyle w:val="Refdenotaalpie"/>
          <w:rFonts w:ascii="Arial" w:hAnsi="Arial" w:cs="Arial"/>
        </w:rPr>
        <w:footnoteRef/>
      </w:r>
      <w:r w:rsidRPr="0006408C">
        <w:rPr>
          <w:rFonts w:ascii="Arial" w:hAnsi="Arial" w:cs="Arial"/>
        </w:rPr>
        <w:t xml:space="preserve"> Comprende domésticas, industriales y de servicios</w:t>
      </w:r>
      <w:r>
        <w:rPr>
          <w:rFonts w:ascii="Arial" w:hAnsi="Arial" w:cs="Arial"/>
        </w:rPr>
        <w:t>.</w:t>
      </w:r>
    </w:p>
  </w:footnote>
  <w:footnote w:id="4">
    <w:p w14:paraId="3D96C777" w14:textId="77777777" w:rsidR="00DB6119" w:rsidRPr="00232F0F" w:rsidRDefault="00DB6119" w:rsidP="00CF040B">
      <w:pPr>
        <w:pStyle w:val="Textonotapie"/>
        <w:jc w:val="both"/>
        <w:rPr>
          <w:rFonts w:ascii="Arial" w:hAnsi="Arial" w:cs="Arial"/>
        </w:rPr>
      </w:pPr>
      <w:r>
        <w:rPr>
          <w:rStyle w:val="Refdenotaalpie"/>
        </w:rPr>
        <w:footnoteRef/>
      </w:r>
      <w:r>
        <w:t xml:space="preserve"> </w:t>
      </w:r>
      <w:r>
        <w:rPr>
          <w:rFonts w:ascii="Arial" w:hAnsi="Arial" w:cs="Arial"/>
        </w:rPr>
        <w:t>La información reportada corresponde al año 2010 siendo que ésta es la información más actual al nivel de desagregación geográfica. Del mismo modo, el último informe publicado por el CONEVAL es para el año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987BE" w14:textId="45849E93" w:rsidR="00DB6119" w:rsidRDefault="008E4E44" w:rsidP="008421C1">
    <w:pPr>
      <w:pStyle w:val="Encabezado"/>
      <w:jc w:val="center"/>
    </w:pPr>
    <w:r>
      <w:rPr>
        <w:noProof/>
        <w:lang w:eastAsia="es-MX"/>
      </w:rPr>
      <w:drawing>
        <wp:anchor distT="0" distB="0" distL="114300" distR="114300" simplePos="0" relativeHeight="251655680" behindDoc="0" locked="0" layoutInCell="1" allowOverlap="1" wp14:anchorId="4129F96F" wp14:editId="59E44842">
          <wp:simplePos x="0" y="0"/>
          <wp:positionH relativeFrom="column">
            <wp:posOffset>-893475</wp:posOffset>
          </wp:positionH>
          <wp:positionV relativeFrom="paragraph">
            <wp:posOffset>-372745</wp:posOffset>
          </wp:positionV>
          <wp:extent cx="687070" cy="647065"/>
          <wp:effectExtent l="19050" t="0" r="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22964" t="11417" r="68175" b="73819"/>
                  <a:stretch>
                    <a:fillRect/>
                  </a:stretch>
                </pic:blipFill>
                <pic:spPr bwMode="auto">
                  <a:xfrm>
                    <a:off x="0" y="0"/>
                    <a:ext cx="687070" cy="647065"/>
                  </a:xfrm>
                  <a:prstGeom prst="rect">
                    <a:avLst/>
                  </a:prstGeom>
                  <a:noFill/>
                </pic:spPr>
              </pic:pic>
            </a:graphicData>
          </a:graphic>
        </wp:anchor>
      </w:drawing>
    </w:r>
    <w:r w:rsidRPr="00955191">
      <w:rPr>
        <w:noProof/>
        <w:lang w:eastAsia="es-MX"/>
      </w:rPr>
      <w:drawing>
        <wp:anchor distT="0" distB="0" distL="114300" distR="114300" simplePos="0" relativeHeight="251657728" behindDoc="0" locked="0" layoutInCell="1" allowOverlap="1" wp14:anchorId="426250C9" wp14:editId="061F1A19">
          <wp:simplePos x="0" y="0"/>
          <wp:positionH relativeFrom="column">
            <wp:posOffset>5813263</wp:posOffset>
          </wp:positionH>
          <wp:positionV relativeFrom="paragraph">
            <wp:posOffset>-371815</wp:posOffset>
          </wp:positionV>
          <wp:extent cx="687532" cy="647205"/>
          <wp:effectExtent l="19050" t="0" r="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22964" t="11417" r="68175" b="73819"/>
                  <a:stretch>
                    <a:fillRect/>
                  </a:stretch>
                </pic:blipFill>
                <pic:spPr bwMode="auto">
                  <a:xfrm>
                    <a:off x="0" y="0"/>
                    <a:ext cx="687532" cy="647205"/>
                  </a:xfrm>
                  <a:prstGeom prst="rect">
                    <a:avLst/>
                  </a:prstGeom>
                  <a:noFill/>
                </pic:spPr>
              </pic:pic>
            </a:graphicData>
          </a:graphic>
        </wp:anchor>
      </w:drawing>
    </w:r>
    <w:r w:rsidR="00DB6119">
      <w:t xml:space="preserve"> PRESUPUESTO DE EGRESOS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141DC"/>
    <w:multiLevelType w:val="hybridMultilevel"/>
    <w:tmpl w:val="853E41C0"/>
    <w:lvl w:ilvl="0" w:tplc="E53265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E42456"/>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6056318"/>
    <w:multiLevelType w:val="hybridMultilevel"/>
    <w:tmpl w:val="B58C4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20"/>
    <w:rsid w:val="00000E04"/>
    <w:rsid w:val="00001DBC"/>
    <w:rsid w:val="00006134"/>
    <w:rsid w:val="00010A2F"/>
    <w:rsid w:val="00015832"/>
    <w:rsid w:val="00016148"/>
    <w:rsid w:val="00020879"/>
    <w:rsid w:val="000249D2"/>
    <w:rsid w:val="000269F0"/>
    <w:rsid w:val="00031693"/>
    <w:rsid w:val="00034CF6"/>
    <w:rsid w:val="00036514"/>
    <w:rsid w:val="00043A55"/>
    <w:rsid w:val="0005076D"/>
    <w:rsid w:val="00057585"/>
    <w:rsid w:val="000578E2"/>
    <w:rsid w:val="000603E9"/>
    <w:rsid w:val="00063211"/>
    <w:rsid w:val="0006408C"/>
    <w:rsid w:val="00065C30"/>
    <w:rsid w:val="00066288"/>
    <w:rsid w:val="00066C63"/>
    <w:rsid w:val="00070310"/>
    <w:rsid w:val="00071937"/>
    <w:rsid w:val="000730A0"/>
    <w:rsid w:val="00073254"/>
    <w:rsid w:val="00080FBA"/>
    <w:rsid w:val="00084D88"/>
    <w:rsid w:val="0008658F"/>
    <w:rsid w:val="00086876"/>
    <w:rsid w:val="00091C0A"/>
    <w:rsid w:val="0009574B"/>
    <w:rsid w:val="0009728E"/>
    <w:rsid w:val="000A1BAC"/>
    <w:rsid w:val="000A74E8"/>
    <w:rsid w:val="000B6552"/>
    <w:rsid w:val="000C6F10"/>
    <w:rsid w:val="000D0497"/>
    <w:rsid w:val="000D0665"/>
    <w:rsid w:val="000E0BDF"/>
    <w:rsid w:val="000E3495"/>
    <w:rsid w:val="000E38A5"/>
    <w:rsid w:val="000E7990"/>
    <w:rsid w:val="000F0884"/>
    <w:rsid w:val="000F1BB8"/>
    <w:rsid w:val="001020CF"/>
    <w:rsid w:val="00105E9F"/>
    <w:rsid w:val="00111450"/>
    <w:rsid w:val="0011200E"/>
    <w:rsid w:val="00114594"/>
    <w:rsid w:val="00121E0D"/>
    <w:rsid w:val="00122982"/>
    <w:rsid w:val="001267F9"/>
    <w:rsid w:val="00133979"/>
    <w:rsid w:val="0013623B"/>
    <w:rsid w:val="00136D66"/>
    <w:rsid w:val="001470EF"/>
    <w:rsid w:val="0014731C"/>
    <w:rsid w:val="00147423"/>
    <w:rsid w:val="0015256B"/>
    <w:rsid w:val="00153C30"/>
    <w:rsid w:val="00155A6D"/>
    <w:rsid w:val="00163203"/>
    <w:rsid w:val="0016738C"/>
    <w:rsid w:val="00167C92"/>
    <w:rsid w:val="00171E85"/>
    <w:rsid w:val="00171F14"/>
    <w:rsid w:val="00172D6F"/>
    <w:rsid w:val="00174BAD"/>
    <w:rsid w:val="0017617E"/>
    <w:rsid w:val="00183CB4"/>
    <w:rsid w:val="00192704"/>
    <w:rsid w:val="001A008F"/>
    <w:rsid w:val="001A1169"/>
    <w:rsid w:val="001A7F81"/>
    <w:rsid w:val="001B1136"/>
    <w:rsid w:val="001B6656"/>
    <w:rsid w:val="001C5B7A"/>
    <w:rsid w:val="001D14FE"/>
    <w:rsid w:val="001D336C"/>
    <w:rsid w:val="001E2902"/>
    <w:rsid w:val="001E3462"/>
    <w:rsid w:val="001E6D20"/>
    <w:rsid w:val="001F1495"/>
    <w:rsid w:val="00213495"/>
    <w:rsid w:val="00213633"/>
    <w:rsid w:val="00213C91"/>
    <w:rsid w:val="00214403"/>
    <w:rsid w:val="0021609C"/>
    <w:rsid w:val="002240BC"/>
    <w:rsid w:val="00226FC5"/>
    <w:rsid w:val="00231507"/>
    <w:rsid w:val="002430AC"/>
    <w:rsid w:val="0024528E"/>
    <w:rsid w:val="00245FDB"/>
    <w:rsid w:val="0024636A"/>
    <w:rsid w:val="00261C8D"/>
    <w:rsid w:val="002638EA"/>
    <w:rsid w:val="00265D29"/>
    <w:rsid w:val="00267BFE"/>
    <w:rsid w:val="00267C62"/>
    <w:rsid w:val="00271D41"/>
    <w:rsid w:val="0027240E"/>
    <w:rsid w:val="00274512"/>
    <w:rsid w:val="002767DD"/>
    <w:rsid w:val="002973C0"/>
    <w:rsid w:val="002A7390"/>
    <w:rsid w:val="002B00CA"/>
    <w:rsid w:val="002C295C"/>
    <w:rsid w:val="002C347D"/>
    <w:rsid w:val="002C3FFE"/>
    <w:rsid w:val="002D0740"/>
    <w:rsid w:val="002D444E"/>
    <w:rsid w:val="002F58AF"/>
    <w:rsid w:val="003063E2"/>
    <w:rsid w:val="003071CF"/>
    <w:rsid w:val="003147C1"/>
    <w:rsid w:val="003169C1"/>
    <w:rsid w:val="003324A8"/>
    <w:rsid w:val="00333EBB"/>
    <w:rsid w:val="00340AB8"/>
    <w:rsid w:val="00345E24"/>
    <w:rsid w:val="00354F9E"/>
    <w:rsid w:val="003569A3"/>
    <w:rsid w:val="0039591C"/>
    <w:rsid w:val="003A2898"/>
    <w:rsid w:val="003B0982"/>
    <w:rsid w:val="003B1A15"/>
    <w:rsid w:val="003B67B8"/>
    <w:rsid w:val="003C5C45"/>
    <w:rsid w:val="003D0E1D"/>
    <w:rsid w:val="003D597D"/>
    <w:rsid w:val="003E1BB0"/>
    <w:rsid w:val="003F409E"/>
    <w:rsid w:val="003F517B"/>
    <w:rsid w:val="003F63D5"/>
    <w:rsid w:val="003F66BC"/>
    <w:rsid w:val="00400C0B"/>
    <w:rsid w:val="00401ECC"/>
    <w:rsid w:val="00403D1A"/>
    <w:rsid w:val="00412333"/>
    <w:rsid w:val="004222C5"/>
    <w:rsid w:val="00430194"/>
    <w:rsid w:val="0043754F"/>
    <w:rsid w:val="00440427"/>
    <w:rsid w:val="00454AA5"/>
    <w:rsid w:val="004570CC"/>
    <w:rsid w:val="00460018"/>
    <w:rsid w:val="004602A1"/>
    <w:rsid w:val="00460A31"/>
    <w:rsid w:val="0046392C"/>
    <w:rsid w:val="00471F95"/>
    <w:rsid w:val="00474DBD"/>
    <w:rsid w:val="004946E3"/>
    <w:rsid w:val="004948EB"/>
    <w:rsid w:val="0049724D"/>
    <w:rsid w:val="004A1664"/>
    <w:rsid w:val="004A6746"/>
    <w:rsid w:val="004B2FA1"/>
    <w:rsid w:val="004B40ED"/>
    <w:rsid w:val="004B72B5"/>
    <w:rsid w:val="004B7EFC"/>
    <w:rsid w:val="004C7895"/>
    <w:rsid w:val="004D2886"/>
    <w:rsid w:val="004E3EED"/>
    <w:rsid w:val="004E66E7"/>
    <w:rsid w:val="004F0893"/>
    <w:rsid w:val="004F193E"/>
    <w:rsid w:val="004F5DB5"/>
    <w:rsid w:val="00506819"/>
    <w:rsid w:val="005101E6"/>
    <w:rsid w:val="00510531"/>
    <w:rsid w:val="00516967"/>
    <w:rsid w:val="0052016D"/>
    <w:rsid w:val="00521379"/>
    <w:rsid w:val="00521A47"/>
    <w:rsid w:val="00526FC8"/>
    <w:rsid w:val="00530EBB"/>
    <w:rsid w:val="00532987"/>
    <w:rsid w:val="00534B72"/>
    <w:rsid w:val="0053564C"/>
    <w:rsid w:val="00551BE2"/>
    <w:rsid w:val="00555254"/>
    <w:rsid w:val="00556F56"/>
    <w:rsid w:val="00562D6A"/>
    <w:rsid w:val="0056417E"/>
    <w:rsid w:val="0056641A"/>
    <w:rsid w:val="005703A9"/>
    <w:rsid w:val="00574130"/>
    <w:rsid w:val="005804D4"/>
    <w:rsid w:val="00581107"/>
    <w:rsid w:val="00581B2A"/>
    <w:rsid w:val="00582CFA"/>
    <w:rsid w:val="005921F5"/>
    <w:rsid w:val="00592479"/>
    <w:rsid w:val="00595BBF"/>
    <w:rsid w:val="005968A8"/>
    <w:rsid w:val="005A07EE"/>
    <w:rsid w:val="005A4AF7"/>
    <w:rsid w:val="005B55FC"/>
    <w:rsid w:val="005C1428"/>
    <w:rsid w:val="005C3ED3"/>
    <w:rsid w:val="005C5E1F"/>
    <w:rsid w:val="005C6FC7"/>
    <w:rsid w:val="005E62D8"/>
    <w:rsid w:val="005E63DB"/>
    <w:rsid w:val="005F1070"/>
    <w:rsid w:val="00600220"/>
    <w:rsid w:val="00600BE8"/>
    <w:rsid w:val="00601D68"/>
    <w:rsid w:val="0060662F"/>
    <w:rsid w:val="00611E03"/>
    <w:rsid w:val="00616043"/>
    <w:rsid w:val="00617557"/>
    <w:rsid w:val="006215BC"/>
    <w:rsid w:val="006441E0"/>
    <w:rsid w:val="00645929"/>
    <w:rsid w:val="00661472"/>
    <w:rsid w:val="00666159"/>
    <w:rsid w:val="00667F0F"/>
    <w:rsid w:val="00674350"/>
    <w:rsid w:val="00675A6E"/>
    <w:rsid w:val="0068477C"/>
    <w:rsid w:val="006863C5"/>
    <w:rsid w:val="00695E80"/>
    <w:rsid w:val="006A4B6B"/>
    <w:rsid w:val="006B34D0"/>
    <w:rsid w:val="006B45BB"/>
    <w:rsid w:val="006C3362"/>
    <w:rsid w:val="006C6AD6"/>
    <w:rsid w:val="006D0938"/>
    <w:rsid w:val="006D5B7F"/>
    <w:rsid w:val="006E2F8C"/>
    <w:rsid w:val="006E53AE"/>
    <w:rsid w:val="006E614E"/>
    <w:rsid w:val="006F3F84"/>
    <w:rsid w:val="007003BD"/>
    <w:rsid w:val="007025CA"/>
    <w:rsid w:val="00707B68"/>
    <w:rsid w:val="00707D37"/>
    <w:rsid w:val="007155BE"/>
    <w:rsid w:val="00716246"/>
    <w:rsid w:val="007165A1"/>
    <w:rsid w:val="00725064"/>
    <w:rsid w:val="00734334"/>
    <w:rsid w:val="007350B2"/>
    <w:rsid w:val="00744BB9"/>
    <w:rsid w:val="007463E2"/>
    <w:rsid w:val="007532D6"/>
    <w:rsid w:val="00757C5A"/>
    <w:rsid w:val="00760E4C"/>
    <w:rsid w:val="00764B47"/>
    <w:rsid w:val="007659E2"/>
    <w:rsid w:val="00771FC0"/>
    <w:rsid w:val="007740FB"/>
    <w:rsid w:val="007760EC"/>
    <w:rsid w:val="007851B5"/>
    <w:rsid w:val="007A55CF"/>
    <w:rsid w:val="007B0E4C"/>
    <w:rsid w:val="007B594B"/>
    <w:rsid w:val="007B6580"/>
    <w:rsid w:val="007C08B3"/>
    <w:rsid w:val="007D3286"/>
    <w:rsid w:val="007D62A2"/>
    <w:rsid w:val="007D689A"/>
    <w:rsid w:val="007D7BBF"/>
    <w:rsid w:val="007E0411"/>
    <w:rsid w:val="007E0847"/>
    <w:rsid w:val="007E12B3"/>
    <w:rsid w:val="007E5CF0"/>
    <w:rsid w:val="007E5FD4"/>
    <w:rsid w:val="007F0E84"/>
    <w:rsid w:val="007F4E86"/>
    <w:rsid w:val="007F6ED0"/>
    <w:rsid w:val="008006A3"/>
    <w:rsid w:val="00802B86"/>
    <w:rsid w:val="008122C2"/>
    <w:rsid w:val="00826CCC"/>
    <w:rsid w:val="00826E30"/>
    <w:rsid w:val="008310E7"/>
    <w:rsid w:val="00833411"/>
    <w:rsid w:val="0083418F"/>
    <w:rsid w:val="008416CD"/>
    <w:rsid w:val="008421C1"/>
    <w:rsid w:val="0085028F"/>
    <w:rsid w:val="00857315"/>
    <w:rsid w:val="00863875"/>
    <w:rsid w:val="00865125"/>
    <w:rsid w:val="0087124E"/>
    <w:rsid w:val="00871A5D"/>
    <w:rsid w:val="00873478"/>
    <w:rsid w:val="0087404E"/>
    <w:rsid w:val="0087682F"/>
    <w:rsid w:val="00886C37"/>
    <w:rsid w:val="00896A21"/>
    <w:rsid w:val="008A6F92"/>
    <w:rsid w:val="008B11CA"/>
    <w:rsid w:val="008B1D65"/>
    <w:rsid w:val="008B40B7"/>
    <w:rsid w:val="008B67B5"/>
    <w:rsid w:val="008C0B19"/>
    <w:rsid w:val="008C1F1B"/>
    <w:rsid w:val="008C4853"/>
    <w:rsid w:val="008C4BBD"/>
    <w:rsid w:val="008D1D4B"/>
    <w:rsid w:val="008D7DE0"/>
    <w:rsid w:val="008E1036"/>
    <w:rsid w:val="008E4D50"/>
    <w:rsid w:val="008E4E44"/>
    <w:rsid w:val="008F13B5"/>
    <w:rsid w:val="008F55AF"/>
    <w:rsid w:val="008F56CE"/>
    <w:rsid w:val="00900E79"/>
    <w:rsid w:val="00901786"/>
    <w:rsid w:val="00907FC1"/>
    <w:rsid w:val="00915F12"/>
    <w:rsid w:val="00922057"/>
    <w:rsid w:val="00941B5F"/>
    <w:rsid w:val="00943893"/>
    <w:rsid w:val="00943E9B"/>
    <w:rsid w:val="00946696"/>
    <w:rsid w:val="00952AA5"/>
    <w:rsid w:val="00952EE6"/>
    <w:rsid w:val="009538DF"/>
    <w:rsid w:val="00960610"/>
    <w:rsid w:val="00962774"/>
    <w:rsid w:val="00971D70"/>
    <w:rsid w:val="0097619C"/>
    <w:rsid w:val="00976C12"/>
    <w:rsid w:val="00977A6C"/>
    <w:rsid w:val="00992E3F"/>
    <w:rsid w:val="009930BD"/>
    <w:rsid w:val="00997EF2"/>
    <w:rsid w:val="009B0884"/>
    <w:rsid w:val="009B0B80"/>
    <w:rsid w:val="009B2206"/>
    <w:rsid w:val="009B4A86"/>
    <w:rsid w:val="009C6C58"/>
    <w:rsid w:val="009D1245"/>
    <w:rsid w:val="009D1378"/>
    <w:rsid w:val="009E3DFB"/>
    <w:rsid w:val="009E5C49"/>
    <w:rsid w:val="009E5FD8"/>
    <w:rsid w:val="009E6082"/>
    <w:rsid w:val="009F336A"/>
    <w:rsid w:val="009F679F"/>
    <w:rsid w:val="00A04FDE"/>
    <w:rsid w:val="00A14D46"/>
    <w:rsid w:val="00A209DE"/>
    <w:rsid w:val="00A27DF4"/>
    <w:rsid w:val="00A312AA"/>
    <w:rsid w:val="00A335F9"/>
    <w:rsid w:val="00A33B15"/>
    <w:rsid w:val="00A35931"/>
    <w:rsid w:val="00A361F5"/>
    <w:rsid w:val="00A377A1"/>
    <w:rsid w:val="00A546CE"/>
    <w:rsid w:val="00A552E9"/>
    <w:rsid w:val="00A840A2"/>
    <w:rsid w:val="00A84FEB"/>
    <w:rsid w:val="00A94FE3"/>
    <w:rsid w:val="00AA0D65"/>
    <w:rsid w:val="00AA6FA9"/>
    <w:rsid w:val="00AE4679"/>
    <w:rsid w:val="00AF18CC"/>
    <w:rsid w:val="00B02C27"/>
    <w:rsid w:val="00B171C3"/>
    <w:rsid w:val="00B177CD"/>
    <w:rsid w:val="00B22AE2"/>
    <w:rsid w:val="00B23573"/>
    <w:rsid w:val="00B41C4E"/>
    <w:rsid w:val="00B514D6"/>
    <w:rsid w:val="00B6346F"/>
    <w:rsid w:val="00B67B22"/>
    <w:rsid w:val="00B730B3"/>
    <w:rsid w:val="00B81DEF"/>
    <w:rsid w:val="00B94EF3"/>
    <w:rsid w:val="00BA67C0"/>
    <w:rsid w:val="00BB1A47"/>
    <w:rsid w:val="00BB29F2"/>
    <w:rsid w:val="00BB6DF1"/>
    <w:rsid w:val="00BC4D4B"/>
    <w:rsid w:val="00BC60F7"/>
    <w:rsid w:val="00BD438C"/>
    <w:rsid w:val="00BD6E26"/>
    <w:rsid w:val="00BD71A4"/>
    <w:rsid w:val="00BD7C2F"/>
    <w:rsid w:val="00BE09D7"/>
    <w:rsid w:val="00BE2E34"/>
    <w:rsid w:val="00BE313B"/>
    <w:rsid w:val="00BE52E2"/>
    <w:rsid w:val="00BF5A0C"/>
    <w:rsid w:val="00C02D57"/>
    <w:rsid w:val="00C10CF3"/>
    <w:rsid w:val="00C255C9"/>
    <w:rsid w:val="00C26169"/>
    <w:rsid w:val="00C30916"/>
    <w:rsid w:val="00C3696D"/>
    <w:rsid w:val="00C41F07"/>
    <w:rsid w:val="00C426F7"/>
    <w:rsid w:val="00C4797E"/>
    <w:rsid w:val="00C51CBE"/>
    <w:rsid w:val="00C92C13"/>
    <w:rsid w:val="00C97EF1"/>
    <w:rsid w:val="00CA44B4"/>
    <w:rsid w:val="00CA6D4F"/>
    <w:rsid w:val="00CE3A49"/>
    <w:rsid w:val="00CE402C"/>
    <w:rsid w:val="00CF040B"/>
    <w:rsid w:val="00CF1831"/>
    <w:rsid w:val="00CF5CFA"/>
    <w:rsid w:val="00D01ACE"/>
    <w:rsid w:val="00D02727"/>
    <w:rsid w:val="00D03CFC"/>
    <w:rsid w:val="00D0636E"/>
    <w:rsid w:val="00D0657A"/>
    <w:rsid w:val="00D06666"/>
    <w:rsid w:val="00D0769A"/>
    <w:rsid w:val="00D12B38"/>
    <w:rsid w:val="00D1343D"/>
    <w:rsid w:val="00D15A85"/>
    <w:rsid w:val="00D2275F"/>
    <w:rsid w:val="00D441E9"/>
    <w:rsid w:val="00D5205D"/>
    <w:rsid w:val="00D544D2"/>
    <w:rsid w:val="00D553E4"/>
    <w:rsid w:val="00D5552C"/>
    <w:rsid w:val="00D80394"/>
    <w:rsid w:val="00D8131E"/>
    <w:rsid w:val="00D81CBB"/>
    <w:rsid w:val="00D93759"/>
    <w:rsid w:val="00DA2787"/>
    <w:rsid w:val="00DA2BFD"/>
    <w:rsid w:val="00DA364C"/>
    <w:rsid w:val="00DB6119"/>
    <w:rsid w:val="00DB6BF8"/>
    <w:rsid w:val="00DC023C"/>
    <w:rsid w:val="00DC1ACF"/>
    <w:rsid w:val="00DC7A07"/>
    <w:rsid w:val="00DE169E"/>
    <w:rsid w:val="00DE4354"/>
    <w:rsid w:val="00E0040F"/>
    <w:rsid w:val="00E01E04"/>
    <w:rsid w:val="00E02CE1"/>
    <w:rsid w:val="00E03E3D"/>
    <w:rsid w:val="00E04D05"/>
    <w:rsid w:val="00E05323"/>
    <w:rsid w:val="00E057E8"/>
    <w:rsid w:val="00E06E17"/>
    <w:rsid w:val="00E2334C"/>
    <w:rsid w:val="00E23B43"/>
    <w:rsid w:val="00E23BA9"/>
    <w:rsid w:val="00E25E6B"/>
    <w:rsid w:val="00E32BA4"/>
    <w:rsid w:val="00E34C10"/>
    <w:rsid w:val="00E3777B"/>
    <w:rsid w:val="00E469E3"/>
    <w:rsid w:val="00E56016"/>
    <w:rsid w:val="00E57453"/>
    <w:rsid w:val="00E64F42"/>
    <w:rsid w:val="00E86FA9"/>
    <w:rsid w:val="00E874FF"/>
    <w:rsid w:val="00E91901"/>
    <w:rsid w:val="00E93D11"/>
    <w:rsid w:val="00EA1237"/>
    <w:rsid w:val="00EA2865"/>
    <w:rsid w:val="00EA6A31"/>
    <w:rsid w:val="00EA7314"/>
    <w:rsid w:val="00EB5E9C"/>
    <w:rsid w:val="00EB6847"/>
    <w:rsid w:val="00EC1B36"/>
    <w:rsid w:val="00ED1E39"/>
    <w:rsid w:val="00ED3884"/>
    <w:rsid w:val="00ED3D41"/>
    <w:rsid w:val="00ED4A42"/>
    <w:rsid w:val="00ED796E"/>
    <w:rsid w:val="00EE1AB4"/>
    <w:rsid w:val="00EF2921"/>
    <w:rsid w:val="00EF5120"/>
    <w:rsid w:val="00F0338F"/>
    <w:rsid w:val="00F03BB5"/>
    <w:rsid w:val="00F05185"/>
    <w:rsid w:val="00F13B81"/>
    <w:rsid w:val="00F20227"/>
    <w:rsid w:val="00F248A5"/>
    <w:rsid w:val="00F43A76"/>
    <w:rsid w:val="00F43A87"/>
    <w:rsid w:val="00F46697"/>
    <w:rsid w:val="00F51D93"/>
    <w:rsid w:val="00F5417E"/>
    <w:rsid w:val="00F64C4B"/>
    <w:rsid w:val="00F650E2"/>
    <w:rsid w:val="00F66864"/>
    <w:rsid w:val="00F676ED"/>
    <w:rsid w:val="00F677CC"/>
    <w:rsid w:val="00F730DA"/>
    <w:rsid w:val="00F82011"/>
    <w:rsid w:val="00F93253"/>
    <w:rsid w:val="00F9524F"/>
    <w:rsid w:val="00F95B37"/>
    <w:rsid w:val="00FA78D0"/>
    <w:rsid w:val="00FB566D"/>
    <w:rsid w:val="00FD32D0"/>
    <w:rsid w:val="00FD447D"/>
    <w:rsid w:val="00FD550A"/>
    <w:rsid w:val="00FE3EB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0F921"/>
  <w15:docId w15:val="{B18D752D-BE95-4EFE-828E-4B87BB50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C41F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F07"/>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C41F07"/>
  </w:style>
  <w:style w:type="character" w:styleId="Hipervnculo">
    <w:name w:val="Hyperlink"/>
    <w:basedOn w:val="Fuentedeprrafopredeter"/>
    <w:uiPriority w:val="99"/>
    <w:unhideWhenUsed/>
    <w:rsid w:val="004F0893"/>
    <w:rPr>
      <w:color w:val="0000FF"/>
      <w:u w:val="single"/>
    </w:rPr>
  </w:style>
  <w:style w:type="paragraph" w:styleId="Encabezado">
    <w:name w:val="header"/>
    <w:basedOn w:val="Normal"/>
    <w:link w:val="EncabezadoCar"/>
    <w:uiPriority w:val="99"/>
    <w:unhideWhenUsed/>
    <w:rsid w:val="009466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696"/>
  </w:style>
  <w:style w:type="paragraph" w:styleId="Piedepgina">
    <w:name w:val="footer"/>
    <w:basedOn w:val="Normal"/>
    <w:link w:val="PiedepginaCar"/>
    <w:uiPriority w:val="99"/>
    <w:unhideWhenUsed/>
    <w:rsid w:val="009466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6696"/>
  </w:style>
  <w:style w:type="paragraph" w:styleId="Textoindependiente">
    <w:name w:val="Body Text"/>
    <w:basedOn w:val="Normal"/>
    <w:link w:val="TextoindependienteCar"/>
    <w:uiPriority w:val="99"/>
    <w:semiHidden/>
    <w:unhideWhenUsed/>
    <w:rsid w:val="00E23BA9"/>
    <w:pPr>
      <w:spacing w:after="120"/>
    </w:pPr>
  </w:style>
  <w:style w:type="character" w:customStyle="1" w:styleId="TextoindependienteCar">
    <w:name w:val="Texto independiente Car"/>
    <w:basedOn w:val="Fuentedeprrafopredeter"/>
    <w:link w:val="Textoindependiente"/>
    <w:uiPriority w:val="99"/>
    <w:semiHidden/>
    <w:rsid w:val="00E23BA9"/>
  </w:style>
  <w:style w:type="paragraph" w:styleId="Textodeglobo">
    <w:name w:val="Balloon Text"/>
    <w:basedOn w:val="Normal"/>
    <w:link w:val="TextodegloboCar"/>
    <w:uiPriority w:val="99"/>
    <w:semiHidden/>
    <w:unhideWhenUsed/>
    <w:rsid w:val="00E560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016"/>
    <w:rPr>
      <w:rFonts w:ascii="Tahoma" w:hAnsi="Tahoma" w:cs="Tahoma"/>
      <w:sz w:val="16"/>
      <w:szCs w:val="16"/>
    </w:rPr>
  </w:style>
  <w:style w:type="character" w:styleId="Textoennegrita">
    <w:name w:val="Strong"/>
    <w:basedOn w:val="Fuentedeprrafopredeter"/>
    <w:uiPriority w:val="22"/>
    <w:qFormat/>
    <w:rsid w:val="00403D1A"/>
    <w:rPr>
      <w:b/>
      <w:bCs/>
    </w:rPr>
  </w:style>
  <w:style w:type="paragraph" w:styleId="Prrafodelista">
    <w:name w:val="List Paragraph"/>
    <w:basedOn w:val="Normal"/>
    <w:qFormat/>
    <w:rsid w:val="00E32BA4"/>
    <w:pPr>
      <w:ind w:left="720"/>
      <w:contextualSpacing/>
    </w:pPr>
  </w:style>
  <w:style w:type="character" w:styleId="Refdecomentario">
    <w:name w:val="annotation reference"/>
    <w:basedOn w:val="Fuentedeprrafopredeter"/>
    <w:uiPriority w:val="99"/>
    <w:semiHidden/>
    <w:unhideWhenUsed/>
    <w:rsid w:val="009538DF"/>
    <w:rPr>
      <w:sz w:val="16"/>
      <w:szCs w:val="16"/>
    </w:rPr>
  </w:style>
  <w:style w:type="paragraph" w:styleId="Textocomentario">
    <w:name w:val="annotation text"/>
    <w:basedOn w:val="Normal"/>
    <w:link w:val="TextocomentarioCar"/>
    <w:uiPriority w:val="99"/>
    <w:semiHidden/>
    <w:unhideWhenUsed/>
    <w:rsid w:val="009538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38DF"/>
    <w:rPr>
      <w:sz w:val="20"/>
      <w:szCs w:val="20"/>
    </w:rPr>
  </w:style>
  <w:style w:type="paragraph" w:styleId="Asuntodelcomentario">
    <w:name w:val="annotation subject"/>
    <w:basedOn w:val="Textocomentario"/>
    <w:next w:val="Textocomentario"/>
    <w:link w:val="AsuntodelcomentarioCar"/>
    <w:uiPriority w:val="99"/>
    <w:semiHidden/>
    <w:unhideWhenUsed/>
    <w:rsid w:val="009538DF"/>
    <w:rPr>
      <w:b/>
      <w:bCs/>
    </w:rPr>
  </w:style>
  <w:style w:type="character" w:customStyle="1" w:styleId="AsuntodelcomentarioCar">
    <w:name w:val="Asunto del comentario Car"/>
    <w:basedOn w:val="TextocomentarioCar"/>
    <w:link w:val="Asuntodelcomentario"/>
    <w:uiPriority w:val="99"/>
    <w:semiHidden/>
    <w:rsid w:val="009538DF"/>
    <w:rPr>
      <w:b/>
      <w:bCs/>
      <w:sz w:val="20"/>
      <w:szCs w:val="20"/>
    </w:rPr>
  </w:style>
  <w:style w:type="paragraph" w:styleId="Textonotapie">
    <w:name w:val="footnote text"/>
    <w:basedOn w:val="Normal"/>
    <w:link w:val="TextonotapieCar"/>
    <w:uiPriority w:val="99"/>
    <w:semiHidden/>
    <w:unhideWhenUsed/>
    <w:rsid w:val="001927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2704"/>
    <w:rPr>
      <w:sz w:val="20"/>
      <w:szCs w:val="20"/>
    </w:rPr>
  </w:style>
  <w:style w:type="character" w:styleId="Refdenotaalpie">
    <w:name w:val="footnote reference"/>
    <w:basedOn w:val="Fuentedeprrafopredeter"/>
    <w:uiPriority w:val="99"/>
    <w:semiHidden/>
    <w:unhideWhenUsed/>
    <w:rsid w:val="00192704"/>
    <w:rPr>
      <w:vertAlign w:val="superscript"/>
    </w:rPr>
  </w:style>
  <w:style w:type="table" w:styleId="Tablaconcuadrcula">
    <w:name w:val="Table Grid"/>
    <w:basedOn w:val="Tablanormal"/>
    <w:uiPriority w:val="59"/>
    <w:rsid w:val="00580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6">
    <w:name w:val="Light List Accent 6"/>
    <w:basedOn w:val="Tablanormal"/>
    <w:uiPriority w:val="61"/>
    <w:rsid w:val="005804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1-nfasis6">
    <w:name w:val="Medium Grid 1 Accent 6"/>
    <w:basedOn w:val="Tablanormal"/>
    <w:uiPriority w:val="67"/>
    <w:rsid w:val="005804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erpo">
    <w:name w:val="Cuerpo"/>
    <w:rsid w:val="00F95B3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Ninguno">
    <w:name w:val="Ninguno"/>
    <w:rsid w:val="00F95B37"/>
    <w:rPr>
      <w:lang w:val="es-ES_tradnl"/>
    </w:rPr>
  </w:style>
  <w:style w:type="table" w:customStyle="1" w:styleId="TableNormal">
    <w:name w:val="Table Normal"/>
    <w:rsid w:val="00F95B3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Estilodetabla2">
    <w:name w:val="Estilo de tabla 2"/>
    <w:rsid w:val="00F95B37"/>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MX"/>
    </w:rPr>
  </w:style>
  <w:style w:type="paragraph" w:styleId="Descripcin">
    <w:name w:val="caption"/>
    <w:rsid w:val="00066C63"/>
    <w:pPr>
      <w:pBdr>
        <w:top w:val="nil"/>
        <w:left w:val="nil"/>
        <w:bottom w:val="nil"/>
        <w:right w:val="nil"/>
        <w:between w:val="nil"/>
        <w:bar w:val="nil"/>
      </w:pBdr>
      <w:suppressAutoHyphens/>
      <w:spacing w:after="0" w:line="240" w:lineRule="auto"/>
      <w:outlineLvl w:val="0"/>
    </w:pPr>
    <w:rPr>
      <w:rFonts w:ascii="Calibri" w:eastAsia="Calibri" w:hAnsi="Calibri" w:cs="Calibri"/>
      <w:color w:val="000000"/>
      <w:bdr w:val="nil"/>
      <w:lang w:eastAsia="es-MX"/>
    </w:rPr>
  </w:style>
  <w:style w:type="paragraph" w:customStyle="1" w:styleId="Estilodetabla1">
    <w:name w:val="Estilo de tabla 1"/>
    <w:rsid w:val="00066C63"/>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eastAsia="es-MX"/>
    </w:rPr>
  </w:style>
  <w:style w:type="paragraph" w:styleId="NormalWeb">
    <w:name w:val="Normal (Web)"/>
    <w:basedOn w:val="Normal"/>
    <w:uiPriority w:val="99"/>
    <w:unhideWhenUsed/>
    <w:rsid w:val="0005076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0763">
      <w:bodyDiv w:val="1"/>
      <w:marLeft w:val="0"/>
      <w:marRight w:val="0"/>
      <w:marTop w:val="0"/>
      <w:marBottom w:val="0"/>
      <w:divBdr>
        <w:top w:val="none" w:sz="0" w:space="0" w:color="auto"/>
        <w:left w:val="none" w:sz="0" w:space="0" w:color="auto"/>
        <w:bottom w:val="none" w:sz="0" w:space="0" w:color="auto"/>
        <w:right w:val="none" w:sz="0" w:space="0" w:color="auto"/>
      </w:divBdr>
    </w:div>
    <w:div w:id="26490835">
      <w:bodyDiv w:val="1"/>
      <w:marLeft w:val="0"/>
      <w:marRight w:val="0"/>
      <w:marTop w:val="0"/>
      <w:marBottom w:val="0"/>
      <w:divBdr>
        <w:top w:val="none" w:sz="0" w:space="0" w:color="auto"/>
        <w:left w:val="none" w:sz="0" w:space="0" w:color="auto"/>
        <w:bottom w:val="none" w:sz="0" w:space="0" w:color="auto"/>
        <w:right w:val="none" w:sz="0" w:space="0" w:color="auto"/>
      </w:divBdr>
    </w:div>
    <w:div w:id="43066855">
      <w:bodyDiv w:val="1"/>
      <w:marLeft w:val="0"/>
      <w:marRight w:val="0"/>
      <w:marTop w:val="0"/>
      <w:marBottom w:val="0"/>
      <w:divBdr>
        <w:top w:val="none" w:sz="0" w:space="0" w:color="auto"/>
        <w:left w:val="none" w:sz="0" w:space="0" w:color="auto"/>
        <w:bottom w:val="none" w:sz="0" w:space="0" w:color="auto"/>
        <w:right w:val="none" w:sz="0" w:space="0" w:color="auto"/>
      </w:divBdr>
    </w:div>
    <w:div w:id="66925613">
      <w:bodyDiv w:val="1"/>
      <w:marLeft w:val="0"/>
      <w:marRight w:val="0"/>
      <w:marTop w:val="0"/>
      <w:marBottom w:val="0"/>
      <w:divBdr>
        <w:top w:val="none" w:sz="0" w:space="0" w:color="auto"/>
        <w:left w:val="none" w:sz="0" w:space="0" w:color="auto"/>
        <w:bottom w:val="none" w:sz="0" w:space="0" w:color="auto"/>
        <w:right w:val="none" w:sz="0" w:space="0" w:color="auto"/>
      </w:divBdr>
    </w:div>
    <w:div w:id="86004072">
      <w:bodyDiv w:val="1"/>
      <w:marLeft w:val="0"/>
      <w:marRight w:val="0"/>
      <w:marTop w:val="0"/>
      <w:marBottom w:val="0"/>
      <w:divBdr>
        <w:top w:val="none" w:sz="0" w:space="0" w:color="auto"/>
        <w:left w:val="none" w:sz="0" w:space="0" w:color="auto"/>
        <w:bottom w:val="none" w:sz="0" w:space="0" w:color="auto"/>
        <w:right w:val="none" w:sz="0" w:space="0" w:color="auto"/>
      </w:divBdr>
    </w:div>
    <w:div w:id="95446125">
      <w:bodyDiv w:val="1"/>
      <w:marLeft w:val="0"/>
      <w:marRight w:val="0"/>
      <w:marTop w:val="0"/>
      <w:marBottom w:val="0"/>
      <w:divBdr>
        <w:top w:val="none" w:sz="0" w:space="0" w:color="auto"/>
        <w:left w:val="none" w:sz="0" w:space="0" w:color="auto"/>
        <w:bottom w:val="none" w:sz="0" w:space="0" w:color="auto"/>
        <w:right w:val="none" w:sz="0" w:space="0" w:color="auto"/>
      </w:divBdr>
    </w:div>
    <w:div w:id="101456394">
      <w:bodyDiv w:val="1"/>
      <w:marLeft w:val="0"/>
      <w:marRight w:val="0"/>
      <w:marTop w:val="0"/>
      <w:marBottom w:val="0"/>
      <w:divBdr>
        <w:top w:val="none" w:sz="0" w:space="0" w:color="auto"/>
        <w:left w:val="none" w:sz="0" w:space="0" w:color="auto"/>
        <w:bottom w:val="none" w:sz="0" w:space="0" w:color="auto"/>
        <w:right w:val="none" w:sz="0" w:space="0" w:color="auto"/>
      </w:divBdr>
    </w:div>
    <w:div w:id="106195418">
      <w:bodyDiv w:val="1"/>
      <w:marLeft w:val="0"/>
      <w:marRight w:val="0"/>
      <w:marTop w:val="0"/>
      <w:marBottom w:val="0"/>
      <w:divBdr>
        <w:top w:val="none" w:sz="0" w:space="0" w:color="auto"/>
        <w:left w:val="none" w:sz="0" w:space="0" w:color="auto"/>
        <w:bottom w:val="none" w:sz="0" w:space="0" w:color="auto"/>
        <w:right w:val="none" w:sz="0" w:space="0" w:color="auto"/>
      </w:divBdr>
    </w:div>
    <w:div w:id="134303582">
      <w:bodyDiv w:val="1"/>
      <w:marLeft w:val="0"/>
      <w:marRight w:val="0"/>
      <w:marTop w:val="0"/>
      <w:marBottom w:val="0"/>
      <w:divBdr>
        <w:top w:val="none" w:sz="0" w:space="0" w:color="auto"/>
        <w:left w:val="none" w:sz="0" w:space="0" w:color="auto"/>
        <w:bottom w:val="none" w:sz="0" w:space="0" w:color="auto"/>
        <w:right w:val="none" w:sz="0" w:space="0" w:color="auto"/>
      </w:divBdr>
    </w:div>
    <w:div w:id="139419781">
      <w:bodyDiv w:val="1"/>
      <w:marLeft w:val="0"/>
      <w:marRight w:val="0"/>
      <w:marTop w:val="0"/>
      <w:marBottom w:val="0"/>
      <w:divBdr>
        <w:top w:val="none" w:sz="0" w:space="0" w:color="auto"/>
        <w:left w:val="none" w:sz="0" w:space="0" w:color="auto"/>
        <w:bottom w:val="none" w:sz="0" w:space="0" w:color="auto"/>
        <w:right w:val="none" w:sz="0" w:space="0" w:color="auto"/>
      </w:divBdr>
    </w:div>
    <w:div w:id="144443484">
      <w:bodyDiv w:val="1"/>
      <w:marLeft w:val="0"/>
      <w:marRight w:val="0"/>
      <w:marTop w:val="0"/>
      <w:marBottom w:val="0"/>
      <w:divBdr>
        <w:top w:val="none" w:sz="0" w:space="0" w:color="auto"/>
        <w:left w:val="none" w:sz="0" w:space="0" w:color="auto"/>
        <w:bottom w:val="none" w:sz="0" w:space="0" w:color="auto"/>
        <w:right w:val="none" w:sz="0" w:space="0" w:color="auto"/>
      </w:divBdr>
    </w:div>
    <w:div w:id="152111576">
      <w:bodyDiv w:val="1"/>
      <w:marLeft w:val="0"/>
      <w:marRight w:val="0"/>
      <w:marTop w:val="0"/>
      <w:marBottom w:val="0"/>
      <w:divBdr>
        <w:top w:val="none" w:sz="0" w:space="0" w:color="auto"/>
        <w:left w:val="none" w:sz="0" w:space="0" w:color="auto"/>
        <w:bottom w:val="none" w:sz="0" w:space="0" w:color="auto"/>
        <w:right w:val="none" w:sz="0" w:space="0" w:color="auto"/>
      </w:divBdr>
    </w:div>
    <w:div w:id="160852033">
      <w:bodyDiv w:val="1"/>
      <w:marLeft w:val="0"/>
      <w:marRight w:val="0"/>
      <w:marTop w:val="0"/>
      <w:marBottom w:val="0"/>
      <w:divBdr>
        <w:top w:val="none" w:sz="0" w:space="0" w:color="auto"/>
        <w:left w:val="none" w:sz="0" w:space="0" w:color="auto"/>
        <w:bottom w:val="none" w:sz="0" w:space="0" w:color="auto"/>
        <w:right w:val="none" w:sz="0" w:space="0" w:color="auto"/>
      </w:divBdr>
    </w:div>
    <w:div w:id="164563562">
      <w:bodyDiv w:val="1"/>
      <w:marLeft w:val="0"/>
      <w:marRight w:val="0"/>
      <w:marTop w:val="0"/>
      <w:marBottom w:val="0"/>
      <w:divBdr>
        <w:top w:val="none" w:sz="0" w:space="0" w:color="auto"/>
        <w:left w:val="none" w:sz="0" w:space="0" w:color="auto"/>
        <w:bottom w:val="none" w:sz="0" w:space="0" w:color="auto"/>
        <w:right w:val="none" w:sz="0" w:space="0" w:color="auto"/>
      </w:divBdr>
    </w:div>
    <w:div w:id="180633838">
      <w:bodyDiv w:val="1"/>
      <w:marLeft w:val="0"/>
      <w:marRight w:val="0"/>
      <w:marTop w:val="0"/>
      <w:marBottom w:val="0"/>
      <w:divBdr>
        <w:top w:val="none" w:sz="0" w:space="0" w:color="auto"/>
        <w:left w:val="none" w:sz="0" w:space="0" w:color="auto"/>
        <w:bottom w:val="none" w:sz="0" w:space="0" w:color="auto"/>
        <w:right w:val="none" w:sz="0" w:space="0" w:color="auto"/>
      </w:divBdr>
    </w:div>
    <w:div w:id="199559318">
      <w:bodyDiv w:val="1"/>
      <w:marLeft w:val="0"/>
      <w:marRight w:val="0"/>
      <w:marTop w:val="0"/>
      <w:marBottom w:val="0"/>
      <w:divBdr>
        <w:top w:val="none" w:sz="0" w:space="0" w:color="auto"/>
        <w:left w:val="none" w:sz="0" w:space="0" w:color="auto"/>
        <w:bottom w:val="none" w:sz="0" w:space="0" w:color="auto"/>
        <w:right w:val="none" w:sz="0" w:space="0" w:color="auto"/>
      </w:divBdr>
    </w:div>
    <w:div w:id="216741329">
      <w:bodyDiv w:val="1"/>
      <w:marLeft w:val="0"/>
      <w:marRight w:val="0"/>
      <w:marTop w:val="0"/>
      <w:marBottom w:val="0"/>
      <w:divBdr>
        <w:top w:val="none" w:sz="0" w:space="0" w:color="auto"/>
        <w:left w:val="none" w:sz="0" w:space="0" w:color="auto"/>
        <w:bottom w:val="none" w:sz="0" w:space="0" w:color="auto"/>
        <w:right w:val="none" w:sz="0" w:space="0" w:color="auto"/>
      </w:divBdr>
    </w:div>
    <w:div w:id="318769734">
      <w:bodyDiv w:val="1"/>
      <w:marLeft w:val="0"/>
      <w:marRight w:val="0"/>
      <w:marTop w:val="0"/>
      <w:marBottom w:val="0"/>
      <w:divBdr>
        <w:top w:val="none" w:sz="0" w:space="0" w:color="auto"/>
        <w:left w:val="none" w:sz="0" w:space="0" w:color="auto"/>
        <w:bottom w:val="none" w:sz="0" w:space="0" w:color="auto"/>
        <w:right w:val="none" w:sz="0" w:space="0" w:color="auto"/>
      </w:divBdr>
    </w:div>
    <w:div w:id="358239952">
      <w:bodyDiv w:val="1"/>
      <w:marLeft w:val="0"/>
      <w:marRight w:val="0"/>
      <w:marTop w:val="0"/>
      <w:marBottom w:val="0"/>
      <w:divBdr>
        <w:top w:val="none" w:sz="0" w:space="0" w:color="auto"/>
        <w:left w:val="none" w:sz="0" w:space="0" w:color="auto"/>
        <w:bottom w:val="none" w:sz="0" w:space="0" w:color="auto"/>
        <w:right w:val="none" w:sz="0" w:space="0" w:color="auto"/>
      </w:divBdr>
    </w:div>
    <w:div w:id="365101550">
      <w:bodyDiv w:val="1"/>
      <w:marLeft w:val="0"/>
      <w:marRight w:val="0"/>
      <w:marTop w:val="0"/>
      <w:marBottom w:val="0"/>
      <w:divBdr>
        <w:top w:val="none" w:sz="0" w:space="0" w:color="auto"/>
        <w:left w:val="none" w:sz="0" w:space="0" w:color="auto"/>
        <w:bottom w:val="none" w:sz="0" w:space="0" w:color="auto"/>
        <w:right w:val="none" w:sz="0" w:space="0" w:color="auto"/>
      </w:divBdr>
    </w:div>
    <w:div w:id="403645039">
      <w:bodyDiv w:val="1"/>
      <w:marLeft w:val="0"/>
      <w:marRight w:val="0"/>
      <w:marTop w:val="0"/>
      <w:marBottom w:val="0"/>
      <w:divBdr>
        <w:top w:val="none" w:sz="0" w:space="0" w:color="auto"/>
        <w:left w:val="none" w:sz="0" w:space="0" w:color="auto"/>
        <w:bottom w:val="none" w:sz="0" w:space="0" w:color="auto"/>
        <w:right w:val="none" w:sz="0" w:space="0" w:color="auto"/>
      </w:divBdr>
    </w:div>
    <w:div w:id="412507175">
      <w:bodyDiv w:val="1"/>
      <w:marLeft w:val="0"/>
      <w:marRight w:val="0"/>
      <w:marTop w:val="0"/>
      <w:marBottom w:val="0"/>
      <w:divBdr>
        <w:top w:val="none" w:sz="0" w:space="0" w:color="auto"/>
        <w:left w:val="none" w:sz="0" w:space="0" w:color="auto"/>
        <w:bottom w:val="none" w:sz="0" w:space="0" w:color="auto"/>
        <w:right w:val="none" w:sz="0" w:space="0" w:color="auto"/>
      </w:divBdr>
    </w:div>
    <w:div w:id="435366862">
      <w:bodyDiv w:val="1"/>
      <w:marLeft w:val="0"/>
      <w:marRight w:val="0"/>
      <w:marTop w:val="0"/>
      <w:marBottom w:val="0"/>
      <w:divBdr>
        <w:top w:val="none" w:sz="0" w:space="0" w:color="auto"/>
        <w:left w:val="none" w:sz="0" w:space="0" w:color="auto"/>
        <w:bottom w:val="none" w:sz="0" w:space="0" w:color="auto"/>
        <w:right w:val="none" w:sz="0" w:space="0" w:color="auto"/>
      </w:divBdr>
    </w:div>
    <w:div w:id="467478911">
      <w:bodyDiv w:val="1"/>
      <w:marLeft w:val="0"/>
      <w:marRight w:val="0"/>
      <w:marTop w:val="0"/>
      <w:marBottom w:val="0"/>
      <w:divBdr>
        <w:top w:val="none" w:sz="0" w:space="0" w:color="auto"/>
        <w:left w:val="none" w:sz="0" w:space="0" w:color="auto"/>
        <w:bottom w:val="none" w:sz="0" w:space="0" w:color="auto"/>
        <w:right w:val="none" w:sz="0" w:space="0" w:color="auto"/>
      </w:divBdr>
    </w:div>
    <w:div w:id="476847344">
      <w:bodyDiv w:val="1"/>
      <w:marLeft w:val="0"/>
      <w:marRight w:val="0"/>
      <w:marTop w:val="0"/>
      <w:marBottom w:val="0"/>
      <w:divBdr>
        <w:top w:val="none" w:sz="0" w:space="0" w:color="auto"/>
        <w:left w:val="none" w:sz="0" w:space="0" w:color="auto"/>
        <w:bottom w:val="none" w:sz="0" w:space="0" w:color="auto"/>
        <w:right w:val="none" w:sz="0" w:space="0" w:color="auto"/>
      </w:divBdr>
    </w:div>
    <w:div w:id="483543973">
      <w:bodyDiv w:val="1"/>
      <w:marLeft w:val="0"/>
      <w:marRight w:val="0"/>
      <w:marTop w:val="0"/>
      <w:marBottom w:val="0"/>
      <w:divBdr>
        <w:top w:val="none" w:sz="0" w:space="0" w:color="auto"/>
        <w:left w:val="none" w:sz="0" w:space="0" w:color="auto"/>
        <w:bottom w:val="none" w:sz="0" w:space="0" w:color="auto"/>
        <w:right w:val="none" w:sz="0" w:space="0" w:color="auto"/>
      </w:divBdr>
    </w:div>
    <w:div w:id="499002070">
      <w:bodyDiv w:val="1"/>
      <w:marLeft w:val="0"/>
      <w:marRight w:val="0"/>
      <w:marTop w:val="0"/>
      <w:marBottom w:val="0"/>
      <w:divBdr>
        <w:top w:val="none" w:sz="0" w:space="0" w:color="auto"/>
        <w:left w:val="none" w:sz="0" w:space="0" w:color="auto"/>
        <w:bottom w:val="none" w:sz="0" w:space="0" w:color="auto"/>
        <w:right w:val="none" w:sz="0" w:space="0" w:color="auto"/>
      </w:divBdr>
    </w:div>
    <w:div w:id="562719531">
      <w:bodyDiv w:val="1"/>
      <w:marLeft w:val="0"/>
      <w:marRight w:val="0"/>
      <w:marTop w:val="0"/>
      <w:marBottom w:val="0"/>
      <w:divBdr>
        <w:top w:val="none" w:sz="0" w:space="0" w:color="auto"/>
        <w:left w:val="none" w:sz="0" w:space="0" w:color="auto"/>
        <w:bottom w:val="none" w:sz="0" w:space="0" w:color="auto"/>
        <w:right w:val="none" w:sz="0" w:space="0" w:color="auto"/>
      </w:divBdr>
    </w:div>
    <w:div w:id="567617266">
      <w:bodyDiv w:val="1"/>
      <w:marLeft w:val="0"/>
      <w:marRight w:val="0"/>
      <w:marTop w:val="0"/>
      <w:marBottom w:val="0"/>
      <w:divBdr>
        <w:top w:val="none" w:sz="0" w:space="0" w:color="auto"/>
        <w:left w:val="none" w:sz="0" w:space="0" w:color="auto"/>
        <w:bottom w:val="none" w:sz="0" w:space="0" w:color="auto"/>
        <w:right w:val="none" w:sz="0" w:space="0" w:color="auto"/>
      </w:divBdr>
    </w:div>
    <w:div w:id="589890575">
      <w:bodyDiv w:val="1"/>
      <w:marLeft w:val="0"/>
      <w:marRight w:val="0"/>
      <w:marTop w:val="0"/>
      <w:marBottom w:val="0"/>
      <w:divBdr>
        <w:top w:val="none" w:sz="0" w:space="0" w:color="auto"/>
        <w:left w:val="none" w:sz="0" w:space="0" w:color="auto"/>
        <w:bottom w:val="none" w:sz="0" w:space="0" w:color="auto"/>
        <w:right w:val="none" w:sz="0" w:space="0" w:color="auto"/>
      </w:divBdr>
    </w:div>
    <w:div w:id="631405913">
      <w:bodyDiv w:val="1"/>
      <w:marLeft w:val="0"/>
      <w:marRight w:val="0"/>
      <w:marTop w:val="0"/>
      <w:marBottom w:val="0"/>
      <w:divBdr>
        <w:top w:val="none" w:sz="0" w:space="0" w:color="auto"/>
        <w:left w:val="none" w:sz="0" w:space="0" w:color="auto"/>
        <w:bottom w:val="none" w:sz="0" w:space="0" w:color="auto"/>
        <w:right w:val="none" w:sz="0" w:space="0" w:color="auto"/>
      </w:divBdr>
    </w:div>
    <w:div w:id="634143817">
      <w:bodyDiv w:val="1"/>
      <w:marLeft w:val="0"/>
      <w:marRight w:val="0"/>
      <w:marTop w:val="0"/>
      <w:marBottom w:val="0"/>
      <w:divBdr>
        <w:top w:val="none" w:sz="0" w:space="0" w:color="auto"/>
        <w:left w:val="none" w:sz="0" w:space="0" w:color="auto"/>
        <w:bottom w:val="none" w:sz="0" w:space="0" w:color="auto"/>
        <w:right w:val="none" w:sz="0" w:space="0" w:color="auto"/>
      </w:divBdr>
    </w:div>
    <w:div w:id="654190768">
      <w:bodyDiv w:val="1"/>
      <w:marLeft w:val="0"/>
      <w:marRight w:val="0"/>
      <w:marTop w:val="0"/>
      <w:marBottom w:val="0"/>
      <w:divBdr>
        <w:top w:val="none" w:sz="0" w:space="0" w:color="auto"/>
        <w:left w:val="none" w:sz="0" w:space="0" w:color="auto"/>
        <w:bottom w:val="none" w:sz="0" w:space="0" w:color="auto"/>
        <w:right w:val="none" w:sz="0" w:space="0" w:color="auto"/>
      </w:divBdr>
    </w:div>
    <w:div w:id="662244192">
      <w:bodyDiv w:val="1"/>
      <w:marLeft w:val="0"/>
      <w:marRight w:val="0"/>
      <w:marTop w:val="0"/>
      <w:marBottom w:val="0"/>
      <w:divBdr>
        <w:top w:val="none" w:sz="0" w:space="0" w:color="auto"/>
        <w:left w:val="none" w:sz="0" w:space="0" w:color="auto"/>
        <w:bottom w:val="none" w:sz="0" w:space="0" w:color="auto"/>
        <w:right w:val="none" w:sz="0" w:space="0" w:color="auto"/>
      </w:divBdr>
    </w:div>
    <w:div w:id="672925246">
      <w:bodyDiv w:val="1"/>
      <w:marLeft w:val="0"/>
      <w:marRight w:val="0"/>
      <w:marTop w:val="0"/>
      <w:marBottom w:val="0"/>
      <w:divBdr>
        <w:top w:val="none" w:sz="0" w:space="0" w:color="auto"/>
        <w:left w:val="none" w:sz="0" w:space="0" w:color="auto"/>
        <w:bottom w:val="none" w:sz="0" w:space="0" w:color="auto"/>
        <w:right w:val="none" w:sz="0" w:space="0" w:color="auto"/>
      </w:divBdr>
    </w:div>
    <w:div w:id="758985439">
      <w:bodyDiv w:val="1"/>
      <w:marLeft w:val="0"/>
      <w:marRight w:val="0"/>
      <w:marTop w:val="0"/>
      <w:marBottom w:val="0"/>
      <w:divBdr>
        <w:top w:val="none" w:sz="0" w:space="0" w:color="auto"/>
        <w:left w:val="none" w:sz="0" w:space="0" w:color="auto"/>
        <w:bottom w:val="none" w:sz="0" w:space="0" w:color="auto"/>
        <w:right w:val="none" w:sz="0" w:space="0" w:color="auto"/>
      </w:divBdr>
    </w:div>
    <w:div w:id="827091345">
      <w:bodyDiv w:val="1"/>
      <w:marLeft w:val="0"/>
      <w:marRight w:val="0"/>
      <w:marTop w:val="0"/>
      <w:marBottom w:val="0"/>
      <w:divBdr>
        <w:top w:val="none" w:sz="0" w:space="0" w:color="auto"/>
        <w:left w:val="none" w:sz="0" w:space="0" w:color="auto"/>
        <w:bottom w:val="none" w:sz="0" w:space="0" w:color="auto"/>
        <w:right w:val="none" w:sz="0" w:space="0" w:color="auto"/>
      </w:divBdr>
    </w:div>
    <w:div w:id="839201999">
      <w:bodyDiv w:val="1"/>
      <w:marLeft w:val="0"/>
      <w:marRight w:val="0"/>
      <w:marTop w:val="0"/>
      <w:marBottom w:val="0"/>
      <w:divBdr>
        <w:top w:val="none" w:sz="0" w:space="0" w:color="auto"/>
        <w:left w:val="none" w:sz="0" w:space="0" w:color="auto"/>
        <w:bottom w:val="none" w:sz="0" w:space="0" w:color="auto"/>
        <w:right w:val="none" w:sz="0" w:space="0" w:color="auto"/>
      </w:divBdr>
    </w:div>
    <w:div w:id="845091560">
      <w:bodyDiv w:val="1"/>
      <w:marLeft w:val="0"/>
      <w:marRight w:val="0"/>
      <w:marTop w:val="0"/>
      <w:marBottom w:val="0"/>
      <w:divBdr>
        <w:top w:val="none" w:sz="0" w:space="0" w:color="auto"/>
        <w:left w:val="none" w:sz="0" w:space="0" w:color="auto"/>
        <w:bottom w:val="none" w:sz="0" w:space="0" w:color="auto"/>
        <w:right w:val="none" w:sz="0" w:space="0" w:color="auto"/>
      </w:divBdr>
    </w:div>
    <w:div w:id="909654674">
      <w:bodyDiv w:val="1"/>
      <w:marLeft w:val="0"/>
      <w:marRight w:val="0"/>
      <w:marTop w:val="0"/>
      <w:marBottom w:val="0"/>
      <w:divBdr>
        <w:top w:val="none" w:sz="0" w:space="0" w:color="auto"/>
        <w:left w:val="none" w:sz="0" w:space="0" w:color="auto"/>
        <w:bottom w:val="none" w:sz="0" w:space="0" w:color="auto"/>
        <w:right w:val="none" w:sz="0" w:space="0" w:color="auto"/>
      </w:divBdr>
    </w:div>
    <w:div w:id="916019880">
      <w:bodyDiv w:val="1"/>
      <w:marLeft w:val="0"/>
      <w:marRight w:val="0"/>
      <w:marTop w:val="0"/>
      <w:marBottom w:val="0"/>
      <w:divBdr>
        <w:top w:val="none" w:sz="0" w:space="0" w:color="auto"/>
        <w:left w:val="none" w:sz="0" w:space="0" w:color="auto"/>
        <w:bottom w:val="none" w:sz="0" w:space="0" w:color="auto"/>
        <w:right w:val="none" w:sz="0" w:space="0" w:color="auto"/>
      </w:divBdr>
    </w:div>
    <w:div w:id="964043604">
      <w:bodyDiv w:val="1"/>
      <w:marLeft w:val="0"/>
      <w:marRight w:val="0"/>
      <w:marTop w:val="0"/>
      <w:marBottom w:val="0"/>
      <w:divBdr>
        <w:top w:val="none" w:sz="0" w:space="0" w:color="auto"/>
        <w:left w:val="none" w:sz="0" w:space="0" w:color="auto"/>
        <w:bottom w:val="none" w:sz="0" w:space="0" w:color="auto"/>
        <w:right w:val="none" w:sz="0" w:space="0" w:color="auto"/>
      </w:divBdr>
    </w:div>
    <w:div w:id="991713846">
      <w:bodyDiv w:val="1"/>
      <w:marLeft w:val="0"/>
      <w:marRight w:val="0"/>
      <w:marTop w:val="0"/>
      <w:marBottom w:val="0"/>
      <w:divBdr>
        <w:top w:val="none" w:sz="0" w:space="0" w:color="auto"/>
        <w:left w:val="none" w:sz="0" w:space="0" w:color="auto"/>
        <w:bottom w:val="none" w:sz="0" w:space="0" w:color="auto"/>
        <w:right w:val="none" w:sz="0" w:space="0" w:color="auto"/>
      </w:divBdr>
    </w:div>
    <w:div w:id="1049721959">
      <w:bodyDiv w:val="1"/>
      <w:marLeft w:val="0"/>
      <w:marRight w:val="0"/>
      <w:marTop w:val="0"/>
      <w:marBottom w:val="0"/>
      <w:divBdr>
        <w:top w:val="none" w:sz="0" w:space="0" w:color="auto"/>
        <w:left w:val="none" w:sz="0" w:space="0" w:color="auto"/>
        <w:bottom w:val="none" w:sz="0" w:space="0" w:color="auto"/>
        <w:right w:val="none" w:sz="0" w:space="0" w:color="auto"/>
      </w:divBdr>
    </w:div>
    <w:div w:id="1085149624">
      <w:bodyDiv w:val="1"/>
      <w:marLeft w:val="0"/>
      <w:marRight w:val="0"/>
      <w:marTop w:val="0"/>
      <w:marBottom w:val="0"/>
      <w:divBdr>
        <w:top w:val="none" w:sz="0" w:space="0" w:color="auto"/>
        <w:left w:val="none" w:sz="0" w:space="0" w:color="auto"/>
        <w:bottom w:val="none" w:sz="0" w:space="0" w:color="auto"/>
        <w:right w:val="none" w:sz="0" w:space="0" w:color="auto"/>
      </w:divBdr>
    </w:div>
    <w:div w:id="1105231159">
      <w:bodyDiv w:val="1"/>
      <w:marLeft w:val="0"/>
      <w:marRight w:val="0"/>
      <w:marTop w:val="0"/>
      <w:marBottom w:val="0"/>
      <w:divBdr>
        <w:top w:val="none" w:sz="0" w:space="0" w:color="auto"/>
        <w:left w:val="none" w:sz="0" w:space="0" w:color="auto"/>
        <w:bottom w:val="none" w:sz="0" w:space="0" w:color="auto"/>
        <w:right w:val="none" w:sz="0" w:space="0" w:color="auto"/>
      </w:divBdr>
    </w:div>
    <w:div w:id="1168442293">
      <w:bodyDiv w:val="1"/>
      <w:marLeft w:val="0"/>
      <w:marRight w:val="0"/>
      <w:marTop w:val="0"/>
      <w:marBottom w:val="0"/>
      <w:divBdr>
        <w:top w:val="none" w:sz="0" w:space="0" w:color="auto"/>
        <w:left w:val="none" w:sz="0" w:space="0" w:color="auto"/>
        <w:bottom w:val="none" w:sz="0" w:space="0" w:color="auto"/>
        <w:right w:val="none" w:sz="0" w:space="0" w:color="auto"/>
      </w:divBdr>
    </w:div>
    <w:div w:id="1177189317">
      <w:bodyDiv w:val="1"/>
      <w:marLeft w:val="0"/>
      <w:marRight w:val="0"/>
      <w:marTop w:val="0"/>
      <w:marBottom w:val="0"/>
      <w:divBdr>
        <w:top w:val="none" w:sz="0" w:space="0" w:color="auto"/>
        <w:left w:val="none" w:sz="0" w:space="0" w:color="auto"/>
        <w:bottom w:val="none" w:sz="0" w:space="0" w:color="auto"/>
        <w:right w:val="none" w:sz="0" w:space="0" w:color="auto"/>
      </w:divBdr>
    </w:div>
    <w:div w:id="1208647087">
      <w:bodyDiv w:val="1"/>
      <w:marLeft w:val="0"/>
      <w:marRight w:val="0"/>
      <w:marTop w:val="0"/>
      <w:marBottom w:val="0"/>
      <w:divBdr>
        <w:top w:val="none" w:sz="0" w:space="0" w:color="auto"/>
        <w:left w:val="none" w:sz="0" w:space="0" w:color="auto"/>
        <w:bottom w:val="none" w:sz="0" w:space="0" w:color="auto"/>
        <w:right w:val="none" w:sz="0" w:space="0" w:color="auto"/>
      </w:divBdr>
    </w:div>
    <w:div w:id="1214468985">
      <w:bodyDiv w:val="1"/>
      <w:marLeft w:val="0"/>
      <w:marRight w:val="0"/>
      <w:marTop w:val="0"/>
      <w:marBottom w:val="0"/>
      <w:divBdr>
        <w:top w:val="none" w:sz="0" w:space="0" w:color="auto"/>
        <w:left w:val="none" w:sz="0" w:space="0" w:color="auto"/>
        <w:bottom w:val="none" w:sz="0" w:space="0" w:color="auto"/>
        <w:right w:val="none" w:sz="0" w:space="0" w:color="auto"/>
      </w:divBdr>
    </w:div>
    <w:div w:id="1245794737">
      <w:bodyDiv w:val="1"/>
      <w:marLeft w:val="0"/>
      <w:marRight w:val="0"/>
      <w:marTop w:val="0"/>
      <w:marBottom w:val="0"/>
      <w:divBdr>
        <w:top w:val="none" w:sz="0" w:space="0" w:color="auto"/>
        <w:left w:val="none" w:sz="0" w:space="0" w:color="auto"/>
        <w:bottom w:val="none" w:sz="0" w:space="0" w:color="auto"/>
        <w:right w:val="none" w:sz="0" w:space="0" w:color="auto"/>
      </w:divBdr>
    </w:div>
    <w:div w:id="1260069077">
      <w:bodyDiv w:val="1"/>
      <w:marLeft w:val="0"/>
      <w:marRight w:val="0"/>
      <w:marTop w:val="0"/>
      <w:marBottom w:val="0"/>
      <w:divBdr>
        <w:top w:val="none" w:sz="0" w:space="0" w:color="auto"/>
        <w:left w:val="none" w:sz="0" w:space="0" w:color="auto"/>
        <w:bottom w:val="none" w:sz="0" w:space="0" w:color="auto"/>
        <w:right w:val="none" w:sz="0" w:space="0" w:color="auto"/>
      </w:divBdr>
    </w:div>
    <w:div w:id="1439450382">
      <w:bodyDiv w:val="1"/>
      <w:marLeft w:val="0"/>
      <w:marRight w:val="0"/>
      <w:marTop w:val="0"/>
      <w:marBottom w:val="0"/>
      <w:divBdr>
        <w:top w:val="none" w:sz="0" w:space="0" w:color="auto"/>
        <w:left w:val="none" w:sz="0" w:space="0" w:color="auto"/>
        <w:bottom w:val="none" w:sz="0" w:space="0" w:color="auto"/>
        <w:right w:val="none" w:sz="0" w:space="0" w:color="auto"/>
      </w:divBdr>
    </w:div>
    <w:div w:id="1449623077">
      <w:bodyDiv w:val="1"/>
      <w:marLeft w:val="0"/>
      <w:marRight w:val="0"/>
      <w:marTop w:val="0"/>
      <w:marBottom w:val="0"/>
      <w:divBdr>
        <w:top w:val="none" w:sz="0" w:space="0" w:color="auto"/>
        <w:left w:val="none" w:sz="0" w:space="0" w:color="auto"/>
        <w:bottom w:val="none" w:sz="0" w:space="0" w:color="auto"/>
        <w:right w:val="none" w:sz="0" w:space="0" w:color="auto"/>
      </w:divBdr>
    </w:div>
    <w:div w:id="1467620750">
      <w:bodyDiv w:val="1"/>
      <w:marLeft w:val="0"/>
      <w:marRight w:val="0"/>
      <w:marTop w:val="0"/>
      <w:marBottom w:val="0"/>
      <w:divBdr>
        <w:top w:val="none" w:sz="0" w:space="0" w:color="auto"/>
        <w:left w:val="none" w:sz="0" w:space="0" w:color="auto"/>
        <w:bottom w:val="none" w:sz="0" w:space="0" w:color="auto"/>
        <w:right w:val="none" w:sz="0" w:space="0" w:color="auto"/>
      </w:divBdr>
    </w:div>
    <w:div w:id="1482186496">
      <w:bodyDiv w:val="1"/>
      <w:marLeft w:val="0"/>
      <w:marRight w:val="0"/>
      <w:marTop w:val="0"/>
      <w:marBottom w:val="0"/>
      <w:divBdr>
        <w:top w:val="none" w:sz="0" w:space="0" w:color="auto"/>
        <w:left w:val="none" w:sz="0" w:space="0" w:color="auto"/>
        <w:bottom w:val="none" w:sz="0" w:space="0" w:color="auto"/>
        <w:right w:val="none" w:sz="0" w:space="0" w:color="auto"/>
      </w:divBdr>
    </w:div>
    <w:div w:id="1487361144">
      <w:bodyDiv w:val="1"/>
      <w:marLeft w:val="0"/>
      <w:marRight w:val="0"/>
      <w:marTop w:val="0"/>
      <w:marBottom w:val="0"/>
      <w:divBdr>
        <w:top w:val="none" w:sz="0" w:space="0" w:color="auto"/>
        <w:left w:val="none" w:sz="0" w:space="0" w:color="auto"/>
        <w:bottom w:val="none" w:sz="0" w:space="0" w:color="auto"/>
        <w:right w:val="none" w:sz="0" w:space="0" w:color="auto"/>
      </w:divBdr>
    </w:div>
    <w:div w:id="1494376626">
      <w:bodyDiv w:val="1"/>
      <w:marLeft w:val="0"/>
      <w:marRight w:val="0"/>
      <w:marTop w:val="0"/>
      <w:marBottom w:val="0"/>
      <w:divBdr>
        <w:top w:val="none" w:sz="0" w:space="0" w:color="auto"/>
        <w:left w:val="none" w:sz="0" w:space="0" w:color="auto"/>
        <w:bottom w:val="none" w:sz="0" w:space="0" w:color="auto"/>
        <w:right w:val="none" w:sz="0" w:space="0" w:color="auto"/>
      </w:divBdr>
    </w:div>
    <w:div w:id="1496915353">
      <w:bodyDiv w:val="1"/>
      <w:marLeft w:val="0"/>
      <w:marRight w:val="0"/>
      <w:marTop w:val="0"/>
      <w:marBottom w:val="0"/>
      <w:divBdr>
        <w:top w:val="none" w:sz="0" w:space="0" w:color="auto"/>
        <w:left w:val="none" w:sz="0" w:space="0" w:color="auto"/>
        <w:bottom w:val="none" w:sz="0" w:space="0" w:color="auto"/>
        <w:right w:val="none" w:sz="0" w:space="0" w:color="auto"/>
      </w:divBdr>
    </w:div>
    <w:div w:id="1584290182">
      <w:bodyDiv w:val="1"/>
      <w:marLeft w:val="0"/>
      <w:marRight w:val="0"/>
      <w:marTop w:val="0"/>
      <w:marBottom w:val="0"/>
      <w:divBdr>
        <w:top w:val="none" w:sz="0" w:space="0" w:color="auto"/>
        <w:left w:val="none" w:sz="0" w:space="0" w:color="auto"/>
        <w:bottom w:val="none" w:sz="0" w:space="0" w:color="auto"/>
        <w:right w:val="none" w:sz="0" w:space="0" w:color="auto"/>
      </w:divBdr>
    </w:div>
    <w:div w:id="1594434268">
      <w:bodyDiv w:val="1"/>
      <w:marLeft w:val="0"/>
      <w:marRight w:val="0"/>
      <w:marTop w:val="0"/>
      <w:marBottom w:val="0"/>
      <w:divBdr>
        <w:top w:val="none" w:sz="0" w:space="0" w:color="auto"/>
        <w:left w:val="none" w:sz="0" w:space="0" w:color="auto"/>
        <w:bottom w:val="none" w:sz="0" w:space="0" w:color="auto"/>
        <w:right w:val="none" w:sz="0" w:space="0" w:color="auto"/>
      </w:divBdr>
    </w:div>
    <w:div w:id="1651669993">
      <w:bodyDiv w:val="1"/>
      <w:marLeft w:val="0"/>
      <w:marRight w:val="0"/>
      <w:marTop w:val="0"/>
      <w:marBottom w:val="0"/>
      <w:divBdr>
        <w:top w:val="none" w:sz="0" w:space="0" w:color="auto"/>
        <w:left w:val="none" w:sz="0" w:space="0" w:color="auto"/>
        <w:bottom w:val="none" w:sz="0" w:space="0" w:color="auto"/>
        <w:right w:val="none" w:sz="0" w:space="0" w:color="auto"/>
      </w:divBdr>
    </w:div>
    <w:div w:id="1661349083">
      <w:bodyDiv w:val="1"/>
      <w:marLeft w:val="0"/>
      <w:marRight w:val="0"/>
      <w:marTop w:val="0"/>
      <w:marBottom w:val="0"/>
      <w:divBdr>
        <w:top w:val="none" w:sz="0" w:space="0" w:color="auto"/>
        <w:left w:val="none" w:sz="0" w:space="0" w:color="auto"/>
        <w:bottom w:val="none" w:sz="0" w:space="0" w:color="auto"/>
        <w:right w:val="none" w:sz="0" w:space="0" w:color="auto"/>
      </w:divBdr>
    </w:div>
    <w:div w:id="1673793396">
      <w:bodyDiv w:val="1"/>
      <w:marLeft w:val="0"/>
      <w:marRight w:val="0"/>
      <w:marTop w:val="0"/>
      <w:marBottom w:val="0"/>
      <w:divBdr>
        <w:top w:val="none" w:sz="0" w:space="0" w:color="auto"/>
        <w:left w:val="none" w:sz="0" w:space="0" w:color="auto"/>
        <w:bottom w:val="none" w:sz="0" w:space="0" w:color="auto"/>
        <w:right w:val="none" w:sz="0" w:space="0" w:color="auto"/>
      </w:divBdr>
    </w:div>
    <w:div w:id="1701127181">
      <w:bodyDiv w:val="1"/>
      <w:marLeft w:val="0"/>
      <w:marRight w:val="0"/>
      <w:marTop w:val="0"/>
      <w:marBottom w:val="0"/>
      <w:divBdr>
        <w:top w:val="none" w:sz="0" w:space="0" w:color="auto"/>
        <w:left w:val="none" w:sz="0" w:space="0" w:color="auto"/>
        <w:bottom w:val="none" w:sz="0" w:space="0" w:color="auto"/>
        <w:right w:val="none" w:sz="0" w:space="0" w:color="auto"/>
      </w:divBdr>
    </w:div>
    <w:div w:id="1706901517">
      <w:bodyDiv w:val="1"/>
      <w:marLeft w:val="0"/>
      <w:marRight w:val="0"/>
      <w:marTop w:val="0"/>
      <w:marBottom w:val="0"/>
      <w:divBdr>
        <w:top w:val="none" w:sz="0" w:space="0" w:color="auto"/>
        <w:left w:val="none" w:sz="0" w:space="0" w:color="auto"/>
        <w:bottom w:val="none" w:sz="0" w:space="0" w:color="auto"/>
        <w:right w:val="none" w:sz="0" w:space="0" w:color="auto"/>
      </w:divBdr>
    </w:div>
    <w:div w:id="1733695550">
      <w:bodyDiv w:val="1"/>
      <w:marLeft w:val="0"/>
      <w:marRight w:val="0"/>
      <w:marTop w:val="0"/>
      <w:marBottom w:val="0"/>
      <w:divBdr>
        <w:top w:val="none" w:sz="0" w:space="0" w:color="auto"/>
        <w:left w:val="none" w:sz="0" w:space="0" w:color="auto"/>
        <w:bottom w:val="none" w:sz="0" w:space="0" w:color="auto"/>
        <w:right w:val="none" w:sz="0" w:space="0" w:color="auto"/>
      </w:divBdr>
    </w:div>
    <w:div w:id="1749305784">
      <w:bodyDiv w:val="1"/>
      <w:marLeft w:val="0"/>
      <w:marRight w:val="0"/>
      <w:marTop w:val="0"/>
      <w:marBottom w:val="0"/>
      <w:divBdr>
        <w:top w:val="none" w:sz="0" w:space="0" w:color="auto"/>
        <w:left w:val="none" w:sz="0" w:space="0" w:color="auto"/>
        <w:bottom w:val="none" w:sz="0" w:space="0" w:color="auto"/>
        <w:right w:val="none" w:sz="0" w:space="0" w:color="auto"/>
      </w:divBdr>
    </w:div>
    <w:div w:id="1780566126">
      <w:bodyDiv w:val="1"/>
      <w:marLeft w:val="0"/>
      <w:marRight w:val="0"/>
      <w:marTop w:val="0"/>
      <w:marBottom w:val="0"/>
      <w:divBdr>
        <w:top w:val="none" w:sz="0" w:space="0" w:color="auto"/>
        <w:left w:val="none" w:sz="0" w:space="0" w:color="auto"/>
        <w:bottom w:val="none" w:sz="0" w:space="0" w:color="auto"/>
        <w:right w:val="none" w:sz="0" w:space="0" w:color="auto"/>
      </w:divBdr>
    </w:div>
    <w:div w:id="1799373750">
      <w:bodyDiv w:val="1"/>
      <w:marLeft w:val="0"/>
      <w:marRight w:val="0"/>
      <w:marTop w:val="0"/>
      <w:marBottom w:val="0"/>
      <w:divBdr>
        <w:top w:val="none" w:sz="0" w:space="0" w:color="auto"/>
        <w:left w:val="none" w:sz="0" w:space="0" w:color="auto"/>
        <w:bottom w:val="none" w:sz="0" w:space="0" w:color="auto"/>
        <w:right w:val="none" w:sz="0" w:space="0" w:color="auto"/>
      </w:divBdr>
    </w:div>
    <w:div w:id="1807161152">
      <w:bodyDiv w:val="1"/>
      <w:marLeft w:val="0"/>
      <w:marRight w:val="0"/>
      <w:marTop w:val="0"/>
      <w:marBottom w:val="0"/>
      <w:divBdr>
        <w:top w:val="none" w:sz="0" w:space="0" w:color="auto"/>
        <w:left w:val="none" w:sz="0" w:space="0" w:color="auto"/>
        <w:bottom w:val="none" w:sz="0" w:space="0" w:color="auto"/>
        <w:right w:val="none" w:sz="0" w:space="0" w:color="auto"/>
      </w:divBdr>
      <w:divsChild>
        <w:div w:id="2104839446">
          <w:marLeft w:val="0"/>
          <w:marRight w:val="0"/>
          <w:marTop w:val="0"/>
          <w:marBottom w:val="0"/>
          <w:divBdr>
            <w:top w:val="none" w:sz="0" w:space="0" w:color="auto"/>
            <w:left w:val="none" w:sz="0" w:space="0" w:color="auto"/>
            <w:bottom w:val="none" w:sz="0" w:space="0" w:color="auto"/>
            <w:right w:val="none" w:sz="0" w:space="0" w:color="auto"/>
          </w:divBdr>
          <w:divsChild>
            <w:div w:id="2219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2884">
      <w:bodyDiv w:val="1"/>
      <w:marLeft w:val="0"/>
      <w:marRight w:val="0"/>
      <w:marTop w:val="0"/>
      <w:marBottom w:val="0"/>
      <w:divBdr>
        <w:top w:val="none" w:sz="0" w:space="0" w:color="auto"/>
        <w:left w:val="none" w:sz="0" w:space="0" w:color="auto"/>
        <w:bottom w:val="none" w:sz="0" w:space="0" w:color="auto"/>
        <w:right w:val="none" w:sz="0" w:space="0" w:color="auto"/>
      </w:divBdr>
    </w:div>
    <w:div w:id="1845321894">
      <w:bodyDiv w:val="1"/>
      <w:marLeft w:val="0"/>
      <w:marRight w:val="0"/>
      <w:marTop w:val="0"/>
      <w:marBottom w:val="0"/>
      <w:divBdr>
        <w:top w:val="none" w:sz="0" w:space="0" w:color="auto"/>
        <w:left w:val="none" w:sz="0" w:space="0" w:color="auto"/>
        <w:bottom w:val="none" w:sz="0" w:space="0" w:color="auto"/>
        <w:right w:val="none" w:sz="0" w:space="0" w:color="auto"/>
      </w:divBdr>
    </w:div>
    <w:div w:id="1850482179">
      <w:bodyDiv w:val="1"/>
      <w:marLeft w:val="0"/>
      <w:marRight w:val="0"/>
      <w:marTop w:val="0"/>
      <w:marBottom w:val="0"/>
      <w:divBdr>
        <w:top w:val="none" w:sz="0" w:space="0" w:color="auto"/>
        <w:left w:val="none" w:sz="0" w:space="0" w:color="auto"/>
        <w:bottom w:val="none" w:sz="0" w:space="0" w:color="auto"/>
        <w:right w:val="none" w:sz="0" w:space="0" w:color="auto"/>
      </w:divBdr>
    </w:div>
    <w:div w:id="1866862698">
      <w:bodyDiv w:val="1"/>
      <w:marLeft w:val="0"/>
      <w:marRight w:val="0"/>
      <w:marTop w:val="0"/>
      <w:marBottom w:val="0"/>
      <w:divBdr>
        <w:top w:val="none" w:sz="0" w:space="0" w:color="auto"/>
        <w:left w:val="none" w:sz="0" w:space="0" w:color="auto"/>
        <w:bottom w:val="none" w:sz="0" w:space="0" w:color="auto"/>
        <w:right w:val="none" w:sz="0" w:space="0" w:color="auto"/>
      </w:divBdr>
    </w:div>
    <w:div w:id="1955165010">
      <w:bodyDiv w:val="1"/>
      <w:marLeft w:val="0"/>
      <w:marRight w:val="0"/>
      <w:marTop w:val="0"/>
      <w:marBottom w:val="0"/>
      <w:divBdr>
        <w:top w:val="none" w:sz="0" w:space="0" w:color="auto"/>
        <w:left w:val="none" w:sz="0" w:space="0" w:color="auto"/>
        <w:bottom w:val="none" w:sz="0" w:space="0" w:color="auto"/>
        <w:right w:val="none" w:sz="0" w:space="0" w:color="auto"/>
      </w:divBdr>
    </w:div>
    <w:div w:id="1968468226">
      <w:bodyDiv w:val="1"/>
      <w:marLeft w:val="0"/>
      <w:marRight w:val="0"/>
      <w:marTop w:val="0"/>
      <w:marBottom w:val="0"/>
      <w:divBdr>
        <w:top w:val="none" w:sz="0" w:space="0" w:color="auto"/>
        <w:left w:val="none" w:sz="0" w:space="0" w:color="auto"/>
        <w:bottom w:val="none" w:sz="0" w:space="0" w:color="auto"/>
        <w:right w:val="none" w:sz="0" w:space="0" w:color="auto"/>
      </w:divBdr>
    </w:div>
    <w:div w:id="1973748394">
      <w:bodyDiv w:val="1"/>
      <w:marLeft w:val="0"/>
      <w:marRight w:val="0"/>
      <w:marTop w:val="0"/>
      <w:marBottom w:val="0"/>
      <w:divBdr>
        <w:top w:val="none" w:sz="0" w:space="0" w:color="auto"/>
        <w:left w:val="none" w:sz="0" w:space="0" w:color="auto"/>
        <w:bottom w:val="none" w:sz="0" w:space="0" w:color="auto"/>
        <w:right w:val="none" w:sz="0" w:space="0" w:color="auto"/>
      </w:divBdr>
    </w:div>
    <w:div w:id="1987736616">
      <w:bodyDiv w:val="1"/>
      <w:marLeft w:val="0"/>
      <w:marRight w:val="0"/>
      <w:marTop w:val="0"/>
      <w:marBottom w:val="0"/>
      <w:divBdr>
        <w:top w:val="none" w:sz="0" w:space="0" w:color="auto"/>
        <w:left w:val="none" w:sz="0" w:space="0" w:color="auto"/>
        <w:bottom w:val="none" w:sz="0" w:space="0" w:color="auto"/>
        <w:right w:val="none" w:sz="0" w:space="0" w:color="auto"/>
      </w:divBdr>
    </w:div>
    <w:div w:id="1994528058">
      <w:bodyDiv w:val="1"/>
      <w:marLeft w:val="0"/>
      <w:marRight w:val="0"/>
      <w:marTop w:val="0"/>
      <w:marBottom w:val="0"/>
      <w:divBdr>
        <w:top w:val="none" w:sz="0" w:space="0" w:color="auto"/>
        <w:left w:val="none" w:sz="0" w:space="0" w:color="auto"/>
        <w:bottom w:val="none" w:sz="0" w:space="0" w:color="auto"/>
        <w:right w:val="none" w:sz="0" w:space="0" w:color="auto"/>
      </w:divBdr>
    </w:div>
    <w:div w:id="2026780401">
      <w:bodyDiv w:val="1"/>
      <w:marLeft w:val="0"/>
      <w:marRight w:val="0"/>
      <w:marTop w:val="0"/>
      <w:marBottom w:val="0"/>
      <w:divBdr>
        <w:top w:val="none" w:sz="0" w:space="0" w:color="auto"/>
        <w:left w:val="none" w:sz="0" w:space="0" w:color="auto"/>
        <w:bottom w:val="none" w:sz="0" w:space="0" w:color="auto"/>
        <w:right w:val="none" w:sz="0" w:space="0" w:color="auto"/>
      </w:divBdr>
    </w:div>
    <w:div w:id="2033414727">
      <w:bodyDiv w:val="1"/>
      <w:marLeft w:val="0"/>
      <w:marRight w:val="0"/>
      <w:marTop w:val="0"/>
      <w:marBottom w:val="0"/>
      <w:divBdr>
        <w:top w:val="none" w:sz="0" w:space="0" w:color="auto"/>
        <w:left w:val="none" w:sz="0" w:space="0" w:color="auto"/>
        <w:bottom w:val="none" w:sz="0" w:space="0" w:color="auto"/>
        <w:right w:val="none" w:sz="0" w:space="0" w:color="auto"/>
      </w:divBdr>
    </w:div>
    <w:div w:id="2041971708">
      <w:bodyDiv w:val="1"/>
      <w:marLeft w:val="0"/>
      <w:marRight w:val="0"/>
      <w:marTop w:val="0"/>
      <w:marBottom w:val="0"/>
      <w:divBdr>
        <w:top w:val="none" w:sz="0" w:space="0" w:color="auto"/>
        <w:left w:val="none" w:sz="0" w:space="0" w:color="auto"/>
        <w:bottom w:val="none" w:sz="0" w:space="0" w:color="auto"/>
        <w:right w:val="none" w:sz="0" w:space="0" w:color="auto"/>
      </w:divBdr>
    </w:div>
    <w:div w:id="21407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chart" Target="charts/chart1.xml"/><Relationship Id="rId26" Type="http://schemas.openxmlformats.org/officeDocument/2006/relationships/diagramData" Target="diagrams/data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diagramQuickStyle" Target="diagrams/quickStyle2.xml"/><Relationship Id="rId36"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normalizeH="0" baseline="0">
                <a:solidFill>
                  <a:schemeClr val="dk1">
                    <a:lumMod val="50000"/>
                    <a:lumOff val="50000"/>
                  </a:schemeClr>
                </a:solidFill>
                <a:latin typeface="Arial" panose="020B0604020202020204" pitchFamily="34" charset="0"/>
                <a:ea typeface="+mj-ea"/>
                <a:cs typeface="Arial" panose="020B0604020202020204" pitchFamily="34" charset="0"/>
              </a:defRPr>
            </a:pPr>
            <a:r>
              <a:rPr lang="es-MX" sz="1000"/>
              <a:t>Tipo de Inversion en Zapopan </a:t>
            </a:r>
          </a:p>
        </c:rich>
      </c:tx>
      <c:overlay val="0"/>
      <c:spPr>
        <a:noFill/>
        <a:ln>
          <a:noFill/>
        </a:ln>
        <a:effectLst/>
      </c:spPr>
    </c:title>
    <c:autoTitleDeleted val="0"/>
    <c:plotArea>
      <c:layout>
        <c:manualLayout>
          <c:layoutTarget val="inner"/>
          <c:xMode val="edge"/>
          <c:yMode val="edge"/>
          <c:x val="8.278915135608049E-2"/>
          <c:y val="0.1501466275659824"/>
          <c:w val="0.89276640419947506"/>
          <c:h val="0.77192755597632412"/>
        </c:manualLayout>
      </c:layout>
      <c:barChart>
        <c:barDir val="col"/>
        <c:grouping val="clustered"/>
        <c:varyColors val="0"/>
        <c:ser>
          <c:idx val="0"/>
          <c:order val="0"/>
          <c:tx>
            <c:strRef>
              <c:f>Hoja1!$H$6</c:f>
              <c:strCache>
                <c:ptCount val="1"/>
                <c:pt idx="0">
                  <c:v>Nacional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Hoja1!$G$7:$G$12</c:f>
              <c:numCache>
                <c:formatCode>General</c:formatCode>
                <c:ptCount val="6"/>
                <c:pt idx="0">
                  <c:v>2012</c:v>
                </c:pt>
                <c:pt idx="1">
                  <c:v>2013</c:v>
                </c:pt>
                <c:pt idx="2">
                  <c:v>2014</c:v>
                </c:pt>
                <c:pt idx="3">
                  <c:v>2015</c:v>
                </c:pt>
                <c:pt idx="4">
                  <c:v>2016</c:v>
                </c:pt>
                <c:pt idx="5">
                  <c:v>2017</c:v>
                </c:pt>
              </c:numCache>
            </c:numRef>
          </c:cat>
          <c:val>
            <c:numRef>
              <c:f>Hoja1!$H$7:$H$12</c:f>
              <c:numCache>
                <c:formatCode>0%</c:formatCode>
                <c:ptCount val="6"/>
                <c:pt idx="0">
                  <c:v>0.99</c:v>
                </c:pt>
                <c:pt idx="1">
                  <c:v>0.91</c:v>
                </c:pt>
                <c:pt idx="2">
                  <c:v>0.9</c:v>
                </c:pt>
                <c:pt idx="3">
                  <c:v>0.81</c:v>
                </c:pt>
                <c:pt idx="4">
                  <c:v>0.8</c:v>
                </c:pt>
                <c:pt idx="5">
                  <c:v>0.62</c:v>
                </c:pt>
              </c:numCache>
            </c:numRef>
          </c:val>
        </c:ser>
        <c:ser>
          <c:idx val="1"/>
          <c:order val="1"/>
          <c:tx>
            <c:strRef>
              <c:f>Hoja1!$I$6</c:f>
              <c:strCache>
                <c:ptCount val="1"/>
                <c:pt idx="0">
                  <c:v>Extranjera</c:v>
                </c:pt>
              </c:strCache>
            </c:strRef>
          </c:tx>
          <c:spPr>
            <a:solidFill>
              <a:srgbClr val="FF33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Hoja1!$G$7:$G$12</c:f>
              <c:numCache>
                <c:formatCode>General</c:formatCode>
                <c:ptCount val="6"/>
                <c:pt idx="0">
                  <c:v>2012</c:v>
                </c:pt>
                <c:pt idx="1">
                  <c:v>2013</c:v>
                </c:pt>
                <c:pt idx="2">
                  <c:v>2014</c:v>
                </c:pt>
                <c:pt idx="3">
                  <c:v>2015</c:v>
                </c:pt>
                <c:pt idx="4">
                  <c:v>2016</c:v>
                </c:pt>
                <c:pt idx="5">
                  <c:v>2017</c:v>
                </c:pt>
              </c:numCache>
            </c:numRef>
          </c:cat>
          <c:val>
            <c:numRef>
              <c:f>Hoja1!$I$7:$I$12</c:f>
              <c:numCache>
                <c:formatCode>0%</c:formatCode>
                <c:ptCount val="6"/>
                <c:pt idx="0">
                  <c:v>0.01</c:v>
                </c:pt>
                <c:pt idx="1">
                  <c:v>0.09</c:v>
                </c:pt>
                <c:pt idx="2">
                  <c:v>0.1</c:v>
                </c:pt>
                <c:pt idx="3">
                  <c:v>0.19</c:v>
                </c:pt>
                <c:pt idx="4">
                  <c:v>0.2</c:v>
                </c:pt>
                <c:pt idx="5">
                  <c:v>0.38</c:v>
                </c:pt>
              </c:numCache>
            </c:numRef>
          </c:val>
        </c:ser>
        <c:dLbls>
          <c:showLegendKey val="0"/>
          <c:showVal val="0"/>
          <c:showCatName val="0"/>
          <c:showSerName val="0"/>
          <c:showPercent val="0"/>
          <c:showBubbleSize val="0"/>
        </c:dLbls>
        <c:gapWidth val="105"/>
        <c:overlap val="-43"/>
        <c:axId val="294103496"/>
        <c:axId val="294102320"/>
      </c:barChart>
      <c:catAx>
        <c:axId val="2941034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crossAx val="294102320"/>
        <c:crosses val="autoZero"/>
        <c:auto val="1"/>
        <c:lblAlgn val="ctr"/>
        <c:lblOffset val="100"/>
        <c:noMultiLvlLbl val="0"/>
      </c:catAx>
      <c:valAx>
        <c:axId val="29410232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crossAx val="29410349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43894383202099735"/>
          <c:y val="0.16344270749147555"/>
          <c:w val="0.25268579682573233"/>
          <c:h val="9.01103251924017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Principales actividades económicas Zapopan</a:t>
            </a:r>
            <a:r>
              <a:rPr lang="en-US" b="1" baseline="0"/>
              <a:t> 2018</a:t>
            </a:r>
            <a:r>
              <a:rPr lang="en-US" b="1"/>
              <a:t> </a:t>
            </a:r>
          </a:p>
        </c:rich>
      </c:tx>
      <c:overlay val="0"/>
      <c:spPr>
        <a:noFill/>
        <a:ln>
          <a:noFill/>
        </a:ln>
        <a:effectLst/>
      </c:spPr>
    </c:title>
    <c:autoTitleDeleted val="0"/>
    <c:plotArea>
      <c:layout>
        <c:manualLayout>
          <c:layoutTarget val="inner"/>
          <c:xMode val="edge"/>
          <c:yMode val="edge"/>
          <c:x val="9.861086567007879E-2"/>
          <c:y val="0.15092290264296448"/>
          <c:w val="0.88566321881718124"/>
          <c:h val="0.61312968482846042"/>
        </c:manualLayout>
      </c:layout>
      <c:barChart>
        <c:barDir val="col"/>
        <c:grouping val="clustered"/>
        <c:varyColors val="0"/>
        <c:ser>
          <c:idx val="0"/>
          <c:order val="0"/>
          <c:tx>
            <c:strRef>
              <c:f>Hoja1!$H$34</c:f>
              <c:strCache>
                <c:ptCount val="1"/>
                <c:pt idx="0">
                  <c:v>Unidades economicas </c:v>
                </c:pt>
              </c:strCache>
            </c:strRef>
          </c:tx>
          <c:spPr>
            <a:solidFill>
              <a:schemeClr val="accent1"/>
            </a:solidFill>
            <a:ln>
              <a:noFill/>
            </a:ln>
            <a:effectLst/>
          </c:spPr>
          <c:invertIfNegative val="0"/>
          <c:dPt>
            <c:idx val="0"/>
            <c:invertIfNegative val="0"/>
            <c:bubble3D val="0"/>
            <c:spPr>
              <a:solidFill>
                <a:srgbClr val="00B0F0"/>
              </a:solidFill>
              <a:ln>
                <a:noFill/>
              </a:ln>
              <a:effectLst/>
            </c:spPr>
          </c:dPt>
          <c:dPt>
            <c:idx val="1"/>
            <c:invertIfNegative val="0"/>
            <c:bubble3D val="0"/>
            <c:spPr>
              <a:solidFill>
                <a:srgbClr val="FFFF00"/>
              </a:solidFill>
              <a:ln>
                <a:noFill/>
              </a:ln>
              <a:effectLst/>
            </c:spPr>
          </c:dPt>
          <c:dPt>
            <c:idx val="2"/>
            <c:invertIfNegative val="0"/>
            <c:bubble3D val="0"/>
            <c:spPr>
              <a:solidFill>
                <a:schemeClr val="accent6">
                  <a:lumMod val="75000"/>
                </a:schemeClr>
              </a:solidFill>
              <a:ln>
                <a:noFill/>
              </a:ln>
              <a:effectLst/>
            </c:spPr>
          </c:dPt>
          <c:dPt>
            <c:idx val="3"/>
            <c:invertIfNegative val="0"/>
            <c:bubble3D val="0"/>
            <c:spPr>
              <a:solidFill>
                <a:srgbClr val="CC00CC"/>
              </a:solidFill>
              <a:ln>
                <a:noFill/>
              </a:ln>
              <a:effectLst/>
            </c:spPr>
          </c:dPt>
          <c:dPt>
            <c:idx val="4"/>
            <c:invertIfNegative val="0"/>
            <c:bubble3D val="0"/>
            <c:spPr>
              <a:solidFill>
                <a:srgbClr val="FF0000"/>
              </a:solidFill>
              <a:ln>
                <a:noFill/>
              </a:ln>
              <a:effectLst/>
            </c:spPr>
          </c:dPt>
          <c:dPt>
            <c:idx val="5"/>
            <c:invertIfNegative val="0"/>
            <c:bubble3D val="0"/>
            <c:spPr>
              <a:solidFill>
                <a:srgbClr val="92D050"/>
              </a:solidFill>
              <a:ln>
                <a:noFill/>
              </a:ln>
              <a:effectLst/>
            </c:spPr>
          </c:dPt>
          <c:dLbls>
            <c:dLbl>
              <c:idx val="0"/>
              <c:layout>
                <c:manualLayout>
                  <c:x val="-8.7950747581354641E-3"/>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baseline="0"/>
                  </a:p>
                  <a:p>
                    <a:pPr>
                      <a:defRPr sz="900" b="0" i="0" u="none" strike="noStrike" kern="1200" baseline="0">
                        <a:solidFill>
                          <a:schemeClr val="tx1">
                            <a:lumMod val="75000"/>
                            <a:lumOff val="25000"/>
                          </a:schemeClr>
                        </a:solidFill>
                        <a:latin typeface="+mn-lt"/>
                        <a:ea typeface="+mn-ea"/>
                        <a:cs typeface="+mn-cs"/>
                      </a:defRPr>
                    </a:pPr>
                    <a:r>
                      <a:rPr lang="en-US"/>
                      <a:t>37.74%</a:t>
                    </a:r>
                  </a:p>
                  <a:p>
                    <a:pPr>
                      <a:defRPr sz="900" b="0" i="0" u="none" strike="noStrike" kern="1200" baseline="0">
                        <a:solidFill>
                          <a:schemeClr val="tx1">
                            <a:lumMod val="75000"/>
                            <a:lumOff val="25000"/>
                          </a:schemeClr>
                        </a:solidFill>
                        <a:latin typeface="+mn-lt"/>
                        <a:ea typeface="+mn-ea"/>
                        <a:cs typeface="+mn-cs"/>
                      </a:defRPr>
                    </a:pPr>
                    <a:r>
                      <a:rPr lang="en-US"/>
                      <a:t>19,575</a:t>
                    </a:r>
                  </a:p>
                </c:rich>
              </c:tx>
              <c:numFmt formatCode="#,##0.00" sourceLinked="0"/>
              <c:spPr>
                <a:noFill/>
                <a:ln>
                  <a:noFill/>
                </a:ln>
                <a:effectLst/>
              </c:spPr>
              <c:showLegendKey val="0"/>
              <c:showVal val="1"/>
              <c:showCatName val="0"/>
              <c:showSerName val="0"/>
              <c:showPercent val="0"/>
              <c:showBubbleSize val="0"/>
              <c:separator>
</c:separator>
              <c:extLst>
                <c:ext xmlns:c15="http://schemas.microsoft.com/office/drawing/2012/chart" uri="{CE6537A1-D6FC-4f65-9D91-7224C49458BB}"/>
              </c:extLst>
            </c:dLbl>
            <c:dLbl>
              <c:idx val="1"/>
              <c:tx>
                <c:rich>
                  <a:bodyPr/>
                  <a:lstStyle/>
                  <a:p>
                    <a:r>
                      <a:rPr lang="en-US"/>
                      <a:t>15.43%</a:t>
                    </a:r>
                  </a:p>
                  <a:p>
                    <a:r>
                      <a:rPr lang="en-US"/>
                      <a:t>8,005</a:t>
                    </a:r>
                  </a:p>
                </c:rich>
              </c:tx>
              <c:showLegendKey val="0"/>
              <c:showVal val="1"/>
              <c:showCatName val="0"/>
              <c:showSerName val="0"/>
              <c:showPercent val="0"/>
              <c:showBubbleSize val="0"/>
              <c:separator>
</c:separator>
              <c:extLst>
                <c:ext xmlns:c15="http://schemas.microsoft.com/office/drawing/2012/chart" uri="{CE6537A1-D6FC-4f65-9D91-7224C49458BB}"/>
              </c:extLst>
            </c:dLbl>
            <c:dLbl>
              <c:idx val="2"/>
              <c:tx>
                <c:rich>
                  <a:bodyPr/>
                  <a:lstStyle/>
                  <a:p>
                    <a:r>
                      <a:rPr lang="en-US"/>
                      <a:t>12.00%</a:t>
                    </a:r>
                  </a:p>
                  <a:p>
                    <a:r>
                      <a:rPr lang="en-US"/>
                      <a:t>6,225</a:t>
                    </a:r>
                  </a:p>
                </c:rich>
              </c:tx>
              <c:showLegendKey val="0"/>
              <c:showVal val="1"/>
              <c:showCatName val="0"/>
              <c:showSerName val="0"/>
              <c:showPercent val="0"/>
              <c:showBubbleSize val="0"/>
              <c:separator>
</c:separator>
              <c:extLst>
                <c:ext xmlns:c15="http://schemas.microsoft.com/office/drawing/2012/chart" uri="{CE6537A1-D6FC-4f65-9D91-7224C49458BB}"/>
              </c:extLst>
            </c:dLbl>
            <c:dLbl>
              <c:idx val="3"/>
              <c:tx>
                <c:rich>
                  <a:bodyPr/>
                  <a:lstStyle/>
                  <a:p>
                    <a:r>
                      <a:rPr lang="en-US"/>
                      <a:t>9.18%</a:t>
                    </a:r>
                  </a:p>
                  <a:p>
                    <a:r>
                      <a:rPr lang="en-US"/>
                      <a:t>4763</a:t>
                    </a:r>
                  </a:p>
                </c:rich>
              </c:tx>
              <c:showLegendKey val="0"/>
              <c:showVal val="1"/>
              <c:showCatName val="0"/>
              <c:showSerName val="0"/>
              <c:showPercent val="0"/>
              <c:showBubbleSize val="0"/>
              <c:separator>
</c:separator>
              <c:extLst>
                <c:ext xmlns:c15="http://schemas.microsoft.com/office/drawing/2012/chart" uri="{CE6537A1-D6FC-4f65-9D91-7224C49458BB}"/>
              </c:extLst>
            </c:dLbl>
            <c:dLbl>
              <c:idx val="4"/>
              <c:tx>
                <c:rich>
                  <a:bodyPr/>
                  <a:lstStyle/>
                  <a:p>
                    <a:r>
                      <a:rPr lang="en-US"/>
                      <a:t>4.58%</a:t>
                    </a:r>
                  </a:p>
                  <a:p>
                    <a:r>
                      <a:rPr lang="en-US"/>
                      <a:t>2,373</a:t>
                    </a:r>
                  </a:p>
                </c:rich>
              </c:tx>
              <c:showLegendKey val="0"/>
              <c:showVal val="1"/>
              <c:showCatName val="0"/>
              <c:showSerName val="0"/>
              <c:showPercent val="0"/>
              <c:showBubbleSize val="0"/>
              <c:separator>
</c:separator>
              <c:extLst>
                <c:ext xmlns:c15="http://schemas.microsoft.com/office/drawing/2012/chart" uri="{CE6537A1-D6FC-4f65-9D91-7224C49458BB}"/>
              </c:extLst>
            </c:dLbl>
            <c:dLbl>
              <c:idx val="5"/>
              <c:tx>
                <c:rich>
                  <a:bodyPr/>
                  <a:lstStyle/>
                  <a:p>
                    <a:r>
                      <a:rPr lang="en-US"/>
                      <a:t>21.06%</a:t>
                    </a:r>
                  </a:p>
                  <a:p>
                    <a:r>
                      <a:rPr lang="en-US"/>
                      <a:t>10,922</a:t>
                    </a:r>
                  </a:p>
                </c:rich>
              </c:tx>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Hoja1!$G$35:$G$40</c:f>
              <c:strCache>
                <c:ptCount val="6"/>
                <c:pt idx="0">
                  <c:v>Comercio al por menor</c:v>
                </c:pt>
                <c:pt idx="1">
                  <c:v>Otros servicios excepto actividades no gubernamentales</c:v>
                </c:pt>
                <c:pt idx="2">
                  <c:v>Servicios de alojamiento temporal </c:v>
                </c:pt>
                <c:pt idx="3">
                  <c:v>Industrias manufactureras</c:v>
                </c:pt>
                <c:pt idx="4">
                  <c:v>Servicios de salud </c:v>
                </c:pt>
                <c:pt idx="5">
                  <c:v>Otros</c:v>
                </c:pt>
              </c:strCache>
            </c:strRef>
          </c:cat>
          <c:val>
            <c:numRef>
              <c:f>Hoja1!$H$35:$H$40</c:f>
              <c:numCache>
                <c:formatCode>#,##0</c:formatCode>
                <c:ptCount val="6"/>
                <c:pt idx="0">
                  <c:v>19483</c:v>
                </c:pt>
                <c:pt idx="1">
                  <c:v>8004</c:v>
                </c:pt>
                <c:pt idx="2">
                  <c:v>6200</c:v>
                </c:pt>
                <c:pt idx="3">
                  <c:v>4759</c:v>
                </c:pt>
                <c:pt idx="4">
                  <c:v>2358</c:v>
                </c:pt>
                <c:pt idx="5">
                  <c:v>10444</c:v>
                </c:pt>
              </c:numCache>
            </c:numRef>
          </c:val>
          <c:extLst/>
        </c:ser>
        <c:dLbls>
          <c:showLegendKey val="0"/>
          <c:showVal val="0"/>
          <c:showCatName val="0"/>
          <c:showSerName val="0"/>
          <c:showPercent val="0"/>
          <c:showBubbleSize val="0"/>
        </c:dLbls>
        <c:gapWidth val="219"/>
        <c:overlap val="-27"/>
        <c:axId val="183629384"/>
        <c:axId val="183629776"/>
      </c:barChart>
      <c:catAx>
        <c:axId val="18362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3629776"/>
        <c:crosses val="autoZero"/>
        <c:auto val="0"/>
        <c:lblAlgn val="ctr"/>
        <c:lblOffset val="100"/>
        <c:noMultiLvlLbl val="0"/>
      </c:catAx>
      <c:valAx>
        <c:axId val="1836297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362938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2">
          <a:lumMod val="10000"/>
        </a:schemeClr>
      </a:solidFill>
      <a:round/>
    </a:ln>
    <a:effectLst/>
  </c:spPr>
  <c:txPr>
    <a:bodyPr/>
    <a:lstStyle/>
    <a:p>
      <a:pPr>
        <a:defRPr/>
      </a:pPr>
      <a:endParaRPr lang="es-MX"/>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6DBA6-9D52-464B-87C7-9DC1722FF0F3}"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s-MX"/>
        </a:p>
      </dgm:t>
    </dgm:pt>
    <dgm:pt modelId="{CAB6879D-6905-4FA2-A0BD-A4BE3E2DE413}">
      <dgm:prSet phldrT="[Texto]"/>
      <dgm:spPr>
        <a:xfrm>
          <a:off x="2929" y="412261"/>
          <a:ext cx="1328356" cy="797013"/>
        </a:xfrm>
        <a:solidFill>
          <a:srgbClr val="FF3399"/>
        </a:solidFill>
      </dgm:spPr>
      <dgm:t>
        <a:bodyPr/>
        <a:lstStyle/>
        <a:p>
          <a:pPr algn="ctr"/>
          <a:r>
            <a:rPr lang="es-MX" b="1">
              <a:latin typeface="Arial" panose="020B0604020202020204" pitchFamily="34" charset="0"/>
              <a:ea typeface="+mn-ea"/>
              <a:cs typeface="Arial" panose="020B0604020202020204" pitchFamily="34" charset="0"/>
            </a:rPr>
            <a:t>Población total Zapopan</a:t>
          </a:r>
        </a:p>
        <a:p>
          <a:pPr algn="ctr"/>
          <a:r>
            <a:rPr lang="es-MX">
              <a:latin typeface="Arial" panose="020B0604020202020204" pitchFamily="34" charset="0"/>
              <a:ea typeface="+mn-ea"/>
              <a:cs typeface="Arial" panose="020B0604020202020204" pitchFamily="34" charset="0"/>
            </a:rPr>
            <a:t> </a:t>
          </a:r>
          <a:r>
            <a:rPr lang="es-MX" b="1">
              <a:latin typeface="Arial" panose="020B0604020202020204" pitchFamily="34" charset="0"/>
              <a:ea typeface="+mn-ea"/>
              <a:cs typeface="Arial" panose="020B0604020202020204" pitchFamily="34" charset="0"/>
            </a:rPr>
            <a:t>1´332,272</a:t>
          </a:r>
        </a:p>
      </dgm:t>
    </dgm:pt>
    <dgm:pt modelId="{B5D9D1C2-98D6-4FD3-A414-0A3DDEF91C58}" type="parTrans" cxnId="{9EEC18FA-67E1-49DF-88AB-39055316995E}">
      <dgm:prSet/>
      <dgm:spPr/>
      <dgm:t>
        <a:bodyPr/>
        <a:lstStyle/>
        <a:p>
          <a:pPr algn="ctr"/>
          <a:endParaRPr lang="es-MX"/>
        </a:p>
      </dgm:t>
    </dgm:pt>
    <dgm:pt modelId="{46ECAF30-335A-4208-84D1-2D546BB1BEA7}" type="sibTrans" cxnId="{9EEC18FA-67E1-49DF-88AB-39055316995E}">
      <dgm:prSet/>
      <dgm:spPr/>
      <dgm:t>
        <a:bodyPr/>
        <a:lstStyle/>
        <a:p>
          <a:pPr algn="ctr"/>
          <a:endParaRPr lang="es-MX"/>
        </a:p>
      </dgm:t>
    </dgm:pt>
    <dgm:pt modelId="{0614429E-297F-412A-9BC5-EE10C2D84C73}">
      <dgm:prSet phldrT="[Texto]" custT="1"/>
      <dgm:spPr>
        <a:xfrm>
          <a:off x="1447583" y="403988"/>
          <a:ext cx="1546220" cy="797013"/>
        </a:xfrm>
        <a:solidFill>
          <a:srgbClr val="FFFF00"/>
        </a:solidFill>
      </dgm:spPr>
      <dgm:t>
        <a:bodyPr/>
        <a:lstStyle/>
        <a:p>
          <a:pPr algn="ctr"/>
          <a:r>
            <a:rPr lang="es-MX" sz="1100" b="1" baseline="30000">
              <a:latin typeface="Arial" panose="020B0604020202020204" pitchFamily="34" charset="0"/>
              <a:ea typeface="+mn-ea"/>
              <a:cs typeface="Arial" panose="020B0604020202020204" pitchFamily="34" charset="0"/>
            </a:rPr>
            <a:t> Relación hombres-mujeres</a:t>
          </a:r>
        </a:p>
        <a:p>
          <a:pPr algn="ctr"/>
          <a:r>
            <a:rPr lang="es-MX" sz="1100" b="1" baseline="30000">
              <a:latin typeface="Arial" panose="020B0604020202020204" pitchFamily="34" charset="0"/>
              <a:ea typeface="+mn-ea"/>
              <a:cs typeface="Arial" panose="020B0604020202020204" pitchFamily="34" charset="0"/>
            </a:rPr>
            <a:t> Existen 95 hombres  por cada 100 mujeres </a:t>
          </a:r>
        </a:p>
      </dgm:t>
    </dgm:pt>
    <dgm:pt modelId="{6928A5EE-05EC-4F65-B341-A6120CECA780}" type="parTrans" cxnId="{F125B8D4-D228-4CBD-A1E1-F6876B16B08C}">
      <dgm:prSet/>
      <dgm:spPr/>
      <dgm:t>
        <a:bodyPr/>
        <a:lstStyle/>
        <a:p>
          <a:pPr algn="ctr"/>
          <a:endParaRPr lang="es-MX"/>
        </a:p>
      </dgm:t>
    </dgm:pt>
    <dgm:pt modelId="{D8F0987A-584F-4EFC-B4AA-6EAE1959C448}" type="sibTrans" cxnId="{F125B8D4-D228-4CBD-A1E1-F6876B16B08C}">
      <dgm:prSet/>
      <dgm:spPr/>
      <dgm:t>
        <a:bodyPr/>
        <a:lstStyle/>
        <a:p>
          <a:pPr algn="ctr"/>
          <a:endParaRPr lang="es-MX"/>
        </a:p>
      </dgm:t>
    </dgm:pt>
    <dgm:pt modelId="{33A64B8E-A2EB-4B72-A790-BB1E4D5D67C5}">
      <dgm:prSet phldrT="[Texto]" custT="1"/>
      <dgm:spPr>
        <a:xfrm>
          <a:off x="3143177" y="412261"/>
          <a:ext cx="1328356" cy="797013"/>
        </a:xfrm>
        <a:solidFill>
          <a:srgbClr val="92D050"/>
        </a:solidFill>
      </dgm:spPr>
      <dgm:t>
        <a:bodyPr/>
        <a:lstStyle/>
        <a:p>
          <a:pPr algn="ctr"/>
          <a:r>
            <a:rPr lang="es-MX" sz="1300" b="1">
              <a:latin typeface="Arial" panose="020B0604020202020204" pitchFamily="34" charset="0"/>
              <a:ea typeface="+mn-ea"/>
              <a:cs typeface="Arial" panose="020B0604020202020204" pitchFamily="34" charset="0"/>
            </a:rPr>
            <a:t>28  años </a:t>
          </a:r>
        </a:p>
        <a:p>
          <a:pPr algn="ctr"/>
          <a:r>
            <a:rPr lang="es-MX" sz="1050" b="1">
              <a:latin typeface="Arial" panose="020B0604020202020204" pitchFamily="34" charset="0"/>
              <a:ea typeface="+mn-ea"/>
              <a:cs typeface="Arial" panose="020B0604020202020204" pitchFamily="34" charset="0"/>
            </a:rPr>
            <a:t>Es la media de la edad de la población</a:t>
          </a:r>
          <a:endParaRPr lang="es-MX" sz="1100" b="1">
            <a:latin typeface="Arial" panose="020B0604020202020204" pitchFamily="34" charset="0"/>
            <a:ea typeface="+mn-ea"/>
            <a:cs typeface="Arial" panose="020B0604020202020204" pitchFamily="34" charset="0"/>
          </a:endParaRPr>
        </a:p>
      </dgm:t>
    </dgm:pt>
    <dgm:pt modelId="{115320AF-8AF1-4F50-B521-D8F12136272B}" type="parTrans" cxnId="{6F222BAD-3052-4F0F-905B-044AA509F46C}">
      <dgm:prSet/>
      <dgm:spPr/>
      <dgm:t>
        <a:bodyPr/>
        <a:lstStyle/>
        <a:p>
          <a:pPr algn="ctr"/>
          <a:endParaRPr lang="es-MX"/>
        </a:p>
      </dgm:t>
    </dgm:pt>
    <dgm:pt modelId="{D494C0B7-1059-48CC-9CB0-E670EC0F7222}" type="sibTrans" cxnId="{6F222BAD-3052-4F0F-905B-044AA509F46C}">
      <dgm:prSet/>
      <dgm:spPr/>
      <dgm:t>
        <a:bodyPr/>
        <a:lstStyle/>
        <a:p>
          <a:pPr algn="ctr"/>
          <a:endParaRPr lang="es-MX"/>
        </a:p>
      </dgm:t>
    </dgm:pt>
    <dgm:pt modelId="{FEA73219-C027-43B7-AACC-63A99093313B}">
      <dgm:prSet phldrT="[Texto]"/>
      <dgm:spPr>
        <a:xfrm>
          <a:off x="3143177" y="412261"/>
          <a:ext cx="1328356" cy="797013"/>
        </a:xfrm>
        <a:solidFill>
          <a:srgbClr val="00B0F0"/>
        </a:solidFill>
      </dgm:spPr>
      <dgm:t>
        <a:bodyPr/>
        <a:lstStyle/>
        <a:p>
          <a:r>
            <a:rPr lang="es-MX" b="1">
              <a:latin typeface="Arial" panose="020B0604020202020204" pitchFamily="34" charset="0"/>
              <a:ea typeface="+mn-ea"/>
              <a:cs typeface="Arial" panose="020B0604020202020204" pitchFamily="34" charset="0"/>
            </a:rPr>
            <a:t>Composicion por edad y sexo</a:t>
          </a:r>
        </a:p>
      </dgm:t>
    </dgm:pt>
    <dgm:pt modelId="{F121CBEE-42A7-4719-98A9-14DD58CC080E}" type="parTrans" cxnId="{AF514369-5556-49E2-96BD-85EA62E89459}">
      <dgm:prSet/>
      <dgm:spPr/>
      <dgm:t>
        <a:bodyPr/>
        <a:lstStyle/>
        <a:p>
          <a:endParaRPr lang="es-MX"/>
        </a:p>
      </dgm:t>
    </dgm:pt>
    <dgm:pt modelId="{E49417AB-A6F8-4F54-BB60-2080B560D951}" type="sibTrans" cxnId="{AF514369-5556-49E2-96BD-85EA62E89459}">
      <dgm:prSet/>
      <dgm:spPr/>
      <dgm:t>
        <a:bodyPr/>
        <a:lstStyle/>
        <a:p>
          <a:endParaRPr lang="es-MX"/>
        </a:p>
      </dgm:t>
    </dgm:pt>
    <dgm:pt modelId="{3BE1A25B-120D-4D5E-A589-AA8D851571EA}" type="pres">
      <dgm:prSet presAssocID="{DB56DBA6-9D52-464B-87C7-9DC1722FF0F3}" presName="diagram" presStyleCnt="0">
        <dgm:presLayoutVars>
          <dgm:dir/>
          <dgm:resizeHandles val="exact"/>
        </dgm:presLayoutVars>
      </dgm:prSet>
      <dgm:spPr/>
      <dgm:t>
        <a:bodyPr/>
        <a:lstStyle/>
        <a:p>
          <a:endParaRPr lang="es-MX"/>
        </a:p>
      </dgm:t>
    </dgm:pt>
    <dgm:pt modelId="{DB516506-A166-43E2-B086-F449C7018E50}" type="pres">
      <dgm:prSet presAssocID="{CAB6879D-6905-4FA2-A0BD-A4BE3E2DE413}" presName="node" presStyleLbl="node1" presStyleIdx="0" presStyleCnt="4" custLinFactY="13402" custLinFactNeighborX="-6853" custLinFactNeighborY="100000">
        <dgm:presLayoutVars>
          <dgm:bulletEnabled val="1"/>
        </dgm:presLayoutVars>
      </dgm:prSet>
      <dgm:spPr>
        <a:prstGeom prst="rect">
          <a:avLst/>
        </a:prstGeom>
      </dgm:spPr>
      <dgm:t>
        <a:bodyPr/>
        <a:lstStyle/>
        <a:p>
          <a:endParaRPr lang="es-MX"/>
        </a:p>
      </dgm:t>
    </dgm:pt>
    <dgm:pt modelId="{B7A7C73D-FA57-49E6-B911-ABA2DA45289B}" type="pres">
      <dgm:prSet presAssocID="{46ECAF30-335A-4208-84D1-2D546BB1BEA7}" presName="sibTrans" presStyleCnt="0"/>
      <dgm:spPr/>
      <dgm:t>
        <a:bodyPr/>
        <a:lstStyle/>
        <a:p>
          <a:endParaRPr lang="es-MX"/>
        </a:p>
      </dgm:t>
    </dgm:pt>
    <dgm:pt modelId="{6AD0E323-74C6-4C95-BEC2-00837341A1DE}" type="pres">
      <dgm:prSet presAssocID="{0614429E-297F-412A-9BC5-EE10C2D84C73}" presName="node" presStyleLbl="node1" presStyleIdx="1" presStyleCnt="4" custScaleX="116401" custLinFactY="11597" custLinFactNeighborX="224" custLinFactNeighborY="100000">
        <dgm:presLayoutVars>
          <dgm:bulletEnabled val="1"/>
        </dgm:presLayoutVars>
      </dgm:prSet>
      <dgm:spPr>
        <a:prstGeom prst="rect">
          <a:avLst/>
        </a:prstGeom>
      </dgm:spPr>
      <dgm:t>
        <a:bodyPr/>
        <a:lstStyle/>
        <a:p>
          <a:endParaRPr lang="es-MX"/>
        </a:p>
      </dgm:t>
    </dgm:pt>
    <dgm:pt modelId="{793DF4BC-819C-40EB-BBE5-DFB83CE7D840}" type="pres">
      <dgm:prSet presAssocID="{D8F0987A-584F-4EFC-B4AA-6EAE1959C448}" presName="sibTrans" presStyleCnt="0"/>
      <dgm:spPr/>
      <dgm:t>
        <a:bodyPr/>
        <a:lstStyle/>
        <a:p>
          <a:endParaRPr lang="es-MX"/>
        </a:p>
      </dgm:t>
    </dgm:pt>
    <dgm:pt modelId="{5A5F5CB9-E738-451A-86F2-EEC4D2A36841}" type="pres">
      <dgm:prSet presAssocID="{33A64B8E-A2EB-4B72-A790-BB1E4D5D67C5}" presName="node" presStyleLbl="node1" presStyleIdx="2" presStyleCnt="4" custLinFactY="10955" custLinFactNeighborX="3916" custLinFactNeighborY="100000">
        <dgm:presLayoutVars>
          <dgm:bulletEnabled val="1"/>
        </dgm:presLayoutVars>
      </dgm:prSet>
      <dgm:spPr>
        <a:prstGeom prst="rect">
          <a:avLst/>
        </a:prstGeom>
      </dgm:spPr>
      <dgm:t>
        <a:bodyPr/>
        <a:lstStyle/>
        <a:p>
          <a:endParaRPr lang="es-MX"/>
        </a:p>
      </dgm:t>
    </dgm:pt>
    <dgm:pt modelId="{A20C2117-FFEF-45C8-9650-B0560552E27D}" type="pres">
      <dgm:prSet presAssocID="{D494C0B7-1059-48CC-9CB0-E670EC0F7222}" presName="sibTrans" presStyleCnt="0"/>
      <dgm:spPr/>
    </dgm:pt>
    <dgm:pt modelId="{235B05C8-184C-46FA-BF34-C6D67DAB9D84}" type="pres">
      <dgm:prSet presAssocID="{FEA73219-C027-43B7-AACC-63A99093313B}" presName="node" presStyleLbl="node1" presStyleIdx="3" presStyleCnt="4" custScaleX="232395" custScaleY="46649" custLinFactY="-21430" custLinFactNeighborX="-1284" custLinFactNeighborY="-100000">
        <dgm:presLayoutVars>
          <dgm:bulletEnabled val="1"/>
        </dgm:presLayoutVars>
      </dgm:prSet>
      <dgm:spPr>
        <a:prstGeom prst="rect">
          <a:avLst/>
        </a:prstGeom>
      </dgm:spPr>
      <dgm:t>
        <a:bodyPr/>
        <a:lstStyle/>
        <a:p>
          <a:endParaRPr lang="es-MX"/>
        </a:p>
      </dgm:t>
    </dgm:pt>
  </dgm:ptLst>
  <dgm:cxnLst>
    <dgm:cxn modelId="{74AD16E0-6A7A-44C3-8F47-8089347ACEF2}" type="presOf" srcId="{DB56DBA6-9D52-464B-87C7-9DC1722FF0F3}" destId="{3BE1A25B-120D-4D5E-A589-AA8D851571EA}" srcOrd="0" destOrd="0" presId="urn:microsoft.com/office/officeart/2005/8/layout/default"/>
    <dgm:cxn modelId="{7058D092-1A79-4104-9CA0-C1CF1BD45382}" type="presOf" srcId="{FEA73219-C027-43B7-AACC-63A99093313B}" destId="{235B05C8-184C-46FA-BF34-C6D67DAB9D84}" srcOrd="0" destOrd="0" presId="urn:microsoft.com/office/officeart/2005/8/layout/default"/>
    <dgm:cxn modelId="{BB1301D2-9C9A-4D19-95DC-6FFFB103ED09}" type="presOf" srcId="{CAB6879D-6905-4FA2-A0BD-A4BE3E2DE413}" destId="{DB516506-A166-43E2-B086-F449C7018E50}" srcOrd="0" destOrd="0" presId="urn:microsoft.com/office/officeart/2005/8/layout/default"/>
    <dgm:cxn modelId="{6F222BAD-3052-4F0F-905B-044AA509F46C}" srcId="{DB56DBA6-9D52-464B-87C7-9DC1722FF0F3}" destId="{33A64B8E-A2EB-4B72-A790-BB1E4D5D67C5}" srcOrd="2" destOrd="0" parTransId="{115320AF-8AF1-4F50-B521-D8F12136272B}" sibTransId="{D494C0B7-1059-48CC-9CB0-E670EC0F7222}"/>
    <dgm:cxn modelId="{AF514369-5556-49E2-96BD-85EA62E89459}" srcId="{DB56DBA6-9D52-464B-87C7-9DC1722FF0F3}" destId="{FEA73219-C027-43B7-AACC-63A99093313B}" srcOrd="3" destOrd="0" parTransId="{F121CBEE-42A7-4719-98A9-14DD58CC080E}" sibTransId="{E49417AB-A6F8-4F54-BB60-2080B560D951}"/>
    <dgm:cxn modelId="{F125B8D4-D228-4CBD-A1E1-F6876B16B08C}" srcId="{DB56DBA6-9D52-464B-87C7-9DC1722FF0F3}" destId="{0614429E-297F-412A-9BC5-EE10C2D84C73}" srcOrd="1" destOrd="0" parTransId="{6928A5EE-05EC-4F65-B341-A6120CECA780}" sibTransId="{D8F0987A-584F-4EFC-B4AA-6EAE1959C448}"/>
    <dgm:cxn modelId="{4743FDE0-F839-4FBF-95EC-DB4DBEA3B020}" type="presOf" srcId="{33A64B8E-A2EB-4B72-A790-BB1E4D5D67C5}" destId="{5A5F5CB9-E738-451A-86F2-EEC4D2A36841}" srcOrd="0" destOrd="0" presId="urn:microsoft.com/office/officeart/2005/8/layout/default"/>
    <dgm:cxn modelId="{9EEC18FA-67E1-49DF-88AB-39055316995E}" srcId="{DB56DBA6-9D52-464B-87C7-9DC1722FF0F3}" destId="{CAB6879D-6905-4FA2-A0BD-A4BE3E2DE413}" srcOrd="0" destOrd="0" parTransId="{B5D9D1C2-98D6-4FD3-A414-0A3DDEF91C58}" sibTransId="{46ECAF30-335A-4208-84D1-2D546BB1BEA7}"/>
    <dgm:cxn modelId="{DFA203AE-28F2-492C-BB3D-F026B770F8B6}" type="presOf" srcId="{0614429E-297F-412A-9BC5-EE10C2D84C73}" destId="{6AD0E323-74C6-4C95-BEC2-00837341A1DE}" srcOrd="0" destOrd="0" presId="urn:microsoft.com/office/officeart/2005/8/layout/default"/>
    <dgm:cxn modelId="{B159F3EE-8736-4B0B-992C-C565ABC22F8F}" type="presParOf" srcId="{3BE1A25B-120D-4D5E-A589-AA8D851571EA}" destId="{DB516506-A166-43E2-B086-F449C7018E50}" srcOrd="0" destOrd="0" presId="urn:microsoft.com/office/officeart/2005/8/layout/default"/>
    <dgm:cxn modelId="{CE7ABA5D-8C30-4254-AE21-500A61C257AA}" type="presParOf" srcId="{3BE1A25B-120D-4D5E-A589-AA8D851571EA}" destId="{B7A7C73D-FA57-49E6-B911-ABA2DA45289B}" srcOrd="1" destOrd="0" presId="urn:microsoft.com/office/officeart/2005/8/layout/default"/>
    <dgm:cxn modelId="{8E9F8E72-57B2-4D8A-A52E-FB34D3549178}" type="presParOf" srcId="{3BE1A25B-120D-4D5E-A589-AA8D851571EA}" destId="{6AD0E323-74C6-4C95-BEC2-00837341A1DE}" srcOrd="2" destOrd="0" presId="urn:microsoft.com/office/officeart/2005/8/layout/default"/>
    <dgm:cxn modelId="{04CBEA6D-085F-4114-AC7E-5CBAE491EA31}" type="presParOf" srcId="{3BE1A25B-120D-4D5E-A589-AA8D851571EA}" destId="{793DF4BC-819C-40EB-BBE5-DFB83CE7D840}" srcOrd="3" destOrd="0" presId="urn:microsoft.com/office/officeart/2005/8/layout/default"/>
    <dgm:cxn modelId="{64A41062-2B92-4DC7-9385-E8C7B374F573}" type="presParOf" srcId="{3BE1A25B-120D-4D5E-A589-AA8D851571EA}" destId="{5A5F5CB9-E738-451A-86F2-EEC4D2A36841}" srcOrd="4" destOrd="0" presId="urn:microsoft.com/office/officeart/2005/8/layout/default"/>
    <dgm:cxn modelId="{86A425DF-E9A8-424E-BFAE-2300B90B2991}" type="presParOf" srcId="{3BE1A25B-120D-4D5E-A589-AA8D851571EA}" destId="{A20C2117-FFEF-45C8-9650-B0560552E27D}" srcOrd="5" destOrd="0" presId="urn:microsoft.com/office/officeart/2005/8/layout/default"/>
    <dgm:cxn modelId="{D4DE63D3-019D-4B8C-B3A3-6D9BFB16A183}" type="presParOf" srcId="{3BE1A25B-120D-4D5E-A589-AA8D851571EA}" destId="{235B05C8-184C-46FA-BF34-C6D67DAB9D84}" srcOrd="6"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DF041D-FC3D-4656-8D42-4EBC063C67F8}" type="doc">
      <dgm:prSet loTypeId="urn:microsoft.com/office/officeart/2009/3/layout/PhasedProcess" loCatId="process" qsTypeId="urn:microsoft.com/office/officeart/2005/8/quickstyle/simple1" qsCatId="simple" csTypeId="urn:microsoft.com/office/officeart/2005/8/colors/colorful5" csCatId="colorful" phldr="1"/>
      <dgm:spPr/>
      <dgm:t>
        <a:bodyPr/>
        <a:lstStyle/>
        <a:p>
          <a:endParaRPr lang="es-MX"/>
        </a:p>
      </dgm:t>
    </dgm:pt>
    <dgm:pt modelId="{F97D0B33-2442-4653-A489-932FC94DCE22}">
      <dgm:prSet phldrT="[Texto]" custT="1"/>
      <dgm:spPr/>
      <dgm:t>
        <a:bodyPr/>
        <a:lstStyle/>
        <a:p>
          <a:r>
            <a:rPr lang="es-MX" sz="900"/>
            <a:t>Internet 54.7%</a:t>
          </a:r>
        </a:p>
      </dgm:t>
    </dgm:pt>
    <dgm:pt modelId="{A6B8D2C0-01F9-4A92-A781-E0DE4C6B5C0D}" type="parTrans" cxnId="{60989BA2-C52D-4DF9-8AA4-735226AEC429}">
      <dgm:prSet/>
      <dgm:spPr/>
      <dgm:t>
        <a:bodyPr/>
        <a:lstStyle/>
        <a:p>
          <a:endParaRPr lang="es-MX" sz="900"/>
        </a:p>
      </dgm:t>
    </dgm:pt>
    <dgm:pt modelId="{46F3A5FF-C123-4EB9-BC6D-1F5BDEF48754}" type="sibTrans" cxnId="{60989BA2-C52D-4DF9-8AA4-735226AEC429}">
      <dgm:prSet/>
      <dgm:spPr/>
      <dgm:t>
        <a:bodyPr/>
        <a:lstStyle/>
        <a:p>
          <a:endParaRPr lang="es-MX" sz="900"/>
        </a:p>
      </dgm:t>
    </dgm:pt>
    <dgm:pt modelId="{65948468-9F82-4666-8FEB-F7205086C50D}">
      <dgm:prSet phldrT="[Texto]" custT="1"/>
      <dgm:spPr/>
      <dgm:t>
        <a:bodyPr/>
        <a:lstStyle/>
        <a:p>
          <a:r>
            <a:rPr lang="es-MX" sz="900"/>
            <a:t>Pantalla plana 57.1%</a:t>
          </a:r>
        </a:p>
      </dgm:t>
    </dgm:pt>
    <dgm:pt modelId="{7BA82ECA-A613-464E-BD55-E92409963E03}" type="parTrans" cxnId="{820B1D57-C9A5-4191-9EB9-269C8A5A95D2}">
      <dgm:prSet/>
      <dgm:spPr/>
      <dgm:t>
        <a:bodyPr/>
        <a:lstStyle/>
        <a:p>
          <a:endParaRPr lang="es-MX" sz="900"/>
        </a:p>
      </dgm:t>
    </dgm:pt>
    <dgm:pt modelId="{E2E20D02-3C08-4A2A-AE7B-7C7F988A88EE}" type="sibTrans" cxnId="{820B1D57-C9A5-4191-9EB9-269C8A5A95D2}">
      <dgm:prSet/>
      <dgm:spPr/>
      <dgm:t>
        <a:bodyPr/>
        <a:lstStyle/>
        <a:p>
          <a:endParaRPr lang="es-MX" sz="900"/>
        </a:p>
      </dgm:t>
    </dgm:pt>
    <dgm:pt modelId="{10AEA3C2-A90B-4B0D-98D8-2534CCAA511F}">
      <dgm:prSet phldrT="[Texto]" custT="1"/>
      <dgm:spPr/>
      <dgm:t>
        <a:bodyPr/>
        <a:lstStyle/>
        <a:p>
          <a:r>
            <a:rPr lang="es-MX" sz="900"/>
            <a:t>TV Paga 48.4%</a:t>
          </a:r>
        </a:p>
      </dgm:t>
    </dgm:pt>
    <dgm:pt modelId="{9D59BF67-B729-4C8C-9165-780419477F49}" type="parTrans" cxnId="{B7DA4AA5-E2B9-45C2-B1E7-B019D78FAFAD}">
      <dgm:prSet/>
      <dgm:spPr/>
      <dgm:t>
        <a:bodyPr/>
        <a:lstStyle/>
        <a:p>
          <a:endParaRPr lang="es-MX" sz="900"/>
        </a:p>
      </dgm:t>
    </dgm:pt>
    <dgm:pt modelId="{28F2FBED-E84D-43A3-9BEC-4185E83A0B34}" type="sibTrans" cxnId="{B7DA4AA5-E2B9-45C2-B1E7-B019D78FAFAD}">
      <dgm:prSet/>
      <dgm:spPr/>
      <dgm:t>
        <a:bodyPr/>
        <a:lstStyle/>
        <a:p>
          <a:endParaRPr lang="es-MX" sz="900"/>
        </a:p>
      </dgm:t>
    </dgm:pt>
    <dgm:pt modelId="{7714A99B-A6F9-46FE-B155-5D91980BF153}">
      <dgm:prSet phldrT="[Texto]" custT="1"/>
      <dgm:spPr/>
      <dgm:t>
        <a:bodyPr/>
        <a:lstStyle/>
        <a:p>
          <a:r>
            <a:rPr lang="es-MX" sz="900"/>
            <a:t>Computadora 54%</a:t>
          </a:r>
        </a:p>
      </dgm:t>
    </dgm:pt>
    <dgm:pt modelId="{C4D8FA63-0683-4051-89A7-F2C9CDC8B5E9}" type="parTrans" cxnId="{C3A102C0-E333-48C3-8B44-29622E507AA5}">
      <dgm:prSet/>
      <dgm:spPr/>
      <dgm:t>
        <a:bodyPr/>
        <a:lstStyle/>
        <a:p>
          <a:endParaRPr lang="es-MX" sz="900"/>
        </a:p>
      </dgm:t>
    </dgm:pt>
    <dgm:pt modelId="{473F28AA-0DAB-4F94-99DA-406C6C619636}" type="sibTrans" cxnId="{C3A102C0-E333-48C3-8B44-29622E507AA5}">
      <dgm:prSet/>
      <dgm:spPr/>
      <dgm:t>
        <a:bodyPr/>
        <a:lstStyle/>
        <a:p>
          <a:endParaRPr lang="es-MX" sz="900"/>
        </a:p>
      </dgm:t>
    </dgm:pt>
    <dgm:pt modelId="{E6E9B267-7122-4724-9164-27D53FE5577C}">
      <dgm:prSet phldrT="[Texto]" custT="1"/>
      <dgm:spPr/>
      <dgm:t>
        <a:bodyPr/>
        <a:lstStyle/>
        <a:p>
          <a:r>
            <a:rPr lang="es-MX" sz="900"/>
            <a:t>Tel. Fijo 59.7%</a:t>
          </a:r>
        </a:p>
      </dgm:t>
    </dgm:pt>
    <dgm:pt modelId="{1F7315E8-7A54-4B08-9B2D-E6572C066B98}" type="parTrans" cxnId="{587F2B29-0516-46D6-97E0-4BB476E1658A}">
      <dgm:prSet/>
      <dgm:spPr/>
      <dgm:t>
        <a:bodyPr/>
        <a:lstStyle/>
        <a:p>
          <a:endParaRPr lang="es-MX" sz="900"/>
        </a:p>
      </dgm:t>
    </dgm:pt>
    <dgm:pt modelId="{08C26927-F1FF-4612-ABEC-D3D0CB2720B0}" type="sibTrans" cxnId="{587F2B29-0516-46D6-97E0-4BB476E1658A}">
      <dgm:prSet/>
      <dgm:spPr/>
      <dgm:t>
        <a:bodyPr/>
        <a:lstStyle/>
        <a:p>
          <a:endParaRPr lang="es-MX" sz="900"/>
        </a:p>
      </dgm:t>
    </dgm:pt>
    <dgm:pt modelId="{885B4FF5-5715-4146-AAF9-E468AF81D1C7}">
      <dgm:prSet phldrT="[Texto]" custT="1"/>
      <dgm:spPr/>
      <dgm:t>
        <a:bodyPr/>
        <a:lstStyle/>
        <a:p>
          <a:r>
            <a:rPr lang="es-MX" sz="900"/>
            <a:t>Tel. Celular 91.4%</a:t>
          </a:r>
        </a:p>
      </dgm:t>
    </dgm:pt>
    <dgm:pt modelId="{2BAE28BB-66CE-4E2E-B909-92BCF7B44A09}" type="parTrans" cxnId="{21F35C9A-91B4-49DB-BDA9-61B03B941FFA}">
      <dgm:prSet/>
      <dgm:spPr/>
      <dgm:t>
        <a:bodyPr/>
        <a:lstStyle/>
        <a:p>
          <a:endParaRPr lang="es-MX" sz="900"/>
        </a:p>
      </dgm:t>
    </dgm:pt>
    <dgm:pt modelId="{1105EF5A-D1E1-4AAF-A986-A2F73C5D4A39}" type="sibTrans" cxnId="{21F35C9A-91B4-49DB-BDA9-61B03B941FFA}">
      <dgm:prSet/>
      <dgm:spPr/>
      <dgm:t>
        <a:bodyPr/>
        <a:lstStyle/>
        <a:p>
          <a:endParaRPr lang="es-MX" sz="900"/>
        </a:p>
      </dgm:t>
    </dgm:pt>
    <dgm:pt modelId="{ED0AEEE2-9B48-4E83-8254-67CD03349AC0}">
      <dgm:prSet phldrT="[Texto]" custT="1"/>
      <dgm:spPr/>
      <dgm:t>
        <a:bodyPr/>
        <a:lstStyle/>
        <a:p>
          <a:r>
            <a:rPr lang="es-MX" sz="1000" b="1">
              <a:latin typeface="Arial" panose="020B0604020202020204" pitchFamily="34" charset="0"/>
              <a:cs typeface="Arial" panose="020B0604020202020204" pitchFamily="34" charset="0"/>
            </a:rPr>
            <a:t>Porcentaje de Servicios privados en los hogares</a:t>
          </a:r>
        </a:p>
      </dgm:t>
    </dgm:pt>
    <dgm:pt modelId="{9C0CFF4F-928A-4C63-AF2A-8A6EAB097D5E}" type="sibTrans" cxnId="{F107B861-A3F4-4276-9C17-EC30D7BD681F}">
      <dgm:prSet/>
      <dgm:spPr/>
      <dgm:t>
        <a:bodyPr/>
        <a:lstStyle/>
        <a:p>
          <a:endParaRPr lang="es-MX" sz="900"/>
        </a:p>
      </dgm:t>
    </dgm:pt>
    <dgm:pt modelId="{E64CB43F-9576-4FBE-B373-448A8207EA23}" type="parTrans" cxnId="{F107B861-A3F4-4276-9C17-EC30D7BD681F}">
      <dgm:prSet/>
      <dgm:spPr/>
      <dgm:t>
        <a:bodyPr/>
        <a:lstStyle/>
        <a:p>
          <a:endParaRPr lang="es-MX" sz="900"/>
        </a:p>
      </dgm:t>
    </dgm:pt>
    <dgm:pt modelId="{017C1F29-8D84-48BF-9A7F-451F9822A9CB}">
      <dgm:prSet phldrT="[Texto]" custT="1"/>
      <dgm:spPr/>
      <dgm:t>
        <a:bodyPr/>
        <a:lstStyle/>
        <a:p>
          <a:r>
            <a:rPr lang="es-MX" sz="900"/>
            <a:t>Porcentaje</a:t>
          </a:r>
        </a:p>
      </dgm:t>
    </dgm:pt>
    <dgm:pt modelId="{17EFE0C9-7DDD-4758-91D2-D1FCF6BB08DF}" type="sibTrans" cxnId="{8F2141EB-56F9-41C4-9E12-57152A9C2C84}">
      <dgm:prSet/>
      <dgm:spPr/>
      <dgm:t>
        <a:bodyPr/>
        <a:lstStyle/>
        <a:p>
          <a:endParaRPr lang="es-MX" sz="900"/>
        </a:p>
      </dgm:t>
    </dgm:pt>
    <dgm:pt modelId="{E2A374C0-AD4D-4860-8922-98C2779B3E1A}" type="parTrans" cxnId="{8F2141EB-56F9-41C4-9E12-57152A9C2C84}">
      <dgm:prSet/>
      <dgm:spPr/>
      <dgm:t>
        <a:bodyPr/>
        <a:lstStyle/>
        <a:p>
          <a:endParaRPr lang="es-MX" sz="900"/>
        </a:p>
      </dgm:t>
    </dgm:pt>
    <dgm:pt modelId="{B81017C1-9007-4E3B-8CA7-4BD7FF271102}">
      <dgm:prSet phldrT="[Texto]" custT="1"/>
      <dgm:spPr/>
      <dgm:t>
        <a:bodyPr/>
        <a:lstStyle/>
        <a:p>
          <a:r>
            <a:rPr lang="es-MX" sz="900"/>
            <a:t>Porcentaje</a:t>
          </a:r>
        </a:p>
      </dgm:t>
    </dgm:pt>
    <dgm:pt modelId="{B6ADCA1E-B653-49E6-8AC1-D8B092FFEB5F}" type="sibTrans" cxnId="{FB7494CB-6494-41EB-9533-D59DEAF32EE6}">
      <dgm:prSet/>
      <dgm:spPr/>
      <dgm:t>
        <a:bodyPr/>
        <a:lstStyle/>
        <a:p>
          <a:endParaRPr lang="es-MX" sz="900"/>
        </a:p>
      </dgm:t>
    </dgm:pt>
    <dgm:pt modelId="{DFF13DCC-C3CD-4F54-A57C-8BA6C336075D}" type="parTrans" cxnId="{FB7494CB-6494-41EB-9533-D59DEAF32EE6}">
      <dgm:prSet/>
      <dgm:spPr/>
      <dgm:t>
        <a:bodyPr/>
        <a:lstStyle/>
        <a:p>
          <a:endParaRPr lang="es-MX" sz="900"/>
        </a:p>
      </dgm:t>
    </dgm:pt>
    <dgm:pt modelId="{C7BC212C-624A-475F-AA2E-BEAA149A0F70}" type="pres">
      <dgm:prSet presAssocID="{84DF041D-FC3D-4656-8D42-4EBC063C67F8}" presName="Name0" presStyleCnt="0">
        <dgm:presLayoutVars>
          <dgm:chMax val="3"/>
          <dgm:chPref val="3"/>
          <dgm:bulletEnabled val="1"/>
          <dgm:dir/>
          <dgm:animLvl val="lvl"/>
        </dgm:presLayoutVars>
      </dgm:prSet>
      <dgm:spPr/>
      <dgm:t>
        <a:bodyPr/>
        <a:lstStyle/>
        <a:p>
          <a:endParaRPr lang="es-MX"/>
        </a:p>
      </dgm:t>
    </dgm:pt>
    <dgm:pt modelId="{68092AE7-7D6D-4485-A39E-B2C754915A94}" type="pres">
      <dgm:prSet presAssocID="{84DF041D-FC3D-4656-8D42-4EBC063C67F8}" presName="arc1" presStyleLbl="node1" presStyleIdx="0" presStyleCnt="4"/>
      <dgm:spPr/>
    </dgm:pt>
    <dgm:pt modelId="{2EC6C48A-94CA-4499-932D-7D24AAAA9DA4}" type="pres">
      <dgm:prSet presAssocID="{84DF041D-FC3D-4656-8D42-4EBC063C67F8}" presName="arc3" presStyleLbl="node1" presStyleIdx="1" presStyleCnt="4"/>
      <dgm:spPr/>
    </dgm:pt>
    <dgm:pt modelId="{D06A405C-02EA-4F0C-BC66-7AE3B3F883D4}" type="pres">
      <dgm:prSet presAssocID="{84DF041D-FC3D-4656-8D42-4EBC063C67F8}" presName="parentText2" presStyleLbl="revTx" presStyleIdx="0" presStyleCnt="3" custScaleY="46623" custLinFactY="-176852" custLinFactNeighborX="685" custLinFactNeighborY="-200000">
        <dgm:presLayoutVars>
          <dgm:chMax val="4"/>
          <dgm:chPref val="3"/>
          <dgm:bulletEnabled val="1"/>
        </dgm:presLayoutVars>
      </dgm:prSet>
      <dgm:spPr/>
      <dgm:t>
        <a:bodyPr/>
        <a:lstStyle/>
        <a:p>
          <a:endParaRPr lang="es-MX"/>
        </a:p>
      </dgm:t>
    </dgm:pt>
    <dgm:pt modelId="{0B54949E-EA95-4267-9053-1B8111B886E0}" type="pres">
      <dgm:prSet presAssocID="{84DF041D-FC3D-4656-8D42-4EBC063C67F8}" presName="arc2" presStyleLbl="node1" presStyleIdx="2" presStyleCnt="4"/>
      <dgm:spPr/>
    </dgm:pt>
    <dgm:pt modelId="{6FC10B2F-7858-4636-9C68-2E2DC2F03A7D}" type="pres">
      <dgm:prSet presAssocID="{84DF041D-FC3D-4656-8D42-4EBC063C67F8}" presName="arc4" presStyleLbl="node1" presStyleIdx="3" presStyleCnt="4"/>
      <dgm:spPr/>
    </dgm:pt>
    <dgm:pt modelId="{7A4C7E63-4C4A-4308-A554-B040CB6BCBC5}" type="pres">
      <dgm:prSet presAssocID="{84DF041D-FC3D-4656-8D42-4EBC063C67F8}" presName="parentText3" presStyleLbl="revTx" presStyleIdx="1" presStyleCnt="3" custAng="10800000" custFlipVert="1" custScaleX="60589" custScaleY="41426" custLinFactY="-200000" custLinFactNeighborX="2055" custLinFactNeighborY="-205441">
        <dgm:presLayoutVars>
          <dgm:chMax val="1"/>
          <dgm:chPref val="1"/>
          <dgm:bulletEnabled val="1"/>
        </dgm:presLayoutVars>
      </dgm:prSet>
      <dgm:spPr/>
      <dgm:t>
        <a:bodyPr/>
        <a:lstStyle/>
        <a:p>
          <a:endParaRPr lang="es-MX"/>
        </a:p>
      </dgm:t>
    </dgm:pt>
    <dgm:pt modelId="{99C78F76-5DB8-42A5-93CF-9588CE1FEA11}" type="pres">
      <dgm:prSet presAssocID="{84DF041D-FC3D-4656-8D42-4EBC063C67F8}" presName="middleComposite" presStyleCnt="0"/>
      <dgm:spPr/>
    </dgm:pt>
    <dgm:pt modelId="{065C2152-CD58-473F-8AA1-76FCD4455A16}" type="pres">
      <dgm:prSet presAssocID="{7714A99B-A6F9-46FE-B155-5D91980BF153}" presName="circ1" presStyleLbl="vennNode1" presStyleIdx="0" presStyleCnt="8"/>
      <dgm:spPr/>
      <dgm:t>
        <a:bodyPr/>
        <a:lstStyle/>
        <a:p>
          <a:endParaRPr lang="es-MX"/>
        </a:p>
      </dgm:t>
    </dgm:pt>
    <dgm:pt modelId="{6F0149D6-BD8D-441E-A621-B46A454200A8}" type="pres">
      <dgm:prSet presAssocID="{7714A99B-A6F9-46FE-B155-5D91980BF153}" presName="circ1Tx" presStyleLbl="revTx" presStyleIdx="1" presStyleCnt="3">
        <dgm:presLayoutVars>
          <dgm:chMax val="0"/>
          <dgm:chPref val="0"/>
        </dgm:presLayoutVars>
      </dgm:prSet>
      <dgm:spPr/>
      <dgm:t>
        <a:bodyPr/>
        <a:lstStyle/>
        <a:p>
          <a:endParaRPr lang="es-MX"/>
        </a:p>
      </dgm:t>
    </dgm:pt>
    <dgm:pt modelId="{CD62B73D-3731-469F-9C88-F9E62ED52DEB}" type="pres">
      <dgm:prSet presAssocID="{E6E9B267-7122-4724-9164-27D53FE5577C}" presName="circ2" presStyleLbl="vennNode1" presStyleIdx="1" presStyleCnt="8"/>
      <dgm:spPr/>
      <dgm:t>
        <a:bodyPr/>
        <a:lstStyle/>
        <a:p>
          <a:endParaRPr lang="es-MX"/>
        </a:p>
      </dgm:t>
    </dgm:pt>
    <dgm:pt modelId="{D12FD621-5E3B-4BE8-9BB5-0A0EB14E1CAD}" type="pres">
      <dgm:prSet presAssocID="{E6E9B267-7122-4724-9164-27D53FE5577C}" presName="circ2Tx" presStyleLbl="revTx" presStyleIdx="1" presStyleCnt="3">
        <dgm:presLayoutVars>
          <dgm:chMax val="0"/>
          <dgm:chPref val="0"/>
        </dgm:presLayoutVars>
      </dgm:prSet>
      <dgm:spPr/>
      <dgm:t>
        <a:bodyPr/>
        <a:lstStyle/>
        <a:p>
          <a:endParaRPr lang="es-MX"/>
        </a:p>
      </dgm:t>
    </dgm:pt>
    <dgm:pt modelId="{E0EECA06-5FC1-49F9-907B-652FE1F0AF1F}" type="pres">
      <dgm:prSet presAssocID="{84DF041D-FC3D-4656-8D42-4EBC063C67F8}" presName="leftComposite" presStyleCnt="0"/>
      <dgm:spPr/>
    </dgm:pt>
    <dgm:pt modelId="{E0D0642A-D06C-4000-A911-E36C861640D0}" type="pres">
      <dgm:prSet presAssocID="{F97D0B33-2442-4653-A489-932FC94DCE22}" presName="childText1_1" presStyleLbl="vennNode1" presStyleIdx="2" presStyleCnt="8" custScaleX="117461">
        <dgm:presLayoutVars>
          <dgm:chMax val="0"/>
          <dgm:chPref val="0"/>
        </dgm:presLayoutVars>
      </dgm:prSet>
      <dgm:spPr/>
      <dgm:t>
        <a:bodyPr/>
        <a:lstStyle/>
        <a:p>
          <a:endParaRPr lang="es-MX"/>
        </a:p>
      </dgm:t>
    </dgm:pt>
    <dgm:pt modelId="{AEC79F92-12CD-4A9C-B547-79CFE6F38FA8}" type="pres">
      <dgm:prSet presAssocID="{F97D0B33-2442-4653-A489-932FC94DCE22}" presName="ellipse1" presStyleLbl="vennNode1" presStyleIdx="3" presStyleCnt="8"/>
      <dgm:spPr/>
    </dgm:pt>
    <dgm:pt modelId="{2C0CFBB2-B4C7-4901-87BC-CA89C2DF3256}" type="pres">
      <dgm:prSet presAssocID="{F97D0B33-2442-4653-A489-932FC94DCE22}" presName="ellipse2" presStyleLbl="vennNode1" presStyleIdx="4" presStyleCnt="8"/>
      <dgm:spPr/>
    </dgm:pt>
    <dgm:pt modelId="{9B5E638A-71BE-4BA2-9C4B-79421AD855C7}" type="pres">
      <dgm:prSet presAssocID="{65948468-9F82-4666-8FEB-F7205086C50D}" presName="childText1_2" presStyleLbl="vennNode1" presStyleIdx="5" presStyleCnt="8" custScaleX="111138" custScaleY="128669">
        <dgm:presLayoutVars>
          <dgm:chMax val="0"/>
          <dgm:chPref val="0"/>
        </dgm:presLayoutVars>
      </dgm:prSet>
      <dgm:spPr/>
      <dgm:t>
        <a:bodyPr/>
        <a:lstStyle/>
        <a:p>
          <a:endParaRPr lang="es-MX"/>
        </a:p>
      </dgm:t>
    </dgm:pt>
    <dgm:pt modelId="{EE161B25-B90B-410E-BD8B-A10E19AA532C}" type="pres">
      <dgm:prSet presAssocID="{65948468-9F82-4666-8FEB-F7205086C50D}" presName="ellipse3" presStyleLbl="vennNode1" presStyleIdx="6" presStyleCnt="8"/>
      <dgm:spPr/>
    </dgm:pt>
    <dgm:pt modelId="{F2E7A44F-BC30-44ED-A373-53835923D3CB}" type="pres">
      <dgm:prSet presAssocID="{10AEA3C2-A90B-4B0D-98D8-2534CCAA511F}" presName="childText1_3" presStyleLbl="vennNode1" presStyleIdx="7" presStyleCnt="8">
        <dgm:presLayoutVars>
          <dgm:chMax val="0"/>
          <dgm:chPref val="0"/>
        </dgm:presLayoutVars>
      </dgm:prSet>
      <dgm:spPr/>
      <dgm:t>
        <a:bodyPr/>
        <a:lstStyle/>
        <a:p>
          <a:endParaRPr lang="es-MX"/>
        </a:p>
      </dgm:t>
    </dgm:pt>
    <dgm:pt modelId="{05DE6083-093D-45EF-A7A1-1D517E34DB1E}" type="pres">
      <dgm:prSet presAssocID="{84DF041D-FC3D-4656-8D42-4EBC063C67F8}" presName="rightChild" presStyleLbl="node2" presStyleIdx="0" presStyleCnt="1">
        <dgm:presLayoutVars>
          <dgm:chMax val="0"/>
          <dgm:chPref val="0"/>
        </dgm:presLayoutVars>
      </dgm:prSet>
      <dgm:spPr/>
      <dgm:t>
        <a:bodyPr/>
        <a:lstStyle/>
        <a:p>
          <a:endParaRPr lang="es-MX"/>
        </a:p>
      </dgm:t>
    </dgm:pt>
    <dgm:pt modelId="{24FC3839-0F2C-4982-B351-9B92E6E46C01}" type="pres">
      <dgm:prSet presAssocID="{84DF041D-FC3D-4656-8D42-4EBC063C67F8}" presName="parentText1" presStyleLbl="revTx" presStyleIdx="2" presStyleCnt="3" custScaleX="173733" custLinFactX="21884" custLinFactY="-200000" custLinFactNeighborX="100000" custLinFactNeighborY="-280810">
        <dgm:presLayoutVars>
          <dgm:chMax val="4"/>
          <dgm:chPref val="3"/>
          <dgm:bulletEnabled val="1"/>
        </dgm:presLayoutVars>
      </dgm:prSet>
      <dgm:spPr/>
      <dgm:t>
        <a:bodyPr/>
        <a:lstStyle/>
        <a:p>
          <a:endParaRPr lang="es-MX"/>
        </a:p>
      </dgm:t>
    </dgm:pt>
  </dgm:ptLst>
  <dgm:cxnLst>
    <dgm:cxn modelId="{60989BA2-C52D-4DF9-8AA4-735226AEC429}" srcId="{ED0AEEE2-9B48-4E83-8254-67CD03349AC0}" destId="{F97D0B33-2442-4653-A489-932FC94DCE22}" srcOrd="0" destOrd="0" parTransId="{A6B8D2C0-01F9-4A92-A781-E0DE4C6B5C0D}" sibTransId="{46F3A5FF-C123-4EB9-BC6D-1F5BDEF48754}"/>
    <dgm:cxn modelId="{C3A102C0-E333-48C3-8B44-29622E507AA5}" srcId="{B81017C1-9007-4E3B-8CA7-4BD7FF271102}" destId="{7714A99B-A6F9-46FE-B155-5D91980BF153}" srcOrd="0" destOrd="0" parTransId="{C4D8FA63-0683-4051-89A7-F2C9CDC8B5E9}" sibTransId="{473F28AA-0DAB-4F94-99DA-406C6C619636}"/>
    <dgm:cxn modelId="{0D3ECE49-A58D-4FF2-953D-41C3E8D94E8E}" type="presOf" srcId="{84DF041D-FC3D-4656-8D42-4EBC063C67F8}" destId="{C7BC212C-624A-475F-AA2E-BEAA149A0F70}" srcOrd="0" destOrd="0" presId="urn:microsoft.com/office/officeart/2009/3/layout/PhasedProcess"/>
    <dgm:cxn modelId="{21F35C9A-91B4-49DB-BDA9-61B03B941FFA}" srcId="{017C1F29-8D84-48BF-9A7F-451F9822A9CB}" destId="{885B4FF5-5715-4146-AAF9-E468AF81D1C7}" srcOrd="0" destOrd="0" parTransId="{2BAE28BB-66CE-4E2E-B909-92BCF7B44A09}" sibTransId="{1105EF5A-D1E1-4AAF-A986-A2F73C5D4A39}"/>
    <dgm:cxn modelId="{4835CD8F-76CA-46FA-99C6-04D20308D538}" type="presOf" srcId="{F97D0B33-2442-4653-A489-932FC94DCE22}" destId="{E0D0642A-D06C-4000-A911-E36C861640D0}" srcOrd="0" destOrd="0" presId="urn:microsoft.com/office/officeart/2009/3/layout/PhasedProcess"/>
    <dgm:cxn modelId="{C29AF2C2-6D5C-4B50-90C7-63731445B6A8}" type="presOf" srcId="{ED0AEEE2-9B48-4E83-8254-67CD03349AC0}" destId="{24FC3839-0F2C-4982-B351-9B92E6E46C01}" srcOrd="0" destOrd="0" presId="urn:microsoft.com/office/officeart/2009/3/layout/PhasedProcess"/>
    <dgm:cxn modelId="{DBA3292F-C025-419B-998A-45E476D714C3}" type="presOf" srcId="{885B4FF5-5715-4146-AAF9-E468AF81D1C7}" destId="{05DE6083-093D-45EF-A7A1-1D517E34DB1E}" srcOrd="0" destOrd="0" presId="urn:microsoft.com/office/officeart/2009/3/layout/PhasedProcess"/>
    <dgm:cxn modelId="{8C9CE8C9-DFB8-49C6-9968-E95902C56DB0}" type="presOf" srcId="{017C1F29-8D84-48BF-9A7F-451F9822A9CB}" destId="{7A4C7E63-4C4A-4308-A554-B040CB6BCBC5}" srcOrd="0" destOrd="0" presId="urn:microsoft.com/office/officeart/2009/3/layout/PhasedProcess"/>
    <dgm:cxn modelId="{BE965C4B-4DEA-452D-893C-8972FD57D0C2}" type="presOf" srcId="{B81017C1-9007-4E3B-8CA7-4BD7FF271102}" destId="{D06A405C-02EA-4F0C-BC66-7AE3B3F883D4}" srcOrd="0" destOrd="0" presId="urn:microsoft.com/office/officeart/2009/3/layout/PhasedProcess"/>
    <dgm:cxn modelId="{9B8A3CFE-E5C6-4157-8F51-39983F1A63BB}" type="presOf" srcId="{7714A99B-A6F9-46FE-B155-5D91980BF153}" destId="{6F0149D6-BD8D-441E-A621-B46A454200A8}" srcOrd="1" destOrd="0" presId="urn:microsoft.com/office/officeart/2009/3/layout/PhasedProcess"/>
    <dgm:cxn modelId="{82AD5C0A-857E-4FC8-93B6-E28ECAC258BC}" type="presOf" srcId="{10AEA3C2-A90B-4B0D-98D8-2534CCAA511F}" destId="{F2E7A44F-BC30-44ED-A373-53835923D3CB}" srcOrd="0" destOrd="0" presId="urn:microsoft.com/office/officeart/2009/3/layout/PhasedProcess"/>
    <dgm:cxn modelId="{7E40CED4-5B2A-4A4B-A076-2CE563D83170}" type="presOf" srcId="{7714A99B-A6F9-46FE-B155-5D91980BF153}" destId="{065C2152-CD58-473F-8AA1-76FCD4455A16}" srcOrd="0" destOrd="0" presId="urn:microsoft.com/office/officeart/2009/3/layout/PhasedProcess"/>
    <dgm:cxn modelId="{FB7494CB-6494-41EB-9533-D59DEAF32EE6}" srcId="{84DF041D-FC3D-4656-8D42-4EBC063C67F8}" destId="{B81017C1-9007-4E3B-8CA7-4BD7FF271102}" srcOrd="1" destOrd="0" parTransId="{DFF13DCC-C3CD-4F54-A57C-8BA6C336075D}" sibTransId="{B6ADCA1E-B653-49E6-8AC1-D8B092FFEB5F}"/>
    <dgm:cxn modelId="{820B1D57-C9A5-4191-9EB9-269C8A5A95D2}" srcId="{ED0AEEE2-9B48-4E83-8254-67CD03349AC0}" destId="{65948468-9F82-4666-8FEB-F7205086C50D}" srcOrd="1" destOrd="0" parTransId="{7BA82ECA-A613-464E-BD55-E92409963E03}" sibTransId="{E2E20D02-3C08-4A2A-AE7B-7C7F988A88EE}"/>
    <dgm:cxn modelId="{C0A804A1-958E-470B-A080-E3CAC6D2979B}" type="presOf" srcId="{E6E9B267-7122-4724-9164-27D53FE5577C}" destId="{D12FD621-5E3B-4BE8-9BB5-0A0EB14E1CAD}" srcOrd="1" destOrd="0" presId="urn:microsoft.com/office/officeart/2009/3/layout/PhasedProcess"/>
    <dgm:cxn modelId="{DCEBA206-7C56-4FFE-9068-B95D0C5DE7D6}" type="presOf" srcId="{E6E9B267-7122-4724-9164-27D53FE5577C}" destId="{CD62B73D-3731-469F-9C88-F9E62ED52DEB}" srcOrd="0" destOrd="0" presId="urn:microsoft.com/office/officeart/2009/3/layout/PhasedProcess"/>
    <dgm:cxn modelId="{B7DA4AA5-E2B9-45C2-B1E7-B019D78FAFAD}" srcId="{ED0AEEE2-9B48-4E83-8254-67CD03349AC0}" destId="{10AEA3C2-A90B-4B0D-98D8-2534CCAA511F}" srcOrd="2" destOrd="0" parTransId="{9D59BF67-B729-4C8C-9165-780419477F49}" sibTransId="{28F2FBED-E84D-43A3-9BEC-4185E83A0B34}"/>
    <dgm:cxn modelId="{587F2B29-0516-46D6-97E0-4BB476E1658A}" srcId="{B81017C1-9007-4E3B-8CA7-4BD7FF271102}" destId="{E6E9B267-7122-4724-9164-27D53FE5577C}" srcOrd="1" destOrd="0" parTransId="{1F7315E8-7A54-4B08-9B2D-E6572C066B98}" sibTransId="{08C26927-F1FF-4612-ABEC-D3D0CB2720B0}"/>
    <dgm:cxn modelId="{8F2141EB-56F9-41C4-9E12-57152A9C2C84}" srcId="{84DF041D-FC3D-4656-8D42-4EBC063C67F8}" destId="{017C1F29-8D84-48BF-9A7F-451F9822A9CB}" srcOrd="2" destOrd="0" parTransId="{E2A374C0-AD4D-4860-8922-98C2779B3E1A}" sibTransId="{17EFE0C9-7DDD-4758-91D2-D1FCF6BB08DF}"/>
    <dgm:cxn modelId="{F107B861-A3F4-4276-9C17-EC30D7BD681F}" srcId="{84DF041D-FC3D-4656-8D42-4EBC063C67F8}" destId="{ED0AEEE2-9B48-4E83-8254-67CD03349AC0}" srcOrd="0" destOrd="0" parTransId="{E64CB43F-9576-4FBE-B373-448A8207EA23}" sibTransId="{9C0CFF4F-928A-4C63-AF2A-8A6EAB097D5E}"/>
    <dgm:cxn modelId="{587A4599-2C35-4BE7-B585-C7667A5D6423}" type="presOf" srcId="{65948468-9F82-4666-8FEB-F7205086C50D}" destId="{9B5E638A-71BE-4BA2-9C4B-79421AD855C7}" srcOrd="0" destOrd="0" presId="urn:microsoft.com/office/officeart/2009/3/layout/PhasedProcess"/>
    <dgm:cxn modelId="{B0746587-1043-40AE-A653-C0CDB9224502}" type="presParOf" srcId="{C7BC212C-624A-475F-AA2E-BEAA149A0F70}" destId="{68092AE7-7D6D-4485-A39E-B2C754915A94}" srcOrd="0" destOrd="0" presId="urn:microsoft.com/office/officeart/2009/3/layout/PhasedProcess"/>
    <dgm:cxn modelId="{F9CC1348-B4E3-4EC9-9434-57A178659C76}" type="presParOf" srcId="{C7BC212C-624A-475F-AA2E-BEAA149A0F70}" destId="{2EC6C48A-94CA-4499-932D-7D24AAAA9DA4}" srcOrd="1" destOrd="0" presId="urn:microsoft.com/office/officeart/2009/3/layout/PhasedProcess"/>
    <dgm:cxn modelId="{55C1942F-AC5A-47D7-B7F0-C668686C2C1A}" type="presParOf" srcId="{C7BC212C-624A-475F-AA2E-BEAA149A0F70}" destId="{D06A405C-02EA-4F0C-BC66-7AE3B3F883D4}" srcOrd="2" destOrd="0" presId="urn:microsoft.com/office/officeart/2009/3/layout/PhasedProcess"/>
    <dgm:cxn modelId="{081D4DD2-E8A1-46DD-95B7-CF4BAEA7BAEF}" type="presParOf" srcId="{C7BC212C-624A-475F-AA2E-BEAA149A0F70}" destId="{0B54949E-EA95-4267-9053-1B8111B886E0}" srcOrd="3" destOrd="0" presId="urn:microsoft.com/office/officeart/2009/3/layout/PhasedProcess"/>
    <dgm:cxn modelId="{44C309A1-52EF-43DB-BEA4-8A5CBD073BEA}" type="presParOf" srcId="{C7BC212C-624A-475F-AA2E-BEAA149A0F70}" destId="{6FC10B2F-7858-4636-9C68-2E2DC2F03A7D}" srcOrd="4" destOrd="0" presId="urn:microsoft.com/office/officeart/2009/3/layout/PhasedProcess"/>
    <dgm:cxn modelId="{0CA4F9AD-A0D9-48C9-A976-D963834C6FE7}" type="presParOf" srcId="{C7BC212C-624A-475F-AA2E-BEAA149A0F70}" destId="{7A4C7E63-4C4A-4308-A554-B040CB6BCBC5}" srcOrd="5" destOrd="0" presId="urn:microsoft.com/office/officeart/2009/3/layout/PhasedProcess"/>
    <dgm:cxn modelId="{60F965E7-458A-4D90-BD37-E74CA8A499FC}" type="presParOf" srcId="{C7BC212C-624A-475F-AA2E-BEAA149A0F70}" destId="{99C78F76-5DB8-42A5-93CF-9588CE1FEA11}" srcOrd="6" destOrd="0" presId="urn:microsoft.com/office/officeart/2009/3/layout/PhasedProcess"/>
    <dgm:cxn modelId="{B01E2DE4-7810-44C2-921D-7E9459C3B0D0}" type="presParOf" srcId="{99C78F76-5DB8-42A5-93CF-9588CE1FEA11}" destId="{065C2152-CD58-473F-8AA1-76FCD4455A16}" srcOrd="0" destOrd="0" presId="urn:microsoft.com/office/officeart/2009/3/layout/PhasedProcess"/>
    <dgm:cxn modelId="{BAC3A81B-98AD-4D27-9F9A-4C30F058446E}" type="presParOf" srcId="{99C78F76-5DB8-42A5-93CF-9588CE1FEA11}" destId="{6F0149D6-BD8D-441E-A621-B46A454200A8}" srcOrd="1" destOrd="0" presId="urn:microsoft.com/office/officeart/2009/3/layout/PhasedProcess"/>
    <dgm:cxn modelId="{CB4011A7-18A7-4948-AB04-3C3D70216E3D}" type="presParOf" srcId="{99C78F76-5DB8-42A5-93CF-9588CE1FEA11}" destId="{CD62B73D-3731-469F-9C88-F9E62ED52DEB}" srcOrd="2" destOrd="0" presId="urn:microsoft.com/office/officeart/2009/3/layout/PhasedProcess"/>
    <dgm:cxn modelId="{6E6C558F-7FA7-461E-818A-0CD03A7A518C}" type="presParOf" srcId="{99C78F76-5DB8-42A5-93CF-9588CE1FEA11}" destId="{D12FD621-5E3B-4BE8-9BB5-0A0EB14E1CAD}" srcOrd="3" destOrd="0" presId="urn:microsoft.com/office/officeart/2009/3/layout/PhasedProcess"/>
    <dgm:cxn modelId="{B575B84D-DBAF-4014-95E2-16D54135A34D}" type="presParOf" srcId="{C7BC212C-624A-475F-AA2E-BEAA149A0F70}" destId="{E0EECA06-5FC1-49F9-907B-652FE1F0AF1F}" srcOrd="7" destOrd="0" presId="urn:microsoft.com/office/officeart/2009/3/layout/PhasedProcess"/>
    <dgm:cxn modelId="{6CA27361-D970-4BA7-90D2-B23A526D8857}" type="presParOf" srcId="{E0EECA06-5FC1-49F9-907B-652FE1F0AF1F}" destId="{E0D0642A-D06C-4000-A911-E36C861640D0}" srcOrd="0" destOrd="0" presId="urn:microsoft.com/office/officeart/2009/3/layout/PhasedProcess"/>
    <dgm:cxn modelId="{8688D5F0-D352-492F-9524-F966DB8EE5E3}" type="presParOf" srcId="{E0EECA06-5FC1-49F9-907B-652FE1F0AF1F}" destId="{AEC79F92-12CD-4A9C-B547-79CFE6F38FA8}" srcOrd="1" destOrd="0" presId="urn:microsoft.com/office/officeart/2009/3/layout/PhasedProcess"/>
    <dgm:cxn modelId="{80630381-EFE1-43F2-B4D4-55D136A0CE56}" type="presParOf" srcId="{E0EECA06-5FC1-49F9-907B-652FE1F0AF1F}" destId="{2C0CFBB2-B4C7-4901-87BC-CA89C2DF3256}" srcOrd="2" destOrd="0" presId="urn:microsoft.com/office/officeart/2009/3/layout/PhasedProcess"/>
    <dgm:cxn modelId="{85EE7517-C918-42E5-9698-48242B91E751}" type="presParOf" srcId="{E0EECA06-5FC1-49F9-907B-652FE1F0AF1F}" destId="{9B5E638A-71BE-4BA2-9C4B-79421AD855C7}" srcOrd="3" destOrd="0" presId="urn:microsoft.com/office/officeart/2009/3/layout/PhasedProcess"/>
    <dgm:cxn modelId="{19146ED8-5AB9-4028-9EF2-D76F1FEFC18B}" type="presParOf" srcId="{E0EECA06-5FC1-49F9-907B-652FE1F0AF1F}" destId="{EE161B25-B90B-410E-BD8B-A10E19AA532C}" srcOrd="4" destOrd="0" presId="urn:microsoft.com/office/officeart/2009/3/layout/PhasedProcess"/>
    <dgm:cxn modelId="{756BA28B-3259-4708-8BD8-1BCEBB7FCE79}" type="presParOf" srcId="{E0EECA06-5FC1-49F9-907B-652FE1F0AF1F}" destId="{F2E7A44F-BC30-44ED-A373-53835923D3CB}" srcOrd="5" destOrd="0" presId="urn:microsoft.com/office/officeart/2009/3/layout/PhasedProcess"/>
    <dgm:cxn modelId="{E239CB04-D8F8-4B72-983C-94C9BD46C9A6}" type="presParOf" srcId="{C7BC212C-624A-475F-AA2E-BEAA149A0F70}" destId="{05DE6083-093D-45EF-A7A1-1D517E34DB1E}" srcOrd="8" destOrd="0" presId="urn:microsoft.com/office/officeart/2009/3/layout/PhasedProcess"/>
    <dgm:cxn modelId="{A36811F4-34FD-402B-BFD7-1C7AE325C6A9}" type="presParOf" srcId="{C7BC212C-624A-475F-AA2E-BEAA149A0F70}" destId="{24FC3839-0F2C-4982-B351-9B92E6E46C01}" srcOrd="9" destOrd="0" presId="urn:microsoft.com/office/officeart/2009/3/layout/Phased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16506-A166-43E2-B086-F449C7018E50}">
      <dsp:nvSpPr>
        <dsp:cNvPr id="0" name=""/>
        <dsp:cNvSpPr/>
      </dsp:nvSpPr>
      <dsp:spPr>
        <a:xfrm>
          <a:off x="0" y="933241"/>
          <a:ext cx="1444972" cy="866983"/>
        </a:xfrm>
        <a:prstGeom prst="rect">
          <a:avLst/>
        </a:prstGeom>
        <a:solidFill>
          <a:srgbClr val="FF33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a:latin typeface="Arial" panose="020B0604020202020204" pitchFamily="34" charset="0"/>
              <a:ea typeface="+mn-ea"/>
              <a:cs typeface="Arial" panose="020B0604020202020204" pitchFamily="34" charset="0"/>
            </a:rPr>
            <a:t>Población total Zapopan</a:t>
          </a:r>
        </a:p>
        <a:p>
          <a:pPr lvl="0" algn="ctr" defTabSz="666750">
            <a:lnSpc>
              <a:spcPct val="90000"/>
            </a:lnSpc>
            <a:spcBef>
              <a:spcPct val="0"/>
            </a:spcBef>
            <a:spcAft>
              <a:spcPct val="35000"/>
            </a:spcAft>
          </a:pPr>
          <a:r>
            <a:rPr lang="es-MX" sz="1500" kern="1200">
              <a:latin typeface="Arial" panose="020B0604020202020204" pitchFamily="34" charset="0"/>
              <a:ea typeface="+mn-ea"/>
              <a:cs typeface="Arial" panose="020B0604020202020204" pitchFamily="34" charset="0"/>
            </a:rPr>
            <a:t> </a:t>
          </a:r>
          <a:r>
            <a:rPr lang="es-MX" sz="1500" b="1" kern="1200">
              <a:latin typeface="Arial" panose="020B0604020202020204" pitchFamily="34" charset="0"/>
              <a:ea typeface="+mn-ea"/>
              <a:cs typeface="Arial" panose="020B0604020202020204" pitchFamily="34" charset="0"/>
            </a:rPr>
            <a:t>1´332,272</a:t>
          </a:r>
        </a:p>
      </dsp:txBody>
      <dsp:txXfrm>
        <a:off x="0" y="933241"/>
        <a:ext cx="1444972" cy="866983"/>
      </dsp:txXfrm>
    </dsp:sp>
    <dsp:sp modelId="{6AD0E323-74C6-4C95-BEC2-00837341A1DE}">
      <dsp:nvSpPr>
        <dsp:cNvPr id="0" name=""/>
        <dsp:cNvSpPr/>
      </dsp:nvSpPr>
      <dsp:spPr>
        <a:xfrm>
          <a:off x="1595893" y="933241"/>
          <a:ext cx="1681962" cy="866983"/>
        </a:xfrm>
        <a:prstGeom prst="rect">
          <a:avLst/>
        </a:prstGeom>
        <a:solidFill>
          <a:srgbClr val="FFFF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b="1" kern="1200" baseline="30000">
              <a:latin typeface="Arial" panose="020B0604020202020204" pitchFamily="34" charset="0"/>
              <a:ea typeface="+mn-ea"/>
              <a:cs typeface="Arial" panose="020B0604020202020204" pitchFamily="34" charset="0"/>
            </a:rPr>
            <a:t> Relación hombres-mujeres</a:t>
          </a:r>
        </a:p>
        <a:p>
          <a:pPr lvl="0" algn="ctr" defTabSz="488950">
            <a:lnSpc>
              <a:spcPct val="90000"/>
            </a:lnSpc>
            <a:spcBef>
              <a:spcPct val="0"/>
            </a:spcBef>
            <a:spcAft>
              <a:spcPct val="35000"/>
            </a:spcAft>
          </a:pPr>
          <a:r>
            <a:rPr lang="es-MX" sz="1100" b="1" kern="1200" baseline="30000">
              <a:latin typeface="Arial" panose="020B0604020202020204" pitchFamily="34" charset="0"/>
              <a:ea typeface="+mn-ea"/>
              <a:cs typeface="Arial" panose="020B0604020202020204" pitchFamily="34" charset="0"/>
            </a:rPr>
            <a:t> Existen 95 hombres  por cada 100 mujeres </a:t>
          </a:r>
        </a:p>
      </dsp:txBody>
      <dsp:txXfrm>
        <a:off x="1595893" y="933241"/>
        <a:ext cx="1681962" cy="866983"/>
      </dsp:txXfrm>
    </dsp:sp>
    <dsp:sp modelId="{5A5F5CB9-E738-451A-86F2-EEC4D2A36841}">
      <dsp:nvSpPr>
        <dsp:cNvPr id="0" name=""/>
        <dsp:cNvSpPr/>
      </dsp:nvSpPr>
      <dsp:spPr>
        <a:xfrm>
          <a:off x="3422302" y="933241"/>
          <a:ext cx="1444972" cy="866983"/>
        </a:xfrm>
        <a:prstGeom prst="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b="1" kern="1200">
              <a:latin typeface="Arial" panose="020B0604020202020204" pitchFamily="34" charset="0"/>
              <a:ea typeface="+mn-ea"/>
              <a:cs typeface="Arial" panose="020B0604020202020204" pitchFamily="34" charset="0"/>
            </a:rPr>
            <a:t>28  años </a:t>
          </a:r>
        </a:p>
        <a:p>
          <a:pPr lvl="0" algn="ctr" defTabSz="577850">
            <a:lnSpc>
              <a:spcPct val="90000"/>
            </a:lnSpc>
            <a:spcBef>
              <a:spcPct val="0"/>
            </a:spcBef>
            <a:spcAft>
              <a:spcPct val="35000"/>
            </a:spcAft>
          </a:pPr>
          <a:r>
            <a:rPr lang="es-MX" sz="1050" b="1" kern="1200">
              <a:latin typeface="Arial" panose="020B0604020202020204" pitchFamily="34" charset="0"/>
              <a:ea typeface="+mn-ea"/>
              <a:cs typeface="Arial" panose="020B0604020202020204" pitchFamily="34" charset="0"/>
            </a:rPr>
            <a:t>Es la media de la edad de la población</a:t>
          </a:r>
          <a:endParaRPr lang="es-MX" sz="1100" b="1" kern="1200">
            <a:latin typeface="Arial" panose="020B0604020202020204" pitchFamily="34" charset="0"/>
            <a:ea typeface="+mn-ea"/>
            <a:cs typeface="Arial" panose="020B0604020202020204" pitchFamily="34" charset="0"/>
          </a:endParaRPr>
        </a:p>
      </dsp:txBody>
      <dsp:txXfrm>
        <a:off x="3422302" y="933241"/>
        <a:ext cx="1444972" cy="866983"/>
      </dsp:txXfrm>
    </dsp:sp>
    <dsp:sp modelId="{235B05C8-184C-46FA-BF34-C6D67DAB9D84}">
      <dsp:nvSpPr>
        <dsp:cNvPr id="0" name=""/>
        <dsp:cNvSpPr/>
      </dsp:nvSpPr>
      <dsp:spPr>
        <a:xfrm>
          <a:off x="736062" y="150855"/>
          <a:ext cx="3358043" cy="404439"/>
        </a:xfrm>
        <a:prstGeom prst="rect">
          <a:avLst/>
        </a:prstGeom>
        <a:solidFill>
          <a:srgbClr val="00B0F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a:latin typeface="Arial" panose="020B0604020202020204" pitchFamily="34" charset="0"/>
              <a:ea typeface="+mn-ea"/>
              <a:cs typeface="Arial" panose="020B0604020202020204" pitchFamily="34" charset="0"/>
            </a:rPr>
            <a:t>Composicion por edad y sexo</a:t>
          </a:r>
        </a:p>
      </dsp:txBody>
      <dsp:txXfrm>
        <a:off x="736062" y="150855"/>
        <a:ext cx="3358043" cy="4044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092AE7-7D6D-4485-A39E-B2C754915A94}">
      <dsp:nvSpPr>
        <dsp:cNvPr id="0" name=""/>
        <dsp:cNvSpPr/>
      </dsp:nvSpPr>
      <dsp:spPr>
        <a:xfrm rot="5400000">
          <a:off x="84397" y="197324"/>
          <a:ext cx="1831861" cy="1832143"/>
        </a:xfrm>
        <a:prstGeom prst="blockArc">
          <a:avLst>
            <a:gd name="adj1" fmla="val 13500000"/>
            <a:gd name="adj2" fmla="val 18900000"/>
            <a:gd name="adj3" fmla="val 496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C6C48A-94CA-4499-932D-7D24AAAA9DA4}">
      <dsp:nvSpPr>
        <dsp:cNvPr id="0" name=""/>
        <dsp:cNvSpPr/>
      </dsp:nvSpPr>
      <dsp:spPr>
        <a:xfrm rot="16200000">
          <a:off x="1969758" y="197324"/>
          <a:ext cx="1831861" cy="1832143"/>
        </a:xfrm>
        <a:prstGeom prst="blockArc">
          <a:avLst>
            <a:gd name="adj1" fmla="val 13500000"/>
            <a:gd name="adj2" fmla="val 18900000"/>
            <a:gd name="adj3" fmla="val 496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6A405C-02EA-4F0C-BC66-7AE3B3F883D4}">
      <dsp:nvSpPr>
        <dsp:cNvPr id="0" name=""/>
        <dsp:cNvSpPr/>
      </dsp:nvSpPr>
      <dsp:spPr>
        <a:xfrm>
          <a:off x="2195898" y="505406"/>
          <a:ext cx="1390876" cy="1708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Porcentaje</a:t>
          </a:r>
        </a:p>
      </dsp:txBody>
      <dsp:txXfrm>
        <a:off x="2195898" y="505406"/>
        <a:ext cx="1390876" cy="170868"/>
      </dsp:txXfrm>
    </dsp:sp>
    <dsp:sp modelId="{0B54949E-EA95-4267-9053-1B8111B886E0}">
      <dsp:nvSpPr>
        <dsp:cNvPr id="0" name=""/>
        <dsp:cNvSpPr/>
      </dsp:nvSpPr>
      <dsp:spPr>
        <a:xfrm rot="5400000">
          <a:off x="1910997" y="197324"/>
          <a:ext cx="1831861" cy="1832143"/>
        </a:xfrm>
        <a:prstGeom prst="blockArc">
          <a:avLst>
            <a:gd name="adj1" fmla="val 13500000"/>
            <a:gd name="adj2" fmla="val 18900000"/>
            <a:gd name="adj3" fmla="val 496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C10B2F-7858-4636-9C68-2E2DC2F03A7D}">
      <dsp:nvSpPr>
        <dsp:cNvPr id="0" name=""/>
        <dsp:cNvSpPr/>
      </dsp:nvSpPr>
      <dsp:spPr>
        <a:xfrm rot="16200000">
          <a:off x="3795804" y="197324"/>
          <a:ext cx="1831861" cy="1832143"/>
        </a:xfrm>
        <a:prstGeom prst="blockArc">
          <a:avLst>
            <a:gd name="adj1" fmla="val 13500000"/>
            <a:gd name="adj2" fmla="val 18900000"/>
            <a:gd name="adj3" fmla="val 496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4C7E63-4C4A-4308-A554-B040CB6BCBC5}">
      <dsp:nvSpPr>
        <dsp:cNvPr id="0" name=""/>
        <dsp:cNvSpPr/>
      </dsp:nvSpPr>
      <dsp:spPr>
        <a:xfrm rot="10800000" flipV="1">
          <a:off x="4181478" y="410153"/>
          <a:ext cx="842718" cy="151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Porcentaje</a:t>
          </a:r>
        </a:p>
      </dsp:txBody>
      <dsp:txXfrm rot="-10800000">
        <a:off x="4181478" y="410153"/>
        <a:ext cx="842718" cy="151822"/>
      </dsp:txXfrm>
    </dsp:sp>
    <dsp:sp modelId="{065C2152-CD58-473F-8AA1-76FCD4455A16}">
      <dsp:nvSpPr>
        <dsp:cNvPr id="0" name=""/>
        <dsp:cNvSpPr/>
      </dsp:nvSpPr>
      <dsp:spPr>
        <a:xfrm>
          <a:off x="2141678" y="723104"/>
          <a:ext cx="839315" cy="83931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MX" sz="900" kern="1200"/>
            <a:t>Computadora 54%</a:t>
          </a:r>
        </a:p>
      </dsp:txBody>
      <dsp:txXfrm>
        <a:off x="2258880" y="822077"/>
        <a:ext cx="483929" cy="641368"/>
      </dsp:txXfrm>
    </dsp:sp>
    <dsp:sp modelId="{CD62B73D-3731-469F-9C88-F9E62ED52DEB}">
      <dsp:nvSpPr>
        <dsp:cNvPr id="0" name=""/>
        <dsp:cNvSpPr/>
      </dsp:nvSpPr>
      <dsp:spPr>
        <a:xfrm>
          <a:off x="2746590" y="723104"/>
          <a:ext cx="839315" cy="839315"/>
        </a:xfrm>
        <a:prstGeom prst="ellipse">
          <a:avLst/>
        </a:prstGeom>
        <a:solidFill>
          <a:schemeClr val="accent5">
            <a:alpha val="50000"/>
            <a:hueOff val="-1419125"/>
            <a:satOff val="5687"/>
            <a:lumOff val="123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MX" sz="900" kern="1200"/>
            <a:t>Tel. Fijo 59.7%</a:t>
          </a:r>
        </a:p>
      </dsp:txBody>
      <dsp:txXfrm>
        <a:off x="2984774" y="822077"/>
        <a:ext cx="483929" cy="641368"/>
      </dsp:txXfrm>
    </dsp:sp>
    <dsp:sp modelId="{E0D0642A-D06C-4000-A911-E36C861640D0}">
      <dsp:nvSpPr>
        <dsp:cNvPr id="0" name=""/>
        <dsp:cNvSpPr/>
      </dsp:nvSpPr>
      <dsp:spPr>
        <a:xfrm>
          <a:off x="545814" y="475553"/>
          <a:ext cx="681792" cy="580455"/>
        </a:xfrm>
        <a:prstGeom prst="ellipse">
          <a:avLst/>
        </a:prstGeom>
        <a:solidFill>
          <a:schemeClr val="accent5">
            <a:alpha val="50000"/>
            <a:hueOff val="-2838251"/>
            <a:satOff val="11375"/>
            <a:lumOff val="24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Internet 54.7%</a:t>
          </a:r>
        </a:p>
      </dsp:txBody>
      <dsp:txXfrm>
        <a:off x="645660" y="560559"/>
        <a:ext cx="482100" cy="410443"/>
      </dsp:txXfrm>
    </dsp:sp>
    <dsp:sp modelId="{AEC79F92-12CD-4A9C-B547-79CFE6F38FA8}">
      <dsp:nvSpPr>
        <dsp:cNvPr id="0" name=""/>
        <dsp:cNvSpPr/>
      </dsp:nvSpPr>
      <dsp:spPr>
        <a:xfrm>
          <a:off x="382413" y="960839"/>
          <a:ext cx="285117" cy="285003"/>
        </a:xfrm>
        <a:prstGeom prst="ellipse">
          <a:avLst/>
        </a:prstGeom>
        <a:solidFill>
          <a:schemeClr val="accent5">
            <a:alpha val="50000"/>
            <a:hueOff val="-4257376"/>
            <a:satOff val="17062"/>
            <a:lumOff val="36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2C0CFBB2-B4C7-4901-87BC-CA89C2DF3256}">
      <dsp:nvSpPr>
        <dsp:cNvPr id="0" name=""/>
        <dsp:cNvSpPr/>
      </dsp:nvSpPr>
      <dsp:spPr>
        <a:xfrm>
          <a:off x="1224564" y="589730"/>
          <a:ext cx="165898" cy="165790"/>
        </a:xfrm>
        <a:prstGeom prst="ellipse">
          <a:avLst/>
        </a:prstGeom>
        <a:solidFill>
          <a:schemeClr val="accent5">
            <a:alpha val="50000"/>
            <a:hueOff val="-5676501"/>
            <a:satOff val="22749"/>
            <a:lumOff val="49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9B5E638A-71BE-4BA2-9C4B-79421AD855C7}">
      <dsp:nvSpPr>
        <dsp:cNvPr id="0" name=""/>
        <dsp:cNvSpPr/>
      </dsp:nvSpPr>
      <dsp:spPr>
        <a:xfrm>
          <a:off x="1130588" y="739034"/>
          <a:ext cx="645091" cy="746865"/>
        </a:xfrm>
        <a:prstGeom prst="ellipse">
          <a:avLst/>
        </a:prstGeom>
        <a:solidFill>
          <a:schemeClr val="accent5">
            <a:alpha val="50000"/>
            <a:hueOff val="-7095626"/>
            <a:satOff val="28436"/>
            <a:lumOff val="61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Pantalla plana 57.1%</a:t>
          </a:r>
        </a:p>
      </dsp:txBody>
      <dsp:txXfrm>
        <a:off x="1225059" y="848410"/>
        <a:ext cx="456149" cy="528113"/>
      </dsp:txXfrm>
    </dsp:sp>
    <dsp:sp modelId="{EE161B25-B90B-410E-BD8B-A10E19AA532C}">
      <dsp:nvSpPr>
        <dsp:cNvPr id="0" name=""/>
        <dsp:cNvSpPr/>
      </dsp:nvSpPr>
      <dsp:spPr>
        <a:xfrm>
          <a:off x="1223611" y="1438195"/>
          <a:ext cx="165898" cy="165790"/>
        </a:xfrm>
        <a:prstGeom prst="ellipse">
          <a:avLst/>
        </a:prstGeom>
        <a:solidFill>
          <a:schemeClr val="accent5">
            <a:alpha val="50000"/>
            <a:hueOff val="-8514751"/>
            <a:satOff val="34124"/>
            <a:lumOff val="73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2E7A44F-BC30-44ED-A373-53835923D3CB}">
      <dsp:nvSpPr>
        <dsp:cNvPr id="0" name=""/>
        <dsp:cNvSpPr/>
      </dsp:nvSpPr>
      <dsp:spPr>
        <a:xfrm>
          <a:off x="606832" y="1153946"/>
          <a:ext cx="580441" cy="580455"/>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TV Paga 48.4%</a:t>
          </a:r>
        </a:p>
      </dsp:txBody>
      <dsp:txXfrm>
        <a:off x="691836" y="1238952"/>
        <a:ext cx="410433" cy="410443"/>
      </dsp:txXfrm>
    </dsp:sp>
    <dsp:sp modelId="{05DE6083-093D-45EF-A7A1-1D517E34DB1E}">
      <dsp:nvSpPr>
        <dsp:cNvPr id="0" name=""/>
        <dsp:cNvSpPr/>
      </dsp:nvSpPr>
      <dsp:spPr>
        <a:xfrm>
          <a:off x="4036807" y="576092"/>
          <a:ext cx="1069905" cy="1069711"/>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Tel. Celular 91.4%</a:t>
          </a:r>
        </a:p>
      </dsp:txBody>
      <dsp:txXfrm>
        <a:off x="4193491" y="732748"/>
        <a:ext cx="756537" cy="756399"/>
      </dsp:txXfrm>
    </dsp:sp>
    <dsp:sp modelId="{24FC3839-0F2C-4982-B351-9B92E6E46C01}">
      <dsp:nvSpPr>
        <dsp:cNvPr id="0" name=""/>
        <dsp:cNvSpPr/>
      </dsp:nvSpPr>
      <dsp:spPr>
        <a:xfrm>
          <a:off x="1610999" y="26600"/>
          <a:ext cx="2416411" cy="3664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Porcentaje de Servicios privados en los hogares</a:t>
          </a:r>
        </a:p>
      </dsp:txBody>
      <dsp:txXfrm>
        <a:off x="1610999" y="26600"/>
        <a:ext cx="2416411" cy="36648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6DF85-A2A1-45BA-8AAD-A09F6AE0C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29</Pages>
  <Words>5488</Words>
  <Characters>30187</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Abrahameco</dc:creator>
  <cp:lastModifiedBy>Luis Andres Sanchez Flores</cp:lastModifiedBy>
  <cp:revision>20</cp:revision>
  <cp:lastPrinted>2019-11-25T17:35:00Z</cp:lastPrinted>
  <dcterms:created xsi:type="dcterms:W3CDTF">2019-11-11T18:35:00Z</dcterms:created>
  <dcterms:modified xsi:type="dcterms:W3CDTF">2019-11-25T17:35:00Z</dcterms:modified>
</cp:coreProperties>
</file>