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C6E6" w14:textId="28E1E2AD" w:rsidR="00F24EFD" w:rsidRPr="003473F4" w:rsidRDefault="00654D16" w:rsidP="00F24EFD">
      <w:pPr>
        <w:jc w:val="center"/>
        <w:rPr>
          <w:rFonts w:ascii="Arial" w:hAnsi="Arial" w:cs="Arial"/>
          <w:b/>
          <w:sz w:val="28"/>
          <w:lang w:val="es-MX"/>
        </w:rPr>
      </w:pPr>
      <w:r w:rsidRPr="003473F4">
        <w:rPr>
          <w:rFonts w:ascii="Arial" w:hAnsi="Arial" w:cs="Arial"/>
          <w:b/>
          <w:sz w:val="28"/>
          <w:lang w:val="es-MX"/>
        </w:rPr>
        <w:t>INFORME DE LA DEUDA PÚBLICA 2019</w:t>
      </w:r>
      <w:r w:rsidR="00F24EFD" w:rsidRPr="003473F4">
        <w:rPr>
          <w:rFonts w:ascii="Arial" w:hAnsi="Arial" w:cs="Arial"/>
          <w:b/>
          <w:sz w:val="28"/>
          <w:lang w:val="es-MX"/>
        </w:rPr>
        <w:t xml:space="preserve"> Y PROYECCION</w:t>
      </w:r>
      <w:r w:rsidR="00B97713" w:rsidRPr="003473F4">
        <w:rPr>
          <w:rFonts w:ascii="Arial" w:hAnsi="Arial" w:cs="Arial"/>
          <w:b/>
          <w:sz w:val="28"/>
          <w:lang w:val="es-MX"/>
        </w:rPr>
        <w:t>ES PARA EL EJERCICIO FISCAL 20</w:t>
      </w:r>
      <w:r w:rsidR="00117423" w:rsidRPr="003473F4">
        <w:rPr>
          <w:rFonts w:ascii="Arial" w:hAnsi="Arial" w:cs="Arial"/>
          <w:b/>
          <w:sz w:val="28"/>
          <w:lang w:val="es-MX"/>
        </w:rPr>
        <w:t>20</w:t>
      </w:r>
    </w:p>
    <w:p w14:paraId="57285366" w14:textId="77777777" w:rsidR="00F24EFD" w:rsidRPr="003473F4" w:rsidRDefault="00F24EFD" w:rsidP="00CA032F">
      <w:pPr>
        <w:jc w:val="both"/>
        <w:rPr>
          <w:rFonts w:ascii="Arial" w:hAnsi="Arial" w:cs="Arial"/>
          <w:b/>
          <w:sz w:val="24"/>
          <w:lang w:val="es-MX"/>
        </w:rPr>
      </w:pPr>
    </w:p>
    <w:p w14:paraId="411454FC" w14:textId="4BC6ED61" w:rsidR="000E06E3" w:rsidRPr="003473F4" w:rsidRDefault="003473F4" w:rsidP="00B97713">
      <w:pPr>
        <w:tabs>
          <w:tab w:val="center" w:pos="6502"/>
        </w:tabs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Informe de l</w:t>
      </w:r>
      <w:r w:rsidRPr="003473F4">
        <w:rPr>
          <w:rFonts w:ascii="Arial" w:hAnsi="Arial" w:cs="Arial"/>
          <w:b/>
          <w:sz w:val="24"/>
          <w:szCs w:val="24"/>
          <w:lang w:val="es-MX"/>
        </w:rPr>
        <w:t>a Deuda Pública 2019</w:t>
      </w:r>
      <w:r w:rsidR="00B97713" w:rsidRPr="003473F4">
        <w:rPr>
          <w:rFonts w:ascii="Arial" w:hAnsi="Arial" w:cs="Arial"/>
          <w:b/>
          <w:sz w:val="24"/>
          <w:szCs w:val="24"/>
          <w:lang w:val="es-MX"/>
        </w:rPr>
        <w:tab/>
      </w:r>
    </w:p>
    <w:p w14:paraId="440D14B9" w14:textId="369B3048" w:rsidR="00F24EFD" w:rsidRPr="003473F4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3473F4">
        <w:rPr>
          <w:rFonts w:ascii="Arial" w:hAnsi="Arial" w:cs="Arial"/>
          <w:sz w:val="24"/>
          <w:szCs w:val="24"/>
          <w:lang w:val="es-MX"/>
        </w:rPr>
        <w:t xml:space="preserve">La deuda pública municipal </w:t>
      </w:r>
      <w:r w:rsidR="00D94C51" w:rsidRPr="003473F4">
        <w:rPr>
          <w:rFonts w:ascii="Arial" w:hAnsi="Arial" w:cs="Arial"/>
          <w:sz w:val="24"/>
          <w:szCs w:val="24"/>
          <w:lang w:val="es-MX"/>
        </w:rPr>
        <w:t xml:space="preserve">al 1 </w:t>
      </w:r>
      <w:r w:rsidRPr="003473F4">
        <w:rPr>
          <w:rFonts w:ascii="Arial" w:hAnsi="Arial" w:cs="Arial"/>
          <w:sz w:val="24"/>
          <w:szCs w:val="24"/>
          <w:lang w:val="es-MX"/>
        </w:rPr>
        <w:t xml:space="preserve">de </w:t>
      </w:r>
      <w:r w:rsidR="00D94C51" w:rsidRPr="003473F4">
        <w:rPr>
          <w:rFonts w:ascii="Arial" w:hAnsi="Arial" w:cs="Arial"/>
          <w:sz w:val="24"/>
          <w:szCs w:val="24"/>
          <w:lang w:val="es-MX"/>
        </w:rPr>
        <w:t xml:space="preserve">diciembre asciende a un monto de </w:t>
      </w:r>
      <w:r w:rsidR="00883424" w:rsidRPr="003473F4">
        <w:rPr>
          <w:rFonts w:ascii="Arial" w:hAnsi="Arial" w:cs="Arial"/>
          <w:b/>
          <w:color w:val="000000"/>
          <w:sz w:val="24"/>
          <w:szCs w:val="24"/>
        </w:rPr>
        <w:t>$</w:t>
      </w:r>
      <w:r w:rsidR="00480218" w:rsidRPr="003473F4">
        <w:rPr>
          <w:rFonts w:ascii="Arial" w:hAnsi="Arial" w:cs="Arial"/>
          <w:b/>
          <w:color w:val="000000"/>
          <w:sz w:val="24"/>
          <w:szCs w:val="24"/>
        </w:rPr>
        <w:t>9</w:t>
      </w:r>
      <w:r w:rsidR="00117423" w:rsidRPr="003473F4">
        <w:rPr>
          <w:rFonts w:ascii="Arial" w:hAnsi="Arial" w:cs="Arial"/>
          <w:b/>
          <w:color w:val="000000"/>
          <w:sz w:val="24"/>
          <w:szCs w:val="24"/>
        </w:rPr>
        <w:t>56´375,879.99</w:t>
      </w:r>
      <w:r w:rsidR="00480218" w:rsidRPr="003473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83424" w:rsidRPr="003473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C5A5E" w:rsidRPr="003473F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por un crédito simple con el</w:t>
      </w:r>
      <w:r w:rsidR="00D94C51" w:rsidRPr="003473F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Banco Mercantil del Norte (BANORTE)</w:t>
      </w:r>
      <w:r w:rsidR="004612D4" w:rsidRPr="003473F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cuyo destino </w:t>
      </w:r>
      <w:r w:rsidR="00661D1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fue el r</w:t>
      </w:r>
      <w:r w:rsidR="00661D12" w:rsidRPr="00661D1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efinanciamiento de los créditos contratados en el 2008</w:t>
      </w:r>
      <w:r w:rsidR="00661D1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y 2011 por</w:t>
      </w:r>
      <w:r w:rsidR="00D94C51" w:rsidRPr="003473F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un monto inicial de </w:t>
      </w:r>
      <w:r w:rsidR="00D94C51" w:rsidRPr="003473F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</w:t>
      </w:r>
      <w:r w:rsidR="00654D16" w:rsidRPr="003473F4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EN 2014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4"/>
        <w:gridCol w:w="2250"/>
        <w:gridCol w:w="1984"/>
        <w:gridCol w:w="2127"/>
        <w:gridCol w:w="2033"/>
      </w:tblGrid>
      <w:tr w:rsidR="00CA032F" w:rsidRPr="003473F4" w14:paraId="67BC4844" w14:textId="77777777" w:rsidTr="003473F4">
        <w:trPr>
          <w:trHeight w:val="6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12AF316" w14:textId="5F0C060A" w:rsidR="00CA032F" w:rsidRPr="003473F4" w:rsidRDefault="00CA032F" w:rsidP="001174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ESTADO DE LA DEUD</w:t>
            </w:r>
            <w:r w:rsidR="00F24EFD" w:rsidRPr="00347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A PUBLICA AL 1 DE DICIEMBRE 201</w:t>
            </w:r>
            <w:r w:rsidR="00117423" w:rsidRPr="003473F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9</w:t>
            </w:r>
          </w:p>
        </w:tc>
      </w:tr>
      <w:tr w:rsidR="00CA032F" w:rsidRPr="003473F4" w14:paraId="02E22522" w14:textId="77777777" w:rsidTr="003473F4">
        <w:trPr>
          <w:trHeight w:val="496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82A" w14:textId="77777777" w:rsidR="00CA032F" w:rsidRPr="003473F4" w:rsidRDefault="00CA032F" w:rsidP="00CA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1F0" w14:textId="77777777" w:rsidR="00CA032F" w:rsidRPr="003473F4" w:rsidRDefault="00CA032F" w:rsidP="00CA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D05" w14:textId="77777777" w:rsidR="00CA032F" w:rsidRPr="003473F4" w:rsidRDefault="00CA032F" w:rsidP="00CA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98CB" w14:textId="77777777" w:rsidR="00CA032F" w:rsidRPr="003473F4" w:rsidRDefault="00CA032F" w:rsidP="00CA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6E0" w14:textId="77777777" w:rsidR="00CA032F" w:rsidRPr="003473F4" w:rsidRDefault="00CA032F" w:rsidP="00CA03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CA032F" w:rsidRPr="003473F4" w14:paraId="7C61955E" w14:textId="77777777" w:rsidTr="003473F4">
        <w:trPr>
          <w:trHeight w:val="522"/>
        </w:trPr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3017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  <w:t>TIPO</w:t>
            </w:r>
          </w:p>
        </w:tc>
        <w:tc>
          <w:tcPr>
            <w:tcW w:w="1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B8AC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  <w:t>BANCO ACREEDOR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98EA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  <w:t>CONCEPTO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4190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  <w:t>MONTO INICIAL DEL CREDITO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3B8E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  <w:t>SALDO INSOLUTO</w:t>
            </w:r>
          </w:p>
        </w:tc>
      </w:tr>
      <w:tr w:rsidR="00CA032F" w:rsidRPr="003473F4" w14:paraId="36B01CF5" w14:textId="77777777" w:rsidTr="003473F4">
        <w:trPr>
          <w:trHeight w:val="522"/>
        </w:trPr>
        <w:tc>
          <w:tcPr>
            <w:tcW w:w="66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2EBC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  <w:t>CREDITO SIMPLE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89B83D" w14:textId="77777777" w:rsidR="00CA032F" w:rsidRPr="003473F4" w:rsidRDefault="00CA032F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  <w:t>BANCO MERCANTIL DEL NORTE, S.A.</w:t>
            </w:r>
          </w:p>
        </w:tc>
        <w:tc>
          <w:tcPr>
            <w:tcW w:w="10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E31C" w14:textId="23F9E6E5" w:rsidR="00CA032F" w:rsidRPr="003473F4" w:rsidRDefault="00661D12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Refinanciamiento de los créditos contratados en el 2008 con el Banco Nacional de México S.A. Integrante del grupo financiero Banamex y en 2011 con el Banco mercantil del norte S.A.</w:t>
            </w:r>
          </w:p>
        </w:tc>
        <w:tc>
          <w:tcPr>
            <w:tcW w:w="10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990B" w14:textId="2B450287" w:rsidR="00CA032F" w:rsidRPr="003473F4" w:rsidRDefault="00F24EFD" w:rsidP="003473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  <w:t>$1,119,</w:t>
            </w:r>
            <w:r w:rsidR="00436ABE" w:rsidRPr="003473F4"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  <w:t>642,</w:t>
            </w:r>
            <w:r w:rsidR="00CA032F" w:rsidRPr="003473F4">
              <w:rPr>
                <w:rFonts w:ascii="Arial" w:eastAsia="Times New Roman" w:hAnsi="Arial" w:cs="Arial"/>
                <w:color w:val="000000"/>
                <w:szCs w:val="24"/>
                <w:lang w:eastAsia="es-CL"/>
              </w:rPr>
              <w:t>857.14</w:t>
            </w:r>
          </w:p>
        </w:tc>
        <w:tc>
          <w:tcPr>
            <w:tcW w:w="10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2B31F5D1" w14:textId="7346151A" w:rsidR="00CA032F" w:rsidRPr="003473F4" w:rsidRDefault="000C6FF4" w:rsidP="003473F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s-CL"/>
              </w:rPr>
            </w:pPr>
            <w:r w:rsidRPr="003473F4">
              <w:rPr>
                <w:rFonts w:ascii="Arial" w:hAnsi="Arial" w:cs="Arial"/>
                <w:b/>
                <w:color w:val="000000"/>
                <w:szCs w:val="24"/>
              </w:rPr>
              <w:t xml:space="preserve">$   </w:t>
            </w:r>
            <w:r w:rsidR="00480218" w:rsidRPr="003473F4">
              <w:rPr>
                <w:rFonts w:ascii="Arial" w:hAnsi="Arial" w:cs="Arial"/>
                <w:b/>
                <w:color w:val="000000"/>
                <w:szCs w:val="24"/>
              </w:rPr>
              <w:t>9</w:t>
            </w:r>
            <w:r w:rsidR="00117423" w:rsidRPr="003473F4">
              <w:rPr>
                <w:rFonts w:ascii="Arial" w:hAnsi="Arial" w:cs="Arial"/>
                <w:b/>
                <w:color w:val="000000"/>
                <w:szCs w:val="24"/>
              </w:rPr>
              <w:t>56’375,879.99</w:t>
            </w:r>
          </w:p>
        </w:tc>
      </w:tr>
    </w:tbl>
    <w:p w14:paraId="507D365D" w14:textId="77777777" w:rsidR="003B7425" w:rsidRPr="003473F4" w:rsidRDefault="003B7425" w:rsidP="00CA032F">
      <w:pPr>
        <w:jc w:val="both"/>
        <w:rPr>
          <w:rFonts w:ascii="Arial" w:hAnsi="Arial" w:cs="Arial"/>
          <w:b/>
          <w:sz w:val="20"/>
          <w:lang w:val="es-MX"/>
        </w:rPr>
      </w:pPr>
    </w:p>
    <w:p w14:paraId="2BB03344" w14:textId="77777777" w:rsidR="00654D16" w:rsidRPr="003473F4" w:rsidRDefault="00654D16" w:rsidP="00654D16">
      <w:pPr>
        <w:pStyle w:val="paragraph"/>
        <w:jc w:val="both"/>
        <w:textAlignment w:val="baseline"/>
        <w:rPr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 xml:space="preserve">El escenario de la deuda en 2020 es que sea inferior en 215 millones de pesos, es decir cerrar en $904’339,212.00 pesos, lo que representa un 19 % menos del monto inicial del crédito de 1,119 millones de pesos. Cabe señalar que Zapopan se encuentra actualmente en </w:t>
      </w:r>
      <w:r w:rsidRPr="003473F4">
        <w:rPr>
          <w:rStyle w:val="normaltextrun"/>
          <w:rFonts w:ascii="Arial" w:hAnsi="Arial" w:cs="Arial"/>
          <w:b/>
          <w:bCs/>
        </w:rPr>
        <w:t xml:space="preserve">“endeudamiento sostenible”, </w:t>
      </w:r>
      <w:r w:rsidRPr="003473F4">
        <w:rPr>
          <w:rStyle w:val="normaltextrun"/>
          <w:rFonts w:ascii="Arial" w:hAnsi="Arial" w:cs="Arial"/>
        </w:rPr>
        <w:t>(</w:t>
      </w:r>
      <w:r w:rsidRPr="003473F4">
        <w:rPr>
          <w:rStyle w:val="normaltextrun"/>
          <w:rFonts w:ascii="Arial" w:hAnsi="Arial" w:cs="Arial"/>
          <w:b/>
          <w:bCs/>
        </w:rPr>
        <w:t>verde)</w:t>
      </w:r>
      <w:r w:rsidRPr="003473F4">
        <w:rPr>
          <w:rStyle w:val="textrun"/>
          <w:rFonts w:ascii="Arial" w:hAnsi="Arial" w:cs="Arial"/>
          <w:vertAlign w:val="superscript"/>
        </w:rPr>
        <w:t>1</w:t>
      </w:r>
      <w:r w:rsidRPr="003473F4">
        <w:rPr>
          <w:rStyle w:val="normaltextrun"/>
          <w:rFonts w:ascii="Arial" w:hAnsi="Arial" w:cs="Arial"/>
        </w:rPr>
        <w:t xml:space="preserve"> en cada indicador del </w:t>
      </w:r>
      <w:r w:rsidRPr="003473F4">
        <w:rPr>
          <w:rStyle w:val="normaltextrun"/>
          <w:rFonts w:ascii="Arial" w:hAnsi="Arial" w:cs="Arial"/>
          <w:i/>
          <w:iCs/>
        </w:rPr>
        <w:t>Sistema de Alerta de Endeudamiento</w:t>
      </w:r>
      <w:r w:rsidRPr="003473F4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en las finanzas municipales. </w:t>
      </w:r>
      <w:r w:rsidRPr="003473F4">
        <w:rPr>
          <w:rStyle w:val="eop"/>
          <w:rFonts w:ascii="Arial" w:hAnsi="Arial" w:cs="Arial"/>
        </w:rPr>
        <w:t> </w:t>
      </w:r>
    </w:p>
    <w:p w14:paraId="74F5A76F" w14:textId="62A478C9" w:rsidR="00BD51A6" w:rsidRDefault="00654D16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>De igual manera el Municipio de Zapopan tiene en 2019 la nota crediticia más alta para municipios en México (Fitch Ratings)</w:t>
      </w:r>
      <w:r w:rsidRPr="003473F4">
        <w:rPr>
          <w:rStyle w:val="textrun"/>
          <w:rFonts w:ascii="Arial" w:hAnsi="Arial" w:cs="Arial"/>
          <w:vertAlign w:val="superscript"/>
        </w:rPr>
        <w:t>2</w:t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>, con esta calificación crediticia, Zapopan se coloca por encima del Gobierno Estatal y de la Federación</w:t>
      </w:r>
      <w:r w:rsidRPr="003473F4">
        <w:rPr>
          <w:rStyle w:val="textrun"/>
          <w:rFonts w:ascii="Arial" w:hAnsi="Arial" w:cs="Arial"/>
          <w:vertAlign w:val="superscript"/>
        </w:rPr>
        <w:t>3</w:t>
      </w:r>
      <w:r w:rsidRPr="003473F4">
        <w:rPr>
          <w:rStyle w:val="normaltextrun"/>
          <w:rFonts w:ascii="Arial" w:hAnsi="Arial" w:cs="Arial"/>
        </w:rPr>
        <w:t>.</w:t>
      </w:r>
      <w:r w:rsidRPr="003473F4">
        <w:rPr>
          <w:rStyle w:val="eop"/>
          <w:rFonts w:ascii="Arial" w:hAnsi="Arial" w:cs="Arial"/>
        </w:rPr>
        <w:t> </w:t>
      </w:r>
    </w:p>
    <w:p w14:paraId="4D47AA66" w14:textId="77777777" w:rsidR="00661D12" w:rsidRDefault="00661D12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5160E3FE" w14:textId="77777777" w:rsidR="00661D12" w:rsidRPr="003473F4" w:rsidRDefault="00661D12" w:rsidP="003473F4">
      <w:pPr>
        <w:pStyle w:val="paragraph"/>
        <w:jc w:val="both"/>
        <w:textAlignment w:val="baseline"/>
        <w:rPr>
          <w:rFonts w:ascii="Arial" w:hAnsi="Arial" w:cs="Arial"/>
        </w:rPr>
      </w:pPr>
    </w:p>
    <w:p w14:paraId="0849841E" w14:textId="079BEF51" w:rsidR="00661D12" w:rsidRDefault="00661D12" w:rsidP="006A1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val="es-MX" w:eastAsia="es-MX"/>
        </w:rPr>
      </w:pPr>
    </w:p>
    <w:p w14:paraId="075E2AE0" w14:textId="77777777" w:rsidR="00661D12" w:rsidRPr="003473F4" w:rsidRDefault="00661D12" w:rsidP="006A1A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454"/>
          <w:sz w:val="27"/>
          <w:szCs w:val="27"/>
          <w:lang w:val="es-MX" w:eastAsia="es-MX"/>
        </w:rPr>
      </w:pPr>
    </w:p>
    <w:p w14:paraId="2672A69C" w14:textId="5ABA980D" w:rsidR="00B12632" w:rsidRPr="003473F4" w:rsidRDefault="00D822E4" w:rsidP="003473F4">
      <w:pPr>
        <w:jc w:val="center"/>
        <w:rPr>
          <w:rFonts w:ascii="Arial" w:hAnsi="Arial" w:cs="Arial"/>
          <w:b/>
          <w:lang w:val="es-MX"/>
        </w:rPr>
      </w:pPr>
      <w:r w:rsidRPr="003473F4">
        <w:rPr>
          <w:rFonts w:ascii="Arial" w:hAnsi="Arial" w:cs="Arial"/>
          <w:b/>
          <w:lang w:val="es-MX"/>
        </w:rPr>
        <w:t>PROYECCIONES DE LA DEUDA PÚ</w:t>
      </w:r>
      <w:r w:rsidR="00F661A8" w:rsidRPr="003473F4">
        <w:rPr>
          <w:rFonts w:ascii="Arial" w:hAnsi="Arial" w:cs="Arial"/>
          <w:b/>
          <w:lang w:val="es-MX"/>
        </w:rPr>
        <w:t xml:space="preserve">BLICA PARA EL EJERCICIO </w:t>
      </w:r>
      <w:r w:rsidR="00BD7A38" w:rsidRPr="003473F4">
        <w:rPr>
          <w:rFonts w:ascii="Arial" w:hAnsi="Arial" w:cs="Arial"/>
          <w:b/>
          <w:lang w:val="es-MX"/>
        </w:rPr>
        <w:t>FISCAL 2020</w:t>
      </w:r>
    </w:p>
    <w:p w14:paraId="421A76F4" w14:textId="0D17786B" w:rsidR="00661D12" w:rsidRDefault="00B12632" w:rsidP="00661D12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473F4">
        <w:rPr>
          <w:rFonts w:ascii="Arial" w:hAnsi="Arial" w:cs="Arial"/>
          <w:b/>
          <w:sz w:val="20"/>
          <w:szCs w:val="20"/>
          <w:lang w:val="es-MX"/>
        </w:rPr>
        <w:t>CREDITO BANORTE</w:t>
      </w:r>
    </w:p>
    <w:p w14:paraId="3AA7AECF" w14:textId="65E465B3" w:rsidR="00B12632" w:rsidRPr="003473F4" w:rsidRDefault="00B12632" w:rsidP="00B12632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473F4">
        <w:rPr>
          <w:rFonts w:ascii="Arial" w:hAnsi="Arial" w:cs="Arial"/>
          <w:b/>
          <w:sz w:val="20"/>
          <w:szCs w:val="20"/>
          <w:lang w:val="es-MX"/>
        </w:rPr>
        <w:t>CALCULO DE AMORTIZACION</w:t>
      </w:r>
      <w:r w:rsidR="00B716E8" w:rsidRPr="003473F4">
        <w:rPr>
          <w:rFonts w:ascii="Arial" w:hAnsi="Arial" w:cs="Arial"/>
          <w:b/>
          <w:sz w:val="20"/>
          <w:szCs w:val="20"/>
          <w:lang w:val="es-MX"/>
        </w:rPr>
        <w:t xml:space="preserve"> CAPITAL+</w:t>
      </w:r>
      <w:r w:rsidRPr="003473F4">
        <w:rPr>
          <w:rFonts w:ascii="Arial" w:hAnsi="Arial" w:cs="Arial"/>
          <w:b/>
          <w:sz w:val="20"/>
          <w:szCs w:val="20"/>
          <w:lang w:val="es-MX"/>
        </w:rPr>
        <w:t xml:space="preserve"> INTERESES </w:t>
      </w:r>
    </w:p>
    <w:p w14:paraId="49A17433" w14:textId="37918BD1" w:rsidR="00B12632" w:rsidRPr="00661D12" w:rsidRDefault="00B12632" w:rsidP="00661D12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473F4">
        <w:rPr>
          <w:rFonts w:ascii="Arial" w:hAnsi="Arial" w:cs="Arial"/>
          <w:b/>
          <w:sz w:val="20"/>
          <w:szCs w:val="20"/>
          <w:lang w:val="es-MX"/>
        </w:rPr>
        <w:t>PAGO MENSUAL ENERO-DICIEMBRE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618"/>
        <w:gridCol w:w="1693"/>
        <w:gridCol w:w="1893"/>
        <w:gridCol w:w="1693"/>
        <w:gridCol w:w="1595"/>
      </w:tblGrid>
      <w:tr w:rsidR="00B12632" w:rsidRPr="003473F4" w14:paraId="6BF92925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4BCB2ED0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4CCFB1F6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INICIAL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56EB0062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CAPITAL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107A9D86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INTERESES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4AF9E310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SUMA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bottom"/>
            <w:hideMark/>
          </w:tcPr>
          <w:p w14:paraId="6F88BE4B" w14:textId="77777777" w:rsidR="00B12632" w:rsidRPr="003473F4" w:rsidRDefault="00B12632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FINAL</w:t>
            </w:r>
          </w:p>
        </w:tc>
      </w:tr>
      <w:tr w:rsidR="00DA2A78" w:rsidRPr="003473F4" w14:paraId="620C5A2B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1D8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98399F" w14:textId="00A23759" w:rsidR="00DA2A78" w:rsidRPr="003473F4" w:rsidRDefault="00DA2A78" w:rsidP="00DA2A78">
            <w:pPr>
              <w:pStyle w:val="Sinespaciado"/>
              <w:rPr>
                <w:lang w:val="es-MX"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4D8C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C3F5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8584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6E7EE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</w:p>
        </w:tc>
      </w:tr>
      <w:tr w:rsidR="00DA2A78" w:rsidRPr="003473F4" w14:paraId="07899569" w14:textId="77777777" w:rsidTr="00DA2A78">
        <w:trPr>
          <w:trHeight w:val="3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31E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25-ene-20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42B" w14:textId="403EE931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$952,675,873.29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36ED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$3,748,105.77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982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$6,029,644.38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D7AD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$9,777,750.15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CB35" w14:textId="4CDCD683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A2A78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$948,927,767.52</w:t>
            </w:r>
          </w:p>
        </w:tc>
      </w:tr>
      <w:tr w:rsidR="00DA2A78" w:rsidRPr="003473F4" w14:paraId="0A3E6913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9903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25-feb-20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E6F3" w14:textId="2D7B489C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$948,927,767.52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D078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$3,796,831.15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5D6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$5,618,443.16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2D6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$9,415,274.31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E1BA" w14:textId="23B44A08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$945,130,936.37</w:t>
            </w:r>
          </w:p>
        </w:tc>
      </w:tr>
      <w:tr w:rsidR="00DA2A78" w:rsidRPr="003473F4" w14:paraId="4C340EB5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C2D7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25-mar-20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69C7" w14:textId="490A1693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$945,130,936.37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F90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$3,846,189.96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79BD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$5,981,891.22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2ADE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$9,828,081.18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4D03" w14:textId="5BE32216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$941,284,746.41</w:t>
            </w:r>
          </w:p>
        </w:tc>
      </w:tr>
      <w:tr w:rsidR="00DA2A78" w:rsidRPr="003473F4" w14:paraId="153A5B63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0C73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25-abr-20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5153" w14:textId="57BEB14D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$941,284,746.41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A3CF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$3,896,190.42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210D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$5,765,369.07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DC71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$9,661,559.49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A65" w14:textId="0B7EA2F5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$937,388,555.99</w:t>
            </w:r>
          </w:p>
        </w:tc>
      </w:tr>
      <w:tr w:rsidR="00DA2A78" w:rsidRPr="003473F4" w14:paraId="5CF45F29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9E82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25-may-20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E40" w14:textId="4E482B6C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$937,388,555.99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2BD1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$3,946,840.90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BE1A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$5,932,888.40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C8B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$9,879,729.30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8D3D" w14:textId="32CAA062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$933,441,715.09</w:t>
            </w:r>
          </w:p>
        </w:tc>
      </w:tr>
      <w:tr w:rsidR="00DA2A78" w:rsidRPr="003473F4" w14:paraId="7AD87F57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876E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25-jun-20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5125" w14:textId="1A239281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$933,441,715.09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A52D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$3,998,149.83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73B0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$5,717,330.50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CD3A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$9,715,480.33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FCF1" w14:textId="638C8725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$929,443,565.26</w:t>
            </w:r>
          </w:p>
        </w:tc>
      </w:tr>
      <w:tr w:rsidR="00DA2A78" w:rsidRPr="003473F4" w14:paraId="1EF056C4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2BF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25-jul-20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44B" w14:textId="6FA40E41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$929,443,565.26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19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$4,050,125.78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616A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$5,882,603.23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EBA4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$9,932,729.01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C94AC" w14:textId="4EBF6093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$925,393,439.48</w:t>
            </w:r>
          </w:p>
        </w:tc>
      </w:tr>
      <w:tr w:rsidR="00DA2A78" w:rsidRPr="003473F4" w14:paraId="519595EA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4D3C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25-ago-20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AD6" w14:textId="09DE5378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$925,393,439.48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484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$4,102,777.41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55A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$5,856,969.31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7BEE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$9,959,746.72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2823" w14:textId="65FBEEA5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$921,290,662.07</w:t>
            </w:r>
          </w:p>
        </w:tc>
      </w:tr>
      <w:tr w:rsidR="00DA2A78" w:rsidRPr="003473F4" w14:paraId="7D3DEB1F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B9F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25-sep-20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B5E4" w14:textId="55BFC2C9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$921,290,662.07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D1A7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$4,156,113.52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E19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$5,642,905.31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2DCB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$9,799,018.83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9021" w14:textId="32DE8486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$917,134,548.55</w:t>
            </w:r>
          </w:p>
        </w:tc>
      </w:tr>
      <w:tr w:rsidR="00DA2A78" w:rsidRPr="003473F4" w14:paraId="196A7230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F9C0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25-oct-20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0D65" w14:textId="7DB99B38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$917,134,548.55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C2F1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$4,210,142.99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7D14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$5,804,697.41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6D3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$10,014,840.40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F56" w14:textId="0A505FA0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$912,924,405.56</w:t>
            </w:r>
          </w:p>
        </w:tc>
      </w:tr>
      <w:tr w:rsidR="00DA2A78" w:rsidRPr="003473F4" w14:paraId="3F824603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AE7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25-nov-20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3FC" w14:textId="03C8DE16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$912,924,405.56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31C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$4,264,874.85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B6AF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$5,591,661.98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5CA6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$9,856,536.83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68E" w14:textId="3ACF6532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$908,659,530.71</w:t>
            </w:r>
          </w:p>
        </w:tc>
      </w:tr>
      <w:tr w:rsidR="00DA2A78" w:rsidRPr="003473F4" w14:paraId="5981C434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C7D2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25-dic-20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77E4" w14:textId="4BFCB54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$908,659,530.71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2CEF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$4,320,318.23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521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$5,751,057.61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6078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$10,071,375.84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BF3F" w14:textId="1825485D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$904,339,212.48</w:t>
            </w:r>
          </w:p>
        </w:tc>
      </w:tr>
      <w:tr w:rsidR="00DA2A78" w:rsidRPr="003473F4" w14:paraId="4EA338C0" w14:textId="77777777" w:rsidTr="00DA2A78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E384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  <w:t>TOTAL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CFB" w14:textId="38C342FB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6F5" w14:textId="77777777" w:rsidR="00DA2A78" w:rsidRPr="00DA2A78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  <w:r w:rsidRPr="00DA2A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  <w:t>$48,336,660.81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AC74" w14:textId="77777777" w:rsidR="00DA2A78" w:rsidRPr="00DA2A78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  <w:r w:rsidRPr="00DA2A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  <w:t>$69,575,461.59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A181" w14:textId="77777777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es-MX" w:eastAsia="es-MX"/>
              </w:rPr>
              <w:t>$117,912,122.40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0A7" w14:textId="3AEF047D" w:rsidR="00DA2A78" w:rsidRPr="003473F4" w:rsidRDefault="00DA2A78" w:rsidP="00B1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MX" w:eastAsia="es-MX"/>
              </w:rPr>
            </w:pPr>
          </w:p>
        </w:tc>
      </w:tr>
    </w:tbl>
    <w:p w14:paraId="197ADE05" w14:textId="77777777" w:rsidR="003473F4" w:rsidRDefault="003473F4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588438AE" w14:textId="0B2B5C26" w:rsidR="00B12632" w:rsidRPr="003473F4" w:rsidRDefault="003473F4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3473F4">
        <w:rPr>
          <w:rFonts w:ascii="Arial" w:hAnsi="Arial" w:cs="Arial"/>
          <w:b/>
          <w:sz w:val="16"/>
          <w:szCs w:val="16"/>
        </w:rPr>
        <w:t>**CALCULO A LA TASA TIIE +.75</w:t>
      </w:r>
    </w:p>
    <w:tbl>
      <w:tblPr>
        <w:tblpPr w:leftFromText="180" w:rightFromText="180" w:vertAnchor="page" w:horzAnchor="margin" w:tblpY="13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661D12" w:rsidRPr="003473F4" w14:paraId="49AEB0D3" w14:textId="77777777" w:rsidTr="00661D12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529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661D12" w:rsidRPr="003473F4" w14:paraId="7081A0DD" w14:textId="77777777" w:rsidTr="00661D12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DC25AB4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933E" w14:textId="77777777" w:rsidR="00661D12" w:rsidRDefault="00697457" w:rsidP="00661D1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661D12" w:rsidRPr="003473F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http://www.zapopan.gob.mx/wp-content/uploads/2017/04/Acta_20_de_febrero_2014_Se-asigna_la_institucion_financiera_ganadora.pdf</w:t>
              </w:r>
            </w:hyperlink>
          </w:p>
          <w:p w14:paraId="2F3B83AC" w14:textId="77777777" w:rsidR="00661D12" w:rsidRPr="00224780" w:rsidRDefault="00661D12" w:rsidP="00661D1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193722DF" w14:textId="77777777" w:rsidR="00661D12" w:rsidRDefault="004E5B6A" w:rsidP="00661D1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661D12" w:rsidRPr="001E1DE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http://www.zapopan.gob.mx/wp content/uploads/2017/04/Acta_29_de_Noviembre_de_2013_Se_aprueba_el_refinanciamiento_de_deuda.pdf</w:t>
              </w:r>
            </w:hyperlink>
          </w:p>
          <w:p w14:paraId="73418021" w14:textId="77777777" w:rsidR="00661D12" w:rsidRPr="00224780" w:rsidRDefault="00661D12" w:rsidP="00661D1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32DD57E4" w14:textId="77777777" w:rsidR="00661D12" w:rsidRPr="003473F4" w:rsidRDefault="00661D12" w:rsidP="00661D12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r w:rsidRPr="00224780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  <w:t>http://www.zapopan.gob.mx/wp-content/uploads/2012/07/Punto-de-acuerdo-de-obvia-y-urgente-resoluci%C3%B3n-que-autoriza-la-s-Instituciones-de-Cr%C3%A9dito-con-las-cuales.pdf</w:t>
            </w:r>
          </w:p>
        </w:tc>
      </w:tr>
      <w:tr w:rsidR="00661D12" w:rsidRPr="003473F4" w14:paraId="202EB4EE" w14:textId="77777777" w:rsidTr="00661D12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80532B9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C789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BANCO MERCANTIL DEL NORTE S.A INSTITUTO DE BANCO MULTIPLE GRUPO FINANCIERA BANORTE</w:t>
            </w:r>
          </w:p>
        </w:tc>
      </w:tr>
      <w:tr w:rsidR="00661D12" w:rsidRPr="003473F4" w14:paraId="709B4127" w14:textId="77777777" w:rsidTr="00661D12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ADFBFFD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2939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661D12" w:rsidRPr="003473F4" w14:paraId="17B1B45E" w14:textId="77777777" w:rsidTr="00661D12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F1F6005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5431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661D12" w:rsidRPr="003473F4" w14:paraId="50A8945B" w14:textId="77777777" w:rsidTr="00661D12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7614874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3680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+.75</w:t>
            </w:r>
          </w:p>
        </w:tc>
      </w:tr>
      <w:tr w:rsidR="00661D12" w:rsidRPr="003473F4" w14:paraId="419642B6" w14:textId="77777777" w:rsidTr="00661D12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E504850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1C6D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661D12" w:rsidRPr="003473F4" w14:paraId="727D21DF" w14:textId="77777777" w:rsidTr="00661D12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C8A140A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87E5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Meses</w:t>
            </w:r>
          </w:p>
        </w:tc>
      </w:tr>
      <w:tr w:rsidR="00661D12" w:rsidRPr="003473F4" w14:paraId="56402315" w14:textId="77777777" w:rsidTr="00661D12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589655E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9CA4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28% del Fondo General de Participaciones Federales Ramo 28 a través de un Fideicomiso de Garantía Administración y Fuente de Pago</w:t>
            </w:r>
          </w:p>
        </w:tc>
      </w:tr>
      <w:tr w:rsidR="00661D12" w:rsidRPr="003473F4" w14:paraId="39EEBCFF" w14:textId="77777777" w:rsidTr="00661D12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58EBEDB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DCC9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Refinanciamiento de los créditos contratados en el 2008 con el Banco Nacional de México S.A. Integrante del grupo financiero Banamex y en 2011 con el Banco mercantil del norte S.A.</w:t>
            </w:r>
          </w:p>
        </w:tc>
      </w:tr>
      <w:tr w:rsidR="00661D12" w:rsidRPr="003473F4" w14:paraId="3388CF32" w14:textId="77777777" w:rsidTr="00661D12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6D56266" w14:textId="77777777" w:rsidR="00661D12" w:rsidRPr="003473F4" w:rsidRDefault="00661D12" w:rsidP="00661D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AA2A" w14:textId="77777777" w:rsidR="00661D12" w:rsidRPr="003473F4" w:rsidRDefault="00661D12" w:rsidP="00661D12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$ 956’375,879.99</w:t>
            </w:r>
            <w:r w:rsidRPr="003473F4">
              <w:rPr>
                <w:rStyle w:val="contextualspellingandgrammarerror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   (</w:t>
            </w:r>
            <w:r w:rsidRPr="003473F4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estimado a diciembre de 2019)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61D12" w:rsidRPr="003473F4" w14:paraId="55E85668" w14:textId="77777777" w:rsidTr="00661D12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22818503" w14:textId="77777777" w:rsidR="00661D12" w:rsidRPr="003473F4" w:rsidRDefault="00661D12" w:rsidP="00661D12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8161" w14:textId="77777777" w:rsidR="00661D12" w:rsidRPr="003473F4" w:rsidRDefault="00697457" w:rsidP="00661D12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9" w:tgtFrame="_blank" w:history="1">
              <w:r w:rsidR="00661D12" w:rsidRPr="003473F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661D12"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7433C6" w14:textId="77777777" w:rsidR="003473F4" w:rsidRDefault="003473F4" w:rsidP="00347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99B71C" w14:textId="77777777" w:rsidR="0005762A" w:rsidRDefault="0005762A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sz w:val="24"/>
          <w:szCs w:val="24"/>
          <w:lang w:val="es-MX"/>
        </w:rPr>
        <w:t xml:space="preserve">El Municipio podrá contratar obligaciones constitutivas de deuda pública interna, en los términos de la Ley de Disciplina Financiera de las Entidades Federativas y los Municipios, </w:t>
      </w:r>
      <w:r w:rsidRPr="003473F4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Ley de Deuda Pública y Disciplina Financiera del Estado de Jalisco y sus Municipios, </w:t>
      </w:r>
      <w:r w:rsidRPr="003473F4">
        <w:rPr>
          <w:rFonts w:ascii="Arial" w:eastAsia="Times New Roman" w:hAnsi="Arial" w:cs="Arial"/>
          <w:sz w:val="24"/>
          <w:szCs w:val="24"/>
          <w:lang w:val="es-MX"/>
        </w:rPr>
        <w:t xml:space="preserve"> y para el financiamiento del Presupuesto de Egresos del Municipio para el Ejercicio Fiscal 2020.</w:t>
      </w:r>
    </w:p>
    <w:p w14:paraId="58BAF542" w14:textId="77777777" w:rsidR="0057301B" w:rsidRDefault="0057301B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175FD00D" w14:textId="77777777" w:rsidR="0057301B" w:rsidRDefault="0057301B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51BD4BDA" w14:textId="77777777" w:rsidR="0057301B" w:rsidRPr="003473F4" w:rsidRDefault="0057301B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bookmarkStart w:id="0" w:name="_GoBack"/>
      <w:bookmarkEnd w:id="0"/>
    </w:p>
    <w:p w14:paraId="0127CABF" w14:textId="77777777" w:rsidR="0005762A" w:rsidRPr="003473F4" w:rsidRDefault="0005762A" w:rsidP="00037CB5">
      <w:pPr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1362001F" w14:textId="5EE98B80" w:rsidR="00846E31" w:rsidRPr="003473F4" w:rsidRDefault="00846E31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b/>
          <w:sz w:val="24"/>
          <w:szCs w:val="24"/>
          <w:lang w:val="es-MX"/>
        </w:rPr>
        <w:lastRenderedPageBreak/>
        <w:t>Proyección tope de contratación de la deuda</w:t>
      </w:r>
    </w:p>
    <w:p w14:paraId="31AB55F7" w14:textId="33DB5334" w:rsidR="00846E31" w:rsidRPr="003473F4" w:rsidRDefault="00846E31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1180"/>
        <w:gridCol w:w="1070"/>
        <w:gridCol w:w="1131"/>
        <w:gridCol w:w="1827"/>
        <w:gridCol w:w="1729"/>
        <w:gridCol w:w="1671"/>
      </w:tblGrid>
      <w:tr w:rsidR="0005762A" w:rsidRPr="003473F4" w14:paraId="0FFD6F52" w14:textId="77777777" w:rsidTr="003473F4">
        <w:trPr>
          <w:trHeight w:val="100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CFCB" w14:textId="77777777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Trimestre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76CA" w14:textId="77777777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Entidad Federativa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E745" w14:textId="77777777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Municipio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0B46" w14:textId="77777777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Resultado del Sistema de Alertas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1A9" w14:textId="58506975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Indicador 1: Deuda Pública y Obligaciones sobre Ingresos de Libre Disposición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EA4D" w14:textId="77777777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Indicador 2: Servicios de la Deuda y de Obligaciones sobre Ingresos de Libre Disposición 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7A31" w14:textId="686DD402" w:rsidR="0005762A" w:rsidRPr="003473F4" w:rsidRDefault="0005762A" w:rsidP="009158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Indicador 3: Obligaciones a Corto Plazo , Proveedores y Contratistas sobre Ingresos Totales</w:t>
            </w:r>
          </w:p>
        </w:tc>
      </w:tr>
      <w:tr w:rsidR="0005762A" w:rsidRPr="003473F4" w14:paraId="2FBC4854" w14:textId="77777777" w:rsidTr="003473F4">
        <w:trPr>
          <w:trHeight w:val="212"/>
        </w:trPr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59B6" w14:textId="77777777" w:rsidR="0005762A" w:rsidRPr="003473F4" w:rsidRDefault="0005762A" w:rsidP="0091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1er. 2020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4215" w14:textId="77777777" w:rsidR="0005762A" w:rsidRPr="003473F4" w:rsidRDefault="0005762A" w:rsidP="0091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Jalisco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E47C" w14:textId="77777777" w:rsidR="0005762A" w:rsidRPr="003473F4" w:rsidRDefault="0005762A" w:rsidP="0091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Zapopan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67A" w14:textId="154A1855" w:rsidR="0005762A" w:rsidRPr="003473F4" w:rsidRDefault="003473F4" w:rsidP="009158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FC33E9" wp14:editId="584A70B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17780</wp:posOffset>
                      </wp:positionV>
                      <wp:extent cx="110490" cy="121920"/>
                      <wp:effectExtent l="0" t="0" r="22860" b="11430"/>
                      <wp:wrapNone/>
                      <wp:docPr id="9" name="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97A7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9" o:spid="_x0000_s1026" type="#_x0000_t120" style="position:absolute;margin-left:-1.5pt;margin-top:1.4pt;width:8.7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" fillcolor="#92d050" strokecolor="#00b050" strokeweight="2pt"/>
                  </w:pict>
                </mc:Fallback>
              </mc:AlternateContent>
            </w:r>
            <w:r w:rsidR="0005762A"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32DC" w14:textId="1C4A4320" w:rsidR="0005762A" w:rsidRPr="003473F4" w:rsidRDefault="003473F4" w:rsidP="009158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4EAB84" wp14:editId="14C3630C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17780</wp:posOffset>
                      </wp:positionV>
                      <wp:extent cx="110490" cy="121920"/>
                      <wp:effectExtent l="0" t="0" r="22860" b="11430"/>
                      <wp:wrapNone/>
                      <wp:docPr id="3" name="Co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327F" id="Conector 3" o:spid="_x0000_s1026" type="#_x0000_t120" style="position:absolute;margin-left:.5pt;margin-top:1.4pt;width:8.7pt;height: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" fillcolor="yellow" strokecolor="#ffc000" strokeweight="2pt"/>
                  </w:pict>
                </mc:Fallback>
              </mc:AlternateContent>
            </w:r>
            <w:r w:rsidR="0005762A"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30%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E1E8" w14:textId="286116C4" w:rsidR="0005762A" w:rsidRPr="003473F4" w:rsidRDefault="003473F4" w:rsidP="009158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327E8" wp14:editId="1544232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17780</wp:posOffset>
                      </wp:positionV>
                      <wp:extent cx="110490" cy="121920"/>
                      <wp:effectExtent l="0" t="0" r="22860" b="11430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549DE" id="Conector 7" o:spid="_x0000_s1026" type="#_x0000_t120" style="position:absolute;margin-left:-.25pt;margin-top:1.4pt;width:8.7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" fillcolor="#92d050" strokecolor="#00b050" strokeweight="2pt"/>
                  </w:pict>
                </mc:Fallback>
              </mc:AlternateContent>
            </w:r>
            <w:r w:rsidR="0005762A"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3%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8621" w14:textId="4844B2FA" w:rsidR="0005762A" w:rsidRPr="003473F4" w:rsidRDefault="003473F4" w:rsidP="009158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473F4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2FDBC" wp14:editId="64BF2BB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18415</wp:posOffset>
                      </wp:positionV>
                      <wp:extent cx="110490" cy="121920"/>
                      <wp:effectExtent l="0" t="0" r="22860" b="11430"/>
                      <wp:wrapNone/>
                      <wp:docPr id="8" name="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B2E6" id="Conector 8" o:spid="_x0000_s1026" type="#_x0000_t120" style="position:absolute;margin-left:-1pt;margin-top:1.45pt;width:8.7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" fillcolor="#92d050" strokecolor="#00b050" strokeweight="2pt"/>
                  </w:pict>
                </mc:Fallback>
              </mc:AlternateContent>
            </w:r>
            <w:r w:rsidR="0005762A" w:rsidRPr="003473F4">
              <w:rPr>
                <w:rFonts w:ascii="Arial" w:eastAsia="Times New Roman" w:hAnsi="Arial" w:cs="Arial"/>
                <w:color w:val="000000"/>
                <w:lang w:val="es-MX" w:eastAsia="es-MX"/>
              </w:rPr>
              <w:t>6%</w:t>
            </w:r>
          </w:p>
        </w:tc>
      </w:tr>
    </w:tbl>
    <w:p w14:paraId="35D7A85D" w14:textId="3AD38030" w:rsidR="00851EC1" w:rsidRPr="003473F4" w:rsidRDefault="00851EC1" w:rsidP="003473F4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3473F4">
        <w:rPr>
          <w:rFonts w:ascii="Arial" w:hAnsi="Arial" w:cs="Arial"/>
          <w:sz w:val="16"/>
          <w:szCs w:val="16"/>
          <w:lang w:val="es-MX"/>
        </w:rPr>
        <w:t>Fuente: Elaboración propia con datos de la SCHP, fecha de publicación 16 Julio 2019</w:t>
      </w:r>
    </w:p>
    <w:p w14:paraId="53FC69F0" w14:textId="77777777" w:rsidR="0005762A" w:rsidRPr="003473F4" w:rsidRDefault="0005762A" w:rsidP="0005762A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</w:pPr>
      <w:r w:rsidRPr="003473F4">
        <w:rPr>
          <w:rFonts w:ascii="Arial" w:hAnsi="Arial" w:cs="Arial"/>
          <w:color w:val="000000"/>
          <w:kern w:val="24"/>
          <w:sz w:val="24"/>
          <w:szCs w:val="24"/>
          <w:lang w:val="es-MX" w:eastAsia="es-MX"/>
        </w:rPr>
        <w:t xml:space="preserve">El municipio de Zapopan puede contratar con una proyección de endeudamiento tope hasta </w:t>
      </w:r>
      <w:r w:rsidRPr="003473F4">
        <w:rPr>
          <w:rFonts w:ascii="Arial" w:hAnsi="Arial" w:cs="Arial"/>
          <w:b/>
          <w:bCs/>
          <w:color w:val="000000"/>
          <w:kern w:val="24"/>
          <w:sz w:val="24"/>
          <w:szCs w:val="24"/>
          <w:lang w:val="es-MX" w:eastAsia="es-MX"/>
        </w:rPr>
        <w:t>$1´000,000,000.00</w:t>
      </w:r>
      <w:r w:rsidRPr="003473F4">
        <w:rPr>
          <w:rFonts w:ascii="Arial" w:hAnsi="Arial" w:cs="Arial"/>
          <w:color w:val="000000"/>
          <w:kern w:val="24"/>
          <w:sz w:val="24"/>
          <w:szCs w:val="24"/>
          <w:lang w:val="es-MX" w:eastAsia="es-MX"/>
        </w:rPr>
        <w:t xml:space="preserve"> (mil millones de pesos) y se clasificaría de acuerdo al sistema de alertas de la Secretaria de Hacienda y Crédito Público (SCHP) en un nivel de endeudamiento </w:t>
      </w:r>
      <w:r w:rsidRPr="003473F4">
        <w:rPr>
          <w:rFonts w:ascii="Arial" w:hAnsi="Arial" w:cs="Arial"/>
          <w:b/>
          <w:color w:val="000000"/>
          <w:kern w:val="24"/>
          <w:sz w:val="24"/>
          <w:szCs w:val="24"/>
          <w:lang w:val="es-MX" w:eastAsia="es-MX"/>
        </w:rPr>
        <w:t>sostenible,</w:t>
      </w:r>
      <w:r w:rsidRPr="003473F4">
        <w:rPr>
          <w:rFonts w:ascii="Arial" w:hAnsi="Arial" w:cs="Arial"/>
          <w:color w:val="000000"/>
          <w:kern w:val="24"/>
          <w:sz w:val="24"/>
          <w:szCs w:val="24"/>
          <w:lang w:val="es-MX" w:eastAsia="es-MX"/>
        </w:rPr>
        <w:t xml:space="preserve"> a partir de esta cantidad se catalogaría en endeudamiento en </w:t>
      </w:r>
      <w:r w:rsidRPr="003473F4">
        <w:rPr>
          <w:rFonts w:ascii="Arial" w:hAnsi="Arial" w:cs="Arial"/>
          <w:b/>
          <w:color w:val="000000"/>
          <w:kern w:val="24"/>
          <w:sz w:val="24"/>
          <w:szCs w:val="24"/>
          <w:lang w:val="es-MX" w:eastAsia="es-MX"/>
        </w:rPr>
        <w:t>observación</w:t>
      </w:r>
      <w:r w:rsidRPr="003473F4">
        <w:rPr>
          <w:rFonts w:ascii="Arial" w:hAnsi="Arial" w:cs="Arial"/>
          <w:color w:val="000000"/>
          <w:kern w:val="24"/>
          <w:sz w:val="24"/>
          <w:szCs w:val="24"/>
          <w:lang w:val="es-MX" w:eastAsia="es-MX"/>
        </w:rPr>
        <w:t xml:space="preserve"> .</w:t>
      </w:r>
    </w:p>
    <w:p w14:paraId="15790CA9" w14:textId="77777777" w:rsidR="0005762A" w:rsidRPr="003473F4" w:rsidRDefault="0005762A" w:rsidP="0005762A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5FE76C29" w14:textId="6263DB0D" w:rsidR="0005762A" w:rsidRPr="003473F4" w:rsidRDefault="0005762A" w:rsidP="000576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473F4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>Proyección Ingresos de Libre Disposición para 2020 =</w:t>
      </w:r>
      <w:r w:rsidR="003473F4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 </w:t>
      </w:r>
      <w:r w:rsid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P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6,654,279,871 </w:t>
      </w:r>
    </w:p>
    <w:p w14:paraId="4C2D46A6" w14:textId="5C4B1AC5" w:rsidR="0005762A" w:rsidRPr="003473F4" w:rsidRDefault="0005762A" w:rsidP="000576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473F4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Monto </w:t>
      </w:r>
      <w:r w:rsidR="003473F4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deuda en cuenta pública  2018= </w:t>
      </w:r>
      <w:r w:rsidRPr="003473F4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Pr="003473F4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994,072,358+</w:t>
      </w:r>
      <w:r w:rsidR="003473F4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Pr="003473F4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1,000,000,000 =</w:t>
      </w:r>
      <w:r w:rsidR="003473F4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$</w:t>
      </w:r>
      <w:r w:rsidRPr="003473F4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1,994,072,358</w:t>
      </w:r>
    </w:p>
    <w:p w14:paraId="484ED274" w14:textId="77777777" w:rsidR="003473F4" w:rsidRDefault="003473F4" w:rsidP="0005762A">
      <w:pPr>
        <w:spacing w:after="0" w:line="240" w:lineRule="auto"/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</w:pPr>
    </w:p>
    <w:p w14:paraId="7FFC1B67" w14:textId="18C28A01" w:rsidR="0005762A" w:rsidRPr="003473F4" w:rsidRDefault="0005762A" w:rsidP="0005762A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  <w:r w:rsidRPr="003473F4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Formula Indicador 1 </w:t>
      </w:r>
      <w:r w:rsidRP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= (Deuda Pública y O</w:t>
      </w:r>
      <w:r w:rsid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bligaciones / Ingresos de Libre </w:t>
      </w:r>
      <w:r w:rsidRP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Disposición)*100</w:t>
      </w:r>
      <w:r w:rsidRPr="003473F4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= </w:t>
      </w:r>
      <w:r w:rsidRPr="003473F4">
        <w:rPr>
          <w:rFonts w:ascii="Arial" w:eastAsia="Times New Roman" w:hAnsi="Arial" w:cs="Arial"/>
          <w:b/>
          <w:i/>
          <w:color w:val="000000"/>
          <w:kern w:val="24"/>
          <w:sz w:val="24"/>
          <w:szCs w:val="24"/>
          <w:lang w:val="es-MX" w:eastAsia="es-MX"/>
        </w:rPr>
        <w:t>30</w:t>
      </w:r>
      <w:r w:rsidRPr="003473F4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%</w:t>
      </w:r>
    </w:p>
    <w:p w14:paraId="6E4C1182" w14:textId="77777777" w:rsidR="0005762A" w:rsidRPr="003473F4" w:rsidRDefault="0005762A" w:rsidP="00057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7748A9D9" w14:textId="77777777" w:rsidR="0005762A" w:rsidRPr="003473F4" w:rsidRDefault="0005762A" w:rsidP="000576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3473F4">
        <w:rPr>
          <w:rFonts w:ascii="Arial" w:hAnsi="Arial" w:cs="Arial"/>
          <w:color w:val="000000"/>
          <w:kern w:val="24"/>
          <w:sz w:val="24"/>
          <w:szCs w:val="24"/>
          <w:lang w:val="es-MX" w:eastAsia="es-MX"/>
        </w:rPr>
        <w:t xml:space="preserve"> *</w:t>
      </w:r>
      <w:r w:rsidRPr="003473F4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>Accesorios de la deuda: accesorios</w:t>
      </w:r>
      <w:r w:rsidRPr="003473F4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 financieros y costos relacionados con la contratación o disposición de dichas obligaciones o financiamientos.</w:t>
      </w:r>
    </w:p>
    <w:p w14:paraId="07AF95B2" w14:textId="77777777" w:rsidR="0005762A" w:rsidRPr="003473F4" w:rsidRDefault="0005762A" w:rsidP="00661D12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sectPr w:rsidR="0005762A" w:rsidRPr="003473F4" w:rsidSect="003473F4">
      <w:headerReference w:type="default" r:id="rId10"/>
      <w:footerReference w:type="default" r:id="rId11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8BC31" w14:textId="77777777" w:rsidR="00697457" w:rsidRDefault="00697457" w:rsidP="009A30E5">
      <w:pPr>
        <w:spacing w:after="0" w:line="240" w:lineRule="auto"/>
      </w:pPr>
      <w:r>
        <w:separator/>
      </w:r>
    </w:p>
  </w:endnote>
  <w:endnote w:type="continuationSeparator" w:id="0">
    <w:p w14:paraId="6DF881A1" w14:textId="77777777" w:rsidR="00697457" w:rsidRDefault="00697457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1266097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F7AFB5C" w14:textId="77777777" w:rsidR="00772236" w:rsidRPr="009A30E5" w:rsidRDefault="00772236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915354">
              <w:rPr>
                <w:rFonts w:ascii="Arial" w:hAnsi="Arial" w:cs="Arial"/>
                <w:b/>
                <w:noProof/>
                <w:sz w:val="18"/>
                <w:szCs w:val="20"/>
              </w:rPr>
              <w:t>3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915354">
              <w:rPr>
                <w:rFonts w:ascii="Arial" w:hAnsi="Arial" w:cs="Arial"/>
                <w:b/>
                <w:noProof/>
                <w:sz w:val="18"/>
                <w:szCs w:val="20"/>
              </w:rPr>
              <w:t>4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3C09CD64" w14:textId="77777777" w:rsidR="00772236" w:rsidRDefault="007722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A513A" w14:textId="77777777" w:rsidR="00697457" w:rsidRDefault="00697457" w:rsidP="009A30E5">
      <w:pPr>
        <w:spacing w:after="0" w:line="240" w:lineRule="auto"/>
      </w:pPr>
      <w:r>
        <w:separator/>
      </w:r>
    </w:p>
  </w:footnote>
  <w:footnote w:type="continuationSeparator" w:id="0">
    <w:p w14:paraId="12A35438" w14:textId="77777777" w:rsidR="00697457" w:rsidRDefault="00697457" w:rsidP="009A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533D" w14:textId="57CB62BA" w:rsidR="00772236" w:rsidRDefault="0006151A" w:rsidP="00917280">
    <w:pPr>
      <w:pStyle w:val="Encabezado"/>
      <w:jc w:val="center"/>
    </w:pPr>
    <w:r w:rsidRPr="00CD5250"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97B51BB" wp14:editId="14FDD722">
          <wp:simplePos x="0" y="0"/>
          <wp:positionH relativeFrom="leftMargin">
            <wp:posOffset>386080</wp:posOffset>
          </wp:positionH>
          <wp:positionV relativeFrom="paragraph">
            <wp:posOffset>-247871</wp:posOffset>
          </wp:positionV>
          <wp:extent cx="504825" cy="466725"/>
          <wp:effectExtent l="0" t="0" r="9525" b="9525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D5250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72A0914D" wp14:editId="1BD56903">
          <wp:simplePos x="0" y="0"/>
          <wp:positionH relativeFrom="rightMargin">
            <wp:align>left</wp:align>
          </wp:positionH>
          <wp:positionV relativeFrom="paragraph">
            <wp:posOffset>-239174</wp:posOffset>
          </wp:positionV>
          <wp:extent cx="504825" cy="466725"/>
          <wp:effectExtent l="0" t="0" r="9525" b="9525"/>
          <wp:wrapNone/>
          <wp:docPr id="6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7423">
      <w:t>PRESUPUESTO DE EGRESOS 2020</w:t>
    </w:r>
  </w:p>
  <w:p w14:paraId="5D54F439" w14:textId="77777777" w:rsidR="00117423" w:rsidRDefault="00117423" w:rsidP="009172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01257"/>
    <w:rsid w:val="00037CB5"/>
    <w:rsid w:val="0005762A"/>
    <w:rsid w:val="0006151A"/>
    <w:rsid w:val="00067C31"/>
    <w:rsid w:val="000913D6"/>
    <w:rsid w:val="000C6FF4"/>
    <w:rsid w:val="000D0AF9"/>
    <w:rsid w:val="000D79B4"/>
    <w:rsid w:val="000E06E3"/>
    <w:rsid w:val="00116525"/>
    <w:rsid w:val="00117423"/>
    <w:rsid w:val="0013787D"/>
    <w:rsid w:val="00146253"/>
    <w:rsid w:val="00160654"/>
    <w:rsid w:val="001A2D40"/>
    <w:rsid w:val="001F593F"/>
    <w:rsid w:val="00200C5D"/>
    <w:rsid w:val="002028D3"/>
    <w:rsid w:val="00216924"/>
    <w:rsid w:val="00224780"/>
    <w:rsid w:val="002665F4"/>
    <w:rsid w:val="00270DF5"/>
    <w:rsid w:val="002A3431"/>
    <w:rsid w:val="002E1164"/>
    <w:rsid w:val="00314957"/>
    <w:rsid w:val="00314E83"/>
    <w:rsid w:val="003473F4"/>
    <w:rsid w:val="003A41D7"/>
    <w:rsid w:val="003B7425"/>
    <w:rsid w:val="003C0619"/>
    <w:rsid w:val="003F3225"/>
    <w:rsid w:val="00436ABE"/>
    <w:rsid w:val="004612D4"/>
    <w:rsid w:val="00471704"/>
    <w:rsid w:val="00474790"/>
    <w:rsid w:val="00480218"/>
    <w:rsid w:val="004867B3"/>
    <w:rsid w:val="00494C9F"/>
    <w:rsid w:val="004D17C7"/>
    <w:rsid w:val="004E5B6A"/>
    <w:rsid w:val="00550AF9"/>
    <w:rsid w:val="0057301B"/>
    <w:rsid w:val="0057560A"/>
    <w:rsid w:val="005F4A9B"/>
    <w:rsid w:val="00654D16"/>
    <w:rsid w:val="00661D12"/>
    <w:rsid w:val="00697457"/>
    <w:rsid w:val="00697E6D"/>
    <w:rsid w:val="006A1A3C"/>
    <w:rsid w:val="006E1A94"/>
    <w:rsid w:val="006F5209"/>
    <w:rsid w:val="00735291"/>
    <w:rsid w:val="00772236"/>
    <w:rsid w:val="00773D8F"/>
    <w:rsid w:val="00797FAD"/>
    <w:rsid w:val="007B7BED"/>
    <w:rsid w:val="007C5A5E"/>
    <w:rsid w:val="00805E62"/>
    <w:rsid w:val="00815564"/>
    <w:rsid w:val="008270F7"/>
    <w:rsid w:val="00846E31"/>
    <w:rsid w:val="00851EC1"/>
    <w:rsid w:val="00883424"/>
    <w:rsid w:val="00912330"/>
    <w:rsid w:val="00915354"/>
    <w:rsid w:val="009158BE"/>
    <w:rsid w:val="00917280"/>
    <w:rsid w:val="009179AC"/>
    <w:rsid w:val="00953C11"/>
    <w:rsid w:val="009A30E5"/>
    <w:rsid w:val="009B71F2"/>
    <w:rsid w:val="009C7FAA"/>
    <w:rsid w:val="00A31058"/>
    <w:rsid w:val="00A52EF0"/>
    <w:rsid w:val="00A72AD8"/>
    <w:rsid w:val="00AA3047"/>
    <w:rsid w:val="00AB0E28"/>
    <w:rsid w:val="00AC09CA"/>
    <w:rsid w:val="00AC215B"/>
    <w:rsid w:val="00AC399A"/>
    <w:rsid w:val="00B12632"/>
    <w:rsid w:val="00B55C20"/>
    <w:rsid w:val="00B716E8"/>
    <w:rsid w:val="00B90067"/>
    <w:rsid w:val="00B97713"/>
    <w:rsid w:val="00BD51A6"/>
    <w:rsid w:val="00BD5B5B"/>
    <w:rsid w:val="00BD7A38"/>
    <w:rsid w:val="00BE1E05"/>
    <w:rsid w:val="00BE5932"/>
    <w:rsid w:val="00C6549D"/>
    <w:rsid w:val="00C669E7"/>
    <w:rsid w:val="00CA032F"/>
    <w:rsid w:val="00CB5D72"/>
    <w:rsid w:val="00CD5250"/>
    <w:rsid w:val="00CD57B8"/>
    <w:rsid w:val="00D3521D"/>
    <w:rsid w:val="00D658A6"/>
    <w:rsid w:val="00D70485"/>
    <w:rsid w:val="00D822E4"/>
    <w:rsid w:val="00D92ABC"/>
    <w:rsid w:val="00D94C51"/>
    <w:rsid w:val="00DA2A78"/>
    <w:rsid w:val="00DA301E"/>
    <w:rsid w:val="00DB6625"/>
    <w:rsid w:val="00E371EF"/>
    <w:rsid w:val="00E47195"/>
    <w:rsid w:val="00E62211"/>
    <w:rsid w:val="00EB17FD"/>
    <w:rsid w:val="00F24EFD"/>
    <w:rsid w:val="00F661A8"/>
    <w:rsid w:val="00F8448E"/>
    <w:rsid w:val="00FE08A4"/>
    <w:rsid w:val="00FE352C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936BF"/>
  <w15:docId w15:val="{4AA683A8-2A36-48FA-9CEC-38B0648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btn-pdf">
    <w:name w:val="btn-pdf"/>
    <w:basedOn w:val="Fuentedeprrafopredeter"/>
    <w:rsid w:val="006A1A3C"/>
  </w:style>
  <w:style w:type="paragraph" w:styleId="Textonotapie">
    <w:name w:val="footnote text"/>
    <w:basedOn w:val="Normal"/>
    <w:link w:val="TextonotapieCar"/>
    <w:uiPriority w:val="99"/>
    <w:semiHidden/>
    <w:unhideWhenUsed/>
    <w:rsid w:val="006A1A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A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1A3C"/>
    <w:rPr>
      <w:vertAlign w:val="superscript"/>
    </w:rPr>
  </w:style>
  <w:style w:type="paragraph" w:customStyle="1" w:styleId="paragraph">
    <w:name w:val="paragraph"/>
    <w:basedOn w:val="Normal"/>
    <w:rsid w:val="006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run">
    <w:name w:val="textrun"/>
    <w:basedOn w:val="Fuentedeprrafopredeter"/>
    <w:rsid w:val="00654D16"/>
  </w:style>
  <w:style w:type="character" w:customStyle="1" w:styleId="normaltextrun">
    <w:name w:val="normaltextrun"/>
    <w:basedOn w:val="Fuentedeprrafopredeter"/>
    <w:rsid w:val="00654D16"/>
  </w:style>
  <w:style w:type="character" w:customStyle="1" w:styleId="eop">
    <w:name w:val="eop"/>
    <w:basedOn w:val="Fuentedeprrafopredeter"/>
    <w:rsid w:val="00654D16"/>
  </w:style>
  <w:style w:type="character" w:customStyle="1" w:styleId="contextualspellingandgrammarerror">
    <w:name w:val="contextualspellingandgrammarerror"/>
    <w:basedOn w:val="Fuentedeprrafopredeter"/>
    <w:rsid w:val="006E1A94"/>
  </w:style>
  <w:style w:type="character" w:styleId="Hipervnculo">
    <w:name w:val="Hyperlink"/>
    <w:basedOn w:val="Fuentedeprrafopredeter"/>
    <w:uiPriority w:val="99"/>
    <w:unhideWhenUsed/>
    <w:rsid w:val="0022478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A2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pan.gob.mx/wp%20content/uploads/2017/04/Acta_29_de_Noviembre_de_2013_Se_aprueba_el_refinanciamiento_de_deud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apopan.gob.mx/wp-content/uploads/2017/04/Acta_20_de_febrero_2014_Se-asigna_la_institucion_financiera_ganador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apopan.gob.mx/transparencia/articulo-8/deuda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43E2-6AE7-44EE-AD6F-27FE1796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Iris del Rayo Maldonado Hipolito</cp:lastModifiedBy>
  <cp:revision>4</cp:revision>
  <cp:lastPrinted>2019-12-03T17:37:00Z</cp:lastPrinted>
  <dcterms:created xsi:type="dcterms:W3CDTF">2019-11-25T17:10:00Z</dcterms:created>
  <dcterms:modified xsi:type="dcterms:W3CDTF">2019-12-03T17:37:00Z</dcterms:modified>
</cp:coreProperties>
</file>