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5E6AB9" w:rsidRPr="005E6AB9">
        <w:rPr>
          <w:rFonts w:ascii="Century Gothic" w:hAnsi="Century Gothic" w:cs="Tahoma"/>
          <w:sz w:val="22"/>
          <w:szCs w:val="22"/>
        </w:rPr>
        <w:t>12:38</w:t>
      </w:r>
      <w:r w:rsidRPr="009E5AC4">
        <w:rPr>
          <w:rFonts w:ascii="Century Gothic" w:hAnsi="Century Gothic" w:cs="Tahoma"/>
          <w:sz w:val="22"/>
          <w:szCs w:val="22"/>
        </w:rPr>
        <w:t xml:space="preserve"> horas del día </w:t>
      </w:r>
      <w:r w:rsidR="00E04DBA" w:rsidRPr="009E5AC4">
        <w:rPr>
          <w:rFonts w:ascii="Century Gothic" w:hAnsi="Century Gothic" w:cs="Tahoma"/>
          <w:sz w:val="22"/>
          <w:szCs w:val="22"/>
        </w:rPr>
        <w:t>2</w:t>
      </w:r>
      <w:r w:rsidR="00573720">
        <w:rPr>
          <w:rFonts w:ascii="Century Gothic" w:hAnsi="Century Gothic" w:cs="Tahoma"/>
          <w:sz w:val="22"/>
          <w:szCs w:val="22"/>
        </w:rPr>
        <w:t>5</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D76E6B">
        <w:rPr>
          <w:rFonts w:ascii="Century Gothic" w:hAnsi="Century Gothic" w:cs="Tahoma"/>
          <w:sz w:val="22"/>
          <w:szCs w:val="22"/>
        </w:rPr>
        <w:t>noviembre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573720">
        <w:rPr>
          <w:rFonts w:ascii="Century Gothic" w:hAnsi="Century Gothic" w:cs="Tahoma"/>
          <w:sz w:val="22"/>
          <w:szCs w:val="22"/>
        </w:rPr>
        <w:t>Séptima</w:t>
      </w:r>
      <w:r w:rsidR="002A7296">
        <w:rPr>
          <w:rFonts w:ascii="Century Gothic" w:hAnsi="Century Gothic" w:cs="Tahoma"/>
          <w:sz w:val="22"/>
          <w:szCs w:val="22"/>
        </w:rPr>
        <w:t xml:space="preserve"> </w:t>
      </w:r>
      <w:r w:rsidR="00573720">
        <w:rPr>
          <w:rFonts w:ascii="Century Gothic" w:hAnsi="Century Gothic" w:cs="Tahoma"/>
          <w:sz w:val="22"/>
          <w:szCs w:val="22"/>
        </w:rPr>
        <w:t>Sesión Extrao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Pr="009E5AC4" w:rsidRDefault="00994310" w:rsidP="0007007D">
      <w:pPr>
        <w:jc w:val="both"/>
        <w:rPr>
          <w:rFonts w:ascii="Century Gothic" w:hAnsi="Century Gothic" w:cs="Tahoma"/>
          <w:sz w:val="22"/>
          <w:szCs w:val="22"/>
        </w:rPr>
      </w:pP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 xml:space="preserve">Representante del Centro Empresarial de Jalisco S.P.  </w:t>
      </w: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Confederación Patronal de la República Mexicana</w:t>
      </w:r>
    </w:p>
    <w:p w:rsidR="004249F7" w:rsidRPr="005E6AB9" w:rsidRDefault="004249F7" w:rsidP="004249F7">
      <w:pPr>
        <w:jc w:val="both"/>
        <w:rPr>
          <w:rFonts w:ascii="Century Gothic" w:hAnsi="Century Gothic" w:cs="Tahoma"/>
          <w:sz w:val="22"/>
          <w:szCs w:val="22"/>
        </w:rPr>
      </w:pPr>
      <w:r w:rsidRPr="005E6AB9">
        <w:rPr>
          <w:rFonts w:ascii="Century Gothic" w:hAnsi="Century Gothic" w:cs="Tahoma"/>
          <w:sz w:val="22"/>
          <w:szCs w:val="22"/>
        </w:rPr>
        <w:t>L</w:t>
      </w:r>
      <w:r w:rsidR="005E6AB9" w:rsidRPr="005E6AB9">
        <w:rPr>
          <w:rFonts w:ascii="Century Gothic" w:hAnsi="Century Gothic" w:cs="Tahoma"/>
          <w:sz w:val="22"/>
          <w:szCs w:val="22"/>
        </w:rPr>
        <w:t xml:space="preserve">ic. Luis </w:t>
      </w:r>
      <w:proofErr w:type="spellStart"/>
      <w:r w:rsidR="005E6AB9" w:rsidRPr="005E6AB9">
        <w:rPr>
          <w:rFonts w:ascii="Century Gothic" w:hAnsi="Century Gothic" w:cs="Tahoma"/>
          <w:sz w:val="22"/>
          <w:szCs w:val="22"/>
        </w:rPr>
        <w:t>Beas</w:t>
      </w:r>
      <w:proofErr w:type="spellEnd"/>
      <w:r w:rsidR="005E6AB9" w:rsidRPr="005E6AB9">
        <w:rPr>
          <w:rFonts w:ascii="Century Gothic" w:hAnsi="Century Gothic" w:cs="Tahoma"/>
          <w:sz w:val="22"/>
          <w:szCs w:val="22"/>
        </w:rPr>
        <w:t xml:space="preserve"> Gutiérrez</w:t>
      </w:r>
      <w:r w:rsidRPr="005E6AB9">
        <w:rPr>
          <w:rFonts w:ascii="Century Gothic" w:hAnsi="Century Gothic" w:cs="Tahoma"/>
          <w:sz w:val="22"/>
          <w:szCs w:val="22"/>
        </w:rPr>
        <w:t>.</w:t>
      </w:r>
    </w:p>
    <w:p w:rsidR="004249F7" w:rsidRPr="005E6AB9" w:rsidRDefault="00BD18B6" w:rsidP="004249F7">
      <w:pPr>
        <w:jc w:val="both"/>
        <w:rPr>
          <w:rFonts w:ascii="Century Gothic" w:hAnsi="Century Gothic" w:cs="Tahoma"/>
          <w:sz w:val="22"/>
          <w:szCs w:val="22"/>
        </w:rPr>
      </w:pPr>
      <w:r>
        <w:rPr>
          <w:rFonts w:ascii="Century Gothic" w:hAnsi="Century Gothic" w:cs="Tahoma"/>
          <w:sz w:val="22"/>
          <w:szCs w:val="22"/>
        </w:rPr>
        <w:t>Titular</w:t>
      </w:r>
      <w:r w:rsidR="004249F7" w:rsidRPr="005E6AB9">
        <w:rPr>
          <w:rFonts w:ascii="Century Gothic" w:hAnsi="Century Gothic" w:cs="Tahoma"/>
          <w:sz w:val="22"/>
          <w:szCs w:val="22"/>
        </w:rPr>
        <w:t xml:space="preserve"> </w:t>
      </w:r>
    </w:p>
    <w:p w:rsidR="007E40C8" w:rsidRPr="00D76E6B" w:rsidRDefault="007E40C8" w:rsidP="0007007D">
      <w:pPr>
        <w:jc w:val="both"/>
        <w:rPr>
          <w:rFonts w:ascii="Century Gothic" w:hAnsi="Century Gothic" w:cs="Tahoma"/>
          <w:sz w:val="22"/>
          <w:szCs w:val="22"/>
          <w:highlight w:val="yellow"/>
        </w:rPr>
      </w:pPr>
    </w:p>
    <w:p w:rsidR="0074512B" w:rsidRPr="005E6AB9" w:rsidRDefault="0074512B" w:rsidP="0007007D">
      <w:pPr>
        <w:jc w:val="both"/>
        <w:rPr>
          <w:rFonts w:ascii="Century Gothic" w:hAnsi="Century Gothic" w:cs="Tahoma"/>
          <w:sz w:val="22"/>
          <w:szCs w:val="22"/>
        </w:rPr>
      </w:pPr>
      <w:r w:rsidRPr="005E6AB9">
        <w:rPr>
          <w:rFonts w:ascii="Century Gothic" w:hAnsi="Century Gothic" w:cs="Tahoma"/>
          <w:sz w:val="22"/>
          <w:szCs w:val="22"/>
        </w:rPr>
        <w:t>Representante del Consejo Agropecuario de Jalisco.</w:t>
      </w:r>
    </w:p>
    <w:p w:rsidR="0074512B" w:rsidRPr="005E6AB9" w:rsidRDefault="0074512B" w:rsidP="0007007D">
      <w:pPr>
        <w:jc w:val="both"/>
        <w:rPr>
          <w:rFonts w:ascii="Century Gothic" w:hAnsi="Century Gothic" w:cs="Tahoma"/>
          <w:sz w:val="22"/>
          <w:szCs w:val="22"/>
        </w:rPr>
      </w:pPr>
      <w:r w:rsidRPr="005E6AB9">
        <w:rPr>
          <w:rFonts w:ascii="Century Gothic" w:hAnsi="Century Gothic" w:cs="Tahoma"/>
          <w:sz w:val="22"/>
          <w:szCs w:val="22"/>
        </w:rPr>
        <w:t>Lic. Leopoldo Leal León.</w:t>
      </w:r>
    </w:p>
    <w:p w:rsidR="009105FE" w:rsidRPr="005E6AB9" w:rsidRDefault="007D7729" w:rsidP="0007007D">
      <w:pPr>
        <w:jc w:val="both"/>
        <w:rPr>
          <w:rFonts w:ascii="Century Gothic" w:hAnsi="Century Gothic" w:cs="Tahoma"/>
          <w:sz w:val="22"/>
          <w:szCs w:val="22"/>
        </w:rPr>
      </w:pPr>
      <w:r w:rsidRPr="005E6AB9">
        <w:rPr>
          <w:rFonts w:ascii="Century Gothic" w:hAnsi="Century Gothic" w:cs="Tahoma"/>
          <w:sz w:val="22"/>
          <w:szCs w:val="22"/>
        </w:rPr>
        <w:t>Suplente.</w:t>
      </w:r>
    </w:p>
    <w:p w:rsidR="007D7729" w:rsidRPr="00D76E6B" w:rsidRDefault="007D7729" w:rsidP="0007007D">
      <w:pPr>
        <w:jc w:val="both"/>
        <w:rPr>
          <w:rFonts w:ascii="Century Gothic" w:hAnsi="Century Gothic" w:cs="Tahoma"/>
          <w:sz w:val="22"/>
          <w:szCs w:val="22"/>
          <w:highlight w:val="yellow"/>
        </w:rPr>
      </w:pPr>
    </w:p>
    <w:p w:rsidR="005823ED" w:rsidRPr="005E6AB9" w:rsidRDefault="00850283" w:rsidP="00850283">
      <w:pPr>
        <w:spacing w:line="360" w:lineRule="auto"/>
        <w:jc w:val="both"/>
        <w:rPr>
          <w:rFonts w:ascii="Century Gothic" w:hAnsi="Century Gothic" w:cs="Tahoma"/>
          <w:b/>
          <w:sz w:val="22"/>
          <w:szCs w:val="22"/>
          <w:lang w:val="es-ES"/>
        </w:rPr>
      </w:pPr>
      <w:r w:rsidRPr="005E6AB9">
        <w:rPr>
          <w:rFonts w:ascii="Century Gothic" w:hAnsi="Century Gothic" w:cs="Tahoma"/>
          <w:b/>
          <w:sz w:val="22"/>
          <w:szCs w:val="22"/>
          <w:lang w:val="es-ES"/>
        </w:rPr>
        <w:t>Estando presentes los vocales permanentes con voz:</w:t>
      </w:r>
    </w:p>
    <w:p w:rsidR="0074512B" w:rsidRPr="005E6AB9" w:rsidRDefault="007E40C8" w:rsidP="0058399E">
      <w:pPr>
        <w:rPr>
          <w:rFonts w:ascii="Century Gothic" w:hAnsi="Century Gothic" w:cs="Tahoma"/>
          <w:sz w:val="22"/>
          <w:szCs w:val="22"/>
        </w:rPr>
      </w:pPr>
      <w:r w:rsidRPr="005E6AB9">
        <w:rPr>
          <w:rFonts w:ascii="Century Gothic" w:hAnsi="Century Gothic" w:cs="Tahoma"/>
          <w:sz w:val="22"/>
          <w:szCs w:val="22"/>
        </w:rPr>
        <w:t>Contraloría Ciudadana</w:t>
      </w:r>
      <w:r w:rsidR="0074512B" w:rsidRPr="005E6AB9">
        <w:rPr>
          <w:rFonts w:ascii="Century Gothic" w:hAnsi="Century Gothic" w:cs="Tahoma"/>
          <w:sz w:val="22"/>
          <w:szCs w:val="22"/>
        </w:rPr>
        <w:t>.</w:t>
      </w:r>
    </w:p>
    <w:p w:rsidR="0058399E" w:rsidRPr="005E6AB9" w:rsidRDefault="005E6AB9" w:rsidP="0058399E">
      <w:pPr>
        <w:rPr>
          <w:rFonts w:ascii="Century Gothic" w:hAnsi="Century Gothic" w:cs="Tahoma"/>
          <w:sz w:val="22"/>
          <w:szCs w:val="22"/>
        </w:rPr>
      </w:pPr>
      <w:r w:rsidRPr="005E6AB9">
        <w:rPr>
          <w:rFonts w:ascii="Century Gothic" w:hAnsi="Century Gothic" w:cs="Tahoma"/>
          <w:sz w:val="22"/>
          <w:szCs w:val="22"/>
        </w:rPr>
        <w:t>Lic. Juan  Carlos Razo Martínez</w:t>
      </w:r>
    </w:p>
    <w:p w:rsidR="0058399E" w:rsidRPr="005E6AB9" w:rsidRDefault="005E6AB9" w:rsidP="0058399E">
      <w:pPr>
        <w:rPr>
          <w:rFonts w:ascii="Century Gothic" w:hAnsi="Century Gothic" w:cs="Tahoma"/>
          <w:sz w:val="22"/>
          <w:szCs w:val="22"/>
        </w:rPr>
      </w:pPr>
      <w:r w:rsidRPr="005E6AB9">
        <w:rPr>
          <w:rFonts w:ascii="Century Gothic" w:hAnsi="Century Gothic" w:cs="Tahoma"/>
          <w:sz w:val="22"/>
          <w:szCs w:val="22"/>
        </w:rPr>
        <w:t>Suplente</w:t>
      </w:r>
      <w:r w:rsidR="0058399E" w:rsidRPr="005E6AB9">
        <w:rPr>
          <w:rFonts w:ascii="Century Gothic" w:hAnsi="Century Gothic" w:cs="Tahoma"/>
          <w:sz w:val="22"/>
          <w:szCs w:val="22"/>
        </w:rPr>
        <w:t>.</w:t>
      </w:r>
    </w:p>
    <w:p w:rsidR="00162908" w:rsidRPr="00D76E6B" w:rsidRDefault="00162908" w:rsidP="00162908">
      <w:pPr>
        <w:rPr>
          <w:rFonts w:ascii="Century Gothic" w:hAnsi="Century Gothic" w:cs="Tahoma"/>
          <w:sz w:val="22"/>
          <w:szCs w:val="22"/>
          <w:highlight w:val="yellow"/>
          <w:lang w:val="es-ES"/>
        </w:rPr>
      </w:pPr>
    </w:p>
    <w:p w:rsidR="000B38C9" w:rsidRPr="005E6AB9" w:rsidRDefault="0045757A" w:rsidP="00162908">
      <w:pPr>
        <w:rPr>
          <w:rFonts w:ascii="Century Gothic" w:hAnsi="Century Gothic" w:cs="Tahoma"/>
          <w:sz w:val="22"/>
          <w:szCs w:val="22"/>
          <w:lang w:val="es-ES"/>
        </w:rPr>
      </w:pPr>
      <w:r w:rsidRPr="005E6AB9">
        <w:rPr>
          <w:rFonts w:ascii="Century Gothic" w:hAnsi="Century Gothic" w:cs="Tahoma"/>
          <w:sz w:val="22"/>
          <w:szCs w:val="22"/>
          <w:lang w:val="es-ES"/>
        </w:rPr>
        <w:lastRenderedPageBreak/>
        <w:t>Tesorer</w:t>
      </w:r>
      <w:r w:rsidR="007E40C8" w:rsidRPr="005E6AB9">
        <w:rPr>
          <w:rFonts w:ascii="Century Gothic" w:hAnsi="Century Gothic" w:cs="Tahoma"/>
          <w:sz w:val="22"/>
          <w:szCs w:val="22"/>
          <w:lang w:val="es-ES"/>
        </w:rPr>
        <w:t>í</w:t>
      </w:r>
      <w:r w:rsidR="00C53AB5" w:rsidRPr="005E6AB9">
        <w:rPr>
          <w:rFonts w:ascii="Century Gothic" w:hAnsi="Century Gothic" w:cs="Tahoma"/>
          <w:sz w:val="22"/>
          <w:szCs w:val="22"/>
          <w:lang w:val="es-ES"/>
        </w:rPr>
        <w:t>a</w:t>
      </w:r>
      <w:r w:rsidR="0058399E" w:rsidRPr="005E6AB9">
        <w:rPr>
          <w:rFonts w:ascii="Century Gothic" w:hAnsi="Century Gothic" w:cs="Tahoma"/>
          <w:sz w:val="22"/>
          <w:szCs w:val="22"/>
          <w:lang w:val="es-ES"/>
        </w:rPr>
        <w:t xml:space="preserve"> Municipal</w:t>
      </w:r>
    </w:p>
    <w:p w:rsidR="0058399E" w:rsidRPr="005E6AB9" w:rsidRDefault="007E40C8" w:rsidP="00162908">
      <w:pPr>
        <w:rPr>
          <w:rFonts w:ascii="Century Gothic" w:hAnsi="Century Gothic" w:cs="Tahoma"/>
          <w:sz w:val="22"/>
          <w:szCs w:val="22"/>
          <w:lang w:val="es-ES"/>
        </w:rPr>
      </w:pPr>
      <w:r w:rsidRPr="005E6AB9">
        <w:rPr>
          <w:rFonts w:ascii="Century Gothic" w:hAnsi="Century Gothic" w:cs="Tahoma"/>
          <w:sz w:val="22"/>
          <w:szCs w:val="22"/>
          <w:lang w:val="es-ES"/>
        </w:rPr>
        <w:t xml:space="preserve">L.A.F. </w:t>
      </w:r>
      <w:proofErr w:type="spellStart"/>
      <w:r w:rsidRPr="005E6AB9">
        <w:rPr>
          <w:rFonts w:ascii="Century Gothic" w:hAnsi="Century Gothic" w:cs="Tahoma"/>
          <w:sz w:val="22"/>
          <w:szCs w:val="22"/>
          <w:lang w:val="es-ES"/>
        </w:rPr>
        <w:t>Talina</w:t>
      </w:r>
      <w:proofErr w:type="spellEnd"/>
      <w:r w:rsidRPr="005E6AB9">
        <w:rPr>
          <w:rFonts w:ascii="Century Gothic" w:hAnsi="Century Gothic" w:cs="Tahoma"/>
          <w:sz w:val="22"/>
          <w:szCs w:val="22"/>
          <w:lang w:val="es-ES"/>
        </w:rPr>
        <w:t xml:space="preserve"> Robles Villaseñor.</w:t>
      </w:r>
    </w:p>
    <w:p w:rsidR="0058399E" w:rsidRPr="005E6AB9" w:rsidRDefault="00841615" w:rsidP="00162908">
      <w:pPr>
        <w:rPr>
          <w:rFonts w:ascii="Century Gothic" w:hAnsi="Century Gothic" w:cs="Tahoma"/>
          <w:sz w:val="22"/>
          <w:szCs w:val="22"/>
          <w:lang w:val="es-ES"/>
        </w:rPr>
      </w:pPr>
      <w:r w:rsidRPr="005E6AB9">
        <w:rPr>
          <w:rFonts w:ascii="Century Gothic" w:hAnsi="Century Gothic" w:cs="Tahoma"/>
          <w:sz w:val="22"/>
          <w:szCs w:val="22"/>
          <w:lang w:val="es-ES"/>
        </w:rPr>
        <w:t>Suplente</w:t>
      </w:r>
    </w:p>
    <w:p w:rsidR="000B38C9" w:rsidRPr="00D76E6B" w:rsidRDefault="000B38C9" w:rsidP="00162908">
      <w:pPr>
        <w:rPr>
          <w:rFonts w:ascii="Century Gothic" w:hAnsi="Century Gothic" w:cs="Tahoma"/>
          <w:sz w:val="22"/>
          <w:szCs w:val="22"/>
          <w:highlight w:val="yellow"/>
          <w:lang w:val="es-ES"/>
        </w:rPr>
      </w:pP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Regidor Representante de la Comisión Colegiada y Permanente de Hacienda,</w:t>
      </w: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Patrimonio y Presupuestos.</w:t>
      </w: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 xml:space="preserve">Sergio Barrera </w:t>
      </w:r>
      <w:r w:rsidR="00DB5353" w:rsidRPr="005E6AB9">
        <w:rPr>
          <w:rFonts w:ascii="Century Gothic" w:hAnsi="Century Gothic" w:cs="Tahoma"/>
          <w:sz w:val="22"/>
          <w:szCs w:val="22"/>
          <w:lang w:val="es-ES"/>
        </w:rPr>
        <w:t>Sepúlveda</w:t>
      </w:r>
      <w:r w:rsidRPr="005E6AB9">
        <w:rPr>
          <w:rFonts w:ascii="Century Gothic" w:hAnsi="Century Gothic" w:cs="Tahoma"/>
          <w:sz w:val="22"/>
          <w:szCs w:val="22"/>
          <w:lang w:val="es-ES"/>
        </w:rPr>
        <w:t>.</w:t>
      </w:r>
    </w:p>
    <w:p w:rsidR="004249F7" w:rsidRPr="005E6AB9" w:rsidRDefault="004249F7" w:rsidP="004249F7">
      <w:pPr>
        <w:rPr>
          <w:rFonts w:ascii="Century Gothic" w:hAnsi="Century Gothic" w:cs="Tahoma"/>
          <w:sz w:val="22"/>
          <w:szCs w:val="22"/>
          <w:lang w:val="es-ES"/>
        </w:rPr>
      </w:pPr>
      <w:r w:rsidRPr="005E6AB9">
        <w:rPr>
          <w:rFonts w:ascii="Century Gothic" w:hAnsi="Century Gothic" w:cs="Tahoma"/>
          <w:sz w:val="22"/>
          <w:szCs w:val="22"/>
          <w:lang w:val="es-ES"/>
        </w:rPr>
        <w:t>Suplente.</w:t>
      </w:r>
    </w:p>
    <w:p w:rsidR="00E63E25" w:rsidRPr="005E6AB9" w:rsidRDefault="00E63E25" w:rsidP="00162908">
      <w:pPr>
        <w:rPr>
          <w:rFonts w:ascii="Century Gothic" w:hAnsi="Century Gothic" w:cs="Tahoma"/>
          <w:sz w:val="22"/>
          <w:szCs w:val="22"/>
        </w:rPr>
      </w:pPr>
    </w:p>
    <w:p w:rsidR="004249F7" w:rsidRPr="005E6AB9" w:rsidRDefault="007D7729" w:rsidP="004249F7">
      <w:pPr>
        <w:rPr>
          <w:rFonts w:ascii="Century Gothic" w:eastAsia="Calibri" w:hAnsi="Century Gothic" w:cs="Tahoma"/>
          <w:sz w:val="22"/>
          <w:szCs w:val="22"/>
          <w:lang w:val="es-ES" w:eastAsia="en-US"/>
        </w:rPr>
      </w:pPr>
      <w:r w:rsidRPr="005E6AB9">
        <w:rPr>
          <w:rFonts w:ascii="Century Gothic" w:eastAsia="Calibri" w:hAnsi="Century Gothic" w:cs="Tahoma"/>
          <w:sz w:val="22"/>
          <w:szCs w:val="22"/>
          <w:lang w:val="es-ES" w:eastAsia="en-US"/>
        </w:rPr>
        <w:t xml:space="preserve">Regidor </w:t>
      </w:r>
      <w:r w:rsidR="004249F7" w:rsidRPr="005E6AB9">
        <w:rPr>
          <w:rFonts w:ascii="Century Gothic" w:eastAsia="Calibri" w:hAnsi="Century Gothic" w:cs="Tahoma"/>
          <w:sz w:val="22"/>
          <w:szCs w:val="22"/>
          <w:lang w:val="es-ES" w:eastAsia="en-US"/>
        </w:rPr>
        <w:t>Representante de la Fracción del Partido Acción Nacional</w:t>
      </w:r>
      <w:r w:rsidR="00453EE2" w:rsidRPr="005E6AB9">
        <w:rPr>
          <w:rFonts w:ascii="Century Gothic" w:eastAsia="Calibri" w:hAnsi="Century Gothic" w:cs="Tahoma"/>
          <w:sz w:val="22"/>
          <w:szCs w:val="22"/>
          <w:lang w:val="es-ES" w:eastAsia="en-US"/>
        </w:rPr>
        <w:t>.</w:t>
      </w:r>
    </w:p>
    <w:p w:rsidR="004249F7" w:rsidRPr="005E6AB9" w:rsidRDefault="007D7729" w:rsidP="004249F7">
      <w:pPr>
        <w:rPr>
          <w:rFonts w:ascii="Century Gothic" w:eastAsia="Calibri" w:hAnsi="Century Gothic" w:cs="Tahoma"/>
          <w:sz w:val="22"/>
          <w:szCs w:val="22"/>
          <w:lang w:val="es-ES" w:eastAsia="en-US"/>
        </w:rPr>
      </w:pPr>
      <w:r w:rsidRPr="005E6AB9">
        <w:rPr>
          <w:rFonts w:ascii="Century Gothic" w:eastAsia="Calibri" w:hAnsi="Century Gothic" w:cs="Tahoma"/>
          <w:sz w:val="22"/>
          <w:szCs w:val="22"/>
          <w:lang w:val="es-ES" w:eastAsia="en-US"/>
        </w:rPr>
        <w:t xml:space="preserve">Dr. </w:t>
      </w:r>
      <w:r w:rsidR="00453EE2" w:rsidRPr="005E6AB9">
        <w:rPr>
          <w:rFonts w:ascii="Century Gothic" w:eastAsia="Calibri" w:hAnsi="Century Gothic" w:cs="Tahoma"/>
          <w:sz w:val="22"/>
          <w:szCs w:val="22"/>
          <w:lang w:val="es-ES" w:eastAsia="en-US"/>
        </w:rPr>
        <w:t>José Antonio de la Torre Bravo.</w:t>
      </w:r>
    </w:p>
    <w:p w:rsidR="004249F7" w:rsidRPr="005E6AB9" w:rsidRDefault="00453EE2" w:rsidP="004249F7">
      <w:pPr>
        <w:rPr>
          <w:rFonts w:ascii="Century Gothic" w:hAnsi="Century Gothic" w:cs="Tahoma"/>
          <w:sz w:val="22"/>
          <w:szCs w:val="22"/>
          <w:lang w:val="es-ES"/>
        </w:rPr>
      </w:pPr>
      <w:r w:rsidRPr="005E6AB9">
        <w:rPr>
          <w:rFonts w:ascii="Century Gothic" w:hAnsi="Century Gothic" w:cs="Tahoma"/>
          <w:sz w:val="22"/>
          <w:szCs w:val="22"/>
          <w:lang w:val="es-ES"/>
        </w:rPr>
        <w:t>Titular.</w:t>
      </w:r>
    </w:p>
    <w:p w:rsidR="00453EE2" w:rsidRPr="00D76E6B" w:rsidRDefault="00453EE2" w:rsidP="004249F7">
      <w:pPr>
        <w:rPr>
          <w:rFonts w:ascii="Century Gothic" w:hAnsi="Century Gothic" w:cs="Tahoma"/>
          <w:sz w:val="22"/>
          <w:szCs w:val="22"/>
          <w:highlight w:val="yellow"/>
          <w:lang w:val="es-ES"/>
        </w:rPr>
      </w:pPr>
    </w:p>
    <w:p w:rsidR="00453EE2" w:rsidRPr="005E6AB9" w:rsidRDefault="00453EE2" w:rsidP="004249F7">
      <w:pPr>
        <w:rPr>
          <w:rFonts w:ascii="Century Gothic" w:hAnsi="Century Gothic" w:cs="Tahoma"/>
          <w:sz w:val="22"/>
          <w:szCs w:val="22"/>
          <w:lang w:val="es-ES"/>
        </w:rPr>
      </w:pPr>
      <w:r w:rsidRPr="005E6AB9">
        <w:rPr>
          <w:rFonts w:ascii="Century Gothic" w:hAnsi="Century Gothic" w:cs="Tahoma"/>
          <w:sz w:val="22"/>
          <w:szCs w:val="22"/>
          <w:lang w:val="es-ES"/>
        </w:rPr>
        <w:t xml:space="preserve">Representante </w:t>
      </w:r>
      <w:r w:rsidR="00D76E6B" w:rsidRPr="005E6AB9">
        <w:rPr>
          <w:rFonts w:ascii="Century Gothic" w:hAnsi="Century Gothic" w:cs="Tahoma"/>
          <w:sz w:val="22"/>
          <w:szCs w:val="22"/>
          <w:lang w:val="es-ES"/>
        </w:rPr>
        <w:t>Independiente.</w:t>
      </w:r>
    </w:p>
    <w:p w:rsidR="00453EE2" w:rsidRPr="005E6AB9" w:rsidRDefault="005E6AB9" w:rsidP="004249F7">
      <w:pPr>
        <w:rPr>
          <w:rFonts w:ascii="Century Gothic" w:hAnsi="Century Gothic" w:cs="Tahoma"/>
          <w:sz w:val="22"/>
          <w:szCs w:val="22"/>
          <w:lang w:val="es-ES"/>
        </w:rPr>
      </w:pPr>
      <w:r w:rsidRPr="005E6AB9">
        <w:rPr>
          <w:rFonts w:ascii="Century Gothic" w:hAnsi="Century Gothic" w:cs="Tahoma"/>
          <w:sz w:val="22"/>
          <w:szCs w:val="22"/>
          <w:lang w:val="es-ES"/>
        </w:rPr>
        <w:t>M</w:t>
      </w:r>
      <w:r w:rsidR="00BD18B6">
        <w:rPr>
          <w:rFonts w:ascii="Century Gothic" w:hAnsi="Century Gothic" w:cs="Tahoma"/>
          <w:sz w:val="22"/>
          <w:szCs w:val="22"/>
          <w:lang w:val="es-ES"/>
        </w:rPr>
        <w:t>t</w:t>
      </w:r>
      <w:r w:rsidRPr="005E6AB9">
        <w:rPr>
          <w:rFonts w:ascii="Century Gothic" w:hAnsi="Century Gothic" w:cs="Tahoma"/>
          <w:sz w:val="22"/>
          <w:szCs w:val="22"/>
          <w:lang w:val="es-ES"/>
        </w:rPr>
        <w:t>ro. Abel Octavio Salgado Peña</w:t>
      </w:r>
    </w:p>
    <w:p w:rsidR="00453EE2" w:rsidRPr="005E6AB9" w:rsidRDefault="005E6AB9" w:rsidP="004249F7">
      <w:pPr>
        <w:rPr>
          <w:rFonts w:ascii="Century Gothic" w:hAnsi="Century Gothic" w:cs="Tahoma"/>
          <w:sz w:val="22"/>
          <w:szCs w:val="22"/>
          <w:lang w:val="es-ES"/>
        </w:rPr>
      </w:pPr>
      <w:r w:rsidRPr="005E6AB9">
        <w:rPr>
          <w:rFonts w:ascii="Century Gothic" w:hAnsi="Century Gothic" w:cs="Tahoma"/>
          <w:sz w:val="22"/>
          <w:szCs w:val="22"/>
          <w:lang w:val="es-ES"/>
        </w:rPr>
        <w:t>Titular.</w:t>
      </w:r>
    </w:p>
    <w:p w:rsidR="007D7729" w:rsidRPr="00D76E6B" w:rsidRDefault="007D7729" w:rsidP="00162908">
      <w:pPr>
        <w:rPr>
          <w:rFonts w:ascii="Century Gothic" w:hAnsi="Century Gothic" w:cs="Tahoma"/>
          <w:sz w:val="22"/>
          <w:szCs w:val="22"/>
          <w:highlight w:val="yellow"/>
          <w:lang w:val="es-ES"/>
        </w:rPr>
      </w:pPr>
    </w:p>
    <w:p w:rsidR="00162908" w:rsidRPr="005E6AB9" w:rsidRDefault="00162908" w:rsidP="00162908">
      <w:pPr>
        <w:rPr>
          <w:rFonts w:ascii="Century Gothic" w:hAnsi="Century Gothic" w:cs="Tahoma"/>
          <w:sz w:val="22"/>
          <w:szCs w:val="22"/>
          <w:lang w:val="es-ES"/>
        </w:rPr>
      </w:pPr>
      <w:r w:rsidRPr="005E6AB9">
        <w:rPr>
          <w:rFonts w:ascii="Century Gothic" w:hAnsi="Century Gothic" w:cs="Tahoma"/>
          <w:sz w:val="22"/>
          <w:szCs w:val="22"/>
          <w:lang w:val="es-ES"/>
        </w:rPr>
        <w:t>Secretario Técnico</w:t>
      </w:r>
      <w:r w:rsidR="00F74D41" w:rsidRPr="005E6AB9">
        <w:rPr>
          <w:rFonts w:ascii="Century Gothic" w:hAnsi="Century Gothic" w:cs="Tahoma"/>
          <w:sz w:val="22"/>
          <w:szCs w:val="22"/>
          <w:lang w:val="es-ES"/>
        </w:rPr>
        <w:t xml:space="preserve"> y Ejecutivo</w:t>
      </w:r>
      <w:r w:rsidRPr="005E6AB9">
        <w:rPr>
          <w:rFonts w:ascii="Century Gothic" w:hAnsi="Century Gothic" w:cs="Tahoma"/>
          <w:sz w:val="22"/>
          <w:szCs w:val="22"/>
          <w:lang w:val="es-ES"/>
        </w:rPr>
        <w:t>.</w:t>
      </w:r>
    </w:p>
    <w:p w:rsidR="0007007D" w:rsidRPr="005E6AB9" w:rsidRDefault="00A32EDF" w:rsidP="00162908">
      <w:pPr>
        <w:rPr>
          <w:rFonts w:ascii="Century Gothic" w:hAnsi="Century Gothic" w:cs="Tahoma"/>
          <w:sz w:val="22"/>
          <w:szCs w:val="22"/>
          <w:lang w:val="es-ES"/>
        </w:rPr>
      </w:pPr>
      <w:r w:rsidRPr="005E6AB9">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5E6AB9">
        <w:rPr>
          <w:rFonts w:ascii="Century Gothic" w:hAnsi="Century Gothic" w:cs="Tahoma"/>
          <w:sz w:val="22"/>
          <w:szCs w:val="22"/>
          <w:lang w:val="es-ES"/>
        </w:rPr>
        <w:t>Titular</w:t>
      </w:r>
      <w:r w:rsidR="00DA4E3D" w:rsidRPr="005E6AB9">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5E6AB9" w:rsidRPr="005E6AB9">
        <w:rPr>
          <w:rFonts w:ascii="Century Gothic" w:hAnsi="Century Gothic" w:cs="Tahoma"/>
          <w:sz w:val="22"/>
          <w:szCs w:val="22"/>
          <w:lang w:eastAsia="en-US"/>
        </w:rPr>
        <w:t>12:39</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573720">
        <w:rPr>
          <w:rFonts w:ascii="Century Gothic" w:eastAsiaTheme="minorHAnsi" w:hAnsi="Century Gothic" w:cs="Tahoma"/>
          <w:sz w:val="22"/>
          <w:szCs w:val="22"/>
          <w:lang w:eastAsia="en-US"/>
        </w:rPr>
        <w:t>Séptima</w:t>
      </w:r>
      <w:r w:rsidR="002A7296">
        <w:rPr>
          <w:rFonts w:ascii="Century Gothic" w:eastAsiaTheme="minorHAnsi" w:hAnsi="Century Gothic" w:cs="Tahoma"/>
          <w:sz w:val="22"/>
          <w:szCs w:val="22"/>
          <w:lang w:eastAsia="en-US"/>
        </w:rPr>
        <w:t xml:space="preserve"> </w:t>
      </w:r>
      <w:r w:rsidR="00573720">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lastRenderedPageBreak/>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8118C7" w:rsidRPr="009E5AC4"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171ADC" w:rsidRPr="009E5AC4">
        <w:rPr>
          <w:rFonts w:ascii="Century Gothic" w:hAnsi="Century Gothic" w:cs="Tahoma"/>
          <w:sz w:val="22"/>
          <w:szCs w:val="22"/>
          <w:lang w:val="es-ES"/>
        </w:rPr>
        <w:t xml:space="preserve">y </w:t>
      </w:r>
      <w:r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Pr="00500FB5" w:rsidRDefault="00500FB5" w:rsidP="00B31001">
      <w:pPr>
        <w:spacing w:line="360" w:lineRule="auto"/>
        <w:jc w:val="both"/>
        <w:rPr>
          <w:rFonts w:ascii="Century Gothic" w:hAnsi="Century Gothic" w:cs="Tahoma"/>
          <w:b/>
          <w:sz w:val="22"/>
          <w:szCs w:val="22"/>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2F1CE5" w:rsidRDefault="002F1CE5" w:rsidP="002F1CE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Inciso A)</w:t>
      </w:r>
    </w:p>
    <w:p w:rsidR="002F1CE5" w:rsidRDefault="002F1CE5" w:rsidP="00C55837">
      <w:pPr>
        <w:pStyle w:val="Prrafodelista"/>
        <w:shd w:val="clear" w:color="auto" w:fill="FFFFFF"/>
        <w:spacing w:after="100" w:afterAutospacing="1"/>
        <w:ind w:left="1440"/>
        <w:contextualSpacing/>
        <w:jc w:val="both"/>
        <w:rPr>
          <w:rFonts w:ascii="Century Gothic" w:hAnsi="Century Gothic" w:cs="Tahoma"/>
          <w:b/>
          <w:sz w:val="22"/>
          <w:szCs w:val="22"/>
          <w:lang w:val="es-ES"/>
        </w:rPr>
      </w:pPr>
    </w:p>
    <w:p w:rsidR="008C37CD" w:rsidRPr="009E5AC4" w:rsidRDefault="00E02FB8" w:rsidP="00C55837">
      <w:pPr>
        <w:pStyle w:val="Prrafodelista"/>
        <w:shd w:val="clear" w:color="auto" w:fill="FFFFFF"/>
        <w:spacing w:after="100" w:afterAutospacing="1"/>
        <w:ind w:left="1440"/>
        <w:contextualSpacing/>
        <w:jc w:val="both"/>
        <w:rPr>
          <w:rFonts w:ascii="Century Gothic" w:hAnsi="Century Gothic" w:cs="Tahoma"/>
          <w:b/>
          <w:sz w:val="22"/>
          <w:szCs w:val="22"/>
          <w:lang w:val="es-ES"/>
        </w:rPr>
      </w:pPr>
      <w:r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500FB5" w:rsidRPr="00500FB5" w:rsidRDefault="00500FB5" w:rsidP="006E3264">
      <w:pPr>
        <w:jc w:val="both"/>
        <w:rPr>
          <w:rFonts w:ascii="Century Gothic" w:eastAsiaTheme="minorHAnsi" w:hAnsi="Century Gothic" w:cstheme="minorBidi"/>
          <w:sz w:val="22"/>
          <w:szCs w:val="22"/>
          <w:lang w:eastAsia="es-MX"/>
        </w:rPr>
      </w:pPr>
      <w:r w:rsidRPr="00500FB5">
        <w:rPr>
          <w:rFonts w:ascii="Century Gothic" w:eastAsiaTheme="minorHAnsi" w:hAnsi="Century Gothic" w:cstheme="minorBidi"/>
          <w:b/>
          <w:sz w:val="22"/>
          <w:szCs w:val="22"/>
          <w:lang w:val="es-ES" w:eastAsia="es-MX"/>
        </w:rPr>
        <w:t>Número de Cuadro</w:t>
      </w:r>
      <w:r w:rsidRPr="00500FB5">
        <w:rPr>
          <w:rFonts w:ascii="Century Gothic" w:eastAsiaTheme="minorHAnsi" w:hAnsi="Century Gothic" w:cstheme="minorBidi"/>
          <w:sz w:val="22"/>
          <w:szCs w:val="22"/>
          <w:lang w:val="es-ES" w:eastAsia="es-MX"/>
        </w:rPr>
        <w:t xml:space="preserve">: </w:t>
      </w:r>
      <w:r w:rsidR="00573720">
        <w:rPr>
          <w:rFonts w:ascii="Century Gothic" w:eastAsiaTheme="minorHAnsi" w:hAnsi="Century Gothic" w:cstheme="minorBidi"/>
          <w:sz w:val="22"/>
          <w:szCs w:val="22"/>
          <w:lang w:val="es-ES" w:eastAsia="es-MX"/>
        </w:rPr>
        <w:t>E</w:t>
      </w:r>
      <w:r w:rsidR="00573720">
        <w:rPr>
          <w:rFonts w:ascii="Century Gothic" w:eastAsiaTheme="minorHAnsi" w:hAnsi="Century Gothic" w:cstheme="minorBidi"/>
          <w:sz w:val="22"/>
          <w:szCs w:val="22"/>
          <w:lang w:eastAsia="es-MX"/>
        </w:rPr>
        <w:t>01.17</w:t>
      </w:r>
      <w:r w:rsidRPr="00500FB5">
        <w:rPr>
          <w:rFonts w:ascii="Century Gothic" w:eastAsiaTheme="minorHAnsi" w:hAnsi="Century Gothic" w:cstheme="minorBidi"/>
          <w:sz w:val="22"/>
          <w:szCs w:val="22"/>
          <w:lang w:eastAsia="es-MX"/>
        </w:rPr>
        <w:t>.2019</w:t>
      </w:r>
    </w:p>
    <w:p w:rsidR="00500FB5" w:rsidRPr="00500FB5" w:rsidRDefault="00500FB5" w:rsidP="006E3264">
      <w:pPr>
        <w:jc w:val="both"/>
        <w:rPr>
          <w:rFonts w:ascii="Century Gothic" w:eastAsiaTheme="minorHAnsi" w:hAnsi="Century Gothic" w:cstheme="minorBidi"/>
          <w:sz w:val="22"/>
          <w:szCs w:val="22"/>
          <w:lang w:val="es-ES" w:eastAsia="es-MX"/>
        </w:rPr>
      </w:pPr>
      <w:r w:rsidRPr="00500FB5">
        <w:rPr>
          <w:rFonts w:ascii="Century Gothic" w:eastAsiaTheme="minorHAnsi" w:hAnsi="Century Gothic" w:cstheme="minorBidi"/>
          <w:b/>
          <w:sz w:val="22"/>
          <w:szCs w:val="22"/>
          <w:lang w:val="es-ES" w:eastAsia="es-MX"/>
        </w:rPr>
        <w:t>Licitación Pública Nacional con Participación del Comité</w:t>
      </w:r>
      <w:r w:rsidRPr="00500FB5">
        <w:rPr>
          <w:rFonts w:ascii="Century Gothic" w:eastAsiaTheme="minorHAnsi" w:hAnsi="Century Gothic" w:cstheme="minorBidi"/>
          <w:sz w:val="22"/>
          <w:szCs w:val="22"/>
          <w:lang w:val="es-ES" w:eastAsia="es-MX"/>
        </w:rPr>
        <w:t>: 201902177</w:t>
      </w:r>
    </w:p>
    <w:p w:rsidR="00500FB5" w:rsidRPr="00500FB5" w:rsidRDefault="00500FB5" w:rsidP="006E3264">
      <w:pPr>
        <w:jc w:val="both"/>
        <w:rPr>
          <w:rFonts w:ascii="Century Gothic" w:eastAsiaTheme="minorHAnsi" w:hAnsi="Century Gothic" w:cstheme="minorBidi"/>
          <w:sz w:val="22"/>
          <w:szCs w:val="22"/>
          <w:lang w:val="es-ES" w:eastAsia="es-MX"/>
        </w:rPr>
      </w:pPr>
      <w:r w:rsidRPr="00500FB5">
        <w:rPr>
          <w:rFonts w:ascii="Century Gothic" w:eastAsiaTheme="minorHAnsi" w:hAnsi="Century Gothic" w:cstheme="minorBidi"/>
          <w:b/>
          <w:sz w:val="22"/>
          <w:szCs w:val="22"/>
          <w:lang w:val="es-ES" w:eastAsia="es-MX"/>
        </w:rPr>
        <w:t>Área Requirente</w:t>
      </w:r>
      <w:r w:rsidRPr="00500FB5">
        <w:rPr>
          <w:rFonts w:ascii="Century Gothic" w:eastAsiaTheme="minorHAnsi" w:hAnsi="Century Gothic" w:cstheme="minorBidi"/>
          <w:sz w:val="22"/>
          <w:szCs w:val="22"/>
          <w:lang w:val="es-ES" w:eastAsia="es-MX"/>
        </w:rPr>
        <w:t xml:space="preserve">: Dirección de Programas Sociales Municipales adscrita a la Coordinación General de Desarrollo Económico y Combate a la Desigualdad. </w:t>
      </w:r>
    </w:p>
    <w:p w:rsidR="00500FB5" w:rsidRPr="00500FB5" w:rsidRDefault="00500FB5" w:rsidP="006E3264">
      <w:pPr>
        <w:jc w:val="both"/>
        <w:rPr>
          <w:rFonts w:ascii="Century Gothic" w:eastAsiaTheme="minorHAnsi" w:hAnsi="Century Gothic" w:cstheme="minorBidi"/>
          <w:sz w:val="22"/>
          <w:szCs w:val="22"/>
          <w:lang w:eastAsia="es-MX"/>
        </w:rPr>
      </w:pPr>
      <w:r w:rsidRPr="00500FB5">
        <w:rPr>
          <w:rFonts w:ascii="Century Gothic" w:eastAsiaTheme="minorHAnsi" w:hAnsi="Century Gothic" w:cstheme="minorBidi"/>
          <w:b/>
          <w:sz w:val="22"/>
          <w:szCs w:val="22"/>
          <w:lang w:val="es-ES" w:eastAsia="es-MX"/>
        </w:rPr>
        <w:t>Objeto de licitación</w:t>
      </w:r>
      <w:r w:rsidRPr="00500FB5">
        <w:rPr>
          <w:rFonts w:ascii="Century Gothic" w:eastAsiaTheme="minorHAnsi" w:hAnsi="Century Gothic" w:cstheme="minorBidi"/>
          <w:sz w:val="22"/>
          <w:szCs w:val="22"/>
          <w:lang w:val="es-ES" w:eastAsia="es-MX"/>
        </w:rPr>
        <w:t>:</w:t>
      </w:r>
      <w:r w:rsidR="006E3264">
        <w:rPr>
          <w:rFonts w:ascii="Century Gothic" w:eastAsiaTheme="minorHAnsi" w:hAnsi="Century Gothic" w:cstheme="minorBidi"/>
          <w:sz w:val="22"/>
          <w:szCs w:val="22"/>
          <w:lang w:val="es-ES" w:eastAsia="es-MX"/>
        </w:rPr>
        <w:t xml:space="preserve"> J</w:t>
      </w:r>
      <w:r w:rsidRPr="00500FB5">
        <w:rPr>
          <w:rFonts w:ascii="Century Gothic" w:eastAsiaTheme="minorHAnsi" w:hAnsi="Century Gothic" w:cstheme="minorBidi"/>
          <w:sz w:val="22"/>
          <w:szCs w:val="22"/>
          <w:lang w:val="es-ES" w:eastAsia="es-MX"/>
        </w:rPr>
        <w:t>uegos y gimnasios, p</w:t>
      </w:r>
      <w:r w:rsidRPr="00500FB5">
        <w:rPr>
          <w:rFonts w:ascii="Century Gothic" w:eastAsiaTheme="minorHAnsi" w:hAnsi="Century Gothic" w:cstheme="minorBidi"/>
          <w:bCs/>
          <w:sz w:val="22"/>
          <w:szCs w:val="22"/>
          <w:lang w:eastAsia="en-US"/>
        </w:rPr>
        <w:t>ara llevar a cabo la rehabilitación integral de espacios dentro del programa Zapopan mi Colonia.</w:t>
      </w:r>
      <w:r w:rsidRPr="00500FB5">
        <w:rPr>
          <w:rFonts w:ascii="Century Gothic" w:eastAsiaTheme="minorHAnsi" w:hAnsi="Century Gothic" w:cstheme="minorBidi"/>
          <w:sz w:val="22"/>
          <w:szCs w:val="22"/>
          <w:lang w:eastAsia="es-MX"/>
        </w:rPr>
        <w:t xml:space="preserve"> </w:t>
      </w:r>
    </w:p>
    <w:p w:rsidR="00500FB5" w:rsidRPr="00500FB5" w:rsidRDefault="00500FB5" w:rsidP="006E326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00FB5" w:rsidRPr="00500FB5" w:rsidRDefault="00500FB5" w:rsidP="006E326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00FB5">
        <w:rPr>
          <w:rFonts w:ascii="Century Gothic" w:eastAsiaTheme="minorEastAsia" w:hAnsi="Century Gothic" w:cs="Tahoma"/>
          <w:sz w:val="22"/>
          <w:szCs w:val="22"/>
          <w:lang w:eastAsia="es-MX"/>
        </w:rPr>
        <w:t>S</w:t>
      </w:r>
      <w:r w:rsidRPr="00500FB5">
        <w:rPr>
          <w:rFonts w:ascii="Century Gothic" w:hAnsi="Century Gothic" w:cs="Tahoma"/>
          <w:sz w:val="22"/>
          <w:szCs w:val="22"/>
          <w:lang w:val="es-ES_tradnl"/>
        </w:rPr>
        <w:t>e pone a la vista el expediente de donde se desprende lo siguiente:</w:t>
      </w: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p>
    <w:p w:rsidR="00500FB5" w:rsidRPr="00500FB5" w:rsidRDefault="00500FB5" w:rsidP="00500FB5">
      <w:pPr>
        <w:shd w:val="clear" w:color="auto" w:fill="FFFFFF"/>
        <w:spacing w:after="100" w:afterAutospacing="1"/>
        <w:contextualSpacing/>
        <w:jc w:val="both"/>
        <w:rPr>
          <w:rFonts w:ascii="Century Gothic" w:hAnsi="Century Gothic" w:cs="Tahoma"/>
          <w:b/>
          <w:sz w:val="22"/>
          <w:szCs w:val="22"/>
          <w:lang w:val="es-ES_tradnl"/>
        </w:rPr>
      </w:pPr>
      <w:r w:rsidRPr="00500FB5">
        <w:rPr>
          <w:rFonts w:ascii="Century Gothic" w:hAnsi="Century Gothic" w:cs="Tahoma"/>
          <w:b/>
          <w:sz w:val="22"/>
          <w:szCs w:val="22"/>
          <w:lang w:val="es-ES_tradnl"/>
        </w:rPr>
        <w:lastRenderedPageBreak/>
        <w:t>Proveedores que cotizan:</w:t>
      </w:r>
    </w:p>
    <w:p w:rsidR="00500FB5" w:rsidRPr="00500FB5" w:rsidRDefault="00500FB5" w:rsidP="00500FB5">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r w:rsidRPr="00500FB5">
        <w:rPr>
          <w:rFonts w:ascii="Century Gothic" w:hAnsi="Century Gothic" w:cs="Tahoma"/>
          <w:sz w:val="22"/>
          <w:szCs w:val="22"/>
          <w:lang w:val="es-ES_tradnl"/>
        </w:rPr>
        <w:t>Inovaciones en Mobiliario Urbano, S.A. de C.V.</w:t>
      </w:r>
    </w:p>
    <w:p w:rsidR="00500FB5" w:rsidRPr="00500FB5" w:rsidRDefault="00500FB5" w:rsidP="00500FB5">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r w:rsidRPr="00500FB5">
        <w:rPr>
          <w:rFonts w:ascii="Century Gothic" w:hAnsi="Century Gothic" w:cs="Tahoma"/>
          <w:sz w:val="22"/>
          <w:szCs w:val="22"/>
          <w:lang w:val="es-ES_tradnl"/>
        </w:rPr>
        <w:t xml:space="preserve">Activa </w:t>
      </w:r>
      <w:proofErr w:type="spellStart"/>
      <w:r w:rsidRPr="00500FB5">
        <w:rPr>
          <w:rFonts w:ascii="Century Gothic" w:hAnsi="Century Gothic" w:cs="Tahoma"/>
          <w:sz w:val="22"/>
          <w:szCs w:val="22"/>
          <w:lang w:val="es-ES_tradnl"/>
        </w:rPr>
        <w:t>Zone</w:t>
      </w:r>
      <w:proofErr w:type="spellEnd"/>
      <w:r w:rsidRPr="00500FB5">
        <w:rPr>
          <w:rFonts w:ascii="Century Gothic" w:hAnsi="Century Gothic" w:cs="Tahoma"/>
          <w:sz w:val="22"/>
          <w:szCs w:val="22"/>
          <w:lang w:val="es-ES_tradnl"/>
        </w:rPr>
        <w:t>, S.A. de C.V.</w:t>
      </w:r>
    </w:p>
    <w:p w:rsidR="00500FB5" w:rsidRPr="00500FB5" w:rsidRDefault="00500FB5" w:rsidP="00500FB5">
      <w:pPr>
        <w:numPr>
          <w:ilvl w:val="0"/>
          <w:numId w:val="44"/>
        </w:numPr>
        <w:shd w:val="clear" w:color="auto" w:fill="FFFFFF"/>
        <w:spacing w:after="100" w:afterAutospacing="1" w:line="276" w:lineRule="auto"/>
        <w:contextualSpacing/>
        <w:jc w:val="both"/>
        <w:rPr>
          <w:rFonts w:ascii="Century Gothic" w:hAnsi="Century Gothic" w:cs="Tahoma"/>
          <w:sz w:val="22"/>
          <w:szCs w:val="22"/>
          <w:lang w:val="en-US"/>
        </w:rPr>
      </w:pPr>
      <w:r w:rsidRPr="00500FB5">
        <w:rPr>
          <w:rFonts w:ascii="Century Gothic" w:hAnsi="Century Gothic" w:cs="Tahoma"/>
          <w:sz w:val="22"/>
          <w:szCs w:val="22"/>
          <w:lang w:val="en-US"/>
        </w:rPr>
        <w:t>Play Club, S.A. de C.V.</w:t>
      </w: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n-US"/>
        </w:rPr>
      </w:pP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lang w:val="es-ES_tradnl"/>
        </w:rPr>
        <w:t>Los licitantes cuyas proposiciones fueron desechadas:</w:t>
      </w: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500FB5" w:rsidRPr="00500FB5" w:rsidTr="00775B43">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00FB5" w:rsidRPr="00500FB5" w:rsidRDefault="00500FB5" w:rsidP="00500FB5">
            <w:pPr>
              <w:spacing w:line="276" w:lineRule="auto"/>
              <w:jc w:val="center"/>
              <w:rPr>
                <w:rFonts w:ascii="Century Gothic" w:hAnsi="Century Gothic" w:cs="Tahoma"/>
                <w:sz w:val="20"/>
                <w:szCs w:val="20"/>
                <w:lang w:eastAsia="es-MX"/>
              </w:rPr>
            </w:pPr>
            <w:r w:rsidRPr="00500FB5">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00FB5" w:rsidRPr="00500FB5" w:rsidRDefault="00500FB5" w:rsidP="00500FB5">
            <w:pPr>
              <w:spacing w:line="276" w:lineRule="auto"/>
              <w:jc w:val="center"/>
              <w:rPr>
                <w:rFonts w:ascii="Century Gothic" w:hAnsi="Century Gothic" w:cs="Tahoma"/>
                <w:sz w:val="20"/>
                <w:szCs w:val="20"/>
                <w:lang w:eastAsia="es-MX"/>
              </w:rPr>
            </w:pPr>
            <w:r w:rsidRPr="00500FB5">
              <w:rPr>
                <w:rFonts w:ascii="Century Gothic" w:hAnsi="Century Gothic" w:cs="Tahoma"/>
                <w:b/>
                <w:bCs/>
                <w:color w:val="FFFFFF"/>
                <w:kern w:val="24"/>
                <w:sz w:val="20"/>
                <w:szCs w:val="20"/>
                <w:lang w:val="es-ES_tradnl" w:eastAsia="es-MX"/>
              </w:rPr>
              <w:t xml:space="preserve">Motivo </w:t>
            </w:r>
          </w:p>
        </w:tc>
      </w:tr>
      <w:tr w:rsidR="00500FB5" w:rsidRPr="00500FB5" w:rsidTr="00775B4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0FB5" w:rsidRPr="00500FB5" w:rsidRDefault="00500FB5" w:rsidP="00500FB5">
            <w:pPr>
              <w:rPr>
                <w:rFonts w:ascii="Century Gothic" w:hAnsi="Century Gothic" w:cs="Tahoma"/>
                <w:sz w:val="20"/>
                <w:szCs w:val="20"/>
                <w:lang w:val="es-ES_tradnl" w:eastAsia="es-MX"/>
              </w:rPr>
            </w:pPr>
            <w:r w:rsidRPr="00500FB5">
              <w:rPr>
                <w:rFonts w:ascii="Century Gothic" w:hAnsi="Century Gothic" w:cs="Tahoma"/>
                <w:sz w:val="20"/>
                <w:szCs w:val="20"/>
                <w:lang w:val="es-ES_tradnl" w:eastAsia="es-MX"/>
              </w:rPr>
              <w:t xml:space="preserve">Activa </w:t>
            </w:r>
            <w:proofErr w:type="spellStart"/>
            <w:r w:rsidRPr="00500FB5">
              <w:rPr>
                <w:rFonts w:ascii="Century Gothic" w:hAnsi="Century Gothic" w:cs="Tahoma"/>
                <w:sz w:val="20"/>
                <w:szCs w:val="20"/>
                <w:lang w:val="es-ES_tradnl" w:eastAsia="es-MX"/>
              </w:rPr>
              <w:t>Zone</w:t>
            </w:r>
            <w:proofErr w:type="spellEnd"/>
            <w:r w:rsidRPr="00500FB5">
              <w:rPr>
                <w:rFonts w:ascii="Century Gothic" w:hAnsi="Century Gothic" w:cs="Tahoma"/>
                <w:sz w:val="20"/>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0FB5" w:rsidRPr="00500FB5" w:rsidRDefault="00500FB5" w:rsidP="00500FB5">
            <w:pPr>
              <w:spacing w:after="200" w:line="276" w:lineRule="auto"/>
              <w:jc w:val="both"/>
              <w:rPr>
                <w:rFonts w:ascii="Century Gothic" w:hAnsi="Century Gothic" w:cs="Tahoma"/>
                <w:b/>
                <w:sz w:val="20"/>
                <w:szCs w:val="20"/>
                <w:lang w:val="es-ES_tradnl" w:eastAsia="es-MX"/>
              </w:rPr>
            </w:pPr>
            <w:r w:rsidRPr="00500FB5">
              <w:rPr>
                <w:rFonts w:ascii="Century Gothic" w:hAnsi="Century Gothic" w:cs="Tahoma"/>
                <w:b/>
                <w:sz w:val="20"/>
                <w:szCs w:val="20"/>
                <w:lang w:val="es-ES_tradnl" w:eastAsia="es-MX"/>
              </w:rPr>
              <w:t xml:space="preserve">Licitante NO solvente, de conformidad al Oficio 1200/2019/0656 emitido por la Dirección de Programas Sociales Municipales presenta una garantía con condiciones  para hacerla efectiva sumamente desfavorables, así mismo las partidas 1 y 2 no cumplen con lo solicitado en bases, al no ser desarmables con esquinas desbastadas. </w:t>
            </w:r>
          </w:p>
        </w:tc>
      </w:tr>
      <w:tr w:rsidR="00500FB5" w:rsidRPr="00500FB5" w:rsidTr="00775B4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0FB5" w:rsidRPr="00500FB5" w:rsidRDefault="00500FB5" w:rsidP="00500FB5">
            <w:pPr>
              <w:rPr>
                <w:rFonts w:ascii="Century Gothic" w:hAnsi="Century Gothic" w:cs="Tahoma"/>
                <w:sz w:val="20"/>
                <w:szCs w:val="20"/>
                <w:lang w:val="en-US" w:eastAsia="es-MX"/>
              </w:rPr>
            </w:pPr>
            <w:r w:rsidRPr="00500FB5">
              <w:rPr>
                <w:rFonts w:ascii="Century Gothic" w:hAnsi="Century Gothic" w:cs="Tahoma"/>
                <w:sz w:val="20"/>
                <w:szCs w:val="20"/>
                <w:lang w:val="en-US" w:eastAsia="es-MX"/>
              </w:rPr>
              <w:t>Play Club,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0FB5" w:rsidRPr="00500FB5" w:rsidRDefault="00500FB5" w:rsidP="00500FB5">
            <w:pPr>
              <w:spacing w:after="200" w:line="276" w:lineRule="auto"/>
              <w:jc w:val="both"/>
              <w:rPr>
                <w:rFonts w:ascii="Century Gothic" w:hAnsi="Century Gothic" w:cs="Tahoma"/>
                <w:b/>
                <w:sz w:val="20"/>
                <w:szCs w:val="20"/>
                <w:lang w:eastAsia="es-MX"/>
              </w:rPr>
            </w:pPr>
            <w:r w:rsidRPr="00500FB5">
              <w:rPr>
                <w:rFonts w:ascii="Century Gothic" w:hAnsi="Century Gothic" w:cs="Tahoma"/>
                <w:b/>
                <w:sz w:val="20"/>
                <w:szCs w:val="20"/>
                <w:lang w:val="es-ES_tradnl" w:eastAsia="es-MX"/>
              </w:rPr>
              <w:t xml:space="preserve">Licitante NO solvente, de conformidad al Oficio 1200/2019/0656 emitido por la Dirección de Programas Sociales Municipales, en la partida 3 no cumple con lo solicitado en bases, debido a que su propuesta tiene una menor capacidad de los litros requeridos que es de 138 </w:t>
            </w:r>
            <w:proofErr w:type="spellStart"/>
            <w:r w:rsidRPr="00500FB5">
              <w:rPr>
                <w:rFonts w:ascii="Century Gothic" w:hAnsi="Century Gothic" w:cs="Tahoma"/>
                <w:b/>
                <w:sz w:val="20"/>
                <w:szCs w:val="20"/>
                <w:lang w:val="es-ES_tradnl" w:eastAsia="es-MX"/>
              </w:rPr>
              <w:t>lts</w:t>
            </w:r>
            <w:proofErr w:type="spellEnd"/>
            <w:r w:rsidRPr="00500FB5">
              <w:rPr>
                <w:rFonts w:ascii="Century Gothic" w:hAnsi="Century Gothic" w:cs="Tahoma"/>
                <w:b/>
                <w:sz w:val="20"/>
                <w:szCs w:val="20"/>
                <w:lang w:val="es-ES_tradnl" w:eastAsia="es-MX"/>
              </w:rPr>
              <w:t xml:space="preserve">, debiendo  ser de 145 </w:t>
            </w:r>
            <w:proofErr w:type="spellStart"/>
            <w:r w:rsidRPr="00500FB5">
              <w:rPr>
                <w:rFonts w:ascii="Century Gothic" w:hAnsi="Century Gothic" w:cs="Tahoma"/>
                <w:b/>
                <w:sz w:val="20"/>
                <w:szCs w:val="20"/>
                <w:lang w:val="es-ES_tradnl" w:eastAsia="es-MX"/>
              </w:rPr>
              <w:t>lts</w:t>
            </w:r>
            <w:proofErr w:type="spellEnd"/>
            <w:r w:rsidRPr="00500FB5">
              <w:rPr>
                <w:rFonts w:ascii="Century Gothic" w:hAnsi="Century Gothic" w:cs="Tahoma"/>
                <w:b/>
                <w:sz w:val="20"/>
                <w:szCs w:val="20"/>
                <w:lang w:val="es-ES_tradnl" w:eastAsia="es-MX"/>
              </w:rPr>
              <w:t>.</w:t>
            </w:r>
          </w:p>
        </w:tc>
      </w:tr>
    </w:tbl>
    <w:p w:rsidR="00500FB5" w:rsidRPr="00500FB5" w:rsidRDefault="00500FB5" w:rsidP="00500FB5">
      <w:pPr>
        <w:shd w:val="clear" w:color="auto" w:fill="FFFFFF"/>
        <w:spacing w:after="100" w:afterAutospacing="1"/>
        <w:contextualSpacing/>
        <w:jc w:val="both"/>
        <w:rPr>
          <w:rFonts w:ascii="Century Gothic" w:hAnsi="Century Gothic" w:cs="Tahoma"/>
          <w:sz w:val="22"/>
          <w:szCs w:val="22"/>
        </w:rPr>
      </w:pP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lang w:val="es-ES_tradnl"/>
        </w:rPr>
        <w:t xml:space="preserve">Los licitantes cuyas proposiciones resultaron solventes son, los que se muestran en el siguiente cuadro: </w:t>
      </w: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rPr>
      </w:pPr>
      <w:r w:rsidRPr="00500FB5">
        <w:rPr>
          <w:rFonts w:ascii="Century Gothic" w:hAnsi="Century Gothic" w:cs="Tahoma"/>
          <w:noProof/>
          <w:sz w:val="22"/>
          <w:szCs w:val="22"/>
          <w:lang w:eastAsia="es-MX"/>
        </w:rPr>
        <w:lastRenderedPageBreak/>
        <w:drawing>
          <wp:inline distT="0" distB="0" distL="0" distR="0" wp14:anchorId="0BFEBA73" wp14:editId="464381DA">
            <wp:extent cx="6391275" cy="318452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5247" cy="3196469"/>
                    </a:xfrm>
                    <a:prstGeom prst="rect">
                      <a:avLst/>
                    </a:prstGeom>
                    <a:noFill/>
                  </pic:spPr>
                </pic:pic>
              </a:graphicData>
            </a:graphic>
          </wp:inline>
        </w:drawing>
      </w: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lang w:val="es-ES_tradnl"/>
        </w:rPr>
        <w:t>Responsable de la evaluación de las proposiciones:</w:t>
      </w: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7"/>
        <w:tblW w:w="0" w:type="auto"/>
        <w:tblLayout w:type="fixed"/>
        <w:tblLook w:val="04A0" w:firstRow="1" w:lastRow="0" w:firstColumn="1" w:lastColumn="0" w:noHBand="0" w:noVBand="1"/>
      </w:tblPr>
      <w:tblGrid>
        <w:gridCol w:w="3714"/>
        <w:gridCol w:w="6344"/>
      </w:tblGrid>
      <w:tr w:rsidR="00500FB5" w:rsidRPr="00500FB5" w:rsidTr="002436AD">
        <w:tc>
          <w:tcPr>
            <w:tcW w:w="3714" w:type="dxa"/>
          </w:tcPr>
          <w:p w:rsidR="00500FB5" w:rsidRPr="00500FB5" w:rsidRDefault="00500FB5" w:rsidP="00500FB5">
            <w:pPr>
              <w:spacing w:after="100" w:afterAutospacing="1" w:line="276" w:lineRule="auto"/>
              <w:contextualSpacing/>
              <w:jc w:val="center"/>
              <w:rPr>
                <w:rFonts w:ascii="Century Gothic" w:hAnsi="Century Gothic" w:cs="Tahoma"/>
                <w:b/>
                <w:sz w:val="22"/>
                <w:szCs w:val="22"/>
                <w:lang w:val="es-ES_tradnl"/>
              </w:rPr>
            </w:pPr>
            <w:r w:rsidRPr="00500FB5">
              <w:rPr>
                <w:rFonts w:ascii="Century Gothic" w:hAnsi="Century Gothic" w:cs="Tahoma"/>
                <w:b/>
                <w:sz w:val="22"/>
                <w:szCs w:val="22"/>
                <w:lang w:val="es-ES_tradnl"/>
              </w:rPr>
              <w:t>Nombre</w:t>
            </w:r>
          </w:p>
        </w:tc>
        <w:tc>
          <w:tcPr>
            <w:tcW w:w="6344" w:type="dxa"/>
          </w:tcPr>
          <w:p w:rsidR="00500FB5" w:rsidRPr="00500FB5" w:rsidRDefault="00500FB5" w:rsidP="00500FB5">
            <w:pPr>
              <w:spacing w:after="100" w:afterAutospacing="1" w:line="276" w:lineRule="auto"/>
              <w:contextualSpacing/>
              <w:jc w:val="center"/>
              <w:rPr>
                <w:rFonts w:ascii="Century Gothic" w:hAnsi="Century Gothic" w:cs="Tahoma"/>
                <w:b/>
                <w:sz w:val="22"/>
                <w:szCs w:val="22"/>
                <w:lang w:val="es-ES_tradnl"/>
              </w:rPr>
            </w:pPr>
            <w:r w:rsidRPr="00500FB5">
              <w:rPr>
                <w:rFonts w:ascii="Century Gothic" w:hAnsi="Century Gothic" w:cs="Tahoma"/>
                <w:b/>
                <w:sz w:val="22"/>
                <w:szCs w:val="22"/>
                <w:lang w:val="es-ES_tradnl"/>
              </w:rPr>
              <w:t>Cargo</w:t>
            </w:r>
          </w:p>
        </w:tc>
      </w:tr>
      <w:tr w:rsidR="00500FB5" w:rsidRPr="00500FB5" w:rsidTr="002436AD">
        <w:tc>
          <w:tcPr>
            <w:tcW w:w="3714" w:type="dxa"/>
          </w:tcPr>
          <w:p w:rsidR="00500FB5" w:rsidRPr="00500FB5" w:rsidRDefault="00500FB5" w:rsidP="00500FB5">
            <w:pPr>
              <w:shd w:val="clear" w:color="auto" w:fill="FFFFFF"/>
              <w:spacing w:after="100" w:afterAutospacing="1" w:line="276" w:lineRule="auto"/>
              <w:contextualSpacing/>
              <w:rPr>
                <w:rFonts w:ascii="Century Gothic" w:hAnsi="Century Gothic" w:cs="Tahoma"/>
                <w:sz w:val="22"/>
                <w:szCs w:val="22"/>
                <w:lang w:eastAsia="es-MX"/>
              </w:rPr>
            </w:pPr>
            <w:r w:rsidRPr="00500FB5">
              <w:rPr>
                <w:rFonts w:ascii="Century Gothic" w:hAnsi="Century Gothic" w:cs="Tahoma"/>
                <w:sz w:val="22"/>
                <w:szCs w:val="22"/>
                <w:lang w:eastAsia="es-MX"/>
              </w:rPr>
              <w:t>Lic. Ana Paula Virgen Sánchez.</w:t>
            </w:r>
          </w:p>
        </w:tc>
        <w:tc>
          <w:tcPr>
            <w:tcW w:w="6344" w:type="dxa"/>
          </w:tcPr>
          <w:p w:rsidR="00500FB5" w:rsidRPr="00500FB5" w:rsidRDefault="00500FB5" w:rsidP="00500FB5">
            <w:pPr>
              <w:spacing w:after="100" w:afterAutospacing="1" w:line="276" w:lineRule="auto"/>
              <w:contextualSpacing/>
              <w:jc w:val="both"/>
              <w:rPr>
                <w:rFonts w:ascii="Century Gothic" w:hAnsi="Century Gothic" w:cs="Tahoma"/>
                <w:sz w:val="22"/>
                <w:szCs w:val="22"/>
              </w:rPr>
            </w:pPr>
            <w:r w:rsidRPr="00500FB5">
              <w:rPr>
                <w:rFonts w:ascii="Century Gothic" w:hAnsi="Century Gothic" w:cs="Tahoma"/>
                <w:sz w:val="22"/>
                <w:szCs w:val="22"/>
              </w:rPr>
              <w:t xml:space="preserve">Directora de Programas Sociales Municipales. </w:t>
            </w:r>
          </w:p>
        </w:tc>
      </w:tr>
    </w:tbl>
    <w:p w:rsidR="00500FB5" w:rsidRPr="00500FB5" w:rsidRDefault="00500FB5" w:rsidP="00500FB5">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500FB5" w:rsidRPr="00500FB5" w:rsidRDefault="00500FB5" w:rsidP="00500FB5">
      <w:pPr>
        <w:shd w:val="clear" w:color="auto" w:fill="FFFFFF"/>
        <w:spacing w:after="100" w:afterAutospacing="1"/>
        <w:contextualSpacing/>
        <w:jc w:val="both"/>
        <w:rPr>
          <w:rFonts w:ascii="Century Gothic" w:hAnsi="Century Gothic" w:cs="Tahoma"/>
          <w:b/>
          <w:sz w:val="22"/>
          <w:szCs w:val="22"/>
          <w:u w:val="single"/>
          <w:lang w:val="es-ES_tradnl"/>
        </w:rPr>
      </w:pPr>
      <w:r w:rsidRPr="00500FB5">
        <w:rPr>
          <w:rFonts w:ascii="Century Gothic" w:hAnsi="Century Gothic" w:cs="Tahoma"/>
          <w:b/>
          <w:sz w:val="22"/>
          <w:szCs w:val="22"/>
          <w:u w:val="single"/>
          <w:lang w:val="es-ES_tradnl"/>
        </w:rPr>
        <w:t>Mediante oficio de análisis técnico número 1200/2019/0656.</w:t>
      </w:r>
    </w:p>
    <w:p w:rsidR="00500FB5" w:rsidRPr="00500FB5" w:rsidRDefault="00500FB5" w:rsidP="00500FB5">
      <w:pPr>
        <w:shd w:val="clear" w:color="auto" w:fill="FFFFFF"/>
        <w:spacing w:after="100" w:afterAutospacing="1"/>
        <w:contextualSpacing/>
        <w:jc w:val="both"/>
        <w:rPr>
          <w:rFonts w:ascii="Century Gothic" w:hAnsi="Century Gothic" w:cs="Tahoma"/>
          <w:b/>
          <w:sz w:val="22"/>
          <w:szCs w:val="22"/>
          <w:u w:val="single"/>
          <w:lang w:val="es-ES_tradnl"/>
        </w:rPr>
      </w:pP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p>
    <w:p w:rsidR="005E6AB9" w:rsidRPr="00500FB5" w:rsidRDefault="005E6AB9" w:rsidP="00500FB5">
      <w:pPr>
        <w:shd w:val="clear" w:color="auto" w:fill="FFFFFF"/>
        <w:spacing w:after="100" w:afterAutospacing="1"/>
        <w:contextualSpacing/>
        <w:jc w:val="both"/>
        <w:rPr>
          <w:rFonts w:ascii="Century Gothic" w:hAnsi="Century Gothic" w:cs="Tahoma"/>
          <w:sz w:val="22"/>
          <w:szCs w:val="22"/>
          <w:lang w:val="es-ES_tradnl"/>
        </w:rPr>
      </w:pPr>
    </w:p>
    <w:p w:rsidR="00500FB5" w:rsidRPr="00500FB5" w:rsidRDefault="005E6AB9" w:rsidP="00500FB5">
      <w:pPr>
        <w:shd w:val="clear" w:color="auto" w:fill="FFFFFF"/>
        <w:spacing w:after="100" w:afterAutospacing="1"/>
        <w:contextualSpacing/>
        <w:jc w:val="both"/>
        <w:rPr>
          <w:rFonts w:ascii="Century Gothic" w:hAnsi="Century Gothic" w:cs="Tahoma"/>
          <w:sz w:val="22"/>
          <w:szCs w:val="22"/>
          <w:lang w:val="es-ES_tradnl"/>
        </w:rPr>
      </w:pPr>
      <w:r w:rsidRPr="00431E09">
        <w:rPr>
          <w:rFonts w:ascii="Century Gothic" w:hAnsi="Century Gothic" w:cs="Tahoma"/>
          <w:b/>
          <w:lang w:val="es-ES_tradnl"/>
        </w:rPr>
        <w:t>Inovaciones en Mobiliario Urbano S</w:t>
      </w:r>
      <w:r w:rsidR="006E3264">
        <w:rPr>
          <w:rFonts w:ascii="Century Gothic" w:hAnsi="Century Gothic" w:cs="Tahoma"/>
          <w:b/>
          <w:lang w:val="es-ES_tradnl"/>
        </w:rPr>
        <w:t>.A. de C.V. por un monto de $ 2</w:t>
      </w:r>
      <w:proofErr w:type="gramStart"/>
      <w:r w:rsidR="006E3264">
        <w:rPr>
          <w:rFonts w:ascii="Century Gothic" w:hAnsi="Century Gothic" w:cs="Tahoma"/>
          <w:b/>
          <w:lang w:val="es-ES_tradnl"/>
        </w:rPr>
        <w:t>,685,</w:t>
      </w:r>
      <w:r w:rsidRPr="00431E09">
        <w:rPr>
          <w:rFonts w:ascii="Century Gothic" w:hAnsi="Century Gothic" w:cs="Tahoma"/>
          <w:b/>
          <w:lang w:val="es-ES_tradnl"/>
        </w:rPr>
        <w:t>043.30</w:t>
      </w:r>
      <w:proofErr w:type="gramEnd"/>
      <w:r w:rsidRPr="00431E09">
        <w:rPr>
          <w:rFonts w:ascii="Century Gothic" w:hAnsi="Century Gothic" w:cs="Tahoma"/>
          <w:b/>
          <w:lang w:val="es-ES_tradnl"/>
        </w:rPr>
        <w:t xml:space="preserve"> pesos.</w:t>
      </w: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noProof/>
          <w:sz w:val="22"/>
          <w:szCs w:val="22"/>
          <w:lang w:eastAsia="es-MX"/>
        </w:rPr>
        <w:lastRenderedPageBreak/>
        <w:drawing>
          <wp:inline distT="0" distB="0" distL="0" distR="0" wp14:anchorId="26D96B41" wp14:editId="7DF45508">
            <wp:extent cx="6705600" cy="3067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9364" cy="3082493"/>
                    </a:xfrm>
                    <a:prstGeom prst="rect">
                      <a:avLst/>
                    </a:prstGeom>
                    <a:noFill/>
                  </pic:spPr>
                </pic:pic>
              </a:graphicData>
            </a:graphic>
          </wp:inline>
        </w:drawing>
      </w:r>
    </w:p>
    <w:p w:rsidR="00500FB5" w:rsidRPr="00500FB5" w:rsidRDefault="00500FB5" w:rsidP="00500FB5">
      <w:pPr>
        <w:shd w:val="clear" w:color="auto" w:fill="FFFFFF"/>
        <w:spacing w:after="100" w:afterAutospacing="1"/>
        <w:contextualSpacing/>
        <w:jc w:val="both"/>
        <w:rPr>
          <w:rFonts w:ascii="Century Gothic" w:hAnsi="Century Gothic" w:cs="Tahoma"/>
          <w:sz w:val="22"/>
          <w:szCs w:val="22"/>
          <w:lang w:val="es-ES_tradnl"/>
        </w:rPr>
      </w:pPr>
    </w:p>
    <w:p w:rsidR="00500FB5" w:rsidRPr="00500FB5" w:rsidRDefault="00500FB5" w:rsidP="00500FB5">
      <w:pPr>
        <w:jc w:val="both"/>
        <w:rPr>
          <w:rFonts w:ascii="Century Gothic" w:eastAsia="Calibri" w:hAnsi="Century Gothic" w:cstheme="minorBidi"/>
          <w:b/>
          <w:sz w:val="22"/>
          <w:szCs w:val="22"/>
          <w:lang w:val="es-ES" w:eastAsia="en-US"/>
        </w:rPr>
      </w:pPr>
      <w:r w:rsidRPr="00500FB5">
        <w:rPr>
          <w:rFonts w:ascii="Century Gothic" w:hAnsi="Century Gothic" w:cs="Tahoma"/>
          <w:b/>
          <w:sz w:val="22"/>
          <w:szCs w:val="22"/>
          <w:lang w:val="es-ES_tradnl"/>
        </w:rPr>
        <w:t>Nota: Se adjudica al precio más bajo.</w:t>
      </w:r>
    </w:p>
    <w:p w:rsidR="00500FB5" w:rsidRPr="00500FB5" w:rsidRDefault="00500FB5" w:rsidP="00500FB5">
      <w:pPr>
        <w:tabs>
          <w:tab w:val="left" w:pos="1815"/>
        </w:tabs>
        <w:jc w:val="both"/>
        <w:rPr>
          <w:rFonts w:ascii="Century Gothic" w:eastAsia="Calibri" w:hAnsi="Century Gothic" w:cstheme="minorBidi"/>
          <w:b/>
          <w:sz w:val="22"/>
          <w:szCs w:val="22"/>
          <w:lang w:val="es-ES" w:eastAsia="en-US"/>
        </w:rPr>
      </w:pPr>
    </w:p>
    <w:p w:rsidR="00500FB5" w:rsidRPr="00500FB5" w:rsidRDefault="00500FB5" w:rsidP="00500FB5">
      <w:pPr>
        <w:shd w:val="clear" w:color="auto" w:fill="FFFFFF"/>
        <w:spacing w:after="200" w:line="253" w:lineRule="atLeast"/>
        <w:jc w:val="both"/>
        <w:rPr>
          <w:rFonts w:ascii="Century Gothic" w:hAnsi="Century Gothic"/>
          <w:color w:val="000000"/>
          <w:sz w:val="22"/>
          <w:szCs w:val="22"/>
          <w:lang w:eastAsia="es-MX"/>
        </w:rPr>
      </w:pPr>
      <w:r w:rsidRPr="00500FB5">
        <w:rPr>
          <w:rFonts w:ascii="Century Gothic" w:hAnsi="Century Gothic"/>
          <w:color w:val="000000"/>
          <w:sz w:val="22"/>
          <w:szCs w:val="22"/>
          <w:lang w:eastAsia="es-MX"/>
        </w:rPr>
        <w:t>La convocante tendrá 10 días hábiles para emitir la orden de compra / pedido posterior a la emisión del fallo.</w:t>
      </w:r>
    </w:p>
    <w:p w:rsidR="00500FB5" w:rsidRPr="00500FB5" w:rsidRDefault="00500FB5" w:rsidP="00500FB5">
      <w:pPr>
        <w:shd w:val="clear" w:color="auto" w:fill="FFFFFF"/>
        <w:spacing w:after="200" w:line="253" w:lineRule="atLeast"/>
        <w:jc w:val="both"/>
        <w:rPr>
          <w:rFonts w:ascii="Century Gothic" w:hAnsi="Century Gothic"/>
          <w:color w:val="000000"/>
          <w:sz w:val="22"/>
          <w:szCs w:val="22"/>
          <w:lang w:eastAsia="es-MX"/>
        </w:rPr>
      </w:pPr>
      <w:r w:rsidRPr="00500FB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00FB5" w:rsidRPr="00500FB5" w:rsidRDefault="00500FB5" w:rsidP="00500FB5">
      <w:pPr>
        <w:shd w:val="clear" w:color="auto" w:fill="FFFFFF"/>
        <w:spacing w:after="200" w:line="253" w:lineRule="atLeast"/>
        <w:jc w:val="both"/>
        <w:rPr>
          <w:rFonts w:ascii="Century Gothic" w:hAnsi="Century Gothic"/>
          <w:color w:val="000000"/>
          <w:sz w:val="22"/>
          <w:szCs w:val="22"/>
          <w:lang w:eastAsia="es-MX"/>
        </w:rPr>
      </w:pPr>
      <w:r w:rsidRPr="00500FB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00FB5" w:rsidRPr="00500FB5" w:rsidRDefault="00500FB5" w:rsidP="00500FB5">
      <w:pPr>
        <w:shd w:val="clear" w:color="auto" w:fill="FFFFFF"/>
        <w:spacing w:line="276" w:lineRule="atLeast"/>
        <w:jc w:val="both"/>
        <w:rPr>
          <w:rFonts w:ascii="Century Gothic" w:hAnsi="Century Gothic"/>
          <w:color w:val="000000"/>
          <w:sz w:val="22"/>
          <w:szCs w:val="22"/>
          <w:lang w:eastAsia="es-MX"/>
        </w:rPr>
      </w:pPr>
      <w:r w:rsidRPr="00500FB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00FB5" w:rsidRPr="00500FB5" w:rsidRDefault="00500FB5" w:rsidP="00500FB5">
      <w:pPr>
        <w:shd w:val="clear" w:color="auto" w:fill="FFFFFF"/>
        <w:spacing w:line="276" w:lineRule="atLeast"/>
        <w:jc w:val="both"/>
        <w:rPr>
          <w:rFonts w:ascii="Century Gothic" w:hAnsi="Century Gothic"/>
          <w:color w:val="000000"/>
          <w:sz w:val="22"/>
          <w:szCs w:val="22"/>
          <w:lang w:eastAsia="es-MX"/>
        </w:rPr>
      </w:pPr>
    </w:p>
    <w:p w:rsidR="00500FB5" w:rsidRPr="00500FB5" w:rsidRDefault="00500FB5" w:rsidP="00500FB5">
      <w:pPr>
        <w:shd w:val="clear" w:color="auto" w:fill="FFFFFF"/>
        <w:spacing w:line="276" w:lineRule="atLeast"/>
        <w:jc w:val="both"/>
        <w:rPr>
          <w:rFonts w:ascii="Century Gothic" w:hAnsi="Century Gothic"/>
          <w:color w:val="000000"/>
          <w:sz w:val="22"/>
          <w:szCs w:val="22"/>
          <w:lang w:eastAsia="es-MX"/>
        </w:rPr>
      </w:pPr>
      <w:r w:rsidRPr="00500FB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00FB5" w:rsidRPr="00500FB5" w:rsidRDefault="00500FB5" w:rsidP="00500FB5">
      <w:pPr>
        <w:shd w:val="clear" w:color="auto" w:fill="FFFFFF"/>
        <w:spacing w:line="276" w:lineRule="atLeast"/>
        <w:jc w:val="both"/>
        <w:rPr>
          <w:rFonts w:ascii="Century Gothic" w:hAnsi="Century Gothic"/>
          <w:color w:val="000000"/>
          <w:sz w:val="22"/>
          <w:szCs w:val="22"/>
          <w:lang w:eastAsia="es-MX"/>
        </w:rPr>
      </w:pPr>
    </w:p>
    <w:p w:rsidR="00500FB5" w:rsidRPr="00500FB5" w:rsidRDefault="00500FB5" w:rsidP="00500FB5">
      <w:pPr>
        <w:jc w:val="both"/>
        <w:rPr>
          <w:rFonts w:ascii="Century Gothic" w:eastAsia="Calibri" w:hAnsi="Century Gothic" w:cstheme="minorBidi"/>
          <w:b/>
          <w:sz w:val="22"/>
          <w:szCs w:val="22"/>
          <w:lang w:val="es-ES" w:eastAsia="en-US"/>
        </w:rPr>
      </w:pPr>
      <w:r w:rsidRPr="00500FB5">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B62794" w:rsidRDefault="00B62794" w:rsidP="00214E23">
      <w:pPr>
        <w:spacing w:after="100" w:afterAutospacing="1"/>
        <w:contextualSpacing/>
        <w:jc w:val="both"/>
        <w:rPr>
          <w:rFonts w:ascii="Century Gothic" w:hAnsi="Century Gothic" w:cs="Tahoma"/>
          <w:sz w:val="22"/>
          <w:szCs w:val="22"/>
        </w:rPr>
      </w:pPr>
    </w:p>
    <w:p w:rsidR="005E6AB9" w:rsidRPr="009E5AC4" w:rsidRDefault="005E6AB9" w:rsidP="00214E23">
      <w:pPr>
        <w:spacing w:after="100" w:afterAutospacing="1"/>
        <w:contextualSpacing/>
        <w:jc w:val="both"/>
        <w:rPr>
          <w:rFonts w:ascii="Century Gothic" w:hAnsi="Century Gothic" w:cs="Tahoma"/>
          <w:sz w:val="22"/>
          <w:szCs w:val="22"/>
        </w:rPr>
      </w:pPr>
    </w:p>
    <w:p w:rsidR="00214E23" w:rsidRPr="009E5AC4" w:rsidRDefault="00214E23" w:rsidP="00214E2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w:t>
      </w:r>
      <w:r w:rsidR="002F1CE5">
        <w:rPr>
          <w:rFonts w:ascii="Century Gothic" w:hAnsi="Century Gothic" w:cs="Tahoma"/>
          <w:sz w:val="22"/>
          <w:szCs w:val="22"/>
        </w:rPr>
        <w:t xml:space="preserve"> </w:t>
      </w:r>
      <w:r w:rsidRPr="009E5AC4">
        <w:rPr>
          <w:rFonts w:ascii="Century Gothic" w:hAnsi="Century Gothic" w:cs="Tahoma"/>
          <w:sz w:val="22"/>
          <w:szCs w:val="22"/>
        </w:rPr>
        <w:t>proveedor</w:t>
      </w:r>
      <w:r w:rsidRPr="009E5AC4">
        <w:rPr>
          <w:rFonts w:ascii="Century Gothic" w:eastAsia="Cambria" w:hAnsi="Century Gothic" w:cs="Tahoma"/>
          <w:b/>
          <w:sz w:val="22"/>
          <w:szCs w:val="22"/>
        </w:rPr>
        <w:t xml:space="preserve"> </w:t>
      </w:r>
      <w:r w:rsidR="00500FB5" w:rsidRPr="00775B43">
        <w:rPr>
          <w:rFonts w:ascii="Century Gothic" w:hAnsi="Century Gothic" w:cs="Calibri"/>
          <w:b/>
          <w:bCs/>
          <w:color w:val="000000"/>
          <w:sz w:val="22"/>
          <w:szCs w:val="22"/>
          <w:lang w:eastAsia="es-MX"/>
        </w:rPr>
        <w:t>Inovaciones en Mobiliario Urbano, S.A. de C.V.</w:t>
      </w:r>
      <w:r w:rsidRPr="00775B43">
        <w:rPr>
          <w:rFonts w:ascii="Century Gothic" w:hAnsi="Century Gothic" w:cs="Tahoma"/>
          <w:b/>
          <w:sz w:val="22"/>
          <w:szCs w:val="22"/>
          <w:lang w:val="es-ES_tradnl"/>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214E23" w:rsidRPr="009E5AC4"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1E3BA5" w:rsidRDefault="00CB3469" w:rsidP="001E3BA5">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2A7296">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500FB5" w:rsidRPr="00500FB5" w:rsidRDefault="00500FB5" w:rsidP="00500FB5">
      <w:pPr>
        <w:rPr>
          <w:rFonts w:ascii="Century Gothic" w:eastAsiaTheme="minorHAnsi" w:hAnsi="Century Gothic" w:cstheme="minorBidi"/>
          <w:sz w:val="22"/>
          <w:szCs w:val="22"/>
          <w:lang w:eastAsia="es-MX"/>
        </w:rPr>
      </w:pPr>
      <w:r w:rsidRPr="00500FB5">
        <w:rPr>
          <w:rFonts w:ascii="Century Gothic" w:eastAsiaTheme="minorHAnsi" w:hAnsi="Century Gothic" w:cstheme="minorBidi"/>
          <w:b/>
          <w:sz w:val="22"/>
          <w:szCs w:val="22"/>
          <w:lang w:val="es-ES" w:eastAsia="es-MX"/>
        </w:rPr>
        <w:t>Número de Cuadro:</w:t>
      </w:r>
      <w:r w:rsidRPr="00500FB5">
        <w:rPr>
          <w:rFonts w:ascii="Century Gothic" w:eastAsiaTheme="minorHAnsi" w:hAnsi="Century Gothic" w:cstheme="minorBidi"/>
          <w:sz w:val="22"/>
          <w:szCs w:val="22"/>
          <w:lang w:val="es-ES" w:eastAsia="es-MX"/>
        </w:rPr>
        <w:t xml:space="preserve"> </w:t>
      </w:r>
      <w:r w:rsidR="00573720">
        <w:rPr>
          <w:rFonts w:ascii="Century Gothic" w:eastAsiaTheme="minorHAnsi" w:hAnsi="Century Gothic" w:cstheme="minorBidi"/>
          <w:sz w:val="22"/>
          <w:szCs w:val="22"/>
          <w:lang w:val="es-ES" w:eastAsia="es-MX"/>
        </w:rPr>
        <w:t>E</w:t>
      </w:r>
      <w:r w:rsidR="00573720">
        <w:rPr>
          <w:rFonts w:ascii="Century Gothic" w:eastAsiaTheme="minorHAnsi" w:hAnsi="Century Gothic" w:cstheme="minorBidi"/>
          <w:sz w:val="22"/>
          <w:szCs w:val="22"/>
          <w:lang w:eastAsia="es-MX"/>
        </w:rPr>
        <w:t>02.17</w:t>
      </w:r>
      <w:r w:rsidRPr="00500FB5">
        <w:rPr>
          <w:rFonts w:ascii="Century Gothic" w:eastAsiaTheme="minorHAnsi" w:hAnsi="Century Gothic" w:cstheme="minorBidi"/>
          <w:sz w:val="22"/>
          <w:szCs w:val="22"/>
          <w:lang w:eastAsia="es-MX"/>
        </w:rPr>
        <w:t>.2019</w:t>
      </w:r>
    </w:p>
    <w:p w:rsidR="00500FB5" w:rsidRPr="00500FB5" w:rsidRDefault="00500FB5" w:rsidP="00500FB5">
      <w:pPr>
        <w:rPr>
          <w:rFonts w:ascii="Century Gothic" w:eastAsiaTheme="minorHAnsi" w:hAnsi="Century Gothic" w:cstheme="minorBidi"/>
          <w:sz w:val="22"/>
          <w:szCs w:val="22"/>
          <w:lang w:val="es-ES" w:eastAsia="es-MX"/>
        </w:rPr>
      </w:pPr>
      <w:r w:rsidRPr="00500FB5">
        <w:rPr>
          <w:rFonts w:ascii="Century Gothic" w:eastAsiaTheme="minorHAnsi" w:hAnsi="Century Gothic" w:cstheme="minorBidi"/>
          <w:b/>
          <w:sz w:val="22"/>
          <w:szCs w:val="22"/>
          <w:lang w:val="es-ES" w:eastAsia="es-MX"/>
        </w:rPr>
        <w:t>Licitación Pública Nacional con Participación del Comité</w:t>
      </w:r>
      <w:r w:rsidRPr="00500FB5">
        <w:rPr>
          <w:rFonts w:ascii="Century Gothic" w:eastAsiaTheme="minorHAnsi" w:hAnsi="Century Gothic" w:cstheme="minorBidi"/>
          <w:sz w:val="22"/>
          <w:szCs w:val="22"/>
          <w:lang w:val="es-ES" w:eastAsia="es-MX"/>
        </w:rPr>
        <w:t>: 201902157</w:t>
      </w:r>
    </w:p>
    <w:p w:rsidR="00500FB5" w:rsidRPr="00500FB5" w:rsidRDefault="00500FB5" w:rsidP="00500FB5">
      <w:pPr>
        <w:rPr>
          <w:rFonts w:ascii="Century Gothic" w:eastAsiaTheme="minorHAnsi" w:hAnsi="Century Gothic" w:cstheme="minorBidi"/>
          <w:bCs/>
          <w:sz w:val="22"/>
          <w:szCs w:val="22"/>
          <w:lang w:eastAsia="en-US"/>
        </w:rPr>
      </w:pPr>
      <w:r w:rsidRPr="00500FB5">
        <w:rPr>
          <w:rFonts w:ascii="Century Gothic" w:eastAsiaTheme="minorHAnsi" w:hAnsi="Century Gothic" w:cstheme="minorBidi"/>
          <w:sz w:val="22"/>
          <w:szCs w:val="22"/>
          <w:lang w:val="es-ES" w:eastAsia="es-MX"/>
        </w:rPr>
        <w:t>Área Requirente:</w:t>
      </w:r>
      <w:r w:rsidRPr="00500FB5">
        <w:rPr>
          <w:rFonts w:ascii="Century Gothic" w:eastAsiaTheme="minorHAnsi" w:hAnsi="Century Gothic" w:cstheme="minorBidi"/>
          <w:bCs/>
          <w:color w:val="000000" w:themeColor="text1"/>
          <w:kern w:val="24"/>
          <w:sz w:val="36"/>
          <w:szCs w:val="36"/>
          <w:lang w:eastAsia="es-MX"/>
        </w:rPr>
        <w:t xml:space="preserve"> </w:t>
      </w:r>
      <w:r w:rsidRPr="00500FB5">
        <w:rPr>
          <w:rFonts w:ascii="Century Gothic" w:eastAsiaTheme="minorHAnsi" w:hAnsi="Century Gothic" w:cstheme="minorBidi"/>
          <w:bCs/>
          <w:sz w:val="22"/>
          <w:szCs w:val="22"/>
          <w:lang w:eastAsia="en-US"/>
        </w:rPr>
        <w:t>Dirección de Parques y Jardines adscrita a  la Coordinación General de Servicios Municipales.</w:t>
      </w:r>
    </w:p>
    <w:p w:rsidR="00500FB5" w:rsidRPr="00500FB5" w:rsidRDefault="00500FB5" w:rsidP="00500FB5">
      <w:pPr>
        <w:rPr>
          <w:rFonts w:ascii="Century Gothic" w:eastAsiaTheme="minorHAnsi" w:hAnsi="Century Gothic" w:cstheme="minorBidi"/>
          <w:bCs/>
          <w:sz w:val="22"/>
          <w:szCs w:val="22"/>
          <w:lang w:eastAsia="en-US"/>
        </w:rPr>
      </w:pPr>
      <w:r w:rsidRPr="00500FB5">
        <w:rPr>
          <w:rFonts w:ascii="Century Gothic" w:eastAsiaTheme="minorHAnsi" w:hAnsi="Century Gothic" w:cstheme="minorBidi"/>
          <w:b/>
          <w:sz w:val="22"/>
          <w:szCs w:val="22"/>
          <w:lang w:val="es-ES" w:eastAsia="es-MX"/>
        </w:rPr>
        <w:t>Objeto de licitación</w:t>
      </w:r>
      <w:r w:rsidRPr="00500FB5">
        <w:rPr>
          <w:rFonts w:ascii="Century Gothic" w:eastAsiaTheme="minorHAnsi" w:hAnsi="Century Gothic" w:cstheme="minorBidi"/>
          <w:sz w:val="22"/>
          <w:szCs w:val="22"/>
          <w:lang w:val="es-ES" w:eastAsia="es-MX"/>
        </w:rPr>
        <w:t xml:space="preserve">: Desbrozadora, </w:t>
      </w:r>
      <w:proofErr w:type="spellStart"/>
      <w:r w:rsidRPr="00500FB5">
        <w:rPr>
          <w:rFonts w:ascii="Century Gothic" w:eastAsiaTheme="minorHAnsi" w:hAnsi="Century Gothic" w:cstheme="minorBidi"/>
          <w:sz w:val="22"/>
          <w:szCs w:val="22"/>
          <w:lang w:val="es-ES" w:eastAsia="es-MX"/>
        </w:rPr>
        <w:t>cortasetos</w:t>
      </w:r>
      <w:proofErr w:type="spellEnd"/>
      <w:r w:rsidRPr="00500FB5">
        <w:rPr>
          <w:rFonts w:ascii="Century Gothic" w:eastAsiaTheme="minorHAnsi" w:hAnsi="Century Gothic" w:cstheme="minorBidi"/>
          <w:sz w:val="22"/>
          <w:szCs w:val="22"/>
          <w:lang w:val="es-ES" w:eastAsia="es-MX"/>
        </w:rPr>
        <w:t xml:space="preserve">, brazo podador, sopladora mochila, motosierras, </w:t>
      </w:r>
      <w:r w:rsidRPr="00500FB5">
        <w:rPr>
          <w:rFonts w:ascii="Century Gothic" w:eastAsiaTheme="minorHAnsi" w:hAnsi="Century Gothic" w:cstheme="minorBidi"/>
          <w:bCs/>
          <w:sz w:val="22"/>
          <w:szCs w:val="22"/>
          <w:lang w:eastAsia="en-US"/>
        </w:rPr>
        <w:t>maquinaria necesaria para los trabajos del día a día.</w:t>
      </w:r>
    </w:p>
    <w:p w:rsidR="005D5ABC" w:rsidRDefault="005D5ABC" w:rsidP="00F661FD">
      <w:pPr>
        <w:rPr>
          <w:rFonts w:ascii="Century Gothic" w:eastAsia="Calibri" w:hAnsi="Century Gothic" w:cs="Tahoma"/>
          <w:sz w:val="22"/>
          <w:szCs w:val="22"/>
          <w:highlight w:val="yellow"/>
          <w:lang w:val="es-ES_tradnl"/>
        </w:rPr>
      </w:pPr>
    </w:p>
    <w:p w:rsidR="005E6AB9" w:rsidRPr="005E6AB9" w:rsidRDefault="005E6AB9" w:rsidP="005E6AB9">
      <w:pPr>
        <w:jc w:val="both"/>
        <w:rPr>
          <w:rFonts w:ascii="Century Gothic" w:eastAsia="Calibri" w:hAnsi="Century Gothic" w:cs="Tahoma"/>
          <w:b/>
          <w:sz w:val="22"/>
          <w:szCs w:val="22"/>
          <w:highlight w:val="yellow"/>
          <w:lang w:val="es-ES_tradnl"/>
        </w:rPr>
      </w:pPr>
    </w:p>
    <w:p w:rsidR="005E6AB9" w:rsidRPr="005E6AB9" w:rsidRDefault="005E6AB9" w:rsidP="005E6AB9">
      <w:pPr>
        <w:jc w:val="both"/>
        <w:rPr>
          <w:rFonts w:ascii="Century Gothic" w:eastAsia="Calibri" w:hAnsi="Century Gothic" w:cs="Tahoma"/>
          <w:b/>
          <w:sz w:val="22"/>
          <w:szCs w:val="22"/>
          <w:highlight w:val="yellow"/>
          <w:lang w:val="es-ES_tradnl"/>
        </w:rPr>
      </w:pPr>
      <w:r w:rsidRPr="005E6AB9">
        <w:rPr>
          <w:rFonts w:ascii="Century Gothic" w:eastAsia="Cambria" w:hAnsi="Century Gothic" w:cs="Tahoma"/>
          <w:b/>
          <w:sz w:val="22"/>
          <w:szCs w:val="22"/>
        </w:rPr>
        <w:t>El presente cuadro se baja a solicitud de los Integrantes del Comité de Adquisiciones, para que el dictamen realizado por el Área Requirente se emita más detallado, este cuadro será presentado en una próxima sesión.</w:t>
      </w:r>
    </w:p>
    <w:p w:rsidR="005E6AB9" w:rsidRDefault="005E6AB9" w:rsidP="00F661FD">
      <w:pPr>
        <w:rPr>
          <w:rFonts w:ascii="Century Gothic" w:eastAsia="Calibri" w:hAnsi="Century Gothic" w:cs="Tahoma"/>
          <w:sz w:val="22"/>
          <w:szCs w:val="22"/>
          <w:highlight w:val="yellow"/>
          <w:lang w:val="es-ES_tradnl"/>
        </w:rPr>
      </w:pPr>
    </w:p>
    <w:p w:rsidR="00B967AE" w:rsidRPr="009E5AC4" w:rsidRDefault="00B967AE" w:rsidP="003368A1">
      <w:pPr>
        <w:jc w:val="center"/>
        <w:rPr>
          <w:rFonts w:ascii="Century Gothic" w:hAnsi="Century Gothic" w:cs="Tahoma"/>
          <w:b/>
          <w:i/>
          <w:sz w:val="22"/>
          <w:szCs w:val="22"/>
          <w:lang w:val="es-ES_tradnl"/>
        </w:rPr>
      </w:pPr>
    </w:p>
    <w:p w:rsidR="00934DE8"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9E5AC4">
        <w:rPr>
          <w:rFonts w:ascii="Century Gothic" w:hAnsi="Century Gothic" w:cs="Tahoma"/>
          <w:b/>
          <w:sz w:val="22"/>
          <w:szCs w:val="22"/>
        </w:rPr>
        <w:t>Presentación de bases para su revisión y aprobación.</w:t>
      </w:r>
    </w:p>
    <w:p w:rsidR="00500FB5" w:rsidRPr="009E5AC4" w:rsidRDefault="00500FB5" w:rsidP="00500FB5">
      <w:pPr>
        <w:pStyle w:val="Prrafodelista"/>
        <w:shd w:val="clear" w:color="auto" w:fill="FFFFFF"/>
        <w:spacing w:after="100" w:afterAutospacing="1"/>
        <w:ind w:left="1800"/>
        <w:contextualSpacing/>
        <w:jc w:val="both"/>
        <w:rPr>
          <w:rFonts w:ascii="Century Gothic" w:hAnsi="Century Gothic" w:cs="Tahoma"/>
          <w:b/>
          <w:sz w:val="22"/>
          <w:szCs w:val="22"/>
        </w:rPr>
      </w:pPr>
    </w:p>
    <w:p w:rsidR="00B57736" w:rsidRDefault="00500FB5" w:rsidP="005C5ACC">
      <w:pPr>
        <w:shd w:val="clear" w:color="auto" w:fill="FFFFFF"/>
        <w:spacing w:after="100" w:afterAutospacing="1"/>
        <w:contextualSpacing/>
        <w:jc w:val="both"/>
        <w:rPr>
          <w:rFonts w:ascii="Century Gothic" w:hAnsi="Century Gothic" w:cs="Arial"/>
          <w:color w:val="000000"/>
          <w:sz w:val="22"/>
          <w:szCs w:val="22"/>
        </w:rPr>
      </w:pPr>
      <w:r w:rsidRPr="00500FB5">
        <w:rPr>
          <w:rFonts w:ascii="Century Gothic" w:hAnsi="Century Gothic"/>
          <w:sz w:val="22"/>
          <w:szCs w:val="22"/>
        </w:rPr>
        <w:t xml:space="preserve">Bases de la </w:t>
      </w:r>
      <w:r w:rsidRPr="00500FB5">
        <w:rPr>
          <w:rFonts w:ascii="Century Gothic" w:hAnsi="Century Gothic"/>
          <w:b/>
          <w:sz w:val="22"/>
          <w:szCs w:val="22"/>
        </w:rPr>
        <w:t>requisición 201902391</w:t>
      </w:r>
      <w:r w:rsidRPr="00500FB5">
        <w:rPr>
          <w:sz w:val="22"/>
          <w:szCs w:val="22"/>
        </w:rPr>
        <w:t xml:space="preserve"> </w:t>
      </w:r>
      <w:r w:rsidRPr="00500FB5">
        <w:rPr>
          <w:rFonts w:ascii="Century Gothic" w:hAnsi="Century Gothic"/>
          <w:sz w:val="22"/>
          <w:szCs w:val="22"/>
        </w:rPr>
        <w:t xml:space="preserve">de la Dirección de Administración adscrita a la Coordinación General de Administración e Innovación Gubernamental  donde solicitan </w:t>
      </w:r>
      <w:r w:rsidRPr="00500FB5">
        <w:rPr>
          <w:rFonts w:ascii="Century Gothic" w:hAnsi="Century Gothic" w:cs="Arial"/>
          <w:color w:val="000000"/>
          <w:sz w:val="22"/>
          <w:szCs w:val="22"/>
        </w:rPr>
        <w:t xml:space="preserve">servicio de mantenimiento preventivo y/o correctivo motores a </w:t>
      </w:r>
      <w:proofErr w:type="spellStart"/>
      <w:r w:rsidRPr="00500FB5">
        <w:rPr>
          <w:rFonts w:ascii="Century Gothic" w:hAnsi="Century Gothic" w:cs="Arial"/>
          <w:color w:val="000000"/>
          <w:sz w:val="22"/>
          <w:szCs w:val="22"/>
        </w:rPr>
        <w:t>Diesel</w:t>
      </w:r>
      <w:proofErr w:type="spellEnd"/>
      <w:r w:rsidRPr="00500FB5">
        <w:rPr>
          <w:rFonts w:ascii="Century Gothic" w:hAnsi="Century Gothic" w:cs="Arial"/>
          <w:color w:val="000000"/>
          <w:sz w:val="22"/>
          <w:szCs w:val="22"/>
        </w:rPr>
        <w:t xml:space="preserve">.  </w:t>
      </w:r>
    </w:p>
    <w:p w:rsidR="00500FB5" w:rsidRDefault="00500FB5" w:rsidP="005C5ACC">
      <w:pPr>
        <w:shd w:val="clear" w:color="auto" w:fill="FFFFFF"/>
        <w:spacing w:after="100" w:afterAutospacing="1"/>
        <w:contextualSpacing/>
        <w:jc w:val="both"/>
        <w:rPr>
          <w:rFonts w:ascii="Century Gothic" w:hAnsi="Century Gothic" w:cs="Arial"/>
          <w:color w:val="000000"/>
          <w:sz w:val="22"/>
          <w:szCs w:val="22"/>
        </w:rPr>
      </w:pPr>
    </w:p>
    <w:p w:rsidR="00500FB5" w:rsidRPr="00500FB5" w:rsidRDefault="00500FB5" w:rsidP="005C5ACC">
      <w:pPr>
        <w:shd w:val="clear" w:color="auto" w:fill="FFFFFF"/>
        <w:spacing w:after="100" w:afterAutospacing="1"/>
        <w:contextualSpacing/>
        <w:jc w:val="both"/>
        <w:rPr>
          <w:rFonts w:ascii="Century Gothic" w:hAnsi="Century Gothic" w:cs="Tahoma"/>
          <w:sz w:val="22"/>
          <w:szCs w:val="22"/>
        </w:rPr>
      </w:pPr>
    </w:p>
    <w:p w:rsidR="00934DE8" w:rsidRPr="00500FB5"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00FE193D" w:rsidRPr="00500FB5">
        <w:rPr>
          <w:rFonts w:ascii="Century Gothic" w:hAnsi="Century Gothic"/>
          <w:b/>
          <w:sz w:val="22"/>
          <w:szCs w:val="22"/>
        </w:rPr>
        <w:t>requisición</w:t>
      </w:r>
      <w:r w:rsidR="000B12D7" w:rsidRPr="00500FB5">
        <w:rPr>
          <w:rFonts w:ascii="Century Gothic" w:hAnsi="Century Gothic"/>
          <w:b/>
          <w:sz w:val="22"/>
          <w:szCs w:val="22"/>
        </w:rPr>
        <w:t xml:space="preserve"> </w:t>
      </w:r>
      <w:r w:rsidR="00500FB5" w:rsidRPr="00500FB5">
        <w:rPr>
          <w:rFonts w:ascii="Century Gothic" w:hAnsi="Century Gothic"/>
          <w:b/>
          <w:sz w:val="22"/>
          <w:szCs w:val="22"/>
        </w:rPr>
        <w:t>201902391</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 xml:space="preserve">con las cuales </w:t>
      </w:r>
      <w:r w:rsidRPr="00500FB5">
        <w:rPr>
          <w:rFonts w:ascii="Century Gothic" w:hAnsi="Century Gothic" w:cs="Tahoma"/>
          <w:sz w:val="22"/>
          <w:szCs w:val="22"/>
          <w:lang w:val="es-ES_tradnl"/>
        </w:rPr>
        <w:lastRenderedPageBreak/>
        <w:t>habrá de convocarse a licitación pública, los que estén por la afirmativa, sírvanse manifestarlo levantando su mano.</w:t>
      </w:r>
    </w:p>
    <w:p w:rsidR="00934DE8" w:rsidRPr="00500FB5" w:rsidRDefault="00934DE8" w:rsidP="00934DE8">
      <w:pPr>
        <w:spacing w:line="360" w:lineRule="auto"/>
        <w:jc w:val="both"/>
        <w:rPr>
          <w:rFonts w:ascii="Century Gothic" w:hAnsi="Century Gothic" w:cs="Tahoma"/>
          <w:sz w:val="22"/>
          <w:szCs w:val="22"/>
          <w:lang w:val="es-ES_tradnl" w:eastAsia="en-US"/>
        </w:rPr>
      </w:pPr>
    </w:p>
    <w:p w:rsidR="00E65943" w:rsidRPr="00500FB5" w:rsidRDefault="00934DE8" w:rsidP="00C67879">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w:t>
      </w:r>
      <w:r w:rsidR="00C67879" w:rsidRPr="00500FB5">
        <w:rPr>
          <w:rFonts w:ascii="Century Gothic" w:hAnsi="Century Gothic" w:cs="Tahoma"/>
          <w:b/>
          <w:i/>
          <w:sz w:val="22"/>
          <w:szCs w:val="22"/>
          <w:lang w:eastAsia="en-US"/>
        </w:rPr>
        <w:t>tegrantes del Comité presentes.</w:t>
      </w:r>
    </w:p>
    <w:p w:rsidR="00567EE3" w:rsidRDefault="00567EE3" w:rsidP="008B561C">
      <w:pPr>
        <w:shd w:val="clear" w:color="auto" w:fill="FFFFFF"/>
        <w:ind w:left="1080"/>
        <w:jc w:val="both"/>
        <w:rPr>
          <w:rFonts w:ascii="Century Gothic" w:eastAsia="Calibri" w:hAnsi="Century Gothic" w:cs="Tahoma"/>
          <w:sz w:val="22"/>
          <w:szCs w:val="22"/>
          <w:lang w:val="es-ES_tradnl"/>
        </w:rPr>
      </w:pPr>
    </w:p>
    <w:p w:rsidR="00567EE3" w:rsidRPr="009E5AC4" w:rsidRDefault="00567EE3" w:rsidP="008B561C">
      <w:pPr>
        <w:shd w:val="clear" w:color="auto" w:fill="FFFFFF"/>
        <w:ind w:left="1080"/>
        <w:jc w:val="both"/>
        <w:rPr>
          <w:rFonts w:ascii="Century Gothic" w:eastAsia="Calibri" w:hAnsi="Century Gothic" w:cs="Tahoma"/>
          <w:sz w:val="22"/>
          <w:szCs w:val="22"/>
          <w:lang w:val="es-ES_tradnl"/>
        </w:rPr>
      </w:pPr>
    </w:p>
    <w:p w:rsidR="00EC7085" w:rsidRDefault="005E6AB9" w:rsidP="00567EE3">
      <w:pPr>
        <w:shd w:val="clear" w:color="auto" w:fill="FFFFFF"/>
        <w:jc w:val="both"/>
        <w:rPr>
          <w:rFonts w:ascii="Century Gothic" w:hAnsi="Century Gothic" w:cs="Tahoma"/>
          <w:b/>
          <w:sz w:val="22"/>
          <w:szCs w:val="22"/>
        </w:rPr>
      </w:pPr>
      <w:r w:rsidRPr="005E6AB9">
        <w:rPr>
          <w:rFonts w:ascii="Century Gothic" w:hAnsi="Century Gothic" w:cs="Tahoma"/>
          <w:b/>
          <w:sz w:val="22"/>
          <w:szCs w:val="22"/>
        </w:rPr>
        <w:t>Se solicita a los Integrantes Presentes del Comité de Adquisiciones</w:t>
      </w:r>
      <w:r w:rsidR="00EC7085">
        <w:rPr>
          <w:rFonts w:ascii="Century Gothic" w:hAnsi="Century Gothic" w:cs="Tahoma"/>
          <w:b/>
          <w:sz w:val="22"/>
          <w:szCs w:val="22"/>
        </w:rPr>
        <w:t xml:space="preserve">, su autorización para agregar a esta agenda de trabajo: Notas Aclaratorias y Fe de Erratas. Lo anterior en virtud de que se ha cancelado en dos ocasiones la sesión Décima Sexta Ordinaria, las cuales son urgentes para </w:t>
      </w:r>
      <w:r w:rsidR="00BD18B6">
        <w:rPr>
          <w:rFonts w:ascii="Century Gothic" w:hAnsi="Century Gothic" w:cs="Tahoma"/>
          <w:b/>
          <w:sz w:val="22"/>
          <w:szCs w:val="22"/>
        </w:rPr>
        <w:t>trámites</w:t>
      </w:r>
      <w:r w:rsidR="00EC7085">
        <w:rPr>
          <w:rFonts w:ascii="Century Gothic" w:hAnsi="Century Gothic" w:cs="Tahoma"/>
          <w:b/>
          <w:sz w:val="22"/>
          <w:szCs w:val="22"/>
        </w:rPr>
        <w:t xml:space="preserve"> de pago.</w:t>
      </w:r>
    </w:p>
    <w:p w:rsidR="00EC7085" w:rsidRDefault="00EC7085" w:rsidP="00567EE3">
      <w:pPr>
        <w:shd w:val="clear" w:color="auto" w:fill="FFFFFF"/>
        <w:jc w:val="both"/>
        <w:rPr>
          <w:rFonts w:ascii="Century Gothic" w:hAnsi="Century Gothic" w:cs="Tahoma"/>
          <w:b/>
          <w:sz w:val="22"/>
          <w:szCs w:val="22"/>
        </w:rPr>
      </w:pPr>
    </w:p>
    <w:p w:rsidR="005E6AB9" w:rsidRDefault="005E6AB9" w:rsidP="00567EE3">
      <w:pPr>
        <w:shd w:val="clear" w:color="auto" w:fill="FFFFFF"/>
        <w:jc w:val="both"/>
        <w:rPr>
          <w:rFonts w:ascii="Century Gothic" w:hAnsi="Century Gothic" w:cs="Tahoma"/>
          <w:b/>
          <w:sz w:val="22"/>
          <w:szCs w:val="22"/>
          <w:highlight w:val="magenta"/>
        </w:rPr>
      </w:pPr>
    </w:p>
    <w:p w:rsidR="005E6AB9" w:rsidRPr="005E6AB9" w:rsidRDefault="005E6AB9" w:rsidP="005E6AB9">
      <w:pPr>
        <w:shd w:val="clear" w:color="auto" w:fill="FFFFFF"/>
        <w:spacing w:after="100" w:afterAutospacing="1"/>
        <w:ind w:right="-1"/>
        <w:contextualSpacing/>
        <w:jc w:val="both"/>
        <w:rPr>
          <w:rFonts w:ascii="Century Gothic" w:hAnsi="Century Gothic" w:cs="Tahoma"/>
          <w:sz w:val="22"/>
          <w:szCs w:val="22"/>
          <w:lang w:val="es-ES_tradnl"/>
        </w:rPr>
      </w:pPr>
      <w:r w:rsidRPr="005E6AB9">
        <w:rPr>
          <w:rFonts w:ascii="Century Gothic" w:hAnsi="Century Gothic" w:cs="Tahoma"/>
          <w:sz w:val="22"/>
          <w:szCs w:val="22"/>
        </w:rPr>
        <w:t xml:space="preserve">El Lic. Edmundo Antonio </w:t>
      </w:r>
      <w:proofErr w:type="spellStart"/>
      <w:r w:rsidRPr="005E6AB9">
        <w:rPr>
          <w:rFonts w:ascii="Century Gothic" w:hAnsi="Century Gothic" w:cs="Tahoma"/>
          <w:sz w:val="22"/>
          <w:szCs w:val="22"/>
        </w:rPr>
        <w:t>Amutio</w:t>
      </w:r>
      <w:proofErr w:type="spellEnd"/>
      <w:r w:rsidRPr="005E6AB9">
        <w:rPr>
          <w:rFonts w:ascii="Century Gothic" w:hAnsi="Century Gothic" w:cs="Tahoma"/>
          <w:sz w:val="22"/>
          <w:szCs w:val="22"/>
        </w:rPr>
        <w:t xml:space="preserve"> Villa, representante suplente del Presidente del Comité de Adquisiciones, comenta</w:t>
      </w:r>
      <w:r w:rsidRPr="005E6AB9">
        <w:rPr>
          <w:rFonts w:ascii="Century Gothic" w:hAnsi="Century Gothic" w:cs="Tahoma"/>
          <w:sz w:val="22"/>
          <w:szCs w:val="22"/>
          <w:lang w:val="es-ES"/>
        </w:rPr>
        <w:t xml:space="preserve"> de</w:t>
      </w:r>
      <w:r w:rsidRPr="005E6AB9">
        <w:rPr>
          <w:rFonts w:ascii="Century Gothic" w:hAnsi="Century Gothic" w:cs="Tahoma"/>
          <w:sz w:val="22"/>
          <w:szCs w:val="22"/>
          <w:lang w:val="es-ES_tradnl"/>
        </w:rPr>
        <w:t xml:space="preserve"> conformidad con el artículo 24, fracción XXII del Reglamento de Compras, Enajenaciones y Contratación de Servicios del Municipio de Z</w:t>
      </w:r>
      <w:r>
        <w:rPr>
          <w:rFonts w:ascii="Century Gothic" w:hAnsi="Century Gothic" w:cs="Tahoma"/>
          <w:sz w:val="22"/>
          <w:szCs w:val="22"/>
          <w:lang w:val="es-ES_tradnl"/>
        </w:rPr>
        <w:t xml:space="preserve">apopan Jalisco, se somete a su </w:t>
      </w:r>
      <w:r w:rsidRPr="005E6AB9">
        <w:rPr>
          <w:rFonts w:ascii="Century Gothic" w:hAnsi="Century Gothic" w:cs="Tahoma"/>
          <w:sz w:val="22"/>
          <w:szCs w:val="22"/>
          <w:lang w:val="es-ES_tradnl"/>
        </w:rPr>
        <w:t xml:space="preserve">consideración para aprobar </w:t>
      </w:r>
      <w:r w:rsidRPr="005E6AB9">
        <w:rPr>
          <w:rFonts w:ascii="Century Gothic" w:hAnsi="Century Gothic" w:cs="Tahoma"/>
          <w:b/>
          <w:sz w:val="22"/>
          <w:szCs w:val="22"/>
          <w:lang w:val="es-ES_tradnl"/>
        </w:rPr>
        <w:t>el agregar Notas Aclaratorias</w:t>
      </w:r>
      <w:r w:rsidR="00EC7085">
        <w:rPr>
          <w:rFonts w:ascii="Century Gothic" w:hAnsi="Century Gothic" w:cs="Tahoma"/>
          <w:b/>
          <w:sz w:val="22"/>
          <w:szCs w:val="22"/>
          <w:lang w:val="es-ES_tradnl"/>
        </w:rPr>
        <w:t xml:space="preserve"> y Fe de Erratas</w:t>
      </w:r>
      <w:r w:rsidRPr="005E6AB9">
        <w:rPr>
          <w:rFonts w:ascii="Century Gothic" w:hAnsi="Century Gothic" w:cs="Tahoma"/>
          <w:sz w:val="22"/>
          <w:szCs w:val="22"/>
          <w:lang w:val="es-ES_tradnl"/>
        </w:rPr>
        <w:t>, los que estén por la afirmativa, sírvanse manifestarlo levantando su mano.</w:t>
      </w:r>
    </w:p>
    <w:p w:rsidR="005E6AB9" w:rsidRPr="005E6AB9" w:rsidRDefault="005E6AB9" w:rsidP="005E6AB9">
      <w:pPr>
        <w:spacing w:line="360" w:lineRule="auto"/>
        <w:jc w:val="both"/>
        <w:rPr>
          <w:rFonts w:ascii="Century Gothic" w:hAnsi="Century Gothic" w:cs="Tahoma"/>
          <w:sz w:val="22"/>
          <w:szCs w:val="22"/>
          <w:lang w:val="es-ES_tradnl" w:eastAsia="en-US"/>
        </w:rPr>
      </w:pPr>
    </w:p>
    <w:p w:rsidR="005E6AB9" w:rsidRPr="005E6AB9" w:rsidRDefault="005E6AB9" w:rsidP="005E6AB9">
      <w:pPr>
        <w:ind w:left="708"/>
        <w:jc w:val="center"/>
        <w:rPr>
          <w:rFonts w:ascii="Century Gothic" w:hAnsi="Century Gothic" w:cs="Tahoma"/>
          <w:b/>
          <w:i/>
          <w:sz w:val="22"/>
          <w:szCs w:val="22"/>
          <w:lang w:eastAsia="en-US"/>
        </w:rPr>
      </w:pPr>
      <w:r w:rsidRPr="005E6AB9">
        <w:rPr>
          <w:rFonts w:ascii="Century Gothic" w:hAnsi="Century Gothic" w:cs="Tahoma"/>
          <w:b/>
          <w:i/>
          <w:sz w:val="22"/>
          <w:szCs w:val="22"/>
          <w:lang w:eastAsia="en-US"/>
        </w:rPr>
        <w:t>Aprobado por unanimidad de votos por parte de los integrantes del Comité presentes.</w:t>
      </w:r>
    </w:p>
    <w:p w:rsidR="00AF1C4B" w:rsidRDefault="00AF1C4B" w:rsidP="00AF1C4B">
      <w:pPr>
        <w:shd w:val="clear" w:color="auto" w:fill="FFFFFF"/>
        <w:jc w:val="both"/>
        <w:rPr>
          <w:rFonts w:ascii="Century Gothic" w:hAnsi="Century Gothic" w:cs="Tahoma"/>
          <w:sz w:val="22"/>
          <w:szCs w:val="22"/>
          <w:highlight w:val="magenta"/>
        </w:rPr>
      </w:pPr>
    </w:p>
    <w:p w:rsidR="005E6AB9" w:rsidRPr="00573720" w:rsidRDefault="005E6AB9" w:rsidP="00AF1C4B">
      <w:pPr>
        <w:shd w:val="clear" w:color="auto" w:fill="FFFFFF"/>
        <w:jc w:val="both"/>
        <w:rPr>
          <w:rFonts w:ascii="Century Gothic" w:hAnsi="Century Gothic" w:cs="Tahoma"/>
          <w:i/>
          <w:sz w:val="22"/>
          <w:szCs w:val="22"/>
          <w:highlight w:val="magenta"/>
        </w:rPr>
      </w:pPr>
    </w:p>
    <w:p w:rsidR="00500FB5" w:rsidRPr="005E6AB9" w:rsidRDefault="00500FB5" w:rsidP="00500FB5">
      <w:pPr>
        <w:shd w:val="clear" w:color="auto" w:fill="FFFFFF"/>
        <w:spacing w:after="100" w:afterAutospacing="1" w:line="276" w:lineRule="auto"/>
        <w:ind w:left="1080"/>
        <w:jc w:val="both"/>
        <w:rPr>
          <w:rFonts w:ascii="Century Gothic" w:hAnsi="Century Gothic" w:cs="Tahoma"/>
          <w:b/>
          <w:sz w:val="22"/>
          <w:szCs w:val="22"/>
          <w:lang w:val="es-ES_tradnl"/>
        </w:rPr>
      </w:pPr>
      <w:r w:rsidRPr="005E6AB9">
        <w:rPr>
          <w:rFonts w:ascii="Century Gothic" w:hAnsi="Century Gothic" w:cs="Tahoma"/>
          <w:b/>
          <w:sz w:val="22"/>
          <w:szCs w:val="22"/>
          <w:lang w:val="es-ES_tradnl"/>
        </w:rPr>
        <w:t>C. Autorización de Fe de Erratas:</w:t>
      </w:r>
    </w:p>
    <w:p w:rsidR="00500FB5" w:rsidRPr="005E6AB9" w:rsidRDefault="00500FB5" w:rsidP="00500FB5">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sz w:val="22"/>
          <w:szCs w:val="22"/>
          <w:lang w:val="es-ES_tradnl"/>
        </w:rPr>
        <w:t>Se solicita la autorización de la Fe de Erratas, del Acta de la sesión 9 Extraordinaria del 2019 de fecha 30 de julio de 2019, correspondiente al cuadro E01.09.2019, de la requisición 201901019, a solicitud de la Dirección de Obras Públicas e Infraestructura, en virtud de haber anotado incorrecto en la requisición el nombre de la maquinaria, ya que se solicita para el trámite de la elaboración del contrato.</w:t>
      </w:r>
    </w:p>
    <w:p w:rsidR="00500FB5" w:rsidRPr="005E6AB9" w:rsidRDefault="00500FB5" w:rsidP="00500FB5">
      <w:pPr>
        <w:shd w:val="clear" w:color="auto" w:fill="FFFFFF"/>
        <w:spacing w:after="100" w:afterAutospacing="1"/>
        <w:ind w:left="1080"/>
        <w:contextualSpacing/>
        <w:jc w:val="both"/>
        <w:rPr>
          <w:rFonts w:ascii="Century Gothic" w:hAnsi="Century Gothic" w:cs="Tahoma"/>
          <w:b/>
          <w:sz w:val="22"/>
          <w:szCs w:val="22"/>
          <w:lang w:val="es-ES_tradnl"/>
        </w:rPr>
      </w:pPr>
    </w:p>
    <w:p w:rsidR="00500FB5" w:rsidRPr="005E6AB9" w:rsidRDefault="00500FB5" w:rsidP="00500FB5">
      <w:pPr>
        <w:shd w:val="clear" w:color="auto" w:fill="FFFFFF"/>
        <w:spacing w:after="100" w:afterAutospacing="1"/>
        <w:ind w:left="1080"/>
        <w:contextualSpacing/>
        <w:jc w:val="both"/>
        <w:rPr>
          <w:rFonts w:ascii="Century Gothic" w:hAnsi="Century Gothic" w:cs="Tahoma"/>
          <w:b/>
          <w:sz w:val="22"/>
          <w:szCs w:val="22"/>
          <w:lang w:val="es-ES_tradnl"/>
        </w:rPr>
      </w:pPr>
      <w:r w:rsidRPr="005E6AB9">
        <w:rPr>
          <w:rFonts w:ascii="Century Gothic" w:hAnsi="Century Gothic" w:cs="Tahoma"/>
          <w:b/>
          <w:sz w:val="22"/>
          <w:szCs w:val="22"/>
          <w:lang w:val="es-ES_tradnl"/>
        </w:rPr>
        <w:t xml:space="preserve">Dice: </w:t>
      </w:r>
      <w:r w:rsidR="00326820" w:rsidRPr="005E6AB9">
        <w:rPr>
          <w:rFonts w:ascii="Century Gothic" w:hAnsi="Century Gothic" w:cs="Tahoma"/>
          <w:sz w:val="22"/>
          <w:szCs w:val="22"/>
          <w:lang w:val="es-ES_tradnl"/>
        </w:rPr>
        <w:t xml:space="preserve">REPARACION </w:t>
      </w:r>
      <w:r w:rsidRPr="005E6AB9">
        <w:rPr>
          <w:rFonts w:ascii="Century Gothic" w:hAnsi="Century Gothic" w:cs="Tahoma"/>
          <w:sz w:val="22"/>
          <w:szCs w:val="22"/>
          <w:lang w:val="es-ES_tradnl"/>
        </w:rPr>
        <w:t>DE MOTONIVELADORA NO. ECO. A-0725. MÁQUINA.</w:t>
      </w:r>
    </w:p>
    <w:p w:rsidR="00500FB5" w:rsidRPr="005E6AB9" w:rsidRDefault="00500FB5" w:rsidP="00500FB5">
      <w:pPr>
        <w:shd w:val="clear" w:color="auto" w:fill="FFFFFF"/>
        <w:spacing w:after="100" w:afterAutospacing="1"/>
        <w:ind w:left="1080"/>
        <w:contextualSpacing/>
        <w:jc w:val="both"/>
        <w:rPr>
          <w:rFonts w:ascii="Century Gothic" w:hAnsi="Century Gothic" w:cs="Tahoma"/>
          <w:b/>
          <w:sz w:val="22"/>
          <w:szCs w:val="22"/>
          <w:lang w:val="es-ES_tradnl"/>
        </w:rPr>
      </w:pPr>
    </w:p>
    <w:p w:rsidR="00987491" w:rsidRPr="005E6AB9" w:rsidRDefault="00500FB5"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b/>
          <w:sz w:val="22"/>
          <w:szCs w:val="22"/>
          <w:lang w:val="es-ES_tradnl"/>
        </w:rPr>
        <w:t>Debe Decir:</w:t>
      </w:r>
      <w:r w:rsidRPr="005E6AB9">
        <w:rPr>
          <w:rFonts w:ascii="Century Gothic" w:hAnsi="Century Gothic" w:cs="Tahoma"/>
          <w:sz w:val="22"/>
          <w:szCs w:val="22"/>
          <w:lang w:val="es-ES_tradnl"/>
        </w:rPr>
        <w:t xml:space="preserve"> REPARACION *DE EXCAVADORA NO. ECO. A-0725. MÁQUINA.</w:t>
      </w: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p>
    <w:p w:rsidR="005730AD" w:rsidRPr="005E6AB9" w:rsidRDefault="005730AD" w:rsidP="005730AD">
      <w:pPr>
        <w:shd w:val="clear" w:color="auto" w:fill="FFFFFF"/>
        <w:spacing w:after="100" w:afterAutospacing="1"/>
        <w:ind w:right="-1"/>
        <w:contextualSpacing/>
        <w:jc w:val="both"/>
        <w:rPr>
          <w:rFonts w:ascii="Century Gothic" w:hAnsi="Century Gothic" w:cs="Tahoma"/>
          <w:sz w:val="22"/>
          <w:szCs w:val="22"/>
          <w:lang w:val="es-ES_tradnl"/>
        </w:rPr>
      </w:pPr>
      <w:r w:rsidRPr="005E6AB9">
        <w:rPr>
          <w:rFonts w:ascii="Century Gothic" w:hAnsi="Century Gothic" w:cs="Tahoma"/>
          <w:sz w:val="22"/>
          <w:szCs w:val="22"/>
        </w:rPr>
        <w:t xml:space="preserve">El Lic. Edmundo Antonio </w:t>
      </w:r>
      <w:proofErr w:type="spellStart"/>
      <w:r w:rsidRPr="005E6AB9">
        <w:rPr>
          <w:rFonts w:ascii="Century Gothic" w:hAnsi="Century Gothic" w:cs="Tahoma"/>
          <w:sz w:val="22"/>
          <w:szCs w:val="22"/>
        </w:rPr>
        <w:t>Amutio</w:t>
      </w:r>
      <w:proofErr w:type="spellEnd"/>
      <w:r w:rsidRPr="005E6AB9">
        <w:rPr>
          <w:rFonts w:ascii="Century Gothic" w:hAnsi="Century Gothic" w:cs="Tahoma"/>
          <w:sz w:val="22"/>
          <w:szCs w:val="22"/>
        </w:rPr>
        <w:t xml:space="preserve"> Villa, representante suplente del Presidente del Comité de Adquisiciones, comenta</w:t>
      </w:r>
      <w:r w:rsidRPr="005E6AB9">
        <w:rPr>
          <w:rFonts w:ascii="Century Gothic" w:hAnsi="Century Gothic" w:cs="Tahoma"/>
          <w:sz w:val="22"/>
          <w:szCs w:val="22"/>
          <w:lang w:val="es-ES"/>
        </w:rPr>
        <w:t xml:space="preserve"> de</w:t>
      </w:r>
      <w:r w:rsidRPr="005E6AB9">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proponer  y aprobar el </w:t>
      </w:r>
      <w:r w:rsidRPr="005E6AB9">
        <w:rPr>
          <w:rFonts w:ascii="Century Gothic" w:eastAsia="Calibri" w:hAnsi="Century Gothic" w:cs="Tahoma"/>
          <w:b/>
          <w:sz w:val="22"/>
          <w:szCs w:val="22"/>
          <w:lang w:val="es-ES_tradnl"/>
        </w:rPr>
        <w:t>asunto vario C</w:t>
      </w:r>
      <w:r w:rsidRPr="005E6AB9">
        <w:rPr>
          <w:rFonts w:ascii="Century Gothic" w:hAnsi="Century Gothic" w:cs="Tahoma"/>
          <w:sz w:val="22"/>
          <w:szCs w:val="22"/>
          <w:lang w:val="es-ES_tradnl"/>
        </w:rPr>
        <w:t>, los que estén por la afirmativa, sírvanse manifestarlo levantando su mano.</w:t>
      </w:r>
    </w:p>
    <w:p w:rsidR="005730AD" w:rsidRPr="005E6AB9" w:rsidRDefault="005730AD" w:rsidP="005730AD">
      <w:pPr>
        <w:spacing w:line="360" w:lineRule="auto"/>
        <w:jc w:val="both"/>
        <w:rPr>
          <w:rFonts w:ascii="Century Gothic" w:hAnsi="Century Gothic" w:cs="Tahoma"/>
          <w:sz w:val="22"/>
          <w:szCs w:val="22"/>
          <w:lang w:val="es-ES_tradnl" w:eastAsia="en-US"/>
        </w:rPr>
      </w:pPr>
    </w:p>
    <w:p w:rsidR="005730AD" w:rsidRPr="005E6AB9" w:rsidRDefault="005730AD" w:rsidP="005730AD">
      <w:pPr>
        <w:ind w:left="708"/>
        <w:jc w:val="center"/>
        <w:rPr>
          <w:rFonts w:ascii="Century Gothic" w:hAnsi="Century Gothic" w:cs="Tahoma"/>
          <w:b/>
          <w:i/>
          <w:sz w:val="22"/>
          <w:szCs w:val="22"/>
          <w:lang w:eastAsia="en-US"/>
        </w:rPr>
      </w:pPr>
      <w:r w:rsidRPr="005E6AB9">
        <w:rPr>
          <w:rFonts w:ascii="Century Gothic" w:hAnsi="Century Gothic" w:cs="Tahoma"/>
          <w:b/>
          <w:i/>
          <w:sz w:val="22"/>
          <w:szCs w:val="22"/>
          <w:lang w:eastAsia="en-US"/>
        </w:rPr>
        <w:t>Aprobado por unanimidad de votos por parte de los integrantes del Comité presentes.</w:t>
      </w:r>
    </w:p>
    <w:p w:rsidR="00500FB5" w:rsidRPr="005E6AB9" w:rsidRDefault="00500FB5" w:rsidP="00500FB5">
      <w:pPr>
        <w:shd w:val="clear" w:color="auto" w:fill="FFFFFF"/>
        <w:spacing w:after="100" w:afterAutospacing="1" w:line="276" w:lineRule="auto"/>
        <w:ind w:left="851" w:hanging="425"/>
        <w:jc w:val="both"/>
        <w:rPr>
          <w:rFonts w:ascii="Century Gothic" w:hAnsi="Century Gothic" w:cs="Tahoma"/>
          <w:sz w:val="22"/>
          <w:szCs w:val="22"/>
        </w:rPr>
      </w:pP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b/>
          <w:sz w:val="22"/>
          <w:szCs w:val="22"/>
          <w:lang w:val="es-ES_tradnl"/>
        </w:rPr>
        <w:t xml:space="preserve">D. </w:t>
      </w:r>
      <w:r w:rsidRPr="005E6AB9">
        <w:rPr>
          <w:rFonts w:ascii="Century Gothic" w:hAnsi="Century Gothic" w:cs="Tahoma"/>
          <w:sz w:val="22"/>
          <w:szCs w:val="22"/>
          <w:lang w:val="es-ES_tradnl"/>
        </w:rPr>
        <w:t>Se solicita la autorización de la Fe de Erratas, del Acta de la sesión 14 Ordinaria del 2019 de fecha 9 de octubre de 2019, correspondiente al Punto C4, de la requisición 201902143, en virtud de haber anotado incorrecta la fracción.</w:t>
      </w:r>
    </w:p>
    <w:p w:rsidR="005730AD" w:rsidRPr="005E6AB9" w:rsidRDefault="005730AD" w:rsidP="005730AD">
      <w:pPr>
        <w:shd w:val="clear" w:color="auto" w:fill="FFFFFF"/>
        <w:spacing w:after="100" w:afterAutospacing="1"/>
        <w:ind w:left="1080"/>
        <w:contextualSpacing/>
        <w:jc w:val="both"/>
        <w:rPr>
          <w:rFonts w:ascii="Century Gothic" w:hAnsi="Century Gothic" w:cs="Tahoma"/>
          <w:b/>
          <w:sz w:val="22"/>
          <w:szCs w:val="22"/>
          <w:lang w:val="es-ES_tradnl"/>
        </w:rPr>
      </w:pP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b/>
          <w:sz w:val="22"/>
          <w:szCs w:val="22"/>
          <w:lang w:val="es-ES_tradnl"/>
        </w:rPr>
        <w:t xml:space="preserve">Dice: </w:t>
      </w:r>
      <w:r w:rsidRPr="005E6AB9">
        <w:rPr>
          <w:rFonts w:ascii="Century Gothic" w:hAnsi="Century Gothic" w:cs="Tahoma"/>
          <w:sz w:val="22"/>
          <w:szCs w:val="22"/>
          <w:lang w:val="es-ES_tradnl"/>
        </w:rPr>
        <w:t>C4, Fracción III</w:t>
      </w:r>
    </w:p>
    <w:p w:rsidR="005730AD" w:rsidRPr="005E6AB9" w:rsidRDefault="005730AD" w:rsidP="005730AD">
      <w:pPr>
        <w:shd w:val="clear" w:color="auto" w:fill="FFFFFF"/>
        <w:spacing w:after="100" w:afterAutospacing="1"/>
        <w:ind w:left="1080"/>
        <w:contextualSpacing/>
        <w:jc w:val="both"/>
        <w:rPr>
          <w:rFonts w:ascii="Century Gothic" w:hAnsi="Century Gothic" w:cs="Tahoma"/>
          <w:b/>
          <w:sz w:val="22"/>
          <w:szCs w:val="22"/>
          <w:lang w:val="es-ES_tradnl"/>
        </w:rPr>
      </w:pP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b/>
          <w:sz w:val="22"/>
          <w:szCs w:val="22"/>
          <w:lang w:val="es-ES_tradnl"/>
        </w:rPr>
        <w:t>Debe Decir:</w:t>
      </w:r>
      <w:r w:rsidRPr="005E6AB9">
        <w:rPr>
          <w:rFonts w:ascii="Century Gothic" w:hAnsi="Century Gothic" w:cs="Tahoma"/>
          <w:sz w:val="22"/>
          <w:szCs w:val="22"/>
          <w:lang w:val="es-ES_tradnl"/>
        </w:rPr>
        <w:t xml:space="preserve"> C4, Fracción IV</w:t>
      </w:r>
    </w:p>
    <w:p w:rsidR="00326820" w:rsidRPr="005E6AB9" w:rsidRDefault="00326820" w:rsidP="005730AD">
      <w:pPr>
        <w:shd w:val="clear" w:color="auto" w:fill="FFFFFF"/>
        <w:spacing w:after="100" w:afterAutospacing="1"/>
        <w:ind w:right="-1"/>
        <w:contextualSpacing/>
        <w:jc w:val="both"/>
        <w:rPr>
          <w:rFonts w:ascii="Century Gothic" w:hAnsi="Century Gothic" w:cs="Tahoma"/>
          <w:sz w:val="22"/>
          <w:szCs w:val="22"/>
        </w:rPr>
      </w:pPr>
    </w:p>
    <w:p w:rsidR="00326820" w:rsidRPr="005E6AB9" w:rsidRDefault="00326820" w:rsidP="005730AD">
      <w:pPr>
        <w:shd w:val="clear" w:color="auto" w:fill="FFFFFF"/>
        <w:spacing w:after="100" w:afterAutospacing="1"/>
        <w:ind w:right="-1"/>
        <w:contextualSpacing/>
        <w:jc w:val="both"/>
        <w:rPr>
          <w:rFonts w:ascii="Century Gothic" w:hAnsi="Century Gothic" w:cs="Tahoma"/>
          <w:sz w:val="22"/>
          <w:szCs w:val="22"/>
        </w:rPr>
      </w:pPr>
    </w:p>
    <w:p w:rsidR="005730AD" w:rsidRPr="005E6AB9" w:rsidRDefault="005730AD" w:rsidP="005730AD">
      <w:pPr>
        <w:shd w:val="clear" w:color="auto" w:fill="FFFFFF"/>
        <w:spacing w:after="100" w:afterAutospacing="1"/>
        <w:ind w:right="-1"/>
        <w:contextualSpacing/>
        <w:jc w:val="both"/>
        <w:rPr>
          <w:rFonts w:ascii="Century Gothic" w:hAnsi="Century Gothic" w:cs="Tahoma"/>
          <w:sz w:val="22"/>
          <w:szCs w:val="22"/>
          <w:lang w:val="es-ES_tradnl"/>
        </w:rPr>
      </w:pPr>
      <w:r w:rsidRPr="005E6AB9">
        <w:rPr>
          <w:rFonts w:ascii="Century Gothic" w:hAnsi="Century Gothic" w:cs="Tahoma"/>
          <w:sz w:val="22"/>
          <w:szCs w:val="22"/>
        </w:rPr>
        <w:t xml:space="preserve">El Lic. Edmundo Antonio </w:t>
      </w:r>
      <w:proofErr w:type="spellStart"/>
      <w:r w:rsidRPr="005E6AB9">
        <w:rPr>
          <w:rFonts w:ascii="Century Gothic" w:hAnsi="Century Gothic" w:cs="Tahoma"/>
          <w:sz w:val="22"/>
          <w:szCs w:val="22"/>
        </w:rPr>
        <w:t>Amutio</w:t>
      </w:r>
      <w:proofErr w:type="spellEnd"/>
      <w:r w:rsidRPr="005E6AB9">
        <w:rPr>
          <w:rFonts w:ascii="Century Gothic" w:hAnsi="Century Gothic" w:cs="Tahoma"/>
          <w:sz w:val="22"/>
          <w:szCs w:val="22"/>
        </w:rPr>
        <w:t xml:space="preserve"> Villa, representante suplente del Presidente del Comité de Adquisiciones, comenta</w:t>
      </w:r>
      <w:r w:rsidRPr="005E6AB9">
        <w:rPr>
          <w:rFonts w:ascii="Century Gothic" w:hAnsi="Century Gothic" w:cs="Tahoma"/>
          <w:sz w:val="22"/>
          <w:szCs w:val="22"/>
          <w:lang w:val="es-ES"/>
        </w:rPr>
        <w:t xml:space="preserve"> de</w:t>
      </w:r>
      <w:r w:rsidRPr="005E6AB9">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proponer  y aprobar el </w:t>
      </w:r>
      <w:r w:rsidRPr="005E6AB9">
        <w:rPr>
          <w:rFonts w:ascii="Century Gothic" w:eastAsia="Calibri" w:hAnsi="Century Gothic" w:cs="Tahoma"/>
          <w:b/>
          <w:sz w:val="22"/>
          <w:szCs w:val="22"/>
          <w:lang w:val="es-ES_tradnl"/>
        </w:rPr>
        <w:t>asunto vario D</w:t>
      </w:r>
      <w:r w:rsidRPr="005E6AB9">
        <w:rPr>
          <w:rFonts w:ascii="Century Gothic" w:hAnsi="Century Gothic" w:cs="Tahoma"/>
          <w:sz w:val="22"/>
          <w:szCs w:val="22"/>
          <w:lang w:val="es-ES_tradnl"/>
        </w:rPr>
        <w:t>, los que estén por la afirmativa, sírvanse manifestarlo levantando su mano.</w:t>
      </w:r>
    </w:p>
    <w:p w:rsidR="005730AD" w:rsidRPr="005E6AB9" w:rsidRDefault="005730AD" w:rsidP="005730AD">
      <w:pPr>
        <w:spacing w:line="360" w:lineRule="auto"/>
        <w:jc w:val="both"/>
        <w:rPr>
          <w:rFonts w:ascii="Century Gothic" w:hAnsi="Century Gothic" w:cs="Tahoma"/>
          <w:sz w:val="22"/>
          <w:szCs w:val="22"/>
          <w:lang w:val="es-ES_tradnl" w:eastAsia="en-US"/>
        </w:rPr>
      </w:pPr>
    </w:p>
    <w:p w:rsidR="005730AD" w:rsidRPr="005E6AB9" w:rsidRDefault="005730AD" w:rsidP="005730AD">
      <w:pPr>
        <w:ind w:left="708"/>
        <w:jc w:val="center"/>
        <w:rPr>
          <w:rFonts w:ascii="Century Gothic" w:hAnsi="Century Gothic" w:cs="Tahoma"/>
          <w:b/>
          <w:i/>
          <w:sz w:val="22"/>
          <w:szCs w:val="22"/>
          <w:lang w:eastAsia="en-US"/>
        </w:rPr>
      </w:pPr>
      <w:r w:rsidRPr="005E6AB9">
        <w:rPr>
          <w:rFonts w:ascii="Century Gothic" w:hAnsi="Century Gothic" w:cs="Tahoma"/>
          <w:b/>
          <w:i/>
          <w:sz w:val="22"/>
          <w:szCs w:val="22"/>
          <w:lang w:eastAsia="en-US"/>
        </w:rPr>
        <w:t>Aprobado por unanimidad de votos por parte de los integrantes del Comité presentes.</w:t>
      </w:r>
    </w:p>
    <w:p w:rsidR="005730AD" w:rsidRPr="005E6AB9" w:rsidRDefault="005730AD" w:rsidP="005730AD">
      <w:pPr>
        <w:shd w:val="clear" w:color="auto" w:fill="FFFFFF"/>
        <w:spacing w:after="100" w:afterAutospacing="1" w:line="276" w:lineRule="auto"/>
        <w:ind w:left="851" w:hanging="425"/>
        <w:jc w:val="both"/>
        <w:rPr>
          <w:rFonts w:ascii="Century Gothic" w:hAnsi="Century Gothic" w:cs="Tahoma"/>
          <w:sz w:val="22"/>
          <w:szCs w:val="22"/>
        </w:rPr>
      </w:pPr>
    </w:p>
    <w:p w:rsidR="005730AD"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b/>
          <w:sz w:val="22"/>
          <w:szCs w:val="22"/>
          <w:lang w:val="es-ES_tradnl"/>
        </w:rPr>
        <w:t xml:space="preserve">E. </w:t>
      </w:r>
      <w:r w:rsidRPr="005E6AB9">
        <w:rPr>
          <w:rFonts w:ascii="Century Gothic" w:hAnsi="Century Gothic" w:cs="Tahoma"/>
          <w:sz w:val="22"/>
          <w:szCs w:val="22"/>
          <w:lang w:val="es-ES_tradnl"/>
        </w:rPr>
        <w:t>Se solicita la autorización de la Fe de Erratas, del Acta de la sesión 13 Extraordinaria del 2019 de fecha 18 de octubre de 2019, correspondiente al Punto D18, de la requisición 201902116, en virtud de haber anotado incompleta la descripción de la requisición.</w:t>
      </w:r>
    </w:p>
    <w:p w:rsidR="007535E1" w:rsidRPr="005E6AB9" w:rsidRDefault="007535E1" w:rsidP="005730AD">
      <w:pPr>
        <w:shd w:val="clear" w:color="auto" w:fill="FFFFFF"/>
        <w:spacing w:after="100" w:afterAutospacing="1"/>
        <w:ind w:left="1080"/>
        <w:contextualSpacing/>
        <w:jc w:val="both"/>
        <w:rPr>
          <w:rFonts w:ascii="Century Gothic" w:hAnsi="Century Gothic" w:cs="Tahoma"/>
          <w:sz w:val="22"/>
          <w:szCs w:val="22"/>
          <w:lang w:val="es-ES_tradnl"/>
        </w:rPr>
      </w:pP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b/>
          <w:sz w:val="22"/>
          <w:szCs w:val="22"/>
          <w:lang w:val="es-ES_tradnl"/>
        </w:rPr>
        <w:t xml:space="preserve">Dice: </w:t>
      </w:r>
      <w:r w:rsidRPr="005E6AB9">
        <w:rPr>
          <w:rFonts w:ascii="Century Gothic" w:hAnsi="Century Gothic" w:cs="Tahoma"/>
          <w:sz w:val="22"/>
          <w:szCs w:val="22"/>
          <w:lang w:val="es-ES_tradnl"/>
        </w:rPr>
        <w:t>Reparación con suministro e instalación de bomba de agua para motor serie B, en planta de emergencia del edificio de gasolinera de Zapopan, reparación de transformador tipo poste 150 KVA, ubicado en edificio el vergel, reparación con desinstalación de planta de emergencia de la gasolinera de autoconsumo del Municipio, debido a que son equipo que deben estar siempre disponible para operar.</w:t>
      </w:r>
    </w:p>
    <w:p w:rsidR="005730AD" w:rsidRPr="005E6AB9" w:rsidRDefault="005730AD" w:rsidP="005730AD">
      <w:pPr>
        <w:shd w:val="clear" w:color="auto" w:fill="FFFFFF"/>
        <w:spacing w:after="100" w:afterAutospacing="1"/>
        <w:ind w:left="1080"/>
        <w:contextualSpacing/>
        <w:jc w:val="both"/>
        <w:rPr>
          <w:rFonts w:ascii="Century Gothic" w:hAnsi="Century Gothic" w:cs="Tahoma"/>
          <w:b/>
          <w:sz w:val="22"/>
          <w:szCs w:val="22"/>
          <w:lang w:val="es-ES_tradnl"/>
        </w:rPr>
      </w:pP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b/>
          <w:sz w:val="22"/>
          <w:szCs w:val="22"/>
          <w:lang w:val="es-ES_tradnl"/>
        </w:rPr>
        <w:t xml:space="preserve">Debe Decir: </w:t>
      </w:r>
      <w:r w:rsidRPr="005E6AB9">
        <w:rPr>
          <w:rFonts w:ascii="Century Gothic" w:hAnsi="Century Gothic" w:cs="Tahoma"/>
          <w:sz w:val="22"/>
          <w:szCs w:val="22"/>
          <w:lang w:val="es-ES_tradnl"/>
        </w:rPr>
        <w:t>Reparación con desinstalación de planta de emergencia de la gasolinera de autoconsumo del Municipio.</w:t>
      </w: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sz w:val="22"/>
          <w:szCs w:val="22"/>
          <w:lang w:val="es-ES_tradnl"/>
        </w:rPr>
        <w:t>Reparación con suministro e instalación de bomba de agua para motor serie B en planta de emergencia del edificio de Dirección de Tianguis y Espacios Abiertos.</w:t>
      </w: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sz w:val="22"/>
          <w:szCs w:val="22"/>
          <w:lang w:val="es-ES_tradnl"/>
        </w:rPr>
        <w:t xml:space="preserve">Reparación con suministro e instalación de </w:t>
      </w:r>
      <w:proofErr w:type="spellStart"/>
      <w:r w:rsidRPr="005E6AB9">
        <w:rPr>
          <w:rFonts w:ascii="Century Gothic" w:hAnsi="Century Gothic" w:cs="Tahoma"/>
          <w:sz w:val="22"/>
          <w:szCs w:val="22"/>
          <w:lang w:val="es-ES_tradnl"/>
        </w:rPr>
        <w:t>contactor</w:t>
      </w:r>
      <w:proofErr w:type="spellEnd"/>
      <w:r w:rsidRPr="005E6AB9">
        <w:rPr>
          <w:rFonts w:ascii="Century Gothic" w:hAnsi="Century Gothic" w:cs="Tahoma"/>
          <w:sz w:val="22"/>
          <w:szCs w:val="22"/>
          <w:lang w:val="es-ES_tradnl"/>
        </w:rPr>
        <w:t xml:space="preserve"> en planta de emergencia del edificio de gasolinera de Zapopan.</w:t>
      </w:r>
    </w:p>
    <w:p w:rsidR="00500FB5"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sz w:val="22"/>
          <w:szCs w:val="22"/>
          <w:lang w:val="es-ES_tradnl"/>
        </w:rPr>
        <w:lastRenderedPageBreak/>
        <w:t xml:space="preserve">Reparación de transformador tipo poste 150 </w:t>
      </w:r>
      <w:proofErr w:type="spellStart"/>
      <w:r w:rsidRPr="005E6AB9">
        <w:rPr>
          <w:rFonts w:ascii="Century Gothic" w:hAnsi="Century Gothic" w:cs="Tahoma"/>
          <w:sz w:val="22"/>
          <w:szCs w:val="22"/>
          <w:lang w:val="es-ES_tradnl"/>
        </w:rPr>
        <w:t>kva</w:t>
      </w:r>
      <w:proofErr w:type="spellEnd"/>
      <w:r w:rsidRPr="005E6AB9">
        <w:rPr>
          <w:rFonts w:ascii="Century Gothic" w:hAnsi="Century Gothic" w:cs="Tahoma"/>
          <w:sz w:val="22"/>
          <w:szCs w:val="22"/>
          <w:lang w:val="es-ES_tradnl"/>
        </w:rPr>
        <w:t xml:space="preserve"> 23000-220/127V, ubicado en edificio el Vergel; incluye: cambio de aceite dieléctrico, fabricación de bobina fase 2 en conductor de cobre, secado en horno del conjunto núcleo-bobina, cambio</w:t>
      </w:r>
      <w:r w:rsidR="00326820" w:rsidRPr="005E6AB9">
        <w:rPr>
          <w:rFonts w:ascii="Century Gothic" w:hAnsi="Century Gothic" w:cs="Tahoma"/>
          <w:sz w:val="22"/>
          <w:szCs w:val="22"/>
          <w:lang w:val="es-ES_tradnl"/>
        </w:rPr>
        <w:t xml:space="preserve"> de empaques, pintado del tanque.</w:t>
      </w: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p>
    <w:p w:rsidR="005730AD" w:rsidRPr="005E6AB9" w:rsidRDefault="005730AD" w:rsidP="005730AD">
      <w:pPr>
        <w:shd w:val="clear" w:color="auto" w:fill="FFFFFF"/>
        <w:spacing w:after="100" w:afterAutospacing="1"/>
        <w:ind w:left="1080"/>
        <w:contextualSpacing/>
        <w:jc w:val="both"/>
        <w:rPr>
          <w:rFonts w:ascii="Century Gothic" w:hAnsi="Century Gothic" w:cs="Tahoma"/>
          <w:sz w:val="22"/>
          <w:szCs w:val="22"/>
          <w:lang w:val="es-ES_tradnl"/>
        </w:rPr>
      </w:pPr>
    </w:p>
    <w:p w:rsidR="005730AD" w:rsidRPr="005E6AB9" w:rsidRDefault="005730AD" w:rsidP="005730AD">
      <w:pPr>
        <w:shd w:val="clear" w:color="auto" w:fill="FFFFFF"/>
        <w:spacing w:after="100" w:afterAutospacing="1"/>
        <w:ind w:right="-1"/>
        <w:contextualSpacing/>
        <w:jc w:val="both"/>
        <w:rPr>
          <w:rFonts w:ascii="Century Gothic" w:hAnsi="Century Gothic" w:cs="Tahoma"/>
          <w:sz w:val="22"/>
          <w:szCs w:val="22"/>
          <w:lang w:val="es-ES_tradnl"/>
        </w:rPr>
      </w:pPr>
      <w:r w:rsidRPr="005E6AB9">
        <w:rPr>
          <w:rFonts w:ascii="Century Gothic" w:hAnsi="Century Gothic" w:cs="Tahoma"/>
          <w:sz w:val="22"/>
          <w:szCs w:val="22"/>
        </w:rPr>
        <w:t xml:space="preserve">El Lic. Edmundo Antonio </w:t>
      </w:r>
      <w:proofErr w:type="spellStart"/>
      <w:r w:rsidRPr="005E6AB9">
        <w:rPr>
          <w:rFonts w:ascii="Century Gothic" w:hAnsi="Century Gothic" w:cs="Tahoma"/>
          <w:sz w:val="22"/>
          <w:szCs w:val="22"/>
        </w:rPr>
        <w:t>Amutio</w:t>
      </w:r>
      <w:proofErr w:type="spellEnd"/>
      <w:r w:rsidRPr="005E6AB9">
        <w:rPr>
          <w:rFonts w:ascii="Century Gothic" w:hAnsi="Century Gothic" w:cs="Tahoma"/>
          <w:sz w:val="22"/>
          <w:szCs w:val="22"/>
        </w:rPr>
        <w:t xml:space="preserve"> Villa, representante suplente del Presidente del Comité de Adquisiciones, comenta</w:t>
      </w:r>
      <w:r w:rsidRPr="005E6AB9">
        <w:rPr>
          <w:rFonts w:ascii="Century Gothic" w:hAnsi="Century Gothic" w:cs="Tahoma"/>
          <w:sz w:val="22"/>
          <w:szCs w:val="22"/>
          <w:lang w:val="es-ES"/>
        </w:rPr>
        <w:t xml:space="preserve"> de</w:t>
      </w:r>
      <w:r w:rsidRPr="005E6AB9">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proponer  y aprobar el </w:t>
      </w:r>
      <w:r w:rsidRPr="005E6AB9">
        <w:rPr>
          <w:rFonts w:ascii="Century Gothic" w:eastAsia="Calibri" w:hAnsi="Century Gothic" w:cs="Tahoma"/>
          <w:b/>
          <w:sz w:val="22"/>
          <w:szCs w:val="22"/>
          <w:lang w:val="es-ES_tradnl"/>
        </w:rPr>
        <w:t>asunto vario E</w:t>
      </w:r>
      <w:r w:rsidRPr="005E6AB9">
        <w:rPr>
          <w:rFonts w:ascii="Century Gothic" w:hAnsi="Century Gothic" w:cs="Tahoma"/>
          <w:sz w:val="22"/>
          <w:szCs w:val="22"/>
          <w:lang w:val="es-ES_tradnl"/>
        </w:rPr>
        <w:t>, los que estén por la afirmativa, sírvanse manifestarlo levantando su mano.</w:t>
      </w:r>
    </w:p>
    <w:p w:rsidR="005730AD" w:rsidRPr="005E6AB9" w:rsidRDefault="005730AD" w:rsidP="005730AD">
      <w:pPr>
        <w:spacing w:line="360" w:lineRule="auto"/>
        <w:jc w:val="both"/>
        <w:rPr>
          <w:rFonts w:ascii="Century Gothic" w:hAnsi="Century Gothic" w:cs="Tahoma"/>
          <w:sz w:val="22"/>
          <w:szCs w:val="22"/>
          <w:lang w:val="es-ES_tradnl" w:eastAsia="en-US"/>
        </w:rPr>
      </w:pPr>
    </w:p>
    <w:p w:rsidR="005730AD" w:rsidRPr="005E6AB9" w:rsidRDefault="005730AD" w:rsidP="005730AD">
      <w:pPr>
        <w:ind w:left="708"/>
        <w:jc w:val="center"/>
        <w:rPr>
          <w:rFonts w:ascii="Century Gothic" w:hAnsi="Century Gothic" w:cs="Tahoma"/>
          <w:b/>
          <w:i/>
          <w:sz w:val="22"/>
          <w:szCs w:val="22"/>
          <w:lang w:eastAsia="en-US"/>
        </w:rPr>
      </w:pPr>
      <w:r w:rsidRPr="005E6AB9">
        <w:rPr>
          <w:rFonts w:ascii="Century Gothic" w:hAnsi="Century Gothic" w:cs="Tahoma"/>
          <w:b/>
          <w:i/>
          <w:sz w:val="22"/>
          <w:szCs w:val="22"/>
          <w:lang w:eastAsia="en-US"/>
        </w:rPr>
        <w:t>Aprobado por unanimidad de votos por parte de los integrantes del Comité presentes.</w:t>
      </w:r>
    </w:p>
    <w:p w:rsidR="00500FB5" w:rsidRPr="005E6AB9" w:rsidRDefault="00500FB5" w:rsidP="00500FB5">
      <w:pPr>
        <w:shd w:val="clear" w:color="auto" w:fill="FFFFFF"/>
        <w:spacing w:after="100" w:afterAutospacing="1" w:line="276" w:lineRule="auto"/>
        <w:ind w:left="851" w:hanging="425"/>
        <w:jc w:val="both"/>
        <w:rPr>
          <w:rFonts w:ascii="Century Gothic" w:hAnsi="Century Gothic" w:cs="Tahoma"/>
          <w:sz w:val="22"/>
          <w:szCs w:val="22"/>
        </w:rPr>
      </w:pPr>
    </w:p>
    <w:p w:rsidR="00500FB5" w:rsidRPr="005E6AB9" w:rsidRDefault="005730AD" w:rsidP="005730AD">
      <w:pPr>
        <w:ind w:left="1080"/>
        <w:jc w:val="both"/>
        <w:rPr>
          <w:rFonts w:ascii="Century Gothic" w:hAnsi="Century Gothic" w:cs="Calibri"/>
          <w:b/>
          <w:color w:val="000000"/>
          <w:sz w:val="22"/>
          <w:szCs w:val="22"/>
          <w:lang w:eastAsia="es-MX"/>
        </w:rPr>
      </w:pPr>
      <w:r w:rsidRPr="005E6AB9">
        <w:rPr>
          <w:rFonts w:ascii="Century Gothic" w:hAnsi="Century Gothic" w:cs="Tahoma"/>
          <w:b/>
          <w:sz w:val="22"/>
          <w:szCs w:val="22"/>
          <w:lang w:val="es-ES_tradnl"/>
        </w:rPr>
        <w:t>F.</w:t>
      </w:r>
      <w:r w:rsidRPr="005E6AB9">
        <w:rPr>
          <w:rFonts w:ascii="Century Gothic" w:hAnsi="Century Gothic" w:cs="Tahoma"/>
          <w:sz w:val="22"/>
          <w:szCs w:val="22"/>
          <w:lang w:val="es-ES_tradnl"/>
        </w:rPr>
        <w:t xml:space="preserve"> Nota Aclaratoria: Se da cuenta que en la sesión </w:t>
      </w:r>
      <w:r w:rsidRPr="005E6AB9">
        <w:rPr>
          <w:rFonts w:ascii="Century Gothic" w:hAnsi="Century Gothic" w:cs="Calibri"/>
          <w:color w:val="000000"/>
          <w:sz w:val="22"/>
          <w:szCs w:val="22"/>
          <w:lang w:eastAsia="es-MX"/>
        </w:rPr>
        <w:t xml:space="preserve">14 Ordinaria del 2019, de fecha 9 de octubre de 2019, se presentó el punto C5, correspondiente a la requisición 201902164,  servicio de celular y renta de 180 líneas de datos con planes de datos empresariales 2G, consumo controlado por los meses de octubre, noviembre y diciembre del 2019. Servicio de celular y renta de 50 líneas de datos en plan </w:t>
      </w:r>
      <w:proofErr w:type="spellStart"/>
      <w:r w:rsidRPr="005E6AB9">
        <w:rPr>
          <w:rFonts w:ascii="Century Gothic" w:hAnsi="Century Gothic" w:cs="Calibri"/>
          <w:color w:val="000000"/>
          <w:sz w:val="22"/>
          <w:szCs w:val="22"/>
          <w:lang w:eastAsia="es-MX"/>
        </w:rPr>
        <w:t>telcel</w:t>
      </w:r>
      <w:proofErr w:type="spellEnd"/>
      <w:r w:rsidRPr="005E6AB9">
        <w:rPr>
          <w:rFonts w:ascii="Century Gothic" w:hAnsi="Century Gothic" w:cs="Calibri"/>
          <w:color w:val="000000"/>
          <w:sz w:val="22"/>
          <w:szCs w:val="22"/>
          <w:lang w:eastAsia="es-MX"/>
        </w:rPr>
        <w:t xml:space="preserve"> </w:t>
      </w:r>
      <w:proofErr w:type="spellStart"/>
      <w:r w:rsidRPr="005E6AB9">
        <w:rPr>
          <w:rFonts w:ascii="Century Gothic" w:hAnsi="Century Gothic" w:cs="Calibri"/>
          <w:color w:val="000000"/>
          <w:sz w:val="22"/>
          <w:szCs w:val="22"/>
          <w:lang w:eastAsia="es-MX"/>
        </w:rPr>
        <w:t>max</w:t>
      </w:r>
      <w:proofErr w:type="spellEnd"/>
      <w:r w:rsidRPr="005E6AB9">
        <w:rPr>
          <w:rFonts w:ascii="Century Gothic" w:hAnsi="Century Gothic" w:cs="Calibri"/>
          <w:color w:val="000000"/>
          <w:sz w:val="22"/>
          <w:szCs w:val="22"/>
          <w:lang w:eastAsia="es-MX"/>
        </w:rPr>
        <w:t xml:space="preserve"> sin límites empresariales 4G, por los meses de octubre, noviembre y diciembre del 2019,  para los equipos que se utilizan en el levantamiento de multas de la Dirección de Inspección y Vigilancia y servicios de datos para la Dirección de Movilidad, este proveedor  es el único que ofrece cobertura en todas las regiones de Zapopan. </w:t>
      </w:r>
      <w:r w:rsidRPr="005E6AB9">
        <w:rPr>
          <w:rFonts w:ascii="Century Gothic" w:hAnsi="Century Gothic" w:cs="Calibri"/>
          <w:b/>
          <w:color w:val="000000"/>
          <w:sz w:val="22"/>
          <w:szCs w:val="22"/>
          <w:lang w:eastAsia="es-MX"/>
        </w:rPr>
        <w:t xml:space="preserve">Se solicita que se informe que los servicios están cubiertos por el periodo del 1 de octubre de 2019 hasta el 30 de septiembre de 2021, con el proveedor </w:t>
      </w:r>
      <w:proofErr w:type="spellStart"/>
      <w:r w:rsidRPr="005E6AB9">
        <w:rPr>
          <w:rFonts w:ascii="Century Gothic" w:hAnsi="Century Gothic" w:cs="Calibri"/>
          <w:b/>
          <w:color w:val="000000"/>
          <w:sz w:val="22"/>
          <w:szCs w:val="22"/>
          <w:lang w:eastAsia="es-MX"/>
        </w:rPr>
        <w:t>Radiomovil</w:t>
      </w:r>
      <w:proofErr w:type="spellEnd"/>
      <w:r w:rsidRPr="005E6AB9">
        <w:rPr>
          <w:rFonts w:ascii="Century Gothic" w:hAnsi="Century Gothic" w:cs="Calibri"/>
          <w:b/>
          <w:color w:val="000000"/>
          <w:sz w:val="22"/>
          <w:szCs w:val="22"/>
          <w:lang w:eastAsia="es-MX"/>
        </w:rPr>
        <w:t xml:space="preserve"> </w:t>
      </w:r>
      <w:proofErr w:type="spellStart"/>
      <w:r w:rsidRPr="005E6AB9">
        <w:rPr>
          <w:rFonts w:ascii="Century Gothic" w:hAnsi="Century Gothic" w:cs="Calibri"/>
          <w:b/>
          <w:color w:val="000000"/>
          <w:sz w:val="22"/>
          <w:szCs w:val="22"/>
          <w:lang w:eastAsia="es-MX"/>
        </w:rPr>
        <w:t>Dipsa</w:t>
      </w:r>
      <w:proofErr w:type="spellEnd"/>
      <w:r w:rsidRPr="005E6AB9">
        <w:rPr>
          <w:rFonts w:ascii="Century Gothic" w:hAnsi="Century Gothic" w:cs="Calibri"/>
          <w:b/>
          <w:color w:val="000000"/>
          <w:sz w:val="22"/>
          <w:szCs w:val="22"/>
          <w:lang w:eastAsia="es-MX"/>
        </w:rPr>
        <w:t xml:space="preserve"> S.A. de C.V.</w:t>
      </w:r>
    </w:p>
    <w:p w:rsidR="005730AD" w:rsidRPr="005E6AB9" w:rsidRDefault="005730AD" w:rsidP="005730AD">
      <w:pPr>
        <w:ind w:left="1080"/>
        <w:jc w:val="both"/>
        <w:rPr>
          <w:rFonts w:ascii="Century Gothic" w:hAnsi="Century Gothic" w:cs="Calibri"/>
          <w:b/>
          <w:color w:val="000000"/>
          <w:sz w:val="22"/>
          <w:szCs w:val="22"/>
          <w:lang w:eastAsia="es-MX"/>
        </w:rPr>
      </w:pPr>
    </w:p>
    <w:p w:rsidR="00171992" w:rsidRDefault="00171992" w:rsidP="00326820">
      <w:pPr>
        <w:shd w:val="clear" w:color="auto" w:fill="FFFFFF"/>
        <w:spacing w:after="100" w:afterAutospacing="1"/>
        <w:ind w:left="708" w:firstLine="708"/>
        <w:contextualSpacing/>
        <w:jc w:val="both"/>
        <w:rPr>
          <w:rFonts w:ascii="Century Gothic" w:hAnsi="Century Gothic" w:cs="Tahoma"/>
          <w:b/>
          <w:i/>
          <w:sz w:val="22"/>
          <w:szCs w:val="22"/>
        </w:rPr>
      </w:pPr>
      <w:r w:rsidRPr="005E6AB9">
        <w:rPr>
          <w:rFonts w:ascii="Century Gothic" w:hAnsi="Century Gothic" w:cs="Tahoma"/>
          <w:b/>
          <w:i/>
          <w:sz w:val="22"/>
          <w:szCs w:val="22"/>
        </w:rPr>
        <w:t>Los integrantes del Comité presentes se dan por enterados.</w:t>
      </w:r>
    </w:p>
    <w:p w:rsidR="00EC7085" w:rsidRDefault="00EC7085" w:rsidP="00326820">
      <w:pPr>
        <w:shd w:val="clear" w:color="auto" w:fill="FFFFFF"/>
        <w:spacing w:after="100" w:afterAutospacing="1"/>
        <w:ind w:left="708" w:firstLine="708"/>
        <w:contextualSpacing/>
        <w:jc w:val="both"/>
        <w:rPr>
          <w:rFonts w:ascii="Century Gothic" w:hAnsi="Century Gothic" w:cs="Tahoma"/>
          <w:b/>
          <w:i/>
          <w:sz w:val="22"/>
          <w:szCs w:val="22"/>
        </w:rPr>
      </w:pPr>
    </w:p>
    <w:p w:rsidR="00EC7085" w:rsidRPr="005E6AB9" w:rsidRDefault="00EC7085" w:rsidP="00326820">
      <w:pPr>
        <w:shd w:val="clear" w:color="auto" w:fill="FFFFFF"/>
        <w:spacing w:after="100" w:afterAutospacing="1"/>
        <w:ind w:left="708" w:firstLine="708"/>
        <w:contextualSpacing/>
        <w:jc w:val="both"/>
        <w:rPr>
          <w:rFonts w:ascii="Century Gothic" w:hAnsi="Century Gothic" w:cs="Tahoma"/>
          <w:b/>
          <w:sz w:val="22"/>
          <w:szCs w:val="22"/>
          <w:lang w:val="es-ES_tradnl"/>
        </w:rPr>
      </w:pPr>
    </w:p>
    <w:p w:rsidR="005730AD" w:rsidRPr="005E6AB9" w:rsidRDefault="005730AD" w:rsidP="005730AD">
      <w:pPr>
        <w:ind w:left="1080"/>
        <w:jc w:val="both"/>
        <w:rPr>
          <w:rFonts w:ascii="Century Gothic" w:hAnsi="Century Gothic" w:cs="Tahoma"/>
          <w:b/>
          <w:sz w:val="22"/>
          <w:szCs w:val="22"/>
          <w:lang w:val="es-ES_tradnl"/>
        </w:rPr>
      </w:pPr>
      <w:r w:rsidRPr="005E6AB9">
        <w:rPr>
          <w:rFonts w:ascii="Century Gothic" w:hAnsi="Century Gothic" w:cs="Calibri"/>
          <w:b/>
          <w:color w:val="000000"/>
          <w:sz w:val="22"/>
          <w:szCs w:val="22"/>
          <w:lang w:eastAsia="es-MX"/>
        </w:rPr>
        <w:t xml:space="preserve">G. </w:t>
      </w:r>
      <w:r w:rsidRPr="005E6AB9">
        <w:rPr>
          <w:rFonts w:ascii="Century Gothic" w:hAnsi="Century Gothic" w:cs="Calibri"/>
          <w:color w:val="000000"/>
          <w:sz w:val="22"/>
          <w:szCs w:val="22"/>
          <w:lang w:eastAsia="es-MX"/>
        </w:rPr>
        <w:t xml:space="preserve">Nota Aclaratoria: Se da cuenta que en la sesión 4 Ordinaria del 2019, de fecha 29 de marzo de 2019, se presentó el punto D9, correspondiente a la requisición 201900603, Servicio de acceso de Internet con fibra óptica sitios de renta mensual marzo, abril y 14 días de febrero de 2019. Para evitar que colapse la operación interna. </w:t>
      </w:r>
      <w:r w:rsidRPr="005E6AB9">
        <w:rPr>
          <w:rFonts w:ascii="Century Gothic" w:hAnsi="Century Gothic" w:cs="Calibri"/>
          <w:b/>
          <w:color w:val="000000"/>
          <w:sz w:val="22"/>
          <w:szCs w:val="22"/>
          <w:lang w:eastAsia="es-MX"/>
        </w:rPr>
        <w:t xml:space="preserve">Se solicita que se informe que </w:t>
      </w:r>
      <w:r w:rsidR="00983953">
        <w:rPr>
          <w:rFonts w:ascii="Century Gothic" w:hAnsi="Century Gothic" w:cs="Calibri"/>
          <w:b/>
          <w:color w:val="000000"/>
          <w:sz w:val="22"/>
          <w:szCs w:val="22"/>
          <w:lang w:eastAsia="es-MX"/>
        </w:rPr>
        <w:t>los servicios están cubiertos</w:t>
      </w:r>
      <w:r w:rsidR="002464EB">
        <w:rPr>
          <w:rFonts w:ascii="Century Gothic" w:hAnsi="Century Gothic" w:cs="Calibri"/>
          <w:b/>
          <w:color w:val="000000"/>
          <w:sz w:val="22"/>
          <w:szCs w:val="22"/>
          <w:lang w:eastAsia="es-MX"/>
        </w:rPr>
        <w:t xml:space="preserve"> </w:t>
      </w:r>
      <w:bookmarkStart w:id="0" w:name="_GoBack"/>
      <w:bookmarkEnd w:id="0"/>
      <w:r w:rsidR="007535E1">
        <w:rPr>
          <w:rFonts w:ascii="Century Gothic" w:hAnsi="Century Gothic" w:cs="Calibri"/>
          <w:b/>
          <w:color w:val="000000"/>
          <w:sz w:val="22"/>
          <w:szCs w:val="22"/>
          <w:lang w:eastAsia="es-MX"/>
        </w:rPr>
        <w:t xml:space="preserve">desde </w:t>
      </w:r>
      <w:r w:rsidRPr="005E6AB9">
        <w:rPr>
          <w:rFonts w:ascii="Century Gothic" w:hAnsi="Century Gothic" w:cs="Calibri"/>
          <w:b/>
          <w:color w:val="000000"/>
          <w:sz w:val="22"/>
          <w:szCs w:val="22"/>
          <w:lang w:eastAsia="es-MX"/>
        </w:rPr>
        <w:t>enero</w:t>
      </w:r>
      <w:r w:rsidR="007535E1">
        <w:rPr>
          <w:rFonts w:ascii="Century Gothic" w:hAnsi="Century Gothic" w:cs="Calibri"/>
          <w:b/>
          <w:color w:val="000000"/>
          <w:sz w:val="22"/>
          <w:szCs w:val="22"/>
          <w:lang w:eastAsia="es-MX"/>
        </w:rPr>
        <w:t>,</w:t>
      </w:r>
      <w:r w:rsidRPr="005E6AB9">
        <w:rPr>
          <w:rFonts w:ascii="Century Gothic" w:hAnsi="Century Gothic" w:cs="Calibri"/>
          <w:b/>
          <w:color w:val="000000"/>
          <w:sz w:val="22"/>
          <w:szCs w:val="22"/>
          <w:lang w:eastAsia="es-MX"/>
        </w:rPr>
        <w:t xml:space="preserve"> </w:t>
      </w:r>
      <w:r w:rsidR="007535E1" w:rsidRPr="007535E1">
        <w:rPr>
          <w:rFonts w:ascii="Century Gothic" w:hAnsi="Century Gothic" w:cs="Calibri"/>
          <w:b/>
          <w:color w:val="000000"/>
          <w:sz w:val="22"/>
          <w:szCs w:val="22"/>
          <w:lang w:eastAsia="es-MX"/>
        </w:rPr>
        <w:t xml:space="preserve">marzo, abril y 14 días de febrero </w:t>
      </w:r>
      <w:r w:rsidRPr="005E6AB9">
        <w:rPr>
          <w:rFonts w:ascii="Century Gothic" w:hAnsi="Century Gothic" w:cs="Calibri"/>
          <w:b/>
          <w:color w:val="000000"/>
          <w:sz w:val="22"/>
          <w:szCs w:val="22"/>
          <w:lang w:eastAsia="es-MX"/>
        </w:rPr>
        <w:t>de 2019, con el proveedor Cablevisión Red S.A. de C.V.</w:t>
      </w:r>
    </w:p>
    <w:p w:rsidR="005730AD" w:rsidRPr="005E6AB9" w:rsidRDefault="005730AD" w:rsidP="00987491">
      <w:pPr>
        <w:shd w:val="clear" w:color="auto" w:fill="FFFFFF"/>
        <w:spacing w:after="100" w:afterAutospacing="1"/>
        <w:ind w:left="1560" w:hanging="282"/>
        <w:contextualSpacing/>
        <w:jc w:val="both"/>
        <w:rPr>
          <w:rFonts w:ascii="Century Gothic" w:hAnsi="Century Gothic" w:cs="Tahoma"/>
          <w:b/>
          <w:i/>
          <w:sz w:val="22"/>
          <w:szCs w:val="22"/>
        </w:rPr>
      </w:pPr>
    </w:p>
    <w:p w:rsidR="002B15F0" w:rsidRPr="005E6AB9" w:rsidRDefault="002B15F0" w:rsidP="00987491">
      <w:pPr>
        <w:shd w:val="clear" w:color="auto" w:fill="FFFFFF"/>
        <w:spacing w:after="100" w:afterAutospacing="1"/>
        <w:ind w:left="1560" w:hanging="282"/>
        <w:contextualSpacing/>
        <w:jc w:val="both"/>
        <w:rPr>
          <w:rFonts w:ascii="Century Gothic" w:hAnsi="Century Gothic" w:cs="Tahoma"/>
          <w:b/>
          <w:sz w:val="22"/>
          <w:szCs w:val="22"/>
          <w:lang w:val="es-ES_tradnl"/>
        </w:rPr>
      </w:pPr>
      <w:r w:rsidRPr="005E6AB9">
        <w:rPr>
          <w:rFonts w:ascii="Century Gothic" w:hAnsi="Century Gothic" w:cs="Tahoma"/>
          <w:b/>
          <w:i/>
          <w:sz w:val="22"/>
          <w:szCs w:val="22"/>
        </w:rPr>
        <w:t>Los integrantes del Comité presentes se dan por enterados.</w:t>
      </w:r>
    </w:p>
    <w:p w:rsidR="00987491" w:rsidRPr="005E6AB9" w:rsidRDefault="00987491" w:rsidP="008E03BA">
      <w:pPr>
        <w:jc w:val="both"/>
        <w:rPr>
          <w:rFonts w:ascii="Century Gothic" w:hAnsi="Century Gothic" w:cs="Tahoma"/>
          <w:sz w:val="22"/>
          <w:szCs w:val="22"/>
          <w:lang w:val="es-ES_tradnl"/>
        </w:rPr>
      </w:pPr>
    </w:p>
    <w:p w:rsidR="005730AD" w:rsidRPr="005E6AB9" w:rsidRDefault="005730AD" w:rsidP="005730AD">
      <w:pPr>
        <w:ind w:left="1080"/>
        <w:jc w:val="both"/>
        <w:rPr>
          <w:rFonts w:ascii="Century Gothic" w:hAnsi="Century Gothic" w:cs="Tahoma"/>
          <w:sz w:val="22"/>
          <w:szCs w:val="22"/>
          <w:lang w:val="es-ES_tradnl"/>
        </w:rPr>
      </w:pPr>
    </w:p>
    <w:p w:rsidR="005730AD" w:rsidRPr="005E6AB9" w:rsidRDefault="005730AD" w:rsidP="005730AD">
      <w:pPr>
        <w:ind w:left="1080"/>
        <w:jc w:val="both"/>
        <w:rPr>
          <w:rFonts w:ascii="Century Gothic" w:hAnsi="Century Gothic" w:cs="Calibri"/>
          <w:b/>
          <w:color w:val="000000"/>
          <w:sz w:val="22"/>
          <w:szCs w:val="22"/>
          <w:lang w:eastAsia="es-MX"/>
        </w:rPr>
      </w:pPr>
      <w:r w:rsidRPr="005E6AB9">
        <w:rPr>
          <w:rFonts w:ascii="Century Gothic" w:hAnsi="Century Gothic" w:cs="Calibri"/>
          <w:b/>
          <w:color w:val="000000"/>
          <w:sz w:val="22"/>
          <w:szCs w:val="22"/>
          <w:lang w:eastAsia="es-MX"/>
        </w:rPr>
        <w:lastRenderedPageBreak/>
        <w:t xml:space="preserve">H. Nota Aclaratoria: </w:t>
      </w:r>
      <w:r w:rsidRPr="005E6AB9">
        <w:rPr>
          <w:rFonts w:ascii="Century Gothic" w:hAnsi="Century Gothic" w:cs="Calibri"/>
          <w:color w:val="000000"/>
          <w:sz w:val="22"/>
          <w:szCs w:val="22"/>
          <w:lang w:eastAsia="es-MX"/>
        </w:rPr>
        <w:t xml:space="preserve">Se da cuenta del oficio CGGIC/2019/1031, firmado por la Lic. Patricia Fregoso Cruz, Coordinadora General de Gestión Integral de la Ciudad, mediante el cual solicita </w:t>
      </w:r>
      <w:r w:rsidR="00344E2D" w:rsidRPr="005E6AB9">
        <w:rPr>
          <w:rFonts w:ascii="Century Gothic" w:hAnsi="Century Gothic" w:cs="Calibri"/>
          <w:color w:val="000000"/>
          <w:sz w:val="22"/>
          <w:szCs w:val="22"/>
          <w:lang w:eastAsia="es-MX"/>
        </w:rPr>
        <w:t>se informe la nota aclaratoria</w:t>
      </w:r>
      <w:r w:rsidRPr="005E6AB9">
        <w:rPr>
          <w:rFonts w:ascii="Century Gothic" w:hAnsi="Century Gothic" w:cs="Calibri"/>
          <w:color w:val="000000"/>
          <w:sz w:val="22"/>
          <w:szCs w:val="22"/>
          <w:lang w:eastAsia="es-MX"/>
        </w:rPr>
        <w:t xml:space="preserve"> del asunto C2, del Acta de la 5 Sesión Ordinaria del 2019, de fecha 11 de abril del 2019, de la requisición 201900781, del proveedor Sergio Francisco Méndez Curiel, hubo un error en el monto de la misma debido a que no se retuvo el ISR, quedando por un monto de $ 447,760.00, con la orden de compra 201900581siendo lo correcto con la </w:t>
      </w:r>
      <w:r w:rsidRPr="005E6AB9">
        <w:rPr>
          <w:rFonts w:ascii="Century Gothic" w:hAnsi="Century Gothic" w:cs="Calibri"/>
          <w:b/>
          <w:color w:val="000000"/>
          <w:sz w:val="22"/>
          <w:szCs w:val="22"/>
          <w:lang w:eastAsia="es-MX"/>
        </w:rPr>
        <w:t>requisición enlace 201902314 por un monto de $ 409,160.00.</w:t>
      </w:r>
    </w:p>
    <w:p w:rsidR="00EC7085" w:rsidRDefault="00EC7085" w:rsidP="00987491">
      <w:pPr>
        <w:pStyle w:val="Sinespaciado"/>
        <w:ind w:left="1134"/>
        <w:rPr>
          <w:rFonts w:ascii="Century Gothic" w:eastAsia="Times New Roman" w:hAnsi="Century Gothic"/>
          <w:b/>
          <w:lang w:eastAsia="es-ES"/>
        </w:rPr>
      </w:pPr>
    </w:p>
    <w:p w:rsidR="00987491" w:rsidRPr="005E6AB9" w:rsidRDefault="00987491" w:rsidP="00987491">
      <w:pPr>
        <w:pStyle w:val="Sinespaciado"/>
        <w:ind w:left="1134"/>
        <w:rPr>
          <w:rFonts w:ascii="Century Gothic" w:hAnsi="Century Gothic"/>
          <w:b/>
        </w:rPr>
      </w:pPr>
      <w:r w:rsidRPr="005E6AB9">
        <w:rPr>
          <w:rFonts w:ascii="Century Gothic" w:hAnsi="Century Gothic"/>
          <w:b/>
        </w:rPr>
        <w:t>Los integrantes del Comité presentes se dan por enterados.</w:t>
      </w:r>
    </w:p>
    <w:p w:rsidR="00987491" w:rsidRPr="005E6AB9" w:rsidRDefault="00987491" w:rsidP="00987491">
      <w:pPr>
        <w:pStyle w:val="Sinespaciado"/>
        <w:ind w:left="1134"/>
        <w:rPr>
          <w:rFonts w:ascii="Century Gothic" w:hAnsi="Century Gothic"/>
          <w:b/>
        </w:rPr>
      </w:pPr>
    </w:p>
    <w:p w:rsidR="00987491" w:rsidRPr="005E6AB9" w:rsidRDefault="00987491" w:rsidP="00987491">
      <w:pPr>
        <w:pStyle w:val="Sinespaciado"/>
        <w:ind w:left="1134"/>
        <w:rPr>
          <w:rFonts w:ascii="Century Gothic" w:hAnsi="Century Gothic"/>
        </w:rPr>
      </w:pPr>
    </w:p>
    <w:p w:rsidR="00775B43" w:rsidRPr="005E6AB9" w:rsidRDefault="00775B43" w:rsidP="00775B43">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Calibri"/>
          <w:b/>
          <w:color w:val="000000"/>
          <w:sz w:val="22"/>
          <w:szCs w:val="22"/>
          <w:lang w:eastAsia="es-MX"/>
        </w:rPr>
        <w:t xml:space="preserve">I. </w:t>
      </w:r>
      <w:r w:rsidRPr="005E6AB9">
        <w:rPr>
          <w:rFonts w:ascii="Century Gothic" w:hAnsi="Century Gothic" w:cs="Tahoma"/>
          <w:sz w:val="22"/>
          <w:szCs w:val="22"/>
          <w:lang w:val="es-ES_tradnl"/>
        </w:rPr>
        <w:t>Se solicita la autorización de la Fe de Erratas, del Acta de la sesión 12 Ordinaria del 2019 de fecha 23 de agosto de 2019, correspondiente al Cuadro 06.12.2019 de la requisición 201901504, en virtud de haber anotado incorrecto el nombre del proveedor.</w:t>
      </w:r>
    </w:p>
    <w:p w:rsidR="00775B43" w:rsidRPr="005E6AB9" w:rsidRDefault="00775B43" w:rsidP="00775B43">
      <w:pPr>
        <w:shd w:val="clear" w:color="auto" w:fill="FFFFFF"/>
        <w:spacing w:after="100" w:afterAutospacing="1"/>
        <w:ind w:left="1080"/>
        <w:contextualSpacing/>
        <w:jc w:val="both"/>
        <w:rPr>
          <w:rFonts w:ascii="Century Gothic" w:hAnsi="Century Gothic" w:cs="Tahoma"/>
          <w:b/>
          <w:sz w:val="22"/>
          <w:szCs w:val="22"/>
          <w:lang w:val="es-ES_tradnl"/>
        </w:rPr>
      </w:pPr>
    </w:p>
    <w:p w:rsidR="00775B43" w:rsidRPr="005E6AB9" w:rsidRDefault="00775B43" w:rsidP="00775B43">
      <w:pPr>
        <w:shd w:val="clear" w:color="auto" w:fill="FFFFFF"/>
        <w:spacing w:after="100" w:afterAutospacing="1"/>
        <w:ind w:left="1080"/>
        <w:contextualSpacing/>
        <w:jc w:val="both"/>
        <w:rPr>
          <w:rFonts w:ascii="Century Gothic" w:hAnsi="Century Gothic" w:cs="Tahoma"/>
          <w:b/>
          <w:sz w:val="22"/>
          <w:szCs w:val="22"/>
          <w:lang w:val="es-ES_tradnl"/>
        </w:rPr>
      </w:pPr>
      <w:r w:rsidRPr="005E6AB9">
        <w:rPr>
          <w:rFonts w:ascii="Century Gothic" w:hAnsi="Century Gothic" w:cs="Tahoma"/>
          <w:b/>
          <w:sz w:val="22"/>
          <w:szCs w:val="22"/>
          <w:lang w:val="es-ES_tradnl"/>
        </w:rPr>
        <w:t xml:space="preserve">Dice: </w:t>
      </w:r>
      <w:r w:rsidRPr="005E6AB9">
        <w:rPr>
          <w:rFonts w:ascii="Century Gothic" w:hAnsi="Century Gothic" w:cs="Tahoma"/>
          <w:sz w:val="22"/>
          <w:szCs w:val="22"/>
        </w:rPr>
        <w:t xml:space="preserve">Suministro </w:t>
      </w:r>
      <w:r w:rsidRPr="005E6AB9">
        <w:rPr>
          <w:rFonts w:ascii="Century Gothic" w:hAnsi="Century Gothic" w:cs="Tahoma"/>
          <w:b/>
          <w:sz w:val="22"/>
          <w:szCs w:val="22"/>
        </w:rPr>
        <w:t>Electrónico</w:t>
      </w:r>
      <w:r w:rsidRPr="005E6AB9">
        <w:rPr>
          <w:rFonts w:ascii="Century Gothic" w:hAnsi="Century Gothic" w:cs="Tahoma"/>
          <w:sz w:val="22"/>
          <w:szCs w:val="22"/>
        </w:rPr>
        <w:t xml:space="preserve"> Especializado, S.A. de C.V.</w:t>
      </w:r>
    </w:p>
    <w:p w:rsidR="00775B43" w:rsidRPr="005E6AB9" w:rsidRDefault="00775B43" w:rsidP="00775B43">
      <w:pPr>
        <w:shd w:val="clear" w:color="auto" w:fill="FFFFFF"/>
        <w:spacing w:after="100" w:afterAutospacing="1"/>
        <w:ind w:left="1080"/>
        <w:contextualSpacing/>
        <w:jc w:val="both"/>
        <w:rPr>
          <w:rFonts w:ascii="Century Gothic" w:hAnsi="Century Gothic" w:cs="Tahoma"/>
          <w:b/>
          <w:sz w:val="22"/>
          <w:szCs w:val="22"/>
          <w:lang w:val="es-ES_tradnl"/>
        </w:rPr>
      </w:pPr>
    </w:p>
    <w:p w:rsidR="00775B43" w:rsidRPr="005E6AB9" w:rsidRDefault="00775B43" w:rsidP="00775B43">
      <w:pPr>
        <w:shd w:val="clear" w:color="auto" w:fill="FFFFFF"/>
        <w:spacing w:after="100" w:afterAutospacing="1"/>
        <w:ind w:left="1080"/>
        <w:contextualSpacing/>
        <w:jc w:val="both"/>
        <w:rPr>
          <w:rFonts w:ascii="Century Gothic" w:hAnsi="Century Gothic" w:cs="Tahoma"/>
          <w:sz w:val="22"/>
          <w:szCs w:val="22"/>
          <w:lang w:val="es-ES_tradnl"/>
        </w:rPr>
      </w:pPr>
      <w:r w:rsidRPr="005E6AB9">
        <w:rPr>
          <w:rFonts w:ascii="Century Gothic" w:hAnsi="Century Gothic" w:cs="Tahoma"/>
          <w:b/>
          <w:sz w:val="22"/>
          <w:szCs w:val="22"/>
          <w:lang w:val="es-ES_tradnl"/>
        </w:rPr>
        <w:t>Debe Decir:</w:t>
      </w:r>
      <w:r w:rsidRPr="005E6AB9">
        <w:rPr>
          <w:rFonts w:ascii="Century Gothic" w:hAnsi="Century Gothic" w:cs="Tahoma"/>
          <w:sz w:val="22"/>
          <w:szCs w:val="22"/>
          <w:lang w:val="es-ES_tradnl"/>
        </w:rPr>
        <w:t xml:space="preserve"> </w:t>
      </w:r>
      <w:r w:rsidRPr="005E6AB9">
        <w:rPr>
          <w:rFonts w:ascii="Century Gothic" w:hAnsi="Century Gothic" w:cs="Tahoma"/>
          <w:sz w:val="22"/>
          <w:szCs w:val="22"/>
        </w:rPr>
        <w:t xml:space="preserve">Suministro </w:t>
      </w:r>
      <w:r w:rsidRPr="005E6AB9">
        <w:rPr>
          <w:rFonts w:ascii="Century Gothic" w:hAnsi="Century Gothic" w:cs="Tahoma"/>
          <w:b/>
          <w:sz w:val="22"/>
          <w:szCs w:val="22"/>
        </w:rPr>
        <w:t>Eléctrico</w:t>
      </w:r>
      <w:r w:rsidRPr="005E6AB9">
        <w:rPr>
          <w:rFonts w:ascii="Century Gothic" w:hAnsi="Century Gothic" w:cs="Tahoma"/>
          <w:sz w:val="22"/>
          <w:szCs w:val="22"/>
        </w:rPr>
        <w:t xml:space="preserve"> Especializado, S.A. de C.V.</w:t>
      </w:r>
    </w:p>
    <w:p w:rsidR="005730AD" w:rsidRDefault="005730AD" w:rsidP="00EE1EC6">
      <w:pPr>
        <w:shd w:val="clear" w:color="auto" w:fill="FFFFFF"/>
        <w:spacing w:after="100" w:afterAutospacing="1"/>
        <w:ind w:left="1080"/>
        <w:contextualSpacing/>
        <w:jc w:val="both"/>
        <w:rPr>
          <w:rFonts w:ascii="Century Gothic" w:hAnsi="Century Gothic" w:cs="Tahoma"/>
          <w:b/>
          <w:sz w:val="22"/>
          <w:szCs w:val="22"/>
          <w:lang w:val="es-ES_tradnl"/>
        </w:rPr>
      </w:pPr>
    </w:p>
    <w:p w:rsidR="00EC7085" w:rsidRPr="005E6AB9" w:rsidRDefault="00EC7085" w:rsidP="00EE1EC6">
      <w:pPr>
        <w:shd w:val="clear" w:color="auto" w:fill="FFFFFF"/>
        <w:spacing w:after="100" w:afterAutospacing="1"/>
        <w:ind w:left="1080"/>
        <w:contextualSpacing/>
        <w:jc w:val="both"/>
        <w:rPr>
          <w:rFonts w:ascii="Century Gothic" w:hAnsi="Century Gothic" w:cs="Tahoma"/>
          <w:b/>
          <w:sz w:val="22"/>
          <w:szCs w:val="22"/>
          <w:lang w:val="es-ES_tradnl"/>
        </w:rPr>
      </w:pPr>
    </w:p>
    <w:p w:rsidR="005730AD" w:rsidRPr="005E6AB9" w:rsidRDefault="005730AD" w:rsidP="005730AD">
      <w:pPr>
        <w:shd w:val="clear" w:color="auto" w:fill="FFFFFF"/>
        <w:spacing w:after="100" w:afterAutospacing="1"/>
        <w:ind w:right="-1"/>
        <w:contextualSpacing/>
        <w:jc w:val="both"/>
        <w:rPr>
          <w:rFonts w:ascii="Century Gothic" w:hAnsi="Century Gothic" w:cs="Tahoma"/>
          <w:sz w:val="22"/>
          <w:szCs w:val="22"/>
          <w:lang w:val="es-ES_tradnl"/>
        </w:rPr>
      </w:pPr>
      <w:r w:rsidRPr="005E6AB9">
        <w:rPr>
          <w:rFonts w:ascii="Century Gothic" w:hAnsi="Century Gothic" w:cs="Tahoma"/>
          <w:sz w:val="22"/>
          <w:szCs w:val="22"/>
        </w:rPr>
        <w:t xml:space="preserve">El Lic. Edmundo Antonio </w:t>
      </w:r>
      <w:proofErr w:type="spellStart"/>
      <w:r w:rsidRPr="005E6AB9">
        <w:rPr>
          <w:rFonts w:ascii="Century Gothic" w:hAnsi="Century Gothic" w:cs="Tahoma"/>
          <w:sz w:val="22"/>
          <w:szCs w:val="22"/>
        </w:rPr>
        <w:t>Amutio</w:t>
      </w:r>
      <w:proofErr w:type="spellEnd"/>
      <w:r w:rsidRPr="005E6AB9">
        <w:rPr>
          <w:rFonts w:ascii="Century Gothic" w:hAnsi="Century Gothic" w:cs="Tahoma"/>
          <w:sz w:val="22"/>
          <w:szCs w:val="22"/>
        </w:rPr>
        <w:t xml:space="preserve"> Villa, representante suplente del Presidente del Comité de Adquisiciones, comenta</w:t>
      </w:r>
      <w:r w:rsidRPr="005E6AB9">
        <w:rPr>
          <w:rFonts w:ascii="Century Gothic" w:hAnsi="Century Gothic" w:cs="Tahoma"/>
          <w:sz w:val="22"/>
          <w:szCs w:val="22"/>
          <w:lang w:val="es-ES"/>
        </w:rPr>
        <w:t xml:space="preserve"> de</w:t>
      </w:r>
      <w:r w:rsidRPr="005E6AB9">
        <w:rPr>
          <w:rFonts w:ascii="Century Gothic" w:hAnsi="Century Gothic" w:cs="Tahoma"/>
          <w:sz w:val="22"/>
          <w:szCs w:val="22"/>
          <w:lang w:val="es-ES_tradnl"/>
        </w:rPr>
        <w:t xml:space="preserve"> conformidad con el artículo 24, fracción XXIII del Reglamento de Compras, Enajenaciones y Contratación de Servicios del Municipio de Zapopan Jalisco, se somete a su  consideración para proponer  y aprobar el </w:t>
      </w:r>
      <w:r w:rsidRPr="005E6AB9">
        <w:rPr>
          <w:rFonts w:ascii="Century Gothic" w:eastAsia="Calibri" w:hAnsi="Century Gothic" w:cs="Tahoma"/>
          <w:b/>
          <w:sz w:val="22"/>
          <w:szCs w:val="22"/>
          <w:lang w:val="es-ES_tradnl"/>
        </w:rPr>
        <w:t xml:space="preserve">asunto vario </w:t>
      </w:r>
      <w:r w:rsidR="00775B43" w:rsidRPr="005E6AB9">
        <w:rPr>
          <w:rFonts w:ascii="Century Gothic" w:eastAsia="Calibri" w:hAnsi="Century Gothic" w:cs="Tahoma"/>
          <w:b/>
          <w:sz w:val="22"/>
          <w:szCs w:val="22"/>
          <w:lang w:val="es-ES_tradnl"/>
        </w:rPr>
        <w:t>I</w:t>
      </w:r>
      <w:r w:rsidRPr="005E6AB9">
        <w:rPr>
          <w:rFonts w:ascii="Century Gothic" w:hAnsi="Century Gothic" w:cs="Tahoma"/>
          <w:sz w:val="22"/>
          <w:szCs w:val="22"/>
          <w:lang w:val="es-ES_tradnl"/>
        </w:rPr>
        <w:t>, los que estén por la afirmativa, sírvanse manifestarlo levantando su mano.</w:t>
      </w:r>
    </w:p>
    <w:p w:rsidR="005730AD" w:rsidRPr="005E6AB9" w:rsidRDefault="005730AD" w:rsidP="005730AD">
      <w:pPr>
        <w:spacing w:line="360" w:lineRule="auto"/>
        <w:jc w:val="both"/>
        <w:rPr>
          <w:rFonts w:ascii="Century Gothic" w:hAnsi="Century Gothic" w:cs="Tahoma"/>
          <w:sz w:val="22"/>
          <w:szCs w:val="22"/>
          <w:lang w:val="es-ES_tradnl" w:eastAsia="en-US"/>
        </w:rPr>
      </w:pPr>
    </w:p>
    <w:p w:rsidR="005730AD" w:rsidRPr="005E6AB9" w:rsidRDefault="005730AD" w:rsidP="005730AD">
      <w:pPr>
        <w:ind w:left="708"/>
        <w:jc w:val="center"/>
        <w:rPr>
          <w:rFonts w:ascii="Century Gothic" w:hAnsi="Century Gothic" w:cs="Tahoma"/>
          <w:b/>
          <w:i/>
          <w:sz w:val="22"/>
          <w:szCs w:val="22"/>
          <w:lang w:eastAsia="en-US"/>
        </w:rPr>
      </w:pPr>
      <w:r w:rsidRPr="005E6AB9">
        <w:rPr>
          <w:rFonts w:ascii="Century Gothic" w:hAnsi="Century Gothic" w:cs="Tahoma"/>
          <w:b/>
          <w:i/>
          <w:sz w:val="22"/>
          <w:szCs w:val="22"/>
          <w:lang w:eastAsia="en-US"/>
        </w:rPr>
        <w:t>Aprobado por unanimidad de votos por parte de los integrantes del Comité presentes.</w:t>
      </w:r>
    </w:p>
    <w:p w:rsidR="00987491" w:rsidRDefault="00987491" w:rsidP="00987491">
      <w:pPr>
        <w:pStyle w:val="Sinespaciado"/>
        <w:ind w:left="1134"/>
        <w:rPr>
          <w:rFonts w:ascii="Century Gothic" w:hAnsi="Century Gothic"/>
        </w:rPr>
      </w:pPr>
    </w:p>
    <w:p w:rsidR="00EC7085" w:rsidRDefault="00EC7085" w:rsidP="00987491">
      <w:pPr>
        <w:pStyle w:val="Sinespaciado"/>
        <w:ind w:left="1134"/>
        <w:rPr>
          <w:rFonts w:ascii="Century Gothic" w:hAnsi="Century Gothic"/>
        </w:rPr>
      </w:pPr>
    </w:p>
    <w:p w:rsidR="00EC7085" w:rsidRDefault="00BD18B6" w:rsidP="00EC7085">
      <w:pPr>
        <w:pStyle w:val="Sinespaciado"/>
        <w:ind w:left="1134"/>
        <w:jc w:val="both"/>
        <w:rPr>
          <w:rFonts w:ascii="Century Gothic" w:hAnsi="Century Gothic"/>
        </w:rPr>
      </w:pPr>
      <w:r>
        <w:rPr>
          <w:rFonts w:ascii="Century Gothic" w:hAnsi="Century Gothic"/>
          <w:b/>
        </w:rPr>
        <w:t xml:space="preserve">J. </w:t>
      </w:r>
      <w:r w:rsidR="00EC7085">
        <w:rPr>
          <w:rFonts w:ascii="Century Gothic" w:hAnsi="Century Gothic"/>
        </w:rPr>
        <w:t xml:space="preserve">Se da cuenta del escrito presentado </w:t>
      </w:r>
      <w:r w:rsidR="00BB211B">
        <w:rPr>
          <w:rFonts w:ascii="Century Gothic" w:hAnsi="Century Gothic"/>
        </w:rPr>
        <w:t xml:space="preserve">por el </w:t>
      </w:r>
      <w:r w:rsidR="00EC7085">
        <w:rPr>
          <w:rFonts w:ascii="Century Gothic" w:hAnsi="Century Gothic"/>
        </w:rPr>
        <w:t xml:space="preserve">Lic. Hans E. Bojórquez Carlón, Representante Legal de la Empresa Arrendadora </w:t>
      </w:r>
      <w:r w:rsidR="00800ADF">
        <w:rPr>
          <w:rFonts w:ascii="Century Gothic" w:hAnsi="Century Gothic"/>
        </w:rPr>
        <w:t xml:space="preserve">Única S.A. de C.V., mediante el cual </w:t>
      </w:r>
      <w:r w:rsidR="00F63C19">
        <w:rPr>
          <w:rFonts w:ascii="Century Gothic" w:hAnsi="Century Gothic"/>
        </w:rPr>
        <w:t xml:space="preserve">solicita se autorice una prorroga en la entrega de 13 unidades del paquete, de un total de 72 unidades </w:t>
      </w:r>
      <w:r w:rsidR="00C67B00">
        <w:rPr>
          <w:rFonts w:ascii="Century Gothic" w:hAnsi="Century Gothic"/>
        </w:rPr>
        <w:t>que se describen a continuación:</w:t>
      </w:r>
    </w:p>
    <w:p w:rsidR="00C67B00" w:rsidRDefault="00C67B00" w:rsidP="00EC7085">
      <w:pPr>
        <w:pStyle w:val="Sinespaciado"/>
        <w:ind w:left="1134"/>
        <w:jc w:val="both"/>
        <w:rPr>
          <w:rFonts w:ascii="Century Gothic" w:hAnsi="Century Gothic"/>
        </w:rPr>
      </w:pPr>
    </w:p>
    <w:tbl>
      <w:tblPr>
        <w:tblStyle w:val="Tablaconcuadrcula"/>
        <w:tblW w:w="0" w:type="auto"/>
        <w:tblInd w:w="1134" w:type="dxa"/>
        <w:tblLook w:val="04A0" w:firstRow="1" w:lastRow="0" w:firstColumn="1" w:lastColumn="0" w:noHBand="0" w:noVBand="1"/>
      </w:tblPr>
      <w:tblGrid>
        <w:gridCol w:w="988"/>
        <w:gridCol w:w="6378"/>
        <w:gridCol w:w="1886"/>
      </w:tblGrid>
      <w:tr w:rsidR="00C67B00" w:rsidTr="00C67B00">
        <w:tc>
          <w:tcPr>
            <w:tcW w:w="988" w:type="dxa"/>
            <w:shd w:val="clear" w:color="auto" w:fill="BFBFBF" w:themeFill="background1" w:themeFillShade="BF"/>
          </w:tcPr>
          <w:p w:rsidR="00C67B00" w:rsidRPr="00C67B00" w:rsidRDefault="00C67B00" w:rsidP="00C67B00">
            <w:pPr>
              <w:pStyle w:val="Sinespaciado"/>
              <w:jc w:val="center"/>
              <w:rPr>
                <w:rFonts w:ascii="Century Gothic" w:hAnsi="Century Gothic"/>
                <w:b/>
              </w:rPr>
            </w:pPr>
            <w:r w:rsidRPr="00C67B00">
              <w:rPr>
                <w:rFonts w:ascii="Century Gothic" w:hAnsi="Century Gothic"/>
                <w:b/>
              </w:rPr>
              <w:t>No.</w:t>
            </w:r>
          </w:p>
        </w:tc>
        <w:tc>
          <w:tcPr>
            <w:tcW w:w="6378" w:type="dxa"/>
            <w:shd w:val="clear" w:color="auto" w:fill="BFBFBF" w:themeFill="background1" w:themeFillShade="BF"/>
          </w:tcPr>
          <w:p w:rsidR="00C67B00" w:rsidRPr="00C67B00" w:rsidRDefault="00C67B00" w:rsidP="00C67B00">
            <w:pPr>
              <w:pStyle w:val="Sinespaciado"/>
              <w:jc w:val="center"/>
              <w:rPr>
                <w:rFonts w:ascii="Century Gothic" w:hAnsi="Century Gothic"/>
                <w:b/>
              </w:rPr>
            </w:pPr>
            <w:r w:rsidRPr="00C67B00">
              <w:rPr>
                <w:rFonts w:ascii="Century Gothic" w:hAnsi="Century Gothic"/>
                <w:b/>
              </w:rPr>
              <w:t>Unidad</w:t>
            </w:r>
          </w:p>
        </w:tc>
        <w:tc>
          <w:tcPr>
            <w:tcW w:w="1886" w:type="dxa"/>
            <w:shd w:val="clear" w:color="auto" w:fill="BFBFBF" w:themeFill="background1" w:themeFillShade="BF"/>
          </w:tcPr>
          <w:p w:rsidR="00C67B00" w:rsidRPr="00C67B00" w:rsidRDefault="00C67B00" w:rsidP="00C67B00">
            <w:pPr>
              <w:pStyle w:val="Sinespaciado"/>
              <w:jc w:val="center"/>
              <w:rPr>
                <w:rFonts w:ascii="Century Gothic" w:hAnsi="Century Gothic"/>
                <w:b/>
              </w:rPr>
            </w:pPr>
            <w:r w:rsidRPr="00C67B00">
              <w:rPr>
                <w:rFonts w:ascii="Century Gothic" w:hAnsi="Century Gothic"/>
                <w:b/>
              </w:rPr>
              <w:t>Cantidades</w:t>
            </w:r>
          </w:p>
        </w:tc>
      </w:tr>
      <w:tr w:rsidR="00C67B00" w:rsidTr="00C67B00">
        <w:tc>
          <w:tcPr>
            <w:tcW w:w="988" w:type="dxa"/>
          </w:tcPr>
          <w:p w:rsidR="00C67B00" w:rsidRDefault="00C67B00" w:rsidP="00C67B00">
            <w:pPr>
              <w:pStyle w:val="Sinespaciado"/>
              <w:jc w:val="center"/>
              <w:rPr>
                <w:rFonts w:ascii="Century Gothic" w:hAnsi="Century Gothic"/>
              </w:rPr>
            </w:pPr>
            <w:r>
              <w:rPr>
                <w:rFonts w:ascii="Century Gothic" w:hAnsi="Century Gothic"/>
              </w:rPr>
              <w:t>1</w:t>
            </w:r>
          </w:p>
        </w:tc>
        <w:tc>
          <w:tcPr>
            <w:tcW w:w="6378" w:type="dxa"/>
          </w:tcPr>
          <w:p w:rsidR="00C67B00" w:rsidRDefault="00C67B00" w:rsidP="00C67B00">
            <w:pPr>
              <w:pStyle w:val="Sinespaciado"/>
              <w:jc w:val="center"/>
              <w:rPr>
                <w:rFonts w:ascii="Century Gothic" w:hAnsi="Century Gothic"/>
              </w:rPr>
            </w:pPr>
            <w:r>
              <w:rPr>
                <w:rFonts w:ascii="Century Gothic" w:hAnsi="Century Gothic"/>
              </w:rPr>
              <w:t>Remolque Cama Baja</w:t>
            </w:r>
          </w:p>
        </w:tc>
        <w:tc>
          <w:tcPr>
            <w:tcW w:w="1886" w:type="dxa"/>
          </w:tcPr>
          <w:p w:rsidR="00C67B00" w:rsidRDefault="00C67B00" w:rsidP="00C67B00">
            <w:pPr>
              <w:pStyle w:val="Sinespaciado"/>
              <w:jc w:val="center"/>
              <w:rPr>
                <w:rFonts w:ascii="Century Gothic" w:hAnsi="Century Gothic"/>
              </w:rPr>
            </w:pPr>
            <w:r>
              <w:rPr>
                <w:rFonts w:ascii="Century Gothic" w:hAnsi="Century Gothic"/>
              </w:rPr>
              <w:t>6</w:t>
            </w:r>
          </w:p>
        </w:tc>
      </w:tr>
      <w:tr w:rsidR="00C67B00" w:rsidTr="00C67B00">
        <w:tc>
          <w:tcPr>
            <w:tcW w:w="988" w:type="dxa"/>
          </w:tcPr>
          <w:p w:rsidR="00C67B00" w:rsidRDefault="00C67B00" w:rsidP="00C67B00">
            <w:pPr>
              <w:pStyle w:val="Sinespaciado"/>
              <w:jc w:val="center"/>
              <w:rPr>
                <w:rFonts w:ascii="Century Gothic" w:hAnsi="Century Gothic"/>
              </w:rPr>
            </w:pPr>
            <w:r>
              <w:rPr>
                <w:rFonts w:ascii="Century Gothic" w:hAnsi="Century Gothic"/>
              </w:rPr>
              <w:t>2</w:t>
            </w:r>
          </w:p>
        </w:tc>
        <w:tc>
          <w:tcPr>
            <w:tcW w:w="6378" w:type="dxa"/>
          </w:tcPr>
          <w:p w:rsidR="00C67B00" w:rsidRDefault="00C67B00" w:rsidP="00C67B00">
            <w:pPr>
              <w:pStyle w:val="Sinespaciado"/>
              <w:jc w:val="center"/>
              <w:rPr>
                <w:rFonts w:ascii="Century Gothic" w:hAnsi="Century Gothic"/>
              </w:rPr>
            </w:pPr>
            <w:r>
              <w:rPr>
                <w:rFonts w:ascii="Century Gothic" w:hAnsi="Century Gothic"/>
              </w:rPr>
              <w:t>Mini Compactador de 10 yardas</w:t>
            </w:r>
          </w:p>
        </w:tc>
        <w:tc>
          <w:tcPr>
            <w:tcW w:w="1886" w:type="dxa"/>
          </w:tcPr>
          <w:p w:rsidR="00C67B00" w:rsidRDefault="00C67B00" w:rsidP="00C67B00">
            <w:pPr>
              <w:pStyle w:val="Sinespaciado"/>
              <w:jc w:val="center"/>
              <w:rPr>
                <w:rFonts w:ascii="Century Gothic" w:hAnsi="Century Gothic"/>
              </w:rPr>
            </w:pPr>
            <w:r>
              <w:rPr>
                <w:rFonts w:ascii="Century Gothic" w:hAnsi="Century Gothic"/>
              </w:rPr>
              <w:t>1</w:t>
            </w:r>
          </w:p>
        </w:tc>
      </w:tr>
      <w:tr w:rsidR="00C67B00" w:rsidTr="00C67B00">
        <w:tc>
          <w:tcPr>
            <w:tcW w:w="988" w:type="dxa"/>
          </w:tcPr>
          <w:p w:rsidR="00C67B00" w:rsidRDefault="00C67B00" w:rsidP="00C67B00">
            <w:pPr>
              <w:pStyle w:val="Sinespaciado"/>
              <w:jc w:val="center"/>
              <w:rPr>
                <w:rFonts w:ascii="Century Gothic" w:hAnsi="Century Gothic"/>
              </w:rPr>
            </w:pPr>
            <w:r>
              <w:rPr>
                <w:rFonts w:ascii="Century Gothic" w:hAnsi="Century Gothic"/>
              </w:rPr>
              <w:t>3</w:t>
            </w:r>
          </w:p>
        </w:tc>
        <w:tc>
          <w:tcPr>
            <w:tcW w:w="6378" w:type="dxa"/>
          </w:tcPr>
          <w:p w:rsidR="00C67B00" w:rsidRDefault="00C67B00" w:rsidP="00C67B00">
            <w:pPr>
              <w:pStyle w:val="Sinespaciado"/>
              <w:jc w:val="center"/>
              <w:rPr>
                <w:rFonts w:ascii="Century Gothic" w:hAnsi="Century Gothic"/>
              </w:rPr>
            </w:pPr>
            <w:r>
              <w:rPr>
                <w:rFonts w:ascii="Century Gothic" w:hAnsi="Century Gothic"/>
              </w:rPr>
              <w:t>Equipo de Balizamiento para montar en camión</w:t>
            </w:r>
          </w:p>
        </w:tc>
        <w:tc>
          <w:tcPr>
            <w:tcW w:w="1886" w:type="dxa"/>
          </w:tcPr>
          <w:p w:rsidR="00C67B00" w:rsidRDefault="00C67B00" w:rsidP="00C67B00">
            <w:pPr>
              <w:pStyle w:val="Sinespaciado"/>
              <w:jc w:val="center"/>
              <w:rPr>
                <w:rFonts w:ascii="Century Gothic" w:hAnsi="Century Gothic"/>
              </w:rPr>
            </w:pPr>
            <w:r>
              <w:rPr>
                <w:rFonts w:ascii="Century Gothic" w:hAnsi="Century Gothic"/>
              </w:rPr>
              <w:t>1</w:t>
            </w:r>
          </w:p>
        </w:tc>
      </w:tr>
      <w:tr w:rsidR="00C67B00" w:rsidTr="00C67B00">
        <w:tc>
          <w:tcPr>
            <w:tcW w:w="988" w:type="dxa"/>
          </w:tcPr>
          <w:p w:rsidR="00C67B00" w:rsidRDefault="00C67B00" w:rsidP="00C67B00">
            <w:pPr>
              <w:pStyle w:val="Sinespaciado"/>
              <w:jc w:val="center"/>
              <w:rPr>
                <w:rFonts w:ascii="Century Gothic" w:hAnsi="Century Gothic"/>
              </w:rPr>
            </w:pPr>
            <w:r>
              <w:rPr>
                <w:rFonts w:ascii="Century Gothic" w:hAnsi="Century Gothic"/>
              </w:rPr>
              <w:t>4</w:t>
            </w:r>
          </w:p>
        </w:tc>
        <w:tc>
          <w:tcPr>
            <w:tcW w:w="6378" w:type="dxa"/>
          </w:tcPr>
          <w:p w:rsidR="00C67B00" w:rsidRDefault="00C67B00" w:rsidP="00C67B00">
            <w:pPr>
              <w:pStyle w:val="Sinespaciado"/>
              <w:jc w:val="center"/>
              <w:rPr>
                <w:rFonts w:ascii="Century Gothic" w:hAnsi="Century Gothic"/>
              </w:rPr>
            </w:pPr>
            <w:r>
              <w:rPr>
                <w:rFonts w:ascii="Century Gothic" w:hAnsi="Century Gothic"/>
              </w:rPr>
              <w:t>Góndola de 30m3 con descarga lateral</w:t>
            </w:r>
          </w:p>
        </w:tc>
        <w:tc>
          <w:tcPr>
            <w:tcW w:w="1886" w:type="dxa"/>
          </w:tcPr>
          <w:p w:rsidR="00C67B00" w:rsidRDefault="00C67B00" w:rsidP="00C67B00">
            <w:pPr>
              <w:pStyle w:val="Sinespaciado"/>
              <w:jc w:val="center"/>
              <w:rPr>
                <w:rFonts w:ascii="Century Gothic" w:hAnsi="Century Gothic"/>
              </w:rPr>
            </w:pPr>
            <w:r>
              <w:rPr>
                <w:rFonts w:ascii="Century Gothic" w:hAnsi="Century Gothic"/>
              </w:rPr>
              <w:t>1</w:t>
            </w:r>
          </w:p>
        </w:tc>
      </w:tr>
      <w:tr w:rsidR="00C67B00" w:rsidTr="00C67B00">
        <w:tc>
          <w:tcPr>
            <w:tcW w:w="988" w:type="dxa"/>
          </w:tcPr>
          <w:p w:rsidR="00C67B00" w:rsidRDefault="00C67B00" w:rsidP="00C67B00">
            <w:pPr>
              <w:pStyle w:val="Sinespaciado"/>
              <w:jc w:val="center"/>
              <w:rPr>
                <w:rFonts w:ascii="Century Gothic" w:hAnsi="Century Gothic"/>
              </w:rPr>
            </w:pPr>
            <w:r>
              <w:rPr>
                <w:rFonts w:ascii="Century Gothic" w:hAnsi="Century Gothic"/>
              </w:rPr>
              <w:lastRenderedPageBreak/>
              <w:t>5</w:t>
            </w:r>
          </w:p>
        </w:tc>
        <w:tc>
          <w:tcPr>
            <w:tcW w:w="6378" w:type="dxa"/>
          </w:tcPr>
          <w:p w:rsidR="00C67B00" w:rsidRDefault="00C67B00" w:rsidP="00C67B00">
            <w:pPr>
              <w:pStyle w:val="Sinespaciado"/>
              <w:jc w:val="center"/>
              <w:rPr>
                <w:rFonts w:ascii="Century Gothic" w:hAnsi="Century Gothic"/>
              </w:rPr>
            </w:pPr>
            <w:r>
              <w:rPr>
                <w:rFonts w:ascii="Century Gothic" w:hAnsi="Century Gothic"/>
              </w:rPr>
              <w:t xml:space="preserve">Carrito para equipo </w:t>
            </w:r>
            <w:proofErr w:type="spellStart"/>
            <w:r>
              <w:rPr>
                <w:rFonts w:ascii="Century Gothic" w:hAnsi="Century Gothic"/>
              </w:rPr>
              <w:t>Linelazer</w:t>
            </w:r>
            <w:proofErr w:type="spellEnd"/>
          </w:p>
        </w:tc>
        <w:tc>
          <w:tcPr>
            <w:tcW w:w="1886" w:type="dxa"/>
          </w:tcPr>
          <w:p w:rsidR="00C67B00" w:rsidRDefault="00C67B00" w:rsidP="00C67B00">
            <w:pPr>
              <w:pStyle w:val="Sinespaciado"/>
              <w:jc w:val="center"/>
              <w:rPr>
                <w:rFonts w:ascii="Century Gothic" w:hAnsi="Century Gothic"/>
              </w:rPr>
            </w:pPr>
            <w:r>
              <w:rPr>
                <w:rFonts w:ascii="Century Gothic" w:hAnsi="Century Gothic"/>
              </w:rPr>
              <w:t>1</w:t>
            </w:r>
          </w:p>
        </w:tc>
      </w:tr>
      <w:tr w:rsidR="00C67B00" w:rsidTr="00C67B00">
        <w:tc>
          <w:tcPr>
            <w:tcW w:w="988" w:type="dxa"/>
            <w:tcBorders>
              <w:bottom w:val="single" w:sz="4" w:space="0" w:color="auto"/>
            </w:tcBorders>
          </w:tcPr>
          <w:p w:rsidR="00C67B00" w:rsidRDefault="00C67B00" w:rsidP="00C67B00">
            <w:pPr>
              <w:pStyle w:val="Sinespaciado"/>
              <w:jc w:val="center"/>
              <w:rPr>
                <w:rFonts w:ascii="Century Gothic" w:hAnsi="Century Gothic"/>
              </w:rPr>
            </w:pPr>
            <w:r>
              <w:rPr>
                <w:rFonts w:ascii="Century Gothic" w:hAnsi="Century Gothic"/>
              </w:rPr>
              <w:t>6</w:t>
            </w:r>
          </w:p>
        </w:tc>
        <w:tc>
          <w:tcPr>
            <w:tcW w:w="6378" w:type="dxa"/>
            <w:tcBorders>
              <w:bottom w:val="single" w:sz="4" w:space="0" w:color="auto"/>
            </w:tcBorders>
          </w:tcPr>
          <w:p w:rsidR="00C67B00" w:rsidRDefault="00C67B00" w:rsidP="00C67B00">
            <w:pPr>
              <w:pStyle w:val="Sinespaciado"/>
              <w:jc w:val="center"/>
              <w:rPr>
                <w:rFonts w:ascii="Century Gothic" w:hAnsi="Century Gothic"/>
              </w:rPr>
            </w:pPr>
            <w:r>
              <w:rPr>
                <w:rFonts w:ascii="Century Gothic" w:hAnsi="Century Gothic"/>
              </w:rPr>
              <w:t>Remolques Livianos de ½ tonelada</w:t>
            </w:r>
          </w:p>
        </w:tc>
        <w:tc>
          <w:tcPr>
            <w:tcW w:w="1886" w:type="dxa"/>
          </w:tcPr>
          <w:p w:rsidR="00C67B00" w:rsidRDefault="00C67B00" w:rsidP="00C67B00">
            <w:pPr>
              <w:pStyle w:val="Sinespaciado"/>
              <w:jc w:val="center"/>
              <w:rPr>
                <w:rFonts w:ascii="Century Gothic" w:hAnsi="Century Gothic"/>
              </w:rPr>
            </w:pPr>
            <w:r>
              <w:rPr>
                <w:rFonts w:ascii="Century Gothic" w:hAnsi="Century Gothic"/>
              </w:rPr>
              <w:t>2</w:t>
            </w:r>
          </w:p>
        </w:tc>
      </w:tr>
      <w:tr w:rsidR="00C67B00" w:rsidTr="00C67B00">
        <w:tc>
          <w:tcPr>
            <w:tcW w:w="988" w:type="dxa"/>
            <w:tcBorders>
              <w:bottom w:val="single" w:sz="4" w:space="0" w:color="auto"/>
            </w:tcBorders>
          </w:tcPr>
          <w:p w:rsidR="00C67B00" w:rsidRDefault="00C67B00" w:rsidP="00C67B00">
            <w:pPr>
              <w:pStyle w:val="Sinespaciado"/>
              <w:jc w:val="center"/>
              <w:rPr>
                <w:rFonts w:ascii="Century Gothic" w:hAnsi="Century Gothic"/>
              </w:rPr>
            </w:pPr>
            <w:r>
              <w:rPr>
                <w:rFonts w:ascii="Century Gothic" w:hAnsi="Century Gothic"/>
              </w:rPr>
              <w:t>7</w:t>
            </w:r>
          </w:p>
        </w:tc>
        <w:tc>
          <w:tcPr>
            <w:tcW w:w="6378" w:type="dxa"/>
            <w:tcBorders>
              <w:bottom w:val="single" w:sz="4" w:space="0" w:color="auto"/>
            </w:tcBorders>
          </w:tcPr>
          <w:p w:rsidR="00C67B00" w:rsidRDefault="00C67B00" w:rsidP="00C67B00">
            <w:pPr>
              <w:pStyle w:val="Sinespaciado"/>
              <w:jc w:val="center"/>
              <w:rPr>
                <w:rFonts w:ascii="Century Gothic" w:hAnsi="Century Gothic"/>
              </w:rPr>
            </w:pPr>
            <w:r>
              <w:rPr>
                <w:rFonts w:ascii="Century Gothic" w:hAnsi="Century Gothic"/>
              </w:rPr>
              <w:t xml:space="preserve">Cama Baja para </w:t>
            </w:r>
            <w:proofErr w:type="spellStart"/>
            <w:r>
              <w:rPr>
                <w:rFonts w:ascii="Century Gothic" w:hAnsi="Century Gothic"/>
              </w:rPr>
              <w:t>Minicargador</w:t>
            </w:r>
            <w:proofErr w:type="spellEnd"/>
            <w:r>
              <w:rPr>
                <w:rFonts w:ascii="Century Gothic" w:hAnsi="Century Gothic"/>
              </w:rPr>
              <w:t xml:space="preserve"> con jalón tipo dona</w:t>
            </w:r>
          </w:p>
        </w:tc>
        <w:tc>
          <w:tcPr>
            <w:tcW w:w="1886" w:type="dxa"/>
            <w:tcBorders>
              <w:bottom w:val="single" w:sz="4" w:space="0" w:color="auto"/>
            </w:tcBorders>
          </w:tcPr>
          <w:p w:rsidR="00C67B00" w:rsidRDefault="00C67B00" w:rsidP="00C67B00">
            <w:pPr>
              <w:pStyle w:val="Sinespaciado"/>
              <w:jc w:val="center"/>
              <w:rPr>
                <w:rFonts w:ascii="Century Gothic" w:hAnsi="Century Gothic"/>
              </w:rPr>
            </w:pPr>
            <w:r>
              <w:rPr>
                <w:rFonts w:ascii="Century Gothic" w:hAnsi="Century Gothic"/>
              </w:rPr>
              <w:t>1</w:t>
            </w:r>
          </w:p>
        </w:tc>
      </w:tr>
      <w:tr w:rsidR="00C67B00" w:rsidTr="00C67B00">
        <w:tc>
          <w:tcPr>
            <w:tcW w:w="988" w:type="dxa"/>
            <w:tcBorders>
              <w:top w:val="single" w:sz="4" w:space="0" w:color="auto"/>
              <w:left w:val="nil"/>
              <w:bottom w:val="nil"/>
              <w:right w:val="nil"/>
            </w:tcBorders>
          </w:tcPr>
          <w:p w:rsidR="00C67B00" w:rsidRDefault="00C67B00" w:rsidP="00C67B00">
            <w:pPr>
              <w:pStyle w:val="Sinespaciado"/>
              <w:jc w:val="center"/>
              <w:rPr>
                <w:rFonts w:ascii="Century Gothic" w:hAnsi="Century Gothic"/>
              </w:rPr>
            </w:pPr>
          </w:p>
        </w:tc>
        <w:tc>
          <w:tcPr>
            <w:tcW w:w="6378" w:type="dxa"/>
            <w:tcBorders>
              <w:top w:val="single" w:sz="4" w:space="0" w:color="auto"/>
              <w:left w:val="nil"/>
              <w:bottom w:val="nil"/>
              <w:right w:val="single" w:sz="4" w:space="0" w:color="auto"/>
            </w:tcBorders>
          </w:tcPr>
          <w:p w:rsidR="00C67B00" w:rsidRDefault="00C67B00" w:rsidP="00C67B00">
            <w:pPr>
              <w:pStyle w:val="Sinespaciado"/>
              <w:jc w:val="center"/>
              <w:rPr>
                <w:rFonts w:ascii="Century Gothic" w:hAnsi="Century Gothic"/>
              </w:rPr>
            </w:pPr>
          </w:p>
        </w:tc>
        <w:tc>
          <w:tcPr>
            <w:tcW w:w="1886" w:type="dxa"/>
            <w:tcBorders>
              <w:top w:val="single" w:sz="4" w:space="0" w:color="auto"/>
              <w:left w:val="single" w:sz="4" w:space="0" w:color="auto"/>
              <w:bottom w:val="single" w:sz="4" w:space="0" w:color="auto"/>
              <w:right w:val="single" w:sz="4" w:space="0" w:color="auto"/>
            </w:tcBorders>
          </w:tcPr>
          <w:p w:rsidR="00C67B00" w:rsidRDefault="00C67B00" w:rsidP="00C67B00">
            <w:pPr>
              <w:pStyle w:val="Sinespaciado"/>
              <w:jc w:val="center"/>
              <w:rPr>
                <w:rFonts w:ascii="Century Gothic" w:hAnsi="Century Gothic"/>
              </w:rPr>
            </w:pPr>
            <w:r>
              <w:rPr>
                <w:rFonts w:ascii="Century Gothic" w:hAnsi="Century Gothic"/>
              </w:rPr>
              <w:t>13</w:t>
            </w:r>
          </w:p>
        </w:tc>
      </w:tr>
    </w:tbl>
    <w:p w:rsidR="00C67B00" w:rsidRDefault="00C67B00" w:rsidP="00EC7085">
      <w:pPr>
        <w:pStyle w:val="Sinespaciado"/>
        <w:ind w:left="1134"/>
        <w:jc w:val="both"/>
        <w:rPr>
          <w:rFonts w:ascii="Century Gothic" w:hAnsi="Century Gothic"/>
        </w:rPr>
      </w:pPr>
    </w:p>
    <w:p w:rsidR="00C67B00" w:rsidRDefault="00C67B00" w:rsidP="00EC7085">
      <w:pPr>
        <w:pStyle w:val="Sinespaciado"/>
        <w:ind w:left="1134"/>
        <w:jc w:val="both"/>
        <w:rPr>
          <w:rFonts w:ascii="Century Gothic" w:hAnsi="Century Gothic"/>
        </w:rPr>
      </w:pPr>
      <w:r>
        <w:rPr>
          <w:rFonts w:ascii="Century Gothic" w:hAnsi="Century Gothic"/>
        </w:rPr>
        <w:t>Amablemente el Representante de la Empresa en cita solicita un plazo máximo de 30</w:t>
      </w:r>
      <w:r w:rsidR="00BD18B6">
        <w:rPr>
          <w:rFonts w:ascii="Century Gothic" w:hAnsi="Century Gothic"/>
        </w:rPr>
        <w:t xml:space="preserve"> </w:t>
      </w:r>
      <w:r>
        <w:rPr>
          <w:rFonts w:ascii="Century Gothic" w:hAnsi="Century Gothic"/>
        </w:rPr>
        <w:t>días naturales adicionales al tiempo de entrega original, contemplado por 60 días a partir de la firma del contrato de arrendamiento, identificado como CO-1547/2019. Dicho retraso se debe principalmente a que, si bien es cierto se firmó el contrato con fecha 25 de Septiembre del presente año, la entrega del mismo firmado en su totalidad, fue posterior a ésta fecha, ocasionándoles un retraso importante, en la estructura de fondeo y retrasando la cadena de producci</w:t>
      </w:r>
      <w:r w:rsidR="0004279F">
        <w:rPr>
          <w:rFonts w:ascii="Century Gothic" w:hAnsi="Century Gothic"/>
        </w:rPr>
        <w:t>ón de los proveedores, ya que estos requieren de órdenes de compra relacionadas al contrato de arrendamiento.</w:t>
      </w:r>
    </w:p>
    <w:p w:rsidR="00EC7085" w:rsidRDefault="00EC7085" w:rsidP="00987491">
      <w:pPr>
        <w:pStyle w:val="Sinespaciado"/>
        <w:ind w:left="1134"/>
        <w:rPr>
          <w:rFonts w:ascii="Century Gothic" w:hAnsi="Century Gothic"/>
        </w:rPr>
      </w:pPr>
    </w:p>
    <w:p w:rsidR="0004279F" w:rsidRDefault="0004279F" w:rsidP="00987491">
      <w:pPr>
        <w:pStyle w:val="Sinespaciado"/>
        <w:ind w:left="1134"/>
        <w:rPr>
          <w:rFonts w:ascii="Century Gothic" w:hAnsi="Century Gothic"/>
        </w:rPr>
      </w:pPr>
    </w:p>
    <w:p w:rsidR="0004279F" w:rsidRPr="005E6AB9" w:rsidRDefault="0004279F" w:rsidP="0004279F">
      <w:pPr>
        <w:shd w:val="clear" w:color="auto" w:fill="FFFFFF"/>
        <w:spacing w:after="100" w:afterAutospacing="1"/>
        <w:ind w:right="-1"/>
        <w:contextualSpacing/>
        <w:jc w:val="both"/>
        <w:rPr>
          <w:rFonts w:ascii="Century Gothic" w:hAnsi="Century Gothic" w:cs="Tahoma"/>
          <w:sz w:val="22"/>
          <w:szCs w:val="22"/>
          <w:lang w:val="es-ES_tradnl"/>
        </w:rPr>
      </w:pPr>
      <w:r w:rsidRPr="005E6AB9">
        <w:rPr>
          <w:rFonts w:ascii="Century Gothic" w:hAnsi="Century Gothic" w:cs="Tahoma"/>
          <w:sz w:val="22"/>
          <w:szCs w:val="22"/>
        </w:rPr>
        <w:t xml:space="preserve">El Lic. Edmundo Antonio </w:t>
      </w:r>
      <w:proofErr w:type="spellStart"/>
      <w:r w:rsidRPr="005E6AB9">
        <w:rPr>
          <w:rFonts w:ascii="Century Gothic" w:hAnsi="Century Gothic" w:cs="Tahoma"/>
          <w:sz w:val="22"/>
          <w:szCs w:val="22"/>
        </w:rPr>
        <w:t>Amutio</w:t>
      </w:r>
      <w:proofErr w:type="spellEnd"/>
      <w:r w:rsidRPr="005E6AB9">
        <w:rPr>
          <w:rFonts w:ascii="Century Gothic" w:hAnsi="Century Gothic" w:cs="Tahoma"/>
          <w:sz w:val="22"/>
          <w:szCs w:val="22"/>
        </w:rPr>
        <w:t xml:space="preserve"> Villa, representante suplente del Presidente del Comité de Adquisiciones, comenta</w:t>
      </w:r>
      <w:r w:rsidRPr="005E6AB9">
        <w:rPr>
          <w:rFonts w:ascii="Century Gothic" w:hAnsi="Century Gothic" w:cs="Tahoma"/>
          <w:sz w:val="22"/>
          <w:szCs w:val="22"/>
          <w:lang w:val="es-ES"/>
        </w:rPr>
        <w:t xml:space="preserve"> de</w:t>
      </w:r>
      <w:r w:rsidRPr="005E6AB9">
        <w:rPr>
          <w:rFonts w:ascii="Century Gothic" w:hAnsi="Century Gothic" w:cs="Tahoma"/>
          <w:sz w:val="22"/>
          <w:szCs w:val="22"/>
          <w:lang w:val="es-ES_tradnl"/>
        </w:rPr>
        <w:t xml:space="preserve"> conformidad con el artículo 24, fracción XXIII del Reglamento de Compras, Enajenaciones y Contratación de Servicios del Municipio de Zapopan Jalisco, se somete a su  consideración para proponer  y aprobar el </w:t>
      </w:r>
      <w:r w:rsidRPr="005E6AB9">
        <w:rPr>
          <w:rFonts w:ascii="Century Gothic" w:eastAsia="Calibri" w:hAnsi="Century Gothic" w:cs="Tahoma"/>
          <w:b/>
          <w:sz w:val="22"/>
          <w:szCs w:val="22"/>
          <w:lang w:val="es-ES_tradnl"/>
        </w:rPr>
        <w:t xml:space="preserve">asunto vario </w:t>
      </w:r>
      <w:r>
        <w:rPr>
          <w:rFonts w:ascii="Century Gothic" w:eastAsia="Calibri" w:hAnsi="Century Gothic" w:cs="Tahoma"/>
          <w:b/>
          <w:sz w:val="22"/>
          <w:szCs w:val="22"/>
          <w:lang w:val="es-ES_tradnl"/>
        </w:rPr>
        <w:t>J</w:t>
      </w:r>
      <w:r w:rsidRPr="005E6AB9">
        <w:rPr>
          <w:rFonts w:ascii="Century Gothic" w:hAnsi="Century Gothic" w:cs="Tahoma"/>
          <w:sz w:val="22"/>
          <w:szCs w:val="22"/>
          <w:lang w:val="es-ES_tradnl"/>
        </w:rPr>
        <w:t>, los que estén por la afirmativa, sírvanse manifestarlo levantando su mano.</w:t>
      </w:r>
    </w:p>
    <w:p w:rsidR="0004279F" w:rsidRPr="005E6AB9" w:rsidRDefault="0004279F" w:rsidP="0004279F">
      <w:pPr>
        <w:spacing w:line="360" w:lineRule="auto"/>
        <w:jc w:val="both"/>
        <w:rPr>
          <w:rFonts w:ascii="Century Gothic" w:hAnsi="Century Gothic" w:cs="Tahoma"/>
          <w:sz w:val="22"/>
          <w:szCs w:val="22"/>
          <w:lang w:val="es-ES_tradnl" w:eastAsia="en-US"/>
        </w:rPr>
      </w:pPr>
    </w:p>
    <w:p w:rsidR="0004279F" w:rsidRPr="005E6AB9" w:rsidRDefault="0004279F" w:rsidP="0004279F">
      <w:pPr>
        <w:ind w:left="708"/>
        <w:jc w:val="center"/>
        <w:rPr>
          <w:rFonts w:ascii="Century Gothic" w:hAnsi="Century Gothic" w:cs="Tahoma"/>
          <w:b/>
          <w:i/>
          <w:sz w:val="22"/>
          <w:szCs w:val="22"/>
          <w:lang w:eastAsia="en-US"/>
        </w:rPr>
      </w:pPr>
      <w:r w:rsidRPr="005E6AB9">
        <w:rPr>
          <w:rFonts w:ascii="Century Gothic" w:hAnsi="Century Gothic" w:cs="Tahoma"/>
          <w:b/>
          <w:i/>
          <w:sz w:val="22"/>
          <w:szCs w:val="22"/>
          <w:lang w:eastAsia="en-US"/>
        </w:rPr>
        <w:t>Aprobado por unanimidad de votos por parte de los integrantes del Comité presentes.</w:t>
      </w:r>
    </w:p>
    <w:p w:rsidR="0004279F" w:rsidRDefault="0004279F" w:rsidP="00987491">
      <w:pPr>
        <w:pStyle w:val="Sinespaciado"/>
        <w:ind w:left="1134"/>
        <w:rPr>
          <w:rFonts w:ascii="Century Gothic" w:hAnsi="Century Gothic"/>
        </w:rPr>
      </w:pPr>
    </w:p>
    <w:p w:rsidR="008E03BA" w:rsidRPr="009E5AC4" w:rsidRDefault="008E03BA" w:rsidP="008B561C">
      <w:pPr>
        <w:shd w:val="clear" w:color="auto" w:fill="FFFFFF"/>
        <w:ind w:left="1080"/>
        <w:jc w:val="both"/>
        <w:rPr>
          <w:rFonts w:ascii="Century Gothic" w:hAnsi="Century Gothic" w:cs="Tahoma"/>
          <w:i/>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573720">
        <w:rPr>
          <w:rFonts w:ascii="Century Gothic" w:hAnsi="Century Gothic" w:cs="Tahoma"/>
          <w:sz w:val="22"/>
          <w:szCs w:val="22"/>
          <w:lang w:eastAsia="en-US"/>
        </w:rPr>
        <w:t>Séptima</w:t>
      </w:r>
      <w:r w:rsidR="001C43D1">
        <w:rPr>
          <w:rFonts w:ascii="Century Gothic" w:hAnsi="Century Gothic" w:cs="Tahoma"/>
          <w:sz w:val="22"/>
          <w:szCs w:val="22"/>
          <w:lang w:eastAsia="en-US"/>
        </w:rPr>
        <w:t xml:space="preserve"> </w:t>
      </w:r>
      <w:r w:rsidR="00573720">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8C1ADF" w:rsidRPr="008C1ADF">
        <w:rPr>
          <w:rFonts w:ascii="Century Gothic" w:hAnsi="Century Gothic" w:cs="Tahoma"/>
          <w:sz w:val="22"/>
          <w:szCs w:val="22"/>
          <w:lang w:eastAsia="en-US"/>
        </w:rPr>
        <w:t>13</w:t>
      </w:r>
      <w:r w:rsidR="001C43D1" w:rsidRPr="008C1ADF">
        <w:rPr>
          <w:rFonts w:ascii="Century Gothic" w:hAnsi="Century Gothic" w:cs="Tahoma"/>
          <w:sz w:val="22"/>
          <w:szCs w:val="22"/>
          <w:lang w:eastAsia="en-US"/>
        </w:rPr>
        <w:t>:</w:t>
      </w:r>
      <w:r w:rsidR="008C1ADF" w:rsidRPr="008C1ADF">
        <w:rPr>
          <w:rFonts w:ascii="Century Gothic" w:hAnsi="Century Gothic" w:cs="Tahoma"/>
          <w:sz w:val="22"/>
          <w:szCs w:val="22"/>
          <w:lang w:eastAsia="en-US"/>
        </w:rPr>
        <w:t>19</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573720">
        <w:rPr>
          <w:rFonts w:ascii="Century Gothic" w:hAnsi="Century Gothic" w:cs="Tahoma"/>
          <w:sz w:val="22"/>
          <w:szCs w:val="22"/>
          <w:lang w:eastAsia="en-US"/>
        </w:rPr>
        <w:t>25</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775B43">
        <w:rPr>
          <w:rFonts w:ascii="Century Gothic" w:hAnsi="Century Gothic" w:cs="Tahoma"/>
          <w:sz w:val="22"/>
          <w:szCs w:val="22"/>
          <w:lang w:eastAsia="en-US"/>
        </w:rPr>
        <w:t>noviembre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567EE3" w:rsidRPr="00567EE3" w:rsidRDefault="00567EE3" w:rsidP="00567EE3">
      <w:pPr>
        <w:tabs>
          <w:tab w:val="left" w:pos="3969"/>
        </w:tabs>
        <w:spacing w:line="360" w:lineRule="auto"/>
        <w:jc w:val="center"/>
        <w:rPr>
          <w:rFonts w:ascii="Century Gothic" w:hAnsi="Century Gothic" w:cs="Tahoma"/>
          <w:b/>
          <w:sz w:val="22"/>
          <w:szCs w:val="22"/>
          <w:lang w:eastAsia="en-US"/>
        </w:rPr>
      </w:pPr>
      <w:r w:rsidRPr="00567EE3">
        <w:rPr>
          <w:rFonts w:ascii="Century Gothic" w:hAnsi="Century Gothic" w:cs="Tahoma"/>
          <w:b/>
          <w:sz w:val="22"/>
          <w:szCs w:val="22"/>
          <w:lang w:eastAsia="en-US"/>
        </w:rPr>
        <w:lastRenderedPageBreak/>
        <w:t>Integrantes Vocales con voz y voto</w:t>
      </w:r>
    </w:p>
    <w:p w:rsidR="00567EE3" w:rsidRPr="00567EE3" w:rsidRDefault="00567EE3" w:rsidP="00567EE3">
      <w:pPr>
        <w:jc w:val="center"/>
        <w:rPr>
          <w:rFonts w:asciiTheme="minorHAnsi" w:eastAsiaTheme="minorHAnsi" w:hAnsiTheme="minorHAnsi" w:cstheme="minorBidi"/>
          <w:sz w:val="22"/>
          <w:szCs w:val="22"/>
          <w:lang w:eastAsia="en-US"/>
        </w:rPr>
      </w:pPr>
    </w:p>
    <w:p w:rsidR="00567EE3" w:rsidRPr="00567EE3" w:rsidRDefault="00567EE3" w:rsidP="00567EE3">
      <w:pPr>
        <w:jc w:val="center"/>
        <w:rPr>
          <w:rFonts w:asciiTheme="minorHAnsi" w:eastAsiaTheme="minorHAnsi" w:hAnsiTheme="minorHAnsi" w:cstheme="minorBidi"/>
          <w:sz w:val="22"/>
          <w:szCs w:val="22"/>
          <w:lang w:eastAsia="en-US"/>
        </w:rPr>
      </w:pPr>
    </w:p>
    <w:p w:rsidR="00567EE3" w:rsidRPr="00567EE3" w:rsidRDefault="00567EE3" w:rsidP="00567EE3">
      <w:pPr>
        <w:jc w:val="center"/>
        <w:rPr>
          <w:rFonts w:asciiTheme="minorHAnsi" w:eastAsiaTheme="minorHAnsi" w:hAnsiTheme="minorHAnsi" w:cstheme="minorBidi"/>
          <w:sz w:val="22"/>
          <w:szCs w:val="22"/>
          <w:lang w:eastAsia="en-US"/>
        </w:rPr>
      </w:pPr>
    </w:p>
    <w:p w:rsidR="00567EE3" w:rsidRDefault="00567EE3" w:rsidP="00567EE3">
      <w:pPr>
        <w:jc w:val="center"/>
        <w:rPr>
          <w:rFonts w:asciiTheme="minorHAnsi" w:eastAsiaTheme="minorHAnsi" w:hAnsiTheme="minorHAnsi" w:cstheme="minorBidi"/>
          <w:sz w:val="22"/>
          <w:szCs w:val="22"/>
          <w:lang w:eastAsia="en-US"/>
        </w:rPr>
      </w:pPr>
    </w:p>
    <w:p w:rsidR="0004279F" w:rsidRPr="00567EE3" w:rsidRDefault="0004279F" w:rsidP="00567EE3">
      <w:pPr>
        <w:jc w:val="center"/>
        <w:rPr>
          <w:rFonts w:asciiTheme="minorHAnsi" w:eastAsiaTheme="minorHAnsi" w:hAnsiTheme="minorHAnsi" w:cstheme="minorBidi"/>
          <w:sz w:val="22"/>
          <w:szCs w:val="22"/>
          <w:lang w:eastAsia="en-US"/>
        </w:rPr>
      </w:pPr>
    </w:p>
    <w:p w:rsidR="00567EE3" w:rsidRPr="00567EE3" w:rsidRDefault="00567EE3" w:rsidP="00567EE3">
      <w:pPr>
        <w:jc w:val="center"/>
        <w:rPr>
          <w:rFonts w:ascii="Century Gothic" w:eastAsiaTheme="minorHAnsi" w:hAnsi="Century Gothic" w:cs="Tahoma"/>
          <w:b/>
          <w:sz w:val="22"/>
          <w:szCs w:val="22"/>
          <w:lang w:eastAsia="en-US"/>
        </w:rPr>
      </w:pPr>
      <w:r w:rsidRPr="00567EE3">
        <w:rPr>
          <w:rFonts w:ascii="Century Gothic" w:eastAsiaTheme="minorHAnsi" w:hAnsi="Century Gothic" w:cs="Tahoma"/>
          <w:b/>
          <w:sz w:val="22"/>
          <w:szCs w:val="22"/>
          <w:lang w:eastAsia="en-US"/>
        </w:rPr>
        <w:t xml:space="preserve">Lic. Edmundo Antonio </w:t>
      </w:r>
      <w:proofErr w:type="spellStart"/>
      <w:r w:rsidRPr="00567EE3">
        <w:rPr>
          <w:rFonts w:ascii="Century Gothic" w:eastAsiaTheme="minorHAnsi" w:hAnsi="Century Gothic" w:cs="Tahoma"/>
          <w:b/>
          <w:sz w:val="22"/>
          <w:szCs w:val="22"/>
          <w:lang w:eastAsia="en-US"/>
        </w:rPr>
        <w:t>Amutio</w:t>
      </w:r>
      <w:proofErr w:type="spellEnd"/>
      <w:r w:rsidRPr="00567EE3">
        <w:rPr>
          <w:rFonts w:ascii="Century Gothic" w:eastAsiaTheme="minorHAnsi" w:hAnsi="Century Gothic" w:cs="Tahoma"/>
          <w:b/>
          <w:sz w:val="22"/>
          <w:szCs w:val="22"/>
          <w:lang w:eastAsia="en-US"/>
        </w:rPr>
        <w:t xml:space="preserve"> Villa.</w:t>
      </w:r>
    </w:p>
    <w:p w:rsidR="00567EE3" w:rsidRPr="00567EE3" w:rsidRDefault="00567EE3" w:rsidP="00567EE3">
      <w:pPr>
        <w:jc w:val="center"/>
        <w:rPr>
          <w:rFonts w:ascii="Century Gothic" w:eastAsiaTheme="minorHAnsi" w:hAnsi="Century Gothic" w:cs="Tahoma"/>
          <w:sz w:val="22"/>
          <w:szCs w:val="22"/>
          <w:lang w:val="es-ES" w:eastAsia="en-US"/>
        </w:rPr>
      </w:pPr>
      <w:r w:rsidRPr="00567EE3">
        <w:rPr>
          <w:rFonts w:ascii="Century Gothic" w:eastAsiaTheme="minorHAnsi" w:hAnsi="Century Gothic" w:cs="Tahoma"/>
          <w:sz w:val="22"/>
          <w:szCs w:val="22"/>
          <w:lang w:val="es-ES" w:eastAsia="en-US"/>
        </w:rPr>
        <w:t>Presidente del Comité de Adquisiciones Municipales</w:t>
      </w:r>
    </w:p>
    <w:p w:rsidR="00567EE3" w:rsidRPr="00567EE3" w:rsidRDefault="00567EE3" w:rsidP="00567EE3">
      <w:pPr>
        <w:jc w:val="center"/>
        <w:rPr>
          <w:rFonts w:ascii="Century Gothic" w:eastAsiaTheme="minorHAnsi" w:hAnsi="Century Gothic" w:cs="Tahoma"/>
          <w:sz w:val="22"/>
          <w:szCs w:val="22"/>
          <w:lang w:eastAsia="en-US"/>
        </w:rPr>
      </w:pPr>
      <w:r w:rsidRPr="00567EE3">
        <w:rPr>
          <w:rFonts w:ascii="Century Gothic" w:eastAsiaTheme="minorHAnsi" w:hAnsi="Century Gothic" w:cs="Tahoma"/>
          <w:sz w:val="22"/>
          <w:szCs w:val="22"/>
          <w:lang w:eastAsia="en-US"/>
        </w:rPr>
        <w:t>Representante Suplente</w:t>
      </w:r>
    </w:p>
    <w:p w:rsidR="00567EE3" w:rsidRPr="00567EE3" w:rsidRDefault="00567EE3" w:rsidP="00567EE3">
      <w:pPr>
        <w:jc w:val="center"/>
        <w:rPr>
          <w:rFonts w:ascii="Century Gothic" w:eastAsia="Cambria" w:hAnsi="Century Gothic" w:cs="Tahoma"/>
          <w:sz w:val="22"/>
          <w:szCs w:val="22"/>
          <w:lang w:val="pt-BR" w:eastAsia="en-US"/>
        </w:rPr>
      </w:pPr>
    </w:p>
    <w:p w:rsidR="00567EE3" w:rsidRPr="00567EE3" w:rsidRDefault="00567EE3" w:rsidP="00567EE3">
      <w:pPr>
        <w:jc w:val="center"/>
        <w:rPr>
          <w:rFonts w:ascii="Century Gothic" w:hAnsi="Century Gothic" w:cs="Tahoma"/>
          <w:b/>
          <w:sz w:val="22"/>
          <w:szCs w:val="22"/>
          <w:lang w:eastAsia="en-US"/>
        </w:rPr>
      </w:pPr>
    </w:p>
    <w:p w:rsidR="00567EE3" w:rsidRPr="00567EE3" w:rsidRDefault="00567EE3" w:rsidP="00567EE3">
      <w:pPr>
        <w:jc w:val="center"/>
        <w:rPr>
          <w:rFonts w:ascii="Century Gothic" w:hAnsi="Century Gothic" w:cs="Tahoma"/>
          <w:b/>
          <w:sz w:val="22"/>
          <w:szCs w:val="22"/>
          <w:lang w:eastAsia="en-US"/>
        </w:rPr>
      </w:pPr>
    </w:p>
    <w:p w:rsidR="00775B43" w:rsidRDefault="00775B43" w:rsidP="00567EE3">
      <w:pPr>
        <w:jc w:val="center"/>
        <w:rPr>
          <w:rFonts w:ascii="Century Gothic" w:hAnsi="Century Gothic" w:cs="Tahoma"/>
          <w:b/>
          <w:sz w:val="22"/>
          <w:szCs w:val="22"/>
          <w:lang w:eastAsia="en-US"/>
        </w:rPr>
      </w:pPr>
    </w:p>
    <w:p w:rsidR="0004279F" w:rsidRDefault="0004279F" w:rsidP="00567EE3">
      <w:pPr>
        <w:jc w:val="center"/>
        <w:rPr>
          <w:rFonts w:ascii="Century Gothic" w:hAnsi="Century Gothic" w:cs="Tahoma"/>
          <w:b/>
          <w:sz w:val="22"/>
          <w:szCs w:val="22"/>
          <w:lang w:eastAsia="en-US"/>
        </w:rPr>
      </w:pPr>
    </w:p>
    <w:p w:rsidR="0004279F" w:rsidRPr="0004279F" w:rsidRDefault="0004279F" w:rsidP="0004279F">
      <w:pPr>
        <w:jc w:val="center"/>
        <w:rPr>
          <w:rFonts w:ascii="Century Gothic" w:eastAsiaTheme="minorHAnsi" w:hAnsi="Century Gothic" w:cs="Tahoma"/>
          <w:b/>
          <w:sz w:val="22"/>
          <w:szCs w:val="22"/>
          <w:lang w:eastAsia="en-US"/>
        </w:rPr>
      </w:pPr>
      <w:r w:rsidRPr="0004279F">
        <w:rPr>
          <w:rFonts w:ascii="Century Gothic" w:eastAsiaTheme="minorHAnsi" w:hAnsi="Century Gothic" w:cs="Tahoma"/>
          <w:b/>
          <w:sz w:val="22"/>
          <w:szCs w:val="22"/>
          <w:lang w:eastAsia="en-US"/>
        </w:rPr>
        <w:t xml:space="preserve">Lic. Luis </w:t>
      </w:r>
      <w:proofErr w:type="spellStart"/>
      <w:r w:rsidRPr="0004279F">
        <w:rPr>
          <w:rFonts w:ascii="Century Gothic" w:eastAsiaTheme="minorHAnsi" w:hAnsi="Century Gothic" w:cs="Tahoma"/>
          <w:b/>
          <w:sz w:val="22"/>
          <w:szCs w:val="22"/>
          <w:lang w:eastAsia="en-US"/>
        </w:rPr>
        <w:t>Beas</w:t>
      </w:r>
      <w:proofErr w:type="spellEnd"/>
      <w:r w:rsidRPr="0004279F">
        <w:rPr>
          <w:rFonts w:ascii="Century Gothic" w:eastAsiaTheme="minorHAnsi" w:hAnsi="Century Gothic" w:cs="Tahoma"/>
          <w:b/>
          <w:sz w:val="22"/>
          <w:szCs w:val="22"/>
          <w:lang w:eastAsia="en-US"/>
        </w:rPr>
        <w:t xml:space="preserve"> Gutiérrez</w:t>
      </w:r>
    </w:p>
    <w:p w:rsidR="0004279F" w:rsidRPr="0004279F" w:rsidRDefault="0004279F" w:rsidP="0004279F">
      <w:pPr>
        <w:jc w:val="center"/>
        <w:rPr>
          <w:rFonts w:ascii="Century Gothic" w:eastAsiaTheme="minorHAnsi" w:hAnsi="Century Gothic" w:cs="Tahoma"/>
          <w:sz w:val="22"/>
          <w:szCs w:val="22"/>
          <w:lang w:eastAsia="en-US"/>
        </w:rPr>
      </w:pPr>
      <w:r w:rsidRPr="0004279F">
        <w:rPr>
          <w:rFonts w:ascii="Century Gothic" w:eastAsiaTheme="minorHAnsi" w:hAnsi="Century Gothic" w:cs="Tahoma"/>
          <w:sz w:val="22"/>
          <w:szCs w:val="22"/>
          <w:lang w:eastAsia="en-US"/>
        </w:rPr>
        <w:t>Representante del Centro Empresarial de Jalisco S.P.</w:t>
      </w:r>
    </w:p>
    <w:p w:rsidR="0004279F" w:rsidRPr="0004279F" w:rsidRDefault="0004279F" w:rsidP="0004279F">
      <w:pPr>
        <w:jc w:val="center"/>
        <w:rPr>
          <w:rFonts w:ascii="Century Gothic" w:eastAsiaTheme="minorHAnsi" w:hAnsi="Century Gothic" w:cs="Tahoma"/>
          <w:sz w:val="22"/>
          <w:szCs w:val="22"/>
          <w:lang w:val="es-ES" w:eastAsia="en-US"/>
        </w:rPr>
      </w:pPr>
      <w:r w:rsidRPr="0004279F">
        <w:rPr>
          <w:rFonts w:ascii="Century Gothic" w:eastAsiaTheme="minorHAnsi" w:hAnsi="Century Gothic" w:cs="Tahoma"/>
          <w:sz w:val="22"/>
          <w:szCs w:val="22"/>
          <w:lang w:eastAsia="en-US"/>
        </w:rPr>
        <w:t>Confederación Patronal de la República Mexicana.</w:t>
      </w:r>
    </w:p>
    <w:p w:rsidR="0004279F" w:rsidRPr="0004279F" w:rsidRDefault="00BD18B6" w:rsidP="0004279F">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rsidR="0004279F" w:rsidRPr="0004279F" w:rsidRDefault="0004279F" w:rsidP="0004279F">
      <w:pPr>
        <w:jc w:val="center"/>
        <w:rPr>
          <w:rFonts w:ascii="Century Gothic" w:eastAsiaTheme="minorHAnsi" w:hAnsi="Century Gothic" w:cs="Tahoma"/>
          <w:b/>
          <w:sz w:val="22"/>
          <w:szCs w:val="22"/>
          <w:highlight w:val="magenta"/>
          <w:lang w:eastAsia="en-US"/>
        </w:rPr>
      </w:pPr>
    </w:p>
    <w:p w:rsidR="0004279F" w:rsidRPr="0004279F" w:rsidRDefault="0004279F" w:rsidP="0004279F">
      <w:pPr>
        <w:jc w:val="center"/>
        <w:rPr>
          <w:rFonts w:ascii="Century Gothic" w:eastAsiaTheme="minorHAnsi" w:hAnsi="Century Gothic" w:cs="Tahoma"/>
          <w:b/>
          <w:sz w:val="22"/>
          <w:szCs w:val="22"/>
          <w:highlight w:val="magenta"/>
          <w:lang w:eastAsia="en-US"/>
        </w:rPr>
      </w:pPr>
    </w:p>
    <w:p w:rsidR="0004279F" w:rsidRPr="0004279F" w:rsidRDefault="0004279F" w:rsidP="0004279F">
      <w:pPr>
        <w:jc w:val="center"/>
        <w:rPr>
          <w:rFonts w:ascii="Century Gothic" w:eastAsiaTheme="minorHAnsi" w:hAnsi="Century Gothic" w:cs="Tahoma"/>
          <w:b/>
          <w:sz w:val="22"/>
          <w:szCs w:val="22"/>
          <w:highlight w:val="magenta"/>
          <w:lang w:eastAsia="en-US"/>
        </w:rPr>
      </w:pPr>
    </w:p>
    <w:p w:rsidR="0004279F" w:rsidRDefault="0004279F" w:rsidP="0004279F">
      <w:pPr>
        <w:jc w:val="center"/>
        <w:rPr>
          <w:rFonts w:ascii="Century Gothic" w:eastAsiaTheme="minorHAnsi" w:hAnsi="Century Gothic" w:cs="Tahoma"/>
          <w:b/>
          <w:sz w:val="22"/>
          <w:szCs w:val="22"/>
          <w:highlight w:val="magenta"/>
          <w:lang w:eastAsia="en-US"/>
        </w:rPr>
      </w:pPr>
    </w:p>
    <w:p w:rsidR="0004279F" w:rsidRPr="0004279F" w:rsidRDefault="0004279F" w:rsidP="0004279F">
      <w:pPr>
        <w:jc w:val="center"/>
        <w:rPr>
          <w:rFonts w:ascii="Century Gothic" w:eastAsiaTheme="minorHAnsi" w:hAnsi="Century Gothic" w:cs="Tahoma"/>
          <w:b/>
          <w:sz w:val="22"/>
          <w:szCs w:val="22"/>
          <w:highlight w:val="magenta"/>
          <w:lang w:eastAsia="en-US"/>
        </w:rPr>
      </w:pPr>
    </w:p>
    <w:p w:rsidR="0004279F" w:rsidRPr="0004279F" w:rsidRDefault="0004279F" w:rsidP="0004279F">
      <w:pPr>
        <w:jc w:val="center"/>
        <w:rPr>
          <w:rFonts w:ascii="Century Gothic" w:eastAsiaTheme="minorHAnsi" w:hAnsi="Century Gothic" w:cs="Tahoma"/>
          <w:b/>
          <w:sz w:val="22"/>
          <w:szCs w:val="22"/>
          <w:lang w:eastAsia="en-US"/>
        </w:rPr>
      </w:pPr>
      <w:r w:rsidRPr="0004279F">
        <w:rPr>
          <w:rFonts w:ascii="Century Gothic" w:eastAsiaTheme="minorHAnsi" w:hAnsi="Century Gothic" w:cs="Tahoma"/>
          <w:b/>
          <w:sz w:val="22"/>
          <w:szCs w:val="22"/>
          <w:lang w:eastAsia="en-US"/>
        </w:rPr>
        <w:t>Lic. Leopoldo Leal León</w:t>
      </w:r>
    </w:p>
    <w:p w:rsidR="0004279F" w:rsidRPr="0004279F" w:rsidRDefault="0004279F" w:rsidP="0004279F">
      <w:pPr>
        <w:jc w:val="center"/>
        <w:rPr>
          <w:rFonts w:ascii="Century Gothic" w:eastAsiaTheme="minorHAnsi" w:hAnsi="Century Gothic" w:cs="Tahoma"/>
          <w:sz w:val="22"/>
          <w:szCs w:val="22"/>
          <w:lang w:eastAsia="en-US"/>
        </w:rPr>
      </w:pPr>
      <w:r w:rsidRPr="0004279F">
        <w:rPr>
          <w:rFonts w:ascii="Century Gothic" w:eastAsiaTheme="minorHAnsi" w:hAnsi="Century Gothic" w:cs="Tahoma"/>
          <w:sz w:val="22"/>
          <w:szCs w:val="22"/>
          <w:lang w:eastAsia="en-US"/>
        </w:rPr>
        <w:t>Representante del Consejo Agropecuario de Jalisco</w:t>
      </w:r>
    </w:p>
    <w:p w:rsidR="0004279F" w:rsidRPr="0004279F" w:rsidRDefault="0004279F" w:rsidP="0004279F">
      <w:pPr>
        <w:jc w:val="center"/>
        <w:rPr>
          <w:rFonts w:ascii="Century Gothic" w:eastAsiaTheme="minorHAnsi" w:hAnsi="Century Gothic" w:cs="Tahoma"/>
          <w:sz w:val="22"/>
          <w:szCs w:val="22"/>
          <w:lang w:eastAsia="en-US"/>
        </w:rPr>
      </w:pPr>
      <w:r w:rsidRPr="0004279F">
        <w:rPr>
          <w:rFonts w:ascii="Century Gothic" w:eastAsiaTheme="minorHAnsi" w:hAnsi="Century Gothic" w:cs="Tahoma"/>
          <w:sz w:val="22"/>
          <w:szCs w:val="22"/>
          <w:lang w:eastAsia="en-US"/>
        </w:rPr>
        <w:t>Suplente.</w:t>
      </w:r>
    </w:p>
    <w:p w:rsidR="0004279F" w:rsidRPr="0004279F" w:rsidRDefault="0004279F" w:rsidP="0004279F">
      <w:pPr>
        <w:jc w:val="center"/>
        <w:rPr>
          <w:rFonts w:ascii="Century Gothic" w:eastAsiaTheme="minorHAnsi" w:hAnsi="Century Gothic" w:cs="Tahoma"/>
          <w:b/>
          <w:sz w:val="22"/>
          <w:szCs w:val="22"/>
          <w:highlight w:val="magenta"/>
          <w:lang w:eastAsia="en-US"/>
        </w:rPr>
      </w:pPr>
    </w:p>
    <w:p w:rsidR="0004279F" w:rsidRPr="0004279F" w:rsidRDefault="0004279F" w:rsidP="0004279F">
      <w:pPr>
        <w:jc w:val="center"/>
        <w:rPr>
          <w:rFonts w:ascii="Century Gothic" w:eastAsiaTheme="minorHAnsi" w:hAnsi="Century Gothic" w:cs="Tahoma"/>
          <w:b/>
          <w:sz w:val="22"/>
          <w:szCs w:val="22"/>
          <w:highlight w:val="magenta"/>
          <w:lang w:eastAsia="en-US"/>
        </w:rPr>
      </w:pPr>
    </w:p>
    <w:p w:rsidR="0004279F" w:rsidRPr="0004279F" w:rsidRDefault="0004279F" w:rsidP="0004279F">
      <w:pPr>
        <w:jc w:val="center"/>
        <w:rPr>
          <w:rFonts w:ascii="Century Gothic" w:eastAsiaTheme="minorHAnsi" w:hAnsi="Century Gothic" w:cs="Tahoma"/>
          <w:b/>
          <w:sz w:val="22"/>
          <w:szCs w:val="22"/>
          <w:highlight w:val="magenta"/>
          <w:lang w:eastAsia="en-US"/>
        </w:rPr>
      </w:pPr>
    </w:p>
    <w:p w:rsidR="0004279F" w:rsidRDefault="0004279F" w:rsidP="0004279F">
      <w:pPr>
        <w:jc w:val="center"/>
        <w:rPr>
          <w:rFonts w:ascii="Century Gothic" w:eastAsiaTheme="minorHAnsi" w:hAnsi="Century Gothic" w:cs="Tahoma"/>
          <w:b/>
          <w:sz w:val="22"/>
          <w:szCs w:val="22"/>
          <w:highlight w:val="magenta"/>
          <w:lang w:eastAsia="en-US"/>
        </w:rPr>
      </w:pPr>
    </w:p>
    <w:p w:rsidR="0004279F" w:rsidRPr="0004279F" w:rsidRDefault="0004279F" w:rsidP="0004279F">
      <w:pPr>
        <w:jc w:val="center"/>
        <w:rPr>
          <w:rFonts w:ascii="Century Gothic" w:eastAsiaTheme="minorHAnsi" w:hAnsi="Century Gothic" w:cs="Tahoma"/>
          <w:b/>
          <w:sz w:val="22"/>
          <w:szCs w:val="22"/>
          <w:highlight w:val="magenta"/>
          <w:lang w:eastAsia="en-US"/>
        </w:rPr>
      </w:pPr>
    </w:p>
    <w:p w:rsidR="0004279F" w:rsidRPr="0004279F" w:rsidRDefault="0004279F" w:rsidP="0004279F">
      <w:pPr>
        <w:jc w:val="center"/>
        <w:rPr>
          <w:rFonts w:ascii="Century Gothic" w:hAnsi="Century Gothic" w:cs="Tahoma"/>
          <w:b/>
          <w:sz w:val="22"/>
          <w:szCs w:val="22"/>
          <w:lang w:eastAsia="en-US"/>
        </w:rPr>
      </w:pPr>
      <w:r w:rsidRPr="0004279F">
        <w:rPr>
          <w:rFonts w:ascii="Century Gothic" w:hAnsi="Century Gothic" w:cs="Tahoma"/>
          <w:b/>
          <w:sz w:val="22"/>
          <w:szCs w:val="22"/>
          <w:lang w:eastAsia="en-US"/>
        </w:rPr>
        <w:t>Integrantes Vocales Permanentes con voz</w:t>
      </w:r>
    </w:p>
    <w:p w:rsidR="0004279F" w:rsidRPr="0004279F" w:rsidRDefault="0004279F" w:rsidP="0004279F">
      <w:pPr>
        <w:jc w:val="center"/>
        <w:rPr>
          <w:rFonts w:ascii="Century Gothic" w:eastAsiaTheme="minorHAnsi" w:hAnsi="Century Gothic" w:cs="Tahoma"/>
          <w:sz w:val="22"/>
          <w:szCs w:val="22"/>
          <w:lang w:eastAsia="en-US"/>
        </w:rPr>
      </w:pPr>
    </w:p>
    <w:p w:rsidR="0004279F" w:rsidRPr="0004279F" w:rsidRDefault="0004279F" w:rsidP="0004279F">
      <w:pPr>
        <w:jc w:val="center"/>
        <w:rPr>
          <w:rFonts w:ascii="Century Gothic" w:eastAsiaTheme="minorHAnsi" w:hAnsi="Century Gothic" w:cs="Tahoma"/>
          <w:sz w:val="22"/>
          <w:szCs w:val="22"/>
          <w:highlight w:val="magenta"/>
          <w:lang w:eastAsia="en-US"/>
        </w:rPr>
      </w:pPr>
    </w:p>
    <w:p w:rsidR="0004279F" w:rsidRPr="0004279F" w:rsidRDefault="0004279F" w:rsidP="0004279F">
      <w:pPr>
        <w:jc w:val="center"/>
        <w:rPr>
          <w:rFonts w:ascii="Century Gothic" w:eastAsiaTheme="minorHAnsi" w:hAnsi="Century Gothic" w:cs="Tahoma"/>
          <w:sz w:val="22"/>
          <w:szCs w:val="22"/>
          <w:highlight w:val="magenta"/>
          <w:lang w:eastAsia="en-US"/>
        </w:rPr>
      </w:pPr>
    </w:p>
    <w:p w:rsidR="0004279F" w:rsidRDefault="0004279F" w:rsidP="0004279F">
      <w:pPr>
        <w:jc w:val="center"/>
        <w:rPr>
          <w:rFonts w:ascii="Century Gothic" w:eastAsiaTheme="minorHAnsi" w:hAnsi="Century Gothic" w:cs="Tahoma"/>
          <w:sz w:val="22"/>
          <w:szCs w:val="22"/>
          <w:highlight w:val="magenta"/>
          <w:lang w:eastAsia="en-US"/>
        </w:rPr>
      </w:pPr>
    </w:p>
    <w:p w:rsidR="0004279F" w:rsidRPr="0004279F" w:rsidRDefault="0004279F" w:rsidP="0004279F">
      <w:pPr>
        <w:jc w:val="center"/>
        <w:rPr>
          <w:rFonts w:ascii="Century Gothic" w:eastAsiaTheme="minorHAnsi" w:hAnsi="Century Gothic" w:cs="Tahoma"/>
          <w:sz w:val="22"/>
          <w:szCs w:val="22"/>
          <w:highlight w:val="magenta"/>
          <w:lang w:eastAsia="en-US"/>
        </w:rPr>
      </w:pPr>
    </w:p>
    <w:p w:rsidR="0004279F" w:rsidRPr="0004279F" w:rsidRDefault="0004279F" w:rsidP="0004279F">
      <w:pPr>
        <w:jc w:val="center"/>
        <w:rPr>
          <w:rFonts w:ascii="Century Gothic" w:eastAsiaTheme="minorHAnsi" w:hAnsi="Century Gothic" w:cs="Tahoma"/>
          <w:b/>
          <w:sz w:val="22"/>
          <w:szCs w:val="22"/>
          <w:lang w:eastAsia="en-US"/>
        </w:rPr>
      </w:pPr>
      <w:r w:rsidRPr="0004279F">
        <w:rPr>
          <w:rFonts w:ascii="Century Gothic" w:eastAsiaTheme="minorHAnsi" w:hAnsi="Century Gothic" w:cs="Tahoma"/>
          <w:b/>
          <w:sz w:val="22"/>
          <w:szCs w:val="22"/>
          <w:lang w:eastAsia="en-US"/>
        </w:rPr>
        <w:t>Lic. Juan Carlos Razo Martínez</w:t>
      </w:r>
    </w:p>
    <w:p w:rsidR="0004279F" w:rsidRPr="0004279F" w:rsidRDefault="0004279F" w:rsidP="0004279F">
      <w:pPr>
        <w:jc w:val="center"/>
        <w:rPr>
          <w:rFonts w:ascii="Century Gothic" w:eastAsiaTheme="minorHAnsi" w:hAnsi="Century Gothic" w:cs="Tahoma"/>
          <w:sz w:val="22"/>
          <w:szCs w:val="22"/>
          <w:lang w:eastAsia="en-US"/>
        </w:rPr>
      </w:pPr>
      <w:r w:rsidRPr="0004279F">
        <w:rPr>
          <w:rFonts w:ascii="Century Gothic" w:eastAsiaTheme="minorHAnsi" w:hAnsi="Century Gothic" w:cs="Tahoma"/>
          <w:sz w:val="22"/>
          <w:szCs w:val="22"/>
          <w:lang w:eastAsia="en-US"/>
        </w:rPr>
        <w:t>Contraloría Ciudadana</w:t>
      </w:r>
    </w:p>
    <w:p w:rsidR="0004279F" w:rsidRPr="0004279F" w:rsidRDefault="0004279F" w:rsidP="0004279F">
      <w:pPr>
        <w:jc w:val="center"/>
        <w:rPr>
          <w:rFonts w:ascii="Century Gothic" w:eastAsiaTheme="minorHAnsi" w:hAnsi="Century Gothic" w:cs="Tahoma"/>
          <w:sz w:val="22"/>
          <w:szCs w:val="22"/>
          <w:lang w:val="pt-BR" w:eastAsia="en-US"/>
        </w:rPr>
      </w:pPr>
      <w:r w:rsidRPr="0004279F">
        <w:rPr>
          <w:rFonts w:ascii="Century Gothic" w:eastAsiaTheme="minorHAnsi" w:hAnsi="Century Gothic" w:cs="Tahoma"/>
          <w:sz w:val="22"/>
          <w:szCs w:val="22"/>
          <w:lang w:val="pt-BR" w:eastAsia="en-US"/>
        </w:rPr>
        <w:t>Suplente</w:t>
      </w:r>
    </w:p>
    <w:p w:rsidR="0004279F" w:rsidRPr="0004279F" w:rsidRDefault="0004279F" w:rsidP="0004279F">
      <w:pPr>
        <w:jc w:val="center"/>
        <w:rPr>
          <w:rFonts w:ascii="Century Gothic" w:eastAsiaTheme="minorHAnsi" w:hAnsi="Century Gothic" w:cs="Tahoma"/>
          <w:sz w:val="22"/>
          <w:szCs w:val="22"/>
          <w:highlight w:val="magenta"/>
          <w:lang w:val="pt-BR" w:eastAsia="en-US"/>
        </w:rPr>
      </w:pPr>
    </w:p>
    <w:p w:rsidR="0004279F" w:rsidRPr="0004279F" w:rsidRDefault="0004279F" w:rsidP="0004279F">
      <w:pPr>
        <w:jc w:val="center"/>
        <w:rPr>
          <w:rFonts w:ascii="Century Gothic" w:eastAsiaTheme="minorHAnsi" w:hAnsi="Century Gothic" w:cs="Tahoma"/>
          <w:sz w:val="22"/>
          <w:szCs w:val="22"/>
          <w:highlight w:val="magenta"/>
          <w:lang w:val="pt-BR" w:eastAsia="en-US"/>
        </w:rPr>
      </w:pPr>
    </w:p>
    <w:p w:rsidR="0004279F" w:rsidRPr="0004279F" w:rsidRDefault="0004279F" w:rsidP="0004279F">
      <w:pPr>
        <w:jc w:val="center"/>
        <w:rPr>
          <w:rFonts w:ascii="Century Gothic" w:eastAsiaTheme="minorHAnsi" w:hAnsi="Century Gothic" w:cs="Tahoma"/>
          <w:sz w:val="22"/>
          <w:szCs w:val="22"/>
          <w:highlight w:val="magenta"/>
          <w:lang w:val="pt-BR" w:eastAsia="en-US"/>
        </w:rPr>
      </w:pPr>
    </w:p>
    <w:p w:rsidR="0004279F" w:rsidRPr="0004279F" w:rsidRDefault="0004279F" w:rsidP="0004279F">
      <w:pPr>
        <w:jc w:val="center"/>
        <w:rPr>
          <w:rFonts w:ascii="Century Gothic" w:eastAsiaTheme="minorHAnsi" w:hAnsi="Century Gothic" w:cs="Tahoma"/>
          <w:sz w:val="22"/>
          <w:szCs w:val="22"/>
          <w:highlight w:val="magenta"/>
          <w:lang w:val="pt-BR" w:eastAsia="en-US"/>
        </w:rPr>
      </w:pPr>
    </w:p>
    <w:p w:rsidR="0004279F" w:rsidRPr="0004279F" w:rsidRDefault="0004279F" w:rsidP="0004279F">
      <w:pPr>
        <w:jc w:val="center"/>
        <w:rPr>
          <w:rFonts w:ascii="Century Gothic" w:eastAsiaTheme="minorHAnsi" w:hAnsi="Century Gothic" w:cs="Tahoma"/>
          <w:b/>
          <w:color w:val="000000" w:themeColor="text1"/>
          <w:sz w:val="22"/>
          <w:szCs w:val="22"/>
          <w:lang w:val="pt-BR" w:eastAsia="en-US"/>
        </w:rPr>
      </w:pPr>
      <w:r w:rsidRPr="0004279F">
        <w:rPr>
          <w:rFonts w:ascii="Century Gothic" w:eastAsiaTheme="minorHAnsi" w:hAnsi="Century Gothic" w:cs="Tahoma"/>
          <w:b/>
          <w:color w:val="000000" w:themeColor="text1"/>
          <w:sz w:val="22"/>
          <w:szCs w:val="22"/>
          <w:lang w:val="pt-BR" w:eastAsia="en-US"/>
        </w:rPr>
        <w:t xml:space="preserve">L.A.F. </w:t>
      </w:r>
      <w:proofErr w:type="spellStart"/>
      <w:r w:rsidRPr="0004279F">
        <w:rPr>
          <w:rFonts w:ascii="Century Gothic" w:eastAsiaTheme="minorHAnsi" w:hAnsi="Century Gothic" w:cs="Tahoma"/>
          <w:b/>
          <w:color w:val="000000" w:themeColor="text1"/>
          <w:sz w:val="22"/>
          <w:szCs w:val="22"/>
          <w:lang w:val="pt-BR" w:eastAsia="en-US"/>
        </w:rPr>
        <w:t>Talina</w:t>
      </w:r>
      <w:proofErr w:type="spellEnd"/>
      <w:r w:rsidRPr="0004279F">
        <w:rPr>
          <w:rFonts w:ascii="Century Gothic" w:eastAsiaTheme="minorHAnsi" w:hAnsi="Century Gothic" w:cs="Tahoma"/>
          <w:b/>
          <w:color w:val="000000" w:themeColor="text1"/>
          <w:sz w:val="22"/>
          <w:szCs w:val="22"/>
          <w:lang w:val="pt-BR" w:eastAsia="en-US"/>
        </w:rPr>
        <w:t xml:space="preserve"> Robles </w:t>
      </w:r>
      <w:proofErr w:type="spellStart"/>
      <w:r w:rsidRPr="0004279F">
        <w:rPr>
          <w:rFonts w:ascii="Century Gothic" w:eastAsiaTheme="minorHAnsi" w:hAnsi="Century Gothic" w:cs="Tahoma"/>
          <w:b/>
          <w:color w:val="000000" w:themeColor="text1"/>
          <w:sz w:val="22"/>
          <w:szCs w:val="22"/>
          <w:lang w:val="pt-BR" w:eastAsia="en-US"/>
        </w:rPr>
        <w:t>Villaseñor</w:t>
      </w:r>
      <w:proofErr w:type="spellEnd"/>
    </w:p>
    <w:p w:rsidR="0004279F" w:rsidRPr="0004279F" w:rsidRDefault="0004279F" w:rsidP="0004279F">
      <w:pPr>
        <w:jc w:val="center"/>
        <w:rPr>
          <w:rFonts w:ascii="Century Gothic" w:eastAsiaTheme="minorHAnsi" w:hAnsi="Century Gothic" w:cs="Tahoma"/>
          <w:color w:val="000000" w:themeColor="text1"/>
          <w:sz w:val="22"/>
          <w:szCs w:val="22"/>
          <w:lang w:val="pt-BR" w:eastAsia="en-US"/>
        </w:rPr>
      </w:pPr>
      <w:proofErr w:type="spellStart"/>
      <w:r w:rsidRPr="0004279F">
        <w:rPr>
          <w:rFonts w:ascii="Century Gothic" w:eastAsiaTheme="minorHAnsi" w:hAnsi="Century Gothic" w:cs="Tahoma"/>
          <w:color w:val="000000" w:themeColor="text1"/>
          <w:sz w:val="22"/>
          <w:szCs w:val="22"/>
          <w:lang w:val="pt-BR" w:eastAsia="en-US"/>
        </w:rPr>
        <w:t>Tesorería</w:t>
      </w:r>
      <w:proofErr w:type="spellEnd"/>
      <w:r w:rsidRPr="0004279F">
        <w:rPr>
          <w:rFonts w:ascii="Century Gothic" w:eastAsiaTheme="minorHAnsi" w:hAnsi="Century Gothic" w:cs="Tahoma"/>
          <w:color w:val="000000" w:themeColor="text1"/>
          <w:sz w:val="22"/>
          <w:szCs w:val="22"/>
          <w:lang w:val="pt-BR" w:eastAsia="en-US"/>
        </w:rPr>
        <w:t xml:space="preserve"> Municipal</w:t>
      </w:r>
    </w:p>
    <w:p w:rsidR="0004279F" w:rsidRPr="0004279F" w:rsidRDefault="0004279F" w:rsidP="0004279F">
      <w:pPr>
        <w:jc w:val="center"/>
        <w:rPr>
          <w:rFonts w:ascii="Century Gothic" w:eastAsiaTheme="minorHAnsi" w:hAnsi="Century Gothic" w:cs="Tahoma"/>
          <w:color w:val="000000" w:themeColor="text1"/>
          <w:sz w:val="22"/>
          <w:szCs w:val="22"/>
          <w:lang w:val="pt-BR" w:eastAsia="en-US"/>
        </w:rPr>
      </w:pPr>
      <w:r w:rsidRPr="0004279F">
        <w:rPr>
          <w:rFonts w:ascii="Century Gothic" w:eastAsiaTheme="minorHAnsi" w:hAnsi="Century Gothic" w:cs="Tahoma"/>
          <w:color w:val="000000" w:themeColor="text1"/>
          <w:sz w:val="22"/>
          <w:szCs w:val="22"/>
          <w:lang w:val="pt-BR" w:eastAsia="en-US"/>
        </w:rPr>
        <w:t>Suplente</w:t>
      </w:r>
    </w:p>
    <w:p w:rsidR="0004279F" w:rsidRPr="0004279F" w:rsidRDefault="0004279F" w:rsidP="0004279F">
      <w:pPr>
        <w:jc w:val="center"/>
        <w:rPr>
          <w:rFonts w:ascii="Century Gothic" w:eastAsiaTheme="minorHAnsi" w:hAnsi="Century Gothic" w:cs="Tahoma"/>
          <w:sz w:val="22"/>
          <w:szCs w:val="22"/>
          <w:highlight w:val="magenta"/>
          <w:lang w:val="es-ES" w:eastAsia="en-US"/>
        </w:rPr>
      </w:pPr>
    </w:p>
    <w:p w:rsidR="0004279F" w:rsidRPr="0004279F" w:rsidRDefault="0004279F" w:rsidP="0004279F">
      <w:pPr>
        <w:jc w:val="center"/>
        <w:rPr>
          <w:rFonts w:ascii="Century Gothic" w:eastAsiaTheme="minorHAnsi" w:hAnsi="Century Gothic" w:cs="Tahoma"/>
          <w:sz w:val="22"/>
          <w:szCs w:val="22"/>
          <w:highlight w:val="magenta"/>
          <w:lang w:val="es-ES" w:eastAsia="en-US"/>
        </w:rPr>
      </w:pPr>
    </w:p>
    <w:p w:rsidR="0004279F" w:rsidRPr="0004279F" w:rsidRDefault="0004279F" w:rsidP="0004279F">
      <w:pPr>
        <w:jc w:val="center"/>
        <w:rPr>
          <w:rFonts w:ascii="Century Gothic" w:eastAsiaTheme="minorHAnsi" w:hAnsi="Century Gothic" w:cs="Tahoma"/>
          <w:sz w:val="22"/>
          <w:szCs w:val="22"/>
          <w:highlight w:val="magenta"/>
          <w:lang w:val="es-ES" w:eastAsia="en-US"/>
        </w:rPr>
      </w:pPr>
    </w:p>
    <w:p w:rsidR="0004279F" w:rsidRPr="0004279F" w:rsidRDefault="0004279F" w:rsidP="0004279F">
      <w:pPr>
        <w:jc w:val="center"/>
        <w:rPr>
          <w:rFonts w:ascii="Century Gothic" w:eastAsiaTheme="minorHAnsi" w:hAnsi="Century Gothic" w:cs="Tahoma"/>
          <w:sz w:val="22"/>
          <w:szCs w:val="22"/>
          <w:highlight w:val="magenta"/>
          <w:lang w:val="es-ES" w:eastAsia="en-US"/>
        </w:rPr>
      </w:pPr>
    </w:p>
    <w:p w:rsidR="0004279F" w:rsidRPr="0004279F" w:rsidRDefault="0004279F" w:rsidP="0004279F">
      <w:pPr>
        <w:jc w:val="center"/>
        <w:rPr>
          <w:rFonts w:ascii="Century Gothic" w:eastAsiaTheme="minorHAnsi" w:hAnsi="Century Gothic" w:cs="Tahoma"/>
          <w:b/>
          <w:sz w:val="22"/>
          <w:szCs w:val="22"/>
          <w:lang w:val="pt-BR" w:eastAsia="en-US"/>
        </w:rPr>
      </w:pPr>
      <w:r w:rsidRPr="0004279F">
        <w:rPr>
          <w:rFonts w:ascii="Century Gothic" w:eastAsiaTheme="minorHAnsi" w:hAnsi="Century Gothic" w:cs="Tahoma"/>
          <w:b/>
          <w:sz w:val="22"/>
          <w:szCs w:val="22"/>
          <w:lang w:val="pt-BR" w:eastAsia="en-US"/>
        </w:rPr>
        <w:t xml:space="preserve">Sergio </w:t>
      </w:r>
      <w:proofErr w:type="spellStart"/>
      <w:r w:rsidRPr="0004279F">
        <w:rPr>
          <w:rFonts w:ascii="Century Gothic" w:eastAsiaTheme="minorHAnsi" w:hAnsi="Century Gothic" w:cs="Tahoma"/>
          <w:b/>
          <w:sz w:val="22"/>
          <w:szCs w:val="22"/>
          <w:lang w:val="pt-BR" w:eastAsia="en-US"/>
        </w:rPr>
        <w:t>Barrera</w:t>
      </w:r>
      <w:proofErr w:type="spellEnd"/>
      <w:r w:rsidRPr="0004279F">
        <w:rPr>
          <w:rFonts w:ascii="Century Gothic" w:eastAsiaTheme="minorHAnsi" w:hAnsi="Century Gothic" w:cs="Tahoma"/>
          <w:b/>
          <w:sz w:val="22"/>
          <w:szCs w:val="22"/>
          <w:lang w:val="pt-BR" w:eastAsia="en-US"/>
        </w:rPr>
        <w:t xml:space="preserve"> </w:t>
      </w:r>
      <w:proofErr w:type="spellStart"/>
      <w:r w:rsidRPr="0004279F">
        <w:rPr>
          <w:rFonts w:ascii="Century Gothic" w:eastAsiaTheme="minorHAnsi" w:hAnsi="Century Gothic" w:cs="Tahoma"/>
          <w:b/>
          <w:sz w:val="22"/>
          <w:szCs w:val="22"/>
          <w:lang w:val="pt-BR" w:eastAsia="en-US"/>
        </w:rPr>
        <w:t>Sepulveda</w:t>
      </w:r>
      <w:proofErr w:type="spellEnd"/>
    </w:p>
    <w:p w:rsidR="0004279F" w:rsidRPr="0004279F" w:rsidRDefault="0004279F" w:rsidP="0004279F">
      <w:pPr>
        <w:jc w:val="center"/>
        <w:rPr>
          <w:rFonts w:ascii="Century Gothic" w:eastAsiaTheme="minorHAnsi" w:hAnsi="Century Gothic" w:cs="Tahoma"/>
          <w:sz w:val="22"/>
          <w:szCs w:val="22"/>
          <w:lang w:val="pt-BR" w:eastAsia="en-US"/>
        </w:rPr>
      </w:pPr>
      <w:proofErr w:type="spellStart"/>
      <w:r w:rsidRPr="0004279F">
        <w:rPr>
          <w:rFonts w:ascii="Century Gothic" w:eastAsiaTheme="minorHAnsi" w:hAnsi="Century Gothic" w:cs="Tahoma"/>
          <w:sz w:val="22"/>
          <w:szCs w:val="22"/>
          <w:lang w:val="pt-BR" w:eastAsia="en-US"/>
        </w:rPr>
        <w:t>Regidor</w:t>
      </w:r>
      <w:proofErr w:type="spellEnd"/>
      <w:r w:rsidRPr="0004279F">
        <w:rPr>
          <w:rFonts w:ascii="Century Gothic" w:eastAsiaTheme="minorHAnsi" w:hAnsi="Century Gothic" w:cs="Tahoma"/>
          <w:sz w:val="22"/>
          <w:szCs w:val="22"/>
          <w:lang w:val="pt-BR" w:eastAsia="en-US"/>
        </w:rPr>
        <w:t xml:space="preserve"> Integrante de </w:t>
      </w:r>
      <w:proofErr w:type="spellStart"/>
      <w:r w:rsidRPr="0004279F">
        <w:rPr>
          <w:rFonts w:ascii="Century Gothic" w:eastAsiaTheme="minorHAnsi" w:hAnsi="Century Gothic" w:cs="Tahoma"/>
          <w:sz w:val="22"/>
          <w:szCs w:val="22"/>
          <w:lang w:val="pt-BR" w:eastAsia="en-US"/>
        </w:rPr>
        <w:t>la</w:t>
      </w:r>
      <w:proofErr w:type="spellEnd"/>
      <w:r w:rsidRPr="0004279F">
        <w:rPr>
          <w:rFonts w:ascii="Century Gothic" w:eastAsiaTheme="minorHAnsi" w:hAnsi="Century Gothic" w:cs="Tahoma"/>
          <w:sz w:val="22"/>
          <w:szCs w:val="22"/>
          <w:lang w:val="pt-BR" w:eastAsia="en-US"/>
        </w:rPr>
        <w:t xml:space="preserve"> </w:t>
      </w:r>
      <w:proofErr w:type="spellStart"/>
      <w:r w:rsidRPr="0004279F">
        <w:rPr>
          <w:rFonts w:ascii="Century Gothic" w:eastAsiaTheme="minorHAnsi" w:hAnsi="Century Gothic" w:cs="Tahoma"/>
          <w:sz w:val="22"/>
          <w:szCs w:val="22"/>
          <w:lang w:val="pt-BR" w:eastAsia="en-US"/>
        </w:rPr>
        <w:t>Comisión</w:t>
      </w:r>
      <w:proofErr w:type="spellEnd"/>
      <w:r w:rsidRPr="0004279F">
        <w:rPr>
          <w:rFonts w:ascii="Century Gothic" w:eastAsiaTheme="minorHAnsi" w:hAnsi="Century Gothic" w:cs="Tahoma"/>
          <w:sz w:val="22"/>
          <w:szCs w:val="22"/>
          <w:lang w:val="pt-BR" w:eastAsia="en-US"/>
        </w:rPr>
        <w:t xml:space="preserve"> Colegiada y Permanente de </w:t>
      </w:r>
      <w:proofErr w:type="spellStart"/>
      <w:r w:rsidRPr="0004279F">
        <w:rPr>
          <w:rFonts w:ascii="Century Gothic" w:eastAsiaTheme="minorHAnsi" w:hAnsi="Century Gothic" w:cs="Tahoma"/>
          <w:sz w:val="22"/>
          <w:szCs w:val="22"/>
          <w:lang w:val="pt-BR" w:eastAsia="en-US"/>
        </w:rPr>
        <w:t>Hacienda</w:t>
      </w:r>
      <w:proofErr w:type="spellEnd"/>
      <w:r w:rsidRPr="0004279F">
        <w:rPr>
          <w:rFonts w:ascii="Century Gothic" w:eastAsiaTheme="minorHAnsi" w:hAnsi="Century Gothic" w:cs="Tahoma"/>
          <w:sz w:val="22"/>
          <w:szCs w:val="22"/>
          <w:lang w:val="pt-BR" w:eastAsia="en-US"/>
        </w:rPr>
        <w:t xml:space="preserve">, </w:t>
      </w:r>
      <w:proofErr w:type="spellStart"/>
      <w:r w:rsidRPr="0004279F">
        <w:rPr>
          <w:rFonts w:ascii="Century Gothic" w:eastAsiaTheme="minorHAnsi" w:hAnsi="Century Gothic" w:cs="Tahoma"/>
          <w:sz w:val="22"/>
          <w:szCs w:val="22"/>
          <w:lang w:val="pt-BR" w:eastAsia="en-US"/>
        </w:rPr>
        <w:t>Patrimonio</w:t>
      </w:r>
      <w:proofErr w:type="spellEnd"/>
      <w:r w:rsidRPr="0004279F">
        <w:rPr>
          <w:rFonts w:ascii="Century Gothic" w:eastAsiaTheme="minorHAnsi" w:hAnsi="Century Gothic" w:cs="Tahoma"/>
          <w:sz w:val="22"/>
          <w:szCs w:val="22"/>
          <w:lang w:val="pt-BR" w:eastAsia="en-US"/>
        </w:rPr>
        <w:t xml:space="preserve"> y </w:t>
      </w:r>
      <w:proofErr w:type="spellStart"/>
      <w:r w:rsidRPr="0004279F">
        <w:rPr>
          <w:rFonts w:ascii="Century Gothic" w:eastAsiaTheme="minorHAnsi" w:hAnsi="Century Gothic" w:cs="Tahoma"/>
          <w:sz w:val="22"/>
          <w:szCs w:val="22"/>
          <w:lang w:val="pt-BR" w:eastAsia="en-US"/>
        </w:rPr>
        <w:t>Presupuestos</w:t>
      </w:r>
      <w:proofErr w:type="spellEnd"/>
      <w:r w:rsidRPr="0004279F">
        <w:rPr>
          <w:rFonts w:ascii="Century Gothic" w:eastAsiaTheme="minorHAnsi" w:hAnsi="Century Gothic" w:cs="Tahoma"/>
          <w:sz w:val="22"/>
          <w:szCs w:val="22"/>
          <w:lang w:val="pt-BR" w:eastAsia="en-US"/>
        </w:rPr>
        <w:t>.</w:t>
      </w:r>
    </w:p>
    <w:p w:rsidR="0004279F" w:rsidRPr="0004279F" w:rsidRDefault="0004279F" w:rsidP="0004279F">
      <w:pPr>
        <w:jc w:val="center"/>
        <w:rPr>
          <w:rFonts w:ascii="Century Gothic" w:eastAsiaTheme="minorHAnsi" w:hAnsi="Century Gothic" w:cs="Tahoma"/>
          <w:sz w:val="22"/>
          <w:szCs w:val="22"/>
          <w:lang w:val="pt-BR" w:eastAsia="en-US"/>
        </w:rPr>
      </w:pPr>
      <w:r w:rsidRPr="0004279F">
        <w:rPr>
          <w:rFonts w:ascii="Century Gothic" w:eastAsiaTheme="minorHAnsi" w:hAnsi="Century Gothic" w:cs="Tahoma"/>
          <w:sz w:val="22"/>
          <w:szCs w:val="22"/>
          <w:lang w:val="pt-BR" w:eastAsia="en-US"/>
        </w:rPr>
        <w:t>Suplente</w:t>
      </w:r>
    </w:p>
    <w:p w:rsidR="0004279F" w:rsidRPr="0004279F" w:rsidRDefault="0004279F" w:rsidP="0004279F">
      <w:pPr>
        <w:jc w:val="center"/>
        <w:rPr>
          <w:rFonts w:ascii="Century Gothic" w:eastAsiaTheme="minorHAnsi" w:hAnsi="Century Gothic" w:cs="Tahoma"/>
          <w:sz w:val="22"/>
          <w:szCs w:val="22"/>
          <w:highlight w:val="magenta"/>
          <w:lang w:val="es-ES" w:eastAsia="en-US"/>
        </w:rPr>
      </w:pPr>
    </w:p>
    <w:p w:rsidR="0004279F" w:rsidRPr="0004279F" w:rsidRDefault="0004279F" w:rsidP="0004279F">
      <w:pPr>
        <w:jc w:val="center"/>
        <w:rPr>
          <w:rFonts w:ascii="Century Gothic" w:eastAsiaTheme="minorHAnsi" w:hAnsi="Century Gothic" w:cs="Tahoma"/>
          <w:sz w:val="22"/>
          <w:szCs w:val="22"/>
          <w:highlight w:val="magenta"/>
          <w:lang w:val="es-ES" w:eastAsia="en-US"/>
        </w:rPr>
      </w:pPr>
    </w:p>
    <w:p w:rsidR="0004279F" w:rsidRPr="0004279F" w:rsidRDefault="0004279F" w:rsidP="0004279F">
      <w:pPr>
        <w:jc w:val="center"/>
        <w:rPr>
          <w:rFonts w:ascii="Century Gothic" w:eastAsia="Calibri" w:hAnsi="Century Gothic" w:cs="Tahoma"/>
          <w:b/>
          <w:sz w:val="22"/>
          <w:szCs w:val="22"/>
          <w:lang w:val="es-ES" w:eastAsia="en-US"/>
        </w:rPr>
      </w:pPr>
    </w:p>
    <w:p w:rsidR="0004279F" w:rsidRPr="0004279F" w:rsidRDefault="0004279F" w:rsidP="0004279F">
      <w:pPr>
        <w:jc w:val="center"/>
        <w:rPr>
          <w:rFonts w:ascii="Century Gothic" w:eastAsia="Calibri" w:hAnsi="Century Gothic" w:cs="Tahoma"/>
          <w:b/>
          <w:sz w:val="22"/>
          <w:szCs w:val="22"/>
          <w:lang w:val="es-ES" w:eastAsia="en-US"/>
        </w:rPr>
      </w:pPr>
    </w:p>
    <w:p w:rsidR="0004279F" w:rsidRPr="0004279F" w:rsidRDefault="0004279F" w:rsidP="0004279F">
      <w:pPr>
        <w:jc w:val="center"/>
        <w:rPr>
          <w:rFonts w:ascii="Century Gothic" w:eastAsia="Calibri" w:hAnsi="Century Gothic" w:cs="Tahoma"/>
          <w:b/>
          <w:sz w:val="22"/>
          <w:szCs w:val="22"/>
          <w:lang w:val="es-ES" w:eastAsia="en-US"/>
        </w:rPr>
      </w:pPr>
      <w:r w:rsidRPr="0004279F">
        <w:rPr>
          <w:rFonts w:ascii="Century Gothic" w:eastAsia="Calibri" w:hAnsi="Century Gothic" w:cs="Tahoma"/>
          <w:b/>
          <w:sz w:val="22"/>
          <w:szCs w:val="22"/>
          <w:lang w:val="es-ES" w:eastAsia="en-US"/>
        </w:rPr>
        <w:t>Dr. José Antonio de la Torre Bravo</w:t>
      </w:r>
    </w:p>
    <w:p w:rsidR="0004279F" w:rsidRPr="0004279F" w:rsidRDefault="0004279F" w:rsidP="0004279F">
      <w:pPr>
        <w:jc w:val="center"/>
        <w:rPr>
          <w:rFonts w:ascii="Century Gothic" w:eastAsia="Calibri" w:hAnsi="Century Gothic" w:cs="Tahoma"/>
          <w:sz w:val="22"/>
          <w:szCs w:val="22"/>
          <w:lang w:val="es-ES" w:eastAsia="en-US"/>
        </w:rPr>
      </w:pPr>
      <w:r w:rsidRPr="0004279F">
        <w:rPr>
          <w:rFonts w:ascii="Century Gothic" w:eastAsia="Calibri" w:hAnsi="Century Gothic" w:cs="Tahoma"/>
          <w:sz w:val="22"/>
          <w:szCs w:val="22"/>
          <w:lang w:val="es-ES" w:eastAsia="en-US"/>
        </w:rPr>
        <w:t>Regidor Representante de la Fracción del Partido Acción Nacional</w:t>
      </w:r>
    </w:p>
    <w:p w:rsidR="0004279F" w:rsidRPr="0004279F" w:rsidRDefault="0004279F" w:rsidP="0004279F">
      <w:pPr>
        <w:jc w:val="center"/>
        <w:rPr>
          <w:rFonts w:ascii="Century Gothic" w:eastAsiaTheme="minorHAnsi" w:hAnsi="Century Gothic" w:cs="Tahoma"/>
          <w:sz w:val="22"/>
          <w:szCs w:val="22"/>
          <w:lang w:val="pt-BR" w:eastAsia="en-US"/>
        </w:rPr>
      </w:pPr>
      <w:r w:rsidRPr="0004279F">
        <w:rPr>
          <w:rFonts w:ascii="Century Gothic" w:eastAsiaTheme="minorHAnsi" w:hAnsi="Century Gothic" w:cs="Tahoma"/>
          <w:sz w:val="22"/>
          <w:szCs w:val="22"/>
          <w:lang w:val="pt-BR" w:eastAsia="en-US"/>
        </w:rPr>
        <w:t>Titular</w:t>
      </w:r>
    </w:p>
    <w:p w:rsidR="0004279F" w:rsidRPr="0004279F" w:rsidRDefault="0004279F" w:rsidP="0004279F">
      <w:pPr>
        <w:jc w:val="center"/>
        <w:rPr>
          <w:rFonts w:ascii="Century Gothic" w:eastAsiaTheme="minorHAnsi" w:hAnsi="Century Gothic" w:cs="Tahoma"/>
          <w:sz w:val="22"/>
          <w:szCs w:val="22"/>
          <w:highlight w:val="magenta"/>
          <w:lang w:val="pt-BR" w:eastAsia="en-US"/>
        </w:rPr>
      </w:pPr>
    </w:p>
    <w:p w:rsidR="0004279F" w:rsidRPr="0004279F" w:rsidRDefault="0004279F" w:rsidP="0004279F">
      <w:pPr>
        <w:jc w:val="center"/>
        <w:rPr>
          <w:rFonts w:ascii="Century Gothic" w:eastAsiaTheme="minorHAnsi" w:hAnsi="Century Gothic" w:cs="Tahoma"/>
          <w:sz w:val="22"/>
          <w:szCs w:val="22"/>
          <w:highlight w:val="magenta"/>
          <w:lang w:val="pt-BR" w:eastAsia="en-US"/>
        </w:rPr>
      </w:pPr>
    </w:p>
    <w:p w:rsidR="0004279F" w:rsidRPr="0004279F" w:rsidRDefault="0004279F" w:rsidP="0004279F">
      <w:pPr>
        <w:jc w:val="center"/>
        <w:rPr>
          <w:rFonts w:ascii="Century Gothic" w:eastAsiaTheme="minorHAnsi" w:hAnsi="Century Gothic" w:cs="Tahoma"/>
          <w:sz w:val="22"/>
          <w:szCs w:val="22"/>
          <w:highlight w:val="magenta"/>
          <w:lang w:val="pt-BR" w:eastAsia="en-US"/>
        </w:rPr>
      </w:pPr>
    </w:p>
    <w:p w:rsidR="0004279F" w:rsidRPr="0004279F" w:rsidRDefault="0004279F" w:rsidP="0004279F">
      <w:pPr>
        <w:jc w:val="center"/>
        <w:rPr>
          <w:rFonts w:ascii="Century Gothic" w:eastAsia="Calibri" w:hAnsi="Century Gothic" w:cs="Tahoma"/>
          <w:b/>
          <w:sz w:val="22"/>
          <w:szCs w:val="22"/>
          <w:lang w:val="es-ES"/>
        </w:rPr>
      </w:pPr>
    </w:p>
    <w:p w:rsidR="0004279F" w:rsidRPr="0004279F" w:rsidRDefault="0004279F" w:rsidP="0004279F">
      <w:pPr>
        <w:jc w:val="center"/>
        <w:rPr>
          <w:rFonts w:ascii="Century Gothic" w:eastAsia="Calibri" w:hAnsi="Century Gothic" w:cs="Tahoma"/>
          <w:b/>
          <w:sz w:val="22"/>
          <w:szCs w:val="22"/>
          <w:lang w:val="es-ES"/>
        </w:rPr>
      </w:pPr>
      <w:r w:rsidRPr="0004279F">
        <w:rPr>
          <w:rFonts w:ascii="Century Gothic" w:eastAsia="Calibri" w:hAnsi="Century Gothic" w:cs="Tahoma"/>
          <w:b/>
          <w:sz w:val="22"/>
          <w:szCs w:val="22"/>
          <w:lang w:val="es-ES"/>
        </w:rPr>
        <w:t>Mtro. Abel Octavio Salgado Peña.</w:t>
      </w:r>
    </w:p>
    <w:p w:rsidR="0004279F" w:rsidRPr="0004279F" w:rsidRDefault="0004279F" w:rsidP="0004279F">
      <w:pPr>
        <w:jc w:val="center"/>
        <w:rPr>
          <w:rFonts w:ascii="Century Gothic" w:eastAsia="Calibri" w:hAnsi="Century Gothic" w:cs="Tahoma"/>
          <w:sz w:val="22"/>
          <w:szCs w:val="22"/>
          <w:lang w:val="es-ES"/>
        </w:rPr>
      </w:pPr>
      <w:r w:rsidRPr="0004279F">
        <w:rPr>
          <w:rFonts w:ascii="Century Gothic" w:eastAsia="Calibri" w:hAnsi="Century Gothic" w:cs="Tahoma"/>
          <w:sz w:val="22"/>
          <w:szCs w:val="22"/>
          <w:lang w:val="es-ES"/>
        </w:rPr>
        <w:t>Regidor Independiente.</w:t>
      </w:r>
    </w:p>
    <w:p w:rsidR="0004279F" w:rsidRPr="0004279F" w:rsidRDefault="0004279F" w:rsidP="0004279F">
      <w:pPr>
        <w:jc w:val="center"/>
        <w:rPr>
          <w:rFonts w:ascii="Century Gothic" w:eastAsia="Calibri" w:hAnsi="Century Gothic" w:cs="Tahoma"/>
          <w:sz w:val="22"/>
          <w:szCs w:val="22"/>
          <w:lang w:val="es-ES" w:eastAsia="en-US"/>
        </w:rPr>
      </w:pPr>
      <w:r w:rsidRPr="0004279F">
        <w:rPr>
          <w:rFonts w:ascii="Century Gothic" w:eastAsia="Calibri" w:hAnsi="Century Gothic" w:cs="Tahoma"/>
          <w:sz w:val="22"/>
          <w:szCs w:val="22"/>
          <w:lang w:val="es-ES" w:eastAsia="en-US"/>
        </w:rPr>
        <w:t>Titular</w:t>
      </w:r>
    </w:p>
    <w:p w:rsidR="0004279F" w:rsidRPr="0004279F" w:rsidRDefault="0004279F" w:rsidP="0004279F">
      <w:pPr>
        <w:jc w:val="center"/>
        <w:rPr>
          <w:rFonts w:ascii="Century Gothic" w:eastAsiaTheme="minorHAnsi" w:hAnsi="Century Gothic" w:cs="Tahoma"/>
          <w:sz w:val="22"/>
          <w:szCs w:val="22"/>
          <w:lang w:val="pt-BR" w:eastAsia="en-US"/>
        </w:rPr>
      </w:pPr>
    </w:p>
    <w:p w:rsidR="0004279F" w:rsidRPr="0004279F" w:rsidRDefault="0004279F" w:rsidP="0004279F">
      <w:pPr>
        <w:jc w:val="center"/>
        <w:rPr>
          <w:rFonts w:ascii="Century Gothic" w:eastAsiaTheme="minorHAnsi" w:hAnsi="Century Gothic" w:cs="Tahoma"/>
          <w:sz w:val="22"/>
          <w:szCs w:val="22"/>
          <w:highlight w:val="magenta"/>
          <w:lang w:val="pt-BR" w:eastAsia="en-US"/>
        </w:rPr>
      </w:pPr>
    </w:p>
    <w:p w:rsidR="0004279F" w:rsidRDefault="0004279F" w:rsidP="0004279F">
      <w:pPr>
        <w:jc w:val="center"/>
        <w:rPr>
          <w:rFonts w:ascii="Century Gothic" w:eastAsiaTheme="minorHAnsi" w:hAnsi="Century Gothic" w:cs="Tahoma"/>
          <w:sz w:val="22"/>
          <w:szCs w:val="22"/>
          <w:highlight w:val="magenta"/>
          <w:lang w:val="pt-BR" w:eastAsia="en-US"/>
        </w:rPr>
      </w:pPr>
    </w:p>
    <w:p w:rsidR="0004279F" w:rsidRPr="0004279F" w:rsidRDefault="0004279F" w:rsidP="0004279F">
      <w:pPr>
        <w:jc w:val="center"/>
        <w:rPr>
          <w:rFonts w:ascii="Century Gothic" w:eastAsiaTheme="minorHAnsi" w:hAnsi="Century Gothic" w:cs="Tahoma"/>
          <w:sz w:val="22"/>
          <w:szCs w:val="22"/>
          <w:highlight w:val="magenta"/>
          <w:lang w:val="pt-BR" w:eastAsia="en-US"/>
        </w:rPr>
      </w:pPr>
    </w:p>
    <w:p w:rsidR="0004279F" w:rsidRPr="0004279F" w:rsidRDefault="0004279F" w:rsidP="0004279F">
      <w:pPr>
        <w:jc w:val="center"/>
        <w:rPr>
          <w:rFonts w:ascii="Century Gothic" w:eastAsia="Calibri" w:hAnsi="Century Gothic" w:cs="Tahoma"/>
          <w:b/>
          <w:sz w:val="22"/>
          <w:szCs w:val="22"/>
          <w:lang w:val="es-ES" w:eastAsia="en-US"/>
        </w:rPr>
      </w:pPr>
      <w:r w:rsidRPr="0004279F">
        <w:rPr>
          <w:rFonts w:ascii="Century Gothic" w:eastAsia="Calibri" w:hAnsi="Century Gothic" w:cs="Tahoma"/>
          <w:b/>
          <w:sz w:val="22"/>
          <w:szCs w:val="22"/>
          <w:lang w:val="es-ES" w:eastAsia="en-US"/>
        </w:rPr>
        <w:t>Cristian Guillermo León Verduzco</w:t>
      </w:r>
    </w:p>
    <w:p w:rsidR="0004279F" w:rsidRPr="0004279F" w:rsidRDefault="0004279F" w:rsidP="0004279F">
      <w:pPr>
        <w:jc w:val="center"/>
        <w:rPr>
          <w:rFonts w:ascii="Century Gothic" w:eastAsia="Calibri" w:hAnsi="Century Gothic" w:cs="Tahoma"/>
          <w:sz w:val="22"/>
          <w:szCs w:val="22"/>
          <w:lang w:val="es-ES" w:eastAsia="en-US"/>
        </w:rPr>
      </w:pPr>
      <w:r w:rsidRPr="0004279F">
        <w:rPr>
          <w:rFonts w:ascii="Century Gothic" w:eastAsia="Calibri" w:hAnsi="Century Gothic" w:cs="Tahoma"/>
          <w:sz w:val="22"/>
          <w:szCs w:val="22"/>
          <w:lang w:val="es-ES" w:eastAsia="en-US"/>
        </w:rPr>
        <w:t>Secretario Técnico y Ejecutivo del Comité de Adquisiciones.</w:t>
      </w:r>
    </w:p>
    <w:p w:rsidR="0004279F" w:rsidRPr="0004279F" w:rsidRDefault="0004279F" w:rsidP="0004279F">
      <w:pPr>
        <w:jc w:val="center"/>
        <w:rPr>
          <w:rFonts w:ascii="Century Gothic" w:eastAsia="Calibri" w:hAnsi="Century Gothic" w:cs="Tahoma"/>
          <w:sz w:val="22"/>
          <w:szCs w:val="22"/>
          <w:lang w:val="es-ES" w:eastAsia="en-US"/>
        </w:rPr>
      </w:pPr>
      <w:r w:rsidRPr="0004279F">
        <w:rPr>
          <w:rFonts w:ascii="Century Gothic" w:eastAsia="Calibri" w:hAnsi="Century Gothic" w:cs="Tahoma"/>
          <w:sz w:val="22"/>
          <w:szCs w:val="22"/>
          <w:lang w:val="es-ES" w:eastAsia="en-US"/>
        </w:rPr>
        <w:t>Titular</w:t>
      </w:r>
    </w:p>
    <w:p w:rsidR="0004279F" w:rsidRPr="0004279F" w:rsidRDefault="0004279F" w:rsidP="0004279F">
      <w:pPr>
        <w:jc w:val="center"/>
        <w:rPr>
          <w:rFonts w:ascii="Century Gothic" w:eastAsiaTheme="minorHAnsi" w:hAnsi="Century Gothic" w:cs="Tahoma"/>
          <w:sz w:val="22"/>
          <w:szCs w:val="22"/>
          <w:lang w:val="pt-BR" w:eastAsia="en-US"/>
        </w:rPr>
      </w:pPr>
    </w:p>
    <w:p w:rsidR="0004279F" w:rsidRPr="0004279F" w:rsidRDefault="0004279F" w:rsidP="0004279F">
      <w:pPr>
        <w:jc w:val="center"/>
        <w:rPr>
          <w:rFonts w:ascii="Century Gothic" w:eastAsiaTheme="minorHAnsi" w:hAnsi="Century Gothic" w:cs="Tahoma"/>
          <w:sz w:val="22"/>
          <w:szCs w:val="22"/>
          <w:lang w:val="pt-BR" w:eastAsia="en-US"/>
        </w:rPr>
      </w:pPr>
    </w:p>
    <w:p w:rsidR="008D0BC5" w:rsidRPr="0004279F" w:rsidRDefault="0004279F" w:rsidP="0004279F">
      <w:pPr>
        <w:tabs>
          <w:tab w:val="left" w:pos="3969"/>
        </w:tabs>
        <w:spacing w:after="200" w:line="276" w:lineRule="auto"/>
        <w:jc w:val="both"/>
        <w:rPr>
          <w:rFonts w:ascii="Century Gothic" w:eastAsiaTheme="minorHAnsi" w:hAnsi="Century Gothic" w:cstheme="minorBidi"/>
          <w:sz w:val="20"/>
          <w:szCs w:val="20"/>
          <w:lang w:val="es-ES" w:eastAsia="en-US"/>
        </w:rPr>
      </w:pPr>
      <w:r w:rsidRPr="0004279F">
        <w:rPr>
          <w:rFonts w:ascii="Century Gothic" w:eastAsiaTheme="minorHAnsi" w:hAnsi="Century Gothic" w:cstheme="minorBidi"/>
          <w:smallCaps/>
          <w:sz w:val="20"/>
          <w:szCs w:val="20"/>
          <w:lang w:val="pt-BR"/>
        </w:rPr>
        <w:t>L</w:t>
      </w:r>
      <w:r w:rsidRPr="0004279F">
        <w:rPr>
          <w:rFonts w:ascii="Century Gothic" w:eastAsiaTheme="minorHAnsi" w:hAnsi="Century Gothic" w:cstheme="minorBidi"/>
          <w:smallCaps/>
          <w:sz w:val="20"/>
          <w:szCs w:val="20"/>
          <w:lang w:val="es-ES"/>
        </w:rPr>
        <w:t>a presente hoja de firmas forma parte del acta de la Décima Séptima Sesión Extraordinaria del 25 de noviembre de 2019.</w:t>
      </w:r>
      <w:r w:rsidRPr="0004279F">
        <w:rPr>
          <w:rFonts w:ascii="Century Gothic" w:eastAsiaTheme="minorHAnsi" w:hAnsi="Century Gothic" w:cstheme="minorBidi"/>
          <w:sz w:val="20"/>
          <w:szCs w:val="20"/>
          <w:lang w:val="es-ES"/>
        </w:rPr>
        <w:t xml:space="preserve"> </w:t>
      </w:r>
      <w:r w:rsidRPr="0004279F">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04279F"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11E" w:rsidRDefault="0009711E" w:rsidP="00162908">
      <w:r>
        <w:separator/>
      </w:r>
    </w:p>
  </w:endnote>
  <w:endnote w:type="continuationSeparator" w:id="0">
    <w:p w:rsidR="0009711E" w:rsidRDefault="0009711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E6B" w:rsidRDefault="00D76E6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6E6B" w:rsidRDefault="00D76E6B"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E6B" w:rsidRDefault="00D76E6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464EB">
      <w:rPr>
        <w:rStyle w:val="Nmerodepgina"/>
        <w:noProof/>
      </w:rPr>
      <w:t>14</w:t>
    </w:r>
    <w:r>
      <w:rPr>
        <w:rStyle w:val="Nmerodepgina"/>
      </w:rPr>
      <w:fldChar w:fldCharType="end"/>
    </w:r>
  </w:p>
  <w:p w:rsidR="00D76E6B" w:rsidRDefault="00D76E6B"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11E" w:rsidRDefault="0009711E" w:rsidP="00162908">
      <w:r>
        <w:separator/>
      </w:r>
    </w:p>
  </w:footnote>
  <w:footnote w:type="continuationSeparator" w:id="0">
    <w:p w:rsidR="0009711E" w:rsidRDefault="0009711E"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E6B" w:rsidRDefault="00D76E6B">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4 CuadroTexto"/>
                      <wps:cNvSpPr txBox="1"/>
                      <wps:spPr>
                        <a:xfrm>
                          <a:off x="-125780" y="3815619"/>
                          <a:ext cx="7260943" cy="412388"/>
                        </a:xfrm>
                        <a:prstGeom prst="rect">
                          <a:avLst/>
                        </a:prstGeom>
                        <a:solidFill>
                          <a:srgbClr val="F67E1A"/>
                        </a:solidFill>
                      </wps:spPr>
                      <wps:txbx>
                        <w:txbxContent>
                          <w:p w:rsidR="00D76E6B" w:rsidRDefault="00D76E6B" w:rsidP="0044530F">
                            <w:pPr>
                              <w:pStyle w:val="NormalWeb"/>
                              <w:spacing w:after="0"/>
                              <w:rPr>
                                <w:rFonts w:asciiTheme="minorHAnsi" w:hAnsi="Calibri" w:cstheme="minorBidi"/>
                                <w:b/>
                                <w:bCs/>
                                <w:color w:val="FFFFFF" w:themeColor="background1"/>
                                <w:kern w:val="24"/>
                              </w:rPr>
                            </w:pPr>
                          </w:p>
                          <w:p w:rsidR="00D76E6B" w:rsidRPr="0044530F" w:rsidRDefault="00D76E6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D76E6B" w:rsidRDefault="00D76E6B" w:rsidP="0044530F">
                      <w:pPr>
                        <w:pStyle w:val="NormalWeb"/>
                        <w:spacing w:after="0"/>
                        <w:rPr>
                          <w:rFonts w:asciiTheme="minorHAnsi" w:hAnsi="Calibri" w:cstheme="minorBidi"/>
                          <w:b/>
                          <w:bCs/>
                          <w:color w:val="FFFFFF" w:themeColor="background1"/>
                          <w:kern w:val="24"/>
                        </w:rPr>
                      </w:pPr>
                    </w:p>
                    <w:p w:rsidR="00D76E6B" w:rsidRPr="0044530F" w:rsidRDefault="00D76E6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D76E6B" w:rsidRPr="00793FC2" w:rsidRDefault="00D76E6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573720">
      <w:rPr>
        <w:rFonts w:ascii="Tahoma" w:hAnsi="Tahoma" w:cs="Tahoma"/>
        <w:sz w:val="18"/>
        <w:szCs w:val="18"/>
        <w:lang w:val="es-ES_tradnl"/>
      </w:rPr>
      <w:t>DÉCIMA SÉPTIMA</w:t>
    </w:r>
    <w:r>
      <w:rPr>
        <w:rFonts w:ascii="Tahoma" w:hAnsi="Tahoma" w:cs="Tahoma"/>
        <w:sz w:val="18"/>
        <w:szCs w:val="18"/>
        <w:lang w:val="es-ES_tradnl"/>
      </w:rPr>
      <w:t xml:space="preserve"> </w:t>
    </w:r>
    <w:r w:rsidRPr="00793FC2">
      <w:rPr>
        <w:rFonts w:ascii="Tahoma" w:hAnsi="Tahoma" w:cs="Tahoma"/>
        <w:sz w:val="18"/>
        <w:szCs w:val="18"/>
        <w:lang w:val="es-ES_tradnl"/>
      </w:rPr>
      <w:t xml:space="preserve">SESIÓN </w:t>
    </w:r>
    <w:r w:rsidR="00573720">
      <w:rPr>
        <w:rFonts w:ascii="Tahoma" w:hAnsi="Tahoma" w:cs="Tahoma"/>
        <w:sz w:val="18"/>
        <w:szCs w:val="18"/>
        <w:lang w:val="es-ES_tradnl"/>
      </w:rPr>
      <w:t>EXTRA</w:t>
    </w:r>
    <w:r w:rsidRPr="00793FC2">
      <w:rPr>
        <w:rFonts w:ascii="Tahoma" w:hAnsi="Tahoma" w:cs="Tahoma"/>
        <w:sz w:val="18"/>
        <w:szCs w:val="18"/>
        <w:lang w:val="es-ES_tradnl"/>
      </w:rPr>
      <w:t>ORDINARIA</w:t>
    </w:r>
  </w:p>
  <w:p w:rsidR="00D76E6B" w:rsidRPr="00793FC2" w:rsidRDefault="00D76E6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573720">
      <w:rPr>
        <w:rFonts w:ascii="Tahoma" w:hAnsi="Tahoma" w:cs="Tahoma"/>
        <w:sz w:val="18"/>
        <w:szCs w:val="18"/>
        <w:lang w:val="es-ES_tradnl"/>
      </w:rPr>
      <w:t>25</w:t>
    </w:r>
    <w:r w:rsidRPr="00793FC2">
      <w:rPr>
        <w:rFonts w:ascii="Tahoma" w:hAnsi="Tahoma" w:cs="Tahoma"/>
        <w:sz w:val="18"/>
        <w:szCs w:val="18"/>
        <w:lang w:val="es-ES_tradnl"/>
      </w:rPr>
      <w:t xml:space="preserve"> DE </w:t>
    </w:r>
    <w:r>
      <w:rPr>
        <w:rFonts w:ascii="Tahoma" w:hAnsi="Tahoma" w:cs="Tahoma"/>
        <w:sz w:val="18"/>
        <w:szCs w:val="18"/>
        <w:lang w:val="es-ES_tradnl"/>
      </w:rPr>
      <w:t>NOVIEMBRE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D76E6B" w:rsidRPr="00261A2A" w:rsidRDefault="00D76E6B"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60BC2"/>
    <w:multiLevelType w:val="hybridMultilevel"/>
    <w:tmpl w:val="998611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8"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10"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6"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8"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3"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6" w15:restartNumberingAfterBreak="0">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7"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0" w15:restartNumberingAfterBreak="0">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1" w15:restartNumberingAfterBreak="0">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2"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4"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6" w15:restartNumberingAfterBreak="0">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37"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9" w15:restartNumberingAfterBreak="0">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1" w15:restartNumberingAfterBreak="0">
    <w:nsid w:val="775C4AB2"/>
    <w:multiLevelType w:val="hybridMultilevel"/>
    <w:tmpl w:val="C4C8A9B8"/>
    <w:lvl w:ilvl="0" w:tplc="7E8893F0">
      <w:start w:val="1"/>
      <w:numFmt w:val="decimal"/>
      <w:lvlText w:val="%1."/>
      <w:lvlJc w:val="left"/>
      <w:pPr>
        <w:tabs>
          <w:tab w:val="num" w:pos="720"/>
        </w:tabs>
        <w:ind w:left="720" w:hanging="360"/>
      </w:pPr>
    </w:lvl>
    <w:lvl w:ilvl="1" w:tplc="E0BE9608" w:tentative="1">
      <w:start w:val="1"/>
      <w:numFmt w:val="decimal"/>
      <w:lvlText w:val="%2."/>
      <w:lvlJc w:val="left"/>
      <w:pPr>
        <w:tabs>
          <w:tab w:val="num" w:pos="1440"/>
        </w:tabs>
        <w:ind w:left="1440" w:hanging="360"/>
      </w:pPr>
    </w:lvl>
    <w:lvl w:ilvl="2" w:tplc="32CAF5C4" w:tentative="1">
      <w:start w:val="1"/>
      <w:numFmt w:val="decimal"/>
      <w:lvlText w:val="%3."/>
      <w:lvlJc w:val="left"/>
      <w:pPr>
        <w:tabs>
          <w:tab w:val="num" w:pos="2160"/>
        </w:tabs>
        <w:ind w:left="2160" w:hanging="360"/>
      </w:pPr>
    </w:lvl>
    <w:lvl w:ilvl="3" w:tplc="EEB2C5D0" w:tentative="1">
      <w:start w:val="1"/>
      <w:numFmt w:val="decimal"/>
      <w:lvlText w:val="%4."/>
      <w:lvlJc w:val="left"/>
      <w:pPr>
        <w:tabs>
          <w:tab w:val="num" w:pos="2880"/>
        </w:tabs>
        <w:ind w:left="2880" w:hanging="360"/>
      </w:pPr>
    </w:lvl>
    <w:lvl w:ilvl="4" w:tplc="65A87A72" w:tentative="1">
      <w:start w:val="1"/>
      <w:numFmt w:val="decimal"/>
      <w:lvlText w:val="%5."/>
      <w:lvlJc w:val="left"/>
      <w:pPr>
        <w:tabs>
          <w:tab w:val="num" w:pos="3600"/>
        </w:tabs>
        <w:ind w:left="3600" w:hanging="360"/>
      </w:pPr>
    </w:lvl>
    <w:lvl w:ilvl="5" w:tplc="CE508FD4" w:tentative="1">
      <w:start w:val="1"/>
      <w:numFmt w:val="decimal"/>
      <w:lvlText w:val="%6."/>
      <w:lvlJc w:val="left"/>
      <w:pPr>
        <w:tabs>
          <w:tab w:val="num" w:pos="4320"/>
        </w:tabs>
        <w:ind w:left="4320" w:hanging="360"/>
      </w:pPr>
    </w:lvl>
    <w:lvl w:ilvl="6" w:tplc="3C1EA780" w:tentative="1">
      <w:start w:val="1"/>
      <w:numFmt w:val="decimal"/>
      <w:lvlText w:val="%7."/>
      <w:lvlJc w:val="left"/>
      <w:pPr>
        <w:tabs>
          <w:tab w:val="num" w:pos="5040"/>
        </w:tabs>
        <w:ind w:left="5040" w:hanging="360"/>
      </w:pPr>
    </w:lvl>
    <w:lvl w:ilvl="7" w:tplc="688C5B50" w:tentative="1">
      <w:start w:val="1"/>
      <w:numFmt w:val="decimal"/>
      <w:lvlText w:val="%8."/>
      <w:lvlJc w:val="left"/>
      <w:pPr>
        <w:tabs>
          <w:tab w:val="num" w:pos="5760"/>
        </w:tabs>
        <w:ind w:left="5760" w:hanging="360"/>
      </w:pPr>
    </w:lvl>
    <w:lvl w:ilvl="8" w:tplc="643474FC" w:tentative="1">
      <w:start w:val="1"/>
      <w:numFmt w:val="decimal"/>
      <w:lvlText w:val="%9."/>
      <w:lvlJc w:val="left"/>
      <w:pPr>
        <w:tabs>
          <w:tab w:val="num" w:pos="6480"/>
        </w:tabs>
        <w:ind w:left="6480" w:hanging="360"/>
      </w:pPr>
    </w:lvl>
  </w:abstractNum>
  <w:abstractNum w:abstractNumId="42"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4"/>
  </w:num>
  <w:num w:numId="3">
    <w:abstractNumId w:val="12"/>
  </w:num>
  <w:num w:numId="4">
    <w:abstractNumId w:val="18"/>
  </w:num>
  <w:num w:numId="5">
    <w:abstractNumId w:val="8"/>
  </w:num>
  <w:num w:numId="6">
    <w:abstractNumId w:val="21"/>
  </w:num>
  <w:num w:numId="7">
    <w:abstractNumId w:val="19"/>
  </w:num>
  <w:num w:numId="8">
    <w:abstractNumId w:val="11"/>
  </w:num>
  <w:num w:numId="9">
    <w:abstractNumId w:val="28"/>
  </w:num>
  <w:num w:numId="10">
    <w:abstractNumId w:val="32"/>
  </w:num>
  <w:num w:numId="11">
    <w:abstractNumId w:val="27"/>
  </w:num>
  <w:num w:numId="12">
    <w:abstractNumId w:val="20"/>
  </w:num>
  <w:num w:numId="13">
    <w:abstractNumId w:val="10"/>
  </w:num>
  <w:num w:numId="14">
    <w:abstractNumId w:val="16"/>
  </w:num>
  <w:num w:numId="15">
    <w:abstractNumId w:val="5"/>
  </w:num>
  <w:num w:numId="16">
    <w:abstractNumId w:val="13"/>
  </w:num>
  <w:num w:numId="17">
    <w:abstractNumId w:val="43"/>
  </w:num>
  <w:num w:numId="18">
    <w:abstractNumId w:val="23"/>
  </w:num>
  <w:num w:numId="19">
    <w:abstractNumId w:val="3"/>
  </w:num>
  <w:num w:numId="20">
    <w:abstractNumId w:val="0"/>
  </w:num>
  <w:num w:numId="21">
    <w:abstractNumId w:val="42"/>
  </w:num>
  <w:num w:numId="22">
    <w:abstractNumId w:val="6"/>
  </w:num>
  <w:num w:numId="23">
    <w:abstractNumId w:val="24"/>
  </w:num>
  <w:num w:numId="24">
    <w:abstractNumId w:val="44"/>
  </w:num>
  <w:num w:numId="25">
    <w:abstractNumId w:val="2"/>
  </w:num>
  <w:num w:numId="26">
    <w:abstractNumId w:val="34"/>
  </w:num>
  <w:num w:numId="27">
    <w:abstractNumId w:val="37"/>
  </w:num>
  <w:num w:numId="28">
    <w:abstractNumId w:val="39"/>
  </w:num>
  <w:num w:numId="29">
    <w:abstractNumId w:val="40"/>
  </w:num>
  <w:num w:numId="30">
    <w:abstractNumId w:val="26"/>
  </w:num>
  <w:num w:numId="31">
    <w:abstractNumId w:val="30"/>
  </w:num>
  <w:num w:numId="32">
    <w:abstractNumId w:val="7"/>
  </w:num>
  <w:num w:numId="33">
    <w:abstractNumId w:val="36"/>
  </w:num>
  <w:num w:numId="34">
    <w:abstractNumId w:val="35"/>
  </w:num>
  <w:num w:numId="35">
    <w:abstractNumId w:val="33"/>
  </w:num>
  <w:num w:numId="36">
    <w:abstractNumId w:val="15"/>
  </w:num>
  <w:num w:numId="37">
    <w:abstractNumId w:val="22"/>
  </w:num>
  <w:num w:numId="38">
    <w:abstractNumId w:val="31"/>
  </w:num>
  <w:num w:numId="39">
    <w:abstractNumId w:val="29"/>
  </w:num>
  <w:num w:numId="40">
    <w:abstractNumId w:val="17"/>
  </w:num>
  <w:num w:numId="41">
    <w:abstractNumId w:val="9"/>
  </w:num>
  <w:num w:numId="42">
    <w:abstractNumId w:val="25"/>
  </w:num>
  <w:num w:numId="43">
    <w:abstractNumId w:val="38"/>
  </w:num>
  <w:num w:numId="44">
    <w:abstractNumId w:val="1"/>
  </w:num>
  <w:num w:numId="45">
    <w:abstractNumId w:val="4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2791"/>
    <w:rsid w:val="00033025"/>
    <w:rsid w:val="0004279F"/>
    <w:rsid w:val="00043F45"/>
    <w:rsid w:val="000511AB"/>
    <w:rsid w:val="0005296D"/>
    <w:rsid w:val="00056FB0"/>
    <w:rsid w:val="000648CD"/>
    <w:rsid w:val="0007007D"/>
    <w:rsid w:val="00073199"/>
    <w:rsid w:val="00073649"/>
    <w:rsid w:val="00075B1D"/>
    <w:rsid w:val="000821F5"/>
    <w:rsid w:val="000831B1"/>
    <w:rsid w:val="00083D81"/>
    <w:rsid w:val="00086C11"/>
    <w:rsid w:val="0009711E"/>
    <w:rsid w:val="000A18D6"/>
    <w:rsid w:val="000A3017"/>
    <w:rsid w:val="000A4F42"/>
    <w:rsid w:val="000B12D7"/>
    <w:rsid w:val="000B38C9"/>
    <w:rsid w:val="000B3A88"/>
    <w:rsid w:val="000C4097"/>
    <w:rsid w:val="000D0F22"/>
    <w:rsid w:val="000E0839"/>
    <w:rsid w:val="000E555E"/>
    <w:rsid w:val="000F0E53"/>
    <w:rsid w:val="000F4087"/>
    <w:rsid w:val="00105BD9"/>
    <w:rsid w:val="001150EC"/>
    <w:rsid w:val="0011742E"/>
    <w:rsid w:val="0012509A"/>
    <w:rsid w:val="001277A1"/>
    <w:rsid w:val="001377A1"/>
    <w:rsid w:val="001438B2"/>
    <w:rsid w:val="00143F16"/>
    <w:rsid w:val="001452D4"/>
    <w:rsid w:val="00152A23"/>
    <w:rsid w:val="00162908"/>
    <w:rsid w:val="0016799C"/>
    <w:rsid w:val="00171992"/>
    <w:rsid w:val="00171ADC"/>
    <w:rsid w:val="00190E59"/>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685B"/>
    <w:rsid w:val="00206BE7"/>
    <w:rsid w:val="002073FD"/>
    <w:rsid w:val="00212934"/>
    <w:rsid w:val="00214E23"/>
    <w:rsid w:val="00217CDB"/>
    <w:rsid w:val="00221273"/>
    <w:rsid w:val="00221AF2"/>
    <w:rsid w:val="002352AB"/>
    <w:rsid w:val="002401D4"/>
    <w:rsid w:val="002464EB"/>
    <w:rsid w:val="00252E2F"/>
    <w:rsid w:val="00260FE4"/>
    <w:rsid w:val="00264669"/>
    <w:rsid w:val="0027084E"/>
    <w:rsid w:val="00270ADC"/>
    <w:rsid w:val="00275038"/>
    <w:rsid w:val="00275929"/>
    <w:rsid w:val="00276836"/>
    <w:rsid w:val="00284EE8"/>
    <w:rsid w:val="002968F0"/>
    <w:rsid w:val="002A4198"/>
    <w:rsid w:val="002A5B0C"/>
    <w:rsid w:val="002A7296"/>
    <w:rsid w:val="002B15F0"/>
    <w:rsid w:val="002B31E4"/>
    <w:rsid w:val="002C327F"/>
    <w:rsid w:val="002C7066"/>
    <w:rsid w:val="002D2C5A"/>
    <w:rsid w:val="002E455A"/>
    <w:rsid w:val="002E4E5C"/>
    <w:rsid w:val="002E5858"/>
    <w:rsid w:val="002F1CE5"/>
    <w:rsid w:val="002F267A"/>
    <w:rsid w:val="002F6DBA"/>
    <w:rsid w:val="00302588"/>
    <w:rsid w:val="003036AB"/>
    <w:rsid w:val="00315CAB"/>
    <w:rsid w:val="003224E4"/>
    <w:rsid w:val="00326820"/>
    <w:rsid w:val="00330425"/>
    <w:rsid w:val="00330EED"/>
    <w:rsid w:val="00331520"/>
    <w:rsid w:val="0033218D"/>
    <w:rsid w:val="00334A64"/>
    <w:rsid w:val="00336824"/>
    <w:rsid w:val="003368A1"/>
    <w:rsid w:val="00336E60"/>
    <w:rsid w:val="00344E2D"/>
    <w:rsid w:val="0035441D"/>
    <w:rsid w:val="00357124"/>
    <w:rsid w:val="00357A99"/>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3B10"/>
    <w:rsid w:val="00453EE2"/>
    <w:rsid w:val="004543FE"/>
    <w:rsid w:val="0045757A"/>
    <w:rsid w:val="00465F38"/>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0FB5"/>
    <w:rsid w:val="0050474E"/>
    <w:rsid w:val="00506864"/>
    <w:rsid w:val="00507030"/>
    <w:rsid w:val="005146BB"/>
    <w:rsid w:val="0052022A"/>
    <w:rsid w:val="00530BF9"/>
    <w:rsid w:val="00545AFA"/>
    <w:rsid w:val="0055112E"/>
    <w:rsid w:val="005527A9"/>
    <w:rsid w:val="005528E9"/>
    <w:rsid w:val="0056059D"/>
    <w:rsid w:val="00563935"/>
    <w:rsid w:val="00567395"/>
    <w:rsid w:val="005679C1"/>
    <w:rsid w:val="00567EE3"/>
    <w:rsid w:val="005704D5"/>
    <w:rsid w:val="00571AF5"/>
    <w:rsid w:val="005730AD"/>
    <w:rsid w:val="00573720"/>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E6AB9"/>
    <w:rsid w:val="005F11DF"/>
    <w:rsid w:val="005F125E"/>
    <w:rsid w:val="005F1BA7"/>
    <w:rsid w:val="005F52AA"/>
    <w:rsid w:val="005F6EBA"/>
    <w:rsid w:val="006044DF"/>
    <w:rsid w:val="006075AF"/>
    <w:rsid w:val="0061078F"/>
    <w:rsid w:val="00611850"/>
    <w:rsid w:val="00613082"/>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10E1"/>
    <w:rsid w:val="006C7CA3"/>
    <w:rsid w:val="006D4076"/>
    <w:rsid w:val="006D50B4"/>
    <w:rsid w:val="006D78AA"/>
    <w:rsid w:val="006E3264"/>
    <w:rsid w:val="007064B4"/>
    <w:rsid w:val="00707054"/>
    <w:rsid w:val="00712413"/>
    <w:rsid w:val="00721A0D"/>
    <w:rsid w:val="0073336B"/>
    <w:rsid w:val="00734006"/>
    <w:rsid w:val="007449A6"/>
    <w:rsid w:val="0074512B"/>
    <w:rsid w:val="00745C2E"/>
    <w:rsid w:val="007476BD"/>
    <w:rsid w:val="0075211C"/>
    <w:rsid w:val="007535E1"/>
    <w:rsid w:val="00755674"/>
    <w:rsid w:val="0076463A"/>
    <w:rsid w:val="00767B43"/>
    <w:rsid w:val="00775B43"/>
    <w:rsid w:val="007958C7"/>
    <w:rsid w:val="007A5D20"/>
    <w:rsid w:val="007D1560"/>
    <w:rsid w:val="007D7729"/>
    <w:rsid w:val="007E0657"/>
    <w:rsid w:val="007E1A22"/>
    <w:rsid w:val="007E229F"/>
    <w:rsid w:val="007E40C8"/>
    <w:rsid w:val="007F3DA1"/>
    <w:rsid w:val="00800ADF"/>
    <w:rsid w:val="008032B8"/>
    <w:rsid w:val="00803A03"/>
    <w:rsid w:val="00807916"/>
    <w:rsid w:val="008118C7"/>
    <w:rsid w:val="008145DF"/>
    <w:rsid w:val="00820181"/>
    <w:rsid w:val="00835EF2"/>
    <w:rsid w:val="0084012A"/>
    <w:rsid w:val="00841615"/>
    <w:rsid w:val="00850283"/>
    <w:rsid w:val="00851EA4"/>
    <w:rsid w:val="00857F3B"/>
    <w:rsid w:val="008630A9"/>
    <w:rsid w:val="00863C3C"/>
    <w:rsid w:val="00864661"/>
    <w:rsid w:val="00864BCF"/>
    <w:rsid w:val="00867DEF"/>
    <w:rsid w:val="008720AE"/>
    <w:rsid w:val="00880284"/>
    <w:rsid w:val="00881F5D"/>
    <w:rsid w:val="00885AF4"/>
    <w:rsid w:val="008967F2"/>
    <w:rsid w:val="008A02CB"/>
    <w:rsid w:val="008A44E5"/>
    <w:rsid w:val="008A61B3"/>
    <w:rsid w:val="008B561C"/>
    <w:rsid w:val="008C1ADF"/>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6678"/>
    <w:rsid w:val="00972953"/>
    <w:rsid w:val="00976F70"/>
    <w:rsid w:val="00977FC9"/>
    <w:rsid w:val="00983953"/>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261A"/>
    <w:rsid w:val="009E5AC4"/>
    <w:rsid w:val="009F4A8E"/>
    <w:rsid w:val="009F65BC"/>
    <w:rsid w:val="00A14372"/>
    <w:rsid w:val="00A246D8"/>
    <w:rsid w:val="00A2611F"/>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0C68"/>
    <w:rsid w:val="00AC558F"/>
    <w:rsid w:val="00AC5A1F"/>
    <w:rsid w:val="00AC5F7C"/>
    <w:rsid w:val="00AD3358"/>
    <w:rsid w:val="00AD4C8B"/>
    <w:rsid w:val="00AE033B"/>
    <w:rsid w:val="00AF1C4B"/>
    <w:rsid w:val="00AF2267"/>
    <w:rsid w:val="00B11761"/>
    <w:rsid w:val="00B26785"/>
    <w:rsid w:val="00B31001"/>
    <w:rsid w:val="00B31028"/>
    <w:rsid w:val="00B346CC"/>
    <w:rsid w:val="00B44647"/>
    <w:rsid w:val="00B4513B"/>
    <w:rsid w:val="00B5205E"/>
    <w:rsid w:val="00B55F2F"/>
    <w:rsid w:val="00B575D7"/>
    <w:rsid w:val="00B57736"/>
    <w:rsid w:val="00B60826"/>
    <w:rsid w:val="00B62609"/>
    <w:rsid w:val="00B62794"/>
    <w:rsid w:val="00B659EC"/>
    <w:rsid w:val="00B6677E"/>
    <w:rsid w:val="00B73CAB"/>
    <w:rsid w:val="00B824D4"/>
    <w:rsid w:val="00B833F6"/>
    <w:rsid w:val="00B87786"/>
    <w:rsid w:val="00B915AA"/>
    <w:rsid w:val="00B92DD2"/>
    <w:rsid w:val="00B93B7F"/>
    <w:rsid w:val="00B95A5C"/>
    <w:rsid w:val="00B96729"/>
    <w:rsid w:val="00B967AE"/>
    <w:rsid w:val="00BA2D44"/>
    <w:rsid w:val="00BA3C96"/>
    <w:rsid w:val="00BB211B"/>
    <w:rsid w:val="00BB2C3B"/>
    <w:rsid w:val="00BB5EE4"/>
    <w:rsid w:val="00BC7D24"/>
    <w:rsid w:val="00BD0D22"/>
    <w:rsid w:val="00BD18B6"/>
    <w:rsid w:val="00BD1B52"/>
    <w:rsid w:val="00BD36E9"/>
    <w:rsid w:val="00BD46C2"/>
    <w:rsid w:val="00BE2E7F"/>
    <w:rsid w:val="00BE527F"/>
    <w:rsid w:val="00BE6BC4"/>
    <w:rsid w:val="00BE7C32"/>
    <w:rsid w:val="00BF0552"/>
    <w:rsid w:val="00BF205F"/>
    <w:rsid w:val="00BF274F"/>
    <w:rsid w:val="00C0038C"/>
    <w:rsid w:val="00C05337"/>
    <w:rsid w:val="00C05546"/>
    <w:rsid w:val="00C06ED3"/>
    <w:rsid w:val="00C07C68"/>
    <w:rsid w:val="00C1593B"/>
    <w:rsid w:val="00C17891"/>
    <w:rsid w:val="00C41511"/>
    <w:rsid w:val="00C527DF"/>
    <w:rsid w:val="00C539D9"/>
    <w:rsid w:val="00C53A87"/>
    <w:rsid w:val="00C53AB5"/>
    <w:rsid w:val="00C554AC"/>
    <w:rsid w:val="00C55837"/>
    <w:rsid w:val="00C612B5"/>
    <w:rsid w:val="00C62F10"/>
    <w:rsid w:val="00C65017"/>
    <w:rsid w:val="00C65187"/>
    <w:rsid w:val="00C6624A"/>
    <w:rsid w:val="00C67879"/>
    <w:rsid w:val="00C67B00"/>
    <w:rsid w:val="00C777DC"/>
    <w:rsid w:val="00C807BC"/>
    <w:rsid w:val="00C83445"/>
    <w:rsid w:val="00C93465"/>
    <w:rsid w:val="00CA7042"/>
    <w:rsid w:val="00CB13CF"/>
    <w:rsid w:val="00CB3469"/>
    <w:rsid w:val="00CB6AF1"/>
    <w:rsid w:val="00CB763E"/>
    <w:rsid w:val="00CC264C"/>
    <w:rsid w:val="00CC28B2"/>
    <w:rsid w:val="00CC48A5"/>
    <w:rsid w:val="00CC62F8"/>
    <w:rsid w:val="00CD1101"/>
    <w:rsid w:val="00CD27D9"/>
    <w:rsid w:val="00CF1B58"/>
    <w:rsid w:val="00CF1CCE"/>
    <w:rsid w:val="00CF6E79"/>
    <w:rsid w:val="00D00526"/>
    <w:rsid w:val="00D00B83"/>
    <w:rsid w:val="00D01BCC"/>
    <w:rsid w:val="00D01D59"/>
    <w:rsid w:val="00D12A97"/>
    <w:rsid w:val="00D13C36"/>
    <w:rsid w:val="00D14C88"/>
    <w:rsid w:val="00D16169"/>
    <w:rsid w:val="00D16B80"/>
    <w:rsid w:val="00D17C99"/>
    <w:rsid w:val="00D17D7B"/>
    <w:rsid w:val="00D23D3B"/>
    <w:rsid w:val="00D26A7B"/>
    <w:rsid w:val="00D42AE3"/>
    <w:rsid w:val="00D455EB"/>
    <w:rsid w:val="00D4635D"/>
    <w:rsid w:val="00D4793F"/>
    <w:rsid w:val="00D51D93"/>
    <w:rsid w:val="00D55E7C"/>
    <w:rsid w:val="00D61FB4"/>
    <w:rsid w:val="00D649CB"/>
    <w:rsid w:val="00D7629A"/>
    <w:rsid w:val="00D76E6B"/>
    <w:rsid w:val="00D81F3C"/>
    <w:rsid w:val="00D96B77"/>
    <w:rsid w:val="00D97E66"/>
    <w:rsid w:val="00DA03DE"/>
    <w:rsid w:val="00DA2157"/>
    <w:rsid w:val="00DA4E3D"/>
    <w:rsid w:val="00DA5895"/>
    <w:rsid w:val="00DB4961"/>
    <w:rsid w:val="00DB5353"/>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25E5"/>
    <w:rsid w:val="00EB7E5A"/>
    <w:rsid w:val="00EC13B0"/>
    <w:rsid w:val="00EC6F8E"/>
    <w:rsid w:val="00EC7085"/>
    <w:rsid w:val="00EC7EEA"/>
    <w:rsid w:val="00ED68E1"/>
    <w:rsid w:val="00ED70E9"/>
    <w:rsid w:val="00EE1EC6"/>
    <w:rsid w:val="00F02217"/>
    <w:rsid w:val="00F0799C"/>
    <w:rsid w:val="00F108B9"/>
    <w:rsid w:val="00F11001"/>
    <w:rsid w:val="00F12249"/>
    <w:rsid w:val="00F144F4"/>
    <w:rsid w:val="00F16607"/>
    <w:rsid w:val="00F21099"/>
    <w:rsid w:val="00F2191F"/>
    <w:rsid w:val="00F31F00"/>
    <w:rsid w:val="00F36349"/>
    <w:rsid w:val="00F5412B"/>
    <w:rsid w:val="00F602AC"/>
    <w:rsid w:val="00F61BFE"/>
    <w:rsid w:val="00F62F4A"/>
    <w:rsid w:val="00F63C19"/>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500F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DC9C1-C7A5-43B6-B62F-FC9F954FD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3178</Words>
  <Characters>17482</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9</cp:revision>
  <cp:lastPrinted>2019-11-26T18:06:00Z</cp:lastPrinted>
  <dcterms:created xsi:type="dcterms:W3CDTF">2019-11-25T22:40:00Z</dcterms:created>
  <dcterms:modified xsi:type="dcterms:W3CDTF">2019-11-26T18:06:00Z</dcterms:modified>
</cp:coreProperties>
</file>