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734347" w:rsidRPr="00842D27">
        <w:rPr>
          <w:rFonts w:ascii="Century Gothic" w:hAnsi="Century Gothic" w:cs="Tahoma"/>
          <w:sz w:val="22"/>
          <w:szCs w:val="22"/>
        </w:rPr>
        <w:t>11:</w:t>
      </w:r>
      <w:r w:rsidR="00842D27" w:rsidRPr="00842D27">
        <w:rPr>
          <w:rFonts w:ascii="Century Gothic" w:hAnsi="Century Gothic" w:cs="Tahoma"/>
          <w:sz w:val="22"/>
          <w:szCs w:val="22"/>
        </w:rPr>
        <w:t>08</w:t>
      </w:r>
      <w:r w:rsidRPr="009E5AC4">
        <w:rPr>
          <w:rFonts w:ascii="Century Gothic" w:hAnsi="Century Gothic" w:cs="Tahoma"/>
          <w:sz w:val="22"/>
          <w:szCs w:val="22"/>
        </w:rPr>
        <w:t xml:space="preserve"> horas del día </w:t>
      </w:r>
      <w:r w:rsidR="0079293C">
        <w:rPr>
          <w:rFonts w:ascii="Century Gothic" w:hAnsi="Century Gothic" w:cs="Tahoma"/>
          <w:sz w:val="22"/>
          <w:szCs w:val="22"/>
        </w:rPr>
        <w:t>30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52066C">
        <w:rPr>
          <w:rFonts w:ascii="Century Gothic" w:hAnsi="Century Gothic" w:cs="Tahoma"/>
          <w:sz w:val="22"/>
          <w:szCs w:val="22"/>
        </w:rPr>
        <w:t>marzo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9293C">
        <w:rPr>
          <w:rFonts w:ascii="Century Gothic" w:hAnsi="Century Gothic" w:cs="Tahoma"/>
          <w:sz w:val="22"/>
          <w:szCs w:val="22"/>
        </w:rPr>
        <w:t>Octava</w:t>
      </w:r>
      <w:r w:rsidR="002A7296">
        <w:rPr>
          <w:rFonts w:ascii="Century Gothic" w:hAnsi="Century Gothic" w:cs="Tahoma"/>
          <w:sz w:val="22"/>
          <w:szCs w:val="22"/>
        </w:rPr>
        <w:t xml:space="preserve">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6A1038" w:rsidP="00AC6FA8">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DE5337" w:rsidRDefault="00DE5337" w:rsidP="0007007D">
      <w:pPr>
        <w:jc w:val="both"/>
        <w:rPr>
          <w:rFonts w:ascii="Century Gothic" w:hAnsi="Century Gothic" w:cs="Tahoma"/>
          <w:sz w:val="22"/>
          <w:szCs w:val="22"/>
        </w:rPr>
      </w:pPr>
    </w:p>
    <w:p w:rsidR="007A3152" w:rsidRDefault="007A3152"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734347" w:rsidP="0058399E">
      <w:pPr>
        <w:rPr>
          <w:rFonts w:ascii="Century Gothic" w:hAnsi="Century Gothic" w:cs="Tahoma"/>
          <w:sz w:val="22"/>
          <w:szCs w:val="22"/>
        </w:rPr>
      </w:pPr>
      <w:r>
        <w:rPr>
          <w:rFonts w:ascii="Century Gothic" w:hAnsi="Century Gothic" w:cs="Tahoma"/>
          <w:sz w:val="22"/>
          <w:szCs w:val="22"/>
        </w:rPr>
        <w:t>Lic. Juan Carlos Razo Martínez.</w:t>
      </w:r>
    </w:p>
    <w:p w:rsidR="0058399E" w:rsidRDefault="00734347"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7A3152" w:rsidRDefault="007A3152" w:rsidP="0058399E">
      <w:pPr>
        <w:rPr>
          <w:rFonts w:ascii="Century Gothic" w:hAnsi="Century Gothic" w:cs="Tahoma"/>
          <w:sz w:val="22"/>
          <w:szCs w:val="22"/>
        </w:rPr>
      </w:pPr>
    </w:p>
    <w:p w:rsidR="007A3152" w:rsidRDefault="007A3152" w:rsidP="0058399E">
      <w:pPr>
        <w:rPr>
          <w:rFonts w:ascii="Century Gothic" w:hAnsi="Century Gothic" w:cs="Tahoma"/>
          <w:sz w:val="22"/>
          <w:szCs w:val="22"/>
        </w:rPr>
      </w:pPr>
    </w:p>
    <w:p w:rsidR="007A3152" w:rsidRPr="00AC6FA8" w:rsidRDefault="007A3152" w:rsidP="0058399E">
      <w:pPr>
        <w:rPr>
          <w:rFonts w:ascii="Century Gothic" w:hAnsi="Century Gothic" w:cs="Tahoma"/>
          <w:sz w:val="22"/>
          <w:szCs w:val="22"/>
        </w:rPr>
      </w:pPr>
    </w:p>
    <w:p w:rsidR="00162908" w:rsidRPr="000D7F7F" w:rsidRDefault="00162908" w:rsidP="00162908">
      <w:pPr>
        <w:rPr>
          <w:rFonts w:ascii="Century Gothic" w:hAnsi="Century Gothic" w:cs="Tahoma"/>
          <w:sz w:val="22"/>
          <w:szCs w:val="22"/>
        </w:rPr>
      </w:pP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7A3152">
        <w:rPr>
          <w:rFonts w:ascii="Century Gothic" w:hAnsi="Century Gothic" w:cs="Tahoma"/>
          <w:sz w:val="22"/>
          <w:szCs w:val="22"/>
          <w:lang w:val="es-ES"/>
        </w:rPr>
        <w:t>Sepúlveda</w:t>
      </w:r>
      <w:r>
        <w:rPr>
          <w:rFonts w:ascii="Century Gothic" w:hAnsi="Century Gothic" w:cs="Tahoma"/>
          <w:sz w:val="22"/>
          <w:szCs w:val="22"/>
          <w:lang w:val="es-ES"/>
        </w:rPr>
        <w:t>.</w:t>
      </w:r>
    </w:p>
    <w:p w:rsidR="000D7F7F" w:rsidRDefault="000D7F7F" w:rsidP="000D7F7F">
      <w:pPr>
        <w:rPr>
          <w:rFonts w:ascii="Century Gothic" w:hAnsi="Century Gothic" w:cs="Tahoma"/>
          <w:sz w:val="22"/>
          <w:szCs w:val="22"/>
          <w:lang w:val="es-ES"/>
        </w:rPr>
      </w:pPr>
      <w:r>
        <w:rPr>
          <w:rFonts w:ascii="Century Gothic" w:hAnsi="Century Gothic" w:cs="Tahoma"/>
          <w:sz w:val="22"/>
          <w:szCs w:val="22"/>
          <w:lang w:val="es-ES"/>
        </w:rPr>
        <w:t>Suplente.</w:t>
      </w:r>
    </w:p>
    <w:p w:rsidR="000D7F7F" w:rsidRPr="0067330C" w:rsidRDefault="000D7F7F" w:rsidP="00162908">
      <w:pPr>
        <w:rPr>
          <w:rFonts w:ascii="Century Gothic" w:hAnsi="Century Gothic" w:cs="Tahoma"/>
          <w:sz w:val="22"/>
          <w:szCs w:val="22"/>
          <w:highlight w:val="yellow"/>
        </w:rPr>
      </w:pPr>
    </w:p>
    <w:p w:rsidR="00AC6FA8" w:rsidRPr="00743107" w:rsidRDefault="002D7B8E" w:rsidP="00AC6FA8">
      <w:pPr>
        <w:rPr>
          <w:rFonts w:ascii="Century Gothic" w:eastAsia="Calibri" w:hAnsi="Century Gothic" w:cs="Tahoma"/>
          <w:sz w:val="22"/>
          <w:szCs w:val="22"/>
          <w:lang w:val="es-ES" w:eastAsia="en-US"/>
        </w:rPr>
      </w:pPr>
      <w:r w:rsidRPr="00743107">
        <w:rPr>
          <w:rFonts w:ascii="Century Gothic" w:eastAsia="Calibri" w:hAnsi="Century Gothic" w:cs="Tahoma"/>
          <w:sz w:val="22"/>
          <w:szCs w:val="22"/>
          <w:lang w:val="es-ES" w:eastAsia="en-US"/>
        </w:rPr>
        <w:t xml:space="preserve">Regidor </w:t>
      </w:r>
      <w:r w:rsidR="00AC6FA8" w:rsidRPr="00743107">
        <w:rPr>
          <w:rFonts w:ascii="Century Gothic" w:eastAsia="Calibri" w:hAnsi="Century Gothic" w:cs="Tahoma"/>
          <w:sz w:val="22"/>
          <w:szCs w:val="22"/>
          <w:lang w:val="es-ES" w:eastAsia="en-US"/>
        </w:rPr>
        <w:t>Representante de la Fracción del Partido Acción Nacional.</w:t>
      </w:r>
    </w:p>
    <w:p w:rsidR="00743107" w:rsidRPr="00743107" w:rsidRDefault="00842D27" w:rsidP="00743107">
      <w:pPr>
        <w:rPr>
          <w:rFonts w:ascii="Century Gothic" w:eastAsia="Century Gothic" w:hAnsi="Century Gothic" w:cs="Century Gothic"/>
        </w:rPr>
      </w:pPr>
      <w:r>
        <w:rPr>
          <w:rFonts w:ascii="Century Gothic" w:eastAsia="Century Gothic" w:hAnsi="Century Gothic" w:cs="Century Gothic"/>
          <w:sz w:val="22"/>
        </w:rPr>
        <w:t>Dr. José Antonio de la Torre Bravo</w:t>
      </w:r>
    </w:p>
    <w:p w:rsidR="00453EE2" w:rsidRDefault="00842D27"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r w:rsidR="00743107">
        <w:rPr>
          <w:rFonts w:ascii="Century Gothic" w:eastAsia="Calibri" w:hAnsi="Century Gothic" w:cs="Tahoma"/>
          <w:sz w:val="22"/>
          <w:szCs w:val="22"/>
          <w:lang w:val="es-ES" w:eastAsia="en-US"/>
        </w:rPr>
        <w:t>.</w:t>
      </w:r>
    </w:p>
    <w:p w:rsidR="00AC6FA8" w:rsidRDefault="00AC6FA8" w:rsidP="00AC6FA8">
      <w:pPr>
        <w:rPr>
          <w:rFonts w:ascii="Century Gothic" w:hAnsi="Century Gothic" w:cs="Tahoma"/>
          <w:sz w:val="22"/>
          <w:szCs w:val="22"/>
          <w:highlight w:val="yellow"/>
          <w:lang w:val="es-ES"/>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743107" w:rsidP="004249F7">
      <w:pPr>
        <w:rPr>
          <w:rFonts w:ascii="Century Gothic" w:hAnsi="Century Gothic" w:cs="Tahoma"/>
          <w:sz w:val="22"/>
          <w:szCs w:val="22"/>
          <w:lang w:val="es-ES"/>
        </w:rPr>
      </w:pPr>
      <w:r>
        <w:rPr>
          <w:rFonts w:ascii="Century Gothic" w:hAnsi="Century Gothic" w:cs="Tahoma"/>
          <w:sz w:val="22"/>
          <w:szCs w:val="22"/>
          <w:lang w:val="es-ES"/>
        </w:rPr>
        <w:t>Regidor</w:t>
      </w:r>
      <w:r w:rsidR="00615BF6">
        <w:rPr>
          <w:rFonts w:ascii="Century Gothic" w:hAnsi="Century Gothic" w:cs="Tahoma"/>
          <w:sz w:val="22"/>
          <w:szCs w:val="22"/>
          <w:lang w:val="es-ES"/>
        </w:rPr>
        <w:t xml:space="preserve">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Pr="00615BF6" w:rsidRDefault="00842D27" w:rsidP="00AC6FA8">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AC6FA8" w:rsidRDefault="00743107" w:rsidP="00AC6FA8">
      <w:pPr>
        <w:rPr>
          <w:rFonts w:ascii="Century Gothic" w:hAnsi="Century Gothic" w:cs="Tahoma"/>
          <w:sz w:val="22"/>
          <w:szCs w:val="22"/>
          <w:lang w:val="es-ES"/>
        </w:rPr>
      </w:pPr>
      <w:r>
        <w:rPr>
          <w:rFonts w:ascii="Century Gothic" w:hAnsi="Century Gothic" w:cs="Tahoma"/>
          <w:sz w:val="22"/>
          <w:szCs w:val="22"/>
          <w:lang w:val="es-ES"/>
        </w:rPr>
        <w:t>Titular</w:t>
      </w:r>
      <w:r w:rsidR="00AC6FA8">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734347">
        <w:rPr>
          <w:rFonts w:ascii="Century Gothic" w:hAnsi="Century Gothic" w:cs="Tahoma"/>
          <w:sz w:val="22"/>
          <w:szCs w:val="22"/>
          <w:lang w:eastAsia="en-US"/>
        </w:rPr>
        <w:t>11</w:t>
      </w:r>
      <w:r w:rsidR="007E40C8" w:rsidRPr="00B221F6">
        <w:rPr>
          <w:rFonts w:ascii="Century Gothic" w:hAnsi="Century Gothic" w:cs="Tahoma"/>
          <w:sz w:val="22"/>
          <w:szCs w:val="22"/>
          <w:lang w:eastAsia="en-US"/>
        </w:rPr>
        <w:t>:</w:t>
      </w:r>
      <w:r w:rsidR="00842D27">
        <w:rPr>
          <w:rFonts w:ascii="Century Gothic" w:hAnsi="Century Gothic" w:cs="Tahoma"/>
          <w:sz w:val="22"/>
          <w:szCs w:val="22"/>
          <w:lang w:eastAsia="en-US"/>
        </w:rPr>
        <w:t>09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842D27">
        <w:rPr>
          <w:rFonts w:ascii="Century Gothic" w:eastAsiaTheme="minorHAnsi" w:hAnsi="Century Gothic" w:cs="Tahoma"/>
          <w:sz w:val="22"/>
          <w:szCs w:val="22"/>
          <w:lang w:eastAsia="en-US"/>
        </w:rPr>
        <w:t>Octava</w:t>
      </w:r>
      <w:r w:rsidR="00615BF6">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lastRenderedPageBreak/>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7A3152" w:rsidRPr="00AC3EA9" w:rsidRDefault="007A3152" w:rsidP="007A3152">
      <w:pPr>
        <w:spacing w:after="200" w:line="276" w:lineRule="auto"/>
        <w:ind w:left="1560"/>
        <w:jc w:val="both"/>
        <w:rPr>
          <w:rFonts w:ascii="Century Gothic" w:eastAsia="Calibri" w:hAnsi="Century Gothic" w:cs="Tahoma"/>
          <w:sz w:val="22"/>
          <w:szCs w:val="22"/>
          <w:lang w:eastAsia="es-MX"/>
        </w:rPr>
      </w:pPr>
    </w:p>
    <w:p w:rsidR="00AC3EA9" w:rsidRPr="007A3152" w:rsidRDefault="00AC3EA9" w:rsidP="006A1038">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7A3152" w:rsidRPr="005E03A2" w:rsidRDefault="007A3152" w:rsidP="007A3152">
      <w:pPr>
        <w:pStyle w:val="Prrafodelista"/>
        <w:ind w:left="2143"/>
        <w:contextualSpacing/>
        <w:jc w:val="both"/>
        <w:rPr>
          <w:rFonts w:ascii="Century Gothic" w:eastAsia="Calibri" w:hAnsi="Century Gothic" w:cs="Tahoma"/>
          <w:sz w:val="22"/>
          <w:szCs w:val="22"/>
          <w:lang w:val="es-ES"/>
        </w:rPr>
      </w:pPr>
    </w:p>
    <w:p w:rsidR="00AC3EA9" w:rsidRPr="005E03A2" w:rsidRDefault="00AC3EA9" w:rsidP="00AC3EA9">
      <w:pPr>
        <w:ind w:left="2880"/>
        <w:contextualSpacing/>
        <w:jc w:val="both"/>
        <w:rPr>
          <w:rFonts w:ascii="Century Gothic" w:eastAsia="Calibri" w:hAnsi="Century Gothic" w:cs="Tahoma"/>
          <w:lang w:val="es-ES"/>
        </w:rPr>
      </w:pPr>
    </w:p>
    <w:p w:rsidR="009E3D88" w:rsidRPr="007A3152" w:rsidRDefault="009E3D88" w:rsidP="009E3D88">
      <w:pPr>
        <w:pStyle w:val="Prrafodelista"/>
        <w:numPr>
          <w:ilvl w:val="1"/>
          <w:numId w:val="1"/>
        </w:numPr>
        <w:tabs>
          <w:tab w:val="clear" w:pos="1260"/>
        </w:tabs>
        <w:ind w:left="2835" w:hanging="643"/>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7A3152" w:rsidRPr="00556ACD" w:rsidRDefault="007A3152" w:rsidP="007A3152">
      <w:pPr>
        <w:pStyle w:val="Prrafodelista"/>
        <w:ind w:left="2835"/>
        <w:contextualSpacing/>
        <w:jc w:val="both"/>
        <w:rPr>
          <w:rFonts w:ascii="Century Gothic" w:eastAsia="Calibri" w:hAnsi="Century Gothic" w:cs="Tahoma"/>
          <w:sz w:val="22"/>
          <w:szCs w:val="22"/>
          <w:lang w:val="es-ES"/>
        </w:rPr>
      </w:pPr>
    </w:p>
    <w:p w:rsidR="009E3D88" w:rsidRPr="009E3D88" w:rsidRDefault="009E3D88" w:rsidP="009E3D88">
      <w:pPr>
        <w:pStyle w:val="Prrafodelista"/>
        <w:rPr>
          <w:rFonts w:ascii="Century Gothic" w:eastAsia="Calibri" w:hAnsi="Century Gothic" w:cs="Tahoma"/>
          <w:sz w:val="22"/>
          <w:szCs w:val="22"/>
          <w:lang w:val="es-ES"/>
        </w:rPr>
      </w:pPr>
    </w:p>
    <w:p w:rsidR="00AC3EA9" w:rsidRPr="007A3152" w:rsidRDefault="00AC3EA9" w:rsidP="006A1038">
      <w:pPr>
        <w:pStyle w:val="Prrafodelista"/>
        <w:numPr>
          <w:ilvl w:val="1"/>
          <w:numId w:val="1"/>
        </w:numPr>
        <w:tabs>
          <w:tab w:val="clear" w:pos="1260"/>
          <w:tab w:val="num" w:pos="2127"/>
        </w:tabs>
        <w:ind w:left="2127" w:firstLine="0"/>
        <w:contextualSpacing/>
        <w:jc w:val="both"/>
        <w:rPr>
          <w:rFonts w:ascii="Century Gothic" w:eastAsia="Calibri" w:hAnsi="Century Gothic" w:cs="Tahoma"/>
          <w:sz w:val="20"/>
          <w:szCs w:val="20"/>
          <w:lang w:val="es-ES"/>
        </w:rPr>
      </w:pPr>
      <w:r w:rsidRPr="006A1038">
        <w:rPr>
          <w:rFonts w:ascii="Century Gothic" w:eastAsia="Calibri" w:hAnsi="Century Gothic" w:cs="Tahoma"/>
          <w:sz w:val="22"/>
          <w:szCs w:val="22"/>
          <w:lang w:val="es-ES"/>
        </w:rPr>
        <w:t xml:space="preserve">Presentación de bases para su aprobación. </w:t>
      </w:r>
    </w:p>
    <w:p w:rsidR="007A3152" w:rsidRPr="00734347" w:rsidRDefault="007A3152" w:rsidP="007A3152">
      <w:pPr>
        <w:pStyle w:val="Prrafodelista"/>
        <w:ind w:left="2127"/>
        <w:contextualSpacing/>
        <w:jc w:val="both"/>
        <w:rPr>
          <w:rFonts w:ascii="Century Gothic" w:eastAsia="Calibri" w:hAnsi="Century Gothic" w:cs="Tahoma"/>
          <w:sz w:val="20"/>
          <w:szCs w:val="20"/>
          <w:lang w:val="es-ES"/>
        </w:rPr>
      </w:pPr>
    </w:p>
    <w:p w:rsidR="00842D27" w:rsidRPr="00842D27" w:rsidRDefault="00842D27" w:rsidP="00842D27">
      <w:pPr>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7A3152">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7A3152">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842D27">
        <w:rPr>
          <w:rFonts w:ascii="Century Gothic" w:eastAsiaTheme="minorEastAsia" w:hAnsi="Century Gothic" w:cs="Tahoma"/>
          <w:b/>
          <w:sz w:val="22"/>
          <w:szCs w:val="22"/>
          <w:lang w:val="es-ES" w:eastAsia="es-MX"/>
        </w:rPr>
        <w:lastRenderedPageBreak/>
        <w:t>Número de Cuadro:</w:t>
      </w:r>
      <w:r w:rsidRPr="00842D27">
        <w:rPr>
          <w:rFonts w:ascii="Century Gothic" w:eastAsiaTheme="minorEastAsia" w:hAnsi="Century Gothic" w:cs="Tahoma"/>
          <w:sz w:val="22"/>
          <w:szCs w:val="22"/>
          <w:lang w:val="es-ES" w:eastAsia="es-MX"/>
        </w:rPr>
        <w:t xml:space="preserve"> E</w:t>
      </w:r>
      <w:r w:rsidRPr="00842D27">
        <w:rPr>
          <w:rFonts w:ascii="Century Gothic" w:eastAsiaTheme="minorEastAsia" w:hAnsi="Century Gothic" w:cs="Tahoma"/>
          <w:sz w:val="22"/>
          <w:szCs w:val="22"/>
          <w:lang w:eastAsia="es-MX"/>
        </w:rPr>
        <w:t>01.08.2020</w:t>
      </w: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42D27">
        <w:rPr>
          <w:rFonts w:ascii="Century Gothic" w:eastAsiaTheme="minorEastAsia" w:hAnsi="Century Gothic" w:cs="Tahoma"/>
          <w:b/>
          <w:sz w:val="22"/>
          <w:szCs w:val="22"/>
          <w:lang w:val="es-ES" w:eastAsia="es-MX"/>
        </w:rPr>
        <w:t xml:space="preserve">Licitación Pública Nacional con Participación del Comité: </w:t>
      </w:r>
      <w:r w:rsidRPr="00842D27">
        <w:rPr>
          <w:rFonts w:ascii="Century Gothic" w:eastAsiaTheme="minorEastAsia" w:hAnsi="Century Gothic" w:cs="Tahoma"/>
          <w:sz w:val="22"/>
          <w:szCs w:val="22"/>
          <w:lang w:val="es-ES" w:eastAsia="es-MX"/>
        </w:rPr>
        <w:t>202000286</w:t>
      </w: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42D27">
        <w:rPr>
          <w:rFonts w:ascii="Century Gothic" w:eastAsiaTheme="minorEastAsia" w:hAnsi="Century Gothic" w:cs="Tahoma"/>
          <w:b/>
          <w:sz w:val="22"/>
          <w:szCs w:val="22"/>
          <w:lang w:val="es-ES" w:eastAsia="es-MX"/>
        </w:rPr>
        <w:t>Área Requirente:</w:t>
      </w:r>
      <w:r w:rsidRPr="00842D27">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 </w:t>
      </w: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842D27">
        <w:rPr>
          <w:rFonts w:ascii="Century Gothic" w:eastAsiaTheme="minorEastAsia" w:hAnsi="Century Gothic" w:cs="Tahoma"/>
          <w:b/>
          <w:sz w:val="22"/>
          <w:szCs w:val="22"/>
          <w:lang w:val="es-ES" w:eastAsia="es-MX"/>
        </w:rPr>
        <w:t xml:space="preserve">Objeto de licitación: </w:t>
      </w:r>
      <w:r w:rsidRPr="00842D27">
        <w:rPr>
          <w:rFonts w:ascii="Century Gothic" w:eastAsiaTheme="minorEastAsia" w:hAnsi="Century Gothic" w:cs="Tahoma"/>
          <w:sz w:val="22"/>
          <w:szCs w:val="22"/>
          <w:lang w:val="es-ES" w:eastAsia="es-MX"/>
        </w:rPr>
        <w:t>Kit de materiales de limpieza (Papel sanitario jumbo y junior etc.).</w:t>
      </w: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842D27" w:rsidRPr="00842D27" w:rsidRDefault="00842D27" w:rsidP="00842D2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842D27">
        <w:rPr>
          <w:rFonts w:ascii="Century Gothic" w:eastAsiaTheme="minorEastAsia" w:hAnsi="Century Gothic" w:cs="Tahoma"/>
          <w:sz w:val="22"/>
          <w:szCs w:val="22"/>
          <w:lang w:eastAsia="es-MX"/>
        </w:rPr>
        <w:t>S</w:t>
      </w:r>
      <w:proofErr w:type="spellStart"/>
      <w:r w:rsidRPr="00842D27">
        <w:rPr>
          <w:rFonts w:ascii="Century Gothic" w:hAnsi="Century Gothic" w:cs="Tahoma"/>
          <w:sz w:val="22"/>
          <w:szCs w:val="22"/>
          <w:lang w:val="es-ES_tradnl"/>
        </w:rPr>
        <w:t>e</w:t>
      </w:r>
      <w:proofErr w:type="spellEnd"/>
      <w:r w:rsidRPr="00842D27">
        <w:rPr>
          <w:rFonts w:ascii="Century Gothic" w:hAnsi="Century Gothic" w:cs="Tahoma"/>
          <w:sz w:val="22"/>
          <w:szCs w:val="22"/>
          <w:lang w:val="es-ES_tradnl"/>
        </w:rPr>
        <w:t xml:space="preserve"> pone a la vista el expediente de donde se desprende lo siguiente:</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p w:rsid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r w:rsidRPr="00842D27">
        <w:rPr>
          <w:rFonts w:ascii="Century Gothic" w:hAnsi="Century Gothic" w:cs="Tahoma"/>
          <w:b/>
          <w:sz w:val="22"/>
          <w:szCs w:val="22"/>
          <w:lang w:val="es-ES_tradnl"/>
        </w:rPr>
        <w:t>Proveedores que cotizan:</w:t>
      </w:r>
    </w:p>
    <w:p w:rsidR="00F071C1" w:rsidRPr="00842D27" w:rsidRDefault="00F071C1" w:rsidP="00842D27">
      <w:pPr>
        <w:shd w:val="clear" w:color="auto" w:fill="FFFFFF"/>
        <w:spacing w:after="100" w:afterAutospacing="1"/>
        <w:contextualSpacing/>
        <w:jc w:val="both"/>
        <w:rPr>
          <w:rFonts w:ascii="Century Gothic" w:hAnsi="Century Gothic" w:cs="Tahoma"/>
          <w:b/>
          <w:sz w:val="22"/>
          <w:szCs w:val="22"/>
          <w:lang w:val="es-ES_tradnl"/>
        </w:rPr>
      </w:pP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842D27">
        <w:rPr>
          <w:rFonts w:ascii="Century Gothic" w:hAnsi="Century Gothic" w:cs="Tahoma"/>
          <w:sz w:val="22"/>
          <w:szCs w:val="22"/>
          <w:lang w:val="es-ES_tradnl"/>
        </w:rPr>
        <w:t>Diprovic</w:t>
      </w:r>
      <w:proofErr w:type="spellEnd"/>
      <w:r w:rsidRPr="00842D27">
        <w:rPr>
          <w:rFonts w:ascii="Century Gothic" w:hAnsi="Century Gothic" w:cs="Tahoma"/>
          <w:sz w:val="22"/>
          <w:szCs w:val="22"/>
          <w:lang w:val="es-ES_tradnl"/>
        </w:rPr>
        <w:t xml:space="preserve"> de México, S. de R.L.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r w:rsidRPr="00842D27">
        <w:rPr>
          <w:rFonts w:ascii="Century Gothic" w:hAnsi="Century Gothic" w:cs="Tahoma"/>
          <w:sz w:val="22"/>
          <w:szCs w:val="22"/>
          <w:lang w:val="es-ES_tradnl"/>
        </w:rPr>
        <w:t xml:space="preserve">Grupo Empresarial </w:t>
      </w:r>
      <w:proofErr w:type="spellStart"/>
      <w:r w:rsidRPr="00842D27">
        <w:rPr>
          <w:rFonts w:ascii="Century Gothic" w:hAnsi="Century Gothic" w:cs="Tahoma"/>
          <w:sz w:val="22"/>
          <w:szCs w:val="22"/>
          <w:lang w:val="es-ES_tradnl"/>
        </w:rPr>
        <w:t>Soltors</w:t>
      </w:r>
      <w:proofErr w:type="spellEnd"/>
      <w:r w:rsidRPr="00842D27">
        <w:rPr>
          <w:rFonts w:ascii="Century Gothic" w:hAnsi="Century Gothic" w:cs="Tahoma"/>
          <w:sz w:val="22"/>
          <w:szCs w:val="22"/>
          <w:lang w:val="es-ES_tradnl"/>
        </w:rPr>
        <w:t>, S.A.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842D27">
        <w:rPr>
          <w:rFonts w:ascii="Century Gothic" w:hAnsi="Century Gothic" w:cs="Tahoma"/>
          <w:sz w:val="22"/>
          <w:szCs w:val="22"/>
          <w:lang w:val="es-ES_tradnl"/>
        </w:rPr>
        <w:t>Genericos</w:t>
      </w:r>
      <w:proofErr w:type="spellEnd"/>
      <w:r w:rsidRPr="00842D27">
        <w:rPr>
          <w:rFonts w:ascii="Century Gothic" w:hAnsi="Century Gothic" w:cs="Tahoma"/>
          <w:sz w:val="22"/>
          <w:szCs w:val="22"/>
          <w:lang w:val="es-ES_tradnl"/>
        </w:rPr>
        <w:t xml:space="preserve"> de Limpieza, S. de R.L.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lang w:val="en-US"/>
        </w:rPr>
      </w:pPr>
      <w:proofErr w:type="spellStart"/>
      <w:r w:rsidRPr="00842D27">
        <w:rPr>
          <w:rFonts w:ascii="Century Gothic" w:hAnsi="Century Gothic" w:cs="Tahoma"/>
          <w:sz w:val="22"/>
          <w:szCs w:val="22"/>
          <w:lang w:val="en-US"/>
        </w:rPr>
        <w:t>Mrk</w:t>
      </w:r>
      <w:proofErr w:type="spellEnd"/>
      <w:r w:rsidRPr="00842D27">
        <w:rPr>
          <w:rFonts w:ascii="Century Gothic" w:hAnsi="Century Gothic" w:cs="Tahoma"/>
          <w:sz w:val="22"/>
          <w:szCs w:val="22"/>
          <w:lang w:val="en-US"/>
        </w:rPr>
        <w:t xml:space="preserve"> Supply, S.A.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lang w:val="en-US"/>
        </w:rPr>
      </w:pPr>
      <w:r w:rsidRPr="00842D27">
        <w:rPr>
          <w:rFonts w:ascii="Century Gothic" w:hAnsi="Century Gothic" w:cs="Tahoma"/>
          <w:sz w:val="22"/>
          <w:szCs w:val="22"/>
          <w:lang w:val="en-US"/>
        </w:rPr>
        <w:t>Mario Alfredo Alonso Sanchez</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rPr>
      </w:pPr>
      <w:proofErr w:type="spellStart"/>
      <w:r w:rsidRPr="00842D27">
        <w:rPr>
          <w:rFonts w:ascii="Century Gothic" w:hAnsi="Century Gothic" w:cs="Tahoma"/>
          <w:sz w:val="22"/>
          <w:szCs w:val="22"/>
        </w:rPr>
        <w:t>Packlife</w:t>
      </w:r>
      <w:proofErr w:type="spellEnd"/>
      <w:r w:rsidRPr="00842D27">
        <w:rPr>
          <w:rFonts w:ascii="Century Gothic" w:hAnsi="Century Gothic" w:cs="Tahoma"/>
          <w:sz w:val="22"/>
          <w:szCs w:val="22"/>
        </w:rPr>
        <w:t>, S.A.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842D27">
        <w:rPr>
          <w:rFonts w:ascii="Century Gothic" w:hAnsi="Century Gothic" w:cs="Tahoma"/>
          <w:sz w:val="22"/>
          <w:szCs w:val="22"/>
        </w:rPr>
        <w:t>Distribuidora de Vanguardia JC, S.A. de C.V.</w:t>
      </w:r>
    </w:p>
    <w:p w:rsidR="00842D27" w:rsidRPr="00842D27" w:rsidRDefault="00842D27" w:rsidP="00842D27">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842D27">
        <w:rPr>
          <w:rFonts w:ascii="Century Gothic" w:hAnsi="Century Gothic" w:cs="Tahoma"/>
          <w:sz w:val="22"/>
          <w:szCs w:val="22"/>
        </w:rPr>
        <w:t>José Manuel Morales Rodríguez</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sz w:val="22"/>
          <w:szCs w:val="22"/>
          <w:lang w:val="es-ES_tradnl"/>
        </w:rPr>
        <w:t>Los licitantes cuyas proposiciones fueron desechadas:</w:t>
      </w:r>
    </w:p>
    <w:p w:rsidR="00842D27" w:rsidRPr="00842D27" w:rsidRDefault="00842D27" w:rsidP="00842D27">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842D27" w:rsidRPr="00842D27" w:rsidTr="00F071C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42D27" w:rsidRPr="00842D27" w:rsidRDefault="00842D27" w:rsidP="00842D27">
            <w:pPr>
              <w:spacing w:line="276" w:lineRule="auto"/>
              <w:jc w:val="center"/>
              <w:rPr>
                <w:rFonts w:ascii="Century Gothic" w:hAnsi="Century Gothic" w:cs="Tahoma"/>
                <w:sz w:val="20"/>
                <w:szCs w:val="20"/>
                <w:lang w:eastAsia="es-MX"/>
              </w:rPr>
            </w:pPr>
            <w:r w:rsidRPr="00842D2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42D27" w:rsidRPr="00842D27" w:rsidRDefault="00842D27" w:rsidP="00842D27">
            <w:pPr>
              <w:spacing w:line="276" w:lineRule="auto"/>
              <w:jc w:val="center"/>
              <w:rPr>
                <w:rFonts w:ascii="Century Gothic" w:hAnsi="Century Gothic" w:cs="Tahoma"/>
                <w:sz w:val="20"/>
                <w:szCs w:val="20"/>
                <w:lang w:eastAsia="es-MX"/>
              </w:rPr>
            </w:pPr>
            <w:r w:rsidRPr="00842D27">
              <w:rPr>
                <w:rFonts w:ascii="Century Gothic" w:hAnsi="Century Gothic" w:cs="Tahoma"/>
                <w:b/>
                <w:bCs/>
                <w:color w:val="FFFFFF"/>
                <w:kern w:val="24"/>
                <w:sz w:val="20"/>
                <w:szCs w:val="20"/>
                <w:lang w:val="es-ES_tradnl" w:eastAsia="es-MX"/>
              </w:rPr>
              <w:t xml:space="preserve">Motivo </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val="es-ES_tradnl" w:eastAsia="es-MX"/>
              </w:rPr>
            </w:pPr>
            <w:r w:rsidRPr="00842D27">
              <w:rPr>
                <w:rFonts w:ascii="Century Gothic" w:hAnsi="Century Gothic" w:cs="Tahoma"/>
                <w:sz w:val="22"/>
                <w:szCs w:val="20"/>
                <w:lang w:val="es-ES_tradnl" w:eastAsia="es-MX"/>
              </w:rPr>
              <w:t xml:space="preserve">Grupo Empresarial </w:t>
            </w:r>
            <w:proofErr w:type="spellStart"/>
            <w:r w:rsidRPr="00842D27">
              <w:rPr>
                <w:rFonts w:ascii="Century Gothic" w:hAnsi="Century Gothic" w:cs="Tahoma"/>
                <w:sz w:val="22"/>
                <w:szCs w:val="20"/>
                <w:lang w:val="es-ES_tradnl" w:eastAsia="es-MX"/>
              </w:rPr>
              <w:t>Soltors</w:t>
            </w:r>
            <w:proofErr w:type="spellEnd"/>
            <w:r w:rsidRPr="00842D27">
              <w:rPr>
                <w:rFonts w:ascii="Century Gothic" w:hAnsi="Century Gothic" w:cs="Tahoma"/>
                <w:sz w:val="22"/>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val="es-ES_tradnl" w:eastAsia="es-MX"/>
              </w:rPr>
            </w:pPr>
            <w:r w:rsidRPr="00842D27">
              <w:rPr>
                <w:rFonts w:ascii="Century Gothic" w:hAnsi="Century Gothic" w:cs="Tahoma"/>
                <w:b/>
                <w:sz w:val="20"/>
                <w:szCs w:val="20"/>
                <w:lang w:val="es-ES_tradnl" w:eastAsia="es-MX"/>
              </w:rPr>
              <w:t xml:space="preserve">Licitante No Solvente,   De acuerdo al registro en el momento de entregar las muestras, le corresponde el No. 8, de conformidad a la evaluación por parte de la Dirección de Conservación de Inmuebles, mediante oficio DCI/2020/0183 y tabla comparativa,  * No cumple con la medida en la muestra del artículo 8 (bolsa de plástico negra tamaño 70 x 30 x 1.20), * No cumple en muestra articulo 19 (escoba atrapa pelusa) ya que no tiene resistencia en la base en cada movimiento, el abanico no cubre el barrido en el movimiento, * No cumple en la muestra artículo 53 (Despachador de papel sanitario jumbo) Tamaño de dispensador muy justo y no permite girar la bobina y rompe el </w:t>
            </w:r>
            <w:r w:rsidRPr="00842D27">
              <w:rPr>
                <w:rFonts w:ascii="Century Gothic" w:hAnsi="Century Gothic" w:cs="Tahoma"/>
                <w:b/>
                <w:sz w:val="20"/>
                <w:szCs w:val="20"/>
                <w:lang w:val="es-ES_tradnl" w:eastAsia="es-MX"/>
              </w:rPr>
              <w:lastRenderedPageBreak/>
              <w:t>papel, * No cumple en la muestra del artículo 54 (Despachador Papel sanitario junior) Base de la bobina muy delgada y eso ocasiona que no gire completamente el papel.</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eastAsia="es-MX"/>
              </w:rPr>
            </w:pPr>
            <w:r w:rsidRPr="00842D27">
              <w:rPr>
                <w:rFonts w:ascii="Century Gothic" w:hAnsi="Century Gothic" w:cs="Tahoma"/>
                <w:sz w:val="22"/>
                <w:szCs w:val="20"/>
                <w:lang w:eastAsia="es-MX"/>
              </w:rPr>
              <w:lastRenderedPageBreak/>
              <w:t>Genéricos de Limpieza, S.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val="es-ES_tradnl" w:eastAsia="es-MX"/>
              </w:rPr>
            </w:pPr>
            <w:r w:rsidRPr="00842D27">
              <w:rPr>
                <w:rFonts w:ascii="Century Gothic" w:hAnsi="Century Gothic" w:cs="Tahoma"/>
                <w:b/>
                <w:sz w:val="20"/>
                <w:szCs w:val="20"/>
                <w:lang w:val="es-ES_tradnl" w:eastAsia="es-MX"/>
              </w:rPr>
              <w:t>Licitante No Solvente,  De acuerdo al registro en el momento de entregar las muestras, le corresponde el No. 2, de conformidad a la evaluación por parte de la Dirección de Conservación de Inmuebles, mediante oficio DCI/2020/0183, al momento de la entrega de muestras presentó trapeador en partida No. 53 debiendo ser despachador de papel sanitario jumbo.</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val="en-US" w:eastAsia="es-MX"/>
              </w:rPr>
            </w:pPr>
            <w:proofErr w:type="spellStart"/>
            <w:r w:rsidRPr="00842D27">
              <w:rPr>
                <w:rFonts w:ascii="Century Gothic" w:hAnsi="Century Gothic" w:cs="Tahoma"/>
                <w:sz w:val="22"/>
                <w:szCs w:val="20"/>
                <w:lang w:val="en-US" w:eastAsia="es-MX"/>
              </w:rPr>
              <w:t>Mrk</w:t>
            </w:r>
            <w:proofErr w:type="spellEnd"/>
            <w:r w:rsidRPr="00842D27">
              <w:rPr>
                <w:rFonts w:ascii="Century Gothic" w:hAnsi="Century Gothic" w:cs="Tahoma"/>
                <w:sz w:val="22"/>
                <w:szCs w:val="20"/>
                <w:lang w:val="en-US" w:eastAsia="es-MX"/>
              </w:rPr>
              <w:t xml:space="preserve"> Supply,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 xml:space="preserve">Licitante No Solvente,  Durante el acto de presentación y apertura de proposiciones, No Presentó:                                                 * ANEXO 2 (Carta Proposición)                                                             * ANEXO 3 (Carta Estratificación)                                                     </w:t>
            </w:r>
            <w:r w:rsidR="007A3152">
              <w:rPr>
                <w:rFonts w:ascii="Century Gothic" w:hAnsi="Century Gothic" w:cs="Tahoma"/>
                <w:b/>
                <w:sz w:val="20"/>
                <w:szCs w:val="20"/>
                <w:lang w:eastAsia="es-MX"/>
              </w:rPr>
              <w:t xml:space="preserve">              </w:t>
            </w:r>
            <w:r w:rsidRPr="00842D27">
              <w:rPr>
                <w:rFonts w:ascii="Century Gothic" w:hAnsi="Century Gothic" w:cs="Tahoma"/>
                <w:b/>
                <w:sz w:val="20"/>
                <w:szCs w:val="20"/>
                <w:lang w:eastAsia="es-MX"/>
              </w:rPr>
              <w:t xml:space="preserve"> * ANEXO 4 (Acreditación Legal)                                            </w:t>
            </w:r>
            <w:r w:rsidR="007A3152">
              <w:rPr>
                <w:rFonts w:ascii="Century Gothic" w:hAnsi="Century Gothic" w:cs="Tahoma"/>
                <w:b/>
                <w:sz w:val="20"/>
                <w:szCs w:val="20"/>
                <w:lang w:eastAsia="es-MX"/>
              </w:rPr>
              <w:t xml:space="preserve">                </w:t>
            </w:r>
            <w:r w:rsidRPr="00842D27">
              <w:rPr>
                <w:rFonts w:ascii="Century Gothic" w:hAnsi="Century Gothic" w:cs="Tahoma"/>
                <w:b/>
                <w:sz w:val="20"/>
                <w:szCs w:val="20"/>
                <w:lang w:eastAsia="es-MX"/>
              </w:rPr>
              <w:t xml:space="preserve">    * FORMATO 32D                                                                                </w:t>
            </w:r>
            <w:r w:rsidR="007A3152">
              <w:rPr>
                <w:rFonts w:ascii="Century Gothic" w:hAnsi="Century Gothic" w:cs="Tahoma"/>
                <w:b/>
                <w:sz w:val="20"/>
                <w:szCs w:val="20"/>
                <w:lang w:eastAsia="es-MX"/>
              </w:rPr>
              <w:t xml:space="preserve">              </w:t>
            </w:r>
            <w:r w:rsidRPr="00842D27">
              <w:rPr>
                <w:rFonts w:ascii="Century Gothic" w:hAnsi="Century Gothic" w:cs="Tahoma"/>
                <w:b/>
                <w:sz w:val="20"/>
                <w:szCs w:val="20"/>
                <w:lang w:eastAsia="es-MX"/>
              </w:rPr>
              <w:t xml:space="preserve">   * CONSTANCIA DE SITUACIÓN FISCAL</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val="en-US" w:eastAsia="es-MX"/>
              </w:rPr>
            </w:pPr>
            <w:r w:rsidRPr="00842D27">
              <w:rPr>
                <w:rFonts w:ascii="Century Gothic" w:hAnsi="Century Gothic" w:cs="Tahoma"/>
                <w:sz w:val="22"/>
                <w:szCs w:val="20"/>
                <w:lang w:val="en-US" w:eastAsia="es-MX"/>
              </w:rPr>
              <w:t>Mario Alfredo Alonso Sanchez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 xml:space="preserve">Licitante No Solvente,  De acuerdo al registro en el momento de entregar las muestras, le corresponde el No. 5, de conformidad a la evaluación por parte de la Dirección de Conservación de Inmuebles, mediante oficio DCI/2020/0183 y tabla comparativa,  * No cumple con la medida en la muestra del artículo 7 (bolsa de plástico negra tamaño 70 x 90) * No cumple en muestra articulo 16 (despachador de papel para manos) las bases plásticas donde sujeta la bobina no son expandibles para la colocación de la toalla,  * No cumple en la muestra artículo 38 (limpiador desinfectante </w:t>
            </w:r>
            <w:proofErr w:type="spellStart"/>
            <w:r w:rsidRPr="00842D27">
              <w:rPr>
                <w:rFonts w:ascii="Century Gothic" w:hAnsi="Century Gothic" w:cs="Tahoma"/>
                <w:b/>
                <w:sz w:val="20"/>
                <w:szCs w:val="20"/>
                <w:lang w:eastAsia="es-MX"/>
              </w:rPr>
              <w:t>antibacterial</w:t>
            </w:r>
            <w:proofErr w:type="spellEnd"/>
            <w:r w:rsidRPr="00842D27">
              <w:rPr>
                <w:rFonts w:ascii="Century Gothic" w:hAnsi="Century Gothic" w:cs="Tahoma"/>
                <w:b/>
                <w:sz w:val="20"/>
                <w:szCs w:val="20"/>
                <w:lang w:eastAsia="es-MX"/>
              </w:rPr>
              <w:t>) el producto no limpia ni desinfecta ya que persiste la suciedad al contacto con el producto</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eastAsia="es-MX"/>
              </w:rPr>
            </w:pPr>
            <w:proofErr w:type="spellStart"/>
            <w:r w:rsidRPr="00842D27">
              <w:rPr>
                <w:rFonts w:ascii="Century Gothic" w:hAnsi="Century Gothic" w:cs="Tahoma"/>
                <w:sz w:val="22"/>
                <w:szCs w:val="20"/>
                <w:lang w:eastAsia="es-MX"/>
              </w:rPr>
              <w:t>Packlife</w:t>
            </w:r>
            <w:proofErr w:type="spellEnd"/>
            <w:r w:rsidRPr="00842D27">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 xml:space="preserve">Licitante No Solvente,  De acuerdo al registro en el momento de entregar las muestras, le corresponde el No. 3 de conformidad a la evaluación por parte de la Dirección de Conservación de </w:t>
            </w:r>
            <w:r w:rsidRPr="00842D27">
              <w:rPr>
                <w:rFonts w:ascii="Century Gothic" w:hAnsi="Century Gothic" w:cs="Tahoma"/>
                <w:b/>
                <w:sz w:val="20"/>
                <w:szCs w:val="20"/>
                <w:lang w:eastAsia="es-MX"/>
              </w:rPr>
              <w:lastRenderedPageBreak/>
              <w:t>Inmuebles, mediante oficio DCI/2020/0183  * No Presentó muestra de la partida 12 (Cloro que elimina bacterias),                                            * No Presentó muestra de la partida 37 (Limpiador desinfectante), * No Presentó muestra de la partida 16 (Despachador de papel para manos de palanca).</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eastAsia="es-MX"/>
              </w:rPr>
            </w:pPr>
            <w:r w:rsidRPr="00842D27">
              <w:rPr>
                <w:rFonts w:ascii="Century Gothic" w:hAnsi="Century Gothic" w:cs="Tahoma"/>
                <w:sz w:val="22"/>
                <w:szCs w:val="20"/>
                <w:lang w:eastAsia="es-MX"/>
              </w:rPr>
              <w:lastRenderedPageBreak/>
              <w:t>Distribuidora de Vanguardia JC,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 xml:space="preserve">Licitante No Solvente,  De acuerdo al registro en el momento de entregar las muestras, le corresponde el No. 7 de conformidad a la evaluación por parte de la Dirección de Conservación de Inmuebles, mediante oficio DCI/2020/0183 </w:t>
            </w:r>
          </w:p>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 No Presentó muestra de la partida 16 (Despachador de Toalla en rollo con palanca.</w:t>
            </w:r>
          </w:p>
        </w:tc>
      </w:tr>
      <w:tr w:rsidR="00842D27" w:rsidRPr="00842D27"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rPr>
                <w:rFonts w:ascii="Century Gothic" w:hAnsi="Century Gothic" w:cs="Tahoma"/>
                <w:sz w:val="22"/>
                <w:szCs w:val="20"/>
                <w:lang w:eastAsia="es-MX"/>
              </w:rPr>
            </w:pPr>
            <w:r w:rsidRPr="00842D27">
              <w:rPr>
                <w:rFonts w:ascii="Century Gothic" w:hAnsi="Century Gothic" w:cs="Tahoma"/>
                <w:sz w:val="22"/>
                <w:szCs w:val="20"/>
                <w:lang w:eastAsia="es-MX"/>
              </w:rPr>
              <w:t>José Manuel Morales Rodríguez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2D27" w:rsidRPr="00842D27" w:rsidRDefault="00842D27" w:rsidP="00842D27">
            <w:pPr>
              <w:spacing w:after="200" w:line="276" w:lineRule="auto"/>
              <w:rPr>
                <w:rFonts w:ascii="Century Gothic" w:hAnsi="Century Gothic" w:cs="Tahoma"/>
                <w:b/>
                <w:sz w:val="20"/>
                <w:szCs w:val="20"/>
                <w:lang w:eastAsia="es-MX"/>
              </w:rPr>
            </w:pPr>
            <w:r w:rsidRPr="00842D27">
              <w:rPr>
                <w:rFonts w:ascii="Century Gothic" w:hAnsi="Century Gothic" w:cs="Tahoma"/>
                <w:b/>
                <w:sz w:val="20"/>
                <w:szCs w:val="20"/>
                <w:lang w:eastAsia="es-MX"/>
              </w:rPr>
              <w:t>Licitante No Solvente,  Durante el acto de presentación y apertura de proposiciones, No Presentó Fichas Técnicas solicitadas en las Bases de Licitación.</w:t>
            </w:r>
          </w:p>
        </w:tc>
      </w:tr>
    </w:tbl>
    <w:p w:rsidR="00842D27" w:rsidRPr="00842D27" w:rsidRDefault="00842D27" w:rsidP="00842D27">
      <w:pPr>
        <w:spacing w:after="200" w:line="276" w:lineRule="auto"/>
        <w:contextualSpacing/>
        <w:rPr>
          <w:rFonts w:ascii="Century Gothic" w:eastAsia="Calibri" w:hAnsi="Century Gothic" w:cs="Tahoma"/>
          <w:b/>
          <w:sz w:val="22"/>
          <w:szCs w:val="22"/>
          <w:lang w:eastAsia="en-US"/>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sz w:val="22"/>
          <w:szCs w:val="22"/>
          <w:lang w:val="es-ES_tradnl"/>
        </w:rPr>
        <w:t xml:space="preserve">Los licitantes cuyas proposiciones resultaron solventes son los que se muestran en el siguiente cuadro: </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noProof/>
          <w:sz w:val="22"/>
          <w:szCs w:val="22"/>
          <w:lang w:eastAsia="es-MX"/>
        </w:rPr>
        <w:drawing>
          <wp:inline distT="0" distB="0" distL="0" distR="0" wp14:anchorId="0B83D505" wp14:editId="5B8FDD95">
            <wp:extent cx="6648450" cy="2085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6526" cy="2094146"/>
                    </a:xfrm>
                    <a:prstGeom prst="rect">
                      <a:avLst/>
                    </a:prstGeom>
                    <a:noFill/>
                  </pic:spPr>
                </pic:pic>
              </a:graphicData>
            </a:graphic>
          </wp:inline>
        </w:drawing>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sz w:val="22"/>
          <w:szCs w:val="22"/>
          <w:lang w:val="es-ES_tradnl"/>
        </w:rPr>
        <w:t>Responsable de la evaluación de las proposiciones:</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3"/>
        <w:tblW w:w="10485" w:type="dxa"/>
        <w:tblLayout w:type="fixed"/>
        <w:tblLook w:val="04A0" w:firstRow="1" w:lastRow="0" w:firstColumn="1" w:lastColumn="0" w:noHBand="0" w:noVBand="1"/>
      </w:tblPr>
      <w:tblGrid>
        <w:gridCol w:w="3714"/>
        <w:gridCol w:w="6771"/>
      </w:tblGrid>
      <w:tr w:rsidR="00842D27" w:rsidRPr="00842D27" w:rsidTr="00F071C1">
        <w:tc>
          <w:tcPr>
            <w:tcW w:w="3714" w:type="dxa"/>
          </w:tcPr>
          <w:p w:rsidR="00842D27" w:rsidRPr="00842D27" w:rsidRDefault="00842D27" w:rsidP="00842D27">
            <w:pPr>
              <w:spacing w:after="100" w:afterAutospacing="1" w:line="276" w:lineRule="auto"/>
              <w:contextualSpacing/>
              <w:jc w:val="center"/>
              <w:rPr>
                <w:rFonts w:ascii="Century Gothic" w:hAnsi="Century Gothic" w:cs="Tahoma"/>
                <w:b/>
                <w:sz w:val="22"/>
                <w:szCs w:val="22"/>
                <w:lang w:val="es-ES_tradnl"/>
              </w:rPr>
            </w:pPr>
            <w:r w:rsidRPr="00842D27">
              <w:rPr>
                <w:rFonts w:ascii="Century Gothic" w:hAnsi="Century Gothic" w:cs="Tahoma"/>
                <w:b/>
                <w:sz w:val="22"/>
                <w:szCs w:val="22"/>
                <w:lang w:val="es-ES_tradnl"/>
              </w:rPr>
              <w:t>Nombre</w:t>
            </w:r>
          </w:p>
        </w:tc>
        <w:tc>
          <w:tcPr>
            <w:tcW w:w="6771" w:type="dxa"/>
          </w:tcPr>
          <w:p w:rsidR="00842D27" w:rsidRPr="00842D27" w:rsidRDefault="00842D27" w:rsidP="00842D27">
            <w:pPr>
              <w:spacing w:after="100" w:afterAutospacing="1" w:line="276" w:lineRule="auto"/>
              <w:contextualSpacing/>
              <w:jc w:val="center"/>
              <w:rPr>
                <w:rFonts w:ascii="Century Gothic" w:hAnsi="Century Gothic" w:cs="Tahoma"/>
                <w:b/>
                <w:sz w:val="22"/>
                <w:szCs w:val="22"/>
                <w:lang w:val="es-ES_tradnl"/>
              </w:rPr>
            </w:pPr>
            <w:r w:rsidRPr="00842D27">
              <w:rPr>
                <w:rFonts w:ascii="Century Gothic" w:hAnsi="Century Gothic" w:cs="Tahoma"/>
                <w:b/>
                <w:sz w:val="22"/>
                <w:szCs w:val="22"/>
                <w:lang w:val="es-ES_tradnl"/>
              </w:rPr>
              <w:t>Cargo</w:t>
            </w:r>
          </w:p>
        </w:tc>
      </w:tr>
      <w:tr w:rsidR="00842D27" w:rsidRPr="00842D27" w:rsidTr="00F071C1">
        <w:tc>
          <w:tcPr>
            <w:tcW w:w="3714" w:type="dxa"/>
          </w:tcPr>
          <w:p w:rsidR="00842D27" w:rsidRPr="00842D27" w:rsidRDefault="00842D27" w:rsidP="00842D27">
            <w:pPr>
              <w:shd w:val="clear" w:color="auto" w:fill="FFFFFF"/>
              <w:spacing w:after="100" w:afterAutospacing="1" w:line="276" w:lineRule="auto"/>
              <w:contextualSpacing/>
              <w:rPr>
                <w:rFonts w:ascii="Century Gothic" w:hAnsi="Century Gothic" w:cs="Tahoma"/>
                <w:sz w:val="22"/>
                <w:szCs w:val="22"/>
                <w:lang w:eastAsia="es-MX"/>
              </w:rPr>
            </w:pPr>
            <w:r w:rsidRPr="00842D27">
              <w:rPr>
                <w:rFonts w:ascii="Century Gothic" w:hAnsi="Century Gothic" w:cs="Tahoma"/>
                <w:sz w:val="22"/>
                <w:szCs w:val="22"/>
                <w:lang w:eastAsia="es-MX"/>
              </w:rPr>
              <w:t>Ing. José Roberto Valdés Flores.</w:t>
            </w:r>
          </w:p>
        </w:tc>
        <w:tc>
          <w:tcPr>
            <w:tcW w:w="6771" w:type="dxa"/>
          </w:tcPr>
          <w:p w:rsidR="00842D27" w:rsidRPr="00842D27" w:rsidRDefault="00842D27" w:rsidP="00842D27">
            <w:pPr>
              <w:spacing w:after="100" w:afterAutospacing="1" w:line="276" w:lineRule="auto"/>
              <w:contextualSpacing/>
              <w:jc w:val="both"/>
              <w:rPr>
                <w:rFonts w:ascii="Century Gothic" w:hAnsi="Century Gothic" w:cs="Tahoma"/>
                <w:sz w:val="22"/>
                <w:szCs w:val="22"/>
              </w:rPr>
            </w:pPr>
            <w:r w:rsidRPr="00842D27">
              <w:rPr>
                <w:rFonts w:ascii="Century Gothic" w:hAnsi="Century Gothic" w:cs="Tahoma"/>
                <w:sz w:val="22"/>
                <w:szCs w:val="22"/>
                <w:lang w:eastAsia="es-MX"/>
              </w:rPr>
              <w:t>Director de Conservación de Inmuebles.</w:t>
            </w:r>
          </w:p>
        </w:tc>
      </w:tr>
    </w:tbl>
    <w:p w:rsidR="00842D27" w:rsidRPr="00842D27" w:rsidRDefault="00842D27" w:rsidP="00842D27">
      <w:pPr>
        <w:shd w:val="clear" w:color="auto" w:fill="FFFFFF"/>
        <w:spacing w:after="100" w:afterAutospacing="1"/>
        <w:contextualSpacing/>
        <w:jc w:val="both"/>
        <w:rPr>
          <w:rFonts w:ascii="Century Gothic" w:hAnsi="Century Gothic" w:cs="Tahoma"/>
          <w:sz w:val="22"/>
          <w:szCs w:val="22"/>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b/>
          <w:sz w:val="22"/>
          <w:szCs w:val="22"/>
          <w:u w:val="single"/>
          <w:lang w:val="es-ES_tradnl"/>
        </w:rPr>
        <w:t xml:space="preserve">Mediante oficio de análisis técnico número </w:t>
      </w:r>
      <w:r w:rsidRPr="00842D27">
        <w:rPr>
          <w:rFonts w:ascii="Century Gothic" w:hAnsi="Century Gothic" w:cs="Tahoma"/>
          <w:b/>
          <w:sz w:val="22"/>
          <w:szCs w:val="22"/>
          <w:u w:val="single"/>
          <w:lang w:val="es-ES_tradnl" w:eastAsia="es-MX"/>
        </w:rPr>
        <w:t>DCI/2020/0183</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noProof/>
          <w:sz w:val="22"/>
          <w:szCs w:val="22"/>
          <w:lang w:eastAsia="es-MX"/>
        </w:rPr>
        <w:drawing>
          <wp:inline distT="0" distB="0" distL="0" distR="0" wp14:anchorId="393482E2" wp14:editId="2E8DE534">
            <wp:extent cx="6667500"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8476" cy="1807076"/>
                    </a:xfrm>
                    <a:prstGeom prst="rect">
                      <a:avLst/>
                    </a:prstGeom>
                    <a:noFill/>
                  </pic:spPr>
                </pic:pic>
              </a:graphicData>
            </a:graphic>
          </wp:inline>
        </w:drawing>
      </w:r>
    </w:p>
    <w:p w:rsidR="00842D27" w:rsidRP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r w:rsidRPr="00842D27">
        <w:rPr>
          <w:rFonts w:ascii="Century Gothic" w:hAnsi="Century Gothic" w:cs="Tahoma"/>
          <w:b/>
          <w:noProof/>
          <w:sz w:val="22"/>
          <w:szCs w:val="22"/>
          <w:lang w:eastAsia="es-MX"/>
        </w:rPr>
        <w:drawing>
          <wp:inline distT="0" distB="0" distL="0" distR="0" wp14:anchorId="149ED236" wp14:editId="2BF31EAF">
            <wp:extent cx="6657975" cy="1520758"/>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4588" cy="1558814"/>
                    </a:xfrm>
                    <a:prstGeom prst="rect">
                      <a:avLst/>
                    </a:prstGeom>
                    <a:noFill/>
                  </pic:spPr>
                </pic:pic>
              </a:graphicData>
            </a:graphic>
          </wp:inline>
        </w:drawing>
      </w:r>
    </w:p>
    <w:p w:rsidR="00842D27" w:rsidRP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r w:rsidRPr="00842D27">
        <w:rPr>
          <w:rFonts w:ascii="Century Gothic" w:hAnsi="Century Gothic" w:cs="Tahoma"/>
          <w:b/>
          <w:sz w:val="22"/>
          <w:szCs w:val="22"/>
          <w:lang w:val="es-ES_tradnl"/>
        </w:rPr>
        <w:t>Monto mínimo de $ 988,048.00 y Monto Máximo $2´470,120.01</w:t>
      </w:r>
    </w:p>
    <w:p w:rsidR="00842D27" w:rsidRPr="00842D27" w:rsidRDefault="00842D27" w:rsidP="00842D27">
      <w:pPr>
        <w:shd w:val="clear" w:color="auto" w:fill="FFFFFF"/>
        <w:spacing w:after="100" w:afterAutospacing="1"/>
        <w:contextualSpacing/>
        <w:jc w:val="both"/>
        <w:rPr>
          <w:rFonts w:ascii="Century Gothic" w:hAnsi="Century Gothic" w:cs="Tahoma"/>
          <w:b/>
          <w:sz w:val="22"/>
          <w:szCs w:val="22"/>
          <w:lang w:val="es-ES_tradnl"/>
        </w:rPr>
      </w:pPr>
    </w:p>
    <w:p w:rsidR="00842D27" w:rsidRPr="00842D27" w:rsidRDefault="00842D27" w:rsidP="00842D27">
      <w:pPr>
        <w:shd w:val="clear" w:color="auto" w:fill="FFFFFF"/>
        <w:spacing w:after="100" w:afterAutospacing="1"/>
        <w:contextualSpacing/>
        <w:jc w:val="both"/>
        <w:rPr>
          <w:rFonts w:ascii="Century Gothic" w:hAnsi="Century Gothic" w:cs="Tahoma"/>
          <w:sz w:val="22"/>
          <w:szCs w:val="22"/>
          <w:lang w:val="es-ES_tradnl"/>
        </w:rPr>
      </w:pPr>
      <w:r w:rsidRPr="00842D27">
        <w:rPr>
          <w:rFonts w:ascii="Century Gothic" w:hAnsi="Century Gothic" w:cs="Tahoma"/>
          <w:b/>
          <w:sz w:val="22"/>
          <w:szCs w:val="22"/>
          <w:lang w:val="es-ES_tradnl"/>
        </w:rPr>
        <w:t>Nota:</w:t>
      </w:r>
      <w:r w:rsidRPr="00842D27">
        <w:rPr>
          <w:rFonts w:ascii="Century Gothic" w:hAnsi="Century Gothic" w:cs="Tahoma"/>
          <w:sz w:val="22"/>
          <w:szCs w:val="22"/>
          <w:lang w:val="es-ES_tradnl"/>
        </w:rPr>
        <w:t xml:space="preserve"> Se adjudica al licitante que cumplió técnicamente y presento el precio más bajo.</w:t>
      </w:r>
    </w:p>
    <w:p w:rsidR="00842D27" w:rsidRPr="00842D27" w:rsidRDefault="00842D27" w:rsidP="00842D27">
      <w:pPr>
        <w:shd w:val="clear" w:color="auto" w:fill="FFFFFF"/>
        <w:spacing w:after="100" w:afterAutospacing="1"/>
        <w:contextualSpacing/>
        <w:jc w:val="both"/>
        <w:rPr>
          <w:rFonts w:ascii="Century Gothic" w:hAnsi="Century Gothic" w:cs="Tahoma"/>
          <w:b/>
          <w:i/>
          <w:sz w:val="22"/>
          <w:szCs w:val="22"/>
          <w:lang w:val="es-ES_tradnl"/>
        </w:rPr>
      </w:pPr>
    </w:p>
    <w:p w:rsidR="00842D27" w:rsidRPr="00842D27" w:rsidRDefault="00842D27" w:rsidP="00842D27">
      <w:pPr>
        <w:shd w:val="clear" w:color="auto" w:fill="FFFFFF"/>
        <w:spacing w:after="200" w:line="253" w:lineRule="atLeast"/>
        <w:jc w:val="both"/>
        <w:rPr>
          <w:rFonts w:ascii="Century Gothic" w:hAnsi="Century Gothic"/>
          <w:color w:val="000000"/>
          <w:sz w:val="22"/>
          <w:szCs w:val="22"/>
          <w:lang w:eastAsia="es-MX"/>
        </w:rPr>
      </w:pPr>
      <w:r w:rsidRPr="00842D27">
        <w:rPr>
          <w:rFonts w:ascii="Century Gothic" w:hAnsi="Century Gothic"/>
          <w:color w:val="000000"/>
          <w:sz w:val="22"/>
          <w:szCs w:val="22"/>
          <w:lang w:eastAsia="es-MX"/>
        </w:rPr>
        <w:t>La convocante tendrá 10 días hábiles para emitir la orden de compra / pedido posterior a la emisión del fallo.</w:t>
      </w:r>
    </w:p>
    <w:p w:rsidR="00842D27" w:rsidRPr="00842D27" w:rsidRDefault="00842D27" w:rsidP="00842D27">
      <w:pPr>
        <w:shd w:val="clear" w:color="auto" w:fill="FFFFFF"/>
        <w:spacing w:after="200" w:line="253" w:lineRule="atLeast"/>
        <w:jc w:val="both"/>
        <w:rPr>
          <w:rFonts w:ascii="Century Gothic" w:hAnsi="Century Gothic"/>
          <w:color w:val="000000"/>
          <w:sz w:val="22"/>
          <w:szCs w:val="22"/>
          <w:lang w:eastAsia="es-MX"/>
        </w:rPr>
      </w:pPr>
      <w:r w:rsidRPr="00842D27">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42D27" w:rsidRPr="00842D27" w:rsidRDefault="00842D27" w:rsidP="00842D27">
      <w:pPr>
        <w:shd w:val="clear" w:color="auto" w:fill="FFFFFF"/>
        <w:spacing w:after="200" w:line="253" w:lineRule="atLeast"/>
        <w:jc w:val="both"/>
        <w:rPr>
          <w:rFonts w:ascii="Century Gothic" w:hAnsi="Century Gothic"/>
          <w:color w:val="000000"/>
          <w:sz w:val="22"/>
          <w:szCs w:val="22"/>
          <w:lang w:eastAsia="es-MX"/>
        </w:rPr>
      </w:pPr>
      <w:r w:rsidRPr="00842D2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42D27" w:rsidRPr="00842D27" w:rsidRDefault="00842D27" w:rsidP="00842D27">
      <w:pPr>
        <w:shd w:val="clear" w:color="auto" w:fill="FFFFFF"/>
        <w:spacing w:line="276" w:lineRule="atLeast"/>
        <w:jc w:val="both"/>
        <w:rPr>
          <w:rFonts w:ascii="Century Gothic" w:hAnsi="Century Gothic"/>
          <w:color w:val="000000"/>
          <w:sz w:val="22"/>
          <w:szCs w:val="22"/>
          <w:lang w:eastAsia="es-MX"/>
        </w:rPr>
      </w:pPr>
      <w:r w:rsidRPr="00842D2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42D27" w:rsidRPr="00842D27" w:rsidRDefault="00842D27" w:rsidP="00842D27">
      <w:pPr>
        <w:shd w:val="clear" w:color="auto" w:fill="FFFFFF"/>
        <w:spacing w:line="276" w:lineRule="atLeast"/>
        <w:jc w:val="both"/>
        <w:rPr>
          <w:rFonts w:ascii="Century Gothic" w:hAnsi="Century Gothic"/>
          <w:color w:val="000000"/>
          <w:sz w:val="22"/>
          <w:szCs w:val="22"/>
          <w:lang w:eastAsia="es-MX"/>
        </w:rPr>
      </w:pPr>
    </w:p>
    <w:p w:rsidR="00842D27" w:rsidRPr="00842D27" w:rsidRDefault="00842D27" w:rsidP="00842D27">
      <w:pPr>
        <w:shd w:val="clear" w:color="auto" w:fill="FFFFFF"/>
        <w:spacing w:line="276" w:lineRule="atLeast"/>
        <w:jc w:val="both"/>
        <w:rPr>
          <w:rFonts w:ascii="Century Gothic" w:hAnsi="Century Gothic"/>
          <w:color w:val="000000"/>
          <w:sz w:val="22"/>
          <w:szCs w:val="22"/>
          <w:lang w:eastAsia="es-MX"/>
        </w:rPr>
      </w:pPr>
      <w:r w:rsidRPr="00842D2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42D27" w:rsidRPr="00842D27" w:rsidRDefault="00842D27" w:rsidP="00842D27">
      <w:pPr>
        <w:shd w:val="clear" w:color="auto" w:fill="FFFFFF"/>
        <w:spacing w:line="276" w:lineRule="atLeast"/>
        <w:jc w:val="both"/>
        <w:rPr>
          <w:rFonts w:ascii="Century Gothic" w:hAnsi="Century Gothic"/>
          <w:color w:val="000000"/>
          <w:sz w:val="22"/>
          <w:szCs w:val="22"/>
          <w:lang w:eastAsia="es-MX"/>
        </w:rPr>
      </w:pPr>
    </w:p>
    <w:p w:rsidR="00842D27" w:rsidRPr="00842D27" w:rsidRDefault="00842D27" w:rsidP="00842D2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42D2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A1038" w:rsidRDefault="006A1038" w:rsidP="00C82806">
      <w:pPr>
        <w:shd w:val="clear" w:color="auto" w:fill="FFFFFF"/>
        <w:spacing w:after="100" w:afterAutospacing="1"/>
        <w:contextualSpacing/>
        <w:jc w:val="both"/>
        <w:rPr>
          <w:rFonts w:ascii="Century Gothic" w:hAnsi="Century Gothic" w:cs="Tahoma"/>
        </w:rPr>
      </w:pPr>
    </w:p>
    <w:p w:rsidR="00F071C1" w:rsidRPr="00A3308B" w:rsidRDefault="00F071C1" w:rsidP="00F071C1">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 xml:space="preserve">Ing. José Roberto Valdés Flores, Director de Conservación de Inmuebles. </w:t>
      </w:r>
    </w:p>
    <w:p w:rsidR="00F071C1" w:rsidRPr="00CA54F3" w:rsidRDefault="00F071C1" w:rsidP="00F071C1">
      <w:pPr>
        <w:spacing w:line="360" w:lineRule="auto"/>
        <w:jc w:val="both"/>
        <w:rPr>
          <w:rFonts w:ascii="Century Gothic" w:hAnsi="Century Gothic" w:cs="Tahoma"/>
          <w:sz w:val="22"/>
          <w:szCs w:val="22"/>
          <w:highlight w:val="yellow"/>
        </w:rPr>
      </w:pPr>
    </w:p>
    <w:p w:rsidR="00F071C1" w:rsidRPr="00A3308B" w:rsidRDefault="00F071C1" w:rsidP="00F071C1">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F071C1" w:rsidRPr="00CA54F3" w:rsidRDefault="00F071C1" w:rsidP="00F071C1">
      <w:pPr>
        <w:spacing w:line="360" w:lineRule="auto"/>
        <w:jc w:val="both"/>
        <w:rPr>
          <w:rFonts w:ascii="Century Gothic" w:hAnsi="Century Gothic" w:cs="Tahoma"/>
          <w:sz w:val="22"/>
          <w:szCs w:val="22"/>
          <w:highlight w:val="yellow"/>
        </w:rPr>
      </w:pPr>
    </w:p>
    <w:p w:rsidR="00F071C1" w:rsidRPr="00A3308B" w:rsidRDefault="00F071C1" w:rsidP="00F071C1">
      <w:pPr>
        <w:jc w:val="both"/>
        <w:rPr>
          <w:rFonts w:ascii="Century Gothic" w:hAnsi="Century Gothic" w:cs="Tahoma"/>
          <w:sz w:val="22"/>
          <w:szCs w:val="22"/>
        </w:rPr>
      </w:pPr>
      <w:r w:rsidRPr="00A3308B">
        <w:rPr>
          <w:rFonts w:ascii="Century Gothic" w:hAnsi="Century Gothic" w:cs="Tahoma"/>
          <w:sz w:val="22"/>
          <w:szCs w:val="22"/>
        </w:rPr>
        <w:t xml:space="preserve">El </w:t>
      </w:r>
      <w:r>
        <w:rPr>
          <w:rFonts w:ascii="Century Gothic" w:hAnsi="Century Gothic" w:cs="Tahoma"/>
          <w:sz w:val="22"/>
          <w:szCs w:val="22"/>
        </w:rPr>
        <w:t>Ing. José Roberto Valdés Flores, Director de Conservación de Inmuebles</w:t>
      </w:r>
      <w:r w:rsidRPr="00A3308B">
        <w:rPr>
          <w:rFonts w:ascii="Century Gothic" w:hAnsi="Century Gothic" w:cs="Tahoma"/>
          <w:sz w:val="22"/>
          <w:szCs w:val="22"/>
        </w:rPr>
        <w:t>, dio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F071C1" w:rsidRDefault="00F071C1" w:rsidP="00F071C1">
      <w:pPr>
        <w:jc w:val="both"/>
        <w:rPr>
          <w:rFonts w:ascii="Century Gothic" w:eastAsia="Century Gothic" w:hAnsi="Century Gothic" w:cs="Century Gothic"/>
        </w:rPr>
      </w:pPr>
    </w:p>
    <w:p w:rsidR="00971E9B" w:rsidRDefault="00971E9B" w:rsidP="00214E23">
      <w:pPr>
        <w:spacing w:after="100" w:afterAutospacing="1"/>
        <w:contextualSpacing/>
        <w:jc w:val="both"/>
        <w:rPr>
          <w:rFonts w:ascii="Century Gothic" w:hAnsi="Century Gothic" w:cs="Tahoma"/>
        </w:rPr>
      </w:pPr>
    </w:p>
    <w:p w:rsidR="00971E9B" w:rsidRPr="00516ADE" w:rsidRDefault="00971E9B" w:rsidP="00971E9B">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Pr="000D7F7F">
        <w:rPr>
          <w:rFonts w:ascii="Century Gothic" w:hAnsi="Century Gothic" w:cs="Tahoma"/>
          <w:sz w:val="22"/>
          <w:szCs w:val="22"/>
        </w:rPr>
        <w:t xml:space="preserve"> </w:t>
      </w:r>
      <w:proofErr w:type="spellStart"/>
      <w:r w:rsidR="00F071C1" w:rsidRPr="00F071C1">
        <w:rPr>
          <w:rFonts w:ascii="Century Gothic" w:hAnsi="Century Gothic" w:cs="Tahoma"/>
          <w:b/>
          <w:sz w:val="22"/>
          <w:szCs w:val="22"/>
        </w:rPr>
        <w:t>Diprovic</w:t>
      </w:r>
      <w:proofErr w:type="spellEnd"/>
      <w:r w:rsidR="00F071C1" w:rsidRPr="00F071C1">
        <w:rPr>
          <w:rFonts w:ascii="Century Gothic" w:hAnsi="Century Gothic" w:cs="Tahoma"/>
          <w:b/>
          <w:sz w:val="22"/>
          <w:szCs w:val="22"/>
        </w:rPr>
        <w:t xml:space="preserve"> de México, S. de R.L. de C.V.</w:t>
      </w:r>
      <w:r w:rsidR="00F071C1">
        <w:rPr>
          <w:rFonts w:ascii="Century Gothic" w:hAnsi="Century Gothic" w:cs="Tahoma"/>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971E9B" w:rsidRPr="009E5AC4" w:rsidRDefault="00971E9B" w:rsidP="00971E9B">
      <w:pPr>
        <w:shd w:val="clear" w:color="auto" w:fill="FFFFFF"/>
        <w:spacing w:after="100" w:afterAutospacing="1"/>
        <w:contextualSpacing/>
        <w:jc w:val="both"/>
        <w:rPr>
          <w:rFonts w:ascii="Century Gothic" w:hAnsi="Century Gothic" w:cs="Tahoma"/>
          <w:sz w:val="22"/>
          <w:szCs w:val="22"/>
          <w:lang w:val="es-ES_tradnl"/>
        </w:rPr>
      </w:pPr>
    </w:p>
    <w:p w:rsidR="00596C54" w:rsidRDefault="00971E9B" w:rsidP="00971E9B">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lastRenderedPageBreak/>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971E9B">
      <w:pPr>
        <w:jc w:val="center"/>
        <w:rPr>
          <w:rFonts w:ascii="Century Gothic" w:hAnsi="Century Gothic" w:cs="Tahoma"/>
          <w:b/>
          <w:i/>
          <w:sz w:val="22"/>
          <w:szCs w:val="22"/>
          <w:lang w:val="es-ES_tradnl"/>
        </w:rPr>
      </w:pPr>
    </w:p>
    <w:p w:rsidR="004736D3" w:rsidRPr="009E5AC4" w:rsidRDefault="004736D3" w:rsidP="00971E9B">
      <w:pPr>
        <w:jc w:val="center"/>
        <w:rPr>
          <w:rFonts w:ascii="Century Gothic" w:hAnsi="Century Gothic" w:cs="Tahoma"/>
          <w:b/>
          <w:i/>
          <w:sz w:val="22"/>
          <w:szCs w:val="22"/>
          <w:lang w:val="es-ES_tradnl"/>
        </w:rPr>
      </w:pP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Número de Cuadro:</w:t>
      </w:r>
      <w:r w:rsidRPr="00F071C1">
        <w:rPr>
          <w:rFonts w:ascii="Century Gothic" w:eastAsiaTheme="minorEastAsia" w:hAnsi="Century Gothic" w:cs="Tahoma"/>
          <w:sz w:val="22"/>
          <w:szCs w:val="22"/>
          <w:lang w:val="es-ES" w:eastAsia="es-MX"/>
        </w:rPr>
        <w:t xml:space="preserve"> E</w:t>
      </w:r>
      <w:r w:rsidRPr="00F071C1">
        <w:rPr>
          <w:rFonts w:ascii="Century Gothic" w:eastAsiaTheme="minorEastAsia" w:hAnsi="Century Gothic" w:cs="Tahoma"/>
          <w:sz w:val="22"/>
          <w:szCs w:val="22"/>
          <w:lang w:eastAsia="es-MX"/>
        </w:rPr>
        <w:t>02.08.2020</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 xml:space="preserve">Licitación Pública Nacional con Participación del Comité: </w:t>
      </w:r>
      <w:r w:rsidRPr="00F071C1">
        <w:rPr>
          <w:rFonts w:ascii="Century Gothic" w:eastAsiaTheme="minorEastAsia" w:hAnsi="Century Gothic" w:cs="Tahoma"/>
          <w:sz w:val="22"/>
          <w:szCs w:val="22"/>
          <w:lang w:val="es-ES" w:eastAsia="es-MX"/>
        </w:rPr>
        <w:t>202000594</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Área Requirente:</w:t>
      </w:r>
      <w:r w:rsidRPr="00F071C1">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 </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 xml:space="preserve">Objeto de licitación: </w:t>
      </w:r>
      <w:r w:rsidRPr="00F071C1">
        <w:rPr>
          <w:rFonts w:ascii="Century Gothic" w:eastAsiaTheme="minorEastAsia" w:hAnsi="Century Gothic" w:cs="Tahoma"/>
          <w:sz w:val="22"/>
          <w:szCs w:val="22"/>
          <w:lang w:val="es-ES" w:eastAsia="es-MX"/>
        </w:rPr>
        <w:t>Servicio de fumigación para todas las oficinas, bodegas y/o inmuebles Municipales.</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F071C1">
        <w:rPr>
          <w:rFonts w:ascii="Century Gothic" w:eastAsiaTheme="minorEastAsia" w:hAnsi="Century Gothic" w:cs="Tahoma"/>
          <w:sz w:val="22"/>
          <w:szCs w:val="22"/>
          <w:lang w:eastAsia="es-MX"/>
        </w:rPr>
        <w:t>S</w:t>
      </w:r>
      <w:proofErr w:type="spellStart"/>
      <w:r w:rsidRPr="00F071C1">
        <w:rPr>
          <w:rFonts w:ascii="Century Gothic" w:hAnsi="Century Gothic" w:cs="Tahoma"/>
          <w:sz w:val="22"/>
          <w:szCs w:val="22"/>
          <w:lang w:val="es-ES_tradnl"/>
        </w:rPr>
        <w:t>e</w:t>
      </w:r>
      <w:proofErr w:type="spellEnd"/>
      <w:r w:rsidRPr="00F071C1">
        <w:rPr>
          <w:rFonts w:ascii="Century Gothic" w:hAnsi="Century Gothic" w:cs="Tahoma"/>
          <w:sz w:val="22"/>
          <w:szCs w:val="22"/>
          <w:lang w:val="es-ES_tradnl"/>
        </w:rPr>
        <w:t xml:space="preserve"> pone a la vista el expediente de donde se desprende lo siguiente:</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shd w:val="clear" w:color="auto" w:fill="FFFFFF"/>
        <w:spacing w:after="100" w:afterAutospacing="1"/>
        <w:contextualSpacing/>
        <w:jc w:val="both"/>
        <w:rPr>
          <w:rFonts w:ascii="Century Gothic" w:hAnsi="Century Gothic" w:cs="Tahoma"/>
          <w:b/>
          <w:sz w:val="22"/>
          <w:szCs w:val="22"/>
          <w:lang w:val="es-ES_tradnl"/>
        </w:rPr>
      </w:pPr>
      <w:r w:rsidRPr="00F071C1">
        <w:rPr>
          <w:rFonts w:ascii="Century Gothic" w:hAnsi="Century Gothic" w:cs="Tahoma"/>
          <w:b/>
          <w:sz w:val="22"/>
          <w:szCs w:val="22"/>
          <w:lang w:val="es-ES_tradnl"/>
        </w:rPr>
        <w:t>Proveedores que cotizan:</w:t>
      </w:r>
    </w:p>
    <w:p w:rsidR="00F071C1" w:rsidRPr="00F071C1" w:rsidRDefault="00F071C1" w:rsidP="00F071C1">
      <w:pPr>
        <w:shd w:val="clear" w:color="auto" w:fill="FFFFFF"/>
        <w:spacing w:after="100" w:afterAutospacing="1"/>
        <w:contextualSpacing/>
        <w:jc w:val="both"/>
        <w:rPr>
          <w:rFonts w:ascii="Century Gothic" w:hAnsi="Century Gothic" w:cs="Tahoma"/>
          <w:b/>
          <w:sz w:val="22"/>
          <w:szCs w:val="22"/>
          <w:lang w:val="es-ES_tradnl"/>
        </w:rPr>
      </w:pPr>
    </w:p>
    <w:p w:rsidR="00F071C1" w:rsidRPr="00F071C1" w:rsidRDefault="00F071C1" w:rsidP="00F071C1">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Fumigaciones Morciz, S.A. de C.V.</w:t>
      </w:r>
    </w:p>
    <w:p w:rsidR="00F071C1" w:rsidRPr="00F071C1" w:rsidRDefault="00F071C1" w:rsidP="00F071C1">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 xml:space="preserve">Francisco Javier Cruz </w:t>
      </w:r>
      <w:proofErr w:type="spellStart"/>
      <w:r w:rsidRPr="00F071C1">
        <w:rPr>
          <w:rFonts w:ascii="Century Gothic" w:hAnsi="Century Gothic" w:cs="Tahoma"/>
          <w:sz w:val="22"/>
          <w:szCs w:val="22"/>
          <w:lang w:val="es-ES_tradnl"/>
        </w:rPr>
        <w:t>Cruz</w:t>
      </w:r>
      <w:proofErr w:type="spellEnd"/>
    </w:p>
    <w:p w:rsidR="00F071C1" w:rsidRPr="00F071C1" w:rsidRDefault="00F071C1" w:rsidP="00F071C1">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071C1">
        <w:rPr>
          <w:rFonts w:ascii="Century Gothic" w:hAnsi="Century Gothic" w:cs="Tahoma"/>
          <w:sz w:val="22"/>
          <w:szCs w:val="22"/>
          <w:lang w:val="es-ES_tradnl"/>
        </w:rPr>
        <w:t>APSControl</w:t>
      </w:r>
      <w:proofErr w:type="spellEnd"/>
      <w:r w:rsidRPr="00F071C1">
        <w:rPr>
          <w:rFonts w:ascii="Century Gothic" w:hAnsi="Century Gothic" w:cs="Tahoma"/>
          <w:sz w:val="22"/>
          <w:szCs w:val="22"/>
          <w:lang w:val="es-ES_tradnl"/>
        </w:rPr>
        <w:t>, S.A. de C.V.</w:t>
      </w:r>
    </w:p>
    <w:p w:rsidR="00F071C1" w:rsidRPr="00F071C1" w:rsidRDefault="00F071C1" w:rsidP="00F071C1">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Mario Alberto Ruiz Velasco Nuño</w:t>
      </w:r>
    </w:p>
    <w:p w:rsidR="00F071C1" w:rsidRPr="00F071C1" w:rsidRDefault="00F071C1" w:rsidP="00F071C1">
      <w:pPr>
        <w:numPr>
          <w:ilvl w:val="0"/>
          <w:numId w:val="18"/>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071C1">
        <w:rPr>
          <w:rFonts w:ascii="Century Gothic" w:hAnsi="Century Gothic" w:cs="Tahoma"/>
          <w:sz w:val="22"/>
          <w:szCs w:val="22"/>
          <w:lang w:val="es-ES_tradnl"/>
        </w:rPr>
        <w:t>Fumige</w:t>
      </w:r>
      <w:proofErr w:type="spellEnd"/>
      <w:r w:rsidRPr="00F071C1">
        <w:rPr>
          <w:rFonts w:ascii="Century Gothic" w:hAnsi="Century Gothic" w:cs="Tahoma"/>
          <w:sz w:val="22"/>
          <w:szCs w:val="22"/>
          <w:lang w:val="es-ES_tradnl"/>
        </w:rPr>
        <w:t xml:space="preserve">, S.A. </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Los licitantes cuyas proposiciones fueron desechadas:</w:t>
      </w:r>
    </w:p>
    <w:p w:rsidR="00F071C1" w:rsidRPr="00F071C1" w:rsidRDefault="00F071C1" w:rsidP="00F071C1">
      <w:pPr>
        <w:spacing w:after="200" w:line="276" w:lineRule="auto"/>
        <w:contextualSpacing/>
        <w:rPr>
          <w:rFonts w:ascii="Century Gothic" w:eastAsia="Calibri" w:hAnsi="Century Gothic" w:cs="Tahoma"/>
          <w:b/>
          <w:sz w:val="22"/>
          <w:szCs w:val="22"/>
          <w:lang w:val="es-ES" w:eastAsia="en-US"/>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F071C1" w:rsidRPr="00F071C1" w:rsidTr="00F071C1">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71C1" w:rsidRPr="00F071C1" w:rsidRDefault="00F071C1" w:rsidP="00F071C1">
            <w:pPr>
              <w:spacing w:line="276" w:lineRule="auto"/>
              <w:jc w:val="center"/>
              <w:rPr>
                <w:rFonts w:ascii="Century Gothic" w:hAnsi="Century Gothic" w:cs="Tahoma"/>
                <w:sz w:val="20"/>
                <w:szCs w:val="20"/>
                <w:lang w:eastAsia="es-MX"/>
              </w:rPr>
            </w:pPr>
            <w:r w:rsidRPr="00F071C1">
              <w:rPr>
                <w:rFonts w:ascii="Century Gothic" w:hAnsi="Century Gothic" w:cs="Tahoma"/>
                <w:b/>
                <w:bCs/>
                <w:color w:val="FFFFFF"/>
                <w:kern w:val="24"/>
                <w:sz w:val="20"/>
                <w:szCs w:val="20"/>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71C1" w:rsidRPr="00F071C1" w:rsidRDefault="00F071C1" w:rsidP="00F071C1">
            <w:pPr>
              <w:spacing w:line="276" w:lineRule="auto"/>
              <w:jc w:val="center"/>
              <w:rPr>
                <w:rFonts w:ascii="Century Gothic" w:hAnsi="Century Gothic" w:cs="Tahoma"/>
                <w:sz w:val="20"/>
                <w:szCs w:val="20"/>
                <w:lang w:eastAsia="es-MX"/>
              </w:rPr>
            </w:pPr>
            <w:r w:rsidRPr="00F071C1">
              <w:rPr>
                <w:rFonts w:ascii="Century Gothic" w:hAnsi="Century Gothic" w:cs="Tahoma"/>
                <w:b/>
                <w:bCs/>
                <w:color w:val="FFFFFF"/>
                <w:kern w:val="24"/>
                <w:sz w:val="20"/>
                <w:szCs w:val="20"/>
                <w:lang w:val="es-ES_tradnl" w:eastAsia="es-MX"/>
              </w:rPr>
              <w:t xml:space="preserve">Motivo </w:t>
            </w:r>
          </w:p>
        </w:tc>
      </w:tr>
      <w:tr w:rsidR="00F071C1" w:rsidRPr="00F071C1"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rPr>
                <w:rFonts w:ascii="Century Gothic" w:hAnsi="Century Gothic" w:cs="Tahoma"/>
                <w:sz w:val="22"/>
                <w:szCs w:val="20"/>
                <w:lang w:val="es-ES_tradnl" w:eastAsia="es-MX"/>
              </w:rPr>
            </w:pPr>
            <w:r w:rsidRPr="00F071C1">
              <w:rPr>
                <w:rFonts w:ascii="Century Gothic" w:hAnsi="Century Gothic" w:cs="Tahoma"/>
                <w:sz w:val="22"/>
                <w:szCs w:val="20"/>
                <w:lang w:val="es-ES_tradnl" w:eastAsia="es-MX"/>
              </w:rPr>
              <w:t>Mario Alberto Ruiz Velasco Nuño</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spacing w:after="200" w:line="276" w:lineRule="auto"/>
              <w:rPr>
                <w:rFonts w:ascii="Century Gothic" w:hAnsi="Century Gothic" w:cs="Tahoma"/>
                <w:b/>
                <w:sz w:val="20"/>
                <w:szCs w:val="20"/>
                <w:lang w:val="es-ES_tradnl" w:eastAsia="es-MX"/>
              </w:rPr>
            </w:pPr>
            <w:r w:rsidRPr="00F071C1">
              <w:rPr>
                <w:rFonts w:ascii="Century Gothic" w:hAnsi="Century Gothic" w:cs="Tahoma"/>
                <w:b/>
                <w:sz w:val="20"/>
                <w:szCs w:val="20"/>
                <w:lang w:val="es-ES_tradnl" w:eastAsia="es-MX"/>
              </w:rPr>
              <w:t xml:space="preserve">Licitante No  Solvente, durante el acto de presentación y apertura de proposiciones la Constancia de situación fiscal la presentó de manera incompleta.  </w:t>
            </w:r>
          </w:p>
        </w:tc>
      </w:tr>
      <w:tr w:rsidR="00F071C1" w:rsidRPr="00F071C1" w:rsidTr="00F071C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rPr>
                <w:rFonts w:ascii="Century Gothic" w:hAnsi="Century Gothic" w:cs="Tahoma"/>
                <w:sz w:val="22"/>
                <w:szCs w:val="20"/>
                <w:lang w:eastAsia="es-MX"/>
              </w:rPr>
            </w:pPr>
            <w:proofErr w:type="spellStart"/>
            <w:r w:rsidRPr="00F071C1">
              <w:rPr>
                <w:rFonts w:ascii="Century Gothic" w:hAnsi="Century Gothic" w:cs="Tahoma"/>
                <w:sz w:val="22"/>
                <w:szCs w:val="20"/>
                <w:lang w:eastAsia="es-MX"/>
              </w:rPr>
              <w:t>Fumige</w:t>
            </w:r>
            <w:proofErr w:type="spellEnd"/>
            <w:r w:rsidRPr="00F071C1">
              <w:rPr>
                <w:rFonts w:ascii="Century Gothic" w:hAnsi="Century Gothic" w:cs="Tahoma"/>
                <w:sz w:val="22"/>
                <w:szCs w:val="20"/>
                <w:lang w:eastAsia="es-MX"/>
              </w:rPr>
              <w:t>, S.A.</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spacing w:after="200" w:line="276" w:lineRule="auto"/>
              <w:rPr>
                <w:rFonts w:ascii="Century Gothic" w:hAnsi="Century Gothic" w:cs="Tahoma"/>
                <w:b/>
                <w:sz w:val="20"/>
                <w:szCs w:val="20"/>
                <w:lang w:val="es-ES_tradnl" w:eastAsia="es-MX"/>
              </w:rPr>
            </w:pPr>
            <w:r w:rsidRPr="00F071C1">
              <w:rPr>
                <w:rFonts w:ascii="Century Gothic" w:hAnsi="Century Gothic" w:cs="Tahoma"/>
                <w:b/>
                <w:sz w:val="20"/>
                <w:szCs w:val="20"/>
                <w:lang w:val="es-ES_tradnl" w:eastAsia="es-MX"/>
              </w:rPr>
              <w:t>Licitante  NO Solvente, durante el acto de presentación y apertura de proposiciones, no presento Carta de proposición.</w:t>
            </w:r>
          </w:p>
        </w:tc>
      </w:tr>
    </w:tbl>
    <w:p w:rsidR="00F071C1" w:rsidRPr="00F071C1" w:rsidRDefault="00F071C1" w:rsidP="00F071C1">
      <w:pPr>
        <w:spacing w:after="200" w:line="276" w:lineRule="auto"/>
        <w:contextualSpacing/>
        <w:rPr>
          <w:rFonts w:ascii="Century Gothic" w:eastAsia="Calibri" w:hAnsi="Century Gothic" w:cs="Tahoma"/>
          <w:b/>
          <w:sz w:val="22"/>
          <w:szCs w:val="22"/>
          <w:lang w:eastAsia="en-US"/>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 xml:space="preserve">Los licitantes cuyas proposiciones resultaron solventes son los que se muestran en el siguiente cuadro: </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noProof/>
          <w:sz w:val="22"/>
          <w:szCs w:val="22"/>
          <w:lang w:eastAsia="es-MX"/>
        </w:rPr>
        <w:lastRenderedPageBreak/>
        <w:drawing>
          <wp:inline distT="0" distB="0" distL="0" distR="0" wp14:anchorId="2BD2F8A4" wp14:editId="57997754">
            <wp:extent cx="6629400" cy="2886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1141" cy="2891186"/>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Responsable de la evaluación de las proposiciones:</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4"/>
        <w:tblW w:w="10485" w:type="dxa"/>
        <w:tblLayout w:type="fixed"/>
        <w:tblLook w:val="04A0" w:firstRow="1" w:lastRow="0" w:firstColumn="1" w:lastColumn="0" w:noHBand="0" w:noVBand="1"/>
      </w:tblPr>
      <w:tblGrid>
        <w:gridCol w:w="3714"/>
        <w:gridCol w:w="6771"/>
      </w:tblGrid>
      <w:tr w:rsidR="00F071C1" w:rsidRPr="00F071C1" w:rsidTr="00F071C1">
        <w:tc>
          <w:tcPr>
            <w:tcW w:w="3714" w:type="dxa"/>
          </w:tcPr>
          <w:p w:rsidR="00F071C1" w:rsidRPr="00F071C1" w:rsidRDefault="00F071C1" w:rsidP="00F071C1">
            <w:pPr>
              <w:spacing w:after="100" w:afterAutospacing="1" w:line="276" w:lineRule="auto"/>
              <w:contextualSpacing/>
              <w:jc w:val="center"/>
              <w:rPr>
                <w:rFonts w:ascii="Century Gothic" w:hAnsi="Century Gothic" w:cs="Tahoma"/>
                <w:b/>
                <w:sz w:val="22"/>
                <w:szCs w:val="22"/>
                <w:lang w:val="es-ES_tradnl"/>
              </w:rPr>
            </w:pPr>
            <w:r w:rsidRPr="00F071C1">
              <w:rPr>
                <w:rFonts w:ascii="Century Gothic" w:hAnsi="Century Gothic" w:cs="Tahoma"/>
                <w:b/>
                <w:sz w:val="22"/>
                <w:szCs w:val="22"/>
                <w:lang w:val="es-ES_tradnl"/>
              </w:rPr>
              <w:t>Nombre</w:t>
            </w:r>
          </w:p>
        </w:tc>
        <w:tc>
          <w:tcPr>
            <w:tcW w:w="6771" w:type="dxa"/>
          </w:tcPr>
          <w:p w:rsidR="00F071C1" w:rsidRPr="00F071C1" w:rsidRDefault="00F071C1" w:rsidP="00F071C1">
            <w:pPr>
              <w:spacing w:after="100" w:afterAutospacing="1" w:line="276" w:lineRule="auto"/>
              <w:contextualSpacing/>
              <w:jc w:val="center"/>
              <w:rPr>
                <w:rFonts w:ascii="Century Gothic" w:hAnsi="Century Gothic" w:cs="Tahoma"/>
                <w:b/>
                <w:sz w:val="22"/>
                <w:szCs w:val="22"/>
                <w:lang w:val="es-ES_tradnl"/>
              </w:rPr>
            </w:pPr>
            <w:r w:rsidRPr="00F071C1">
              <w:rPr>
                <w:rFonts w:ascii="Century Gothic" w:hAnsi="Century Gothic" w:cs="Tahoma"/>
                <w:b/>
                <w:sz w:val="22"/>
                <w:szCs w:val="22"/>
                <w:lang w:val="es-ES_tradnl"/>
              </w:rPr>
              <w:t>Cargo</w:t>
            </w:r>
          </w:p>
        </w:tc>
      </w:tr>
      <w:tr w:rsidR="00F071C1" w:rsidRPr="00F071C1" w:rsidTr="00F071C1">
        <w:tc>
          <w:tcPr>
            <w:tcW w:w="3714" w:type="dxa"/>
          </w:tcPr>
          <w:p w:rsidR="00F071C1" w:rsidRPr="00F071C1" w:rsidRDefault="00F071C1" w:rsidP="00F071C1">
            <w:pPr>
              <w:shd w:val="clear" w:color="auto" w:fill="FFFFFF"/>
              <w:spacing w:after="100" w:afterAutospacing="1" w:line="276" w:lineRule="auto"/>
              <w:contextualSpacing/>
              <w:rPr>
                <w:rFonts w:ascii="Century Gothic" w:hAnsi="Century Gothic" w:cs="Tahoma"/>
                <w:sz w:val="22"/>
                <w:szCs w:val="22"/>
                <w:lang w:eastAsia="es-MX"/>
              </w:rPr>
            </w:pPr>
            <w:r w:rsidRPr="00F071C1">
              <w:rPr>
                <w:rFonts w:ascii="Century Gothic" w:hAnsi="Century Gothic" w:cs="Tahoma"/>
                <w:sz w:val="22"/>
                <w:szCs w:val="22"/>
                <w:lang w:eastAsia="es-MX"/>
              </w:rPr>
              <w:t>Ing. José Roberto Valdés Flores</w:t>
            </w:r>
          </w:p>
        </w:tc>
        <w:tc>
          <w:tcPr>
            <w:tcW w:w="6771" w:type="dxa"/>
          </w:tcPr>
          <w:p w:rsidR="00F071C1" w:rsidRPr="00F071C1" w:rsidRDefault="00F071C1" w:rsidP="00F071C1">
            <w:pPr>
              <w:shd w:val="clear" w:color="auto" w:fill="FFFFFF"/>
              <w:spacing w:after="100" w:afterAutospacing="1" w:line="276" w:lineRule="auto"/>
              <w:contextualSpacing/>
              <w:jc w:val="both"/>
              <w:rPr>
                <w:rFonts w:ascii="Century Gothic" w:hAnsi="Century Gothic" w:cs="Tahoma"/>
                <w:sz w:val="22"/>
                <w:szCs w:val="22"/>
                <w:lang w:val="es-ES"/>
              </w:rPr>
            </w:pPr>
            <w:r w:rsidRPr="00F071C1">
              <w:rPr>
                <w:rFonts w:ascii="Century Gothic" w:hAnsi="Century Gothic" w:cs="Tahoma"/>
                <w:sz w:val="22"/>
                <w:szCs w:val="22"/>
                <w:lang w:val="es-ES"/>
              </w:rPr>
              <w:t>Director de Conservación de Inmuebles</w:t>
            </w:r>
          </w:p>
        </w:tc>
      </w:tr>
    </w:tbl>
    <w:p w:rsidR="00F071C1" w:rsidRPr="00F071C1" w:rsidRDefault="00F071C1" w:rsidP="00F071C1">
      <w:pPr>
        <w:shd w:val="clear" w:color="auto" w:fill="FFFFFF"/>
        <w:spacing w:after="100" w:afterAutospacing="1"/>
        <w:contextualSpacing/>
        <w:jc w:val="both"/>
        <w:rPr>
          <w:rFonts w:ascii="Century Gothic" w:hAnsi="Century Gothic" w:cs="Tahoma"/>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b/>
          <w:sz w:val="22"/>
          <w:szCs w:val="22"/>
          <w:u w:val="single"/>
          <w:lang w:val="es-ES_tradnl"/>
        </w:rPr>
        <w:t>Mediante oficio de análisis técnico número DCI/2020/190</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7A3152" w:rsidRPr="00F071C1" w:rsidRDefault="007A3152"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r w:rsidRPr="00F071C1">
        <w:rPr>
          <w:rFonts w:ascii="Century Gothic" w:hAnsi="Century Gothic" w:cs="Tahoma"/>
          <w:b/>
          <w:bCs/>
          <w:sz w:val="22"/>
          <w:szCs w:val="22"/>
        </w:rPr>
        <w:t>FUMIGACIONES MORCIZ, S.A. DE C.V., las partidas 2 y 4, por un monto total de $ 292,320.00 pesos.</w:t>
      </w: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r w:rsidRPr="00F071C1">
        <w:rPr>
          <w:rFonts w:ascii="Century Gothic" w:hAnsi="Century Gothic" w:cs="Tahoma"/>
          <w:b/>
          <w:bCs/>
          <w:noProof/>
          <w:sz w:val="22"/>
          <w:szCs w:val="22"/>
          <w:lang w:eastAsia="es-MX"/>
        </w:rPr>
        <w:lastRenderedPageBreak/>
        <w:drawing>
          <wp:inline distT="0" distB="0" distL="0" distR="0" wp14:anchorId="3583C3DB" wp14:editId="1AFD8972">
            <wp:extent cx="6629400" cy="14446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1547" cy="1451630"/>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r w:rsidRPr="00F071C1">
        <w:rPr>
          <w:rFonts w:ascii="Century Gothic" w:hAnsi="Century Gothic" w:cs="Tahoma"/>
          <w:b/>
          <w:bCs/>
          <w:sz w:val="22"/>
          <w:szCs w:val="22"/>
        </w:rPr>
        <w:t xml:space="preserve">FRANCISCO JAVIER CRUZ </w:t>
      </w:r>
      <w:proofErr w:type="spellStart"/>
      <w:r w:rsidRPr="00F071C1">
        <w:rPr>
          <w:rFonts w:ascii="Century Gothic" w:hAnsi="Century Gothic" w:cs="Tahoma"/>
          <w:b/>
          <w:bCs/>
          <w:sz w:val="22"/>
          <w:szCs w:val="22"/>
        </w:rPr>
        <w:t>CRUZ</w:t>
      </w:r>
      <w:proofErr w:type="spellEnd"/>
      <w:r w:rsidRPr="00F071C1">
        <w:rPr>
          <w:rFonts w:ascii="Century Gothic" w:hAnsi="Century Gothic" w:cs="Tahoma"/>
          <w:b/>
          <w:bCs/>
          <w:sz w:val="22"/>
          <w:szCs w:val="22"/>
        </w:rPr>
        <w:t xml:space="preserve">, las partidas 1, 3 y 6, por un monto total de $ 403,332.00 pesos </w:t>
      </w: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rPr>
      </w:pPr>
      <w:r w:rsidRPr="00F071C1">
        <w:rPr>
          <w:rFonts w:ascii="Century Gothic" w:hAnsi="Century Gothic" w:cs="Tahoma"/>
          <w:noProof/>
          <w:sz w:val="22"/>
          <w:szCs w:val="22"/>
          <w:lang w:eastAsia="es-MX"/>
        </w:rPr>
        <w:drawing>
          <wp:inline distT="0" distB="0" distL="0" distR="0" wp14:anchorId="0B8E8893" wp14:editId="761A1EAE">
            <wp:extent cx="6591300" cy="20847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1719" cy="2094326"/>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r w:rsidRPr="00F071C1">
        <w:rPr>
          <w:rFonts w:ascii="Century Gothic" w:hAnsi="Century Gothic" w:cs="Tahoma"/>
          <w:b/>
          <w:bCs/>
          <w:sz w:val="22"/>
          <w:szCs w:val="22"/>
        </w:rPr>
        <w:t>APSCONTROL, S.A. DE C.V., las partidas 5 y 7, por un monto de $ 100,340.00 pesos</w:t>
      </w:r>
    </w:p>
    <w:p w:rsidR="00F071C1" w:rsidRPr="00F071C1" w:rsidRDefault="00F071C1" w:rsidP="00F071C1">
      <w:pPr>
        <w:shd w:val="clear" w:color="auto" w:fill="FFFFFF"/>
        <w:spacing w:after="100" w:afterAutospacing="1"/>
        <w:contextualSpacing/>
        <w:jc w:val="both"/>
        <w:rPr>
          <w:rFonts w:ascii="Century Gothic" w:hAnsi="Century Gothic" w:cs="Tahoma"/>
          <w:b/>
          <w:bCs/>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rPr>
      </w:pPr>
      <w:r w:rsidRPr="00F071C1">
        <w:rPr>
          <w:rFonts w:ascii="Century Gothic" w:hAnsi="Century Gothic" w:cs="Tahoma"/>
          <w:noProof/>
          <w:sz w:val="22"/>
          <w:szCs w:val="22"/>
          <w:lang w:eastAsia="es-MX"/>
        </w:rPr>
        <w:drawing>
          <wp:inline distT="0" distB="0" distL="0" distR="0" wp14:anchorId="6317EAA7" wp14:editId="2791E2CF">
            <wp:extent cx="6572250" cy="14649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122" cy="1472049"/>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b/>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b/>
          <w:sz w:val="22"/>
          <w:szCs w:val="22"/>
          <w:lang w:val="es-ES_tradnl"/>
        </w:rPr>
        <w:lastRenderedPageBreak/>
        <w:t>Nota:</w:t>
      </w:r>
      <w:r w:rsidRPr="00F071C1">
        <w:rPr>
          <w:rFonts w:ascii="Century Gothic" w:hAnsi="Century Gothic" w:cs="Tahoma"/>
          <w:sz w:val="22"/>
          <w:szCs w:val="22"/>
          <w:lang w:val="es-ES_tradnl"/>
        </w:rPr>
        <w:t xml:space="preserve"> Se adjudica a los licitantes que cumplieron técnicamente y presentaron los precios más bajos.</w:t>
      </w:r>
    </w:p>
    <w:p w:rsidR="00F071C1" w:rsidRPr="00F071C1" w:rsidRDefault="00F071C1" w:rsidP="00F071C1">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La convocante tendrá 10 días hábiles para emitir la orden de compra / pedido posterior a la emisión del fallo.</w:t>
      </w: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p>
    <w:p w:rsidR="00F071C1" w:rsidRPr="00F071C1" w:rsidRDefault="00F071C1" w:rsidP="00F071C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71C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967AE" w:rsidRPr="004736D3" w:rsidRDefault="00B967AE" w:rsidP="003368A1">
      <w:pPr>
        <w:jc w:val="center"/>
        <w:rPr>
          <w:rFonts w:ascii="Century Gothic" w:hAnsi="Century Gothic" w:cs="Tahoma"/>
          <w:b/>
          <w:i/>
          <w:sz w:val="22"/>
          <w:szCs w:val="22"/>
        </w:rPr>
      </w:pPr>
    </w:p>
    <w:p w:rsidR="00971E9B" w:rsidRDefault="00971E9B" w:rsidP="003368A1">
      <w:pPr>
        <w:jc w:val="center"/>
        <w:rPr>
          <w:rFonts w:ascii="Century Gothic" w:hAnsi="Century Gothic" w:cs="Tahoma"/>
          <w:b/>
          <w:i/>
          <w:sz w:val="22"/>
          <w:szCs w:val="22"/>
          <w:lang w:val="es-ES_tradnl"/>
        </w:rPr>
      </w:pPr>
    </w:p>
    <w:p w:rsidR="004736D3" w:rsidRPr="00516ADE" w:rsidRDefault="004736D3" w:rsidP="004736D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r</w:t>
      </w:r>
      <w:r w:rsidR="00F071C1">
        <w:rPr>
          <w:rFonts w:ascii="Century Gothic" w:hAnsi="Century Gothic" w:cs="Tahoma"/>
          <w:sz w:val="22"/>
          <w:szCs w:val="22"/>
        </w:rPr>
        <w:t>es</w:t>
      </w:r>
      <w:r>
        <w:rPr>
          <w:rFonts w:ascii="Century Gothic" w:hAnsi="Century Gothic" w:cs="Tahoma"/>
          <w:sz w:val="22"/>
          <w:szCs w:val="22"/>
        </w:rPr>
        <w:t xml:space="preserve"> </w:t>
      </w:r>
      <w:r w:rsidR="00F071C1" w:rsidRPr="00F071C1">
        <w:rPr>
          <w:rFonts w:ascii="Century Gothic" w:hAnsi="Century Gothic" w:cs="Tahoma"/>
          <w:b/>
          <w:sz w:val="22"/>
          <w:szCs w:val="22"/>
        </w:rPr>
        <w:t xml:space="preserve">Fumigaciones Morciz, S.A. de C.V., Francisco Javier Cruz </w:t>
      </w:r>
      <w:proofErr w:type="spellStart"/>
      <w:r w:rsidR="00F071C1" w:rsidRPr="00F071C1">
        <w:rPr>
          <w:rFonts w:ascii="Century Gothic" w:hAnsi="Century Gothic" w:cs="Tahoma"/>
          <w:b/>
          <w:sz w:val="22"/>
          <w:szCs w:val="22"/>
        </w:rPr>
        <w:t>Cruz</w:t>
      </w:r>
      <w:proofErr w:type="spellEnd"/>
      <w:r w:rsidR="00F071C1" w:rsidRPr="00F071C1">
        <w:rPr>
          <w:rFonts w:ascii="Century Gothic" w:hAnsi="Century Gothic" w:cs="Tahoma"/>
          <w:b/>
          <w:sz w:val="22"/>
          <w:szCs w:val="22"/>
        </w:rPr>
        <w:t xml:space="preserve">, y </w:t>
      </w:r>
      <w:proofErr w:type="spellStart"/>
      <w:r w:rsidR="00F071C1" w:rsidRPr="00F071C1">
        <w:rPr>
          <w:rFonts w:ascii="Century Gothic" w:hAnsi="Century Gothic" w:cs="Tahoma"/>
          <w:b/>
          <w:sz w:val="22"/>
          <w:szCs w:val="22"/>
        </w:rPr>
        <w:t>APSControl</w:t>
      </w:r>
      <w:proofErr w:type="spellEnd"/>
      <w:r w:rsidR="00F071C1" w:rsidRPr="00F071C1">
        <w:rPr>
          <w:rFonts w:ascii="Century Gothic" w:hAnsi="Century Gothic" w:cs="Tahoma"/>
          <w:b/>
          <w:sz w:val="22"/>
          <w:szCs w:val="22"/>
        </w:rPr>
        <w:t>, S.A. de C.V.</w:t>
      </w:r>
      <w:r w:rsidRPr="00734347">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4736D3" w:rsidRPr="009E5AC4" w:rsidRDefault="004736D3" w:rsidP="004736D3">
      <w:pPr>
        <w:shd w:val="clear" w:color="auto" w:fill="FFFFFF"/>
        <w:spacing w:after="100" w:afterAutospacing="1"/>
        <w:contextualSpacing/>
        <w:jc w:val="both"/>
        <w:rPr>
          <w:rFonts w:ascii="Century Gothic" w:hAnsi="Century Gothic" w:cs="Tahoma"/>
          <w:sz w:val="22"/>
          <w:szCs w:val="22"/>
          <w:lang w:val="es-ES_tradnl"/>
        </w:rPr>
      </w:pPr>
    </w:p>
    <w:p w:rsidR="004736D3" w:rsidRDefault="004736D3" w:rsidP="004736D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736D3" w:rsidRDefault="004736D3" w:rsidP="003368A1">
      <w:pPr>
        <w:jc w:val="center"/>
        <w:rPr>
          <w:rFonts w:ascii="Century Gothic" w:hAnsi="Century Gothic" w:cs="Tahoma"/>
          <w:b/>
          <w:i/>
          <w:sz w:val="22"/>
          <w:szCs w:val="22"/>
          <w:lang w:val="es-ES_tradnl"/>
        </w:rPr>
      </w:pPr>
    </w:p>
    <w:p w:rsidR="00734347" w:rsidRDefault="00734347"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lastRenderedPageBreak/>
        <w:t>Número de Cuadro:</w:t>
      </w:r>
      <w:r w:rsidRPr="00F071C1">
        <w:rPr>
          <w:rFonts w:ascii="Century Gothic" w:eastAsiaTheme="minorEastAsia" w:hAnsi="Century Gothic" w:cs="Tahoma"/>
          <w:sz w:val="22"/>
          <w:szCs w:val="22"/>
          <w:lang w:val="es-ES" w:eastAsia="es-MX"/>
        </w:rPr>
        <w:t xml:space="preserve"> E</w:t>
      </w:r>
      <w:r w:rsidRPr="00F071C1">
        <w:rPr>
          <w:rFonts w:ascii="Century Gothic" w:eastAsiaTheme="minorEastAsia" w:hAnsi="Century Gothic" w:cs="Tahoma"/>
          <w:sz w:val="22"/>
          <w:szCs w:val="22"/>
          <w:lang w:eastAsia="es-MX"/>
        </w:rPr>
        <w:t>03.08.2020</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 xml:space="preserve">Licitación Pública Nacional con Participación del Comité: </w:t>
      </w:r>
      <w:r w:rsidRPr="00F071C1">
        <w:rPr>
          <w:rFonts w:ascii="Century Gothic" w:eastAsiaTheme="minorEastAsia" w:hAnsi="Century Gothic" w:cs="Tahoma"/>
          <w:sz w:val="22"/>
          <w:szCs w:val="22"/>
          <w:lang w:val="es-ES" w:eastAsia="es-MX"/>
        </w:rPr>
        <w:t>202000294</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Área Requirente:</w:t>
      </w:r>
      <w:r w:rsidRPr="00F071C1">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 </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071C1">
        <w:rPr>
          <w:rFonts w:ascii="Century Gothic" w:eastAsiaTheme="minorEastAsia" w:hAnsi="Century Gothic" w:cs="Tahoma"/>
          <w:b/>
          <w:sz w:val="22"/>
          <w:szCs w:val="22"/>
          <w:lang w:val="es-ES" w:eastAsia="es-MX"/>
        </w:rPr>
        <w:t xml:space="preserve">Objeto de licitación: </w:t>
      </w:r>
      <w:r w:rsidRPr="00F071C1">
        <w:rPr>
          <w:rFonts w:ascii="Century Gothic" w:eastAsiaTheme="minorEastAsia" w:hAnsi="Century Gothic" w:cs="Tahoma"/>
          <w:sz w:val="22"/>
          <w:szCs w:val="22"/>
          <w:lang w:val="es-ES" w:eastAsia="es-MX"/>
        </w:rPr>
        <w:t xml:space="preserve">Garrafones de 20 </w:t>
      </w:r>
      <w:proofErr w:type="spellStart"/>
      <w:r w:rsidRPr="00F071C1">
        <w:rPr>
          <w:rFonts w:ascii="Century Gothic" w:eastAsiaTheme="minorEastAsia" w:hAnsi="Century Gothic" w:cs="Tahoma"/>
          <w:sz w:val="22"/>
          <w:szCs w:val="22"/>
          <w:lang w:val="es-ES" w:eastAsia="es-MX"/>
        </w:rPr>
        <w:t>Lts</w:t>
      </w:r>
      <w:proofErr w:type="spellEnd"/>
      <w:r w:rsidRPr="00F071C1">
        <w:rPr>
          <w:rFonts w:ascii="Century Gothic" w:eastAsiaTheme="minorEastAsia" w:hAnsi="Century Gothic" w:cs="Tahoma"/>
          <w:sz w:val="22"/>
          <w:szCs w:val="22"/>
          <w:lang w:val="es-ES" w:eastAsia="es-MX"/>
        </w:rPr>
        <w:t>, consumo de todas las Dependencias del Municipio.</w:t>
      </w: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F071C1" w:rsidRPr="00F071C1" w:rsidRDefault="00F071C1" w:rsidP="00F071C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071C1">
        <w:rPr>
          <w:rFonts w:ascii="Century Gothic" w:eastAsiaTheme="minorEastAsia" w:hAnsi="Century Gothic" w:cs="Tahoma"/>
          <w:sz w:val="22"/>
          <w:szCs w:val="22"/>
          <w:lang w:eastAsia="es-MX"/>
        </w:rPr>
        <w:t>S</w:t>
      </w:r>
      <w:proofErr w:type="spellStart"/>
      <w:r w:rsidRPr="00F071C1">
        <w:rPr>
          <w:rFonts w:ascii="Century Gothic" w:hAnsi="Century Gothic" w:cs="Tahoma"/>
          <w:sz w:val="22"/>
          <w:szCs w:val="22"/>
          <w:lang w:val="es-ES_tradnl"/>
        </w:rPr>
        <w:t>e</w:t>
      </w:r>
      <w:proofErr w:type="spellEnd"/>
      <w:r w:rsidRPr="00F071C1">
        <w:rPr>
          <w:rFonts w:ascii="Century Gothic" w:hAnsi="Century Gothic" w:cs="Tahoma"/>
          <w:sz w:val="22"/>
          <w:szCs w:val="22"/>
          <w:lang w:val="es-ES_tradnl"/>
        </w:rPr>
        <w:t xml:space="preserve"> pone a la vista el expediente de donde se desprende lo siguiente:</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shd w:val="clear" w:color="auto" w:fill="FFFFFF"/>
        <w:spacing w:after="100" w:afterAutospacing="1"/>
        <w:contextualSpacing/>
        <w:jc w:val="both"/>
        <w:rPr>
          <w:rFonts w:ascii="Century Gothic" w:hAnsi="Century Gothic" w:cs="Tahoma"/>
          <w:b/>
          <w:sz w:val="22"/>
          <w:szCs w:val="22"/>
          <w:lang w:val="es-ES_tradnl"/>
        </w:rPr>
      </w:pPr>
      <w:r w:rsidRPr="00F071C1">
        <w:rPr>
          <w:rFonts w:ascii="Century Gothic" w:hAnsi="Century Gothic" w:cs="Tahoma"/>
          <w:b/>
          <w:sz w:val="22"/>
          <w:szCs w:val="22"/>
          <w:lang w:val="es-ES_tradnl"/>
        </w:rPr>
        <w:t>Proveedores que cotizan:</w:t>
      </w:r>
    </w:p>
    <w:p w:rsidR="003E78E4" w:rsidRPr="00F071C1" w:rsidRDefault="003E78E4" w:rsidP="00F071C1">
      <w:pPr>
        <w:shd w:val="clear" w:color="auto" w:fill="FFFFFF"/>
        <w:spacing w:after="100" w:afterAutospacing="1"/>
        <w:contextualSpacing/>
        <w:jc w:val="both"/>
        <w:rPr>
          <w:rFonts w:ascii="Century Gothic" w:hAnsi="Century Gothic" w:cs="Tahoma"/>
          <w:b/>
          <w:sz w:val="22"/>
          <w:szCs w:val="22"/>
          <w:lang w:val="es-ES_tradnl"/>
        </w:rPr>
      </w:pPr>
    </w:p>
    <w:p w:rsidR="00F071C1" w:rsidRPr="00F071C1" w:rsidRDefault="00F071C1" w:rsidP="00F071C1">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Bebidas Purificadas, S. de R.L. de C.V.</w:t>
      </w:r>
    </w:p>
    <w:p w:rsidR="00F071C1" w:rsidRDefault="00F071C1" w:rsidP="00F071C1">
      <w:pPr>
        <w:numPr>
          <w:ilvl w:val="0"/>
          <w:numId w:val="19"/>
        </w:numPr>
        <w:shd w:val="clear" w:color="auto" w:fill="FFFFFF"/>
        <w:spacing w:after="100" w:afterAutospacing="1" w:line="276" w:lineRule="auto"/>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Ma. del Carmen Fabián Ruiz</w:t>
      </w:r>
    </w:p>
    <w:p w:rsidR="003E78E4" w:rsidRPr="00F071C1" w:rsidRDefault="003E78E4" w:rsidP="003E78E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Los licitantes cuyas proposiciones fueron desechadas:</w:t>
      </w:r>
    </w:p>
    <w:p w:rsidR="00F071C1" w:rsidRPr="00F071C1" w:rsidRDefault="00F071C1" w:rsidP="00F071C1">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071C1" w:rsidRPr="00F071C1" w:rsidTr="003E78E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71C1" w:rsidRPr="00F071C1" w:rsidRDefault="00F071C1" w:rsidP="00F071C1">
            <w:pPr>
              <w:spacing w:line="276" w:lineRule="auto"/>
              <w:jc w:val="center"/>
              <w:rPr>
                <w:rFonts w:ascii="Century Gothic" w:hAnsi="Century Gothic" w:cs="Tahoma"/>
                <w:sz w:val="20"/>
                <w:szCs w:val="20"/>
                <w:lang w:eastAsia="es-MX"/>
              </w:rPr>
            </w:pPr>
            <w:r w:rsidRPr="00F071C1">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071C1" w:rsidRPr="00F071C1" w:rsidRDefault="00F071C1" w:rsidP="00F071C1">
            <w:pPr>
              <w:spacing w:line="276" w:lineRule="auto"/>
              <w:jc w:val="center"/>
              <w:rPr>
                <w:rFonts w:ascii="Century Gothic" w:hAnsi="Century Gothic" w:cs="Tahoma"/>
                <w:sz w:val="20"/>
                <w:szCs w:val="20"/>
                <w:lang w:eastAsia="es-MX"/>
              </w:rPr>
            </w:pPr>
            <w:r w:rsidRPr="00F071C1">
              <w:rPr>
                <w:rFonts w:ascii="Century Gothic" w:hAnsi="Century Gothic" w:cs="Tahoma"/>
                <w:b/>
                <w:bCs/>
                <w:color w:val="FFFFFF"/>
                <w:kern w:val="24"/>
                <w:sz w:val="20"/>
                <w:szCs w:val="20"/>
                <w:lang w:val="es-ES_tradnl" w:eastAsia="es-MX"/>
              </w:rPr>
              <w:t xml:space="preserve">Motivo </w:t>
            </w:r>
          </w:p>
        </w:tc>
      </w:tr>
      <w:tr w:rsidR="00F071C1" w:rsidRPr="00F071C1" w:rsidTr="003E78E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rPr>
                <w:rFonts w:ascii="Century Gothic" w:hAnsi="Century Gothic" w:cs="Tahoma"/>
                <w:sz w:val="22"/>
                <w:szCs w:val="20"/>
                <w:lang w:val="es-ES_tradnl" w:eastAsia="es-MX"/>
              </w:rPr>
            </w:pPr>
            <w:r w:rsidRPr="00F071C1">
              <w:rPr>
                <w:rFonts w:ascii="Century Gothic" w:hAnsi="Century Gothic" w:cs="Tahoma"/>
                <w:sz w:val="22"/>
                <w:szCs w:val="20"/>
                <w:lang w:val="es-ES_tradnl" w:eastAsia="es-MX"/>
              </w:rPr>
              <w:t>Ma. del Carmen Fabián Ruiz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071C1" w:rsidRPr="00F071C1" w:rsidRDefault="00F071C1" w:rsidP="00F071C1">
            <w:pPr>
              <w:spacing w:after="200" w:line="276" w:lineRule="auto"/>
              <w:rPr>
                <w:rFonts w:ascii="Century Gothic" w:hAnsi="Century Gothic" w:cs="Tahoma"/>
                <w:b/>
                <w:sz w:val="20"/>
                <w:szCs w:val="20"/>
                <w:lang w:val="es-ES_tradnl" w:eastAsia="es-MX"/>
              </w:rPr>
            </w:pPr>
            <w:r w:rsidRPr="00F071C1">
              <w:rPr>
                <w:rFonts w:ascii="Century Gothic" w:hAnsi="Century Gothic" w:cs="Tahoma"/>
                <w:b/>
                <w:sz w:val="20"/>
                <w:szCs w:val="20"/>
                <w:lang w:val="es-ES_tradnl" w:eastAsia="es-MX"/>
              </w:rPr>
              <w:t xml:space="preserve">Licitante NO solvente, durante el acto de presentación y apertura de proposiciones, no presento constancia del 32D, no presento constancia de situación fiscal, no presento ningún documento adicional solicitado en bases, como son: Licencia de funcionamiento certificado avalado por EMA mostrar métodos de purificación. </w:t>
            </w:r>
          </w:p>
        </w:tc>
      </w:tr>
    </w:tbl>
    <w:p w:rsidR="00F071C1" w:rsidRPr="00F071C1" w:rsidRDefault="00F071C1" w:rsidP="00F071C1">
      <w:pPr>
        <w:spacing w:after="200" w:line="276" w:lineRule="auto"/>
        <w:contextualSpacing/>
        <w:rPr>
          <w:rFonts w:ascii="Century Gothic" w:eastAsia="Calibri" w:hAnsi="Century Gothic" w:cs="Tahoma"/>
          <w:b/>
          <w:sz w:val="22"/>
          <w:szCs w:val="22"/>
          <w:lang w:eastAsia="en-US"/>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 xml:space="preserve">Los licitantes cuyas proposiciones resultaron solventes son los que se muestran en el siguiente cuadro: </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noProof/>
          <w:sz w:val="22"/>
          <w:szCs w:val="22"/>
          <w:lang w:eastAsia="es-MX"/>
        </w:rPr>
        <w:lastRenderedPageBreak/>
        <w:drawing>
          <wp:inline distT="0" distB="0" distL="0" distR="0" wp14:anchorId="7A920BCF" wp14:editId="4FDBF50A">
            <wp:extent cx="6648450" cy="23006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6752" cy="2306938"/>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Responsable de la evaluación de las proposiciones:</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5"/>
        <w:tblW w:w="10485" w:type="dxa"/>
        <w:tblLayout w:type="fixed"/>
        <w:tblLook w:val="04A0" w:firstRow="1" w:lastRow="0" w:firstColumn="1" w:lastColumn="0" w:noHBand="0" w:noVBand="1"/>
      </w:tblPr>
      <w:tblGrid>
        <w:gridCol w:w="3714"/>
        <w:gridCol w:w="6771"/>
      </w:tblGrid>
      <w:tr w:rsidR="00F071C1" w:rsidRPr="00F071C1" w:rsidTr="003E78E4">
        <w:tc>
          <w:tcPr>
            <w:tcW w:w="3714" w:type="dxa"/>
          </w:tcPr>
          <w:p w:rsidR="00F071C1" w:rsidRPr="00F071C1" w:rsidRDefault="00F071C1" w:rsidP="00F071C1">
            <w:pPr>
              <w:spacing w:after="100" w:afterAutospacing="1" w:line="276" w:lineRule="auto"/>
              <w:contextualSpacing/>
              <w:jc w:val="center"/>
              <w:rPr>
                <w:rFonts w:ascii="Century Gothic" w:hAnsi="Century Gothic" w:cs="Tahoma"/>
                <w:b/>
                <w:sz w:val="22"/>
                <w:szCs w:val="22"/>
                <w:lang w:val="es-ES_tradnl"/>
              </w:rPr>
            </w:pPr>
            <w:r w:rsidRPr="00F071C1">
              <w:rPr>
                <w:rFonts w:ascii="Century Gothic" w:hAnsi="Century Gothic" w:cs="Tahoma"/>
                <w:b/>
                <w:sz w:val="22"/>
                <w:szCs w:val="22"/>
                <w:lang w:val="es-ES_tradnl"/>
              </w:rPr>
              <w:t>Nombre</w:t>
            </w:r>
          </w:p>
        </w:tc>
        <w:tc>
          <w:tcPr>
            <w:tcW w:w="6771" w:type="dxa"/>
          </w:tcPr>
          <w:p w:rsidR="00F071C1" w:rsidRPr="00F071C1" w:rsidRDefault="00F071C1" w:rsidP="00F071C1">
            <w:pPr>
              <w:spacing w:after="100" w:afterAutospacing="1" w:line="276" w:lineRule="auto"/>
              <w:contextualSpacing/>
              <w:jc w:val="center"/>
              <w:rPr>
                <w:rFonts w:ascii="Century Gothic" w:hAnsi="Century Gothic" w:cs="Tahoma"/>
                <w:b/>
                <w:sz w:val="22"/>
                <w:szCs w:val="22"/>
                <w:lang w:val="es-ES_tradnl"/>
              </w:rPr>
            </w:pPr>
            <w:r w:rsidRPr="00F071C1">
              <w:rPr>
                <w:rFonts w:ascii="Century Gothic" w:hAnsi="Century Gothic" w:cs="Tahoma"/>
                <w:b/>
                <w:sz w:val="22"/>
                <w:szCs w:val="22"/>
                <w:lang w:val="es-ES_tradnl"/>
              </w:rPr>
              <w:t>Cargo</w:t>
            </w:r>
          </w:p>
        </w:tc>
      </w:tr>
      <w:tr w:rsidR="00F071C1" w:rsidRPr="00F071C1" w:rsidTr="003E78E4">
        <w:tc>
          <w:tcPr>
            <w:tcW w:w="3714" w:type="dxa"/>
          </w:tcPr>
          <w:p w:rsidR="00F071C1" w:rsidRPr="00F071C1" w:rsidRDefault="00F071C1" w:rsidP="00F071C1">
            <w:pPr>
              <w:shd w:val="clear" w:color="auto" w:fill="FFFFFF"/>
              <w:spacing w:after="100" w:afterAutospacing="1" w:line="276" w:lineRule="auto"/>
              <w:contextualSpacing/>
              <w:rPr>
                <w:rFonts w:ascii="Century Gothic" w:hAnsi="Century Gothic" w:cs="Tahoma"/>
                <w:sz w:val="22"/>
                <w:szCs w:val="22"/>
                <w:lang w:eastAsia="es-MX"/>
              </w:rPr>
            </w:pPr>
            <w:r w:rsidRPr="00F071C1">
              <w:rPr>
                <w:rFonts w:ascii="Century Gothic" w:hAnsi="Century Gothic" w:cs="Tahoma"/>
                <w:sz w:val="22"/>
                <w:szCs w:val="22"/>
                <w:lang w:eastAsia="es-MX"/>
              </w:rPr>
              <w:t>Ing. José Roberto Valdés Flores.</w:t>
            </w:r>
          </w:p>
        </w:tc>
        <w:tc>
          <w:tcPr>
            <w:tcW w:w="6771" w:type="dxa"/>
          </w:tcPr>
          <w:p w:rsidR="00F071C1" w:rsidRPr="00F071C1" w:rsidRDefault="00F071C1" w:rsidP="00F071C1">
            <w:pPr>
              <w:spacing w:after="100" w:afterAutospacing="1" w:line="276" w:lineRule="auto"/>
              <w:contextualSpacing/>
              <w:jc w:val="both"/>
              <w:rPr>
                <w:rFonts w:ascii="Century Gothic" w:hAnsi="Century Gothic" w:cs="Tahoma"/>
                <w:sz w:val="22"/>
                <w:szCs w:val="22"/>
              </w:rPr>
            </w:pPr>
            <w:r w:rsidRPr="00F071C1">
              <w:rPr>
                <w:rFonts w:ascii="Century Gothic" w:hAnsi="Century Gothic" w:cs="Tahoma"/>
                <w:sz w:val="22"/>
                <w:szCs w:val="22"/>
              </w:rPr>
              <w:t xml:space="preserve">Director de Conservación de Inmuebles. </w:t>
            </w:r>
          </w:p>
        </w:tc>
      </w:tr>
    </w:tbl>
    <w:p w:rsidR="00F071C1" w:rsidRPr="00F071C1" w:rsidRDefault="00F071C1" w:rsidP="00F071C1">
      <w:pPr>
        <w:shd w:val="clear" w:color="auto" w:fill="FFFFFF"/>
        <w:spacing w:after="100" w:afterAutospacing="1"/>
        <w:contextualSpacing/>
        <w:jc w:val="both"/>
        <w:rPr>
          <w:rFonts w:ascii="Century Gothic" w:hAnsi="Century Gothic" w:cs="Tahoma"/>
          <w:sz w:val="22"/>
          <w:szCs w:val="22"/>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b/>
          <w:sz w:val="22"/>
          <w:szCs w:val="22"/>
          <w:u w:val="single"/>
          <w:lang w:val="es-ES_tradnl"/>
        </w:rPr>
        <w:t xml:space="preserve">Mediante oficio de análisis técnico número </w:t>
      </w:r>
      <w:r w:rsidRPr="00F071C1">
        <w:rPr>
          <w:rFonts w:ascii="Century Gothic" w:hAnsi="Century Gothic" w:cs="Tahoma"/>
          <w:b/>
          <w:sz w:val="22"/>
          <w:szCs w:val="22"/>
          <w:u w:val="single"/>
          <w:lang w:val="es-ES_tradnl" w:eastAsia="es-MX"/>
        </w:rPr>
        <w:t>DCI/2020/189</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noProof/>
          <w:sz w:val="22"/>
          <w:szCs w:val="22"/>
          <w:lang w:eastAsia="es-MX"/>
        </w:rPr>
        <w:drawing>
          <wp:inline distT="0" distB="0" distL="0" distR="0" wp14:anchorId="44546FC0" wp14:editId="765000E6">
            <wp:extent cx="6648450" cy="1514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3337" cy="1520144"/>
                    </a:xfrm>
                    <a:prstGeom prst="rect">
                      <a:avLst/>
                    </a:prstGeom>
                    <a:noFill/>
                  </pic:spPr>
                </pic:pic>
              </a:graphicData>
            </a:graphic>
          </wp:inline>
        </w:drawing>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r w:rsidRPr="00F071C1">
        <w:rPr>
          <w:rFonts w:ascii="Century Gothic" w:hAnsi="Century Gothic" w:cs="Tahoma"/>
          <w:b/>
          <w:sz w:val="22"/>
          <w:szCs w:val="22"/>
          <w:lang w:val="es-ES_tradnl"/>
        </w:rPr>
        <w:t>Nota:</w:t>
      </w:r>
      <w:r w:rsidRPr="00F071C1">
        <w:rPr>
          <w:rFonts w:ascii="Century Gothic" w:hAnsi="Century Gothic" w:cs="Tahoma"/>
          <w:sz w:val="22"/>
          <w:szCs w:val="22"/>
          <w:lang w:val="es-ES_tradnl"/>
        </w:rPr>
        <w:t xml:space="preserve"> Se adjudica al licitante que cumplió técnicamente y presento el precio más bajo.</w:t>
      </w:r>
    </w:p>
    <w:p w:rsidR="00F071C1" w:rsidRPr="00F071C1"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71C1" w:rsidRPr="00F071C1" w:rsidRDefault="00F071C1" w:rsidP="00F071C1">
      <w:pPr>
        <w:shd w:val="clear" w:color="auto" w:fill="FFFFFF"/>
        <w:spacing w:after="200" w:line="253"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r w:rsidRPr="00F071C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71C1" w:rsidRPr="00F071C1" w:rsidRDefault="00F071C1" w:rsidP="00F071C1">
      <w:pPr>
        <w:shd w:val="clear" w:color="auto" w:fill="FFFFFF"/>
        <w:spacing w:line="276" w:lineRule="atLeast"/>
        <w:jc w:val="both"/>
        <w:rPr>
          <w:rFonts w:ascii="Century Gothic" w:hAnsi="Century Gothic"/>
          <w:color w:val="000000"/>
          <w:sz w:val="22"/>
          <w:szCs w:val="22"/>
          <w:lang w:eastAsia="es-MX"/>
        </w:rPr>
      </w:pPr>
    </w:p>
    <w:p w:rsidR="00F071C1" w:rsidRDefault="00F071C1" w:rsidP="00F071C1">
      <w:pPr>
        <w:rPr>
          <w:rFonts w:ascii="Century Gothic" w:hAnsi="Century Gothic" w:cs="Tahoma"/>
          <w:b/>
          <w:i/>
          <w:sz w:val="22"/>
          <w:szCs w:val="22"/>
          <w:lang w:val="es-ES_tradnl"/>
        </w:rPr>
      </w:pPr>
      <w:r w:rsidRPr="00F071C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sidR="003E78E4">
        <w:rPr>
          <w:rFonts w:ascii="Century Gothic" w:hAnsi="Century Gothic" w:cs="Tahoma"/>
          <w:sz w:val="22"/>
          <w:szCs w:val="22"/>
        </w:rPr>
        <w:t>r</w:t>
      </w:r>
      <w:r>
        <w:rPr>
          <w:rFonts w:ascii="Century Gothic" w:hAnsi="Century Gothic" w:cs="Tahoma"/>
          <w:sz w:val="22"/>
          <w:szCs w:val="22"/>
        </w:rPr>
        <w:t xml:space="preserve"> </w:t>
      </w:r>
      <w:r w:rsidR="003E78E4" w:rsidRPr="003E78E4">
        <w:rPr>
          <w:rFonts w:ascii="Century Gothic" w:hAnsi="Century Gothic" w:cs="Tahoma"/>
          <w:b/>
          <w:sz w:val="22"/>
          <w:szCs w:val="22"/>
        </w:rPr>
        <w:t>Bebidas Purificadas S. de R.L. de C.V.,</w:t>
      </w:r>
      <w:r w:rsidR="003E78E4">
        <w:rPr>
          <w:rFonts w:ascii="Century Gothic" w:eastAsiaTheme="minorEastAsia" w:hAnsi="Century Gothic" w:cs="Tahoma"/>
          <w:b/>
          <w:bCs/>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Número de Cuadro:</w:t>
      </w:r>
      <w:r w:rsidRPr="003E78E4">
        <w:rPr>
          <w:rFonts w:ascii="Century Gothic" w:eastAsiaTheme="minorEastAsia" w:hAnsi="Century Gothic" w:cs="Tahoma"/>
          <w:sz w:val="22"/>
          <w:szCs w:val="22"/>
          <w:lang w:val="es-ES" w:eastAsia="es-MX"/>
        </w:rPr>
        <w:t xml:space="preserve"> E</w:t>
      </w:r>
      <w:r w:rsidRPr="003E78E4">
        <w:rPr>
          <w:rFonts w:ascii="Century Gothic" w:eastAsiaTheme="minorEastAsia" w:hAnsi="Century Gothic" w:cs="Tahoma"/>
          <w:sz w:val="22"/>
          <w:szCs w:val="22"/>
          <w:lang w:eastAsia="es-MX"/>
        </w:rPr>
        <w:t>04.08.2020</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 xml:space="preserve">Licitación Pública Nacional con Participación del Comité: </w:t>
      </w:r>
      <w:r w:rsidRPr="003E78E4">
        <w:rPr>
          <w:rFonts w:ascii="Century Gothic" w:eastAsiaTheme="minorEastAsia" w:hAnsi="Century Gothic" w:cs="Tahoma"/>
          <w:sz w:val="22"/>
          <w:szCs w:val="22"/>
          <w:lang w:val="es-ES" w:eastAsia="es-MX"/>
        </w:rPr>
        <w:t>202000595</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Área Requirente:</w:t>
      </w:r>
      <w:r w:rsidRPr="003E78E4">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lastRenderedPageBreak/>
        <w:t xml:space="preserve">Objeto de licitación: </w:t>
      </w:r>
      <w:r w:rsidRPr="003E78E4">
        <w:rPr>
          <w:rFonts w:ascii="Century Gothic" w:eastAsiaTheme="minorEastAsia" w:hAnsi="Century Gothic" w:cs="Tahoma"/>
          <w:sz w:val="22"/>
          <w:szCs w:val="22"/>
          <w:lang w:val="es-ES" w:eastAsia="es-MX"/>
        </w:rPr>
        <w:t>Mejoramiento e Instalaciones, suministro e instalación de película cerámica de control solar con rechazo a la luz, ultravioleta para ser instala en el edificio CISZ.</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E78E4">
        <w:rPr>
          <w:rFonts w:ascii="Century Gothic" w:eastAsiaTheme="minorEastAsia" w:hAnsi="Century Gothic" w:cs="Tahoma"/>
          <w:sz w:val="22"/>
          <w:szCs w:val="22"/>
          <w:lang w:eastAsia="es-MX"/>
        </w:rPr>
        <w:t>S</w:t>
      </w:r>
      <w:proofErr w:type="spellStart"/>
      <w:r w:rsidRPr="003E78E4">
        <w:rPr>
          <w:rFonts w:ascii="Century Gothic" w:hAnsi="Century Gothic" w:cs="Tahoma"/>
          <w:sz w:val="22"/>
          <w:szCs w:val="22"/>
          <w:lang w:val="es-ES_tradnl"/>
        </w:rPr>
        <w:t>e</w:t>
      </w:r>
      <w:proofErr w:type="spellEnd"/>
      <w:r w:rsidRPr="003E78E4">
        <w:rPr>
          <w:rFonts w:ascii="Century Gothic" w:hAnsi="Century Gothic" w:cs="Tahoma"/>
          <w:sz w:val="22"/>
          <w:szCs w:val="22"/>
          <w:lang w:val="es-ES_tradnl"/>
        </w:rPr>
        <w:t xml:space="preserve"> pone a la vista el expediente de donde se desprende lo siguiente:</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r w:rsidRPr="003E78E4">
        <w:rPr>
          <w:rFonts w:ascii="Century Gothic" w:hAnsi="Century Gothic" w:cs="Tahoma"/>
          <w:b/>
          <w:sz w:val="22"/>
          <w:szCs w:val="22"/>
          <w:lang w:val="es-ES_tradnl"/>
        </w:rPr>
        <w:t>Proveedores que cotizan:</w:t>
      </w:r>
    </w:p>
    <w:p w:rsidR="003E78E4" w:rsidRP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p>
    <w:p w:rsidR="003E78E4" w:rsidRP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E78E4">
        <w:rPr>
          <w:rFonts w:ascii="Century Gothic" w:hAnsi="Century Gothic" w:cs="Tahoma"/>
          <w:sz w:val="22"/>
          <w:szCs w:val="22"/>
          <w:lang w:val="es-ES_tradnl"/>
        </w:rPr>
        <w:t>Curbarq</w:t>
      </w:r>
      <w:proofErr w:type="spellEnd"/>
      <w:r w:rsidRPr="003E78E4">
        <w:rPr>
          <w:rFonts w:ascii="Century Gothic" w:hAnsi="Century Gothic" w:cs="Tahoma"/>
          <w:sz w:val="22"/>
          <w:szCs w:val="22"/>
          <w:lang w:val="es-ES_tradnl"/>
        </w:rPr>
        <w:t>, S.A. de C.V.</w:t>
      </w:r>
    </w:p>
    <w:p w:rsidR="003E78E4" w:rsidRP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Luis Francisco Rivera Hernández</w:t>
      </w:r>
    </w:p>
    <w:p w:rsidR="003E78E4" w:rsidRP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E78E4">
        <w:rPr>
          <w:rFonts w:ascii="Century Gothic" w:hAnsi="Century Gothic" w:cs="Tahoma"/>
          <w:sz w:val="22"/>
          <w:szCs w:val="22"/>
          <w:lang w:val="es-ES_tradnl"/>
        </w:rPr>
        <w:t>Mcpa</w:t>
      </w:r>
      <w:proofErr w:type="spellEnd"/>
      <w:r w:rsidRPr="003E78E4">
        <w:rPr>
          <w:rFonts w:ascii="Century Gothic" w:hAnsi="Century Gothic" w:cs="Tahoma"/>
          <w:sz w:val="22"/>
          <w:szCs w:val="22"/>
          <w:lang w:val="es-ES_tradnl"/>
        </w:rPr>
        <w:t>, S.A. de C.V.</w:t>
      </w:r>
    </w:p>
    <w:p w:rsidR="003E78E4" w:rsidRP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Noah Martínez García</w:t>
      </w:r>
    </w:p>
    <w:p w:rsidR="003E78E4" w:rsidRP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José Ángel Álvarez Villalobos </w:t>
      </w:r>
    </w:p>
    <w:p w:rsidR="003E78E4" w:rsidRDefault="003E78E4" w:rsidP="003E78E4">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Le-</w:t>
      </w:r>
      <w:proofErr w:type="spellStart"/>
      <w:r w:rsidRPr="003E78E4">
        <w:rPr>
          <w:rFonts w:ascii="Century Gothic" w:hAnsi="Century Gothic" w:cs="Tahoma"/>
          <w:sz w:val="22"/>
          <w:szCs w:val="22"/>
          <w:lang w:val="es-ES_tradnl"/>
        </w:rPr>
        <w:t>Duc</w:t>
      </w:r>
      <w:proofErr w:type="spellEnd"/>
      <w:r w:rsidRPr="003E78E4">
        <w:rPr>
          <w:rFonts w:ascii="Century Gothic" w:hAnsi="Century Gothic" w:cs="Tahoma"/>
          <w:sz w:val="22"/>
          <w:szCs w:val="22"/>
          <w:lang w:val="es-ES_tradnl"/>
        </w:rPr>
        <w:t xml:space="preserve"> Construcciones, S.A. de C.V.</w:t>
      </w:r>
    </w:p>
    <w:p w:rsidR="003E78E4" w:rsidRPr="003E78E4" w:rsidRDefault="003E78E4" w:rsidP="003E78E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Los licitantes cuyas proposiciones fueron desechadas:</w:t>
      </w:r>
    </w:p>
    <w:p w:rsidR="003E78E4" w:rsidRPr="003E78E4" w:rsidRDefault="003E78E4" w:rsidP="003E78E4">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E78E4" w:rsidRPr="003E78E4" w:rsidTr="003E78E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E78E4" w:rsidRPr="003E78E4" w:rsidRDefault="003E78E4" w:rsidP="003E78E4">
            <w:pPr>
              <w:spacing w:line="276" w:lineRule="auto"/>
              <w:jc w:val="center"/>
              <w:rPr>
                <w:rFonts w:ascii="Century Gothic" w:hAnsi="Century Gothic" w:cs="Tahoma"/>
                <w:sz w:val="20"/>
                <w:szCs w:val="20"/>
                <w:lang w:eastAsia="es-MX"/>
              </w:rPr>
            </w:pPr>
            <w:r w:rsidRPr="003E78E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E78E4" w:rsidRPr="003E78E4" w:rsidRDefault="003E78E4" w:rsidP="003E78E4">
            <w:pPr>
              <w:spacing w:line="276" w:lineRule="auto"/>
              <w:jc w:val="center"/>
              <w:rPr>
                <w:rFonts w:ascii="Century Gothic" w:hAnsi="Century Gothic" w:cs="Tahoma"/>
                <w:sz w:val="20"/>
                <w:szCs w:val="20"/>
                <w:lang w:eastAsia="es-MX"/>
              </w:rPr>
            </w:pPr>
            <w:r w:rsidRPr="003E78E4">
              <w:rPr>
                <w:rFonts w:ascii="Century Gothic" w:hAnsi="Century Gothic" w:cs="Tahoma"/>
                <w:b/>
                <w:bCs/>
                <w:color w:val="FFFFFF"/>
                <w:kern w:val="24"/>
                <w:sz w:val="20"/>
                <w:szCs w:val="20"/>
                <w:lang w:val="es-ES_tradnl" w:eastAsia="es-MX"/>
              </w:rPr>
              <w:t xml:space="preserve">Motivo </w:t>
            </w:r>
          </w:p>
        </w:tc>
      </w:tr>
      <w:tr w:rsidR="003E78E4" w:rsidRPr="003E78E4" w:rsidTr="003E78E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rPr>
                <w:rFonts w:ascii="Century Gothic" w:hAnsi="Century Gothic" w:cs="Tahoma"/>
                <w:sz w:val="22"/>
                <w:szCs w:val="20"/>
                <w:lang w:val="es-ES_tradnl" w:eastAsia="es-MX"/>
              </w:rPr>
            </w:pPr>
            <w:r w:rsidRPr="003E78E4">
              <w:rPr>
                <w:rFonts w:ascii="Century Gothic" w:hAnsi="Century Gothic" w:cs="Tahoma"/>
                <w:sz w:val="22"/>
                <w:szCs w:val="20"/>
                <w:lang w:val="es-ES_tradnl" w:eastAsia="es-MX"/>
              </w:rPr>
              <w:t>Noah Martínez García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spacing w:after="200" w:line="276" w:lineRule="auto"/>
              <w:rPr>
                <w:rFonts w:ascii="Century Gothic" w:hAnsi="Century Gothic" w:cs="Tahoma"/>
                <w:b/>
                <w:sz w:val="20"/>
                <w:szCs w:val="20"/>
                <w:lang w:val="es-ES_tradnl" w:eastAsia="es-MX"/>
              </w:rPr>
            </w:pPr>
            <w:r w:rsidRPr="003E78E4">
              <w:rPr>
                <w:rFonts w:ascii="Century Gothic" w:hAnsi="Century Gothic" w:cs="Tahoma"/>
                <w:b/>
                <w:sz w:val="20"/>
                <w:szCs w:val="20"/>
                <w:lang w:val="es-ES_tradnl" w:eastAsia="es-MX"/>
              </w:rPr>
              <w:t>Licitante No Solvente  Su propuesta económica se sobrepasa de la media que arrojó el estudio de mercado, por consiguiente también se sobrepasa del techo presupuestal asignado para ésta licitación.</w:t>
            </w:r>
          </w:p>
        </w:tc>
      </w:tr>
      <w:tr w:rsidR="003E78E4" w:rsidRPr="003E78E4" w:rsidTr="003E78E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rPr>
                <w:rFonts w:ascii="Century Gothic" w:hAnsi="Century Gothic" w:cs="Tahoma"/>
                <w:sz w:val="22"/>
                <w:szCs w:val="20"/>
                <w:lang w:val="es-ES_tradnl" w:eastAsia="es-MX"/>
              </w:rPr>
            </w:pPr>
            <w:r w:rsidRPr="003E78E4">
              <w:rPr>
                <w:rFonts w:ascii="Century Gothic" w:hAnsi="Century Gothic" w:cs="Tahoma"/>
                <w:sz w:val="22"/>
                <w:szCs w:val="20"/>
                <w:lang w:val="es-ES_tradnl" w:eastAsia="es-MX"/>
              </w:rPr>
              <w:t>José Ángel Álvarez Villalobos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spacing w:after="200" w:line="276" w:lineRule="auto"/>
              <w:rPr>
                <w:rFonts w:ascii="Century Gothic" w:hAnsi="Century Gothic" w:cs="Tahoma"/>
                <w:b/>
                <w:sz w:val="20"/>
                <w:szCs w:val="20"/>
                <w:lang w:val="es-ES_tradnl" w:eastAsia="es-MX"/>
              </w:rPr>
            </w:pPr>
            <w:r w:rsidRPr="003E78E4">
              <w:rPr>
                <w:rFonts w:ascii="Century Gothic" w:hAnsi="Century Gothic" w:cs="Tahoma"/>
                <w:b/>
                <w:sz w:val="20"/>
                <w:szCs w:val="20"/>
                <w:lang w:val="es-ES_tradnl" w:eastAsia="es-MX"/>
              </w:rPr>
              <w:t>Licitante No Solvente: Durante el acto de presentación y apertura de proposiciones, No presentó documentos adicionales solicitados en bases como son: Ficha técnica, manifestación por escrito del compromiso de cambiar por daño o falla, manifestación por escrito de garantía y entrega. Adicionalmente, presentó en su propuesta dos nombres de empresas distintas en los documentos.</w:t>
            </w:r>
          </w:p>
        </w:tc>
      </w:tr>
      <w:tr w:rsidR="003E78E4" w:rsidRPr="003E78E4" w:rsidTr="003E78E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rPr>
                <w:rFonts w:ascii="Century Gothic" w:hAnsi="Century Gothic" w:cs="Tahoma"/>
                <w:sz w:val="22"/>
                <w:szCs w:val="20"/>
                <w:lang w:val="es-ES_tradnl" w:eastAsia="es-MX"/>
              </w:rPr>
            </w:pPr>
            <w:r w:rsidRPr="003E78E4">
              <w:rPr>
                <w:rFonts w:ascii="Century Gothic" w:hAnsi="Century Gothic" w:cs="Tahoma"/>
                <w:sz w:val="22"/>
                <w:szCs w:val="20"/>
                <w:lang w:val="es-ES_tradnl" w:eastAsia="es-MX"/>
              </w:rPr>
              <w:t>Le-</w:t>
            </w:r>
            <w:proofErr w:type="spellStart"/>
            <w:r w:rsidRPr="003E78E4">
              <w:rPr>
                <w:rFonts w:ascii="Century Gothic" w:hAnsi="Century Gothic" w:cs="Tahoma"/>
                <w:sz w:val="22"/>
                <w:szCs w:val="20"/>
                <w:lang w:val="es-ES_tradnl" w:eastAsia="es-MX"/>
              </w:rPr>
              <w:t>Duc</w:t>
            </w:r>
            <w:proofErr w:type="spellEnd"/>
            <w:r w:rsidRPr="003E78E4">
              <w:rPr>
                <w:rFonts w:ascii="Century Gothic" w:hAnsi="Century Gothic" w:cs="Tahoma"/>
                <w:sz w:val="22"/>
                <w:szCs w:val="20"/>
                <w:lang w:val="es-ES_tradnl"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spacing w:after="200" w:line="276" w:lineRule="auto"/>
              <w:rPr>
                <w:rFonts w:ascii="Century Gothic" w:hAnsi="Century Gothic" w:cs="Tahoma"/>
                <w:b/>
                <w:sz w:val="20"/>
                <w:szCs w:val="20"/>
                <w:lang w:val="es-ES_tradnl" w:eastAsia="es-MX"/>
              </w:rPr>
            </w:pPr>
            <w:r w:rsidRPr="003E78E4">
              <w:rPr>
                <w:rFonts w:ascii="Century Gothic" w:hAnsi="Century Gothic" w:cs="Tahoma"/>
                <w:b/>
                <w:sz w:val="20"/>
                <w:szCs w:val="20"/>
                <w:lang w:val="es-ES_tradnl" w:eastAsia="es-MX"/>
              </w:rPr>
              <w:t xml:space="preserve">Licitante No Solvente: Durante el acto de presentación y apertura de proposiciones, No presentó documentos adicionales </w:t>
            </w:r>
            <w:r w:rsidRPr="003E78E4">
              <w:rPr>
                <w:rFonts w:ascii="Century Gothic" w:hAnsi="Century Gothic" w:cs="Tahoma"/>
                <w:b/>
                <w:sz w:val="20"/>
                <w:szCs w:val="20"/>
                <w:lang w:val="es-ES_tradnl" w:eastAsia="es-MX"/>
              </w:rPr>
              <w:lastRenderedPageBreak/>
              <w:t>solicitados en bases como son: Ficha técnica, manifestación por escrito del compromiso de cambiar por daño o falla.</w:t>
            </w:r>
          </w:p>
        </w:tc>
      </w:tr>
    </w:tbl>
    <w:p w:rsidR="003E78E4" w:rsidRPr="003E78E4" w:rsidRDefault="003E78E4" w:rsidP="003E78E4">
      <w:pPr>
        <w:spacing w:after="200" w:line="276" w:lineRule="auto"/>
        <w:contextualSpacing/>
        <w:rPr>
          <w:rFonts w:ascii="Century Gothic" w:eastAsia="Calibri" w:hAnsi="Century Gothic" w:cs="Tahoma"/>
          <w:b/>
          <w:sz w:val="22"/>
          <w:szCs w:val="22"/>
          <w:lang w:eastAsia="en-US"/>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Los licitantes cuyas proposiciones resultaron solventes son los que se muestran en el siguiente cuadro: </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drawing>
          <wp:inline distT="0" distB="0" distL="0" distR="0" wp14:anchorId="1F56FE49" wp14:editId="6765F562">
            <wp:extent cx="6677025" cy="2469515"/>
            <wp:effectExtent l="0" t="0" r="952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6094" cy="2487663"/>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Responsable de la evaluación de las proposiciones:</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6"/>
        <w:tblW w:w="10485" w:type="dxa"/>
        <w:tblLayout w:type="fixed"/>
        <w:tblLook w:val="04A0" w:firstRow="1" w:lastRow="0" w:firstColumn="1" w:lastColumn="0" w:noHBand="0" w:noVBand="1"/>
      </w:tblPr>
      <w:tblGrid>
        <w:gridCol w:w="3714"/>
        <w:gridCol w:w="6771"/>
      </w:tblGrid>
      <w:tr w:rsidR="003E78E4" w:rsidRPr="003E78E4" w:rsidTr="003E78E4">
        <w:tc>
          <w:tcPr>
            <w:tcW w:w="3714"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Nombre</w:t>
            </w:r>
          </w:p>
        </w:tc>
        <w:tc>
          <w:tcPr>
            <w:tcW w:w="6771"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Cargo</w:t>
            </w:r>
          </w:p>
        </w:tc>
      </w:tr>
      <w:tr w:rsidR="003E78E4" w:rsidRPr="003E78E4" w:rsidTr="003E78E4">
        <w:tc>
          <w:tcPr>
            <w:tcW w:w="3714" w:type="dxa"/>
          </w:tcPr>
          <w:p w:rsidR="003E78E4" w:rsidRPr="003E78E4" w:rsidRDefault="003E78E4" w:rsidP="003E78E4">
            <w:pPr>
              <w:shd w:val="clear" w:color="auto" w:fill="FFFFFF"/>
              <w:spacing w:after="100" w:afterAutospacing="1" w:line="276" w:lineRule="auto"/>
              <w:contextualSpacing/>
              <w:rPr>
                <w:rFonts w:ascii="Century Gothic" w:hAnsi="Century Gothic" w:cs="Tahoma"/>
                <w:sz w:val="22"/>
                <w:szCs w:val="22"/>
                <w:lang w:eastAsia="es-MX"/>
              </w:rPr>
            </w:pPr>
            <w:r w:rsidRPr="003E78E4">
              <w:rPr>
                <w:rFonts w:ascii="Century Gothic" w:hAnsi="Century Gothic" w:cs="Tahoma"/>
                <w:sz w:val="22"/>
                <w:szCs w:val="22"/>
                <w:lang w:eastAsia="es-MX"/>
              </w:rPr>
              <w:t>Ing. José Roberto Valdez Flores</w:t>
            </w:r>
          </w:p>
        </w:tc>
        <w:tc>
          <w:tcPr>
            <w:tcW w:w="6771" w:type="dxa"/>
          </w:tcPr>
          <w:p w:rsidR="003E78E4" w:rsidRPr="003E78E4" w:rsidRDefault="003E78E4" w:rsidP="003E78E4">
            <w:pPr>
              <w:spacing w:after="100" w:afterAutospacing="1" w:line="276" w:lineRule="auto"/>
              <w:contextualSpacing/>
              <w:jc w:val="both"/>
              <w:rPr>
                <w:rFonts w:ascii="Century Gothic" w:hAnsi="Century Gothic" w:cs="Tahoma"/>
                <w:sz w:val="22"/>
                <w:szCs w:val="22"/>
              </w:rPr>
            </w:pPr>
            <w:r w:rsidRPr="003E78E4">
              <w:rPr>
                <w:rFonts w:ascii="Century Gothic" w:hAnsi="Century Gothic" w:cs="Tahoma"/>
                <w:sz w:val="22"/>
                <w:szCs w:val="22"/>
              </w:rPr>
              <w:t>Director de Conservación de Inmuebles.</w:t>
            </w:r>
          </w:p>
        </w:tc>
      </w:tr>
    </w:tbl>
    <w:p w:rsidR="003E78E4" w:rsidRPr="003E78E4" w:rsidRDefault="003E78E4" w:rsidP="003E78E4">
      <w:pPr>
        <w:shd w:val="clear" w:color="auto" w:fill="FFFFFF"/>
        <w:spacing w:after="100" w:afterAutospacing="1"/>
        <w:contextualSpacing/>
        <w:jc w:val="both"/>
        <w:rPr>
          <w:rFonts w:ascii="Century Gothic" w:hAnsi="Century Gothic" w:cs="Tahoma"/>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b/>
          <w:sz w:val="22"/>
          <w:szCs w:val="22"/>
          <w:u w:val="single"/>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b/>
          <w:sz w:val="22"/>
          <w:szCs w:val="22"/>
          <w:u w:val="single"/>
          <w:lang w:val="es-ES_tradnl"/>
        </w:rPr>
        <w:t xml:space="preserve">Mediante oficio de análisis técnico número </w:t>
      </w:r>
      <w:r w:rsidRPr="003E78E4">
        <w:rPr>
          <w:rFonts w:ascii="Century Gothic" w:hAnsi="Century Gothic" w:cs="Tahoma"/>
          <w:b/>
          <w:sz w:val="22"/>
          <w:szCs w:val="22"/>
          <w:u w:val="single"/>
          <w:lang w:val="es-ES_tradnl" w:eastAsia="es-MX"/>
        </w:rPr>
        <w:t>DIC/2020/0188</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lastRenderedPageBreak/>
        <w:drawing>
          <wp:inline distT="0" distB="0" distL="0" distR="0" wp14:anchorId="4D8399A7" wp14:editId="4CAA6878">
            <wp:extent cx="6619875" cy="1819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7956" cy="1826992"/>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La convocante tendrá 10 días hábiles para emitir la orden de compra / pedido posterior a la emisión del fallo.</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E78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71C1" w:rsidRDefault="00F071C1" w:rsidP="00542783">
      <w:pPr>
        <w:rPr>
          <w:rFonts w:ascii="Century Gothic" w:hAnsi="Century Gothic" w:cs="Tahoma"/>
          <w:b/>
          <w:i/>
          <w:sz w:val="22"/>
          <w:szCs w:val="22"/>
          <w:lang w:val="es-ES_tradnl"/>
        </w:rPr>
      </w:pPr>
    </w:p>
    <w:p w:rsidR="003E78E4" w:rsidRPr="00A3308B" w:rsidRDefault="003E78E4" w:rsidP="003E78E4">
      <w:pPr>
        <w:jc w:val="both"/>
        <w:rPr>
          <w:rFonts w:ascii="Century Gothic" w:hAnsi="Century Gothic" w:cs="Tahoma"/>
          <w:sz w:val="22"/>
          <w:szCs w:val="22"/>
        </w:rPr>
      </w:pPr>
      <w:r w:rsidRPr="00A3308B">
        <w:rPr>
          <w:rFonts w:ascii="Century Gothic" w:hAnsi="Century Gothic" w:cs="Tahoma"/>
          <w:sz w:val="22"/>
          <w:szCs w:val="22"/>
          <w:lang w:val="es-ES_tradnl"/>
        </w:rPr>
        <w:lastRenderedPageBreak/>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 xml:space="preserve">Ing. José Roberto Valdés Flores, Director de Conservación de Inmuebles. </w:t>
      </w:r>
    </w:p>
    <w:p w:rsidR="003E78E4" w:rsidRPr="00CA54F3" w:rsidRDefault="003E78E4" w:rsidP="003E78E4">
      <w:pPr>
        <w:spacing w:line="360" w:lineRule="auto"/>
        <w:jc w:val="both"/>
        <w:rPr>
          <w:rFonts w:ascii="Century Gothic" w:hAnsi="Century Gothic" w:cs="Tahoma"/>
          <w:sz w:val="22"/>
          <w:szCs w:val="22"/>
          <w:highlight w:val="yellow"/>
        </w:rPr>
      </w:pPr>
    </w:p>
    <w:p w:rsidR="003E78E4" w:rsidRPr="00A3308B" w:rsidRDefault="003E78E4" w:rsidP="003E78E4">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3E78E4" w:rsidRPr="00CA54F3" w:rsidRDefault="003E78E4" w:rsidP="003E78E4">
      <w:pPr>
        <w:spacing w:line="360" w:lineRule="auto"/>
        <w:jc w:val="both"/>
        <w:rPr>
          <w:rFonts w:ascii="Century Gothic" w:hAnsi="Century Gothic" w:cs="Tahoma"/>
          <w:sz w:val="22"/>
          <w:szCs w:val="22"/>
          <w:highlight w:val="yellow"/>
        </w:rPr>
      </w:pPr>
    </w:p>
    <w:p w:rsidR="003E78E4" w:rsidRPr="00A3308B" w:rsidRDefault="003E78E4" w:rsidP="003E78E4">
      <w:pPr>
        <w:jc w:val="both"/>
        <w:rPr>
          <w:rFonts w:ascii="Century Gothic" w:hAnsi="Century Gothic" w:cs="Tahoma"/>
          <w:sz w:val="22"/>
          <w:szCs w:val="22"/>
        </w:rPr>
      </w:pPr>
      <w:r w:rsidRPr="00A3308B">
        <w:rPr>
          <w:rFonts w:ascii="Century Gothic" w:hAnsi="Century Gothic" w:cs="Tahoma"/>
          <w:sz w:val="22"/>
          <w:szCs w:val="22"/>
        </w:rPr>
        <w:t xml:space="preserve">El </w:t>
      </w:r>
      <w:r>
        <w:rPr>
          <w:rFonts w:ascii="Century Gothic" w:hAnsi="Century Gothic" w:cs="Tahoma"/>
          <w:sz w:val="22"/>
          <w:szCs w:val="22"/>
        </w:rPr>
        <w:t>Ing. José Roberto Valdés Flores, Director de Conservación de Inmuebles</w:t>
      </w:r>
      <w:r w:rsidRPr="00A3308B">
        <w:rPr>
          <w:rFonts w:ascii="Century Gothic" w:hAnsi="Century Gothic" w:cs="Tahoma"/>
          <w:sz w:val="22"/>
          <w:szCs w:val="22"/>
        </w:rPr>
        <w:t>, dio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3E78E4" w:rsidRDefault="003E78E4" w:rsidP="003E78E4">
      <w:pPr>
        <w:jc w:val="both"/>
        <w:rPr>
          <w:rFonts w:ascii="Century Gothic" w:eastAsia="Century Gothic" w:hAnsi="Century Gothic" w:cs="Century Gothic"/>
        </w:rPr>
      </w:pPr>
    </w:p>
    <w:p w:rsidR="00F071C1" w:rsidRDefault="00F071C1" w:rsidP="00542783">
      <w:pPr>
        <w:rPr>
          <w:rFonts w:ascii="Century Gothic" w:hAnsi="Century Gothic" w:cs="Tahoma"/>
          <w:b/>
          <w:i/>
          <w:sz w:val="22"/>
          <w:szCs w:val="22"/>
          <w:lang w:val="es-ES_tradnl"/>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3E78E4">
        <w:rPr>
          <w:rFonts w:ascii="Century Gothic" w:eastAsia="Cambria" w:hAnsi="Century Gothic" w:cs="Tahoma"/>
          <w:sz w:val="22"/>
          <w:szCs w:val="22"/>
        </w:rPr>
        <w:t>d</w:t>
      </w:r>
      <w:r w:rsidR="003E78E4" w:rsidRPr="003E78E4">
        <w:rPr>
          <w:rFonts w:ascii="Century Gothic" w:eastAsia="Cambria" w:hAnsi="Century Gothic" w:cs="Tahoma"/>
          <w:sz w:val="22"/>
          <w:szCs w:val="22"/>
        </w:rPr>
        <w:t xml:space="preserve">e conformidad </w:t>
      </w:r>
      <w:r w:rsidR="003E78E4">
        <w:rPr>
          <w:rFonts w:ascii="Century Gothic" w:eastAsia="Cambria" w:hAnsi="Century Gothic" w:cs="Tahoma"/>
          <w:sz w:val="22"/>
          <w:szCs w:val="22"/>
        </w:rPr>
        <w:t>con el artículo 24, fracción XXII</w:t>
      </w:r>
      <w:r w:rsidR="003E78E4" w:rsidRPr="003E78E4">
        <w:rPr>
          <w:rFonts w:ascii="Century Gothic" w:eastAsia="Cambria" w:hAnsi="Century Gothic" w:cs="Tahoma"/>
          <w:sz w:val="22"/>
          <w:szCs w:val="22"/>
        </w:rPr>
        <w:t xml:space="preserve"> del Reglamento de Compras, Enajenaciones y Contratación de Servicios del Municipio de Zapopan, Jalisco, </w:t>
      </w:r>
      <w:r w:rsidR="003E78E4" w:rsidRPr="003E78E4">
        <w:rPr>
          <w:rFonts w:ascii="Century Gothic" w:eastAsia="Cambria" w:hAnsi="Century Gothic" w:cs="Tahoma"/>
          <w:b/>
          <w:sz w:val="22"/>
          <w:szCs w:val="22"/>
        </w:rPr>
        <w:t>los integrantes del Comité de Adquisiciones, acordaron se baje el cuadro E04.08.2020, para revisión de la Dependencia y se presente posteriormente para su aprobación</w:t>
      </w:r>
      <w:r w:rsidRPr="00734347">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Número de Cuadro:</w:t>
      </w:r>
      <w:r w:rsidRPr="003E78E4">
        <w:rPr>
          <w:rFonts w:ascii="Century Gothic" w:eastAsiaTheme="minorEastAsia" w:hAnsi="Century Gothic" w:cs="Tahoma"/>
          <w:sz w:val="22"/>
          <w:szCs w:val="22"/>
          <w:lang w:val="es-ES" w:eastAsia="es-MX"/>
        </w:rPr>
        <w:t xml:space="preserve"> E</w:t>
      </w:r>
      <w:r w:rsidRPr="003E78E4">
        <w:rPr>
          <w:rFonts w:ascii="Century Gothic" w:eastAsiaTheme="minorEastAsia" w:hAnsi="Century Gothic" w:cs="Tahoma"/>
          <w:sz w:val="22"/>
          <w:szCs w:val="22"/>
          <w:lang w:eastAsia="es-MX"/>
        </w:rPr>
        <w:t>05.08.2020</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 xml:space="preserve">Licitación Pública Nacional con Participación del Comité: </w:t>
      </w:r>
      <w:r w:rsidRPr="003E78E4">
        <w:rPr>
          <w:rFonts w:ascii="Century Gothic" w:eastAsiaTheme="minorEastAsia" w:hAnsi="Century Gothic" w:cs="Tahoma"/>
          <w:sz w:val="22"/>
          <w:szCs w:val="22"/>
          <w:lang w:val="es-ES" w:eastAsia="es-MX"/>
        </w:rPr>
        <w:t>202000582</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Área Requirente:</w:t>
      </w:r>
      <w:r w:rsidRPr="003E78E4">
        <w:rPr>
          <w:rFonts w:ascii="Century Gothic" w:eastAsiaTheme="minorEastAsia" w:hAnsi="Century Gothic" w:cs="Tahoma"/>
          <w:sz w:val="22"/>
          <w:szCs w:val="22"/>
          <w:lang w:val="es-ES" w:eastAsia="es-MX"/>
        </w:rPr>
        <w:t xml:space="preserve"> Dirección de Cultura adscrita a la Coordinación General de Construcción de la Comunidad. </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 xml:space="preserve">Objeto de licitación: </w:t>
      </w:r>
      <w:r w:rsidRPr="003E78E4">
        <w:rPr>
          <w:rFonts w:ascii="Century Gothic" w:eastAsiaTheme="minorEastAsia" w:hAnsi="Century Gothic" w:cs="Tahoma"/>
          <w:sz w:val="22"/>
          <w:szCs w:val="22"/>
          <w:lang w:val="es-ES" w:eastAsia="es-MX"/>
        </w:rPr>
        <w:t xml:space="preserve">Servicio Integral para eventos del programa anual ¨Temporada Orquestal¨ de conciertos y presentaciones. </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E78E4">
        <w:rPr>
          <w:rFonts w:ascii="Century Gothic" w:eastAsiaTheme="minorEastAsia" w:hAnsi="Century Gothic" w:cs="Tahoma"/>
          <w:sz w:val="22"/>
          <w:szCs w:val="22"/>
          <w:lang w:eastAsia="es-MX"/>
        </w:rPr>
        <w:t>S</w:t>
      </w:r>
      <w:proofErr w:type="spellStart"/>
      <w:r w:rsidRPr="003E78E4">
        <w:rPr>
          <w:rFonts w:ascii="Century Gothic" w:hAnsi="Century Gothic" w:cs="Tahoma"/>
          <w:sz w:val="22"/>
          <w:szCs w:val="22"/>
          <w:lang w:val="es-ES_tradnl"/>
        </w:rPr>
        <w:t>e</w:t>
      </w:r>
      <w:proofErr w:type="spellEnd"/>
      <w:r w:rsidRPr="003E78E4">
        <w:rPr>
          <w:rFonts w:ascii="Century Gothic" w:hAnsi="Century Gothic" w:cs="Tahoma"/>
          <w:sz w:val="22"/>
          <w:szCs w:val="22"/>
          <w:lang w:val="es-ES_tradnl"/>
        </w:rPr>
        <w:t xml:space="preserve"> pone a la vista el expediente de donde se desprende lo siguiente:</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r w:rsidRPr="003E78E4">
        <w:rPr>
          <w:rFonts w:ascii="Century Gothic" w:hAnsi="Century Gothic" w:cs="Tahoma"/>
          <w:b/>
          <w:sz w:val="22"/>
          <w:szCs w:val="22"/>
          <w:lang w:val="es-ES_tradnl"/>
        </w:rPr>
        <w:t>Proveedores que cotizan:</w:t>
      </w:r>
    </w:p>
    <w:p w:rsidR="003E78E4" w:rsidRP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p>
    <w:p w:rsidR="003E78E4" w:rsidRPr="003E78E4" w:rsidRDefault="003E78E4" w:rsidP="003E78E4">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Asesoría e Investigación para la Agenda Pública, S.C.</w:t>
      </w:r>
    </w:p>
    <w:p w:rsidR="003E78E4" w:rsidRDefault="003E78E4" w:rsidP="003E78E4">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E78E4">
        <w:rPr>
          <w:rFonts w:ascii="Century Gothic" w:hAnsi="Century Gothic" w:cs="Tahoma"/>
          <w:sz w:val="22"/>
          <w:szCs w:val="22"/>
          <w:lang w:val="es-ES_tradnl"/>
        </w:rPr>
        <w:t>Oniric</w:t>
      </w:r>
      <w:proofErr w:type="spellEnd"/>
      <w:r w:rsidRPr="003E78E4">
        <w:rPr>
          <w:rFonts w:ascii="Century Gothic" w:hAnsi="Century Gothic" w:cs="Tahoma"/>
          <w:sz w:val="22"/>
          <w:szCs w:val="22"/>
          <w:lang w:val="es-ES_tradnl"/>
        </w:rPr>
        <w:t xml:space="preserve"> Promoción y Gestión Artística, S.C.</w:t>
      </w:r>
    </w:p>
    <w:p w:rsidR="003E78E4" w:rsidRPr="003E78E4" w:rsidRDefault="003E78E4" w:rsidP="003E78E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Los licitantes cuyas proposiciones fueron desechadas:</w:t>
      </w:r>
    </w:p>
    <w:p w:rsidR="003E78E4" w:rsidRPr="003E78E4" w:rsidRDefault="003E78E4" w:rsidP="003E78E4">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E78E4" w:rsidRPr="003E78E4" w:rsidTr="00374EAD">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E78E4" w:rsidRPr="003E78E4" w:rsidRDefault="003E78E4" w:rsidP="003E78E4">
            <w:pPr>
              <w:spacing w:line="276" w:lineRule="auto"/>
              <w:jc w:val="center"/>
              <w:rPr>
                <w:rFonts w:ascii="Century Gothic" w:hAnsi="Century Gothic" w:cs="Tahoma"/>
                <w:sz w:val="20"/>
                <w:szCs w:val="20"/>
                <w:lang w:eastAsia="es-MX"/>
              </w:rPr>
            </w:pPr>
            <w:r w:rsidRPr="003E78E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E78E4" w:rsidRPr="003E78E4" w:rsidRDefault="003E78E4" w:rsidP="003E78E4">
            <w:pPr>
              <w:spacing w:line="276" w:lineRule="auto"/>
              <w:jc w:val="center"/>
              <w:rPr>
                <w:rFonts w:ascii="Century Gothic" w:hAnsi="Century Gothic" w:cs="Tahoma"/>
                <w:sz w:val="20"/>
                <w:szCs w:val="20"/>
                <w:lang w:eastAsia="es-MX"/>
              </w:rPr>
            </w:pPr>
            <w:r w:rsidRPr="003E78E4">
              <w:rPr>
                <w:rFonts w:ascii="Century Gothic" w:hAnsi="Century Gothic" w:cs="Tahoma"/>
                <w:b/>
                <w:bCs/>
                <w:color w:val="FFFFFF"/>
                <w:kern w:val="24"/>
                <w:sz w:val="20"/>
                <w:szCs w:val="20"/>
                <w:lang w:val="es-ES_tradnl" w:eastAsia="es-MX"/>
              </w:rPr>
              <w:t xml:space="preserve">Motivo </w:t>
            </w:r>
          </w:p>
        </w:tc>
      </w:tr>
      <w:tr w:rsidR="003E78E4" w:rsidRPr="003E78E4" w:rsidTr="00374EA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rPr>
                <w:rFonts w:ascii="Century Gothic" w:hAnsi="Century Gothic" w:cs="Tahoma"/>
                <w:sz w:val="22"/>
                <w:szCs w:val="20"/>
                <w:lang w:val="es-ES_tradnl" w:eastAsia="es-MX"/>
              </w:rPr>
            </w:pPr>
            <w:r w:rsidRPr="003E78E4">
              <w:rPr>
                <w:rFonts w:ascii="Century Gothic" w:hAnsi="Century Gothic" w:cs="Tahoma"/>
                <w:sz w:val="22"/>
                <w:szCs w:val="20"/>
                <w:lang w:val="es-ES_tradnl" w:eastAsia="es-MX"/>
              </w:rPr>
              <w:t>Asesoría e Investigación para la Agenda Pública, S.C.</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E78E4" w:rsidRPr="003E78E4" w:rsidRDefault="003E78E4" w:rsidP="003E78E4">
            <w:pPr>
              <w:spacing w:after="200" w:line="276" w:lineRule="auto"/>
              <w:rPr>
                <w:rFonts w:ascii="Century Gothic" w:hAnsi="Century Gothic" w:cs="Tahoma"/>
                <w:b/>
                <w:sz w:val="20"/>
                <w:szCs w:val="20"/>
                <w:lang w:val="es-ES_tradnl" w:eastAsia="es-MX"/>
              </w:rPr>
            </w:pPr>
            <w:r w:rsidRPr="003E78E4">
              <w:rPr>
                <w:rFonts w:ascii="Century Gothic" w:hAnsi="Century Gothic" w:cs="Tahoma"/>
                <w:b/>
                <w:sz w:val="20"/>
                <w:szCs w:val="20"/>
                <w:lang w:val="es-ES_tradnl" w:eastAsia="es-MX"/>
              </w:rPr>
              <w:t>Licitante NO solvente durante el acto de presentación y apertura de proposiciones no presento constancia de situación fiscal.</w:t>
            </w:r>
          </w:p>
        </w:tc>
      </w:tr>
    </w:tbl>
    <w:p w:rsidR="003E78E4" w:rsidRPr="003E78E4" w:rsidRDefault="003E78E4" w:rsidP="003E78E4">
      <w:pPr>
        <w:spacing w:after="200" w:line="276" w:lineRule="auto"/>
        <w:contextualSpacing/>
        <w:rPr>
          <w:rFonts w:ascii="Century Gothic" w:eastAsia="Calibri" w:hAnsi="Century Gothic" w:cs="Tahoma"/>
          <w:b/>
          <w:sz w:val="22"/>
          <w:szCs w:val="22"/>
          <w:lang w:eastAsia="en-US"/>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Los licitantes cuyas proposiciones resultaron solventes son los que se muestran en el siguiente cuadro: </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drawing>
          <wp:inline distT="0" distB="0" distL="0" distR="0" wp14:anchorId="74C9FD4E" wp14:editId="04079EF0">
            <wp:extent cx="6610350" cy="20758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4931" cy="2086674"/>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Responsable de la evaluación de las proposiciones:</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7"/>
        <w:tblW w:w="0" w:type="auto"/>
        <w:tblLayout w:type="fixed"/>
        <w:tblLook w:val="04A0" w:firstRow="1" w:lastRow="0" w:firstColumn="1" w:lastColumn="0" w:noHBand="0" w:noVBand="1"/>
      </w:tblPr>
      <w:tblGrid>
        <w:gridCol w:w="3714"/>
        <w:gridCol w:w="6629"/>
      </w:tblGrid>
      <w:tr w:rsidR="003E78E4" w:rsidRPr="003E78E4" w:rsidTr="003E78E4">
        <w:tc>
          <w:tcPr>
            <w:tcW w:w="3714"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Nombre</w:t>
            </w:r>
          </w:p>
        </w:tc>
        <w:tc>
          <w:tcPr>
            <w:tcW w:w="6629"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Cargo</w:t>
            </w:r>
          </w:p>
        </w:tc>
      </w:tr>
      <w:tr w:rsidR="003E78E4" w:rsidRPr="003E78E4" w:rsidTr="003E78E4">
        <w:tc>
          <w:tcPr>
            <w:tcW w:w="3714" w:type="dxa"/>
          </w:tcPr>
          <w:p w:rsidR="003E78E4" w:rsidRPr="003E78E4" w:rsidRDefault="003E78E4" w:rsidP="003E78E4">
            <w:pPr>
              <w:shd w:val="clear" w:color="auto" w:fill="FFFFFF"/>
              <w:spacing w:after="100" w:afterAutospacing="1" w:line="276" w:lineRule="auto"/>
              <w:contextualSpacing/>
              <w:rPr>
                <w:rFonts w:ascii="Century Gothic" w:hAnsi="Century Gothic" w:cs="Tahoma"/>
                <w:sz w:val="22"/>
                <w:szCs w:val="22"/>
                <w:lang w:eastAsia="es-MX"/>
              </w:rPr>
            </w:pPr>
            <w:r w:rsidRPr="003E78E4">
              <w:rPr>
                <w:rFonts w:ascii="Century Gothic" w:hAnsi="Century Gothic" w:cs="Tahoma"/>
                <w:sz w:val="22"/>
                <w:szCs w:val="22"/>
                <w:lang w:eastAsia="es-MX"/>
              </w:rPr>
              <w:t xml:space="preserve">Luis Gerardo Ascencio Rubio </w:t>
            </w:r>
          </w:p>
        </w:tc>
        <w:tc>
          <w:tcPr>
            <w:tcW w:w="6629" w:type="dxa"/>
          </w:tcPr>
          <w:p w:rsidR="003E78E4" w:rsidRPr="003E78E4" w:rsidRDefault="003E78E4" w:rsidP="003E78E4">
            <w:pPr>
              <w:spacing w:after="100" w:afterAutospacing="1" w:line="276" w:lineRule="auto"/>
              <w:contextualSpacing/>
              <w:jc w:val="both"/>
              <w:rPr>
                <w:rFonts w:ascii="Century Gothic" w:hAnsi="Century Gothic" w:cs="Tahoma"/>
                <w:sz w:val="22"/>
                <w:szCs w:val="22"/>
              </w:rPr>
            </w:pPr>
            <w:r w:rsidRPr="003E78E4">
              <w:rPr>
                <w:rFonts w:ascii="Century Gothic" w:hAnsi="Century Gothic" w:cs="Tahoma"/>
                <w:sz w:val="22"/>
                <w:szCs w:val="22"/>
              </w:rPr>
              <w:t>Director de Cultura Zapopan</w:t>
            </w:r>
          </w:p>
        </w:tc>
      </w:tr>
    </w:tbl>
    <w:p w:rsidR="003E78E4" w:rsidRPr="003E78E4" w:rsidRDefault="003E78E4" w:rsidP="003E78E4">
      <w:pPr>
        <w:shd w:val="clear" w:color="auto" w:fill="FFFFFF"/>
        <w:spacing w:after="100" w:afterAutospacing="1"/>
        <w:contextualSpacing/>
        <w:jc w:val="both"/>
        <w:rPr>
          <w:rFonts w:ascii="Century Gothic" w:hAnsi="Century Gothic" w:cs="Tahoma"/>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b/>
          <w:sz w:val="22"/>
          <w:szCs w:val="22"/>
          <w:u w:val="single"/>
          <w:lang w:val="es-ES_tradnl"/>
        </w:rPr>
        <w:t xml:space="preserve">Mediante oficio de análisis técnico número </w:t>
      </w:r>
      <w:r w:rsidRPr="003E78E4">
        <w:rPr>
          <w:rFonts w:ascii="Century Gothic" w:hAnsi="Century Gothic" w:cs="Tahoma"/>
          <w:b/>
          <w:sz w:val="22"/>
          <w:szCs w:val="22"/>
          <w:u w:val="single"/>
          <w:lang w:val="es-ES_tradnl" w:eastAsia="es-MX"/>
        </w:rPr>
        <w:t>1230/20/349</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lastRenderedPageBreak/>
        <w:drawing>
          <wp:inline distT="0" distB="0" distL="0" distR="0" wp14:anchorId="33690B92" wp14:editId="5FEDA439">
            <wp:extent cx="6657975" cy="97218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03897" cy="978890"/>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Se anexo oficio mediante el cual manifiestan que debido a la contingencia sanitaria generada por el COVID 19, se realizaran ajustes a las fechas del Programa Temporada Orquestal, reprogramándose para el mes de mayo de 2020.</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Así mismo informan que la propuesta económica presentada por el proveedor sugerido, no sobrepasa el 30% de la media presentada en el estudio de mercado es por ello que el área requirente se compromete  a realizar las adecuaciones presupuestales.</w:t>
      </w:r>
    </w:p>
    <w:p w:rsidR="003E78E4" w:rsidRP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b/>
          <w:sz w:val="22"/>
          <w:szCs w:val="22"/>
          <w:lang w:val="es-ES_tradnl"/>
        </w:rPr>
        <w:t>Nota:</w:t>
      </w:r>
      <w:r w:rsidRPr="003E78E4">
        <w:rPr>
          <w:rFonts w:ascii="Century Gothic" w:hAnsi="Century Gothic" w:cs="Tahoma"/>
          <w:sz w:val="22"/>
          <w:szCs w:val="22"/>
          <w:lang w:val="es-ES_tradnl"/>
        </w:rPr>
        <w:t xml:space="preserve"> Se adjudica al licitante que cumplió técnicamente y presento el precio más bajo.</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La convocante tendrá 10 días hábiles para emitir la orden de compra / pedido posterior a la emisión del fallo.</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E78E4">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sidR="003E78E4" w:rsidRPr="003E78E4">
        <w:rPr>
          <w:rFonts w:ascii="Century Gothic" w:eastAsia="Cambria" w:hAnsi="Century Gothic" w:cs="Tahoma"/>
          <w:sz w:val="22"/>
          <w:szCs w:val="22"/>
        </w:rPr>
        <w:t>de conformida</w:t>
      </w:r>
      <w:r w:rsidR="003E78E4">
        <w:rPr>
          <w:rFonts w:ascii="Century Gothic" w:eastAsia="Cambria" w:hAnsi="Century Gothic" w:cs="Tahoma"/>
          <w:sz w:val="22"/>
          <w:szCs w:val="22"/>
        </w:rPr>
        <w:t>d con el artículo 24, fracción XX</w:t>
      </w:r>
      <w:r w:rsidR="003E78E4" w:rsidRPr="003E78E4">
        <w:rPr>
          <w:rFonts w:ascii="Century Gothic" w:eastAsia="Cambria" w:hAnsi="Century Gothic" w:cs="Tahoma"/>
          <w:sz w:val="22"/>
          <w:szCs w:val="22"/>
        </w:rPr>
        <w:t xml:space="preserve">II del Reglamento de Compras, Enajenaciones y Contratación de Servicios del Municipio de Zapopan, Jalisco, </w:t>
      </w:r>
      <w:r w:rsidR="003E78E4" w:rsidRPr="003E78E4">
        <w:rPr>
          <w:rFonts w:ascii="Century Gothic" w:eastAsia="Cambria" w:hAnsi="Century Gothic" w:cs="Tahoma"/>
          <w:b/>
          <w:sz w:val="22"/>
          <w:szCs w:val="22"/>
        </w:rPr>
        <w:t>los integrantes del Comité de Adquisiciones acordaron se cancele el proceso de adquisición del cuadro E05.08.2020, por contingencia sanitaria Covid-19 hasta pasar dicha situación se repondrá dicho proceso con nuevas bases contemplando el periodo real de la prestación de servicio</w:t>
      </w:r>
      <w:r w:rsidRPr="00734347">
        <w:rPr>
          <w:rFonts w:ascii="Century Gothic" w:eastAsiaTheme="minorEastAsia" w:hAnsi="Century Gothic" w:cs="Tahoma"/>
          <w:b/>
          <w:bCs/>
          <w:sz w:val="22"/>
          <w:szCs w:val="22"/>
          <w:lang w:eastAsia="es-MX"/>
        </w:rPr>
        <w:t>,</w:t>
      </w:r>
      <w:r>
        <w:rPr>
          <w:rFonts w:ascii="Century Gothic" w:eastAsiaTheme="minorEastAsia" w:hAnsi="Century Gothic" w:cs="Tahoma"/>
          <w:b/>
          <w:bCs/>
          <w:lang w:eastAsia="es-MX"/>
        </w:rPr>
        <w:t xml:space="preserve"> </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F071C1" w:rsidRDefault="00F071C1" w:rsidP="00542783">
      <w:pPr>
        <w:rPr>
          <w:rFonts w:ascii="Century Gothic" w:hAnsi="Century Gothic" w:cs="Tahoma"/>
          <w:b/>
          <w:i/>
          <w:sz w:val="22"/>
          <w:szCs w:val="22"/>
          <w:lang w:val="es-ES_tradnl"/>
        </w:rPr>
      </w:pPr>
    </w:p>
    <w:p w:rsidR="00F071C1" w:rsidRDefault="00F071C1" w:rsidP="00542783">
      <w:pPr>
        <w:rPr>
          <w:rFonts w:ascii="Century Gothic" w:hAnsi="Century Gothic" w:cs="Tahoma"/>
          <w:b/>
          <w:i/>
          <w:sz w:val="22"/>
          <w:szCs w:val="22"/>
          <w:lang w:val="es-ES_tradnl"/>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Número de Cuadro:</w:t>
      </w:r>
      <w:r w:rsidRPr="003E78E4">
        <w:rPr>
          <w:rFonts w:ascii="Century Gothic" w:eastAsiaTheme="minorEastAsia" w:hAnsi="Century Gothic" w:cs="Tahoma"/>
          <w:sz w:val="22"/>
          <w:szCs w:val="22"/>
          <w:lang w:val="es-ES" w:eastAsia="es-MX"/>
        </w:rPr>
        <w:t xml:space="preserve"> E</w:t>
      </w:r>
      <w:r w:rsidRPr="003E78E4">
        <w:rPr>
          <w:rFonts w:ascii="Century Gothic" w:eastAsiaTheme="minorEastAsia" w:hAnsi="Century Gothic" w:cs="Tahoma"/>
          <w:sz w:val="22"/>
          <w:szCs w:val="22"/>
          <w:lang w:eastAsia="es-MX"/>
        </w:rPr>
        <w:t>06.08.2020</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 xml:space="preserve">Licitación Pública Nacional con Participación del Comité: </w:t>
      </w:r>
      <w:r w:rsidRPr="003E78E4">
        <w:rPr>
          <w:rFonts w:ascii="Century Gothic" w:eastAsiaTheme="minorEastAsia" w:hAnsi="Century Gothic" w:cs="Tahoma"/>
          <w:sz w:val="22"/>
          <w:szCs w:val="22"/>
          <w:lang w:val="es-ES" w:eastAsia="es-MX"/>
        </w:rPr>
        <w:t>202000252</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Área Requirente:</w:t>
      </w:r>
      <w:r w:rsidRPr="003E78E4">
        <w:rPr>
          <w:rFonts w:ascii="Century Gothic" w:eastAsiaTheme="minorEastAsia" w:hAnsi="Century Gothic" w:cs="Tahoma"/>
          <w:sz w:val="22"/>
          <w:szCs w:val="22"/>
          <w:lang w:val="es-ES" w:eastAsia="es-MX"/>
        </w:rPr>
        <w:t xml:space="preserve"> Dirección de Programas Sociales Municipales adscrita a la Coordinación General de Desarrollo Económico y Combate a la Desigualdad. </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E78E4">
        <w:rPr>
          <w:rFonts w:ascii="Century Gothic" w:eastAsiaTheme="minorEastAsia" w:hAnsi="Century Gothic" w:cs="Tahoma"/>
          <w:b/>
          <w:sz w:val="22"/>
          <w:szCs w:val="22"/>
          <w:lang w:val="es-ES" w:eastAsia="es-MX"/>
        </w:rPr>
        <w:t xml:space="preserve">Objeto de licitación: </w:t>
      </w:r>
      <w:r w:rsidRPr="003E78E4">
        <w:rPr>
          <w:rFonts w:ascii="Century Gothic" w:eastAsiaTheme="minorEastAsia" w:hAnsi="Century Gothic" w:cs="Tahoma"/>
          <w:sz w:val="22"/>
          <w:szCs w:val="22"/>
          <w:lang w:val="es-ES" w:eastAsia="es-MX"/>
        </w:rPr>
        <w:t>Compra de Zapato escolar tipo tenis para niños y niñas para el programa ¨Zapopan ¡Presente!¨</w:t>
      </w: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E78E4" w:rsidRPr="003E78E4" w:rsidRDefault="003E78E4" w:rsidP="003E78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E78E4">
        <w:rPr>
          <w:rFonts w:ascii="Century Gothic" w:eastAsiaTheme="minorEastAsia" w:hAnsi="Century Gothic" w:cs="Tahoma"/>
          <w:sz w:val="22"/>
          <w:szCs w:val="22"/>
          <w:lang w:eastAsia="es-MX"/>
        </w:rPr>
        <w:t>S</w:t>
      </w:r>
      <w:proofErr w:type="spellStart"/>
      <w:r w:rsidRPr="003E78E4">
        <w:rPr>
          <w:rFonts w:ascii="Century Gothic" w:hAnsi="Century Gothic" w:cs="Tahoma"/>
          <w:sz w:val="22"/>
          <w:szCs w:val="22"/>
          <w:lang w:val="es-ES_tradnl"/>
        </w:rPr>
        <w:t>e</w:t>
      </w:r>
      <w:proofErr w:type="spellEnd"/>
      <w:r w:rsidRPr="003E78E4">
        <w:rPr>
          <w:rFonts w:ascii="Century Gothic" w:hAnsi="Century Gothic" w:cs="Tahoma"/>
          <w:sz w:val="22"/>
          <w:szCs w:val="22"/>
          <w:lang w:val="es-ES_tradnl"/>
        </w:rPr>
        <w:t xml:space="preserve"> pone a la vista el expediente de donde se desprende lo siguiente:</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r w:rsidRPr="003E78E4">
        <w:rPr>
          <w:rFonts w:ascii="Century Gothic" w:hAnsi="Century Gothic" w:cs="Tahoma"/>
          <w:b/>
          <w:sz w:val="22"/>
          <w:szCs w:val="22"/>
          <w:lang w:val="es-ES_tradnl"/>
        </w:rPr>
        <w:t>Proveedores que cotizan:</w:t>
      </w:r>
    </w:p>
    <w:p w:rsidR="003E78E4" w:rsidRPr="003E78E4" w:rsidRDefault="003E78E4" w:rsidP="003E78E4">
      <w:pPr>
        <w:shd w:val="clear" w:color="auto" w:fill="FFFFFF"/>
        <w:spacing w:after="100" w:afterAutospacing="1"/>
        <w:contextualSpacing/>
        <w:jc w:val="both"/>
        <w:rPr>
          <w:rFonts w:ascii="Century Gothic" w:hAnsi="Century Gothic" w:cs="Tahoma"/>
          <w:b/>
          <w:sz w:val="22"/>
          <w:szCs w:val="22"/>
          <w:lang w:val="es-ES_tradnl"/>
        </w:rPr>
      </w:pPr>
    </w:p>
    <w:p w:rsidR="003E78E4" w:rsidRPr="003E78E4" w:rsidRDefault="003E78E4" w:rsidP="003E78E4">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E78E4">
        <w:rPr>
          <w:rFonts w:ascii="Century Gothic" w:hAnsi="Century Gothic" w:cs="Tahoma"/>
          <w:sz w:val="22"/>
          <w:szCs w:val="22"/>
          <w:lang w:val="es-ES_tradnl"/>
        </w:rPr>
        <w:t>Freman</w:t>
      </w:r>
      <w:proofErr w:type="spellEnd"/>
      <w:r w:rsidRPr="003E78E4">
        <w:rPr>
          <w:rFonts w:ascii="Century Gothic" w:hAnsi="Century Gothic" w:cs="Tahoma"/>
          <w:sz w:val="22"/>
          <w:szCs w:val="22"/>
          <w:lang w:val="es-ES_tradnl"/>
        </w:rPr>
        <w:t xml:space="preserve"> </w:t>
      </w:r>
      <w:proofErr w:type="spellStart"/>
      <w:r w:rsidRPr="003E78E4">
        <w:rPr>
          <w:rFonts w:ascii="Century Gothic" w:hAnsi="Century Gothic" w:cs="Tahoma"/>
          <w:sz w:val="22"/>
          <w:szCs w:val="22"/>
          <w:lang w:val="es-ES_tradnl"/>
        </w:rPr>
        <w:t>Shoes</w:t>
      </w:r>
      <w:proofErr w:type="spellEnd"/>
      <w:r w:rsidRPr="003E78E4">
        <w:rPr>
          <w:rFonts w:ascii="Century Gothic" w:hAnsi="Century Gothic" w:cs="Tahoma"/>
          <w:sz w:val="22"/>
          <w:szCs w:val="22"/>
          <w:lang w:val="es-ES_tradnl"/>
        </w:rPr>
        <w:t>, S.A.P.I. de C.V.</w:t>
      </w:r>
    </w:p>
    <w:p w:rsidR="003E78E4" w:rsidRPr="003E78E4" w:rsidRDefault="003E78E4" w:rsidP="003E78E4">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Calzado </w:t>
      </w:r>
      <w:proofErr w:type="spellStart"/>
      <w:r w:rsidRPr="003E78E4">
        <w:rPr>
          <w:rFonts w:ascii="Century Gothic" w:hAnsi="Century Gothic" w:cs="Tahoma"/>
          <w:sz w:val="22"/>
          <w:szCs w:val="22"/>
          <w:lang w:val="es-ES_tradnl"/>
        </w:rPr>
        <w:t>Arifree</w:t>
      </w:r>
      <w:proofErr w:type="spellEnd"/>
      <w:r w:rsidRPr="003E78E4">
        <w:rPr>
          <w:rFonts w:ascii="Century Gothic" w:hAnsi="Century Gothic" w:cs="Tahoma"/>
          <w:sz w:val="22"/>
          <w:szCs w:val="22"/>
          <w:lang w:val="es-ES_tradnl"/>
        </w:rPr>
        <w:t>, S.A. de C.V.</w:t>
      </w:r>
    </w:p>
    <w:p w:rsidR="003E78E4" w:rsidRPr="003E78E4" w:rsidRDefault="003E78E4" w:rsidP="003E78E4">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José Rafael Villa Cortes </w:t>
      </w:r>
    </w:p>
    <w:p w:rsidR="003E78E4" w:rsidRDefault="003E78E4" w:rsidP="003E78E4">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Industrias JE, S.A. de C.V.</w:t>
      </w:r>
    </w:p>
    <w:p w:rsidR="003E78E4" w:rsidRPr="003E78E4" w:rsidRDefault="003E78E4" w:rsidP="003E78E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Los licitantes cuyas proposiciones fueron desechadas:</w:t>
      </w:r>
    </w:p>
    <w:p w:rsidR="003E78E4" w:rsidRPr="003E78E4" w:rsidRDefault="003E78E4" w:rsidP="003E78E4">
      <w:pPr>
        <w:spacing w:after="200" w:line="276" w:lineRule="auto"/>
        <w:contextualSpacing/>
        <w:rPr>
          <w:rFonts w:ascii="Century Gothic" w:eastAsia="Calibri" w:hAnsi="Century Gothic" w:cs="Tahoma"/>
          <w:b/>
          <w:sz w:val="22"/>
          <w:szCs w:val="22"/>
          <w:lang w:val="es-ES" w:eastAsia="en-US"/>
        </w:rPr>
      </w:pPr>
    </w:p>
    <w:p w:rsidR="003E78E4" w:rsidRPr="003E78E4" w:rsidRDefault="003E78E4" w:rsidP="003E78E4">
      <w:pPr>
        <w:spacing w:after="200" w:line="276" w:lineRule="auto"/>
        <w:contextualSpacing/>
        <w:rPr>
          <w:rFonts w:ascii="Century Gothic" w:eastAsia="Calibri" w:hAnsi="Century Gothic" w:cs="Tahoma"/>
          <w:b/>
          <w:i/>
          <w:sz w:val="22"/>
          <w:szCs w:val="22"/>
          <w:lang w:eastAsia="en-US"/>
        </w:rPr>
      </w:pPr>
      <w:r w:rsidRPr="003E78E4">
        <w:rPr>
          <w:rFonts w:ascii="Century Gothic" w:eastAsia="Calibri" w:hAnsi="Century Gothic" w:cs="Tahoma"/>
          <w:b/>
          <w:i/>
          <w:sz w:val="22"/>
          <w:szCs w:val="22"/>
          <w:lang w:eastAsia="en-US"/>
        </w:rPr>
        <w:t xml:space="preserve">Ninguna propuesta fue desechada. </w:t>
      </w:r>
    </w:p>
    <w:p w:rsidR="003E78E4" w:rsidRPr="003E78E4" w:rsidRDefault="003E78E4" w:rsidP="003E78E4">
      <w:pPr>
        <w:spacing w:after="200" w:line="276" w:lineRule="auto"/>
        <w:contextualSpacing/>
        <w:rPr>
          <w:rFonts w:ascii="Century Gothic" w:eastAsia="Calibri" w:hAnsi="Century Gothic" w:cs="Tahoma"/>
          <w:b/>
          <w:i/>
          <w:sz w:val="22"/>
          <w:szCs w:val="22"/>
          <w:lang w:eastAsia="en-US"/>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Los licitantes cuyas proposiciones resultaron solventes son los que se muestran en el siguiente cuadro: </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drawing>
          <wp:inline distT="0" distB="0" distL="0" distR="0" wp14:anchorId="4C3A3415" wp14:editId="6FECE377">
            <wp:extent cx="6734175" cy="2486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93336" cy="2507865"/>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Responsable de la evaluación de las proposiciones:</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98"/>
        <w:tblW w:w="10627" w:type="dxa"/>
        <w:tblLayout w:type="fixed"/>
        <w:tblLook w:val="04A0" w:firstRow="1" w:lastRow="0" w:firstColumn="1" w:lastColumn="0" w:noHBand="0" w:noVBand="1"/>
      </w:tblPr>
      <w:tblGrid>
        <w:gridCol w:w="3714"/>
        <w:gridCol w:w="6913"/>
      </w:tblGrid>
      <w:tr w:rsidR="003E78E4" w:rsidRPr="003E78E4" w:rsidTr="003E78E4">
        <w:tc>
          <w:tcPr>
            <w:tcW w:w="3714"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Nombre</w:t>
            </w:r>
          </w:p>
        </w:tc>
        <w:tc>
          <w:tcPr>
            <w:tcW w:w="6913" w:type="dxa"/>
          </w:tcPr>
          <w:p w:rsidR="003E78E4" w:rsidRPr="003E78E4" w:rsidRDefault="003E78E4" w:rsidP="003E78E4">
            <w:pPr>
              <w:spacing w:after="100" w:afterAutospacing="1" w:line="276" w:lineRule="auto"/>
              <w:contextualSpacing/>
              <w:jc w:val="center"/>
              <w:rPr>
                <w:rFonts w:ascii="Century Gothic" w:hAnsi="Century Gothic" w:cs="Tahoma"/>
                <w:b/>
                <w:sz w:val="22"/>
                <w:szCs w:val="22"/>
                <w:lang w:val="es-ES_tradnl"/>
              </w:rPr>
            </w:pPr>
            <w:r w:rsidRPr="003E78E4">
              <w:rPr>
                <w:rFonts w:ascii="Century Gothic" w:hAnsi="Century Gothic" w:cs="Tahoma"/>
                <w:b/>
                <w:sz w:val="22"/>
                <w:szCs w:val="22"/>
                <w:lang w:val="es-ES_tradnl"/>
              </w:rPr>
              <w:t>Cargo</w:t>
            </w:r>
          </w:p>
        </w:tc>
      </w:tr>
      <w:tr w:rsidR="003E78E4" w:rsidRPr="003E78E4" w:rsidTr="003E78E4">
        <w:tc>
          <w:tcPr>
            <w:tcW w:w="3714" w:type="dxa"/>
          </w:tcPr>
          <w:p w:rsidR="003E78E4" w:rsidRPr="003E78E4" w:rsidRDefault="003E78E4" w:rsidP="003E78E4">
            <w:pPr>
              <w:shd w:val="clear" w:color="auto" w:fill="FFFFFF"/>
              <w:spacing w:after="100" w:afterAutospacing="1" w:line="276" w:lineRule="auto"/>
              <w:contextualSpacing/>
              <w:rPr>
                <w:rFonts w:ascii="Century Gothic" w:hAnsi="Century Gothic" w:cs="Tahoma"/>
                <w:sz w:val="22"/>
                <w:szCs w:val="22"/>
                <w:lang w:eastAsia="es-MX"/>
              </w:rPr>
            </w:pPr>
            <w:r w:rsidRPr="003E78E4">
              <w:rPr>
                <w:rFonts w:ascii="Century Gothic" w:hAnsi="Century Gothic" w:cs="Tahoma"/>
                <w:sz w:val="22"/>
                <w:szCs w:val="22"/>
                <w:lang w:eastAsia="es-MX"/>
              </w:rPr>
              <w:t>Lic. Ana Paula Virgen Sánchez</w:t>
            </w:r>
          </w:p>
        </w:tc>
        <w:tc>
          <w:tcPr>
            <w:tcW w:w="6913" w:type="dxa"/>
          </w:tcPr>
          <w:p w:rsidR="003E78E4" w:rsidRPr="003E78E4" w:rsidRDefault="003E78E4" w:rsidP="003E78E4">
            <w:pPr>
              <w:spacing w:after="100" w:afterAutospacing="1" w:line="276" w:lineRule="auto"/>
              <w:contextualSpacing/>
              <w:jc w:val="both"/>
              <w:rPr>
                <w:rFonts w:ascii="Century Gothic" w:hAnsi="Century Gothic" w:cs="Tahoma"/>
                <w:sz w:val="22"/>
                <w:szCs w:val="22"/>
              </w:rPr>
            </w:pPr>
            <w:r w:rsidRPr="003E78E4">
              <w:rPr>
                <w:rFonts w:ascii="Century Gothic" w:hAnsi="Century Gothic" w:cs="Tahoma"/>
                <w:sz w:val="22"/>
                <w:szCs w:val="22"/>
              </w:rPr>
              <w:t xml:space="preserve">Directora Programas Sociales Municipales. </w:t>
            </w:r>
          </w:p>
        </w:tc>
      </w:tr>
    </w:tbl>
    <w:p w:rsidR="003E78E4" w:rsidRPr="003E78E4" w:rsidRDefault="003E78E4" w:rsidP="003E78E4">
      <w:pPr>
        <w:shd w:val="clear" w:color="auto" w:fill="FFFFFF"/>
        <w:spacing w:after="100" w:afterAutospacing="1"/>
        <w:contextualSpacing/>
        <w:jc w:val="both"/>
        <w:rPr>
          <w:rFonts w:ascii="Century Gothic" w:hAnsi="Century Gothic" w:cs="Tahoma"/>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b/>
          <w:sz w:val="22"/>
          <w:szCs w:val="22"/>
          <w:u w:val="single"/>
          <w:lang w:val="es-ES_tradnl"/>
        </w:rPr>
        <w:t xml:space="preserve">Mediante oficio de análisis técnico número </w:t>
      </w:r>
      <w:r w:rsidRPr="003E78E4">
        <w:rPr>
          <w:rFonts w:ascii="Century Gothic" w:hAnsi="Century Gothic" w:cs="Tahoma"/>
          <w:b/>
          <w:sz w:val="22"/>
          <w:szCs w:val="22"/>
          <w:u w:val="single"/>
          <w:lang w:val="es-ES_tradnl" w:eastAsia="es-MX"/>
        </w:rPr>
        <w:t>1200/2020/|0151</w:t>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7A3152" w:rsidRPr="003E78E4" w:rsidRDefault="007A3152"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r w:rsidRPr="003E78E4">
        <w:rPr>
          <w:rFonts w:ascii="Century Gothic" w:hAnsi="Century Gothic" w:cs="Tahoma"/>
          <w:b/>
          <w:bCs/>
          <w:sz w:val="22"/>
          <w:szCs w:val="22"/>
        </w:rPr>
        <w:t xml:space="preserve">JOSÉ RAFAEL VILLA CORTES, la partida 1, </w:t>
      </w:r>
      <w:r w:rsidRPr="003E78E4">
        <w:rPr>
          <w:rFonts w:ascii="Century Gothic" w:hAnsi="Century Gothic" w:cs="Tahoma"/>
          <w:b/>
          <w:bCs/>
          <w:sz w:val="22"/>
          <w:szCs w:val="22"/>
          <w:lang w:val="da-DK"/>
        </w:rPr>
        <w:t>por un  monto minimo de  $ 8´025,750.00 pesos y un monto total maximo de $ 13´376,250.00 pesos</w:t>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rPr>
      </w:pPr>
      <w:r w:rsidRPr="003E78E4">
        <w:rPr>
          <w:rFonts w:ascii="Century Gothic" w:hAnsi="Century Gothic" w:cs="Tahoma"/>
          <w:b/>
          <w:bCs/>
          <w:noProof/>
          <w:sz w:val="22"/>
          <w:szCs w:val="22"/>
          <w:lang w:eastAsia="es-MX"/>
        </w:rPr>
        <w:lastRenderedPageBreak/>
        <w:drawing>
          <wp:inline distT="0" distB="0" distL="0" distR="0" wp14:anchorId="6DDF4443" wp14:editId="294ABE3F">
            <wp:extent cx="6677025" cy="1409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4843" cy="1424018"/>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r w:rsidRPr="003E78E4">
        <w:rPr>
          <w:rFonts w:ascii="Century Gothic" w:hAnsi="Century Gothic" w:cs="Tahoma"/>
          <w:b/>
          <w:bCs/>
          <w:sz w:val="22"/>
          <w:szCs w:val="22"/>
        </w:rPr>
        <w:t xml:space="preserve">INDUSTRIAS JE, S.A. DE C.V., la partida 2, </w:t>
      </w:r>
      <w:r w:rsidRPr="003E78E4">
        <w:rPr>
          <w:rFonts w:ascii="Century Gothic" w:hAnsi="Century Gothic" w:cs="Tahoma"/>
          <w:b/>
          <w:bCs/>
          <w:sz w:val="22"/>
          <w:szCs w:val="22"/>
          <w:lang w:val="da-DK"/>
        </w:rPr>
        <w:t>por un  monto minimo de  $ 8´038,800.00 pesos y un monto total maximo de $ 13´398</w:t>
      </w:r>
      <w:r w:rsidR="005F131A">
        <w:rPr>
          <w:rFonts w:ascii="Century Gothic" w:hAnsi="Century Gothic" w:cs="Tahoma"/>
          <w:b/>
          <w:bCs/>
          <w:sz w:val="22"/>
          <w:szCs w:val="22"/>
          <w:lang w:val="da-DK"/>
        </w:rPr>
        <w:t>,000</w:t>
      </w:r>
      <w:bookmarkStart w:id="0" w:name="_GoBack"/>
      <w:bookmarkEnd w:id="0"/>
      <w:r w:rsidRPr="003E78E4">
        <w:rPr>
          <w:rFonts w:ascii="Century Gothic" w:hAnsi="Century Gothic" w:cs="Tahoma"/>
          <w:b/>
          <w:bCs/>
          <w:sz w:val="22"/>
          <w:szCs w:val="22"/>
          <w:lang w:val="da-DK"/>
        </w:rPr>
        <w:t>.00 pesos</w:t>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rPr>
      </w:pPr>
      <w:r w:rsidRPr="003E78E4">
        <w:rPr>
          <w:rFonts w:ascii="Century Gothic" w:hAnsi="Century Gothic" w:cs="Tahoma"/>
          <w:noProof/>
          <w:sz w:val="22"/>
          <w:szCs w:val="22"/>
          <w:lang w:eastAsia="es-MX"/>
        </w:rPr>
        <w:drawing>
          <wp:inline distT="0" distB="0" distL="0" distR="0" wp14:anchorId="33712CC3" wp14:editId="17CEFF52">
            <wp:extent cx="6677025" cy="14287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7294" cy="1433087"/>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r w:rsidRPr="003E78E4">
        <w:rPr>
          <w:rFonts w:ascii="Century Gothic" w:hAnsi="Century Gothic" w:cs="Tahoma"/>
          <w:b/>
          <w:bCs/>
          <w:sz w:val="22"/>
          <w:szCs w:val="22"/>
        </w:rPr>
        <w:t xml:space="preserve">CALZADO ARIFREE, S.A. DE C.V., la partida 3, </w:t>
      </w:r>
      <w:r w:rsidRPr="003E78E4">
        <w:rPr>
          <w:rFonts w:ascii="Century Gothic" w:hAnsi="Century Gothic" w:cs="Tahoma"/>
          <w:b/>
          <w:bCs/>
          <w:sz w:val="22"/>
          <w:szCs w:val="22"/>
          <w:lang w:val="da-DK"/>
        </w:rPr>
        <w:t>por u</w:t>
      </w:r>
      <w:r>
        <w:rPr>
          <w:rFonts w:ascii="Century Gothic" w:hAnsi="Century Gothic" w:cs="Tahoma"/>
          <w:b/>
          <w:bCs/>
          <w:sz w:val="22"/>
          <w:szCs w:val="22"/>
          <w:lang w:val="da-DK"/>
        </w:rPr>
        <w:t xml:space="preserve">n monto minimo de  </w:t>
      </w:r>
      <w:r w:rsidRPr="003E78E4">
        <w:rPr>
          <w:rFonts w:ascii="Century Gothic" w:hAnsi="Century Gothic" w:cs="Tahoma"/>
          <w:b/>
          <w:bCs/>
          <w:sz w:val="22"/>
          <w:szCs w:val="22"/>
          <w:lang w:val="da-DK"/>
        </w:rPr>
        <w:t>$ 9´396,000.00 pesos y un monto total maximo de $ 15´660,125.28 pesos.</w:t>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noProof/>
          <w:sz w:val="22"/>
          <w:szCs w:val="22"/>
          <w:lang w:eastAsia="es-MX"/>
        </w:rPr>
        <w:drawing>
          <wp:inline distT="0" distB="0" distL="0" distR="0" wp14:anchorId="7B25B564" wp14:editId="70ACBDE7">
            <wp:extent cx="6734175" cy="1371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4072" cy="1389910"/>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r w:rsidRPr="003E78E4">
        <w:rPr>
          <w:rFonts w:ascii="Century Gothic" w:hAnsi="Century Gothic" w:cs="Tahoma"/>
          <w:b/>
          <w:bCs/>
          <w:sz w:val="22"/>
          <w:szCs w:val="22"/>
          <w:lang w:val="da-DK"/>
        </w:rPr>
        <w:t>FREMAN SHOES, S.A.P.I. DE C.V., la partida 4, por un  monto minimo</w:t>
      </w:r>
      <w:r w:rsidR="00AD651E">
        <w:rPr>
          <w:rFonts w:ascii="Century Gothic" w:hAnsi="Century Gothic" w:cs="Tahoma"/>
          <w:b/>
          <w:bCs/>
          <w:sz w:val="22"/>
          <w:szCs w:val="22"/>
          <w:lang w:val="da-DK"/>
        </w:rPr>
        <w:t xml:space="preserve"> de </w:t>
      </w:r>
      <w:r w:rsidRPr="003E78E4">
        <w:rPr>
          <w:rFonts w:ascii="Century Gothic" w:hAnsi="Century Gothic" w:cs="Tahoma"/>
          <w:b/>
          <w:bCs/>
          <w:sz w:val="22"/>
          <w:szCs w:val="22"/>
          <w:lang w:val="da-DK"/>
        </w:rPr>
        <w:t>$ 10´415,350.00 pesos y un monto total maximo de $ 17´358,790.42 pesos.</w:t>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lang w:val="da-DK"/>
        </w:rPr>
      </w:pPr>
      <w:r w:rsidRPr="003E78E4">
        <w:rPr>
          <w:rFonts w:ascii="Century Gothic" w:hAnsi="Century Gothic" w:cs="Tahoma"/>
          <w:b/>
          <w:bCs/>
          <w:noProof/>
          <w:sz w:val="22"/>
          <w:szCs w:val="22"/>
          <w:lang w:eastAsia="es-MX"/>
        </w:rPr>
        <w:lastRenderedPageBreak/>
        <w:drawing>
          <wp:inline distT="0" distB="0" distL="0" distR="0" wp14:anchorId="2DFE3B6F" wp14:editId="0D3AD630">
            <wp:extent cx="6715125" cy="1405890"/>
            <wp:effectExtent l="0" t="0" r="952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4328" cy="1416191"/>
                    </a:xfrm>
                    <a:prstGeom prst="rect">
                      <a:avLst/>
                    </a:prstGeom>
                    <a:noFill/>
                  </pic:spPr>
                </pic:pic>
              </a:graphicData>
            </a:graphic>
          </wp:inline>
        </w:drawing>
      </w:r>
    </w:p>
    <w:p w:rsidR="003E78E4" w:rsidRPr="003E78E4" w:rsidRDefault="003E78E4" w:rsidP="003E78E4">
      <w:pPr>
        <w:shd w:val="clear" w:color="auto" w:fill="FFFFFF"/>
        <w:spacing w:after="100" w:afterAutospacing="1"/>
        <w:contextualSpacing/>
        <w:jc w:val="both"/>
        <w:rPr>
          <w:rFonts w:ascii="Century Gothic" w:hAnsi="Century Gothic" w:cs="Tahoma"/>
          <w:b/>
          <w:bCs/>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rPr>
      </w:pPr>
    </w:p>
    <w:p w:rsidR="003E78E4" w:rsidRPr="003E78E4" w:rsidRDefault="003E78E4" w:rsidP="003E78E4">
      <w:pPr>
        <w:shd w:val="clear" w:color="auto" w:fill="FFFFFF"/>
        <w:spacing w:after="100" w:afterAutospacing="1"/>
        <w:contextualSpacing/>
        <w:jc w:val="both"/>
        <w:rPr>
          <w:rFonts w:ascii="Century Gothic" w:hAnsi="Century Gothic" w:cs="Tahoma"/>
          <w:sz w:val="22"/>
          <w:szCs w:val="22"/>
          <w:lang w:val="es-ES_tradnl"/>
        </w:rPr>
      </w:pPr>
      <w:r w:rsidRPr="003E78E4">
        <w:rPr>
          <w:rFonts w:ascii="Century Gothic" w:hAnsi="Century Gothic" w:cs="Tahoma"/>
          <w:b/>
          <w:sz w:val="22"/>
          <w:szCs w:val="22"/>
          <w:lang w:val="es-ES_tradnl"/>
        </w:rPr>
        <w:t>Nota:</w:t>
      </w:r>
      <w:r w:rsidRPr="003E78E4">
        <w:rPr>
          <w:rFonts w:ascii="Century Gothic" w:hAnsi="Century Gothic" w:cs="Tahoma"/>
          <w:sz w:val="22"/>
          <w:szCs w:val="22"/>
          <w:lang w:val="es-ES_tradnl"/>
        </w:rPr>
        <w:t xml:space="preserve"> Se adjudica a los licitantes que cumplieron técnicamente y presentaron los precios más bajos. Cabe señalar,  se considere ésta propuesta con el fin de garantizar el cumplimiento de las entregas en el tiempo establecido y no se considere la diferencia menor del 2% en las propuestas, debido a que siendo de ésta manera que se presenta existe un ahorro de</w:t>
      </w:r>
      <w:r w:rsidR="00AD651E">
        <w:rPr>
          <w:rFonts w:ascii="Century Gothic" w:hAnsi="Century Gothic" w:cs="Tahoma"/>
          <w:sz w:val="22"/>
          <w:szCs w:val="22"/>
          <w:lang w:val="es-ES_tradnl"/>
        </w:rPr>
        <w:t xml:space="preserve"> </w:t>
      </w:r>
      <w:r w:rsidRPr="003E78E4">
        <w:rPr>
          <w:rFonts w:ascii="Century Gothic" w:hAnsi="Century Gothic" w:cs="Tahoma"/>
          <w:sz w:val="22"/>
          <w:szCs w:val="22"/>
          <w:lang w:val="es-ES_tradnl"/>
        </w:rPr>
        <w:t>$ 432,580.82 pesos</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val="es-ES_tradnl" w:eastAsia="es-MX"/>
        </w:rPr>
      </w:pP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La convocante tendrá 10 días hábiles para emitir la orden de compra / pedido posterior a la emisión del fallo.</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E78E4" w:rsidRPr="003E78E4" w:rsidRDefault="003E78E4" w:rsidP="003E78E4">
      <w:pPr>
        <w:shd w:val="clear" w:color="auto" w:fill="FFFFFF"/>
        <w:spacing w:after="200" w:line="253"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r w:rsidRPr="003E78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E78E4" w:rsidRPr="003E78E4" w:rsidRDefault="003E78E4" w:rsidP="003E78E4">
      <w:pPr>
        <w:shd w:val="clear" w:color="auto" w:fill="FFFFFF"/>
        <w:spacing w:line="276" w:lineRule="atLeast"/>
        <w:jc w:val="both"/>
        <w:rPr>
          <w:rFonts w:ascii="Century Gothic" w:hAnsi="Century Gothic"/>
          <w:color w:val="000000"/>
          <w:sz w:val="22"/>
          <w:szCs w:val="22"/>
          <w:lang w:eastAsia="es-MX"/>
        </w:rPr>
      </w:pPr>
    </w:p>
    <w:p w:rsidR="003E78E4" w:rsidRPr="003E78E4" w:rsidRDefault="003E78E4" w:rsidP="003E78E4">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E78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D651E" w:rsidRDefault="00AD651E" w:rsidP="00542783">
      <w:pPr>
        <w:rPr>
          <w:rFonts w:ascii="Century Gothic" w:hAnsi="Century Gothic" w:cs="Tahoma"/>
          <w:b/>
          <w:i/>
          <w:sz w:val="22"/>
          <w:szCs w:val="22"/>
          <w:lang w:val="es-ES_tradnl"/>
        </w:rPr>
      </w:pPr>
    </w:p>
    <w:p w:rsidR="00F071C1" w:rsidRPr="00516ADE" w:rsidRDefault="00F071C1" w:rsidP="00F071C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res </w:t>
      </w:r>
      <w:r w:rsidR="00AD651E" w:rsidRPr="00AD651E">
        <w:rPr>
          <w:rFonts w:ascii="Century Gothic" w:hAnsi="Century Gothic" w:cs="Tahoma"/>
          <w:b/>
          <w:sz w:val="22"/>
          <w:szCs w:val="22"/>
        </w:rPr>
        <w:t xml:space="preserve">José Rafael Villa Cortes, Industrias JE, S.A. de C.V., Calzado </w:t>
      </w:r>
      <w:proofErr w:type="spellStart"/>
      <w:r w:rsidR="00AD651E" w:rsidRPr="00AD651E">
        <w:rPr>
          <w:rFonts w:ascii="Century Gothic" w:hAnsi="Century Gothic" w:cs="Tahoma"/>
          <w:b/>
          <w:sz w:val="22"/>
          <w:szCs w:val="22"/>
        </w:rPr>
        <w:t>Arifree</w:t>
      </w:r>
      <w:proofErr w:type="spellEnd"/>
      <w:r w:rsidR="00AD651E" w:rsidRPr="00AD651E">
        <w:rPr>
          <w:rFonts w:ascii="Century Gothic" w:hAnsi="Century Gothic" w:cs="Tahoma"/>
          <w:b/>
          <w:sz w:val="22"/>
          <w:szCs w:val="22"/>
        </w:rPr>
        <w:t xml:space="preserve">, S.A. de C.V. y </w:t>
      </w:r>
      <w:proofErr w:type="spellStart"/>
      <w:r w:rsidR="00AD651E" w:rsidRPr="00AD651E">
        <w:rPr>
          <w:rFonts w:ascii="Century Gothic" w:hAnsi="Century Gothic" w:cs="Tahoma"/>
          <w:b/>
          <w:sz w:val="22"/>
          <w:szCs w:val="22"/>
        </w:rPr>
        <w:t>Ferman</w:t>
      </w:r>
      <w:proofErr w:type="spellEnd"/>
      <w:r w:rsidR="00AD651E" w:rsidRPr="00AD651E">
        <w:rPr>
          <w:rFonts w:ascii="Century Gothic" w:hAnsi="Century Gothic" w:cs="Tahoma"/>
          <w:b/>
          <w:sz w:val="22"/>
          <w:szCs w:val="22"/>
        </w:rPr>
        <w:t xml:space="preserve"> </w:t>
      </w:r>
      <w:proofErr w:type="spellStart"/>
      <w:r w:rsidR="00AD651E" w:rsidRPr="00AD651E">
        <w:rPr>
          <w:rFonts w:ascii="Century Gothic" w:hAnsi="Century Gothic" w:cs="Tahoma"/>
          <w:b/>
          <w:sz w:val="22"/>
          <w:szCs w:val="22"/>
        </w:rPr>
        <w:t>Shoes</w:t>
      </w:r>
      <w:proofErr w:type="spellEnd"/>
      <w:r w:rsidR="00AD651E" w:rsidRPr="00AD651E">
        <w:rPr>
          <w:rFonts w:ascii="Century Gothic" w:hAnsi="Century Gothic" w:cs="Tahoma"/>
          <w:b/>
          <w:sz w:val="22"/>
          <w:szCs w:val="22"/>
        </w:rPr>
        <w:t>, S.A.P.I. de C.V.</w:t>
      </w:r>
      <w:r w:rsidR="00AD651E">
        <w:rPr>
          <w:rFonts w:ascii="Century Gothic" w:hAnsi="Century Gothic" w:cs="Tahoma"/>
          <w:b/>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F071C1" w:rsidRPr="009E5AC4" w:rsidRDefault="00F071C1" w:rsidP="00F071C1">
      <w:pPr>
        <w:shd w:val="clear" w:color="auto" w:fill="FFFFFF"/>
        <w:spacing w:after="100" w:afterAutospacing="1"/>
        <w:contextualSpacing/>
        <w:jc w:val="both"/>
        <w:rPr>
          <w:rFonts w:ascii="Century Gothic" w:hAnsi="Century Gothic" w:cs="Tahoma"/>
          <w:sz w:val="22"/>
          <w:szCs w:val="22"/>
          <w:lang w:val="es-ES_tradnl"/>
        </w:rPr>
      </w:pPr>
    </w:p>
    <w:p w:rsidR="00F071C1" w:rsidRDefault="00F071C1" w:rsidP="00F071C1">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F071C1" w:rsidRPr="009E5AC4" w:rsidRDefault="00F071C1" w:rsidP="00542783">
      <w:pPr>
        <w:rPr>
          <w:rFonts w:ascii="Century Gothic" w:hAnsi="Century Gothic" w:cs="Tahoma"/>
          <w:b/>
          <w:i/>
          <w:sz w:val="22"/>
          <w:szCs w:val="22"/>
          <w:lang w:val="es-ES_tradnl"/>
        </w:rPr>
      </w:pPr>
    </w:p>
    <w:p w:rsidR="006A1038" w:rsidRPr="006A1038" w:rsidRDefault="006A1038" w:rsidP="007A3152">
      <w:pPr>
        <w:pStyle w:val="Prrafodelista"/>
        <w:numPr>
          <w:ilvl w:val="0"/>
          <w:numId w:val="23"/>
        </w:numPr>
        <w:contextualSpacing/>
        <w:jc w:val="both"/>
        <w:rPr>
          <w:rFonts w:ascii="Century Gothic" w:eastAsia="Calibri" w:hAnsi="Century Gothic" w:cs="Tahoma"/>
          <w:b/>
          <w:sz w:val="22"/>
          <w:szCs w:val="22"/>
          <w:lang w:val="es-ES"/>
        </w:rPr>
      </w:pPr>
      <w:r w:rsidRPr="006A1038">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374EAD" w:rsidP="00374EA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sidR="0023012F">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C5162E" w:rsidRDefault="00C5162E" w:rsidP="00C5162E">
      <w:pPr>
        <w:shd w:val="clear" w:color="auto" w:fill="FFFFFF"/>
        <w:spacing w:after="100" w:afterAutospacing="1"/>
        <w:contextualSpacing/>
        <w:jc w:val="both"/>
        <w:rPr>
          <w:rFonts w:ascii="Century Gothic" w:hAnsi="Century Gothic" w:cs="Tahoma"/>
          <w:sz w:val="22"/>
          <w:szCs w:val="22"/>
          <w:lang w:val="es-ES_tradnl"/>
        </w:rPr>
      </w:pPr>
    </w:p>
    <w:tbl>
      <w:tblPr>
        <w:tblW w:w="10485" w:type="dxa"/>
        <w:tblLayout w:type="fixed"/>
        <w:tblCellMar>
          <w:left w:w="70" w:type="dxa"/>
          <w:right w:w="70" w:type="dxa"/>
        </w:tblCellMar>
        <w:tblLook w:val="04A0" w:firstRow="1" w:lastRow="0" w:firstColumn="1" w:lastColumn="0" w:noHBand="0" w:noVBand="1"/>
      </w:tblPr>
      <w:tblGrid>
        <w:gridCol w:w="1180"/>
        <w:gridCol w:w="1640"/>
        <w:gridCol w:w="1570"/>
        <w:gridCol w:w="1275"/>
        <w:gridCol w:w="1560"/>
        <w:gridCol w:w="1559"/>
        <w:gridCol w:w="1701"/>
      </w:tblGrid>
      <w:tr w:rsidR="00374EAD" w:rsidRPr="00374EAD" w:rsidTr="00374EAD">
        <w:trPr>
          <w:trHeight w:val="855"/>
        </w:trPr>
        <w:tc>
          <w:tcPr>
            <w:tcW w:w="118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NÚMERO</w:t>
            </w:r>
          </w:p>
        </w:tc>
        <w:tc>
          <w:tcPr>
            <w:tcW w:w="1640"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REQUISICIÓN</w:t>
            </w:r>
          </w:p>
        </w:tc>
        <w:tc>
          <w:tcPr>
            <w:tcW w:w="1570"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AREA REQUIRENTE</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 xml:space="preserve">MONTO TOTAL CON I.V.A. </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PROVEEDOR</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374EAD" w:rsidRPr="00374EAD" w:rsidRDefault="00374EAD" w:rsidP="00374EAD">
            <w:pPr>
              <w:jc w:val="center"/>
              <w:rPr>
                <w:rFonts w:ascii="Century Gothic" w:hAnsi="Century Gothic" w:cs="Calibri"/>
                <w:b/>
                <w:bCs/>
                <w:sz w:val="20"/>
                <w:szCs w:val="20"/>
                <w:u w:val="single"/>
                <w:lang w:eastAsia="es-MX"/>
              </w:rPr>
            </w:pPr>
            <w:r w:rsidRPr="00374EAD">
              <w:rPr>
                <w:rFonts w:ascii="Century Gothic" w:hAnsi="Century Gothic" w:cs="Calibri"/>
                <w:b/>
                <w:bCs/>
                <w:sz w:val="20"/>
                <w:szCs w:val="20"/>
                <w:u w:val="single"/>
                <w:lang w:eastAsia="es-MX"/>
              </w:rPr>
              <w:t>VOTACIÓN PRESIDENTE</w:t>
            </w:r>
          </w:p>
        </w:tc>
      </w:tr>
      <w:tr w:rsidR="00374EAD" w:rsidRPr="00374EAD" w:rsidTr="00374EAD">
        <w:trPr>
          <w:trHeight w:val="5280"/>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jc w:val="center"/>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lastRenderedPageBreak/>
              <w:t>A1 Fracción I</w:t>
            </w:r>
          </w:p>
        </w:tc>
        <w:tc>
          <w:tcPr>
            <w:tcW w:w="1640"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jc w:val="right"/>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202000610</w:t>
            </w:r>
          </w:p>
        </w:tc>
        <w:tc>
          <w:tcPr>
            <w:tcW w:w="1570"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Coordinación de Protección Civil y Bomberos adscrita a la Secretaria del Ayuntamiento</w:t>
            </w:r>
          </w:p>
        </w:tc>
        <w:tc>
          <w:tcPr>
            <w:tcW w:w="1275"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jc w:val="right"/>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$21,460.00</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Autobuses Especializados S.A. de C.V.</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Mantenimiento correctivo, reparación de tanque de agua de motobomba PIERCE, con número económico 1715, la cual tiene falla de fuga en el tanque de agua, dicho proveedor es la única empresa autorizada en el país para realizar los trabajos de mantenimientos y reparaciones de las unidades PIERCE, es decir posee la exclusividad, además de ser el proveedor con quien se adquirieron.</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374EAD" w:rsidRPr="00374EAD" w:rsidRDefault="00374EAD" w:rsidP="00374EAD">
            <w:pPr>
              <w:rPr>
                <w:rFonts w:ascii="Century Gothic" w:hAnsi="Century Gothic" w:cs="Calibri"/>
                <w:color w:val="000000"/>
                <w:sz w:val="20"/>
                <w:szCs w:val="20"/>
                <w:lang w:eastAsia="es-MX"/>
              </w:rPr>
            </w:pPr>
            <w:r w:rsidRPr="00374EAD">
              <w:rPr>
                <w:rFonts w:ascii="Century Gothic" w:hAnsi="Century Gothic" w:cs="Calibri"/>
                <w:color w:val="000000"/>
                <w:sz w:val="20"/>
                <w:szCs w:val="20"/>
                <w:lang w:eastAsia="es-MX"/>
              </w:rPr>
              <w:t xml:space="preserve">Solicito su autorización del punto A1, los que estén por la afirmativa sírvanse manifestándolo levantando su mano.                 Aprobado por </w:t>
            </w:r>
            <w:r>
              <w:rPr>
                <w:rFonts w:ascii="Century Gothic" w:hAnsi="Century Gothic" w:cs="Calibri"/>
                <w:color w:val="000000"/>
                <w:sz w:val="20"/>
                <w:szCs w:val="20"/>
                <w:lang w:eastAsia="es-MX"/>
              </w:rPr>
              <w:t>Unanimidad</w:t>
            </w:r>
            <w:r w:rsidRPr="00374EAD">
              <w:rPr>
                <w:rFonts w:ascii="Century Gothic" w:hAnsi="Century Gothic" w:cs="Calibri"/>
                <w:color w:val="000000"/>
                <w:sz w:val="20"/>
                <w:szCs w:val="20"/>
                <w:lang w:eastAsia="es-MX"/>
              </w:rPr>
              <w:t xml:space="preserve"> de votos</w:t>
            </w:r>
          </w:p>
        </w:tc>
      </w:tr>
    </w:tbl>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23012F" w:rsidP="00374EAD">
      <w:pPr>
        <w:ind w:right="-568"/>
        <w:jc w:val="both"/>
        <w:rPr>
          <w:rFonts w:ascii="Century Gothic" w:hAnsi="Century Gothic" w:cs="Tahoma"/>
          <w:sz w:val="22"/>
          <w:szCs w:val="22"/>
        </w:rPr>
      </w:pPr>
      <w:r>
        <w:rPr>
          <w:rFonts w:ascii="Century Gothic" w:hAnsi="Century Gothic" w:cs="Tahoma"/>
          <w:sz w:val="22"/>
          <w:szCs w:val="22"/>
        </w:rPr>
        <w:t>El asunto vario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7A3152" w:rsidP="00374EAD">
      <w:pPr>
        <w:contextualSpacing/>
        <w:jc w:val="both"/>
        <w:rPr>
          <w:rFonts w:ascii="Century Gothic" w:eastAsiaTheme="minorEastAsia" w:hAnsi="Century Gothic" w:cs="Tahoma"/>
          <w:b/>
          <w:sz w:val="22"/>
          <w:szCs w:val="22"/>
        </w:rPr>
      </w:pPr>
      <w:r>
        <w:rPr>
          <w:rFonts w:ascii="Century Gothic" w:hAnsi="Century Gothic" w:cs="Tahoma"/>
          <w:b/>
          <w:sz w:val="22"/>
          <w:szCs w:val="22"/>
        </w:rPr>
        <w:lastRenderedPageBreak/>
        <w:t>Inciso B)</w:t>
      </w:r>
      <w:r w:rsidR="00374EAD">
        <w:rPr>
          <w:rFonts w:ascii="Century Gothic" w:hAnsi="Century Gothic" w:cs="Tahoma"/>
          <w:sz w:val="22"/>
          <w:szCs w:val="22"/>
        </w:rPr>
        <w:t xml:space="preserve"> </w:t>
      </w:r>
      <w:r w:rsidR="00374EAD" w:rsidRPr="009E5AC4">
        <w:rPr>
          <w:rFonts w:ascii="Century Gothic" w:eastAsiaTheme="minorEastAsia" w:hAnsi="Century Gothic" w:cs="Tahoma"/>
          <w:b/>
          <w:sz w:val="22"/>
          <w:szCs w:val="22"/>
        </w:rPr>
        <w:t xml:space="preserve">De acuerdo a lo establecido </w:t>
      </w:r>
      <w:r w:rsidR="00374EAD" w:rsidRPr="009E5AC4">
        <w:rPr>
          <w:rFonts w:ascii="Century Gothic" w:hAnsi="Century Gothic" w:cs="Tahoma"/>
          <w:b/>
          <w:sz w:val="22"/>
          <w:szCs w:val="22"/>
        </w:rPr>
        <w:t>en el Reglamento de Compras, Enajenaciones y Contratación de Servicios del Municipio de Zapopan Jalisco,</w:t>
      </w:r>
      <w:r w:rsidR="00374EAD">
        <w:rPr>
          <w:rFonts w:ascii="Century Gothic" w:eastAsiaTheme="minorEastAsia" w:hAnsi="Century Gothic" w:cs="Tahoma"/>
          <w:b/>
          <w:sz w:val="22"/>
          <w:szCs w:val="22"/>
        </w:rPr>
        <w:t xml:space="preserve"> Artículo 99, Fracción I</w:t>
      </w:r>
      <w:r w:rsidR="00374EAD" w:rsidRPr="009E5AC4">
        <w:rPr>
          <w:rFonts w:ascii="Century Gothic" w:eastAsiaTheme="minorEastAsia" w:hAnsi="Century Gothic" w:cs="Tahoma"/>
          <w:b/>
          <w:sz w:val="22"/>
          <w:szCs w:val="22"/>
        </w:rPr>
        <w:t xml:space="preserve"> y el Artículo 100, fracción I</w:t>
      </w:r>
      <w:r w:rsidR="00374EAD" w:rsidRPr="009E5AC4">
        <w:rPr>
          <w:rFonts w:ascii="Century Gothic" w:hAnsi="Century Gothic" w:cs="Tahoma"/>
          <w:b/>
          <w:sz w:val="22"/>
          <w:szCs w:val="22"/>
        </w:rPr>
        <w:t>, se rinde informe.</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1129"/>
        <w:gridCol w:w="1134"/>
        <w:gridCol w:w="1560"/>
        <w:gridCol w:w="1134"/>
        <w:gridCol w:w="1559"/>
        <w:gridCol w:w="3969"/>
      </w:tblGrid>
      <w:tr w:rsidR="0023012F" w:rsidRPr="0023012F" w:rsidTr="0023012F">
        <w:trPr>
          <w:trHeight w:val="570"/>
        </w:trPr>
        <w:tc>
          <w:tcPr>
            <w:tcW w:w="112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NUMERO</w:t>
            </w:r>
          </w:p>
        </w:tc>
        <w:tc>
          <w:tcPr>
            <w:tcW w:w="1134" w:type="dxa"/>
            <w:tcBorders>
              <w:top w:val="single" w:sz="4" w:space="0" w:color="auto"/>
              <w:left w:val="nil"/>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Requisición</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AREA REQUIRENTE</w:t>
            </w:r>
          </w:p>
        </w:tc>
        <w:tc>
          <w:tcPr>
            <w:tcW w:w="1134" w:type="dxa"/>
            <w:tcBorders>
              <w:top w:val="single" w:sz="4" w:space="0" w:color="auto"/>
              <w:left w:val="nil"/>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PROVEEDOR</w:t>
            </w:r>
          </w:p>
        </w:tc>
        <w:tc>
          <w:tcPr>
            <w:tcW w:w="3969" w:type="dxa"/>
            <w:tcBorders>
              <w:top w:val="single" w:sz="4" w:space="0" w:color="auto"/>
              <w:left w:val="nil"/>
              <w:bottom w:val="single" w:sz="4" w:space="0" w:color="auto"/>
              <w:right w:val="single" w:sz="4" w:space="0" w:color="auto"/>
            </w:tcBorders>
            <w:shd w:val="clear" w:color="000000" w:fill="EC7320"/>
            <w:vAlign w:val="center"/>
            <w:hideMark/>
          </w:tcPr>
          <w:p w:rsidR="0023012F" w:rsidRPr="0023012F" w:rsidRDefault="0023012F" w:rsidP="0023012F">
            <w:pPr>
              <w:jc w:val="center"/>
              <w:rPr>
                <w:rFonts w:ascii="Century Gothic" w:hAnsi="Century Gothic" w:cs="Calibri"/>
                <w:b/>
                <w:bCs/>
                <w:color w:val="FFFFFF"/>
                <w:sz w:val="18"/>
                <w:szCs w:val="18"/>
                <w:u w:val="single"/>
                <w:lang w:eastAsia="es-MX"/>
              </w:rPr>
            </w:pPr>
            <w:r w:rsidRPr="0023012F">
              <w:rPr>
                <w:rFonts w:ascii="Century Gothic" w:hAnsi="Century Gothic" w:cs="Calibri"/>
                <w:b/>
                <w:bCs/>
                <w:color w:val="FFFFFF"/>
                <w:sz w:val="18"/>
                <w:szCs w:val="18"/>
                <w:u w:val="single"/>
                <w:lang w:eastAsia="es-MX"/>
              </w:rPr>
              <w:t>MOTIVO</w:t>
            </w:r>
          </w:p>
        </w:tc>
      </w:tr>
      <w:tr w:rsidR="0023012F" w:rsidRPr="0023012F" w:rsidTr="0023012F">
        <w:trPr>
          <w:trHeight w:val="2970"/>
        </w:trPr>
        <w:tc>
          <w:tcPr>
            <w:tcW w:w="1129" w:type="dxa"/>
            <w:tcBorders>
              <w:top w:val="nil"/>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B1              Fracción VI</w:t>
            </w:r>
          </w:p>
        </w:tc>
        <w:tc>
          <w:tcPr>
            <w:tcW w:w="1134"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202000690</w:t>
            </w:r>
          </w:p>
        </w:tc>
        <w:tc>
          <w:tcPr>
            <w:tcW w:w="1560" w:type="dxa"/>
            <w:tcBorders>
              <w:top w:val="nil"/>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Turismo y Centro Histórico adscrita a la Coordinación General de Desarrollo Económico y Combate a la Desigualdad</w:t>
            </w:r>
          </w:p>
        </w:tc>
        <w:tc>
          <w:tcPr>
            <w:tcW w:w="1134"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$220,000.00</w:t>
            </w:r>
          </w:p>
        </w:tc>
        <w:tc>
          <w:tcPr>
            <w:tcW w:w="1559" w:type="dxa"/>
            <w:tcBorders>
              <w:top w:val="nil"/>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Industria Jalisciense de Rehabilitación Social</w:t>
            </w:r>
          </w:p>
        </w:tc>
        <w:tc>
          <w:tcPr>
            <w:tcW w:w="3969"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both"/>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Tapetes y bolsas decorativas de plástico tejidas en diferentes colores y presentaciones para vestir las 53 líneas del andador 20 de noviembre entre las calles 5 de mayo y 28 de enero, con esta compra se pretende reconocer  el trabajo de los internos del complejo penitenciario de Puente Grande y apoyar a su superación personal.</w:t>
            </w:r>
          </w:p>
        </w:tc>
      </w:tr>
      <w:tr w:rsidR="0023012F" w:rsidRPr="0023012F" w:rsidTr="0023012F">
        <w:trPr>
          <w:trHeight w:val="4950"/>
        </w:trPr>
        <w:tc>
          <w:tcPr>
            <w:tcW w:w="1129" w:type="dxa"/>
            <w:tcBorders>
              <w:top w:val="nil"/>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B2               Fracción IV</w:t>
            </w:r>
          </w:p>
        </w:tc>
        <w:tc>
          <w:tcPr>
            <w:tcW w:w="1134"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202000686</w:t>
            </w:r>
          </w:p>
        </w:tc>
        <w:tc>
          <w:tcPr>
            <w:tcW w:w="1560" w:type="dxa"/>
            <w:tcBorders>
              <w:top w:val="nil"/>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Pavimentos adscrita a la Coordinación General de Servicios Municipales</w:t>
            </w:r>
          </w:p>
        </w:tc>
        <w:tc>
          <w:tcPr>
            <w:tcW w:w="1134"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$200,931.79</w:t>
            </w:r>
          </w:p>
        </w:tc>
        <w:tc>
          <w:tcPr>
            <w:tcW w:w="1559" w:type="dxa"/>
            <w:tcBorders>
              <w:top w:val="nil"/>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proofErr w:type="spellStart"/>
            <w:r w:rsidRPr="0023012F">
              <w:rPr>
                <w:rFonts w:ascii="Century Gothic" w:hAnsi="Century Gothic" w:cs="Calibri"/>
                <w:color w:val="000000"/>
                <w:sz w:val="18"/>
                <w:szCs w:val="18"/>
                <w:lang w:eastAsia="es-MX"/>
              </w:rPr>
              <w:t>Maqcen</w:t>
            </w:r>
            <w:proofErr w:type="spellEnd"/>
            <w:r w:rsidRPr="0023012F">
              <w:rPr>
                <w:rFonts w:ascii="Century Gothic" w:hAnsi="Century Gothic" w:cs="Calibri"/>
                <w:color w:val="000000"/>
                <w:sz w:val="18"/>
                <w:szCs w:val="18"/>
                <w:lang w:eastAsia="es-MX"/>
              </w:rPr>
              <w:t xml:space="preserve"> S.A. de C.V.</w:t>
            </w:r>
          </w:p>
        </w:tc>
        <w:tc>
          <w:tcPr>
            <w:tcW w:w="3969" w:type="dxa"/>
            <w:tcBorders>
              <w:top w:val="nil"/>
              <w:left w:val="nil"/>
              <w:bottom w:val="single" w:sz="4" w:space="0" w:color="auto"/>
              <w:right w:val="single" w:sz="4" w:space="0" w:color="auto"/>
            </w:tcBorders>
            <w:shd w:val="clear" w:color="000000" w:fill="F8CBAD"/>
            <w:hideMark/>
          </w:tcPr>
          <w:p w:rsidR="0023012F" w:rsidRPr="0023012F" w:rsidRDefault="0023012F" w:rsidP="0023012F">
            <w:pPr>
              <w:jc w:val="both"/>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 xml:space="preserve">Reparación de motor de rodillo compactador de asfalto BW 161, económico A0631, este equipo es indispensable para realizar la compactación de la mezcla asfáltica tipo SMA, debido a que cuentan  con personal calificado, por la marca del equipo y ofrecen un tiempo un tiempo de entrega mínimo, lo cual es indispensable para para esta Dirección a fin de no retrasar la planeación y programación de los trabajos de mantenimiento y finalmente no afectar a la población con vialidades cerradas al dejar inconclusos los proyectos de pavimentos por maquinas descompuestas.  </w:t>
            </w:r>
          </w:p>
        </w:tc>
      </w:tr>
      <w:tr w:rsidR="0023012F" w:rsidRPr="0023012F" w:rsidTr="0023012F">
        <w:trPr>
          <w:trHeight w:val="330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lastRenderedPageBreak/>
              <w:t>B3               Fracción IV</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202000677</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Rastro Municipal adscrita a la Coordinación General de Servicios Municipales</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$21,808.00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 xml:space="preserve">Miguel Oscar Gutierrez </w:t>
            </w:r>
            <w:proofErr w:type="spellStart"/>
            <w:r w:rsidRPr="0023012F">
              <w:rPr>
                <w:rFonts w:ascii="Century Gothic" w:hAnsi="Century Gothic" w:cs="Calibri"/>
                <w:color w:val="000000"/>
                <w:sz w:val="18"/>
                <w:szCs w:val="18"/>
                <w:lang w:eastAsia="es-MX"/>
              </w:rPr>
              <w:t>Gutierrez</w:t>
            </w:r>
            <w:proofErr w:type="spellEnd"/>
          </w:p>
        </w:tc>
        <w:tc>
          <w:tcPr>
            <w:tcW w:w="396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both"/>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Instalación, reparación y mantenimiento de remolque tipo ganader</w:t>
            </w:r>
            <w:r w:rsidR="007A3152">
              <w:rPr>
                <w:rFonts w:ascii="Century Gothic" w:hAnsi="Century Gothic" w:cs="Calibri"/>
                <w:color w:val="000000"/>
                <w:sz w:val="18"/>
                <w:szCs w:val="18"/>
                <w:lang w:eastAsia="es-MX"/>
              </w:rPr>
              <w:t>o</w:t>
            </w:r>
            <w:r w:rsidRPr="0023012F">
              <w:rPr>
                <w:rFonts w:ascii="Century Gothic" w:hAnsi="Century Gothic" w:cs="Calibri"/>
                <w:color w:val="000000"/>
                <w:sz w:val="18"/>
                <w:szCs w:val="18"/>
                <w:lang w:eastAsia="es-MX"/>
              </w:rPr>
              <w:t>, para recolección de animales grandes (vacas, caballos, reses y cerdos) que se encuentran sueltos  en las vías públicas, carreteras y caminos dentro del Municipio de Zapopan. La importancia de contar con el remolque en pleno funcionamiento, es para evitar accidentes viales, accidentes con peatones y a su vez prevenir que el animal corra peligro.</w:t>
            </w:r>
          </w:p>
        </w:tc>
      </w:tr>
      <w:tr w:rsidR="0023012F" w:rsidRPr="0023012F" w:rsidTr="0023012F">
        <w:trPr>
          <w:trHeight w:val="363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B4             Fracción IV</w:t>
            </w:r>
          </w:p>
        </w:tc>
        <w:tc>
          <w:tcPr>
            <w:tcW w:w="1134"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202000206</w:t>
            </w:r>
          </w:p>
        </w:tc>
        <w:tc>
          <w:tcPr>
            <w:tcW w:w="1560"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Administración adscrita a la Coordinación General de Administración e Innovación Gubernamental.</w:t>
            </w:r>
          </w:p>
        </w:tc>
        <w:tc>
          <w:tcPr>
            <w:tcW w:w="1134"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$29,185.60</w:t>
            </w:r>
          </w:p>
        </w:tc>
        <w:tc>
          <w:tcPr>
            <w:tcW w:w="1559"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RP Alta Seguridad Privada, S.A. de C.V.</w:t>
            </w:r>
          </w:p>
        </w:tc>
        <w:tc>
          <w:tcPr>
            <w:tcW w:w="3969"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jc w:val="both"/>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 xml:space="preserve">Reparación de unidades número económico 1829, 2933, 2831, 2844 pertenecientes a la Secretaria Particular, unidades de Mantenimiento Vehicular, Coordinación General de Desarrollo Económico, Coordinación General de Servicios Municipales, debido a que son unidades operativas para las dependencias adscritas y prestan servicio a la ciudadanía por ello no pueden encontrarse en malas condiciones para su operatividad. </w:t>
            </w:r>
          </w:p>
        </w:tc>
      </w:tr>
      <w:tr w:rsidR="0023012F" w:rsidRPr="0023012F" w:rsidTr="0023012F">
        <w:trPr>
          <w:trHeight w:val="819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lastRenderedPageBreak/>
              <w:t>B5               Fracción IV</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202000288</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Administración adscrita a la Coordinación General de Administración e Innovación Gubernamental.</w:t>
            </w:r>
          </w:p>
        </w:tc>
        <w:tc>
          <w:tcPr>
            <w:tcW w:w="1134"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$473,312.46</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Llantas y Servicios Sánchez Barba, S.A. de C.V.</w:t>
            </w:r>
          </w:p>
        </w:tc>
        <w:tc>
          <w:tcPr>
            <w:tcW w:w="396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Reparación de unidades número económico 2938, 1759, 1808, 3068, 2251, 1808, 2938, 2938, 2856, 2844, 1603, 2773, 2924, 2881, 956, 2877, 3138, 2107, 2891, 2921, 2767, 2579, 2760, 3111, 3112, 3112, 3111, 3491, 3493, 3494, 1768, 3137, 1427, 3473, 1990, 3472, 1926, 2420, 2432, 1394, 1940, 3052, 2451 y 3137 pertenecientes a Dirección de Inspección y Vigilancia, Secretaria Particular, Dirección de Padrón y Licencias, Archivo General del Municipio, Dirección de Mejoramiento Urbano, Dirección de Alumbrado Público, Recaudadora N°5 , Dirección de Aseo Público, Dirección de Parques y Jardines, Dirección de Medio Ambiente, Dirección de Servicios Municipales, Dirección de Gestión Integral de Agua y Drenaje, Unidad de</w:t>
            </w:r>
            <w:r>
              <w:rPr>
                <w:rFonts w:ascii="Century Gothic" w:hAnsi="Century Gothic" w:cs="Calibri"/>
                <w:color w:val="000000"/>
                <w:sz w:val="18"/>
                <w:szCs w:val="18"/>
                <w:lang w:eastAsia="es-MX"/>
              </w:rPr>
              <w:t xml:space="preserve"> </w:t>
            </w:r>
            <w:r w:rsidRPr="0023012F">
              <w:rPr>
                <w:rFonts w:ascii="Century Gothic" w:hAnsi="Century Gothic" w:cs="Calibri"/>
                <w:color w:val="000000"/>
                <w:sz w:val="18"/>
                <w:szCs w:val="18"/>
                <w:lang w:eastAsia="es-MX"/>
              </w:rPr>
              <w:t>Patrimonio y Coordinación de Gestión Integral de la Ciudad, Tesorería Municipal, Dirección de Adquisiciones, Dirección de Programas  Sociales Municipales, Dirección de Protección Animal, Unidad de Edificios, Despacho de la Tesorería y Unidad de Mantenimiento Vehicular,  debido a que son unidades operativas para las dependencias adscritas y prestan servicio a la ciudadanía por ello no pueden encontrarse en malas condiciones para su operatividad.</w:t>
            </w:r>
          </w:p>
        </w:tc>
      </w:tr>
      <w:tr w:rsidR="0023012F" w:rsidRPr="0023012F" w:rsidTr="0023012F">
        <w:trPr>
          <w:trHeight w:val="2970"/>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23012F" w:rsidRPr="0023012F" w:rsidRDefault="0023012F" w:rsidP="0023012F">
            <w:pPr>
              <w:jc w:val="cente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lastRenderedPageBreak/>
              <w:t>B6               Fracción IV</w:t>
            </w:r>
          </w:p>
        </w:tc>
        <w:tc>
          <w:tcPr>
            <w:tcW w:w="1134"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Oficio DCI/2020/0194</w:t>
            </w:r>
          </w:p>
        </w:tc>
        <w:tc>
          <w:tcPr>
            <w:tcW w:w="1560"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Dirección de Conservación de Inmuebles</w:t>
            </w:r>
          </w:p>
        </w:tc>
        <w:tc>
          <w:tcPr>
            <w:tcW w:w="1134"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jc w:val="right"/>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$1,156,527.54</w:t>
            </w:r>
          </w:p>
        </w:tc>
        <w:tc>
          <w:tcPr>
            <w:tcW w:w="1559"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proofErr w:type="spellStart"/>
            <w:r w:rsidRPr="0023012F">
              <w:rPr>
                <w:rFonts w:ascii="Century Gothic" w:hAnsi="Century Gothic" w:cs="Calibri"/>
                <w:color w:val="000000"/>
                <w:sz w:val="18"/>
                <w:szCs w:val="18"/>
                <w:lang w:eastAsia="es-MX"/>
              </w:rPr>
              <w:t>Diprovic</w:t>
            </w:r>
            <w:proofErr w:type="spellEnd"/>
            <w:r w:rsidRPr="0023012F">
              <w:rPr>
                <w:rFonts w:ascii="Century Gothic" w:hAnsi="Century Gothic" w:cs="Calibri"/>
                <w:color w:val="000000"/>
                <w:sz w:val="18"/>
                <w:szCs w:val="18"/>
                <w:lang w:eastAsia="es-MX"/>
              </w:rPr>
              <w:t xml:space="preserve"> de </w:t>
            </w:r>
            <w:r w:rsidR="007A3152" w:rsidRPr="0023012F">
              <w:rPr>
                <w:rFonts w:ascii="Century Gothic" w:hAnsi="Century Gothic" w:cs="Calibri"/>
                <w:color w:val="000000"/>
                <w:sz w:val="18"/>
                <w:szCs w:val="18"/>
                <w:lang w:eastAsia="es-MX"/>
              </w:rPr>
              <w:t>México</w:t>
            </w:r>
            <w:r w:rsidRPr="0023012F">
              <w:rPr>
                <w:rFonts w:ascii="Century Gothic" w:hAnsi="Century Gothic" w:cs="Calibri"/>
                <w:color w:val="000000"/>
                <w:sz w:val="18"/>
                <w:szCs w:val="18"/>
                <w:lang w:eastAsia="es-MX"/>
              </w:rPr>
              <w:t xml:space="preserve"> S. de R.L. de C.V.</w:t>
            </w:r>
          </w:p>
        </w:tc>
        <w:tc>
          <w:tcPr>
            <w:tcW w:w="3969" w:type="dxa"/>
            <w:tcBorders>
              <w:top w:val="single" w:sz="4" w:space="0" w:color="auto"/>
              <w:left w:val="nil"/>
              <w:bottom w:val="single" w:sz="4" w:space="0" w:color="auto"/>
              <w:right w:val="single" w:sz="4" w:space="0" w:color="auto"/>
            </w:tcBorders>
            <w:shd w:val="clear" w:color="000000" w:fill="F8CBAD"/>
            <w:hideMark/>
          </w:tcPr>
          <w:p w:rsidR="0023012F" w:rsidRPr="0023012F" w:rsidRDefault="0023012F" w:rsidP="0023012F">
            <w:pPr>
              <w:rPr>
                <w:rFonts w:ascii="Century Gothic" w:hAnsi="Century Gothic" w:cs="Calibri"/>
                <w:color w:val="000000"/>
                <w:sz w:val="18"/>
                <w:szCs w:val="18"/>
                <w:lang w:eastAsia="es-MX"/>
              </w:rPr>
            </w:pPr>
            <w:r w:rsidRPr="0023012F">
              <w:rPr>
                <w:rFonts w:ascii="Century Gothic" w:hAnsi="Century Gothic" w:cs="Calibri"/>
                <w:color w:val="000000"/>
                <w:sz w:val="18"/>
                <w:szCs w:val="18"/>
                <w:lang w:eastAsia="es-MX"/>
              </w:rPr>
              <w:t>Compra de material de limpieza necesaria para la contingencia sanitaria, en virtud de la premura que representa la obtención de material de limpieza necesario para aplicar las medidas preventivas, ante la contingencia sanitaria ocasionada por el COVIT-19, señalando que dicho material resulta indispensable para evitar la propagación del virus.</w:t>
            </w:r>
          </w:p>
        </w:tc>
      </w:tr>
    </w:tbl>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C5162E" w:rsidRPr="009E5AC4" w:rsidRDefault="0023012F" w:rsidP="00C5162E">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Pr>
          <w:rFonts w:ascii="Century Gothic" w:hAnsi="Century Gothic" w:cs="Tahoma"/>
          <w:sz w:val="22"/>
          <w:szCs w:val="22"/>
        </w:rPr>
        <w:t>n</w:t>
      </w:r>
      <w:r w:rsidR="00C5162E" w:rsidRPr="009E5AC4">
        <w:rPr>
          <w:rFonts w:ascii="Century Gothic" w:hAnsi="Century Gothic" w:cs="Tahoma"/>
          <w:sz w:val="22"/>
          <w:szCs w:val="22"/>
        </w:rPr>
        <w:t xml:space="preserve"> </w:t>
      </w:r>
      <w:r>
        <w:rPr>
          <w:rFonts w:ascii="Century Gothic" w:hAnsi="Century Gothic" w:cs="Tahoma"/>
          <w:b/>
          <w:sz w:val="22"/>
          <w:szCs w:val="22"/>
        </w:rPr>
        <w:t>al inciso B</w:t>
      </w:r>
      <w:r w:rsidR="008844AF">
        <w:rPr>
          <w:rFonts w:ascii="Century Gothic" w:hAnsi="Century Gothic" w:cs="Tahoma"/>
          <w:sz w:val="22"/>
          <w:szCs w:val="22"/>
        </w:rPr>
        <w:t>, y fue</w:t>
      </w:r>
      <w:r>
        <w:rPr>
          <w:rFonts w:ascii="Century Gothic" w:hAnsi="Century Gothic" w:cs="Tahoma"/>
          <w:sz w:val="22"/>
          <w:szCs w:val="22"/>
        </w:rPr>
        <w:t>ron</w:t>
      </w:r>
      <w:r w:rsidR="008844AF">
        <w:rPr>
          <w:rFonts w:ascii="Century Gothic" w:hAnsi="Century Gothic" w:cs="Tahoma"/>
          <w:b/>
          <w:sz w:val="22"/>
          <w:szCs w:val="22"/>
        </w:rPr>
        <w:t xml:space="preserve"> informado</w:t>
      </w:r>
      <w:r>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76663" w:rsidRDefault="00876663" w:rsidP="006A1038">
      <w:pPr>
        <w:pStyle w:val="Prrafodelista"/>
        <w:ind w:left="1620"/>
        <w:contextualSpacing/>
        <w:jc w:val="both"/>
        <w:rPr>
          <w:rFonts w:ascii="Century Gothic" w:hAnsi="Century Gothic" w:cs="Tahoma"/>
          <w:b/>
          <w:sz w:val="22"/>
          <w:szCs w:val="22"/>
          <w:lang w:val="es-ES"/>
        </w:rPr>
      </w:pPr>
    </w:p>
    <w:p w:rsidR="006A1038" w:rsidRPr="006A1038" w:rsidRDefault="006A1038" w:rsidP="006A1038">
      <w:pPr>
        <w:pStyle w:val="Prrafodelista"/>
        <w:ind w:left="1620"/>
        <w:contextualSpacing/>
        <w:jc w:val="both"/>
        <w:rPr>
          <w:rFonts w:ascii="Century Gothic" w:eastAsia="Calibri" w:hAnsi="Century Gothic" w:cs="Tahoma"/>
          <w:b/>
          <w:sz w:val="22"/>
          <w:szCs w:val="22"/>
          <w:lang w:val="es-ES"/>
        </w:rPr>
      </w:pPr>
    </w:p>
    <w:p w:rsidR="00743107" w:rsidRPr="005B71F5" w:rsidRDefault="00743107" w:rsidP="005B71F5">
      <w:pPr>
        <w:pStyle w:val="Prrafodelista"/>
        <w:numPr>
          <w:ilvl w:val="0"/>
          <w:numId w:val="23"/>
        </w:numPr>
        <w:jc w:val="both"/>
        <w:rPr>
          <w:rFonts w:ascii="Century Gothic" w:eastAsia="Century Gothic" w:hAnsi="Century Gothic" w:cs="Century Gothic"/>
          <w:b/>
        </w:rPr>
      </w:pPr>
      <w:r w:rsidRPr="005B71F5">
        <w:rPr>
          <w:rFonts w:ascii="Century Gothic" w:eastAsia="Century Gothic" w:hAnsi="Century Gothic" w:cs="Century Gothic"/>
          <w:b/>
          <w:sz w:val="22"/>
        </w:rPr>
        <w:t>Presentación de Bases para su revisión y aprobación.</w:t>
      </w:r>
    </w:p>
    <w:p w:rsidR="00743107" w:rsidRDefault="00743107" w:rsidP="00743107">
      <w:pPr>
        <w:jc w:val="both"/>
        <w:rPr>
          <w:rFonts w:ascii="Century Gothic" w:eastAsia="Century Gothic" w:hAnsi="Century Gothic" w:cs="Century Gothic"/>
          <w:b/>
        </w:rPr>
      </w:pPr>
    </w:p>
    <w:p w:rsidR="00715C37" w:rsidRPr="00715C37" w:rsidRDefault="00715C37" w:rsidP="00715C37">
      <w:pPr>
        <w:jc w:val="both"/>
        <w:rPr>
          <w:rFonts w:ascii="Century Gothic" w:hAnsi="Century Gothic"/>
          <w:sz w:val="22"/>
          <w:szCs w:val="22"/>
        </w:rPr>
      </w:pPr>
      <w:r w:rsidRPr="00715C37">
        <w:rPr>
          <w:rFonts w:ascii="Century Gothic" w:hAnsi="Century Gothic"/>
          <w:sz w:val="22"/>
          <w:szCs w:val="22"/>
        </w:rPr>
        <w:t xml:space="preserve">Bases de la </w:t>
      </w:r>
      <w:r w:rsidRPr="00715C37">
        <w:rPr>
          <w:rFonts w:ascii="Century Gothic" w:hAnsi="Century Gothic"/>
          <w:b/>
          <w:sz w:val="22"/>
          <w:szCs w:val="22"/>
        </w:rPr>
        <w:t xml:space="preserve">requisición 202000641 </w:t>
      </w:r>
      <w:r w:rsidRPr="00715C37">
        <w:rPr>
          <w:rFonts w:ascii="Century Gothic" w:hAnsi="Century Gothic"/>
          <w:sz w:val="22"/>
          <w:szCs w:val="22"/>
        </w:rPr>
        <w:t>de la Coordinación de Servicios Municipales, donde solicitan compra de refacciones para motor a Diésel para las unidades de la Coordinación General de Servicios Municipales.</w:t>
      </w:r>
    </w:p>
    <w:p w:rsidR="00743107" w:rsidRDefault="00743107" w:rsidP="00743107">
      <w:pPr>
        <w:jc w:val="both"/>
        <w:rPr>
          <w:rFonts w:ascii="Century Gothic" w:eastAsia="Century Gothic" w:hAnsi="Century Gothic" w:cs="Century Gothic"/>
          <w:shd w:val="clear" w:color="auto" w:fill="FFFFFF"/>
        </w:rPr>
      </w:pPr>
    </w:p>
    <w:p w:rsidR="00715C37" w:rsidRPr="00A3308B" w:rsidRDefault="00715C37" w:rsidP="00715C37">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C. Eri</w:t>
      </w:r>
      <w:r w:rsidR="004E0551">
        <w:rPr>
          <w:rFonts w:ascii="Century Gothic" w:hAnsi="Century Gothic" w:cs="Tahoma"/>
          <w:sz w:val="22"/>
          <w:szCs w:val="22"/>
        </w:rPr>
        <w:t>ck Fabián Cruz García, adscrito</w:t>
      </w:r>
      <w:r>
        <w:rPr>
          <w:rFonts w:ascii="Century Gothic" w:hAnsi="Century Gothic" w:cs="Tahoma"/>
          <w:sz w:val="22"/>
          <w:szCs w:val="22"/>
        </w:rPr>
        <w:t xml:space="preserve"> a la Coordinación General de Servicios Municipales.  </w:t>
      </w:r>
    </w:p>
    <w:p w:rsidR="00715C37" w:rsidRPr="00CA54F3" w:rsidRDefault="00715C37" w:rsidP="00715C37">
      <w:pPr>
        <w:spacing w:line="360" w:lineRule="auto"/>
        <w:jc w:val="both"/>
        <w:rPr>
          <w:rFonts w:ascii="Century Gothic" w:hAnsi="Century Gothic" w:cs="Tahoma"/>
          <w:sz w:val="22"/>
          <w:szCs w:val="22"/>
          <w:highlight w:val="yellow"/>
        </w:rPr>
      </w:pPr>
    </w:p>
    <w:p w:rsidR="00715C37" w:rsidRPr="00A3308B" w:rsidRDefault="00715C37" w:rsidP="00715C37">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715C37" w:rsidRPr="00CA54F3" w:rsidRDefault="00715C37" w:rsidP="00715C37">
      <w:pPr>
        <w:spacing w:line="360" w:lineRule="auto"/>
        <w:jc w:val="both"/>
        <w:rPr>
          <w:rFonts w:ascii="Century Gothic" w:hAnsi="Century Gothic" w:cs="Tahoma"/>
          <w:sz w:val="22"/>
          <w:szCs w:val="22"/>
          <w:highlight w:val="yellow"/>
        </w:rPr>
      </w:pPr>
    </w:p>
    <w:p w:rsidR="00715C37" w:rsidRPr="00A3308B" w:rsidRDefault="004E0551" w:rsidP="00715C37">
      <w:pPr>
        <w:jc w:val="both"/>
        <w:rPr>
          <w:rFonts w:ascii="Century Gothic" w:hAnsi="Century Gothic" w:cs="Tahoma"/>
          <w:sz w:val="22"/>
          <w:szCs w:val="22"/>
        </w:rPr>
      </w:pPr>
      <w:r>
        <w:rPr>
          <w:rFonts w:ascii="Century Gothic" w:hAnsi="Century Gothic" w:cs="Tahoma"/>
          <w:sz w:val="22"/>
          <w:szCs w:val="22"/>
        </w:rPr>
        <w:t>E</w:t>
      </w:r>
      <w:r w:rsidR="00715C37">
        <w:rPr>
          <w:rFonts w:ascii="Century Gothic" w:hAnsi="Century Gothic" w:cs="Tahoma"/>
          <w:sz w:val="22"/>
          <w:szCs w:val="22"/>
        </w:rPr>
        <w:t>l C. Eri</w:t>
      </w:r>
      <w:r>
        <w:rPr>
          <w:rFonts w:ascii="Century Gothic" w:hAnsi="Century Gothic" w:cs="Tahoma"/>
          <w:sz w:val="22"/>
          <w:szCs w:val="22"/>
        </w:rPr>
        <w:t>ck Fabián Cruz García, adscrito</w:t>
      </w:r>
      <w:r w:rsidR="00715C37">
        <w:rPr>
          <w:rFonts w:ascii="Century Gothic" w:hAnsi="Century Gothic" w:cs="Tahoma"/>
          <w:sz w:val="22"/>
          <w:szCs w:val="22"/>
        </w:rPr>
        <w:t xml:space="preserve"> a la Coordinación General </w:t>
      </w:r>
      <w:r>
        <w:rPr>
          <w:rFonts w:ascii="Century Gothic" w:hAnsi="Century Gothic" w:cs="Tahoma"/>
          <w:sz w:val="22"/>
          <w:szCs w:val="22"/>
        </w:rPr>
        <w:t>de Servicios Municipales, dio</w:t>
      </w:r>
      <w:r w:rsidR="00715C37" w:rsidRPr="00A3308B">
        <w:rPr>
          <w:rFonts w:ascii="Century Gothic" w:hAnsi="Century Gothic" w:cs="Tahoma"/>
          <w:sz w:val="22"/>
          <w:szCs w:val="22"/>
        </w:rPr>
        <w:t xml:space="preserve"> contestación a las observaciones</w:t>
      </w:r>
      <w:r w:rsidR="00715C37" w:rsidRPr="00A3308B">
        <w:rPr>
          <w:rFonts w:ascii="Century Gothic" w:hAnsi="Century Gothic" w:cs="Tahoma"/>
          <w:b/>
          <w:sz w:val="22"/>
          <w:szCs w:val="22"/>
        </w:rPr>
        <w:t>,</w:t>
      </w:r>
      <w:r w:rsidR="00715C37" w:rsidRPr="00A3308B">
        <w:rPr>
          <w:rFonts w:ascii="Century Gothic" w:hAnsi="Century Gothic" w:cs="Tahoma"/>
          <w:sz w:val="22"/>
          <w:szCs w:val="22"/>
        </w:rPr>
        <w:t xml:space="preserve"> realizadas por los Integrantes del Comité de Adquisiciones.</w:t>
      </w:r>
    </w:p>
    <w:p w:rsidR="00743107" w:rsidRDefault="00743107" w:rsidP="00743107">
      <w:pPr>
        <w:jc w:val="both"/>
        <w:rPr>
          <w:rFonts w:ascii="Century Gothic" w:eastAsia="Century Gothic" w:hAnsi="Century Gothic" w:cs="Century Gothic"/>
          <w:shd w:val="clear" w:color="auto" w:fill="FFFFFF"/>
        </w:rPr>
      </w:pPr>
    </w:p>
    <w:p w:rsidR="00715C37" w:rsidRDefault="00715C3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w:t>
      </w:r>
      <w:r>
        <w:rPr>
          <w:rFonts w:ascii="Century Gothic" w:eastAsia="Century Gothic" w:hAnsi="Century Gothic" w:cs="Century Gothic"/>
          <w:sz w:val="22"/>
          <w:shd w:val="clear" w:color="auto" w:fill="FFFFFF"/>
        </w:rPr>
        <w:lastRenderedPageBreak/>
        <w:t xml:space="preserve">a su  consideración para proponer  y aprobar las </w:t>
      </w:r>
      <w:r>
        <w:rPr>
          <w:rFonts w:ascii="Century Gothic" w:eastAsia="Century Gothic" w:hAnsi="Century Gothic" w:cs="Century Gothic"/>
          <w:b/>
          <w:sz w:val="22"/>
          <w:shd w:val="clear" w:color="auto" w:fill="FFFFFF"/>
        </w:rPr>
        <w:t xml:space="preserve">bases de la requisición </w:t>
      </w:r>
      <w:r w:rsidR="00715C37" w:rsidRPr="00715C37">
        <w:rPr>
          <w:rFonts w:ascii="Century Gothic" w:hAnsi="Century Gothic"/>
          <w:b/>
          <w:sz w:val="22"/>
          <w:szCs w:val="22"/>
        </w:rPr>
        <w:t>202000641</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15C37" w:rsidRPr="00715C37" w:rsidRDefault="00715C37" w:rsidP="00715C37">
      <w:pPr>
        <w:jc w:val="both"/>
        <w:rPr>
          <w:rFonts w:ascii="Century Gothic" w:hAnsi="Century Gothic"/>
          <w:sz w:val="22"/>
          <w:szCs w:val="22"/>
        </w:rPr>
      </w:pPr>
      <w:r w:rsidRPr="00715C37">
        <w:rPr>
          <w:rFonts w:ascii="Century Gothic" w:hAnsi="Century Gothic"/>
          <w:sz w:val="22"/>
          <w:szCs w:val="22"/>
        </w:rPr>
        <w:t xml:space="preserve">Bases de la </w:t>
      </w:r>
      <w:r w:rsidRPr="00715C37">
        <w:rPr>
          <w:rFonts w:ascii="Century Gothic" w:hAnsi="Century Gothic"/>
          <w:b/>
          <w:sz w:val="22"/>
          <w:szCs w:val="22"/>
        </w:rPr>
        <w:t xml:space="preserve">requisición 202000598 </w:t>
      </w:r>
      <w:r w:rsidRPr="00715C37">
        <w:rPr>
          <w:rFonts w:ascii="Century Gothic" w:hAnsi="Century Gothic"/>
          <w:sz w:val="22"/>
          <w:szCs w:val="22"/>
        </w:rPr>
        <w:t>de la Coordinación General de Servicios Municipales, donde solicitan compra de uniformes para las áreas operativas de las direcciones adscritas a la Coordinación General de Servicios Municipales.</w:t>
      </w:r>
    </w:p>
    <w:p w:rsidR="00743107" w:rsidRDefault="00743107" w:rsidP="00743107">
      <w:pPr>
        <w:jc w:val="both"/>
        <w:rPr>
          <w:rFonts w:ascii="Century Gothic" w:eastAsia="Century Gothic" w:hAnsi="Century Gothic" w:cs="Century Gothic"/>
          <w:shd w:val="clear" w:color="auto" w:fill="FFFFFF"/>
        </w:rPr>
      </w:pPr>
    </w:p>
    <w:p w:rsidR="004E0551" w:rsidRPr="00A3308B" w:rsidRDefault="004E0551" w:rsidP="004E0551">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 xml:space="preserve">Edmundo Antonio </w:t>
      </w:r>
      <w:proofErr w:type="spellStart"/>
      <w:r w:rsidRPr="00A3308B">
        <w:rPr>
          <w:rFonts w:ascii="Century Gothic" w:hAnsi="Century Gothic" w:cs="Tahoma"/>
          <w:sz w:val="22"/>
          <w:szCs w:val="22"/>
        </w:rPr>
        <w:t>Amutio</w:t>
      </w:r>
      <w:proofErr w:type="spellEnd"/>
      <w:r w:rsidRPr="00A3308B">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A3308B">
        <w:rPr>
          <w:rFonts w:ascii="Century Gothic" w:hAnsi="Century Gothic" w:cs="Tahoma"/>
          <w:sz w:val="22"/>
          <w:szCs w:val="22"/>
        </w:rPr>
        <w:t>l</w:t>
      </w:r>
      <w:r>
        <w:rPr>
          <w:rFonts w:ascii="Century Gothic" w:hAnsi="Century Gothic" w:cs="Tahoma"/>
          <w:sz w:val="22"/>
          <w:szCs w:val="22"/>
        </w:rPr>
        <w:t>a</w:t>
      </w:r>
      <w:r w:rsidRPr="00A3308B">
        <w:rPr>
          <w:rFonts w:ascii="Century Gothic" w:hAnsi="Century Gothic" w:cs="Tahoma"/>
          <w:sz w:val="22"/>
          <w:szCs w:val="22"/>
        </w:rPr>
        <w:t xml:space="preserve"> </w:t>
      </w:r>
      <w:r>
        <w:rPr>
          <w:rFonts w:ascii="Century Gothic" w:hAnsi="Century Gothic" w:cs="Tahoma"/>
          <w:sz w:val="22"/>
          <w:szCs w:val="22"/>
        </w:rPr>
        <w:t xml:space="preserve">C. Teresa González Velázquez, adscrita a la Coordinación General de Servicios Municipales.  </w:t>
      </w:r>
    </w:p>
    <w:p w:rsidR="004E0551" w:rsidRPr="00CA54F3" w:rsidRDefault="004E0551" w:rsidP="004E0551">
      <w:pPr>
        <w:spacing w:line="360" w:lineRule="auto"/>
        <w:jc w:val="both"/>
        <w:rPr>
          <w:rFonts w:ascii="Century Gothic" w:hAnsi="Century Gothic" w:cs="Tahoma"/>
          <w:sz w:val="22"/>
          <w:szCs w:val="22"/>
          <w:highlight w:val="yellow"/>
        </w:rPr>
      </w:pPr>
    </w:p>
    <w:p w:rsidR="004E0551" w:rsidRPr="00A3308B" w:rsidRDefault="004E0551" w:rsidP="004E0551">
      <w:pPr>
        <w:ind w:left="708"/>
        <w:jc w:val="center"/>
        <w:rPr>
          <w:rFonts w:ascii="Century Gothic" w:hAnsi="Century Gothic" w:cs="Tahoma"/>
          <w:b/>
          <w:i/>
          <w:sz w:val="22"/>
          <w:szCs w:val="22"/>
          <w:lang w:eastAsia="en-US"/>
        </w:rPr>
      </w:pPr>
      <w:r w:rsidRPr="00A3308B">
        <w:rPr>
          <w:rFonts w:ascii="Century Gothic" w:hAnsi="Century Gothic" w:cs="Tahoma"/>
          <w:b/>
          <w:i/>
          <w:sz w:val="22"/>
          <w:szCs w:val="22"/>
          <w:lang w:eastAsia="en-US"/>
        </w:rPr>
        <w:t>Aprobado por unanimidad de votos por parte de los integrantes del Comité presentes.</w:t>
      </w:r>
    </w:p>
    <w:p w:rsidR="004E0551" w:rsidRPr="00CA54F3" w:rsidRDefault="004E0551" w:rsidP="004E0551">
      <w:pPr>
        <w:spacing w:line="360" w:lineRule="auto"/>
        <w:jc w:val="both"/>
        <w:rPr>
          <w:rFonts w:ascii="Century Gothic" w:hAnsi="Century Gothic" w:cs="Tahoma"/>
          <w:sz w:val="22"/>
          <w:szCs w:val="22"/>
          <w:highlight w:val="yellow"/>
        </w:rPr>
      </w:pPr>
    </w:p>
    <w:p w:rsidR="004E0551" w:rsidRPr="00A3308B" w:rsidRDefault="004E0551" w:rsidP="004E0551">
      <w:pPr>
        <w:jc w:val="both"/>
        <w:rPr>
          <w:rFonts w:ascii="Century Gothic" w:hAnsi="Century Gothic" w:cs="Tahoma"/>
          <w:sz w:val="22"/>
          <w:szCs w:val="22"/>
        </w:rPr>
      </w:pPr>
      <w:r>
        <w:rPr>
          <w:rFonts w:ascii="Century Gothic" w:hAnsi="Century Gothic" w:cs="Tahoma"/>
          <w:sz w:val="22"/>
          <w:szCs w:val="22"/>
        </w:rPr>
        <w:t>La</w:t>
      </w:r>
      <w:r w:rsidRPr="00A3308B">
        <w:rPr>
          <w:rFonts w:ascii="Century Gothic" w:hAnsi="Century Gothic" w:cs="Tahoma"/>
          <w:sz w:val="22"/>
          <w:szCs w:val="22"/>
        </w:rPr>
        <w:t xml:space="preserve"> </w:t>
      </w:r>
      <w:r>
        <w:rPr>
          <w:rFonts w:ascii="Century Gothic" w:hAnsi="Century Gothic" w:cs="Tahoma"/>
          <w:sz w:val="22"/>
          <w:szCs w:val="22"/>
        </w:rPr>
        <w:t>C. Teresa González Velázquez, adscrita a la Coordinación General de Servicios Municipales, dio</w:t>
      </w:r>
      <w:r w:rsidRPr="00A3308B">
        <w:rPr>
          <w:rFonts w:ascii="Century Gothic" w:hAnsi="Century Gothic" w:cs="Tahoma"/>
          <w:sz w:val="22"/>
          <w:szCs w:val="22"/>
        </w:rPr>
        <w:t xml:space="preserve"> contestación a las observaciones</w:t>
      </w:r>
      <w:r w:rsidRPr="00A3308B">
        <w:rPr>
          <w:rFonts w:ascii="Century Gothic" w:hAnsi="Century Gothic" w:cs="Tahoma"/>
          <w:b/>
          <w:sz w:val="22"/>
          <w:szCs w:val="22"/>
        </w:rPr>
        <w:t>,</w:t>
      </w:r>
      <w:r w:rsidRPr="00A3308B">
        <w:rPr>
          <w:rFonts w:ascii="Century Gothic" w:hAnsi="Century Gothic" w:cs="Tahoma"/>
          <w:sz w:val="22"/>
          <w:szCs w:val="22"/>
        </w:rPr>
        <w:t xml:space="preserve"> realizadas por los Integrantes del Comité de Adquisiciones.</w:t>
      </w:r>
    </w:p>
    <w:p w:rsidR="004E0551" w:rsidRDefault="004E0551" w:rsidP="00743107">
      <w:pPr>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shd w:val="clear" w:color="auto" w:fill="FFFFFF"/>
        </w:rPr>
      </w:pPr>
    </w:p>
    <w:p w:rsidR="00743107" w:rsidRDefault="00743107" w:rsidP="00743107">
      <w:pPr>
        <w:spacing w:after="100"/>
        <w:jc w:val="both"/>
        <w:rPr>
          <w:rFonts w:ascii="Century Gothic" w:eastAsia="Century Gothic" w:hAnsi="Century Gothic" w:cs="Century Gothic"/>
          <w:shd w:val="clear" w:color="auto" w:fill="FFFFFF"/>
        </w:rPr>
      </w:pPr>
      <w:r>
        <w:rPr>
          <w:rFonts w:ascii="Century Gothic" w:eastAsia="Century Gothic" w:hAnsi="Century Gothic" w:cs="Century Gothic"/>
          <w:sz w:val="22"/>
          <w:shd w:val="clear" w:color="auto" w:fill="FFFFFF"/>
        </w:rPr>
        <w:t xml:space="preserve">El Lic. Edmundo Antonio </w:t>
      </w:r>
      <w:proofErr w:type="spellStart"/>
      <w:r>
        <w:rPr>
          <w:rFonts w:ascii="Century Gothic" w:eastAsia="Century Gothic" w:hAnsi="Century Gothic" w:cs="Century Gothic"/>
          <w:sz w:val="22"/>
          <w:shd w:val="clear" w:color="auto" w:fill="FFFFFF"/>
        </w:rPr>
        <w:t>Amutio</w:t>
      </w:r>
      <w:proofErr w:type="spellEnd"/>
      <w:r>
        <w:rPr>
          <w:rFonts w:ascii="Century Gothic" w:eastAsia="Century Gothic" w:hAnsi="Century Gothic" w:cs="Century Gothic"/>
          <w:sz w:val="22"/>
          <w:shd w:val="clear" w:color="auto" w:fill="FFFFFF"/>
        </w:rPr>
        <w:t xml:space="preserve"> Villa, representante suplente del Presidente de la Comité de Adquisiciones, comenta de conformidad con el artículo 24, fracción XII del Reglamento de Compras, Enajenaciones y Contratación de Servicios del Municipio de Zapopan Jalisco, se somete a su  consideración para proponer  y aprobar las </w:t>
      </w:r>
      <w:r>
        <w:rPr>
          <w:rFonts w:ascii="Century Gothic" w:eastAsia="Century Gothic" w:hAnsi="Century Gothic" w:cs="Century Gothic"/>
          <w:b/>
          <w:sz w:val="22"/>
          <w:shd w:val="clear" w:color="auto" w:fill="FFFFFF"/>
        </w:rPr>
        <w:t>bases de la</w:t>
      </w:r>
      <w:r>
        <w:rPr>
          <w:rFonts w:ascii="Century Gothic" w:eastAsia="Century Gothic" w:hAnsi="Century Gothic" w:cs="Century Gothic"/>
          <w:sz w:val="22"/>
          <w:shd w:val="clear" w:color="auto" w:fill="FFFFFF"/>
        </w:rPr>
        <w:t xml:space="preserve"> </w:t>
      </w:r>
      <w:r>
        <w:rPr>
          <w:rFonts w:ascii="Century Gothic" w:eastAsia="Century Gothic" w:hAnsi="Century Gothic" w:cs="Century Gothic"/>
          <w:b/>
          <w:sz w:val="22"/>
          <w:shd w:val="clear" w:color="auto" w:fill="FFFFFF"/>
        </w:rPr>
        <w:t xml:space="preserve">requisición </w:t>
      </w:r>
      <w:r w:rsidR="00715C37" w:rsidRPr="00715C37">
        <w:rPr>
          <w:rFonts w:ascii="Century Gothic" w:hAnsi="Century Gothic"/>
          <w:b/>
          <w:sz w:val="22"/>
          <w:szCs w:val="22"/>
        </w:rPr>
        <w:t>202000598</w:t>
      </w:r>
      <w:r>
        <w:rPr>
          <w:rFonts w:ascii="Century Gothic" w:eastAsia="Century Gothic" w:hAnsi="Century Gothic" w:cs="Century Gothic"/>
          <w:b/>
          <w:sz w:val="22"/>
          <w:shd w:val="clear" w:color="auto" w:fill="FFFFFF"/>
        </w:rPr>
        <w:t xml:space="preserve">, </w:t>
      </w:r>
      <w:r>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743107" w:rsidRDefault="00743107" w:rsidP="00743107">
      <w:pPr>
        <w:spacing w:line="360" w:lineRule="auto"/>
        <w:jc w:val="both"/>
        <w:rPr>
          <w:rFonts w:ascii="Century Gothic" w:eastAsia="Century Gothic" w:hAnsi="Century Gothic" w:cs="Century Gothic"/>
        </w:rPr>
      </w:pPr>
    </w:p>
    <w:p w:rsidR="00743107" w:rsidRDefault="00743107" w:rsidP="00743107">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votos por parte de los integrantes del Comité presentes.</w:t>
      </w:r>
    </w:p>
    <w:p w:rsidR="00743107" w:rsidRDefault="00743107" w:rsidP="00715C37">
      <w:pPr>
        <w:spacing w:after="100"/>
        <w:jc w:val="both"/>
        <w:rPr>
          <w:rFonts w:ascii="Century Gothic" w:eastAsia="Century Gothic" w:hAnsi="Century Gothic" w:cs="Century Gothic"/>
          <w:shd w:val="clear" w:color="auto" w:fill="FFFFFF"/>
        </w:rPr>
      </w:pPr>
    </w:p>
    <w:p w:rsidR="00743107" w:rsidRDefault="00743107" w:rsidP="00743107">
      <w:pPr>
        <w:jc w:val="both"/>
        <w:rPr>
          <w:rFonts w:ascii="Century Gothic" w:eastAsia="Century Gothic" w:hAnsi="Century Gothic" w:cs="Century Gothic"/>
        </w:rPr>
      </w:pPr>
    </w:p>
    <w:p w:rsidR="00743107"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w:t>
      </w:r>
      <w:r w:rsidR="00715C37">
        <w:rPr>
          <w:rFonts w:ascii="Century Gothic" w:eastAsia="Century Gothic" w:hAnsi="Century Gothic" w:cs="Century Gothic"/>
          <w:sz w:val="22"/>
        </w:rPr>
        <w:lastRenderedPageBreak/>
        <w:t>la Octava</w:t>
      </w:r>
      <w:r>
        <w:rPr>
          <w:rFonts w:ascii="Century Gothic" w:eastAsia="Century Gothic" w:hAnsi="Century Gothic" w:cs="Century Gothic"/>
          <w:sz w:val="22"/>
        </w:rPr>
        <w:t xml:space="preserve"> Sesión</w:t>
      </w:r>
      <w:r w:rsidR="00715C37">
        <w:rPr>
          <w:rFonts w:ascii="Century Gothic" w:eastAsia="Century Gothic" w:hAnsi="Century Gothic" w:cs="Century Gothic"/>
          <w:sz w:val="22"/>
        </w:rPr>
        <w:t xml:space="preserve"> Extraordinaria siendo las 12:03</w:t>
      </w:r>
      <w:r>
        <w:rPr>
          <w:rFonts w:ascii="Century Gothic" w:eastAsia="Century Gothic" w:hAnsi="Century Gothic" w:cs="Century Gothic"/>
          <w:color w:val="FF0000"/>
          <w:sz w:val="22"/>
        </w:rPr>
        <w:t xml:space="preserve"> </w:t>
      </w:r>
      <w:r w:rsidR="00715C37">
        <w:rPr>
          <w:rFonts w:ascii="Century Gothic" w:eastAsia="Century Gothic" w:hAnsi="Century Gothic" w:cs="Century Gothic"/>
          <w:sz w:val="22"/>
        </w:rPr>
        <w:t>horas del día 30</w:t>
      </w:r>
      <w:r>
        <w:rPr>
          <w:rFonts w:ascii="Century Gothic" w:eastAsia="Century Gothic" w:hAnsi="Century Gothic" w:cs="Century Gothic"/>
          <w:sz w:val="22"/>
        </w:rPr>
        <w:t xml:space="preserve"> de marzo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053BE" w:rsidRDefault="007053BE" w:rsidP="00973D2F">
      <w:pPr>
        <w:jc w:val="both"/>
        <w:rPr>
          <w:rFonts w:ascii="Century Gothic" w:eastAsia="Century Gothic" w:hAnsi="Century Gothic" w:cs="Century Gothic"/>
          <w:sz w:val="22"/>
        </w:rPr>
      </w:pPr>
    </w:p>
    <w:p w:rsidR="005B71F5" w:rsidRDefault="005B71F5" w:rsidP="00973D2F">
      <w:pPr>
        <w:jc w:val="both"/>
        <w:rPr>
          <w:rFonts w:ascii="Century Gothic" w:eastAsia="Century Gothic" w:hAnsi="Century Gothic" w:cs="Century Gothic"/>
          <w:sz w:val="22"/>
        </w:rPr>
      </w:pPr>
    </w:p>
    <w:p w:rsidR="007053BE" w:rsidRPr="00973D2F" w:rsidRDefault="007053BE" w:rsidP="00973D2F">
      <w:pPr>
        <w:jc w:val="both"/>
        <w:rPr>
          <w:rFonts w:ascii="Century Gothic" w:eastAsia="Century Gothic" w:hAnsi="Century Gothic" w:cs="Century Gothic"/>
        </w:rPr>
      </w:pPr>
    </w:p>
    <w:p w:rsidR="00743107" w:rsidRDefault="00743107" w:rsidP="00743107">
      <w:pPr>
        <w:tabs>
          <w:tab w:val="left" w:pos="3969"/>
        </w:tabs>
        <w:spacing w:line="360" w:lineRule="auto"/>
        <w:jc w:val="center"/>
        <w:rPr>
          <w:rFonts w:ascii="Century Gothic" w:eastAsia="Century Gothic" w:hAnsi="Century Gothic" w:cs="Century Gothic"/>
          <w:b/>
        </w:rPr>
      </w:pPr>
      <w:r>
        <w:rPr>
          <w:rFonts w:ascii="Century Gothic" w:eastAsia="Century Gothic" w:hAnsi="Century Gothic" w:cs="Century Gothic"/>
          <w:b/>
          <w:sz w:val="22"/>
        </w:rPr>
        <w:t>Integrantes Vocales con voz y voto</w:t>
      </w:r>
    </w:p>
    <w:p w:rsidR="00743107" w:rsidRDefault="00743107" w:rsidP="00743107">
      <w:pPr>
        <w:jc w:val="center"/>
        <w:rPr>
          <w:rFonts w:ascii="Calibri" w:eastAsia="Calibri" w:hAnsi="Calibri" w:cs="Calibri"/>
          <w:shd w:val="clear" w:color="auto" w:fill="FF00FF"/>
        </w:rPr>
      </w:pPr>
    </w:p>
    <w:p w:rsidR="005B71F5" w:rsidRDefault="005B71F5" w:rsidP="00743107">
      <w:pPr>
        <w:jc w:val="center"/>
        <w:rPr>
          <w:rFonts w:ascii="Calibri" w:eastAsia="Calibri" w:hAnsi="Calibri" w:cs="Calibri"/>
          <w:shd w:val="clear" w:color="auto" w:fill="FF00FF"/>
        </w:rPr>
      </w:pPr>
    </w:p>
    <w:p w:rsidR="00743107" w:rsidRDefault="00743107" w:rsidP="00743107">
      <w:pPr>
        <w:jc w:val="center"/>
        <w:rPr>
          <w:rFonts w:ascii="Calibri" w:eastAsia="Calibri" w:hAnsi="Calibri" w:cs="Calibri"/>
          <w:shd w:val="clear" w:color="auto" w:fill="FF00FF"/>
        </w:rPr>
      </w:pPr>
    </w:p>
    <w:p w:rsidR="005B71F5" w:rsidRDefault="005B71F5" w:rsidP="00743107">
      <w:pPr>
        <w:jc w:val="center"/>
        <w:rPr>
          <w:rFonts w:ascii="Calibri" w:eastAsia="Calibri" w:hAnsi="Calibri" w:cs="Calibri"/>
          <w:shd w:val="clear" w:color="auto" w:fill="FF00FF"/>
        </w:rPr>
      </w:pPr>
    </w:p>
    <w:p w:rsidR="00743107" w:rsidRDefault="00743107" w:rsidP="00743107">
      <w:pPr>
        <w:jc w:val="center"/>
        <w:rPr>
          <w:rFonts w:ascii="Calibri" w:eastAsia="Calibri" w:hAnsi="Calibri" w:cs="Calibri"/>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Lic. Edmundo Antonio </w:t>
      </w:r>
      <w:proofErr w:type="spellStart"/>
      <w:r>
        <w:rPr>
          <w:rFonts w:ascii="Century Gothic" w:eastAsia="Century Gothic" w:hAnsi="Century Gothic" w:cs="Century Gothic"/>
          <w:b/>
          <w:sz w:val="22"/>
        </w:rPr>
        <w:t>Amutio</w:t>
      </w:r>
      <w:proofErr w:type="spellEnd"/>
      <w:r>
        <w:rPr>
          <w:rFonts w:ascii="Century Gothic" w:eastAsia="Century Gothic" w:hAnsi="Century Gothic" w:cs="Century Gothic"/>
          <w:b/>
          <w:sz w:val="22"/>
        </w:rPr>
        <w:t xml:space="preserve"> Villa.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Presidente del Comité de Adquisiciones Municipales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Representante Suplente</w:t>
      </w:r>
    </w:p>
    <w:p w:rsidR="00743107" w:rsidRDefault="00743107" w:rsidP="00743107">
      <w:pPr>
        <w:jc w:val="center"/>
        <w:rPr>
          <w:rFonts w:ascii="Century Gothic" w:eastAsia="Century Gothic" w:hAnsi="Century Gothic" w:cs="Century Gothic"/>
          <w:b/>
          <w:shd w:val="clear" w:color="auto" w:fill="FF00FF"/>
        </w:rPr>
      </w:pPr>
    </w:p>
    <w:p w:rsidR="00743107" w:rsidRDefault="00743107" w:rsidP="00743107">
      <w:pPr>
        <w:jc w:val="center"/>
        <w:rPr>
          <w:rFonts w:ascii="Century Gothic" w:eastAsia="Century Gothic" w:hAnsi="Century Gothic" w:cs="Century Gothic"/>
          <w:b/>
          <w:shd w:val="clear" w:color="auto" w:fill="FF00FF"/>
        </w:rPr>
      </w:pPr>
    </w:p>
    <w:p w:rsidR="005B71F5" w:rsidRDefault="005B71F5" w:rsidP="00743107">
      <w:pPr>
        <w:jc w:val="center"/>
        <w:rPr>
          <w:rFonts w:ascii="Century Gothic" w:eastAsia="Century Gothic" w:hAnsi="Century Gothic" w:cs="Century Gothic"/>
          <w:b/>
          <w:shd w:val="clear" w:color="auto" w:fill="FF00FF"/>
        </w:rPr>
      </w:pPr>
    </w:p>
    <w:p w:rsidR="00743107" w:rsidRDefault="00743107" w:rsidP="00743107">
      <w:pPr>
        <w:jc w:val="center"/>
        <w:rPr>
          <w:rFonts w:ascii="Century Gothic" w:eastAsia="Century Gothic" w:hAnsi="Century Gothic" w:cs="Century Gothic"/>
          <w:b/>
        </w:rPr>
      </w:pPr>
    </w:p>
    <w:p w:rsidR="005B71F5" w:rsidRDefault="005B71F5"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C. Bricio </w:t>
      </w:r>
      <w:proofErr w:type="spellStart"/>
      <w:r>
        <w:rPr>
          <w:rFonts w:ascii="Century Gothic" w:eastAsia="Century Gothic" w:hAnsi="Century Gothic" w:cs="Century Gothic"/>
          <w:b/>
          <w:sz w:val="22"/>
        </w:rPr>
        <w:t>Baldemar</w:t>
      </w:r>
      <w:proofErr w:type="spellEnd"/>
      <w:r>
        <w:rPr>
          <w:rFonts w:ascii="Century Gothic" w:eastAsia="Century Gothic" w:hAnsi="Century Gothic" w:cs="Century Gothic"/>
          <w:b/>
          <w:sz w:val="22"/>
        </w:rPr>
        <w:t xml:space="preserve"> Rivera Orozco</w:t>
      </w: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sz w:val="22"/>
        </w:rPr>
        <w:t>Consejo de Cámaras Industriales de Jalisco</w:t>
      </w: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b/>
        </w:rPr>
      </w:pPr>
    </w:p>
    <w:p w:rsidR="005B71F5" w:rsidRDefault="005B71F5" w:rsidP="00743107">
      <w:pPr>
        <w:jc w:val="center"/>
        <w:rPr>
          <w:rFonts w:ascii="Century Gothic" w:eastAsia="Century Gothic" w:hAnsi="Century Gothic" w:cs="Century Gothic"/>
          <w:b/>
        </w:rPr>
      </w:pPr>
    </w:p>
    <w:p w:rsidR="005B71F5" w:rsidRDefault="005B71F5" w:rsidP="00743107">
      <w:pPr>
        <w:jc w:val="center"/>
        <w:rPr>
          <w:rFonts w:ascii="Century Gothic" w:eastAsia="Century Gothic" w:hAnsi="Century Gothic" w:cs="Century Gothic"/>
          <w:b/>
        </w:rPr>
      </w:pPr>
    </w:p>
    <w:p w:rsidR="004E0551" w:rsidRDefault="004E0551" w:rsidP="00743107">
      <w:pPr>
        <w:jc w:val="center"/>
        <w:rPr>
          <w:rFonts w:ascii="Century Gothic" w:eastAsia="Century Gothic" w:hAnsi="Century Gothic" w:cs="Century Gothic"/>
          <w:b/>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Integrantes Vocales Permanentes con voz</w:t>
      </w:r>
    </w:p>
    <w:p w:rsidR="00743107" w:rsidRDefault="00743107" w:rsidP="00743107">
      <w:pPr>
        <w:jc w:val="center"/>
        <w:rPr>
          <w:rFonts w:ascii="Century Gothic" w:eastAsia="Century Gothic" w:hAnsi="Century Gothic" w:cs="Century Gothic"/>
        </w:rPr>
      </w:pPr>
    </w:p>
    <w:p w:rsidR="00743107" w:rsidRDefault="00743107"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4E0551" w:rsidRDefault="004E0551"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Lic. Juan Carlos Razo Martínez</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Contraloría Ciudadana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15C37" w:rsidRDefault="00715C37"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 xml:space="preserve">Sergio Barrera </w:t>
      </w:r>
      <w:r w:rsidR="005B71F5">
        <w:rPr>
          <w:rFonts w:ascii="Century Gothic" w:eastAsia="Century Gothic" w:hAnsi="Century Gothic" w:cs="Century Gothic"/>
          <w:b/>
          <w:sz w:val="22"/>
        </w:rPr>
        <w:t>Sepúlveda</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Regidor Integrante de la Comisión Colegiada y Permanente de Hacienda, Patrimonio y Presupuestos.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743107" w:rsidRDefault="007053BE" w:rsidP="00743107">
      <w:pPr>
        <w:jc w:val="center"/>
        <w:rPr>
          <w:rFonts w:ascii="Century Gothic" w:eastAsia="Century Gothic" w:hAnsi="Century Gothic" w:cs="Century Gothic"/>
          <w:b/>
        </w:rPr>
      </w:pPr>
      <w:r>
        <w:rPr>
          <w:rFonts w:ascii="Century Gothic" w:eastAsia="Century Gothic" w:hAnsi="Century Gothic" w:cs="Century Gothic"/>
          <w:b/>
          <w:sz w:val="22"/>
        </w:rPr>
        <w:t>Dr. José Antonio de la Torre Bravo</w:t>
      </w:r>
    </w:p>
    <w:p w:rsidR="00743107" w:rsidRDefault="007053BE" w:rsidP="00743107">
      <w:pPr>
        <w:jc w:val="center"/>
        <w:rPr>
          <w:rFonts w:ascii="Century Gothic" w:eastAsia="Century Gothic" w:hAnsi="Century Gothic" w:cs="Century Gothic"/>
        </w:rPr>
      </w:pPr>
      <w:r>
        <w:rPr>
          <w:rFonts w:ascii="Century Gothic" w:eastAsia="Century Gothic" w:hAnsi="Century Gothic" w:cs="Century Gothic"/>
          <w:sz w:val="22"/>
        </w:rPr>
        <w:t xml:space="preserve">Regidor </w:t>
      </w:r>
      <w:r w:rsidR="00743107">
        <w:rPr>
          <w:rFonts w:ascii="Century Gothic" w:eastAsia="Century Gothic" w:hAnsi="Century Gothic" w:cs="Century Gothic"/>
          <w:sz w:val="22"/>
        </w:rPr>
        <w:t>Representante de la Fracción del Partido Acción Nacional</w:t>
      </w:r>
    </w:p>
    <w:p w:rsidR="00743107" w:rsidRDefault="007053BE" w:rsidP="00743107">
      <w:pPr>
        <w:jc w:val="center"/>
        <w:rPr>
          <w:rFonts w:ascii="Century Gothic" w:eastAsia="Century Gothic" w:hAnsi="Century Gothic" w:cs="Century Gothic"/>
        </w:rPr>
      </w:pPr>
      <w:r>
        <w:rPr>
          <w:rFonts w:ascii="Century Gothic" w:eastAsia="Century Gothic" w:hAnsi="Century Gothic" w:cs="Century Gothic"/>
          <w:sz w:val="22"/>
        </w:rPr>
        <w:t>Titular</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5B71F5" w:rsidRDefault="005B71F5"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053BE">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Héctor Manuel Quintero Rosas</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Regidora Representante del Partido Movimiento de Regeneración Nacional</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Suplente.</w:t>
      </w: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00FF"/>
        </w:rPr>
      </w:pPr>
    </w:p>
    <w:p w:rsidR="00743107" w:rsidRDefault="00743107" w:rsidP="00743107">
      <w:pPr>
        <w:jc w:val="center"/>
        <w:rPr>
          <w:rFonts w:ascii="Century Gothic" w:eastAsia="Century Gothic" w:hAnsi="Century Gothic" w:cs="Century Gothic"/>
          <w:shd w:val="clear" w:color="auto" w:fill="FFFF00"/>
        </w:rPr>
      </w:pPr>
    </w:p>
    <w:p w:rsidR="005B71F5" w:rsidRDefault="005B71F5" w:rsidP="00743107">
      <w:pPr>
        <w:jc w:val="center"/>
        <w:rPr>
          <w:rFonts w:ascii="Century Gothic" w:eastAsia="Century Gothic" w:hAnsi="Century Gothic" w:cs="Century Gothic"/>
          <w:shd w:val="clear" w:color="auto" w:fill="FFFF00"/>
        </w:rPr>
      </w:pPr>
    </w:p>
    <w:p w:rsidR="00743107" w:rsidRDefault="00743107" w:rsidP="00743107">
      <w:pPr>
        <w:jc w:val="center"/>
        <w:rPr>
          <w:rFonts w:ascii="Century Gothic" w:eastAsia="Century Gothic" w:hAnsi="Century Gothic" w:cs="Century Gothic"/>
          <w:b/>
        </w:rPr>
      </w:pPr>
      <w:r>
        <w:rPr>
          <w:rFonts w:ascii="Century Gothic" w:eastAsia="Century Gothic" w:hAnsi="Century Gothic" w:cs="Century Gothic"/>
          <w:b/>
          <w:sz w:val="22"/>
        </w:rPr>
        <w:t>Cristian Guillermo León Verduzco</w:t>
      </w:r>
    </w:p>
    <w:p w:rsidR="00743107" w:rsidRDefault="00743107" w:rsidP="00743107">
      <w:pPr>
        <w:jc w:val="center"/>
        <w:rPr>
          <w:rFonts w:ascii="Century Gothic" w:eastAsia="Century Gothic" w:hAnsi="Century Gothic" w:cs="Century Gothic"/>
        </w:rPr>
      </w:pPr>
      <w:r>
        <w:rPr>
          <w:rFonts w:ascii="Century Gothic" w:eastAsia="Century Gothic" w:hAnsi="Century Gothic" w:cs="Century Gothic"/>
          <w:sz w:val="22"/>
        </w:rPr>
        <w:t>Secretario Técnico y Ejecutivo del Comité de Adquisiciones.</w:t>
      </w:r>
    </w:p>
    <w:p w:rsidR="008D0BC5" w:rsidRPr="00973D2F" w:rsidRDefault="00743107" w:rsidP="00973D2F">
      <w:pPr>
        <w:jc w:val="center"/>
        <w:rPr>
          <w:rFonts w:ascii="Century Gothic" w:eastAsia="Century Gothic" w:hAnsi="Century Gothic" w:cs="Century Gothic"/>
        </w:rPr>
      </w:pPr>
      <w:r>
        <w:rPr>
          <w:rFonts w:ascii="Century Gothic" w:eastAsia="Century Gothic" w:hAnsi="Century Gothic" w:cs="Century Gothic"/>
          <w:sz w:val="22"/>
        </w:rPr>
        <w:t>Titular</w:t>
      </w:r>
    </w:p>
    <w:sectPr w:rsidR="008D0BC5" w:rsidRPr="00973D2F" w:rsidSect="00162908">
      <w:headerReference w:type="default" r:id="rId26"/>
      <w:footerReference w:type="even" r:id="rId27"/>
      <w:footerReference w:type="default" r:id="rId28"/>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8B5" w:rsidRDefault="006158B5" w:rsidP="00162908">
      <w:r>
        <w:separator/>
      </w:r>
    </w:p>
  </w:endnote>
  <w:endnote w:type="continuationSeparator" w:id="0">
    <w:p w:rsidR="006158B5" w:rsidRDefault="006158B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52" w:rsidRDefault="007A315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3152" w:rsidRDefault="007A315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7A3152" w:rsidRDefault="007A3152">
            <w:pPr>
              <w:pStyle w:val="Piedepgina"/>
              <w:jc w:val="center"/>
            </w:pPr>
          </w:p>
          <w:p w:rsidR="007A3152" w:rsidRPr="0052066C" w:rsidRDefault="007A3152"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Octava Sesión Extraordinaria del 30</w:t>
            </w:r>
            <w:r w:rsidRPr="0052066C">
              <w:rPr>
                <w:rFonts w:ascii="Century Gothic" w:eastAsiaTheme="minorHAnsi" w:hAnsi="Century Gothic" w:cstheme="minorBidi"/>
                <w:sz w:val="18"/>
                <w:szCs w:val="18"/>
                <w:lang w:val="es-ES"/>
              </w:rPr>
              <w:t xml:space="preserve"> de Marzo de 2020. </w:t>
            </w:r>
          </w:p>
          <w:p w:rsidR="007A3152" w:rsidRPr="0052066C" w:rsidRDefault="007A315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7A3152" w:rsidRDefault="007A3152">
            <w:pPr>
              <w:pStyle w:val="Piedepgina"/>
              <w:jc w:val="center"/>
            </w:pPr>
          </w:p>
          <w:p w:rsidR="007A3152" w:rsidRDefault="007A3152">
            <w:pPr>
              <w:pStyle w:val="Piedepgina"/>
              <w:jc w:val="center"/>
            </w:pPr>
            <w:r>
              <w:rPr>
                <w:lang w:val="es-ES"/>
              </w:rPr>
              <w:t xml:space="preserve">Página </w:t>
            </w:r>
            <w:r>
              <w:rPr>
                <w:b/>
                <w:bCs/>
              </w:rPr>
              <w:fldChar w:fldCharType="begin"/>
            </w:r>
            <w:r>
              <w:rPr>
                <w:b/>
                <w:bCs/>
              </w:rPr>
              <w:instrText>PAGE</w:instrText>
            </w:r>
            <w:r>
              <w:rPr>
                <w:b/>
                <w:bCs/>
              </w:rPr>
              <w:fldChar w:fldCharType="separate"/>
            </w:r>
            <w:r w:rsidR="005F131A">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F131A">
              <w:rPr>
                <w:b/>
                <w:bCs/>
                <w:noProof/>
              </w:rPr>
              <w:t>35</w:t>
            </w:r>
            <w:r>
              <w:rPr>
                <w:b/>
                <w:bCs/>
              </w:rPr>
              <w:fldChar w:fldCharType="end"/>
            </w:r>
          </w:p>
        </w:sdtContent>
      </w:sdt>
    </w:sdtContent>
  </w:sdt>
  <w:p w:rsidR="007A3152" w:rsidRDefault="007A3152"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8B5" w:rsidRDefault="006158B5" w:rsidP="00162908">
      <w:r>
        <w:separator/>
      </w:r>
    </w:p>
  </w:footnote>
  <w:footnote w:type="continuationSeparator" w:id="0">
    <w:p w:rsidR="006158B5" w:rsidRDefault="006158B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52" w:rsidRDefault="007A3152">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7A3152" w:rsidRDefault="007A3152" w:rsidP="0044530F">
                            <w:pPr>
                              <w:pStyle w:val="NormalWeb"/>
                              <w:spacing w:after="0"/>
                              <w:rPr>
                                <w:rFonts w:asciiTheme="minorHAnsi" w:hAnsi="Calibri" w:cstheme="minorBidi"/>
                                <w:b/>
                                <w:bCs/>
                                <w:color w:val="FFFFFF" w:themeColor="background1"/>
                                <w:kern w:val="24"/>
                              </w:rPr>
                            </w:pPr>
                          </w:p>
                          <w:p w:rsidR="007A3152" w:rsidRPr="0044530F" w:rsidRDefault="007A315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nT3CAwAAOg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oZeP2DbyvIZIB/hAVx45u89xW6nbbOSThF9ISyh&#10;UCvhiga99GcgebiAnLmZe6BcmofHFF/A79fO6uXJv/k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Njg8L3htcEdJbWc6aGVpZ2h0PgogICAgICAgICAgICAgICAgICA8eG1wR0ltZzpmb3JtYXQ+SlBF&#10;RzwveG1wR0ltZzpmb3JtYXQ+CiAgICAgICAgICAgICAgICAgIDx4bXBHSW1nOmltYWdlPi85ai80&#10;QUFRU2taSlJnQUJBZ0VBbGdDV0FBRC83UUFzVUdodmRHOXphRzl3SURNdU1BQTRRa2xOQSswQUFB&#10;QUFBQkFBbGdBQUFBRUEmI3hBO0FRQ1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c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ZjA4NzQwNzctNWI0ZC00ZWNlLWI4OWQtMzg0NjMxYzc0NGRhPC9zdFJl&#10;ZjppbnN0YW5jZUlEPgogICAgICAgICAgICA8c3RSZWY6ZG9jdW1lbnRJRD54bXAuZGlkOmYwODc0&#10;MDc3LTViNGQtNGVjZS1iODlkLTM4NDYzMWM3NDRkY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YzMwMDIxYWEtYWFk&#10;MS00Njc0LWI5ODYtM2Q5ZmMxYjkwYzkzPC9zdEV2dDppbnN0YW5jZUlEPgogICAgICAgICAgICAg&#10;ICAgICA8c3RFdnQ6d2hlbj4yMDE3LTAzLTI4VDE4OjA4OjIxLTA2OjAwPC9zdEV2dDp3aGVuPgog&#10;ICAgICAgICAgICAgICAgICA8c3RFdnQ6c29mdHdhcmVBZ2VudD5BZG9iZSBJbGx1c3RyYXRvciBD&#10;QyAyMDE1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0ZmFlODQxZC1lODhjLTRkNjktOGYw&#10;Yi1lN2Q0MzVhNWU5ZTY8L3N0RXZ0Omluc3RhbmNlSUQ+CiAgICAgICAgICAgICAgICAgIDxzdEV2&#10;dDp3aGVuPjIwMTgtMDQtMTdUMTU6NTU6MzQtMDU6MDA8L3N0RXZ0OndoZW4+CiAgICAgICAgICAg&#10;ICAgICAgIDxzdEV2dDpzb2Z0d2FyZUFnZW50PkFkb2JlIElsbHVzdHJhdG9yIENDIDIwMTc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D4B7YEAREAAhEAAxEABBEA/8QAgAABAAEEAwEBAQAAAAAAAAAA&#10;AAkGBwgKBAULAwIBEAABAwQBAQQFCwECCAcJDAsAAwQFAQIGBwgJERITVxQVFpYXIdSV1VaX19gZ&#10;ChoiIxgxQTK1dzh4OUIktNa3mLhRMyVVJna2N1hxgbFDNoamJ0enx3k6YWJyc8TFKEhZSf/aAA4E&#10;AQACAAMABAAAPwDf4N/g3+D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F071C1" w:rsidRDefault="00F071C1" w:rsidP="0044530F">
                      <w:pPr>
                        <w:pStyle w:val="NormalWeb"/>
                        <w:spacing w:after="0"/>
                        <w:rPr>
                          <w:rFonts w:asciiTheme="minorHAnsi" w:hAnsi="Calibri" w:cstheme="minorBidi"/>
                          <w:b/>
                          <w:bCs/>
                          <w:color w:val="FFFFFF" w:themeColor="background1"/>
                          <w:kern w:val="24"/>
                        </w:rPr>
                      </w:pPr>
                    </w:p>
                    <w:p w:rsidR="00F071C1" w:rsidRPr="0044530F" w:rsidRDefault="00F071C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7A3152" w:rsidRPr="00793FC2" w:rsidRDefault="007A315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OCTAVA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7A3152" w:rsidRPr="00793FC2" w:rsidRDefault="007A315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30</w:t>
    </w:r>
    <w:r w:rsidRPr="00793FC2">
      <w:rPr>
        <w:rFonts w:ascii="Tahoma" w:hAnsi="Tahoma" w:cs="Tahoma"/>
        <w:sz w:val="18"/>
        <w:szCs w:val="18"/>
        <w:lang w:val="es-ES_tradnl"/>
      </w:rPr>
      <w:t xml:space="preserve"> DE </w:t>
    </w:r>
    <w:r>
      <w:rPr>
        <w:rFonts w:ascii="Tahoma" w:hAnsi="Tahoma" w:cs="Tahoma"/>
        <w:sz w:val="18"/>
        <w:szCs w:val="18"/>
        <w:lang w:val="es-ES_tradnl"/>
      </w:rPr>
      <w:t>MARZO DE 2020</w:t>
    </w:r>
  </w:p>
  <w:p w:rsidR="007A3152" w:rsidRPr="00261A2A" w:rsidRDefault="007A315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3272A"/>
    <w:multiLevelType w:val="multilevel"/>
    <w:tmpl w:val="521C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2A57A8"/>
    <w:multiLevelType w:val="hybridMultilevel"/>
    <w:tmpl w:val="FB64F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A9B36C1"/>
    <w:multiLevelType w:val="hybridMultilevel"/>
    <w:tmpl w:val="A0FA03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0"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E22423"/>
    <w:multiLevelType w:val="hybridMultilevel"/>
    <w:tmpl w:val="05F02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961819"/>
    <w:multiLevelType w:val="hybridMultilevel"/>
    <w:tmpl w:val="6F047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396EF4"/>
    <w:multiLevelType w:val="hybridMultilevel"/>
    <w:tmpl w:val="A85A3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2C0852"/>
    <w:multiLevelType w:val="hybridMultilevel"/>
    <w:tmpl w:val="6868B580"/>
    <w:lvl w:ilvl="0" w:tplc="07DA8BB0">
      <w:start w:val="2"/>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61193CB7"/>
    <w:multiLevelType w:val="multilevel"/>
    <w:tmpl w:val="00F2B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743C21"/>
    <w:multiLevelType w:val="hybridMultilevel"/>
    <w:tmpl w:val="D736C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22"/>
  </w:num>
  <w:num w:numId="4">
    <w:abstractNumId w:val="9"/>
  </w:num>
  <w:num w:numId="5">
    <w:abstractNumId w:val="15"/>
  </w:num>
  <w:num w:numId="6">
    <w:abstractNumId w:val="3"/>
  </w:num>
  <w:num w:numId="7">
    <w:abstractNumId w:val="1"/>
  </w:num>
  <w:num w:numId="8">
    <w:abstractNumId w:val="6"/>
  </w:num>
  <w:num w:numId="9">
    <w:abstractNumId w:val="13"/>
  </w:num>
  <w:num w:numId="10">
    <w:abstractNumId w:val="5"/>
  </w:num>
  <w:num w:numId="11">
    <w:abstractNumId w:val="14"/>
  </w:num>
  <w:num w:numId="12">
    <w:abstractNumId w:val="21"/>
  </w:num>
  <w:num w:numId="13">
    <w:abstractNumId w:val="20"/>
  </w:num>
  <w:num w:numId="14">
    <w:abstractNumId w:val="19"/>
  </w:num>
  <w:num w:numId="15">
    <w:abstractNumId w:val="2"/>
  </w:num>
  <w:num w:numId="16">
    <w:abstractNumId w:val="18"/>
  </w:num>
  <w:num w:numId="17">
    <w:abstractNumId w:val="10"/>
  </w:num>
  <w:num w:numId="18">
    <w:abstractNumId w:val="4"/>
  </w:num>
  <w:num w:numId="19">
    <w:abstractNumId w:val="16"/>
  </w:num>
  <w:num w:numId="20">
    <w:abstractNumId w:val="12"/>
  </w:num>
  <w:num w:numId="21">
    <w:abstractNumId w:val="11"/>
  </w:num>
  <w:num w:numId="22">
    <w:abstractNumId w:val="8"/>
  </w:num>
  <w:num w:numId="23">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F7F"/>
    <w:rsid w:val="000E0839"/>
    <w:rsid w:val="000E555E"/>
    <w:rsid w:val="000F0E53"/>
    <w:rsid w:val="000F22C2"/>
    <w:rsid w:val="000F4087"/>
    <w:rsid w:val="00105BD9"/>
    <w:rsid w:val="001150EC"/>
    <w:rsid w:val="0011621D"/>
    <w:rsid w:val="0011742E"/>
    <w:rsid w:val="00124F24"/>
    <w:rsid w:val="0012509A"/>
    <w:rsid w:val="001277A1"/>
    <w:rsid w:val="001377A1"/>
    <w:rsid w:val="001438B2"/>
    <w:rsid w:val="00143BF3"/>
    <w:rsid w:val="00143F16"/>
    <w:rsid w:val="001452D4"/>
    <w:rsid w:val="00152A23"/>
    <w:rsid w:val="001536A8"/>
    <w:rsid w:val="00162908"/>
    <w:rsid w:val="0016799C"/>
    <w:rsid w:val="00171992"/>
    <w:rsid w:val="00171ADC"/>
    <w:rsid w:val="00187738"/>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F1CE5"/>
    <w:rsid w:val="002F267A"/>
    <w:rsid w:val="00302588"/>
    <w:rsid w:val="003036AB"/>
    <w:rsid w:val="00315CAB"/>
    <w:rsid w:val="003224E4"/>
    <w:rsid w:val="003230C9"/>
    <w:rsid w:val="00330425"/>
    <w:rsid w:val="00330EED"/>
    <w:rsid w:val="00331520"/>
    <w:rsid w:val="0033218D"/>
    <w:rsid w:val="00334A64"/>
    <w:rsid w:val="00336824"/>
    <w:rsid w:val="003368A1"/>
    <w:rsid w:val="00336E60"/>
    <w:rsid w:val="00351F84"/>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4F4B"/>
    <w:rsid w:val="003D61EA"/>
    <w:rsid w:val="003D721B"/>
    <w:rsid w:val="003E0196"/>
    <w:rsid w:val="003E78E4"/>
    <w:rsid w:val="003F0FA1"/>
    <w:rsid w:val="003F235D"/>
    <w:rsid w:val="003F5992"/>
    <w:rsid w:val="0040246D"/>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12E"/>
    <w:rsid w:val="005823ED"/>
    <w:rsid w:val="0058243F"/>
    <w:rsid w:val="0058399E"/>
    <w:rsid w:val="00586379"/>
    <w:rsid w:val="0059120D"/>
    <w:rsid w:val="0059409C"/>
    <w:rsid w:val="00596C54"/>
    <w:rsid w:val="005A0796"/>
    <w:rsid w:val="005A0815"/>
    <w:rsid w:val="005A4B39"/>
    <w:rsid w:val="005B1EE1"/>
    <w:rsid w:val="005B43B3"/>
    <w:rsid w:val="005B441F"/>
    <w:rsid w:val="005B71F5"/>
    <w:rsid w:val="005B7B24"/>
    <w:rsid w:val="005C06DD"/>
    <w:rsid w:val="005C0E08"/>
    <w:rsid w:val="005C5ACC"/>
    <w:rsid w:val="005C63C1"/>
    <w:rsid w:val="005C78FC"/>
    <w:rsid w:val="005D51F1"/>
    <w:rsid w:val="005D5ABC"/>
    <w:rsid w:val="005F11DF"/>
    <w:rsid w:val="005F125E"/>
    <w:rsid w:val="005F131A"/>
    <w:rsid w:val="005F1BA7"/>
    <w:rsid w:val="005F52AA"/>
    <w:rsid w:val="005F6EBA"/>
    <w:rsid w:val="006044DF"/>
    <w:rsid w:val="006075AF"/>
    <w:rsid w:val="0061078F"/>
    <w:rsid w:val="00611850"/>
    <w:rsid w:val="00613082"/>
    <w:rsid w:val="006158B5"/>
    <w:rsid w:val="00615BF6"/>
    <w:rsid w:val="00630452"/>
    <w:rsid w:val="0063060F"/>
    <w:rsid w:val="00636A0B"/>
    <w:rsid w:val="006379A5"/>
    <w:rsid w:val="006434BD"/>
    <w:rsid w:val="00644F03"/>
    <w:rsid w:val="006472C8"/>
    <w:rsid w:val="00647E69"/>
    <w:rsid w:val="00653999"/>
    <w:rsid w:val="00656440"/>
    <w:rsid w:val="0066520A"/>
    <w:rsid w:val="00666813"/>
    <w:rsid w:val="00666E69"/>
    <w:rsid w:val="00666F60"/>
    <w:rsid w:val="0067213D"/>
    <w:rsid w:val="0067330C"/>
    <w:rsid w:val="00675DE5"/>
    <w:rsid w:val="0067657C"/>
    <w:rsid w:val="00681973"/>
    <w:rsid w:val="00687F53"/>
    <w:rsid w:val="00690CFA"/>
    <w:rsid w:val="00690F25"/>
    <w:rsid w:val="00693228"/>
    <w:rsid w:val="006A1038"/>
    <w:rsid w:val="006A2033"/>
    <w:rsid w:val="006A7A13"/>
    <w:rsid w:val="006B228A"/>
    <w:rsid w:val="006B36CA"/>
    <w:rsid w:val="006C10E1"/>
    <w:rsid w:val="006C7CA3"/>
    <w:rsid w:val="006D4076"/>
    <w:rsid w:val="006D50B4"/>
    <w:rsid w:val="006D78AA"/>
    <w:rsid w:val="006E3D57"/>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76BD"/>
    <w:rsid w:val="0075211C"/>
    <w:rsid w:val="00755674"/>
    <w:rsid w:val="00756581"/>
    <w:rsid w:val="0076463A"/>
    <w:rsid w:val="00767B43"/>
    <w:rsid w:val="0077260C"/>
    <w:rsid w:val="007764CE"/>
    <w:rsid w:val="007867E5"/>
    <w:rsid w:val="0079293C"/>
    <w:rsid w:val="007958C7"/>
    <w:rsid w:val="007A3152"/>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20181"/>
    <w:rsid w:val="00822EE6"/>
    <w:rsid w:val="00835EF2"/>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605D9"/>
    <w:rsid w:val="00A62AA2"/>
    <w:rsid w:val="00A6363A"/>
    <w:rsid w:val="00A63BDC"/>
    <w:rsid w:val="00A67BF7"/>
    <w:rsid w:val="00A7781F"/>
    <w:rsid w:val="00A86BEC"/>
    <w:rsid w:val="00A870B1"/>
    <w:rsid w:val="00A95804"/>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D651E"/>
    <w:rsid w:val="00AE033B"/>
    <w:rsid w:val="00AF1C4B"/>
    <w:rsid w:val="00AF2267"/>
    <w:rsid w:val="00B06794"/>
    <w:rsid w:val="00B11761"/>
    <w:rsid w:val="00B17D32"/>
    <w:rsid w:val="00B221F6"/>
    <w:rsid w:val="00B26785"/>
    <w:rsid w:val="00B31001"/>
    <w:rsid w:val="00B31028"/>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B6B89"/>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93465"/>
    <w:rsid w:val="00CA54F3"/>
    <w:rsid w:val="00CB13CF"/>
    <w:rsid w:val="00CB3469"/>
    <w:rsid w:val="00CB6AF1"/>
    <w:rsid w:val="00CB763E"/>
    <w:rsid w:val="00CC264C"/>
    <w:rsid w:val="00CC28B2"/>
    <w:rsid w:val="00CC48A5"/>
    <w:rsid w:val="00CD1101"/>
    <w:rsid w:val="00CD27D9"/>
    <w:rsid w:val="00CD4A18"/>
    <w:rsid w:val="00CE26A1"/>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42AE3"/>
    <w:rsid w:val="00D455EB"/>
    <w:rsid w:val="00D4635D"/>
    <w:rsid w:val="00D4793F"/>
    <w:rsid w:val="00D47C2B"/>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20EB"/>
    <w:rsid w:val="00E75895"/>
    <w:rsid w:val="00E81075"/>
    <w:rsid w:val="00E83A11"/>
    <w:rsid w:val="00E84308"/>
    <w:rsid w:val="00E97629"/>
    <w:rsid w:val="00EA3EB6"/>
    <w:rsid w:val="00EA4DAA"/>
    <w:rsid w:val="00EB25E5"/>
    <w:rsid w:val="00EB7E5A"/>
    <w:rsid w:val="00EC13B0"/>
    <w:rsid w:val="00EC6F8E"/>
    <w:rsid w:val="00EC7EEA"/>
    <w:rsid w:val="00ED68E1"/>
    <w:rsid w:val="00ED70E9"/>
    <w:rsid w:val="00EE1EC6"/>
    <w:rsid w:val="00EE2E72"/>
    <w:rsid w:val="00F02217"/>
    <w:rsid w:val="00F071C1"/>
    <w:rsid w:val="00F0799C"/>
    <w:rsid w:val="00F108B9"/>
    <w:rsid w:val="00F11001"/>
    <w:rsid w:val="00F12249"/>
    <w:rsid w:val="00F144F4"/>
    <w:rsid w:val="00F16607"/>
    <w:rsid w:val="00F21099"/>
    <w:rsid w:val="00F2191F"/>
    <w:rsid w:val="00F31F00"/>
    <w:rsid w:val="00F34ECF"/>
    <w:rsid w:val="00F36349"/>
    <w:rsid w:val="00F5071B"/>
    <w:rsid w:val="00F5412B"/>
    <w:rsid w:val="00F602AC"/>
    <w:rsid w:val="00F61BFE"/>
    <w:rsid w:val="00F62F4A"/>
    <w:rsid w:val="00F63EC9"/>
    <w:rsid w:val="00F64F66"/>
    <w:rsid w:val="00F661FD"/>
    <w:rsid w:val="00F74D41"/>
    <w:rsid w:val="00F820D3"/>
    <w:rsid w:val="00F904C0"/>
    <w:rsid w:val="00F91AE3"/>
    <w:rsid w:val="00F93BA1"/>
    <w:rsid w:val="00FA09B3"/>
    <w:rsid w:val="00FA1242"/>
    <w:rsid w:val="00FA2C81"/>
    <w:rsid w:val="00FA413F"/>
    <w:rsid w:val="00FA7D26"/>
    <w:rsid w:val="00FB23AF"/>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B2327-74F2-4582-B4E8-D4AFCFCC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6378</Words>
  <Characters>35079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2019-07-29T16:50:00Z</cp:lastPrinted>
  <dcterms:created xsi:type="dcterms:W3CDTF">2020-04-06T20:39:00Z</dcterms:created>
  <dcterms:modified xsi:type="dcterms:W3CDTF">2020-04-22T22:22:00Z</dcterms:modified>
</cp:coreProperties>
</file>