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7E1" w:rsidRPr="004A57E1" w:rsidRDefault="004A57E1" w:rsidP="004A57E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4A57E1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4A57E1" w:rsidRPr="004A57E1" w:rsidRDefault="004A57E1" w:rsidP="004A57E1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4A57E1" w:rsidRPr="004A57E1" w:rsidRDefault="004A57E1" w:rsidP="004A57E1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4A57E1">
        <w:rPr>
          <w:rFonts w:ascii="Century Gothic" w:eastAsia="Times New Roman" w:hAnsi="Century Gothic" w:cs="Tahoma"/>
          <w:sz w:val="20"/>
          <w:szCs w:val="20"/>
          <w:lang w:eastAsia="es-ES"/>
        </w:rPr>
        <w:t>De conformidad por lo establecido en el Artículo 20, Artículo 25, Fracció</w:t>
      </w:r>
      <w:r w:rsidR="00D156F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n II, Artículo 28 y Artículo 29, </w:t>
      </w:r>
      <w:r w:rsidR="00D156F4" w:rsidRPr="00D156F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Art</w:t>
      </w:r>
      <w:r w:rsidR="00D156F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í</w:t>
      </w:r>
      <w:r w:rsidR="00D156F4" w:rsidRPr="00D156F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culo 30</w:t>
      </w:r>
      <w:r w:rsidR="00D156F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4A57E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y demás aplicables al Reglamento de Compras, Enajenaciones y Contratación de Servicios del Municipio de Zapopan Jalisco, se convoca a la </w:t>
      </w:r>
      <w:r w:rsidRPr="004A57E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éptima</w:t>
      </w:r>
      <w:r w:rsidRPr="004A57E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4A57E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4A57E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día martes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7</w:t>
      </w:r>
      <w:r w:rsidRPr="004A57E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marzo de 2020, a las 1</w:t>
      </w:r>
      <w:r w:rsidR="00D156F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</w:t>
      </w:r>
      <w:r w:rsidRPr="004A57E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4A57E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4A57E1" w:rsidRPr="004A57E1" w:rsidRDefault="004A57E1" w:rsidP="004A57E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4A57E1" w:rsidRPr="004A57E1" w:rsidRDefault="004A57E1" w:rsidP="004A57E1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4A57E1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4A57E1" w:rsidRPr="004A57E1" w:rsidRDefault="004A57E1" w:rsidP="004A57E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A57E1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4A57E1" w:rsidRPr="004A57E1" w:rsidRDefault="004A57E1" w:rsidP="004A57E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A57E1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4A57E1" w:rsidRPr="004A57E1" w:rsidRDefault="004A57E1" w:rsidP="004A57E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A57E1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4A57E1" w:rsidRPr="004A57E1" w:rsidRDefault="004A57E1" w:rsidP="004A57E1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A57E1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4A57E1" w:rsidRPr="004A57E1" w:rsidRDefault="004A57E1" w:rsidP="004A57E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A57E1" w:rsidRPr="004A57E1" w:rsidRDefault="004A57E1" w:rsidP="004A57E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A57E1" w:rsidRPr="004A57E1" w:rsidRDefault="004A57E1" w:rsidP="004A57E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A57E1" w:rsidRPr="004A57E1" w:rsidRDefault="004A57E1" w:rsidP="004A57E1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A57E1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4A57E1" w:rsidRPr="004A57E1" w:rsidRDefault="004A57E1" w:rsidP="004A57E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A57E1" w:rsidRPr="004A57E1" w:rsidRDefault="004A57E1" w:rsidP="004A57E1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4A57E1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4A57E1" w:rsidRPr="004A57E1" w:rsidRDefault="004A57E1" w:rsidP="004A57E1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A57E1" w:rsidRDefault="004A57E1" w:rsidP="004A57E1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A57E1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D156F4" w:rsidRDefault="00D156F4" w:rsidP="00D156F4">
      <w:pPr>
        <w:pStyle w:val="Prrafodelista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156F4" w:rsidRPr="004A57E1" w:rsidRDefault="00D156F4" w:rsidP="004A57E1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>
        <w:rPr>
          <w:rFonts w:ascii="Century Gothic" w:eastAsia="Calibri" w:hAnsi="Century Gothic" w:cs="Tahoma"/>
          <w:sz w:val="20"/>
          <w:szCs w:val="20"/>
          <w:lang w:val="es-ES"/>
        </w:rPr>
        <w:t>Notas Aclaratorias y Ampliaciones de Contratos.</w:t>
      </w:r>
    </w:p>
    <w:p w:rsidR="004A57E1" w:rsidRPr="004A57E1" w:rsidRDefault="004A57E1" w:rsidP="004A57E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A57E1" w:rsidRPr="004A57E1" w:rsidRDefault="004A57E1" w:rsidP="004A57E1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A57E1" w:rsidRPr="004A57E1" w:rsidRDefault="004A57E1" w:rsidP="004A57E1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4A57E1" w:rsidRPr="004A57E1" w:rsidRDefault="004A57E1" w:rsidP="004A57E1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4A57E1" w:rsidRPr="004A57E1" w:rsidRDefault="004A57E1" w:rsidP="004A57E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A57E1">
        <w:rPr>
          <w:rFonts w:ascii="Century Gothic" w:eastAsia="Calibri" w:hAnsi="Century Gothic" w:cs="Tahoma"/>
          <w:sz w:val="20"/>
          <w:szCs w:val="20"/>
          <w:lang w:val="es-ES"/>
        </w:rPr>
        <w:t>Por lo anterior y en el caso de no poder</w:t>
      </w:r>
      <w:bookmarkStart w:id="0" w:name="_GoBack"/>
      <w:r w:rsidRPr="004A57E1">
        <w:rPr>
          <w:rFonts w:ascii="Century Gothic" w:eastAsia="Calibri" w:hAnsi="Century Gothic" w:cs="Tahoma"/>
          <w:sz w:val="20"/>
          <w:szCs w:val="20"/>
          <w:lang w:val="es-ES"/>
        </w:rPr>
        <w:t xml:space="preserve"> </w:t>
      </w:r>
      <w:bookmarkEnd w:id="0"/>
      <w:r w:rsidRPr="004A57E1">
        <w:rPr>
          <w:rFonts w:ascii="Century Gothic" w:eastAsia="Calibri" w:hAnsi="Century Gothic" w:cs="Tahoma"/>
          <w:sz w:val="20"/>
          <w:szCs w:val="20"/>
          <w:lang w:val="es-ES"/>
        </w:rPr>
        <w:t xml:space="preserve">asistir a la sesión antes convocada en su carácter de Titular, con fundamento a lo previsto en el Artículo 20, </w:t>
      </w:r>
      <w:r w:rsidRPr="004A57E1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4A57E1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4A57E1" w:rsidRPr="004A57E1" w:rsidRDefault="004A57E1" w:rsidP="004A57E1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A57E1" w:rsidRPr="004A57E1" w:rsidRDefault="004A57E1" w:rsidP="004A57E1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4A57E1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4A57E1" w:rsidRPr="004A57E1" w:rsidRDefault="004A57E1" w:rsidP="004A57E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4A57E1" w:rsidRPr="004A57E1" w:rsidRDefault="004A57E1" w:rsidP="004A57E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4A57E1" w:rsidRPr="004A57E1" w:rsidRDefault="004A57E1" w:rsidP="004A57E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4A57E1" w:rsidRPr="004A57E1" w:rsidRDefault="004A57E1" w:rsidP="004A57E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4A57E1" w:rsidRPr="004A57E1" w:rsidRDefault="004A57E1" w:rsidP="004A57E1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4A57E1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4A57E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4A57E1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4A57E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4A57E1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4A57E1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4A57E1" w:rsidRPr="004A57E1" w:rsidRDefault="004A57E1" w:rsidP="004A57E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4A57E1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4A57E1" w:rsidRPr="004A57E1" w:rsidRDefault="004A57E1" w:rsidP="004A57E1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4A57E1" w:rsidRPr="004A57E1" w:rsidRDefault="004A57E1" w:rsidP="004A57E1"/>
    <w:p w:rsidR="004A57E1" w:rsidRPr="004A57E1" w:rsidRDefault="004A57E1" w:rsidP="004A57E1"/>
    <w:p w:rsidR="00DC024C" w:rsidRDefault="00DC024C"/>
    <w:sectPr w:rsidR="00DC024C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2A0" w:rsidRDefault="006E02A0">
      <w:pPr>
        <w:spacing w:after="0" w:line="240" w:lineRule="auto"/>
      </w:pPr>
      <w:r>
        <w:separator/>
      </w:r>
    </w:p>
  </w:endnote>
  <w:endnote w:type="continuationSeparator" w:id="0">
    <w:p w:rsidR="006E02A0" w:rsidRDefault="006E0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2A0" w:rsidRDefault="006E02A0">
      <w:pPr>
        <w:spacing w:after="0" w:line="240" w:lineRule="auto"/>
      </w:pPr>
      <w:r>
        <w:separator/>
      </w:r>
    </w:p>
  </w:footnote>
  <w:footnote w:type="continuationSeparator" w:id="0">
    <w:p w:rsidR="006E02A0" w:rsidRDefault="006E02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4A57E1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868EB7C" wp14:editId="1C1EF287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6E02A0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4A57E1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868EB7C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4A57E1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4A57E1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7E1"/>
    <w:rsid w:val="004A57E1"/>
    <w:rsid w:val="006E02A0"/>
    <w:rsid w:val="00D156F4"/>
    <w:rsid w:val="00DC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2B8B7F-69B6-495E-B1A1-2461B03A1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57E1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A57E1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A57E1"/>
    <w:rPr>
      <w:lang w:val="es-ES"/>
    </w:rPr>
  </w:style>
  <w:style w:type="paragraph" w:styleId="Prrafodelista">
    <w:name w:val="List Paragraph"/>
    <w:basedOn w:val="Normal"/>
    <w:uiPriority w:val="34"/>
    <w:qFormat/>
    <w:rsid w:val="00D15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249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dcterms:created xsi:type="dcterms:W3CDTF">2020-03-13T14:56:00Z</dcterms:created>
  <dcterms:modified xsi:type="dcterms:W3CDTF">2020-03-13T16:40:00Z</dcterms:modified>
</cp:coreProperties>
</file>