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64D4E" w:rsidRPr="00404DB1">
        <w:rPr>
          <w:rFonts w:ascii="Century Gothic" w:hAnsi="Century Gothic" w:cs="Tahoma"/>
          <w:sz w:val="22"/>
          <w:szCs w:val="22"/>
        </w:rPr>
        <w:t>12</w:t>
      </w:r>
      <w:r w:rsidR="00734347" w:rsidRPr="00404DB1">
        <w:rPr>
          <w:rFonts w:ascii="Century Gothic" w:hAnsi="Century Gothic" w:cs="Tahoma"/>
          <w:sz w:val="22"/>
          <w:szCs w:val="22"/>
        </w:rPr>
        <w:t>:</w:t>
      </w:r>
      <w:r w:rsidR="00404DB1" w:rsidRPr="00404DB1">
        <w:rPr>
          <w:rFonts w:ascii="Century Gothic" w:hAnsi="Century Gothic" w:cs="Tahoma"/>
          <w:sz w:val="22"/>
          <w:szCs w:val="22"/>
        </w:rPr>
        <w:t>13</w:t>
      </w:r>
      <w:r w:rsidRPr="009E5AC4">
        <w:rPr>
          <w:rFonts w:ascii="Century Gothic" w:hAnsi="Century Gothic" w:cs="Tahoma"/>
          <w:sz w:val="22"/>
          <w:szCs w:val="22"/>
        </w:rPr>
        <w:t xml:space="preserve"> horas del día </w:t>
      </w:r>
      <w:r w:rsidR="00A95899">
        <w:rPr>
          <w:rFonts w:ascii="Century Gothic" w:hAnsi="Century Gothic" w:cs="Tahoma"/>
          <w:sz w:val="22"/>
          <w:szCs w:val="22"/>
        </w:rPr>
        <w:t>2</w:t>
      </w:r>
      <w:r w:rsidR="00F64D4E">
        <w:rPr>
          <w:rFonts w:ascii="Century Gothic" w:hAnsi="Century Gothic" w:cs="Tahoma"/>
          <w:sz w:val="22"/>
          <w:szCs w:val="22"/>
        </w:rPr>
        <w:t>9</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5631C">
        <w:rPr>
          <w:rFonts w:ascii="Century Gothic" w:hAnsi="Century Gothic" w:cs="Tahoma"/>
          <w:sz w:val="22"/>
          <w:szCs w:val="22"/>
        </w:rPr>
        <w:t>abril</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A95899">
        <w:rPr>
          <w:rFonts w:ascii="Century Gothic" w:hAnsi="Century Gothic" w:cs="Tahoma"/>
          <w:sz w:val="22"/>
          <w:szCs w:val="22"/>
        </w:rPr>
        <w:t>Décima</w:t>
      </w:r>
      <w:r w:rsidR="002A7296">
        <w:rPr>
          <w:rFonts w:ascii="Century Gothic" w:hAnsi="Century Gothic" w:cs="Tahoma"/>
          <w:sz w:val="22"/>
          <w:szCs w:val="22"/>
        </w:rPr>
        <w:t xml:space="preserve"> </w:t>
      </w:r>
      <w:r w:rsidR="00F64D4E">
        <w:rPr>
          <w:rFonts w:ascii="Century Gothic" w:hAnsi="Century Gothic" w:cs="Tahoma"/>
          <w:sz w:val="22"/>
          <w:szCs w:val="22"/>
        </w:rPr>
        <w:t xml:space="preserve">Primera </w:t>
      </w:r>
      <w:r w:rsidR="0052066C">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404DB1" w:rsidRDefault="00404DB1" w:rsidP="00404DB1">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Empresarios </w:t>
      </w:r>
    </w:p>
    <w:p w:rsidR="00404DB1" w:rsidRDefault="00404DB1" w:rsidP="00404DB1">
      <w:pPr>
        <w:jc w:val="both"/>
        <w:rPr>
          <w:rFonts w:ascii="Century Gothic" w:hAnsi="Century Gothic" w:cs="Tahoma"/>
          <w:sz w:val="22"/>
          <w:szCs w:val="22"/>
        </w:rPr>
      </w:pPr>
      <w:proofErr w:type="gramStart"/>
      <w:r>
        <w:rPr>
          <w:rFonts w:ascii="Century Gothic" w:hAnsi="Century Gothic" w:cs="Tahoma"/>
          <w:sz w:val="22"/>
          <w:szCs w:val="22"/>
        </w:rPr>
        <w:t>del</w:t>
      </w:r>
      <w:proofErr w:type="gramEnd"/>
      <w:r>
        <w:rPr>
          <w:rFonts w:ascii="Century Gothic" w:hAnsi="Century Gothic" w:cs="Tahoma"/>
          <w:sz w:val="22"/>
          <w:szCs w:val="22"/>
        </w:rPr>
        <w:t xml:space="preserve"> Estado de Jalisco.</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 xml:space="preserve">Lic. </w:t>
      </w:r>
      <w:r w:rsidR="00404DB1">
        <w:rPr>
          <w:rFonts w:ascii="Century Gothic" w:hAnsi="Century Gothic" w:cs="Tahoma"/>
          <w:sz w:val="22"/>
          <w:szCs w:val="22"/>
          <w:lang w:val="es-ES"/>
        </w:rPr>
        <w:t>María Fabiola Navarro Rodríguez</w:t>
      </w:r>
      <w:r>
        <w:rPr>
          <w:rFonts w:ascii="Century Gothic" w:hAnsi="Century Gothic" w:cs="Tahoma"/>
          <w:sz w:val="22"/>
          <w:szCs w:val="22"/>
          <w:lang w:val="es-ES"/>
        </w:rPr>
        <w:t>.</w:t>
      </w:r>
    </w:p>
    <w:p w:rsidR="008A6FEF" w:rsidRPr="008A6FEF" w:rsidRDefault="00BC2A34" w:rsidP="008A6FEF">
      <w:pPr>
        <w:rPr>
          <w:rFonts w:ascii="Century Gothic" w:hAnsi="Century Gothic" w:cs="Tahoma"/>
          <w:sz w:val="22"/>
          <w:szCs w:val="22"/>
          <w:lang w:val="es-ES"/>
        </w:rPr>
      </w:pPr>
      <w:proofErr w:type="spellStart"/>
      <w:r>
        <w:rPr>
          <w:rFonts w:ascii="Century Gothic" w:hAnsi="Century Gothic" w:cs="Tahoma"/>
          <w:sz w:val="22"/>
          <w:szCs w:val="22"/>
          <w:lang w:val="es-ES"/>
        </w:rPr>
        <w:t>Tít</w:t>
      </w:r>
      <w:r w:rsidR="00915286">
        <w:rPr>
          <w:rFonts w:ascii="Century Gothic" w:hAnsi="Century Gothic" w:cs="Tahoma"/>
          <w:sz w:val="22"/>
          <w:szCs w:val="22"/>
          <w:lang w:val="es-ES"/>
        </w:rPr>
        <w:t>ular</w:t>
      </w:r>
      <w:proofErr w:type="spellEnd"/>
      <w:r w:rsidR="008A6FEF">
        <w:rPr>
          <w:rFonts w:ascii="Century Gothic" w:hAnsi="Century Gothic" w:cs="Tahoma"/>
          <w:sz w:val="22"/>
          <w:szCs w:val="22"/>
          <w:lang w:val="es-ES"/>
        </w:rPr>
        <w:t>.</w:t>
      </w:r>
    </w:p>
    <w:p w:rsidR="00DE5337" w:rsidRDefault="00DE5337"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w:t>
      </w:r>
      <w:r w:rsidR="00404DB1">
        <w:rPr>
          <w:rFonts w:ascii="Century Gothic" w:hAnsi="Century Gothic" w:cs="Tahoma"/>
          <w:sz w:val="22"/>
          <w:szCs w:val="22"/>
        </w:rPr>
        <w:t>ía Ciudadana</w:t>
      </w:r>
      <w:r w:rsidR="0074512B" w:rsidRPr="00AC6FA8">
        <w:rPr>
          <w:rFonts w:ascii="Century Gothic" w:hAnsi="Century Gothic" w:cs="Tahoma"/>
          <w:sz w:val="22"/>
          <w:szCs w:val="22"/>
        </w:rPr>
        <w:t>.</w:t>
      </w:r>
    </w:p>
    <w:p w:rsidR="0058399E" w:rsidRPr="00AC6FA8" w:rsidRDefault="00404DB1" w:rsidP="0058399E">
      <w:pPr>
        <w:rPr>
          <w:rFonts w:ascii="Century Gothic" w:hAnsi="Century Gothic" w:cs="Tahoma"/>
          <w:sz w:val="22"/>
          <w:szCs w:val="22"/>
        </w:rPr>
      </w:pPr>
      <w:r>
        <w:rPr>
          <w:rFonts w:ascii="Century Gothic" w:hAnsi="Century Gothic" w:cs="Tahoma"/>
          <w:sz w:val="22"/>
          <w:szCs w:val="22"/>
        </w:rPr>
        <w:t>Lic. Juan Carlos Razo Martínez</w:t>
      </w:r>
      <w:r w:rsidR="00734347">
        <w:rPr>
          <w:rFonts w:ascii="Century Gothic" w:hAnsi="Century Gothic" w:cs="Tahoma"/>
          <w:sz w:val="22"/>
          <w:szCs w:val="22"/>
        </w:rPr>
        <w:t>.</w:t>
      </w:r>
    </w:p>
    <w:p w:rsidR="0058399E" w:rsidRDefault="00404DB1" w:rsidP="0058399E">
      <w:pPr>
        <w:rPr>
          <w:rFonts w:ascii="Century Gothic" w:hAnsi="Century Gothic" w:cs="Tahoma"/>
          <w:sz w:val="22"/>
          <w:szCs w:val="22"/>
        </w:rPr>
      </w:pPr>
      <w:r>
        <w:rPr>
          <w:rFonts w:ascii="Century Gothic" w:hAnsi="Century Gothic" w:cs="Tahoma"/>
          <w:sz w:val="22"/>
          <w:szCs w:val="22"/>
        </w:rPr>
        <w:t>Suplente.</w:t>
      </w:r>
    </w:p>
    <w:p w:rsidR="00827DE6" w:rsidRPr="00AC6FA8" w:rsidRDefault="00827DE6" w:rsidP="0058399E">
      <w:pPr>
        <w:rPr>
          <w:rFonts w:ascii="Century Gothic" w:hAnsi="Century Gothic" w:cs="Tahoma"/>
          <w:sz w:val="22"/>
          <w:szCs w:val="22"/>
        </w:rPr>
      </w:pPr>
    </w:p>
    <w:p w:rsidR="00AC6FA8" w:rsidRPr="00D260DA" w:rsidRDefault="00AC6FA8" w:rsidP="00AC6FA8">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AC6FA8" w:rsidRPr="00D260DA" w:rsidRDefault="006A1038" w:rsidP="00AC6FA8">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AC6FA8" w:rsidRPr="00AC6FA8" w:rsidRDefault="006A1038" w:rsidP="00AC6FA8">
      <w:pPr>
        <w:rPr>
          <w:rFonts w:ascii="Century Gothic" w:hAnsi="Century Gothic" w:cs="Tahoma"/>
          <w:sz w:val="22"/>
          <w:szCs w:val="22"/>
          <w:lang w:val="es-ES"/>
        </w:rPr>
      </w:pPr>
      <w:r>
        <w:rPr>
          <w:rFonts w:ascii="Century Gothic" w:hAnsi="Century Gothic" w:cs="Tahoma"/>
          <w:sz w:val="22"/>
          <w:szCs w:val="22"/>
          <w:lang w:val="es-ES"/>
        </w:rPr>
        <w:t>Suplente</w:t>
      </w:r>
      <w:r w:rsidR="00AC6FA8" w:rsidRPr="00D260DA">
        <w:rPr>
          <w:rFonts w:ascii="Century Gothic" w:hAnsi="Century Gothic" w:cs="Tahoma"/>
          <w:sz w:val="22"/>
          <w:szCs w:val="22"/>
          <w:lang w:val="es-ES"/>
        </w:rPr>
        <w:t>.</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F64D4E" w:rsidRPr="00404DB1">
        <w:rPr>
          <w:rFonts w:ascii="Century Gothic" w:hAnsi="Century Gothic" w:cs="Tahoma"/>
          <w:sz w:val="22"/>
          <w:szCs w:val="22"/>
          <w:lang w:eastAsia="en-US"/>
        </w:rPr>
        <w:t>12</w:t>
      </w:r>
      <w:r w:rsidR="007E40C8" w:rsidRPr="00404DB1">
        <w:rPr>
          <w:rFonts w:ascii="Century Gothic" w:hAnsi="Century Gothic" w:cs="Tahoma"/>
          <w:sz w:val="22"/>
          <w:szCs w:val="22"/>
          <w:lang w:eastAsia="en-US"/>
        </w:rPr>
        <w:t>:</w:t>
      </w:r>
      <w:r w:rsidR="00404DB1" w:rsidRPr="00404DB1">
        <w:rPr>
          <w:rFonts w:ascii="Century Gothic" w:hAnsi="Century Gothic" w:cs="Tahoma"/>
          <w:sz w:val="22"/>
          <w:szCs w:val="22"/>
          <w:lang w:eastAsia="en-US"/>
        </w:rPr>
        <w:t>14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95899">
        <w:rPr>
          <w:rFonts w:ascii="Century Gothic" w:eastAsiaTheme="minorHAnsi" w:hAnsi="Century Gothic" w:cs="Tahoma"/>
          <w:sz w:val="22"/>
          <w:szCs w:val="22"/>
          <w:lang w:eastAsia="en-US"/>
        </w:rPr>
        <w:t>Décima</w:t>
      </w:r>
      <w:r w:rsidR="00615BF6">
        <w:rPr>
          <w:rFonts w:ascii="Century Gothic" w:eastAsiaTheme="minorHAnsi" w:hAnsi="Century Gothic" w:cs="Tahoma"/>
          <w:sz w:val="22"/>
          <w:szCs w:val="22"/>
          <w:lang w:eastAsia="en-US"/>
        </w:rPr>
        <w:t xml:space="preserve"> </w:t>
      </w:r>
      <w:r w:rsidR="00F64D4E">
        <w:rPr>
          <w:rFonts w:ascii="Century Gothic" w:eastAsiaTheme="minorHAnsi" w:hAnsi="Century Gothic" w:cs="Tahoma"/>
          <w:sz w:val="22"/>
          <w:szCs w:val="22"/>
          <w:lang w:eastAsia="en-US"/>
        </w:rPr>
        <w:t xml:space="preserve">Primera </w:t>
      </w:r>
      <w:r w:rsidR="00615BF6">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Registro de asistencia.</w:t>
      </w: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Declaración de Quórum.</w:t>
      </w: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Aprobación del orden del día.</w:t>
      </w:r>
    </w:p>
    <w:p w:rsidR="008A6FEF" w:rsidRPr="008A6FEF" w:rsidRDefault="008A6FEF" w:rsidP="008A6FEF">
      <w:pPr>
        <w:numPr>
          <w:ilvl w:val="0"/>
          <w:numId w:val="1"/>
        </w:numPr>
        <w:spacing w:after="200" w:line="276" w:lineRule="auto"/>
        <w:ind w:firstLine="981"/>
        <w:jc w:val="both"/>
        <w:rPr>
          <w:rFonts w:ascii="Century Gothic" w:eastAsia="Calibri" w:hAnsi="Century Gothic" w:cs="Tahoma"/>
          <w:sz w:val="22"/>
          <w:szCs w:val="22"/>
          <w:lang w:eastAsia="es-MX"/>
        </w:rPr>
      </w:pPr>
      <w:r w:rsidRPr="008A6FEF">
        <w:rPr>
          <w:rFonts w:ascii="Century Gothic" w:eastAsia="Calibri" w:hAnsi="Century Gothic" w:cs="Tahoma"/>
          <w:sz w:val="22"/>
          <w:szCs w:val="22"/>
          <w:lang w:eastAsia="es-MX"/>
        </w:rPr>
        <w:t xml:space="preserve">Agenda de Trabajo: </w:t>
      </w:r>
    </w:p>
    <w:p w:rsidR="00F64D4E" w:rsidRPr="00F64D4E" w:rsidRDefault="00F64D4E" w:rsidP="00F64D4E">
      <w:pPr>
        <w:numPr>
          <w:ilvl w:val="1"/>
          <w:numId w:val="1"/>
        </w:numPr>
        <w:tabs>
          <w:tab w:val="clear" w:pos="1260"/>
        </w:tabs>
        <w:ind w:firstLine="1008"/>
        <w:contextualSpacing/>
        <w:jc w:val="both"/>
        <w:rPr>
          <w:rFonts w:ascii="Century Gothic" w:hAnsi="Century Gothic" w:cs="Tahoma"/>
          <w:sz w:val="22"/>
          <w:szCs w:val="22"/>
          <w:lang w:val="es-ES_tradnl"/>
        </w:rPr>
      </w:pPr>
      <w:r w:rsidRPr="00F64D4E">
        <w:rPr>
          <w:rFonts w:ascii="Century Gothic" w:hAnsi="Century Gothic" w:cs="Tahoma"/>
          <w:sz w:val="22"/>
          <w:szCs w:val="22"/>
          <w:lang w:val="es-ES_tradnl"/>
        </w:rPr>
        <w:t xml:space="preserve">Presentación de ser el caso e informe de adjudicaciones directas y, </w:t>
      </w:r>
    </w:p>
    <w:p w:rsidR="00F64D4E" w:rsidRPr="00F64D4E" w:rsidRDefault="00F64D4E" w:rsidP="00F64D4E">
      <w:pPr>
        <w:ind w:left="720" w:firstLine="1008"/>
        <w:contextualSpacing/>
        <w:rPr>
          <w:rFonts w:ascii="Century Gothic" w:eastAsia="Calibri" w:hAnsi="Century Gothic" w:cs="Tahoma"/>
          <w:sz w:val="22"/>
          <w:szCs w:val="22"/>
          <w:lang w:val="es-ES"/>
        </w:rPr>
      </w:pPr>
    </w:p>
    <w:p w:rsidR="00F64D4E" w:rsidRPr="00F64D4E" w:rsidRDefault="00F64D4E" w:rsidP="00F64D4E">
      <w:pPr>
        <w:numPr>
          <w:ilvl w:val="1"/>
          <w:numId w:val="1"/>
        </w:numPr>
        <w:tabs>
          <w:tab w:val="clear" w:pos="1260"/>
        </w:tabs>
        <w:ind w:firstLine="1008"/>
        <w:contextualSpacing/>
        <w:jc w:val="both"/>
        <w:rPr>
          <w:rFonts w:ascii="Century Gothic" w:eastAsia="Calibri" w:hAnsi="Century Gothic" w:cs="Tahoma"/>
          <w:sz w:val="22"/>
          <w:szCs w:val="22"/>
          <w:lang w:val="es-ES"/>
        </w:rPr>
      </w:pPr>
      <w:r w:rsidRPr="00F64D4E">
        <w:rPr>
          <w:rFonts w:ascii="Century Gothic" w:eastAsia="Calibri" w:hAnsi="Century Gothic" w:cs="Tahoma"/>
          <w:sz w:val="22"/>
          <w:szCs w:val="22"/>
          <w:lang w:val="es-ES"/>
        </w:rPr>
        <w:t>Solicitud de Prorrogas.</w:t>
      </w:r>
    </w:p>
    <w:p w:rsidR="00F64D4E" w:rsidRPr="00F64D4E" w:rsidRDefault="00F64D4E" w:rsidP="00F64D4E">
      <w:pPr>
        <w:ind w:left="720" w:firstLine="1008"/>
        <w:contextualSpacing/>
        <w:rPr>
          <w:rFonts w:ascii="Century Gothic" w:eastAsia="Calibri" w:hAnsi="Century Gothic" w:cs="Tahoma"/>
          <w:sz w:val="22"/>
          <w:szCs w:val="22"/>
          <w:lang w:val="es-ES"/>
        </w:rPr>
      </w:pPr>
    </w:p>
    <w:p w:rsidR="00F64D4E" w:rsidRPr="00F64D4E" w:rsidRDefault="00F64D4E" w:rsidP="00F64D4E">
      <w:pPr>
        <w:numPr>
          <w:ilvl w:val="1"/>
          <w:numId w:val="1"/>
        </w:numPr>
        <w:tabs>
          <w:tab w:val="clear" w:pos="1260"/>
        </w:tabs>
        <w:ind w:firstLine="1008"/>
        <w:contextualSpacing/>
        <w:jc w:val="both"/>
        <w:rPr>
          <w:rFonts w:ascii="Century Gothic" w:eastAsia="Calibri" w:hAnsi="Century Gothic" w:cs="Tahoma"/>
          <w:sz w:val="22"/>
          <w:szCs w:val="22"/>
          <w:lang w:val="es-ES"/>
        </w:rPr>
      </w:pPr>
      <w:r w:rsidRPr="00F64D4E">
        <w:rPr>
          <w:rFonts w:ascii="Century Gothic" w:eastAsia="Calibri" w:hAnsi="Century Gothic" w:cs="Tahoma"/>
          <w:sz w:val="22"/>
          <w:szCs w:val="22"/>
          <w:lang w:val="es-ES"/>
        </w:rPr>
        <w:lastRenderedPageBreak/>
        <w:t>Fe de Erratas</w:t>
      </w:r>
    </w:p>
    <w:p w:rsidR="00842D27" w:rsidRPr="00A91740" w:rsidRDefault="00842D2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4736D3"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827DE6" w:rsidRDefault="00827DE6" w:rsidP="00B31001">
      <w:pPr>
        <w:spacing w:line="360" w:lineRule="auto"/>
        <w:jc w:val="both"/>
        <w:rPr>
          <w:rFonts w:ascii="Century Gothic" w:hAnsi="Century Gothic" w:cs="Tahoma"/>
          <w:b/>
          <w:sz w:val="22"/>
          <w:szCs w:val="22"/>
          <w:lang w:val="es-ES_tradnl"/>
        </w:rPr>
      </w:pPr>
    </w:p>
    <w:p w:rsidR="006A1038" w:rsidRPr="00242654" w:rsidRDefault="00516ADE"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374EAD" w:rsidP="00374EA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sidR="0023012F">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343" w:type="dxa"/>
        <w:tblCellMar>
          <w:left w:w="70" w:type="dxa"/>
          <w:right w:w="70" w:type="dxa"/>
        </w:tblCellMar>
        <w:tblLook w:val="04A0" w:firstRow="1" w:lastRow="0" w:firstColumn="1" w:lastColumn="0" w:noHBand="0" w:noVBand="1"/>
      </w:tblPr>
      <w:tblGrid>
        <w:gridCol w:w="996"/>
        <w:gridCol w:w="1400"/>
        <w:gridCol w:w="1522"/>
        <w:gridCol w:w="1255"/>
        <w:gridCol w:w="1535"/>
        <w:gridCol w:w="1861"/>
        <w:gridCol w:w="1774"/>
      </w:tblGrid>
      <w:tr w:rsidR="00242654" w:rsidRPr="00242654" w:rsidTr="00242654">
        <w:trPr>
          <w:trHeight w:val="810"/>
        </w:trPr>
        <w:tc>
          <w:tcPr>
            <w:tcW w:w="100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NÚMERO</w:t>
            </w:r>
          </w:p>
        </w:tc>
        <w:tc>
          <w:tcPr>
            <w:tcW w:w="1296"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REQUISICIÓN</w:t>
            </w:r>
          </w:p>
        </w:tc>
        <w:tc>
          <w:tcPr>
            <w:tcW w:w="1414"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AREA REQUIRENTE</w:t>
            </w:r>
          </w:p>
        </w:tc>
        <w:tc>
          <w:tcPr>
            <w:tcW w:w="1258"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 xml:space="preserve">MONTO TOTAL CON I.V.A. </w:t>
            </w:r>
          </w:p>
        </w:tc>
        <w:tc>
          <w:tcPr>
            <w:tcW w:w="1395"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PROVEEDOR</w:t>
            </w:r>
          </w:p>
        </w:tc>
        <w:tc>
          <w:tcPr>
            <w:tcW w:w="2135"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MOTIVO</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242654" w:rsidRPr="00242654" w:rsidRDefault="00242654" w:rsidP="00242654">
            <w:pPr>
              <w:jc w:val="center"/>
              <w:rPr>
                <w:rFonts w:ascii="Century Gothic" w:hAnsi="Century Gothic"/>
                <w:b/>
                <w:bCs/>
                <w:sz w:val="20"/>
                <w:szCs w:val="20"/>
                <w:u w:val="single"/>
                <w:lang w:eastAsia="es-MX"/>
              </w:rPr>
            </w:pPr>
            <w:r w:rsidRPr="00242654">
              <w:rPr>
                <w:rFonts w:ascii="Century Gothic" w:hAnsi="Century Gothic"/>
                <w:b/>
                <w:bCs/>
                <w:sz w:val="20"/>
                <w:szCs w:val="20"/>
                <w:u w:val="single"/>
                <w:lang w:eastAsia="es-MX"/>
              </w:rPr>
              <w:t>VOTACIÓN PRESIDENTE</w:t>
            </w:r>
          </w:p>
        </w:tc>
      </w:tr>
      <w:tr w:rsidR="00242654" w:rsidRPr="00242654" w:rsidTr="00242654">
        <w:trPr>
          <w:trHeight w:val="2850"/>
        </w:trPr>
        <w:tc>
          <w:tcPr>
            <w:tcW w:w="1002"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jc w:val="center"/>
              <w:rPr>
                <w:rFonts w:ascii="Century Gothic" w:hAnsi="Century Gothic"/>
                <w:color w:val="000000"/>
                <w:sz w:val="20"/>
                <w:szCs w:val="20"/>
                <w:lang w:eastAsia="es-MX"/>
              </w:rPr>
            </w:pPr>
            <w:r w:rsidRPr="00242654">
              <w:rPr>
                <w:rFonts w:ascii="Century Gothic" w:hAnsi="Century Gothic"/>
                <w:color w:val="000000"/>
                <w:sz w:val="20"/>
                <w:szCs w:val="20"/>
                <w:lang w:eastAsia="es-MX"/>
              </w:rPr>
              <w:t>A1 Fracción I</w:t>
            </w:r>
          </w:p>
        </w:tc>
        <w:tc>
          <w:tcPr>
            <w:tcW w:w="1296"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jc w:val="right"/>
              <w:rPr>
                <w:rFonts w:ascii="Century Gothic" w:hAnsi="Century Gothic"/>
                <w:sz w:val="20"/>
                <w:szCs w:val="20"/>
                <w:lang w:eastAsia="es-MX"/>
              </w:rPr>
            </w:pPr>
            <w:r w:rsidRPr="00242654">
              <w:rPr>
                <w:rFonts w:ascii="Century Gothic" w:hAnsi="Century Gothic"/>
                <w:sz w:val="20"/>
                <w:szCs w:val="20"/>
                <w:lang w:eastAsia="es-MX"/>
              </w:rPr>
              <w:t>202000974</w:t>
            </w:r>
          </w:p>
        </w:tc>
        <w:tc>
          <w:tcPr>
            <w:tcW w:w="1414"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Coordinación Municipal de Protección Civil y Bomberos adscrita a la Secretaria del Ayuntamiento</w:t>
            </w:r>
          </w:p>
        </w:tc>
        <w:tc>
          <w:tcPr>
            <w:tcW w:w="1258"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jc w:val="right"/>
              <w:rPr>
                <w:rFonts w:ascii="Century Gothic" w:hAnsi="Century Gothic"/>
                <w:color w:val="000000"/>
                <w:sz w:val="20"/>
                <w:szCs w:val="20"/>
                <w:lang w:eastAsia="es-MX"/>
              </w:rPr>
            </w:pPr>
            <w:r w:rsidRPr="00242654">
              <w:rPr>
                <w:rFonts w:ascii="Century Gothic" w:hAnsi="Century Gothic"/>
                <w:color w:val="000000"/>
                <w:sz w:val="20"/>
                <w:szCs w:val="20"/>
                <w:lang w:eastAsia="es-MX"/>
              </w:rPr>
              <w:t>$464,160.00</w:t>
            </w:r>
          </w:p>
        </w:tc>
        <w:tc>
          <w:tcPr>
            <w:tcW w:w="1395"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Universidad Internacional del Conocimiento e Investigación S.C.</w:t>
            </w:r>
          </w:p>
        </w:tc>
        <w:tc>
          <w:tcPr>
            <w:tcW w:w="2135"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Convenio académico de becas del tercer cuatrimestre del 2019 (septiembre-diciembre 2019) de conformidad con el convenio de colación académica CO-199/2019.</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 xml:space="preserve">Solicito su autorización del punto A1, los que estén por la afirmativa sírvanse manifestándolo levantando su mano.           </w:t>
            </w:r>
            <w:r>
              <w:rPr>
                <w:rFonts w:ascii="Century Gothic" w:hAnsi="Century Gothic"/>
                <w:color w:val="000000"/>
                <w:sz w:val="20"/>
                <w:szCs w:val="20"/>
                <w:lang w:eastAsia="es-MX"/>
              </w:rPr>
              <w:t xml:space="preserve">      Aprobado por </w:t>
            </w:r>
            <w:r w:rsidRPr="00404DB1">
              <w:rPr>
                <w:rFonts w:ascii="Century Gothic" w:hAnsi="Century Gothic"/>
                <w:color w:val="000000"/>
                <w:sz w:val="20"/>
                <w:szCs w:val="20"/>
                <w:lang w:eastAsia="es-MX"/>
              </w:rPr>
              <w:t>Unanimidad</w:t>
            </w:r>
            <w:r w:rsidRPr="00242654">
              <w:rPr>
                <w:rFonts w:ascii="Century Gothic" w:hAnsi="Century Gothic"/>
                <w:color w:val="000000"/>
                <w:sz w:val="20"/>
                <w:szCs w:val="20"/>
                <w:lang w:eastAsia="es-MX"/>
              </w:rPr>
              <w:t xml:space="preserve"> de votos</w:t>
            </w:r>
          </w:p>
        </w:tc>
      </w:tr>
    </w:tbl>
    <w:p w:rsidR="00242654" w:rsidRDefault="00242654"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A95899" w:rsidP="00374EAD">
      <w:pPr>
        <w:ind w:right="-568"/>
        <w:jc w:val="both"/>
        <w:rPr>
          <w:rFonts w:ascii="Century Gothic" w:hAnsi="Century Gothic" w:cs="Tahoma"/>
          <w:sz w:val="22"/>
          <w:szCs w:val="22"/>
        </w:rPr>
      </w:pPr>
      <w:r>
        <w:rPr>
          <w:rFonts w:ascii="Century Gothic" w:hAnsi="Century Gothic" w:cs="Tahoma"/>
          <w:sz w:val="22"/>
          <w:szCs w:val="22"/>
        </w:rPr>
        <w:t>El</w:t>
      </w:r>
      <w:r w:rsidR="0023012F">
        <w:rPr>
          <w:rFonts w:ascii="Century Gothic" w:hAnsi="Century Gothic" w:cs="Tahoma"/>
          <w:sz w:val="22"/>
          <w:szCs w:val="22"/>
        </w:rPr>
        <w:t xml:space="preserve"> asunto vario</w:t>
      </w:r>
      <w:r w:rsidR="00B36DEC">
        <w:rPr>
          <w:rFonts w:ascii="Century Gothic" w:hAnsi="Century Gothic" w:cs="Tahoma"/>
          <w:sz w:val="22"/>
          <w:szCs w:val="22"/>
        </w:rPr>
        <w:t>s</w:t>
      </w:r>
      <w:r w:rsidR="0023012F">
        <w:rPr>
          <w:rFonts w:ascii="Century Gothic" w:hAnsi="Century Gothic" w:cs="Tahoma"/>
          <w:sz w:val="22"/>
          <w:szCs w:val="22"/>
        </w:rPr>
        <w:t xml:space="preserve">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w:t>
      </w:r>
      <w:r w:rsidR="00374EAD" w:rsidRPr="00374EAD">
        <w:rPr>
          <w:rFonts w:ascii="Century Gothic" w:eastAsia="Calibri" w:hAnsi="Century Gothic" w:cs="Tahoma"/>
          <w:sz w:val="22"/>
          <w:szCs w:val="22"/>
          <w:lang w:val="es-ES_tradnl"/>
        </w:rPr>
        <w:lastRenderedPageBreak/>
        <w:t xml:space="preserve">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tbl>
      <w:tblPr>
        <w:tblW w:w="10343" w:type="dxa"/>
        <w:tblCellMar>
          <w:left w:w="70" w:type="dxa"/>
          <w:right w:w="70" w:type="dxa"/>
        </w:tblCellMar>
        <w:tblLook w:val="04A0" w:firstRow="1" w:lastRow="0" w:firstColumn="1" w:lastColumn="0" w:noHBand="0" w:noVBand="1"/>
      </w:tblPr>
      <w:tblGrid>
        <w:gridCol w:w="1156"/>
        <w:gridCol w:w="1420"/>
        <w:gridCol w:w="2009"/>
        <w:gridCol w:w="1249"/>
        <w:gridCol w:w="1674"/>
        <w:gridCol w:w="2835"/>
      </w:tblGrid>
      <w:tr w:rsidR="00242654" w:rsidRPr="00242654" w:rsidTr="00242654">
        <w:trPr>
          <w:trHeight w:val="510"/>
        </w:trPr>
        <w:tc>
          <w:tcPr>
            <w:tcW w:w="1156"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NUMERO</w:t>
            </w:r>
          </w:p>
        </w:tc>
        <w:tc>
          <w:tcPr>
            <w:tcW w:w="1420" w:type="dxa"/>
            <w:tcBorders>
              <w:top w:val="single" w:sz="4" w:space="0" w:color="auto"/>
              <w:left w:val="nil"/>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REQUISICIÓN</w:t>
            </w:r>
          </w:p>
        </w:tc>
        <w:tc>
          <w:tcPr>
            <w:tcW w:w="2009" w:type="dxa"/>
            <w:tcBorders>
              <w:top w:val="single" w:sz="4" w:space="0" w:color="auto"/>
              <w:left w:val="nil"/>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AREA REQUIRENTE</w:t>
            </w:r>
          </w:p>
        </w:tc>
        <w:tc>
          <w:tcPr>
            <w:tcW w:w="1249" w:type="dxa"/>
            <w:tcBorders>
              <w:top w:val="single" w:sz="4" w:space="0" w:color="auto"/>
              <w:left w:val="nil"/>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 xml:space="preserve">MONTO TOTAL CON IVA </w:t>
            </w:r>
          </w:p>
        </w:tc>
        <w:tc>
          <w:tcPr>
            <w:tcW w:w="1674" w:type="dxa"/>
            <w:tcBorders>
              <w:top w:val="single" w:sz="4" w:space="0" w:color="auto"/>
              <w:left w:val="nil"/>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PROVEEDOR</w:t>
            </w:r>
          </w:p>
        </w:tc>
        <w:tc>
          <w:tcPr>
            <w:tcW w:w="2835" w:type="dxa"/>
            <w:tcBorders>
              <w:top w:val="single" w:sz="4" w:space="0" w:color="auto"/>
              <w:left w:val="nil"/>
              <w:bottom w:val="single" w:sz="4" w:space="0" w:color="auto"/>
              <w:right w:val="single" w:sz="4" w:space="0" w:color="auto"/>
            </w:tcBorders>
            <w:shd w:val="clear" w:color="000000" w:fill="EC7320"/>
            <w:vAlign w:val="center"/>
            <w:hideMark/>
          </w:tcPr>
          <w:p w:rsidR="00242654" w:rsidRPr="00242654" w:rsidRDefault="00242654" w:rsidP="00242654">
            <w:pPr>
              <w:jc w:val="center"/>
              <w:rPr>
                <w:rFonts w:ascii="Century Gothic" w:hAnsi="Century Gothic"/>
                <w:b/>
                <w:bCs/>
                <w:color w:val="FFFFFF"/>
                <w:sz w:val="20"/>
                <w:szCs w:val="20"/>
                <w:u w:val="single"/>
                <w:lang w:eastAsia="es-MX"/>
              </w:rPr>
            </w:pPr>
            <w:r w:rsidRPr="00242654">
              <w:rPr>
                <w:rFonts w:ascii="Century Gothic" w:hAnsi="Century Gothic"/>
                <w:b/>
                <w:bCs/>
                <w:color w:val="FFFFFF"/>
                <w:sz w:val="20"/>
                <w:szCs w:val="20"/>
                <w:u w:val="single"/>
                <w:lang w:eastAsia="es-MX"/>
              </w:rPr>
              <w:t>MOTIVO</w:t>
            </w:r>
          </w:p>
        </w:tc>
      </w:tr>
      <w:tr w:rsidR="00242654" w:rsidRPr="00242654" w:rsidTr="00242654">
        <w:trPr>
          <w:trHeight w:val="1350"/>
        </w:trPr>
        <w:tc>
          <w:tcPr>
            <w:tcW w:w="1156" w:type="dxa"/>
            <w:tcBorders>
              <w:top w:val="nil"/>
              <w:left w:val="single" w:sz="4" w:space="0" w:color="auto"/>
              <w:bottom w:val="single" w:sz="4" w:space="0" w:color="auto"/>
              <w:right w:val="single" w:sz="4" w:space="0" w:color="auto"/>
            </w:tcBorders>
            <w:shd w:val="clear" w:color="000000" w:fill="F8CBAD"/>
            <w:hideMark/>
          </w:tcPr>
          <w:p w:rsidR="00242654" w:rsidRPr="00242654" w:rsidRDefault="00242654" w:rsidP="00242654">
            <w:pPr>
              <w:jc w:val="center"/>
              <w:rPr>
                <w:rFonts w:ascii="Century Gothic" w:hAnsi="Century Gothic"/>
                <w:color w:val="000000"/>
                <w:sz w:val="20"/>
                <w:szCs w:val="20"/>
                <w:lang w:eastAsia="es-MX"/>
              </w:rPr>
            </w:pPr>
            <w:r w:rsidRPr="00242654">
              <w:rPr>
                <w:rFonts w:ascii="Century Gothic" w:hAnsi="Century Gothic"/>
                <w:color w:val="000000"/>
                <w:sz w:val="20"/>
                <w:szCs w:val="20"/>
                <w:lang w:eastAsia="es-MX"/>
              </w:rPr>
              <w:t>B1              Fracción IV</w:t>
            </w:r>
          </w:p>
        </w:tc>
        <w:tc>
          <w:tcPr>
            <w:tcW w:w="1420" w:type="dxa"/>
            <w:tcBorders>
              <w:top w:val="nil"/>
              <w:left w:val="nil"/>
              <w:bottom w:val="single" w:sz="4" w:space="0" w:color="auto"/>
              <w:right w:val="single" w:sz="4" w:space="0" w:color="auto"/>
            </w:tcBorders>
            <w:shd w:val="clear" w:color="000000" w:fill="F8CBAD"/>
            <w:hideMark/>
          </w:tcPr>
          <w:p w:rsidR="00242654" w:rsidRPr="00242654" w:rsidRDefault="00242654" w:rsidP="00242654">
            <w:pPr>
              <w:jc w:val="right"/>
              <w:rPr>
                <w:rFonts w:ascii="Century Gothic" w:hAnsi="Century Gothic"/>
                <w:color w:val="000000"/>
                <w:sz w:val="20"/>
                <w:szCs w:val="20"/>
                <w:lang w:eastAsia="es-MX"/>
              </w:rPr>
            </w:pPr>
            <w:r w:rsidRPr="00242654">
              <w:rPr>
                <w:rFonts w:ascii="Century Gothic" w:hAnsi="Century Gothic"/>
                <w:color w:val="000000"/>
                <w:sz w:val="20"/>
                <w:szCs w:val="20"/>
                <w:lang w:eastAsia="es-MX"/>
              </w:rPr>
              <w:t>202000994</w:t>
            </w:r>
          </w:p>
        </w:tc>
        <w:tc>
          <w:tcPr>
            <w:tcW w:w="2009" w:type="dxa"/>
            <w:tcBorders>
              <w:top w:val="nil"/>
              <w:left w:val="nil"/>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Coordinación Municipal de Protección Civil y Bomberos adscrita a la Secretaria del Ayuntamiento</w:t>
            </w:r>
          </w:p>
        </w:tc>
        <w:tc>
          <w:tcPr>
            <w:tcW w:w="1249" w:type="dxa"/>
            <w:tcBorders>
              <w:top w:val="nil"/>
              <w:left w:val="nil"/>
              <w:bottom w:val="single" w:sz="4" w:space="0" w:color="auto"/>
              <w:right w:val="single" w:sz="4" w:space="0" w:color="auto"/>
            </w:tcBorders>
            <w:shd w:val="clear" w:color="000000" w:fill="F8CBAD"/>
            <w:hideMark/>
          </w:tcPr>
          <w:p w:rsidR="00242654" w:rsidRPr="00242654" w:rsidRDefault="00242654" w:rsidP="00242654">
            <w:pPr>
              <w:jc w:val="right"/>
              <w:rPr>
                <w:rFonts w:ascii="Century Gothic" w:hAnsi="Century Gothic"/>
                <w:color w:val="000000"/>
                <w:sz w:val="20"/>
                <w:szCs w:val="20"/>
                <w:lang w:eastAsia="es-MX"/>
              </w:rPr>
            </w:pPr>
            <w:r w:rsidRPr="00242654">
              <w:rPr>
                <w:rFonts w:ascii="Century Gothic" w:hAnsi="Century Gothic"/>
                <w:color w:val="000000"/>
                <w:sz w:val="20"/>
                <w:szCs w:val="20"/>
                <w:lang w:eastAsia="es-MX"/>
              </w:rPr>
              <w:t>$324,800.00</w:t>
            </w:r>
          </w:p>
        </w:tc>
        <w:tc>
          <w:tcPr>
            <w:tcW w:w="1674" w:type="dxa"/>
            <w:tcBorders>
              <w:top w:val="nil"/>
              <w:left w:val="nil"/>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proofErr w:type="spellStart"/>
            <w:r w:rsidRPr="00242654">
              <w:rPr>
                <w:rFonts w:ascii="Century Gothic" w:hAnsi="Century Gothic"/>
                <w:color w:val="000000"/>
                <w:sz w:val="20"/>
                <w:szCs w:val="20"/>
                <w:lang w:eastAsia="es-MX"/>
              </w:rPr>
              <w:t>Mendozas</w:t>
            </w:r>
            <w:proofErr w:type="spellEnd"/>
            <w:r w:rsidRPr="00242654">
              <w:rPr>
                <w:rFonts w:ascii="Century Gothic" w:hAnsi="Century Gothic"/>
                <w:color w:val="000000"/>
                <w:sz w:val="20"/>
                <w:szCs w:val="20"/>
                <w:lang w:eastAsia="es-MX"/>
              </w:rPr>
              <w:t xml:space="preserve"> Produce S.C. de R.L. de C.V.</w:t>
            </w:r>
          </w:p>
        </w:tc>
        <w:tc>
          <w:tcPr>
            <w:tcW w:w="2835" w:type="dxa"/>
            <w:tcBorders>
              <w:top w:val="nil"/>
              <w:left w:val="nil"/>
              <w:bottom w:val="single" w:sz="4" w:space="0" w:color="auto"/>
              <w:right w:val="single" w:sz="4" w:space="0" w:color="auto"/>
            </w:tcBorders>
            <w:shd w:val="clear" w:color="000000" w:fill="F8CBAD"/>
            <w:hideMark/>
          </w:tcPr>
          <w:p w:rsidR="00242654" w:rsidRPr="00242654" w:rsidRDefault="00242654" w:rsidP="00242654">
            <w:pPr>
              <w:rPr>
                <w:rFonts w:ascii="Century Gothic" w:hAnsi="Century Gothic"/>
                <w:color w:val="000000"/>
                <w:sz w:val="20"/>
                <w:szCs w:val="20"/>
                <w:lang w:eastAsia="es-MX"/>
              </w:rPr>
            </w:pPr>
            <w:r w:rsidRPr="00242654">
              <w:rPr>
                <w:rFonts w:ascii="Century Gothic" w:hAnsi="Century Gothic"/>
                <w:color w:val="000000"/>
                <w:sz w:val="20"/>
                <w:szCs w:val="20"/>
                <w:lang w:eastAsia="es-MX"/>
              </w:rPr>
              <w:t>Cubre bocas, material necesario para cubrir las necesidades presentadas por la contingencia  del COVID-19, derivadas de la Declaratoria Municipal de la emergencia emitida el 19 de marzo del presente año.</w:t>
            </w:r>
          </w:p>
        </w:tc>
      </w:tr>
    </w:tbl>
    <w:p w:rsidR="00323362" w:rsidRDefault="00323362" w:rsidP="00C5162E">
      <w:pPr>
        <w:ind w:right="-142"/>
        <w:jc w:val="both"/>
        <w:rPr>
          <w:rFonts w:ascii="Century Gothic" w:hAnsi="Century Gothic" w:cs="Tahoma"/>
          <w:sz w:val="22"/>
          <w:szCs w:val="22"/>
        </w:rPr>
      </w:pPr>
    </w:p>
    <w:p w:rsidR="00817BDE" w:rsidRDefault="00242654"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t>El</w:t>
      </w:r>
      <w:r w:rsidR="008844AF">
        <w:rPr>
          <w:rFonts w:ascii="Century Gothic" w:hAnsi="Century Gothic" w:cs="Tahoma"/>
          <w:sz w:val="22"/>
          <w:szCs w:val="22"/>
        </w:rPr>
        <w:t xml:space="preserve"> asunto vario de este cuadro pertenece</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sidR="008844AF">
        <w:rPr>
          <w:rFonts w:ascii="Century Gothic" w:hAnsi="Century Gothic" w:cs="Tahoma"/>
          <w:b/>
          <w:sz w:val="22"/>
          <w:szCs w:val="22"/>
        </w:rPr>
        <w:t xml:space="preserve"> informado</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D52902" w:rsidRPr="00D52902" w:rsidRDefault="00D52902" w:rsidP="00D52902">
      <w:pPr>
        <w:shd w:val="clear" w:color="auto" w:fill="FFFFFF"/>
        <w:spacing w:after="100" w:afterAutospacing="1"/>
        <w:jc w:val="both"/>
        <w:rPr>
          <w:rFonts w:ascii="Century Gothic" w:hAnsi="Century Gothic" w:cs="Tahoma"/>
          <w:b/>
          <w:sz w:val="22"/>
          <w:szCs w:val="22"/>
        </w:rPr>
      </w:pPr>
      <w:r w:rsidRPr="00D52902">
        <w:rPr>
          <w:rFonts w:ascii="Century Gothic" w:hAnsi="Century Gothic" w:cs="Tahoma"/>
          <w:b/>
          <w:sz w:val="22"/>
          <w:szCs w:val="22"/>
        </w:rPr>
        <w:t>Punto 2. De la Agenda de Trabajo. Solicitud de Prórrogas.</w:t>
      </w:r>
    </w:p>
    <w:p w:rsidR="00D52902" w:rsidRPr="00D52902" w:rsidRDefault="00D52902" w:rsidP="00D52902">
      <w:pPr>
        <w:numPr>
          <w:ilvl w:val="0"/>
          <w:numId w:val="46"/>
        </w:numPr>
        <w:shd w:val="clear" w:color="auto" w:fill="FFFFFF"/>
        <w:spacing w:after="100" w:afterAutospacing="1"/>
        <w:contextualSpacing/>
        <w:jc w:val="both"/>
        <w:rPr>
          <w:rFonts w:ascii="Century Gothic" w:hAnsi="Century Gothic" w:cs="Tahoma"/>
          <w:b/>
          <w:sz w:val="22"/>
          <w:szCs w:val="22"/>
        </w:rPr>
      </w:pPr>
      <w:r w:rsidRPr="00D52902">
        <w:rPr>
          <w:rFonts w:ascii="Century Gothic" w:hAnsi="Century Gothic" w:cs="Tahoma"/>
          <w:sz w:val="22"/>
          <w:szCs w:val="22"/>
        </w:rPr>
        <w:t xml:space="preserve">Se da cuenta del oficio número 4002000000/2020/270, firmado por la Mtra. Mónica Elizabeth Ledezma Padilla, Directora de Innovación Gubernamental, mediante el cual solicita la prórroga de la requisición 201902464, correspondiente al servicio integral de voz, datos y telefonía, adjudicada a Teléfonos de México S.A.B. de C.V., </w:t>
      </w:r>
      <w:r w:rsidRPr="00D52902">
        <w:rPr>
          <w:rFonts w:ascii="Century Gothic" w:hAnsi="Century Gothic" w:cs="Tahoma"/>
          <w:b/>
          <w:sz w:val="22"/>
          <w:szCs w:val="22"/>
        </w:rPr>
        <w:t>para que dicha entrega sea concluida a más tardar el día 15 de abril del 2020.</w:t>
      </w:r>
    </w:p>
    <w:p w:rsidR="00D52902" w:rsidRPr="00D52902" w:rsidRDefault="00D52902" w:rsidP="00D52902">
      <w:pPr>
        <w:shd w:val="clear" w:color="auto" w:fill="FFFFFF"/>
        <w:spacing w:after="100" w:afterAutospacing="1"/>
        <w:ind w:left="720"/>
        <w:contextualSpacing/>
        <w:jc w:val="both"/>
        <w:rPr>
          <w:rFonts w:ascii="Century Gothic" w:hAnsi="Century Gothic" w:cs="Tahoma"/>
          <w:b/>
          <w:sz w:val="22"/>
          <w:szCs w:val="22"/>
        </w:rPr>
      </w:pPr>
    </w:p>
    <w:p w:rsidR="00242654" w:rsidRPr="00D52902" w:rsidRDefault="00D52902" w:rsidP="005D56A6">
      <w:pPr>
        <w:ind w:left="709"/>
        <w:jc w:val="both"/>
        <w:rPr>
          <w:rFonts w:ascii="Century Gothic" w:eastAsia="Century Gothic" w:hAnsi="Century Gothic" w:cs="Century Gothic"/>
          <w:sz w:val="22"/>
          <w:szCs w:val="22"/>
        </w:rPr>
      </w:pPr>
      <w:r w:rsidRPr="00D52902">
        <w:rPr>
          <w:rFonts w:ascii="Century Gothic" w:hAnsi="Century Gothic" w:cs="Tahoma"/>
          <w:sz w:val="22"/>
          <w:szCs w:val="22"/>
        </w:rPr>
        <w:t>Lo anterior debido a la contingencia sanitaria que ha trastornado las operaciones del ámbito público y privado a nivel internacional, de igual manera se informa que dicha empresa no requerirá pago alguno por el periodo del 1 al 30 de abril del 2020, derivado de esta situación</w:t>
      </w:r>
      <w:r>
        <w:rPr>
          <w:rFonts w:ascii="Century Gothic" w:hAnsi="Century Gothic" w:cs="Tahoma"/>
          <w:sz w:val="22"/>
          <w:szCs w:val="22"/>
        </w:rPr>
        <w:t>.</w:t>
      </w:r>
    </w:p>
    <w:p w:rsidR="00323362" w:rsidRDefault="00323362"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w:t>
      </w:r>
      <w:bookmarkStart w:id="0" w:name="_GoBack"/>
      <w:bookmarkEnd w:id="0"/>
      <w:r w:rsidRPr="00F24214">
        <w:rPr>
          <w:rFonts w:ascii="Century Gothic" w:hAnsi="Century Gothic" w:cs="Tahoma"/>
          <w:sz w:val="22"/>
          <w:szCs w:val="22"/>
          <w:lang w:val="es-ES_tradnl"/>
        </w:rPr>
        <w:t xml:space="preserve">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D52902">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F24214" w:rsidRPr="00F24214" w:rsidRDefault="00F24214" w:rsidP="00F24214">
      <w:pPr>
        <w:spacing w:line="360" w:lineRule="auto"/>
        <w:jc w:val="both"/>
        <w:rPr>
          <w:rFonts w:ascii="Century Gothic" w:hAnsi="Century Gothic" w:cs="Tahoma"/>
          <w:sz w:val="22"/>
          <w:szCs w:val="22"/>
          <w:lang w:val="es-ES_tradnl" w:eastAsia="en-US"/>
        </w:rPr>
      </w:pPr>
    </w:p>
    <w:p w:rsidR="00F24214" w:rsidRPr="00F24214" w:rsidRDefault="00F24214" w:rsidP="00F2421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F24214" w:rsidRDefault="00F24214" w:rsidP="00743107">
      <w:pPr>
        <w:jc w:val="both"/>
        <w:rPr>
          <w:rFonts w:ascii="Century Gothic" w:eastAsia="Century Gothic" w:hAnsi="Century Gothic" w:cs="Century Gothic"/>
        </w:rPr>
      </w:pPr>
    </w:p>
    <w:p w:rsidR="00F24214" w:rsidRDefault="00F24214" w:rsidP="00743107">
      <w:pPr>
        <w:jc w:val="both"/>
        <w:rPr>
          <w:rFonts w:ascii="Century Gothic" w:eastAsia="Century Gothic" w:hAnsi="Century Gothic" w:cs="Century Gothic"/>
        </w:rPr>
      </w:pPr>
    </w:p>
    <w:p w:rsidR="00D52902" w:rsidRPr="005D56A6" w:rsidRDefault="00D52902" w:rsidP="005D56A6">
      <w:pPr>
        <w:pStyle w:val="Prrafodelista"/>
        <w:numPr>
          <w:ilvl w:val="0"/>
          <w:numId w:val="46"/>
        </w:numPr>
        <w:shd w:val="clear" w:color="auto" w:fill="FFFFFF"/>
        <w:spacing w:after="100" w:afterAutospacing="1"/>
        <w:contextualSpacing/>
        <w:jc w:val="both"/>
        <w:rPr>
          <w:rFonts w:ascii="Century Gothic" w:hAnsi="Century Gothic" w:cs="Tahoma"/>
          <w:b/>
          <w:sz w:val="22"/>
          <w:szCs w:val="22"/>
        </w:rPr>
      </w:pPr>
      <w:r w:rsidRPr="00D52902">
        <w:rPr>
          <w:rFonts w:ascii="Century Gothic" w:hAnsi="Century Gothic" w:cs="Tahoma"/>
          <w:sz w:val="22"/>
          <w:szCs w:val="22"/>
        </w:rPr>
        <w:t>Se da cuenta del oficio número 1500/1/2020/0291, firmado por el C.P. Salvador Villaseñor Aldama, Coordinador General de Desarrollo Económico y Combate a la Desigualdad, mediante al cual solicita la prórroga de la requisición 202000252, correspondiente al zapato escolar tipo tenis, adjudicada</w:t>
      </w:r>
      <w:r w:rsidR="00E300E0">
        <w:rPr>
          <w:rFonts w:ascii="Century Gothic" w:hAnsi="Century Gothic" w:cs="Tahoma"/>
          <w:sz w:val="22"/>
          <w:szCs w:val="22"/>
        </w:rPr>
        <w:t>s</w:t>
      </w:r>
      <w:r w:rsidRPr="00D52902">
        <w:rPr>
          <w:rFonts w:ascii="Century Gothic" w:hAnsi="Century Gothic" w:cs="Tahoma"/>
          <w:sz w:val="22"/>
          <w:szCs w:val="22"/>
        </w:rPr>
        <w:t xml:space="preserve"> a Calzado </w:t>
      </w:r>
      <w:proofErr w:type="spellStart"/>
      <w:r w:rsidRPr="00D52902">
        <w:rPr>
          <w:rFonts w:ascii="Century Gothic" w:hAnsi="Century Gothic" w:cs="Tahoma"/>
          <w:sz w:val="22"/>
          <w:szCs w:val="22"/>
        </w:rPr>
        <w:t>Arifree</w:t>
      </w:r>
      <w:proofErr w:type="spellEnd"/>
      <w:r w:rsidRPr="00D52902">
        <w:rPr>
          <w:rFonts w:ascii="Century Gothic" w:hAnsi="Century Gothic" w:cs="Tahoma"/>
          <w:sz w:val="22"/>
          <w:szCs w:val="22"/>
        </w:rPr>
        <w:t xml:space="preserve"> S.A. de C.V</w:t>
      </w:r>
      <w:r w:rsidR="00253D48">
        <w:rPr>
          <w:rFonts w:ascii="Century Gothic" w:hAnsi="Century Gothic" w:cs="Tahoma"/>
          <w:b/>
          <w:sz w:val="22"/>
          <w:szCs w:val="22"/>
        </w:rPr>
        <w:t xml:space="preserve">. </w:t>
      </w:r>
      <w:r w:rsidR="00253D48" w:rsidRPr="00253D48">
        <w:rPr>
          <w:rFonts w:ascii="Century Gothic" w:hAnsi="Century Gothic" w:cs="Tahoma"/>
          <w:sz w:val="22"/>
          <w:szCs w:val="22"/>
        </w:rPr>
        <w:t>y José Rafael Villa Cortes</w:t>
      </w:r>
      <w:r w:rsidR="00253D48">
        <w:rPr>
          <w:rFonts w:ascii="Century Gothic" w:hAnsi="Century Gothic" w:cs="Tahoma"/>
          <w:b/>
          <w:sz w:val="22"/>
          <w:szCs w:val="22"/>
        </w:rPr>
        <w:t xml:space="preserve">, </w:t>
      </w:r>
      <w:r w:rsidRPr="00D52902">
        <w:rPr>
          <w:rFonts w:ascii="Century Gothic" w:hAnsi="Century Gothic" w:cs="Tahoma"/>
          <w:b/>
          <w:sz w:val="22"/>
          <w:szCs w:val="22"/>
        </w:rPr>
        <w:t xml:space="preserve"> tres semanas posteriores a dicha fecha para que hagan la primera entrega y las posteriores con un plazo de 15 días </w:t>
      </w:r>
      <w:r w:rsidR="00253D48">
        <w:rPr>
          <w:rFonts w:ascii="Century Gothic" w:hAnsi="Century Gothic" w:cs="Tahoma"/>
          <w:b/>
          <w:sz w:val="22"/>
          <w:szCs w:val="22"/>
        </w:rPr>
        <w:t>de diferencia</w:t>
      </w:r>
    </w:p>
    <w:p w:rsidR="00D52902" w:rsidRPr="00D52902" w:rsidRDefault="00D52902" w:rsidP="00D52902">
      <w:pPr>
        <w:shd w:val="clear" w:color="auto" w:fill="FFFFFF"/>
        <w:spacing w:after="100" w:afterAutospacing="1"/>
        <w:ind w:left="720"/>
        <w:contextualSpacing/>
        <w:jc w:val="both"/>
        <w:rPr>
          <w:rFonts w:ascii="Century Gothic" w:hAnsi="Century Gothic" w:cs="Tahoma"/>
          <w:b/>
          <w:sz w:val="22"/>
          <w:szCs w:val="22"/>
          <w:u w:val="single"/>
        </w:rPr>
      </w:pPr>
      <w:r w:rsidRPr="00D52902">
        <w:rPr>
          <w:rFonts w:ascii="Century Gothic" w:hAnsi="Century Gothic" w:cs="Tahoma"/>
          <w:sz w:val="22"/>
          <w:szCs w:val="22"/>
        </w:rPr>
        <w:t xml:space="preserve">Lo anterior obedece al Decreto por el que se declaran acciones extraordinarias en las regiones afectadas de todo el territorio nacional en materia de salubridad general para combatir la enfermedad grave de COVID-19, por ser una empresa considerada en </w:t>
      </w:r>
      <w:r w:rsidRPr="00D52902">
        <w:rPr>
          <w:rFonts w:ascii="Century Gothic" w:hAnsi="Century Gothic" w:cs="Tahoma"/>
          <w:b/>
          <w:sz w:val="22"/>
          <w:szCs w:val="22"/>
          <w:u w:val="single"/>
        </w:rPr>
        <w:t xml:space="preserve">actividades no esenciales. </w:t>
      </w:r>
    </w:p>
    <w:p w:rsidR="00D52902" w:rsidRDefault="00D52902" w:rsidP="00D52902">
      <w:pPr>
        <w:shd w:val="clear" w:color="auto" w:fill="FFFFFF"/>
        <w:spacing w:after="100" w:afterAutospacing="1"/>
        <w:ind w:left="720"/>
        <w:contextualSpacing/>
        <w:jc w:val="both"/>
        <w:rPr>
          <w:rFonts w:ascii="Century Gothic" w:hAnsi="Century Gothic" w:cs="Tahoma"/>
          <w:b/>
          <w:u w:val="single"/>
        </w:rPr>
      </w:pPr>
    </w:p>
    <w:p w:rsidR="00D52902" w:rsidRDefault="00D52902" w:rsidP="00D52902">
      <w:pPr>
        <w:shd w:val="clear" w:color="auto" w:fill="FFFFFF"/>
        <w:spacing w:after="100" w:afterAutospacing="1"/>
        <w:ind w:left="720"/>
        <w:contextualSpacing/>
        <w:jc w:val="both"/>
        <w:rPr>
          <w:rFonts w:ascii="Century Gothic" w:hAnsi="Century Gothic" w:cs="Tahoma"/>
          <w:b/>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Default="00323362" w:rsidP="00743107">
      <w:pPr>
        <w:jc w:val="both"/>
        <w:rPr>
          <w:rFonts w:ascii="Century Gothic" w:eastAsia="Century Gothic" w:hAnsi="Century Gothic" w:cs="Century Gothic"/>
          <w:sz w:val="22"/>
          <w:szCs w:val="22"/>
        </w:rPr>
      </w:pPr>
    </w:p>
    <w:p w:rsidR="00404DB1" w:rsidRPr="00D52902" w:rsidRDefault="00404DB1" w:rsidP="00743107">
      <w:pPr>
        <w:jc w:val="both"/>
        <w:rPr>
          <w:rFonts w:ascii="Century Gothic" w:eastAsia="Century Gothic" w:hAnsi="Century Gothic" w:cs="Century Gothic"/>
          <w:sz w:val="22"/>
          <w:szCs w:val="22"/>
        </w:rPr>
      </w:pPr>
    </w:p>
    <w:p w:rsidR="00D52902" w:rsidRDefault="00D52902" w:rsidP="00D52902">
      <w:pPr>
        <w:shd w:val="clear" w:color="auto" w:fill="FFFFFF"/>
        <w:spacing w:after="100" w:afterAutospacing="1"/>
        <w:jc w:val="both"/>
        <w:rPr>
          <w:rFonts w:ascii="Century Gothic" w:hAnsi="Century Gothic" w:cs="Tahoma"/>
          <w:b/>
          <w:sz w:val="22"/>
          <w:szCs w:val="22"/>
        </w:rPr>
      </w:pPr>
      <w:r w:rsidRPr="00D52902">
        <w:rPr>
          <w:rFonts w:ascii="Century Gothic" w:hAnsi="Century Gothic" w:cs="Tahoma"/>
          <w:b/>
          <w:sz w:val="22"/>
          <w:szCs w:val="22"/>
        </w:rPr>
        <w:t>Punto 3. De la Agenda de Trabajo.  Fe de Erratas.</w:t>
      </w:r>
    </w:p>
    <w:p w:rsidR="00F47E44" w:rsidRPr="00D52902" w:rsidRDefault="00F47E44" w:rsidP="00D52902">
      <w:pPr>
        <w:shd w:val="clear" w:color="auto" w:fill="FFFFFF"/>
        <w:spacing w:after="100" w:afterAutospacing="1"/>
        <w:jc w:val="both"/>
        <w:rPr>
          <w:rFonts w:ascii="Century Gothic" w:hAnsi="Century Gothic" w:cs="Tahoma"/>
          <w:b/>
          <w:sz w:val="22"/>
          <w:szCs w:val="22"/>
        </w:rPr>
      </w:pPr>
    </w:p>
    <w:p w:rsidR="00F47E44" w:rsidRDefault="00D52902" w:rsidP="00F47E44">
      <w:pPr>
        <w:numPr>
          <w:ilvl w:val="0"/>
          <w:numId w:val="47"/>
        </w:numPr>
        <w:shd w:val="clear" w:color="auto" w:fill="FFFFFF"/>
        <w:spacing w:after="100" w:afterAutospacing="1" w:line="276" w:lineRule="auto"/>
        <w:contextualSpacing/>
        <w:jc w:val="both"/>
        <w:rPr>
          <w:rFonts w:ascii="Century Gothic" w:hAnsi="Century Gothic" w:cs="Tahoma"/>
          <w:b/>
          <w:sz w:val="22"/>
          <w:szCs w:val="22"/>
          <w:lang w:val="es-ES_tradnl"/>
        </w:rPr>
      </w:pPr>
      <w:r w:rsidRPr="00D52902">
        <w:rPr>
          <w:rFonts w:ascii="Century Gothic" w:hAnsi="Century Gothic" w:cs="Tahoma"/>
          <w:b/>
          <w:sz w:val="22"/>
          <w:szCs w:val="22"/>
          <w:lang w:val="es-ES_tradnl"/>
        </w:rPr>
        <w:lastRenderedPageBreak/>
        <w:t>Autorización de Fe de Erratas:</w:t>
      </w:r>
    </w:p>
    <w:p w:rsidR="00F47E44" w:rsidRDefault="00F47E44" w:rsidP="00F47E44">
      <w:pPr>
        <w:shd w:val="clear" w:color="auto" w:fill="FFFFFF"/>
        <w:spacing w:after="100" w:afterAutospacing="1" w:line="276" w:lineRule="auto"/>
        <w:ind w:left="720"/>
        <w:contextualSpacing/>
        <w:jc w:val="both"/>
        <w:rPr>
          <w:rFonts w:ascii="Century Gothic" w:hAnsi="Century Gothic" w:cs="Tahoma"/>
          <w:b/>
          <w:sz w:val="22"/>
          <w:szCs w:val="22"/>
          <w:lang w:val="es-ES_tradnl"/>
        </w:rPr>
      </w:pPr>
    </w:p>
    <w:p w:rsidR="00D52902" w:rsidRPr="00F47E44" w:rsidRDefault="00D52902" w:rsidP="00F47E44">
      <w:pPr>
        <w:shd w:val="clear" w:color="auto" w:fill="FFFFFF"/>
        <w:spacing w:after="100" w:afterAutospacing="1" w:line="276" w:lineRule="auto"/>
        <w:ind w:left="720"/>
        <w:contextualSpacing/>
        <w:jc w:val="both"/>
        <w:rPr>
          <w:rFonts w:ascii="Century Gothic" w:hAnsi="Century Gothic" w:cs="Tahoma"/>
          <w:b/>
          <w:sz w:val="22"/>
          <w:szCs w:val="22"/>
          <w:lang w:val="es-ES_tradnl"/>
        </w:rPr>
      </w:pPr>
      <w:r w:rsidRPr="00F47E44">
        <w:rPr>
          <w:rFonts w:ascii="Century Gothic" w:hAnsi="Century Gothic" w:cs="Tahoma"/>
          <w:sz w:val="22"/>
          <w:szCs w:val="22"/>
          <w:lang w:val="es-ES_tradnl"/>
        </w:rPr>
        <w:t xml:space="preserve">Se solicita </w:t>
      </w:r>
      <w:r w:rsidR="00253D48">
        <w:rPr>
          <w:rFonts w:ascii="Century Gothic" w:hAnsi="Century Gothic" w:cs="Tahoma"/>
          <w:sz w:val="22"/>
          <w:szCs w:val="22"/>
          <w:lang w:val="es-ES_tradnl"/>
        </w:rPr>
        <w:t>mediante oficio 1500/1/2020/0290</w:t>
      </w:r>
      <w:r w:rsidRPr="00F47E44">
        <w:rPr>
          <w:rFonts w:ascii="Century Gothic" w:hAnsi="Century Gothic" w:cs="Tahoma"/>
          <w:sz w:val="22"/>
          <w:szCs w:val="22"/>
          <w:lang w:val="es-ES_tradnl"/>
        </w:rPr>
        <w:t xml:space="preserve">,  </w:t>
      </w:r>
      <w:r w:rsidRPr="00F47E44">
        <w:rPr>
          <w:rFonts w:ascii="Century Gothic" w:hAnsi="Century Gothic" w:cs="Tahoma"/>
          <w:sz w:val="22"/>
          <w:szCs w:val="22"/>
        </w:rPr>
        <w:t xml:space="preserve">firmado por el C.P. Salvador Villaseñor Aldama, Coordinador General de Desarrollo Económico y Combate a la Desigualdad, </w:t>
      </w:r>
      <w:r w:rsidRPr="00F47E44">
        <w:rPr>
          <w:rFonts w:ascii="Century Gothic" w:hAnsi="Century Gothic" w:cs="Tahoma"/>
          <w:sz w:val="22"/>
          <w:szCs w:val="22"/>
          <w:lang w:val="es-ES_tradnl"/>
        </w:rPr>
        <w:t>la autorización de la Fe de Erratas, del Acta de la sesión 10 Extraordinaria del 2020 de fecha 24 de abril del 2020, correspondiente al Punto 4, correspondiente al oficio 1500/2020/0284, de la Coordinación General de Desarrollo Económico y Combate a la Desigualdad, relativo a las playeras tipo polo, lo anterior debido a la existencia de un error en los montos.</w:t>
      </w:r>
    </w:p>
    <w:p w:rsidR="00D52902" w:rsidRPr="00D52902" w:rsidRDefault="00D52902" w:rsidP="00D52902">
      <w:pPr>
        <w:shd w:val="clear" w:color="auto" w:fill="FFFFFF"/>
        <w:spacing w:after="100" w:afterAutospacing="1" w:line="276" w:lineRule="auto"/>
        <w:ind w:left="720"/>
        <w:contextualSpacing/>
        <w:jc w:val="both"/>
        <w:rPr>
          <w:rFonts w:ascii="Century Gothic" w:hAnsi="Century Gothic" w:cs="Tahoma"/>
          <w:b/>
          <w:sz w:val="22"/>
          <w:szCs w:val="22"/>
          <w:lang w:val="es-ES_tradnl"/>
        </w:rPr>
      </w:pPr>
    </w:p>
    <w:p w:rsidR="00D52902" w:rsidRPr="00D52902" w:rsidRDefault="00D52902" w:rsidP="00D52902">
      <w:pPr>
        <w:shd w:val="clear" w:color="auto" w:fill="FFFFFF"/>
        <w:spacing w:after="100" w:afterAutospacing="1" w:line="276" w:lineRule="auto"/>
        <w:ind w:left="720"/>
        <w:contextualSpacing/>
        <w:jc w:val="both"/>
        <w:rPr>
          <w:rFonts w:ascii="Century Gothic" w:hAnsi="Century Gothic" w:cs="Tahoma"/>
          <w:sz w:val="22"/>
          <w:szCs w:val="22"/>
          <w:lang w:val="es-ES_tradnl"/>
        </w:rPr>
      </w:pPr>
      <w:r w:rsidRPr="00D52902">
        <w:rPr>
          <w:rFonts w:ascii="Century Gothic" w:hAnsi="Century Gothic" w:cs="Tahoma"/>
          <w:b/>
          <w:sz w:val="22"/>
          <w:szCs w:val="22"/>
          <w:lang w:val="es-ES_tradnl"/>
        </w:rPr>
        <w:t xml:space="preserve">Dice: </w:t>
      </w:r>
      <w:proofErr w:type="spellStart"/>
      <w:r w:rsidRPr="00D52902">
        <w:rPr>
          <w:rFonts w:ascii="Century Gothic" w:hAnsi="Century Gothic" w:cs="Tahoma"/>
          <w:sz w:val="22"/>
          <w:szCs w:val="22"/>
          <w:lang w:val="es-ES_tradnl"/>
        </w:rPr>
        <w:t>Sidney</w:t>
      </w:r>
      <w:proofErr w:type="spellEnd"/>
      <w:r w:rsidRPr="00D52902">
        <w:rPr>
          <w:rFonts w:ascii="Century Gothic" w:hAnsi="Century Gothic" w:cs="Tahoma"/>
          <w:sz w:val="22"/>
          <w:szCs w:val="22"/>
          <w:lang w:val="es-ES_tradnl"/>
        </w:rPr>
        <w:t xml:space="preserve"> Denisse Arteaga Gallo solo se le comprara la cantidad de 33,334 piezas de las playeras, por un monto de $ 3´000,690.67 pesos, y al proveedor Tejidos </w:t>
      </w:r>
      <w:proofErr w:type="spellStart"/>
      <w:r w:rsidRPr="00D52902">
        <w:rPr>
          <w:rFonts w:ascii="Century Gothic" w:hAnsi="Century Gothic" w:cs="Tahoma"/>
          <w:sz w:val="22"/>
          <w:szCs w:val="22"/>
          <w:lang w:val="es-ES_tradnl"/>
        </w:rPr>
        <w:t>Modelag</w:t>
      </w:r>
      <w:proofErr w:type="spellEnd"/>
      <w:r w:rsidRPr="00D52902">
        <w:rPr>
          <w:rFonts w:ascii="Century Gothic" w:hAnsi="Century Gothic" w:cs="Tahoma"/>
          <w:sz w:val="22"/>
          <w:szCs w:val="22"/>
          <w:lang w:val="es-ES_tradnl"/>
        </w:rPr>
        <w:t xml:space="preserve"> S.A. de C.V., solo se le comprara la cantidad 31,667 piezas de playeras, por un monto de </w:t>
      </w:r>
      <w:r w:rsidR="00C84E83">
        <w:rPr>
          <w:rFonts w:ascii="Century Gothic" w:hAnsi="Century Gothic" w:cs="Tahoma"/>
          <w:sz w:val="22"/>
          <w:szCs w:val="22"/>
          <w:lang w:val="es-ES_tradnl"/>
        </w:rPr>
        <w:t xml:space="preserve">                                  </w:t>
      </w:r>
      <w:r w:rsidRPr="00D52902">
        <w:rPr>
          <w:rFonts w:ascii="Century Gothic" w:hAnsi="Century Gothic" w:cs="Tahoma"/>
          <w:sz w:val="22"/>
          <w:szCs w:val="22"/>
          <w:lang w:val="es-ES_tradnl"/>
        </w:rPr>
        <w:t>$ 2´942,795.72 pesos.</w:t>
      </w:r>
    </w:p>
    <w:p w:rsidR="00D52902" w:rsidRPr="00D52902" w:rsidRDefault="00D52902" w:rsidP="00D52902">
      <w:pPr>
        <w:shd w:val="clear" w:color="auto" w:fill="FFFFFF"/>
        <w:spacing w:after="100" w:afterAutospacing="1" w:line="276" w:lineRule="auto"/>
        <w:ind w:left="720"/>
        <w:contextualSpacing/>
        <w:jc w:val="both"/>
        <w:rPr>
          <w:rFonts w:ascii="Century Gothic" w:hAnsi="Century Gothic" w:cs="Tahoma"/>
          <w:b/>
          <w:sz w:val="22"/>
          <w:szCs w:val="22"/>
          <w:lang w:val="es-ES_tradnl"/>
        </w:rPr>
      </w:pPr>
    </w:p>
    <w:p w:rsidR="00D52902" w:rsidRDefault="00D52902" w:rsidP="00D52902">
      <w:pPr>
        <w:shd w:val="clear" w:color="auto" w:fill="FFFFFF"/>
        <w:spacing w:after="100" w:afterAutospacing="1"/>
        <w:ind w:left="720"/>
        <w:contextualSpacing/>
        <w:jc w:val="both"/>
        <w:rPr>
          <w:rFonts w:ascii="Century Gothic" w:hAnsi="Century Gothic" w:cs="Tahoma"/>
          <w:sz w:val="22"/>
          <w:szCs w:val="22"/>
          <w:lang w:val="es-ES_tradnl"/>
        </w:rPr>
      </w:pPr>
      <w:r w:rsidRPr="00D52902">
        <w:rPr>
          <w:rFonts w:ascii="Century Gothic" w:hAnsi="Century Gothic" w:cs="Tahoma"/>
          <w:b/>
          <w:sz w:val="22"/>
          <w:szCs w:val="22"/>
          <w:lang w:val="es-ES_tradnl"/>
        </w:rPr>
        <w:t>Debe Decir:</w:t>
      </w:r>
      <w:r w:rsidRPr="00D52902">
        <w:rPr>
          <w:rFonts w:ascii="Century Gothic" w:hAnsi="Century Gothic" w:cs="Tahoma"/>
          <w:sz w:val="22"/>
          <w:szCs w:val="22"/>
          <w:lang w:val="es-ES_tradnl"/>
        </w:rPr>
        <w:t xml:space="preserve"> </w:t>
      </w:r>
      <w:proofErr w:type="spellStart"/>
      <w:r w:rsidRPr="00D52902">
        <w:rPr>
          <w:rFonts w:ascii="Century Gothic" w:hAnsi="Century Gothic" w:cs="Tahoma"/>
          <w:sz w:val="22"/>
          <w:szCs w:val="22"/>
          <w:lang w:val="es-ES_tradnl"/>
        </w:rPr>
        <w:t>Sidney</w:t>
      </w:r>
      <w:proofErr w:type="spellEnd"/>
      <w:r w:rsidRPr="00D52902">
        <w:rPr>
          <w:rFonts w:ascii="Century Gothic" w:hAnsi="Century Gothic" w:cs="Tahoma"/>
          <w:sz w:val="22"/>
          <w:szCs w:val="22"/>
          <w:lang w:val="es-ES_tradnl"/>
        </w:rPr>
        <w:t xml:space="preserve"> Denisse Arteaga Gallo solo se le comprara la cantidad de 33,334 piezas de las playeras, por un monto de  </w:t>
      </w:r>
      <w:r w:rsidRPr="00D52902">
        <w:rPr>
          <w:rFonts w:ascii="Century Gothic" w:hAnsi="Century Gothic" w:cs="Tahoma"/>
          <w:b/>
          <w:sz w:val="22"/>
          <w:szCs w:val="22"/>
          <w:lang w:val="es-ES_tradnl"/>
        </w:rPr>
        <w:t>$ 3´000,593.34</w:t>
      </w:r>
      <w:r w:rsidRPr="00D52902">
        <w:rPr>
          <w:rFonts w:ascii="Century Gothic" w:hAnsi="Century Gothic" w:cs="Tahoma"/>
          <w:sz w:val="22"/>
          <w:szCs w:val="22"/>
          <w:lang w:val="es-ES_tradnl"/>
        </w:rPr>
        <w:t xml:space="preserve"> pesos, y al proveedor Tejidos </w:t>
      </w:r>
      <w:proofErr w:type="spellStart"/>
      <w:r w:rsidRPr="00D52902">
        <w:rPr>
          <w:rFonts w:ascii="Century Gothic" w:hAnsi="Century Gothic" w:cs="Tahoma"/>
          <w:sz w:val="22"/>
          <w:szCs w:val="22"/>
          <w:lang w:val="es-ES_tradnl"/>
        </w:rPr>
        <w:t>Modelag</w:t>
      </w:r>
      <w:proofErr w:type="spellEnd"/>
      <w:r w:rsidRPr="00D52902">
        <w:rPr>
          <w:rFonts w:ascii="Century Gothic" w:hAnsi="Century Gothic" w:cs="Tahoma"/>
          <w:sz w:val="22"/>
          <w:szCs w:val="22"/>
          <w:lang w:val="es-ES_tradnl"/>
        </w:rPr>
        <w:t xml:space="preserve"> S.A. de C.V., solo se le comprara la cantidad 31,667 piezas de playeras, por un monto de </w:t>
      </w:r>
    </w:p>
    <w:p w:rsidR="00D52902" w:rsidRPr="00D52902" w:rsidRDefault="00D52902" w:rsidP="00D52902">
      <w:pPr>
        <w:shd w:val="clear" w:color="auto" w:fill="FFFFFF"/>
        <w:spacing w:after="100" w:afterAutospacing="1"/>
        <w:ind w:left="720"/>
        <w:contextualSpacing/>
        <w:jc w:val="both"/>
        <w:rPr>
          <w:rFonts w:ascii="Century Gothic" w:hAnsi="Century Gothic" w:cs="Tahoma"/>
          <w:b/>
          <w:sz w:val="22"/>
          <w:szCs w:val="22"/>
        </w:rPr>
      </w:pPr>
      <w:r w:rsidRPr="00D52902">
        <w:rPr>
          <w:rFonts w:ascii="Century Gothic" w:hAnsi="Century Gothic" w:cs="Tahoma"/>
          <w:b/>
          <w:sz w:val="22"/>
          <w:szCs w:val="22"/>
          <w:lang w:val="es-ES_tradnl"/>
        </w:rPr>
        <w:t>$ 2´942,738.31</w:t>
      </w:r>
      <w:r w:rsidRPr="00D52902">
        <w:rPr>
          <w:rFonts w:ascii="Century Gothic" w:hAnsi="Century Gothic" w:cs="Tahoma"/>
          <w:sz w:val="22"/>
          <w:szCs w:val="22"/>
          <w:lang w:val="es-ES_tradnl"/>
        </w:rPr>
        <w:t xml:space="preserve"> pesos</w:t>
      </w:r>
    </w:p>
    <w:p w:rsidR="00932441" w:rsidRPr="00D52902" w:rsidRDefault="00932441" w:rsidP="00743107">
      <w:pPr>
        <w:jc w:val="both"/>
        <w:rPr>
          <w:rFonts w:ascii="Century Gothic" w:eastAsia="Century Gothic" w:hAnsi="Century Gothic" w:cs="Century Gothic"/>
          <w:sz w:val="22"/>
          <w:szCs w:val="22"/>
        </w:rPr>
      </w:pPr>
    </w:p>
    <w:p w:rsidR="00827DE6" w:rsidRDefault="00827DE6" w:rsidP="00743107">
      <w:pPr>
        <w:jc w:val="both"/>
        <w:rPr>
          <w:rFonts w:ascii="Century Gothic" w:eastAsia="Century Gothic" w:hAnsi="Century Gothic" w:cs="Century Gothic"/>
        </w:rPr>
      </w:pPr>
    </w:p>
    <w:p w:rsidR="00F24214" w:rsidRPr="00F24214" w:rsidRDefault="00F24214" w:rsidP="00F2421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D52902">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F24214" w:rsidRPr="00F24214" w:rsidRDefault="00F24214" w:rsidP="00F24214">
      <w:pPr>
        <w:spacing w:line="360" w:lineRule="auto"/>
        <w:jc w:val="both"/>
        <w:rPr>
          <w:rFonts w:ascii="Century Gothic" w:hAnsi="Century Gothic" w:cs="Tahoma"/>
          <w:sz w:val="22"/>
          <w:szCs w:val="22"/>
          <w:lang w:val="es-ES_tradnl" w:eastAsia="en-US"/>
        </w:rPr>
      </w:pPr>
    </w:p>
    <w:p w:rsidR="00F24214" w:rsidRPr="00F24214" w:rsidRDefault="00F24214" w:rsidP="00F2421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Default="00323362" w:rsidP="00743107">
      <w:pPr>
        <w:jc w:val="both"/>
        <w:rPr>
          <w:rFonts w:ascii="Century Gothic" w:eastAsia="Century Gothic" w:hAnsi="Century Gothic" w:cs="Century Gothic"/>
        </w:rPr>
      </w:pPr>
    </w:p>
    <w:p w:rsidR="00827DE6" w:rsidRDefault="00827DE6" w:rsidP="00743107">
      <w:pPr>
        <w:jc w:val="both"/>
        <w:rPr>
          <w:rFonts w:ascii="Century Gothic" w:eastAsia="Century Gothic" w:hAnsi="Century Gothic" w:cs="Century Gothic"/>
        </w:rPr>
      </w:pPr>
    </w:p>
    <w:p w:rsidR="00D52902" w:rsidRPr="00D52902" w:rsidRDefault="00D52902" w:rsidP="00D52902">
      <w:pPr>
        <w:pStyle w:val="Prrafodelista"/>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731DD5">
        <w:rPr>
          <w:rFonts w:ascii="Century Gothic" w:hAnsi="Century Gothic" w:cs="Tahoma"/>
          <w:sz w:val="22"/>
          <w:szCs w:val="22"/>
        </w:rPr>
        <w:t xml:space="preserve">Se solicita mediante oficio DDC/075/2020, firmado por la MCS. Sandra G. </w:t>
      </w:r>
      <w:proofErr w:type="spellStart"/>
      <w:r w:rsidRPr="00731DD5">
        <w:rPr>
          <w:rFonts w:ascii="Century Gothic" w:hAnsi="Century Gothic" w:cs="Tahoma"/>
          <w:sz w:val="22"/>
          <w:szCs w:val="22"/>
        </w:rPr>
        <w:t>Vizcaino</w:t>
      </w:r>
      <w:proofErr w:type="spellEnd"/>
      <w:r w:rsidRPr="00731DD5">
        <w:rPr>
          <w:rFonts w:ascii="Century Gothic" w:hAnsi="Century Gothic" w:cs="Tahoma"/>
          <w:sz w:val="22"/>
          <w:szCs w:val="22"/>
        </w:rPr>
        <w:t xml:space="preserve"> Meza,  Coordinadora General de Construcción de Comunidad, la autorización de la Fe de Erratas, del Acta de la sesión 2 Ordinaria del 2020 de fecha 13 de febrero del 2020, correspondiente al Punto B1, correspondiente Servicio integral para eventos brindados en las instalaciones del  Conjunto Santander de Artes Escénicas para el evento Baila en Comunidad IV, del </w:t>
      </w:r>
      <w:r w:rsidRPr="00731DD5">
        <w:rPr>
          <w:rFonts w:ascii="Century Gothic" w:hAnsi="Century Gothic" w:cs="Tahoma"/>
          <w:sz w:val="22"/>
          <w:szCs w:val="22"/>
        </w:rPr>
        <w:lastRenderedPageBreak/>
        <w:t>Centro Comunitario La Colmena de Miramar, realizado el 8 de diciembre de 2019, por la cantidad de $80,852.92, se informa por parte del proveedor que le es imposible factura con I.V.A. por ser una asociación civil,  y de acuerdo a la reforma fiscal que entro en vigor el 1 de enero de 2020.</w:t>
      </w:r>
    </w:p>
    <w:p w:rsidR="00D52902" w:rsidRPr="00D52902" w:rsidRDefault="00D52902" w:rsidP="00D52902">
      <w:pPr>
        <w:shd w:val="clear" w:color="auto" w:fill="FFFFFF"/>
        <w:spacing w:after="100" w:afterAutospacing="1" w:line="276" w:lineRule="auto"/>
        <w:ind w:left="720"/>
        <w:contextualSpacing/>
        <w:jc w:val="both"/>
        <w:rPr>
          <w:rFonts w:ascii="Century Gothic" w:hAnsi="Century Gothic" w:cs="Tahoma"/>
          <w:b/>
          <w:sz w:val="22"/>
          <w:szCs w:val="22"/>
          <w:lang w:val="es-ES_tradnl"/>
        </w:rPr>
      </w:pPr>
      <w:r w:rsidRPr="00D52902">
        <w:rPr>
          <w:rFonts w:ascii="Century Gothic" w:hAnsi="Century Gothic" w:cs="Tahoma"/>
          <w:b/>
          <w:sz w:val="22"/>
          <w:szCs w:val="22"/>
          <w:lang w:val="es-ES_tradnl"/>
        </w:rPr>
        <w:t>Dice:</w:t>
      </w:r>
      <w:r w:rsidRPr="00D52902">
        <w:rPr>
          <w:rFonts w:ascii="Century Gothic" w:hAnsi="Century Gothic" w:cs="Tahoma"/>
          <w:sz w:val="22"/>
          <w:szCs w:val="22"/>
          <w:lang w:val="es-ES_tradnl"/>
        </w:rPr>
        <w:t xml:space="preserve"> Monto Total con I.V.A. $80,852.92 </w:t>
      </w:r>
    </w:p>
    <w:p w:rsidR="00D52902" w:rsidRPr="00D52902" w:rsidRDefault="00D52902" w:rsidP="00D52902">
      <w:pPr>
        <w:shd w:val="clear" w:color="auto" w:fill="FFFFFF"/>
        <w:spacing w:after="100" w:afterAutospacing="1" w:line="276" w:lineRule="auto"/>
        <w:contextualSpacing/>
        <w:jc w:val="both"/>
        <w:rPr>
          <w:rFonts w:ascii="Century Gothic" w:hAnsi="Century Gothic" w:cs="Tahoma"/>
          <w:b/>
          <w:sz w:val="22"/>
          <w:szCs w:val="22"/>
          <w:lang w:val="es-ES_tradnl"/>
        </w:rPr>
      </w:pPr>
    </w:p>
    <w:p w:rsidR="00D52902" w:rsidRPr="00D52902" w:rsidRDefault="00D52902" w:rsidP="00D52902">
      <w:pPr>
        <w:shd w:val="clear" w:color="auto" w:fill="FFFFFF"/>
        <w:spacing w:after="100" w:afterAutospacing="1" w:line="276" w:lineRule="auto"/>
        <w:ind w:left="720"/>
        <w:contextualSpacing/>
        <w:jc w:val="both"/>
        <w:rPr>
          <w:rFonts w:ascii="Century Gothic" w:hAnsi="Century Gothic" w:cs="Tahoma"/>
          <w:b/>
          <w:sz w:val="22"/>
          <w:szCs w:val="22"/>
          <w:lang w:val="es-ES_tradnl"/>
        </w:rPr>
      </w:pPr>
      <w:r w:rsidRPr="00D52902">
        <w:rPr>
          <w:rFonts w:ascii="Century Gothic" w:hAnsi="Century Gothic" w:cs="Tahoma"/>
          <w:b/>
          <w:sz w:val="22"/>
          <w:szCs w:val="22"/>
          <w:lang w:val="es-ES_tradnl"/>
        </w:rPr>
        <w:t>Debe Decir:</w:t>
      </w:r>
      <w:r w:rsidRPr="00D52902">
        <w:rPr>
          <w:rFonts w:ascii="Century Gothic" w:hAnsi="Century Gothic" w:cs="Tahoma"/>
          <w:sz w:val="22"/>
          <w:szCs w:val="22"/>
          <w:lang w:val="es-ES_tradnl"/>
        </w:rPr>
        <w:t xml:space="preserve"> Monto Total sin I.V.A. $ 69,700.79</w:t>
      </w:r>
    </w:p>
    <w:p w:rsidR="00D52902" w:rsidRPr="00D52902" w:rsidRDefault="00D52902" w:rsidP="00743107">
      <w:pPr>
        <w:jc w:val="both"/>
        <w:rPr>
          <w:rFonts w:ascii="Century Gothic" w:eastAsia="Century Gothic" w:hAnsi="Century Gothic" w:cs="Century Gothic"/>
          <w:lang w:val="es-ES_tradnl"/>
        </w:rPr>
      </w:pPr>
    </w:p>
    <w:p w:rsidR="00D52902" w:rsidRDefault="00D52902" w:rsidP="00D52902">
      <w:pPr>
        <w:jc w:val="both"/>
        <w:rPr>
          <w:rFonts w:ascii="Century Gothic" w:eastAsia="Century Gothic" w:hAnsi="Century Gothic" w:cs="Century Gothic"/>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D52902" w:rsidRDefault="00D52902" w:rsidP="00743107">
      <w:pPr>
        <w:jc w:val="both"/>
        <w:rPr>
          <w:rFonts w:ascii="Century Gothic" w:eastAsia="Century Gothic" w:hAnsi="Century Gothic" w:cs="Century Gothic"/>
        </w:rPr>
      </w:pPr>
    </w:p>
    <w:p w:rsidR="00D52902" w:rsidRDefault="00D52902" w:rsidP="00743107">
      <w:pPr>
        <w:jc w:val="both"/>
        <w:rPr>
          <w:rFonts w:ascii="Century Gothic" w:eastAsia="Century Gothic" w:hAnsi="Century Gothic" w:cs="Century Gothic"/>
        </w:rPr>
      </w:pPr>
    </w:p>
    <w:p w:rsidR="00A55E81" w:rsidRPr="00A55E81" w:rsidRDefault="00A55E81" w:rsidP="00A55E81">
      <w:pPr>
        <w:pStyle w:val="Prrafodelista"/>
        <w:numPr>
          <w:ilvl w:val="0"/>
          <w:numId w:val="47"/>
        </w:numPr>
        <w:shd w:val="clear" w:color="auto" w:fill="FFFFFF"/>
        <w:spacing w:after="100" w:afterAutospacing="1" w:line="276" w:lineRule="auto"/>
        <w:contextualSpacing/>
        <w:jc w:val="both"/>
        <w:rPr>
          <w:rFonts w:ascii="Century Gothic" w:hAnsi="Century Gothic" w:cs="Tahoma"/>
          <w:sz w:val="22"/>
          <w:szCs w:val="22"/>
        </w:rPr>
      </w:pPr>
      <w:r w:rsidRPr="00A55E81">
        <w:rPr>
          <w:rFonts w:ascii="Century Gothic" w:hAnsi="Century Gothic" w:cs="Tahoma"/>
          <w:sz w:val="22"/>
          <w:szCs w:val="22"/>
        </w:rPr>
        <w:t>Se solicita mediante oficio 2850/4216/2020 firmado por el CMDTE. Sergio Ramírez López, Coordinador Municipal de Protección Civil y Bomberos de Zapopan, la autorización de la Fe de Erratas, del Acta de la sesión 10 Extraordinaria del 2020 de fecha 24 de abril del 2020, correspondiente al Punto B4, correspondiente Bolsa para cadáver, necesarias para cubrir las necesidades a presentarse por la actual contingencia presentada por el COVID-19, debido a un error en monto.</w:t>
      </w:r>
    </w:p>
    <w:p w:rsidR="00A55E81" w:rsidRPr="00A55E81" w:rsidRDefault="00A55E81" w:rsidP="00A55E81">
      <w:pPr>
        <w:shd w:val="clear" w:color="auto" w:fill="FFFFFF"/>
        <w:spacing w:after="100" w:afterAutospacing="1" w:line="276" w:lineRule="auto"/>
        <w:ind w:left="720"/>
        <w:contextualSpacing/>
        <w:jc w:val="both"/>
        <w:rPr>
          <w:rFonts w:ascii="Century Gothic" w:hAnsi="Century Gothic" w:cs="Tahoma"/>
          <w:b/>
          <w:sz w:val="22"/>
          <w:szCs w:val="22"/>
          <w:lang w:val="es-ES_tradnl"/>
        </w:rPr>
      </w:pPr>
      <w:r w:rsidRPr="00A55E81">
        <w:rPr>
          <w:rFonts w:ascii="Century Gothic" w:hAnsi="Century Gothic" w:cs="Tahoma"/>
          <w:b/>
          <w:sz w:val="22"/>
          <w:szCs w:val="22"/>
          <w:lang w:val="es-ES_tradnl"/>
        </w:rPr>
        <w:t>Dice:</w:t>
      </w:r>
      <w:r w:rsidRPr="00A55E81">
        <w:rPr>
          <w:rFonts w:ascii="Century Gothic" w:hAnsi="Century Gothic" w:cs="Tahoma"/>
          <w:sz w:val="22"/>
          <w:szCs w:val="22"/>
          <w:lang w:val="es-ES_tradnl"/>
        </w:rPr>
        <w:t xml:space="preserve"> Precio unitario de $ 120.00 pesos, monto total de $ 69,600.00 </w:t>
      </w:r>
    </w:p>
    <w:p w:rsidR="00A55E81" w:rsidRPr="00A55E81" w:rsidRDefault="00A55E81" w:rsidP="00A55E81">
      <w:pPr>
        <w:shd w:val="clear" w:color="auto" w:fill="FFFFFF"/>
        <w:spacing w:after="100" w:afterAutospacing="1" w:line="276" w:lineRule="auto"/>
        <w:contextualSpacing/>
        <w:jc w:val="both"/>
        <w:rPr>
          <w:rFonts w:ascii="Century Gothic" w:hAnsi="Century Gothic" w:cs="Tahoma"/>
          <w:b/>
          <w:sz w:val="22"/>
          <w:szCs w:val="22"/>
          <w:lang w:val="es-ES_tradnl"/>
        </w:rPr>
      </w:pPr>
    </w:p>
    <w:p w:rsidR="00A55E81" w:rsidRPr="00A55E81" w:rsidRDefault="00A55E81" w:rsidP="00A55E81">
      <w:pPr>
        <w:shd w:val="clear" w:color="auto" w:fill="FFFFFF"/>
        <w:spacing w:after="100" w:afterAutospacing="1" w:line="276" w:lineRule="auto"/>
        <w:ind w:left="720"/>
        <w:contextualSpacing/>
        <w:jc w:val="both"/>
        <w:rPr>
          <w:rFonts w:ascii="Century Gothic" w:hAnsi="Century Gothic" w:cs="Tahoma"/>
          <w:b/>
          <w:sz w:val="22"/>
          <w:szCs w:val="22"/>
          <w:lang w:val="es-ES_tradnl"/>
        </w:rPr>
      </w:pPr>
      <w:r w:rsidRPr="00A55E81">
        <w:rPr>
          <w:rFonts w:ascii="Century Gothic" w:hAnsi="Century Gothic" w:cs="Tahoma"/>
          <w:b/>
          <w:sz w:val="22"/>
          <w:szCs w:val="22"/>
          <w:lang w:val="es-ES_tradnl"/>
        </w:rPr>
        <w:t>Debe Decir:</w:t>
      </w:r>
      <w:r w:rsidRPr="00A55E81">
        <w:rPr>
          <w:rFonts w:ascii="Century Gothic" w:hAnsi="Century Gothic" w:cs="Tahoma"/>
          <w:sz w:val="22"/>
          <w:szCs w:val="22"/>
          <w:lang w:val="es-ES_tradnl"/>
        </w:rPr>
        <w:t xml:space="preserve"> Precio unitario de $ </w:t>
      </w:r>
      <w:r>
        <w:rPr>
          <w:rFonts w:ascii="Century Gothic" w:hAnsi="Century Gothic" w:cs="Tahoma"/>
          <w:sz w:val="22"/>
          <w:szCs w:val="22"/>
          <w:lang w:val="es-ES_tradnl"/>
        </w:rPr>
        <w:t xml:space="preserve">143.00 pesos, monto total de </w:t>
      </w:r>
      <w:r w:rsidRPr="00A55E81">
        <w:rPr>
          <w:rFonts w:ascii="Century Gothic" w:hAnsi="Century Gothic" w:cs="Tahoma"/>
          <w:sz w:val="22"/>
          <w:szCs w:val="22"/>
          <w:lang w:val="es-ES_tradnl"/>
        </w:rPr>
        <w:t>$ 82,940.00</w:t>
      </w:r>
    </w:p>
    <w:p w:rsidR="00A55E81" w:rsidRPr="00A55E81" w:rsidRDefault="00A55E81" w:rsidP="00743107">
      <w:pPr>
        <w:jc w:val="both"/>
        <w:rPr>
          <w:rFonts w:ascii="Century Gothic" w:eastAsia="Century Gothic" w:hAnsi="Century Gothic" w:cs="Century Gothic"/>
          <w:lang w:val="es-ES_tradnl"/>
        </w:rPr>
      </w:pPr>
    </w:p>
    <w:p w:rsidR="00A55E81" w:rsidRDefault="00A55E81" w:rsidP="00743107">
      <w:pPr>
        <w:jc w:val="both"/>
        <w:rPr>
          <w:rFonts w:ascii="Century Gothic" w:eastAsia="Century Gothic" w:hAnsi="Century Gothic" w:cs="Century Gothic"/>
        </w:rPr>
      </w:pPr>
    </w:p>
    <w:p w:rsidR="00A55E81" w:rsidRPr="00F24214" w:rsidRDefault="00A55E81" w:rsidP="00A55E81">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w:t>
      </w:r>
      <w:r w:rsidRPr="00F24214">
        <w:rPr>
          <w:rFonts w:ascii="Century Gothic" w:hAnsi="Century Gothic" w:cs="Tahoma"/>
          <w:sz w:val="22"/>
          <w:szCs w:val="22"/>
          <w:lang w:val="es-ES_tradnl"/>
        </w:rPr>
        <w:lastRenderedPageBreak/>
        <w:t xml:space="preserve">a su consideración para su aprobación </w:t>
      </w:r>
      <w:r w:rsidRPr="00F24214">
        <w:rPr>
          <w:rFonts w:ascii="Century Gothic" w:hAnsi="Century Gothic" w:cs="Tahoma"/>
          <w:b/>
          <w:sz w:val="22"/>
          <w:szCs w:val="22"/>
          <w:lang w:val="es-ES_tradnl"/>
        </w:rPr>
        <w:t xml:space="preserve">el </w:t>
      </w:r>
      <w:r w:rsidR="005D6973">
        <w:rPr>
          <w:rFonts w:ascii="Century Gothic" w:hAnsi="Century Gothic" w:cs="Tahoma"/>
          <w:b/>
          <w:sz w:val="22"/>
          <w:szCs w:val="22"/>
          <w:lang w:val="es-ES_tradnl"/>
        </w:rPr>
        <w:t>inciso C</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A55E81" w:rsidRPr="00F24214" w:rsidRDefault="00A55E81" w:rsidP="00A55E81">
      <w:pPr>
        <w:spacing w:line="360" w:lineRule="auto"/>
        <w:jc w:val="both"/>
        <w:rPr>
          <w:rFonts w:ascii="Century Gothic" w:hAnsi="Century Gothic" w:cs="Tahoma"/>
          <w:sz w:val="22"/>
          <w:szCs w:val="22"/>
          <w:lang w:val="es-ES_tradnl" w:eastAsia="en-US"/>
        </w:rPr>
      </w:pPr>
    </w:p>
    <w:p w:rsidR="00A55E81" w:rsidRPr="00F24214" w:rsidRDefault="00A55E81" w:rsidP="00A55E81">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55E81" w:rsidRPr="00A55E81" w:rsidRDefault="00A55E81" w:rsidP="00743107">
      <w:pPr>
        <w:jc w:val="both"/>
        <w:rPr>
          <w:rFonts w:ascii="Century Gothic" w:eastAsia="Century Gothic" w:hAnsi="Century Gothic" w:cs="Century Gothic"/>
        </w:rPr>
      </w:pPr>
    </w:p>
    <w:p w:rsidR="00D52902" w:rsidRDefault="00D52902" w:rsidP="00743107">
      <w:pPr>
        <w:jc w:val="both"/>
        <w:rPr>
          <w:rFonts w:ascii="Century Gothic" w:eastAsia="Century Gothic" w:hAnsi="Century Gothic" w:cs="Century Gothic"/>
        </w:rPr>
      </w:pPr>
    </w:p>
    <w:p w:rsidR="00404DB1" w:rsidRPr="00404DB1" w:rsidRDefault="00404DB1" w:rsidP="00404DB1">
      <w:pPr>
        <w:pStyle w:val="Prrafodelista"/>
        <w:numPr>
          <w:ilvl w:val="0"/>
          <w:numId w:val="47"/>
        </w:numPr>
        <w:shd w:val="clear" w:color="auto" w:fill="FFFFFF"/>
        <w:spacing w:after="100" w:afterAutospacing="1" w:line="276" w:lineRule="auto"/>
        <w:contextualSpacing/>
        <w:jc w:val="both"/>
        <w:rPr>
          <w:rFonts w:ascii="Century Gothic" w:hAnsi="Century Gothic"/>
          <w:color w:val="000000"/>
          <w:sz w:val="22"/>
          <w:szCs w:val="22"/>
          <w:lang w:eastAsia="es-MX"/>
        </w:rPr>
      </w:pPr>
      <w:r w:rsidRPr="00404DB1">
        <w:rPr>
          <w:rFonts w:ascii="Century Gothic" w:hAnsi="Century Gothic"/>
          <w:color w:val="000000"/>
          <w:sz w:val="22"/>
          <w:szCs w:val="22"/>
          <w:lang w:eastAsia="es-MX"/>
        </w:rPr>
        <w:t xml:space="preserve">Se da cuenta del oficio número DAQ/01450/01/2020/0141, mediante el cual se da contestación al oficio  número DPE/1440/766/2020, firmado por la Lic. </w:t>
      </w:r>
      <w:proofErr w:type="spellStart"/>
      <w:r w:rsidRPr="00404DB1">
        <w:rPr>
          <w:rFonts w:ascii="Century Gothic" w:hAnsi="Century Gothic"/>
          <w:color w:val="000000"/>
          <w:sz w:val="22"/>
          <w:szCs w:val="22"/>
          <w:lang w:eastAsia="es-MX"/>
        </w:rPr>
        <w:t>Talina</w:t>
      </w:r>
      <w:proofErr w:type="spellEnd"/>
      <w:r w:rsidRPr="00404DB1">
        <w:rPr>
          <w:rFonts w:ascii="Century Gothic" w:hAnsi="Century Gothic"/>
          <w:color w:val="000000"/>
          <w:sz w:val="22"/>
          <w:szCs w:val="22"/>
          <w:lang w:eastAsia="es-MX"/>
        </w:rPr>
        <w:t xml:space="preserve"> Robles Villaseñor, Directora de Presupuesto y Egresos,  mediante los cuales soli</w:t>
      </w:r>
      <w:r>
        <w:rPr>
          <w:rFonts w:ascii="Century Gothic" w:hAnsi="Century Gothic"/>
          <w:color w:val="000000"/>
          <w:sz w:val="22"/>
          <w:szCs w:val="22"/>
          <w:lang w:eastAsia="es-MX"/>
        </w:rPr>
        <w:t xml:space="preserve">cita el informe de conformidad </w:t>
      </w:r>
      <w:r w:rsidRPr="00404DB1">
        <w:rPr>
          <w:rFonts w:ascii="Century Gothic" w:hAnsi="Century Gothic"/>
          <w:color w:val="000000"/>
          <w:sz w:val="22"/>
          <w:szCs w:val="22"/>
          <w:lang w:eastAsia="es-MX"/>
        </w:rPr>
        <w:t>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404DB1" w:rsidRPr="00404DB1" w:rsidRDefault="00404DB1" w:rsidP="00404DB1">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404DB1">
        <w:rPr>
          <w:rFonts w:ascii="Century Gothic" w:hAnsi="Century Gothic"/>
          <w:color w:val="000000"/>
          <w:sz w:val="22"/>
          <w:szCs w:val="22"/>
          <w:lang w:eastAsia="es-MX"/>
        </w:rPr>
        <w:t>En cumplimiento al Artículo 95 y al Artículo 100 del Reglamento en cita, se rinde informe de las adjudicaciones directas señaladas en el Artículo 99, formalizadas del mes de enero de 2020 y lo transcurrido del mes de febrero del 2020, mismo que se anexan mediante tablas de Excel en los presentes oficios, de los cuales se hacen entrega de una copia a los Integrantes del Comité de Adquisiciones presentes.</w:t>
      </w:r>
    </w:p>
    <w:p w:rsidR="00404DB1" w:rsidRDefault="00404DB1"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404DB1" w:rsidRPr="00F24214" w:rsidRDefault="00404DB1" w:rsidP="00404DB1">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915286">
        <w:rPr>
          <w:rFonts w:ascii="Century Gothic" w:hAnsi="Century Gothic" w:cs="Tahoma"/>
          <w:b/>
          <w:sz w:val="22"/>
          <w:szCs w:val="22"/>
          <w:lang w:val="es-ES_tradnl"/>
        </w:rPr>
        <w:t>inciso D</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404DB1" w:rsidRPr="00F24214" w:rsidRDefault="00404DB1" w:rsidP="00404DB1">
      <w:pPr>
        <w:spacing w:line="360" w:lineRule="auto"/>
        <w:jc w:val="both"/>
        <w:rPr>
          <w:rFonts w:ascii="Century Gothic" w:hAnsi="Century Gothic" w:cs="Tahoma"/>
          <w:sz w:val="22"/>
          <w:szCs w:val="22"/>
          <w:lang w:val="es-ES_tradnl" w:eastAsia="en-US"/>
        </w:rPr>
      </w:pPr>
    </w:p>
    <w:p w:rsidR="00404DB1" w:rsidRPr="00F24214" w:rsidRDefault="00404DB1" w:rsidP="00404DB1">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404DB1" w:rsidRDefault="00404DB1"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w:t>
      </w:r>
      <w:r w:rsidR="00715C37">
        <w:rPr>
          <w:rFonts w:ascii="Century Gothic" w:eastAsia="Century Gothic" w:hAnsi="Century Gothic" w:cs="Century Gothic"/>
          <w:sz w:val="22"/>
        </w:rPr>
        <w:lastRenderedPageBreak/>
        <w:t xml:space="preserve">la </w:t>
      </w:r>
      <w:r w:rsidR="00CE3BF5">
        <w:rPr>
          <w:rFonts w:ascii="Century Gothic" w:eastAsia="Century Gothic" w:hAnsi="Century Gothic" w:cs="Century Gothic"/>
          <w:sz w:val="22"/>
        </w:rPr>
        <w:t>Décima</w:t>
      </w:r>
      <w:r>
        <w:rPr>
          <w:rFonts w:ascii="Century Gothic" w:eastAsia="Century Gothic" w:hAnsi="Century Gothic" w:cs="Century Gothic"/>
          <w:sz w:val="22"/>
        </w:rPr>
        <w:t xml:space="preserve"> </w:t>
      </w:r>
      <w:r w:rsidR="00A55E81">
        <w:rPr>
          <w:rFonts w:ascii="Century Gothic" w:eastAsia="Century Gothic" w:hAnsi="Century Gothic" w:cs="Century Gothic"/>
          <w:sz w:val="22"/>
        </w:rPr>
        <w:t xml:space="preserve">Primera </w:t>
      </w:r>
      <w:r>
        <w:rPr>
          <w:rFonts w:ascii="Century Gothic" w:eastAsia="Century Gothic" w:hAnsi="Century Gothic" w:cs="Century Gothic"/>
          <w:sz w:val="22"/>
        </w:rPr>
        <w:t>Sesión</w:t>
      </w:r>
      <w:r w:rsidR="00715C37">
        <w:rPr>
          <w:rFonts w:ascii="Century Gothic" w:eastAsia="Century Gothic" w:hAnsi="Century Gothic" w:cs="Century Gothic"/>
          <w:sz w:val="22"/>
        </w:rPr>
        <w:t xml:space="preserve"> Extraordinaria siendo las </w:t>
      </w:r>
      <w:r w:rsidR="00F47E44" w:rsidRPr="00F47E44">
        <w:rPr>
          <w:rFonts w:ascii="Century Gothic" w:eastAsia="Century Gothic" w:hAnsi="Century Gothic" w:cs="Century Gothic"/>
          <w:sz w:val="22"/>
        </w:rPr>
        <w:t>12:28</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CE3BF5">
        <w:rPr>
          <w:rFonts w:ascii="Century Gothic" w:eastAsia="Century Gothic" w:hAnsi="Century Gothic" w:cs="Century Gothic"/>
          <w:sz w:val="22"/>
        </w:rPr>
        <w:t>2</w:t>
      </w:r>
      <w:r w:rsidR="00A55E81">
        <w:rPr>
          <w:rFonts w:ascii="Century Gothic" w:eastAsia="Century Gothic" w:hAnsi="Century Gothic" w:cs="Century Gothic"/>
          <w:sz w:val="22"/>
        </w:rPr>
        <w:t>9</w:t>
      </w:r>
      <w:r>
        <w:rPr>
          <w:rFonts w:ascii="Century Gothic" w:eastAsia="Century Gothic" w:hAnsi="Century Gothic" w:cs="Century Gothic"/>
          <w:sz w:val="22"/>
        </w:rPr>
        <w:t xml:space="preserve"> de </w:t>
      </w:r>
      <w:r w:rsidR="00331E4F">
        <w:rPr>
          <w:rFonts w:ascii="Century Gothic" w:eastAsia="Century Gothic" w:hAnsi="Century Gothic" w:cs="Century Gothic"/>
          <w:sz w:val="22"/>
        </w:rPr>
        <w:t>abril</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Pr="00CE3BF5" w:rsidRDefault="00827DE6" w:rsidP="00973D2F">
      <w:pPr>
        <w:jc w:val="both"/>
        <w:rPr>
          <w:rFonts w:ascii="Century Gothic" w:eastAsia="Century Gothic" w:hAnsi="Century Gothic" w:cs="Century Gothic"/>
          <w:sz w:val="22"/>
        </w:rPr>
      </w:pPr>
    </w:p>
    <w:p w:rsidR="00331E4F" w:rsidRPr="00331E4F" w:rsidRDefault="00331E4F" w:rsidP="00331E4F">
      <w:pPr>
        <w:tabs>
          <w:tab w:val="left" w:pos="3969"/>
        </w:tabs>
        <w:spacing w:line="360" w:lineRule="auto"/>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con voz y voto</w:t>
      </w: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CE3BF5" w:rsidRPr="00331E4F" w:rsidRDefault="00CE3BF5" w:rsidP="00F37FC3">
      <w:pP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Century Gothic" w:eastAsiaTheme="minorHAnsi" w:hAnsi="Century Gothic" w:cs="Tahoma"/>
          <w:b/>
          <w:sz w:val="22"/>
          <w:szCs w:val="22"/>
          <w:lang w:eastAsia="en-US"/>
        </w:rPr>
      </w:pPr>
      <w:r w:rsidRPr="00331E4F">
        <w:rPr>
          <w:rFonts w:ascii="Century Gothic" w:eastAsiaTheme="minorHAnsi" w:hAnsi="Century Gothic" w:cs="Tahoma"/>
          <w:b/>
          <w:sz w:val="22"/>
          <w:szCs w:val="22"/>
          <w:lang w:eastAsia="en-US"/>
        </w:rPr>
        <w:t xml:space="preserve">Lic. Edmundo Antonio </w:t>
      </w:r>
      <w:proofErr w:type="spellStart"/>
      <w:r w:rsidRPr="00331E4F">
        <w:rPr>
          <w:rFonts w:ascii="Century Gothic" w:eastAsiaTheme="minorHAnsi" w:hAnsi="Century Gothic" w:cs="Tahoma"/>
          <w:b/>
          <w:sz w:val="22"/>
          <w:szCs w:val="22"/>
          <w:lang w:eastAsia="en-US"/>
        </w:rPr>
        <w:t>Amutio</w:t>
      </w:r>
      <w:proofErr w:type="spellEnd"/>
      <w:r w:rsidRPr="00331E4F">
        <w:rPr>
          <w:rFonts w:ascii="Century Gothic" w:eastAsiaTheme="minorHAnsi" w:hAnsi="Century Gothic" w:cs="Tahoma"/>
          <w:b/>
          <w:sz w:val="22"/>
          <w:szCs w:val="22"/>
          <w:lang w:eastAsia="en-US"/>
        </w:rPr>
        <w:t xml:space="preserve"> Villa.</w:t>
      </w:r>
    </w:p>
    <w:p w:rsidR="00331E4F" w:rsidRPr="00331E4F" w:rsidRDefault="00331E4F" w:rsidP="00331E4F">
      <w:pPr>
        <w:jc w:val="center"/>
        <w:rPr>
          <w:rFonts w:ascii="Century Gothic" w:eastAsiaTheme="minorHAnsi" w:hAnsi="Century Gothic" w:cs="Tahoma"/>
          <w:sz w:val="22"/>
          <w:szCs w:val="22"/>
          <w:lang w:val="es-ES" w:eastAsia="en-US"/>
        </w:rPr>
      </w:pPr>
      <w:r w:rsidRPr="00331E4F">
        <w:rPr>
          <w:rFonts w:ascii="Century Gothic" w:eastAsiaTheme="minorHAnsi" w:hAnsi="Century Gothic" w:cs="Tahoma"/>
          <w:sz w:val="22"/>
          <w:szCs w:val="22"/>
          <w:lang w:val="es-ES" w:eastAsia="en-US"/>
        </w:rPr>
        <w:t>Presidente del Comité de Adquisiciones Municipales</w:t>
      </w:r>
    </w:p>
    <w:p w:rsidR="00331E4F" w:rsidRPr="00331E4F" w:rsidRDefault="00331E4F" w:rsidP="00331E4F">
      <w:pPr>
        <w:jc w:val="center"/>
        <w:rPr>
          <w:rFonts w:ascii="Century Gothic" w:eastAsiaTheme="minorHAnsi" w:hAnsi="Century Gothic" w:cs="Tahoma"/>
          <w:sz w:val="22"/>
          <w:szCs w:val="22"/>
          <w:lang w:eastAsia="en-US"/>
        </w:rPr>
      </w:pPr>
      <w:r w:rsidRPr="00331E4F">
        <w:rPr>
          <w:rFonts w:ascii="Century Gothic" w:eastAsiaTheme="minorHAnsi" w:hAnsi="Century Gothic" w:cs="Tahoma"/>
          <w:sz w:val="22"/>
          <w:szCs w:val="22"/>
          <w:lang w:eastAsia="en-US"/>
        </w:rPr>
        <w:t>Representante Suplente</w:t>
      </w:r>
    </w:p>
    <w:p w:rsidR="00331E4F" w:rsidRDefault="00331E4F" w:rsidP="00331E4F">
      <w:pPr>
        <w:jc w:val="center"/>
        <w:rPr>
          <w:rFonts w:ascii="Century Gothic" w:eastAsiaTheme="minorHAnsi" w:hAnsi="Century Gothic" w:cs="Tahoma"/>
          <w:b/>
          <w:sz w:val="22"/>
          <w:szCs w:val="22"/>
          <w:highlight w:val="magenta"/>
          <w:lang w:eastAsia="en-US"/>
        </w:rPr>
      </w:pPr>
    </w:p>
    <w:p w:rsidR="00CE3BF5" w:rsidRPr="00331E4F" w:rsidRDefault="00CE3BF5" w:rsidP="00331E4F">
      <w:pPr>
        <w:jc w:val="center"/>
        <w:rPr>
          <w:rFonts w:ascii="Century Gothic" w:eastAsiaTheme="minorHAnsi" w:hAnsi="Century Gothic" w:cs="Tahoma"/>
          <w:b/>
          <w:sz w:val="22"/>
          <w:szCs w:val="22"/>
          <w:highlight w:val="magenta"/>
          <w:lang w:eastAsia="en-US"/>
        </w:rPr>
      </w:pPr>
    </w:p>
    <w:p w:rsidR="00932441" w:rsidRPr="00331E4F" w:rsidRDefault="00932441" w:rsidP="00F37FC3">
      <w:pPr>
        <w:rPr>
          <w:rFonts w:ascii="Century Gothic" w:eastAsiaTheme="minorHAnsi" w:hAnsi="Century Gothic" w:cs="Tahoma"/>
          <w:b/>
          <w:sz w:val="22"/>
          <w:szCs w:val="22"/>
          <w:highlight w:val="magenta"/>
          <w:lang w:eastAsia="en-US"/>
        </w:rPr>
      </w:pPr>
    </w:p>
    <w:p w:rsidR="00932441" w:rsidRPr="00932441" w:rsidRDefault="00932441" w:rsidP="00932441">
      <w:pPr>
        <w:jc w:val="center"/>
        <w:rPr>
          <w:rFonts w:ascii="Century Gothic" w:eastAsiaTheme="minorHAnsi" w:hAnsi="Century Gothic" w:cs="Tahoma"/>
          <w:b/>
          <w:sz w:val="22"/>
          <w:szCs w:val="22"/>
          <w:lang w:eastAsia="en-US"/>
        </w:rPr>
      </w:pPr>
      <w:r w:rsidRPr="00932441">
        <w:rPr>
          <w:rFonts w:ascii="Century Gothic" w:eastAsiaTheme="minorHAnsi" w:hAnsi="Century Gothic" w:cs="Tahoma"/>
          <w:b/>
          <w:sz w:val="22"/>
          <w:szCs w:val="22"/>
          <w:lang w:eastAsia="en-US"/>
        </w:rPr>
        <w:t xml:space="preserve">Lic. </w:t>
      </w:r>
      <w:r w:rsidR="00404DB1">
        <w:rPr>
          <w:rFonts w:ascii="Century Gothic" w:eastAsiaTheme="minorHAnsi" w:hAnsi="Century Gothic" w:cs="Tahoma"/>
          <w:b/>
          <w:sz w:val="22"/>
          <w:szCs w:val="22"/>
          <w:lang w:eastAsia="en-US"/>
        </w:rPr>
        <w:t>María Fabiola Navarro Rodríguez.</w:t>
      </w:r>
    </w:p>
    <w:p w:rsidR="00404DB1" w:rsidRDefault="00404DB1" w:rsidP="00404DB1">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 xml:space="preserve">Representante del Consejo Coordinador de Jóvenes Empresarios del </w:t>
      </w:r>
    </w:p>
    <w:p w:rsidR="00932441" w:rsidRPr="00932441" w:rsidRDefault="00404DB1" w:rsidP="00404DB1">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Estado de Jalisco</w:t>
      </w:r>
      <w:r w:rsidR="00932441" w:rsidRPr="00932441">
        <w:rPr>
          <w:rFonts w:ascii="Century Gothic" w:eastAsiaTheme="minorHAnsi" w:hAnsi="Century Gothic" w:cs="Tahoma"/>
          <w:sz w:val="22"/>
          <w:szCs w:val="22"/>
          <w:lang w:eastAsia="en-US"/>
        </w:rPr>
        <w:t>.</w:t>
      </w:r>
    </w:p>
    <w:p w:rsidR="00932441" w:rsidRPr="00932441" w:rsidRDefault="00915286" w:rsidP="00932441">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Titular</w:t>
      </w:r>
    </w:p>
    <w:p w:rsidR="00404DB1" w:rsidRDefault="00404DB1" w:rsidP="00932441">
      <w:pPr>
        <w:jc w:val="center"/>
        <w:rPr>
          <w:rFonts w:ascii="Century Gothic" w:eastAsiaTheme="minorHAnsi" w:hAnsi="Century Gothic" w:cs="Tahoma"/>
          <w:b/>
          <w:sz w:val="22"/>
          <w:szCs w:val="22"/>
          <w:lang w:eastAsia="en-US"/>
        </w:rPr>
      </w:pPr>
    </w:p>
    <w:p w:rsidR="00404DB1" w:rsidRDefault="00404DB1" w:rsidP="00932441">
      <w:pPr>
        <w:jc w:val="center"/>
        <w:rPr>
          <w:rFonts w:ascii="Century Gothic" w:eastAsiaTheme="minorHAnsi" w:hAnsi="Century Gothic" w:cs="Tahoma"/>
          <w:b/>
          <w:sz w:val="22"/>
          <w:szCs w:val="22"/>
          <w:lang w:eastAsia="en-US"/>
        </w:rPr>
      </w:pPr>
    </w:p>
    <w:p w:rsidR="00404DB1" w:rsidRDefault="00404DB1" w:rsidP="00F37FC3">
      <w:pPr>
        <w:rPr>
          <w:rFonts w:ascii="Century Gothic" w:eastAsiaTheme="minorHAnsi" w:hAnsi="Century Gothic" w:cs="Tahoma"/>
          <w:b/>
          <w:sz w:val="22"/>
          <w:szCs w:val="22"/>
          <w:lang w:eastAsia="en-US"/>
        </w:rPr>
      </w:pPr>
    </w:p>
    <w:p w:rsidR="00932441" w:rsidRPr="00932441" w:rsidRDefault="00932441" w:rsidP="00932441">
      <w:pPr>
        <w:jc w:val="center"/>
        <w:rPr>
          <w:rFonts w:ascii="Century Gothic" w:hAnsi="Century Gothic" w:cs="Tahoma"/>
          <w:b/>
          <w:sz w:val="22"/>
          <w:szCs w:val="22"/>
          <w:lang w:eastAsia="en-US"/>
        </w:rPr>
      </w:pPr>
      <w:r w:rsidRPr="00932441">
        <w:rPr>
          <w:rFonts w:ascii="Century Gothic" w:hAnsi="Century Gothic" w:cs="Tahoma"/>
          <w:b/>
          <w:sz w:val="22"/>
          <w:szCs w:val="22"/>
          <w:lang w:eastAsia="en-US"/>
        </w:rPr>
        <w:t>Integrantes Vocales Permanentes con voz</w:t>
      </w:r>
    </w:p>
    <w:p w:rsidR="00932441" w:rsidRPr="00932441" w:rsidRDefault="00932441" w:rsidP="00932441">
      <w:pPr>
        <w:jc w:val="center"/>
        <w:rPr>
          <w:rFonts w:ascii="Century Gothic" w:eastAsiaTheme="minorHAnsi" w:hAnsi="Century Gothic" w:cs="Tahoma"/>
          <w:sz w:val="22"/>
          <w:szCs w:val="22"/>
          <w:lang w:eastAsia="en-US"/>
        </w:rPr>
      </w:pPr>
    </w:p>
    <w:p w:rsidR="00932441" w:rsidRPr="00932441" w:rsidRDefault="00932441" w:rsidP="00932441">
      <w:pPr>
        <w:jc w:val="center"/>
        <w:rPr>
          <w:rFonts w:ascii="Century Gothic" w:eastAsiaTheme="minorHAnsi" w:hAnsi="Century Gothic" w:cs="Tahoma"/>
          <w:sz w:val="22"/>
          <w:szCs w:val="22"/>
          <w:lang w:eastAsia="en-US"/>
        </w:rPr>
      </w:pPr>
    </w:p>
    <w:p w:rsidR="00932441" w:rsidRPr="00932441" w:rsidRDefault="00932441" w:rsidP="00F37FC3">
      <w:pPr>
        <w:rPr>
          <w:rFonts w:ascii="Century Gothic" w:eastAsiaTheme="minorHAnsi" w:hAnsi="Century Gothic" w:cs="Tahoma"/>
          <w:sz w:val="22"/>
          <w:szCs w:val="22"/>
          <w:highlight w:val="magenta"/>
          <w:lang w:eastAsia="en-US"/>
        </w:rPr>
      </w:pPr>
    </w:p>
    <w:p w:rsidR="00932441" w:rsidRPr="00932441" w:rsidRDefault="00404DB1" w:rsidP="00932441">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Lic. Juan Carlos Razo Martínez</w:t>
      </w:r>
    </w:p>
    <w:p w:rsidR="00932441" w:rsidRPr="00932441" w:rsidRDefault="00932441" w:rsidP="00932441">
      <w:pPr>
        <w:jc w:val="center"/>
        <w:rPr>
          <w:rFonts w:ascii="Century Gothic" w:eastAsiaTheme="minorHAnsi" w:hAnsi="Century Gothic" w:cs="Tahoma"/>
          <w:sz w:val="22"/>
          <w:szCs w:val="22"/>
          <w:lang w:eastAsia="en-US"/>
        </w:rPr>
      </w:pPr>
      <w:r w:rsidRPr="00932441">
        <w:rPr>
          <w:rFonts w:ascii="Century Gothic" w:eastAsiaTheme="minorHAnsi" w:hAnsi="Century Gothic" w:cs="Tahoma"/>
          <w:sz w:val="22"/>
          <w:szCs w:val="22"/>
          <w:lang w:eastAsia="en-US"/>
        </w:rPr>
        <w:t>Contralor</w:t>
      </w:r>
      <w:r w:rsidR="00404DB1">
        <w:rPr>
          <w:rFonts w:ascii="Century Gothic" w:eastAsiaTheme="minorHAnsi" w:hAnsi="Century Gothic" w:cs="Tahoma"/>
          <w:sz w:val="22"/>
          <w:szCs w:val="22"/>
          <w:lang w:eastAsia="en-US"/>
        </w:rPr>
        <w:t>ía Ciudadana</w:t>
      </w:r>
    </w:p>
    <w:p w:rsidR="00932441" w:rsidRPr="00932441" w:rsidRDefault="00404DB1" w:rsidP="00932441">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F37FC3" w:rsidRDefault="00F37FC3" w:rsidP="00F37FC3">
      <w:pPr>
        <w:jc w:val="center"/>
        <w:rPr>
          <w:rFonts w:ascii="Century Gothic" w:eastAsiaTheme="minorHAnsi" w:hAnsi="Century Gothic" w:cs="Tahoma"/>
          <w:sz w:val="22"/>
          <w:szCs w:val="22"/>
          <w:lang w:val="pt-BR" w:eastAsia="en-US"/>
        </w:rPr>
      </w:pPr>
    </w:p>
    <w:p w:rsidR="00F37FC3" w:rsidRDefault="00F37FC3" w:rsidP="00F37FC3">
      <w:pPr>
        <w:jc w:val="center"/>
        <w:rPr>
          <w:rFonts w:ascii="Century Gothic" w:eastAsiaTheme="minorHAnsi" w:hAnsi="Century Gothic" w:cs="Tahoma"/>
          <w:sz w:val="22"/>
          <w:szCs w:val="22"/>
          <w:lang w:val="pt-BR" w:eastAsia="en-US"/>
        </w:rPr>
      </w:pPr>
    </w:p>
    <w:p w:rsidR="00F37FC3" w:rsidRPr="00932441" w:rsidRDefault="00F37FC3" w:rsidP="00F37FC3">
      <w:pPr>
        <w:jc w:val="center"/>
        <w:rPr>
          <w:rFonts w:ascii="Century Gothic" w:eastAsiaTheme="minorHAnsi" w:hAnsi="Century Gothic" w:cs="Tahoma"/>
          <w:sz w:val="22"/>
          <w:szCs w:val="22"/>
          <w:lang w:val="pt-BR" w:eastAsia="en-US"/>
        </w:rPr>
      </w:pPr>
    </w:p>
    <w:p w:rsidR="00932441" w:rsidRPr="00932441" w:rsidRDefault="00932441" w:rsidP="00932441">
      <w:pPr>
        <w:jc w:val="center"/>
        <w:rPr>
          <w:rFonts w:ascii="Century Gothic" w:hAnsi="Century Gothic" w:cs="Tahoma"/>
          <w:b/>
          <w:sz w:val="22"/>
          <w:szCs w:val="22"/>
          <w:lang w:val="es-ES"/>
        </w:rPr>
      </w:pPr>
      <w:r w:rsidRPr="00932441">
        <w:rPr>
          <w:rFonts w:ascii="Century Gothic" w:hAnsi="Century Gothic" w:cs="Tahoma"/>
          <w:b/>
          <w:sz w:val="22"/>
          <w:szCs w:val="22"/>
          <w:lang w:val="es-ES"/>
        </w:rPr>
        <w:t>Héctor Manuel Quintero Rosas</w:t>
      </w:r>
    </w:p>
    <w:p w:rsidR="00932441" w:rsidRPr="00932441" w:rsidRDefault="00932441" w:rsidP="00932441">
      <w:pPr>
        <w:jc w:val="center"/>
        <w:rPr>
          <w:rFonts w:ascii="Century Gothic" w:hAnsi="Century Gothic" w:cs="Tahoma"/>
          <w:sz w:val="22"/>
          <w:szCs w:val="22"/>
          <w:lang w:val="es-ES"/>
        </w:rPr>
      </w:pPr>
      <w:r w:rsidRPr="00932441">
        <w:rPr>
          <w:rFonts w:ascii="Century Gothic" w:hAnsi="Century Gothic" w:cs="Tahoma"/>
          <w:sz w:val="22"/>
          <w:szCs w:val="22"/>
          <w:lang w:val="es-ES"/>
        </w:rPr>
        <w:t>Representante del Partido Movimiento de Regeneración Nacional</w:t>
      </w:r>
    </w:p>
    <w:p w:rsidR="00932441" w:rsidRPr="00932441" w:rsidRDefault="00932441" w:rsidP="00932441">
      <w:pPr>
        <w:jc w:val="center"/>
        <w:rPr>
          <w:rFonts w:ascii="Century Gothic" w:hAnsi="Century Gothic" w:cs="Tahoma"/>
          <w:sz w:val="22"/>
          <w:szCs w:val="22"/>
          <w:lang w:val="es-ES"/>
        </w:rPr>
      </w:pPr>
      <w:r w:rsidRPr="00932441">
        <w:rPr>
          <w:rFonts w:ascii="Century Gothic" w:hAnsi="Century Gothic" w:cs="Tahoma"/>
          <w:sz w:val="22"/>
          <w:szCs w:val="22"/>
          <w:lang w:val="es-ES"/>
        </w:rPr>
        <w:t>Suplente.</w:t>
      </w: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magenta"/>
          <w:lang w:val="pt-BR" w:eastAsia="en-US"/>
        </w:rPr>
      </w:pPr>
    </w:p>
    <w:p w:rsidR="00932441" w:rsidRPr="00932441" w:rsidRDefault="00932441" w:rsidP="00932441">
      <w:pPr>
        <w:jc w:val="center"/>
        <w:rPr>
          <w:rFonts w:ascii="Century Gothic" w:eastAsiaTheme="minorHAnsi" w:hAnsi="Century Gothic" w:cs="Tahoma"/>
          <w:sz w:val="22"/>
          <w:szCs w:val="22"/>
          <w:highlight w:val="yellow"/>
          <w:lang w:val="pt-BR" w:eastAsia="en-US"/>
        </w:rPr>
      </w:pPr>
    </w:p>
    <w:p w:rsidR="00932441" w:rsidRPr="00932441" w:rsidRDefault="00932441" w:rsidP="00932441">
      <w:pPr>
        <w:jc w:val="center"/>
        <w:rPr>
          <w:rFonts w:ascii="Century Gothic" w:eastAsia="Calibri" w:hAnsi="Century Gothic" w:cs="Tahoma"/>
          <w:b/>
          <w:sz w:val="22"/>
          <w:szCs w:val="22"/>
          <w:lang w:val="es-ES" w:eastAsia="en-US"/>
        </w:rPr>
      </w:pPr>
      <w:r w:rsidRPr="00932441">
        <w:rPr>
          <w:rFonts w:ascii="Century Gothic" w:eastAsia="Calibri" w:hAnsi="Century Gothic" w:cs="Tahoma"/>
          <w:b/>
          <w:sz w:val="22"/>
          <w:szCs w:val="22"/>
          <w:lang w:val="es-ES" w:eastAsia="en-US"/>
        </w:rPr>
        <w:t>Cristian Guillermo León Verduzco</w:t>
      </w:r>
    </w:p>
    <w:p w:rsidR="00932441" w:rsidRPr="00932441" w:rsidRDefault="00932441" w:rsidP="00932441">
      <w:pPr>
        <w:jc w:val="center"/>
        <w:rPr>
          <w:rFonts w:ascii="Century Gothic" w:eastAsia="Calibri" w:hAnsi="Century Gothic" w:cs="Tahoma"/>
          <w:sz w:val="22"/>
          <w:szCs w:val="22"/>
          <w:lang w:val="es-ES" w:eastAsia="en-US"/>
        </w:rPr>
      </w:pPr>
      <w:r w:rsidRPr="00932441">
        <w:rPr>
          <w:rFonts w:ascii="Century Gothic" w:eastAsia="Calibri" w:hAnsi="Century Gothic" w:cs="Tahoma"/>
          <w:sz w:val="22"/>
          <w:szCs w:val="22"/>
          <w:lang w:val="es-ES" w:eastAsia="en-US"/>
        </w:rPr>
        <w:t>Secretario Técnico y Ejecutivo del Comité de Adquisiciones.</w:t>
      </w:r>
    </w:p>
    <w:p w:rsidR="00932441" w:rsidRPr="00932441" w:rsidRDefault="00932441" w:rsidP="00932441">
      <w:pPr>
        <w:jc w:val="center"/>
        <w:rPr>
          <w:rFonts w:ascii="Century Gothic" w:eastAsia="Calibri" w:hAnsi="Century Gothic" w:cs="Tahoma"/>
          <w:sz w:val="22"/>
          <w:szCs w:val="22"/>
          <w:lang w:val="es-ES" w:eastAsia="en-US"/>
        </w:rPr>
      </w:pPr>
      <w:r w:rsidRPr="00932441">
        <w:rPr>
          <w:rFonts w:ascii="Century Gothic" w:eastAsia="Calibri" w:hAnsi="Century Gothic" w:cs="Tahoma"/>
          <w:sz w:val="22"/>
          <w:szCs w:val="22"/>
          <w:lang w:val="es-ES" w:eastAsia="en-US"/>
        </w:rPr>
        <w:t>Titular</w:t>
      </w:r>
    </w:p>
    <w:p w:rsidR="008D0BC5" w:rsidRPr="00973D2F" w:rsidRDefault="008D0BC5" w:rsidP="00932441">
      <w:pPr>
        <w:jc w:val="center"/>
        <w:rPr>
          <w:rFonts w:ascii="Century Gothic" w:eastAsia="Century Gothic" w:hAnsi="Century Gothic" w:cs="Century Gothic"/>
        </w:rPr>
      </w:pPr>
    </w:p>
    <w:sectPr w:rsidR="008D0BC5" w:rsidRPr="00973D2F"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A5" w:rsidRDefault="00656CA5" w:rsidP="00162908">
      <w:r>
        <w:separator/>
      </w:r>
    </w:p>
  </w:endnote>
  <w:endnote w:type="continuationSeparator" w:id="0">
    <w:p w:rsidR="00656CA5" w:rsidRDefault="00656CA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34" w:rsidRDefault="00BC2A34"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2A34" w:rsidRDefault="00BC2A34"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BC2A34" w:rsidRDefault="00BC2A34">
            <w:pPr>
              <w:pStyle w:val="Piedepgina"/>
              <w:jc w:val="center"/>
            </w:pPr>
          </w:p>
          <w:p w:rsidR="00BC2A34" w:rsidRPr="0052066C" w:rsidRDefault="00BC2A34"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Primera Sesión Extraordinaria del 29</w:t>
            </w:r>
            <w:r w:rsidRPr="0052066C">
              <w:rPr>
                <w:rFonts w:ascii="Century Gothic" w:eastAsiaTheme="minorHAnsi" w:hAnsi="Century Gothic" w:cstheme="minorBidi"/>
                <w:sz w:val="18"/>
                <w:szCs w:val="18"/>
                <w:lang w:val="es-ES"/>
              </w:rPr>
              <w:t xml:space="preserve"> de </w:t>
            </w:r>
            <w:proofErr w:type="gramStart"/>
            <w:r>
              <w:rPr>
                <w:rFonts w:ascii="Century Gothic" w:eastAsiaTheme="minorHAnsi" w:hAnsi="Century Gothic" w:cstheme="minorBidi"/>
                <w:sz w:val="18"/>
                <w:szCs w:val="18"/>
                <w:lang w:val="es-ES"/>
              </w:rPr>
              <w:t>Abril</w:t>
            </w:r>
            <w:proofErr w:type="gramEnd"/>
            <w:r w:rsidRPr="0052066C">
              <w:rPr>
                <w:rFonts w:ascii="Century Gothic" w:eastAsiaTheme="minorHAnsi" w:hAnsi="Century Gothic" w:cstheme="minorBidi"/>
                <w:sz w:val="18"/>
                <w:szCs w:val="18"/>
                <w:lang w:val="es-ES"/>
              </w:rPr>
              <w:t xml:space="preserve"> de 2020. </w:t>
            </w:r>
          </w:p>
          <w:p w:rsidR="00BC2A34" w:rsidRPr="0052066C" w:rsidRDefault="00BC2A34"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BC2A34" w:rsidRDefault="00BC2A34">
            <w:pPr>
              <w:pStyle w:val="Piedepgina"/>
              <w:jc w:val="center"/>
            </w:pPr>
          </w:p>
          <w:p w:rsidR="00BC2A34" w:rsidRDefault="00BC2A34">
            <w:pPr>
              <w:pStyle w:val="Piedepgina"/>
              <w:jc w:val="center"/>
            </w:pPr>
            <w:r>
              <w:rPr>
                <w:lang w:val="es-ES"/>
              </w:rPr>
              <w:t xml:space="preserve">Página </w:t>
            </w:r>
            <w:r>
              <w:rPr>
                <w:b/>
                <w:bCs/>
              </w:rPr>
              <w:fldChar w:fldCharType="begin"/>
            </w:r>
            <w:r>
              <w:rPr>
                <w:b/>
                <w:bCs/>
              </w:rPr>
              <w:instrText>PAGE</w:instrText>
            </w:r>
            <w:r>
              <w:rPr>
                <w:b/>
                <w:bCs/>
              </w:rPr>
              <w:fldChar w:fldCharType="separate"/>
            </w:r>
            <w:r w:rsidR="00FB4CFB">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B4CFB">
              <w:rPr>
                <w:b/>
                <w:bCs/>
                <w:noProof/>
              </w:rPr>
              <w:t>10</w:t>
            </w:r>
            <w:r>
              <w:rPr>
                <w:b/>
                <w:bCs/>
              </w:rPr>
              <w:fldChar w:fldCharType="end"/>
            </w:r>
          </w:p>
        </w:sdtContent>
      </w:sdt>
    </w:sdtContent>
  </w:sdt>
  <w:p w:rsidR="00BC2A34" w:rsidRDefault="00BC2A34"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A5" w:rsidRDefault="00656CA5" w:rsidP="00162908">
      <w:r>
        <w:separator/>
      </w:r>
    </w:p>
  </w:footnote>
  <w:footnote w:type="continuationSeparator" w:id="0">
    <w:p w:rsidR="00656CA5" w:rsidRDefault="00656CA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34" w:rsidRDefault="00BC2A34">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rsidR="00BC2A34" w:rsidRDefault="00BC2A34" w:rsidP="0044530F">
                            <w:pPr>
                              <w:pStyle w:val="NormalWeb"/>
                              <w:spacing w:after="0"/>
                              <w:rPr>
                                <w:rFonts w:asciiTheme="minorHAnsi" w:hAnsi="Calibri" w:cstheme="minorBidi"/>
                                <w:b/>
                                <w:bCs/>
                                <w:color w:val="FFFFFF" w:themeColor="background1"/>
                                <w:kern w:val="24"/>
                              </w:rPr>
                            </w:pPr>
                          </w:p>
                          <w:p w:rsidR="00BC2A34" w:rsidRPr="0044530F" w:rsidRDefault="00BC2A3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587D49" w:rsidRDefault="00587D49" w:rsidP="0044530F">
                      <w:pPr>
                        <w:pStyle w:val="NormalWeb"/>
                        <w:spacing w:after="0"/>
                        <w:rPr>
                          <w:rFonts w:asciiTheme="minorHAnsi" w:hAnsi="Calibri" w:cstheme="minorBidi"/>
                          <w:b/>
                          <w:bCs/>
                          <w:color w:val="FFFFFF" w:themeColor="background1"/>
                          <w:kern w:val="24"/>
                        </w:rPr>
                      </w:pPr>
                    </w:p>
                    <w:p w:rsidR="00587D49" w:rsidRPr="0044530F" w:rsidRDefault="00587D4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BC2A34" w:rsidRPr="00793FC2" w:rsidRDefault="00BC2A3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PRIMERA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BC2A34" w:rsidRPr="00793FC2" w:rsidRDefault="00BC2A34"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29</w:t>
    </w:r>
    <w:r w:rsidRPr="00793FC2">
      <w:rPr>
        <w:rFonts w:ascii="Tahoma" w:hAnsi="Tahoma" w:cs="Tahoma"/>
        <w:sz w:val="18"/>
        <w:szCs w:val="18"/>
        <w:lang w:val="es-ES_tradnl"/>
      </w:rPr>
      <w:t xml:space="preserve"> DE </w:t>
    </w:r>
    <w:r>
      <w:rPr>
        <w:rFonts w:ascii="Tahoma" w:hAnsi="Tahoma" w:cs="Tahoma"/>
        <w:sz w:val="18"/>
        <w:szCs w:val="18"/>
        <w:lang w:val="es-ES_tradnl"/>
      </w:rPr>
      <w:t>ABRIL DE 2020</w:t>
    </w:r>
  </w:p>
  <w:p w:rsidR="00BC2A34" w:rsidRPr="00261A2A" w:rsidRDefault="00BC2A34"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4E3"/>
    <w:multiLevelType w:val="hybridMultilevel"/>
    <w:tmpl w:val="C60E8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25F1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4472F"/>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135C9"/>
    <w:multiLevelType w:val="hybridMultilevel"/>
    <w:tmpl w:val="9D16F3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3272A"/>
    <w:multiLevelType w:val="multilevel"/>
    <w:tmpl w:val="521C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40609"/>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252F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5106C"/>
    <w:multiLevelType w:val="hybridMultilevel"/>
    <w:tmpl w:val="37820736"/>
    <w:lvl w:ilvl="0" w:tplc="02F0F8D2">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661B1"/>
    <w:multiLevelType w:val="hybridMultilevel"/>
    <w:tmpl w:val="79F6731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2A57A8"/>
    <w:multiLevelType w:val="hybridMultilevel"/>
    <w:tmpl w:val="FB64F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3615EB"/>
    <w:multiLevelType w:val="hybridMultilevel"/>
    <w:tmpl w:val="08E45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323D1A"/>
    <w:multiLevelType w:val="hybridMultilevel"/>
    <w:tmpl w:val="65D06B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1D7C58"/>
    <w:multiLevelType w:val="hybridMultilevel"/>
    <w:tmpl w:val="E7043F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2C235B"/>
    <w:multiLevelType w:val="hybridMultilevel"/>
    <w:tmpl w:val="7C52BA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A9B36C1"/>
    <w:multiLevelType w:val="hybridMultilevel"/>
    <w:tmpl w:val="A0FA03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7" w15:restartNumberingAfterBreak="0">
    <w:nsid w:val="2E1222DE"/>
    <w:multiLevelType w:val="hybridMultilevel"/>
    <w:tmpl w:val="672C71E4"/>
    <w:lvl w:ilvl="0" w:tplc="938042F2">
      <w:start w:val="1"/>
      <w:numFmt w:val="upp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E22423"/>
    <w:multiLevelType w:val="hybridMultilevel"/>
    <w:tmpl w:val="05F028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961819"/>
    <w:multiLevelType w:val="hybridMultilevel"/>
    <w:tmpl w:val="6F047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335F0"/>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B8160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9241D5"/>
    <w:multiLevelType w:val="hybridMultilevel"/>
    <w:tmpl w:val="7D86F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5C6F4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EF0C93"/>
    <w:multiLevelType w:val="hybridMultilevel"/>
    <w:tmpl w:val="3342C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0C159B"/>
    <w:multiLevelType w:val="hybridMultilevel"/>
    <w:tmpl w:val="F63013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A34243"/>
    <w:multiLevelType w:val="hybridMultilevel"/>
    <w:tmpl w:val="F886A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720CCB"/>
    <w:multiLevelType w:val="hybridMultilevel"/>
    <w:tmpl w:val="FF840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744F7A"/>
    <w:multiLevelType w:val="hybridMultilevel"/>
    <w:tmpl w:val="B8A290F0"/>
    <w:lvl w:ilvl="0" w:tplc="91A87C4A">
      <w:start w:val="5"/>
      <w:numFmt w:val="decimal"/>
      <w:lvlText w:val="%1."/>
      <w:lvlJc w:val="left"/>
      <w:pPr>
        <w:ind w:left="1620" w:hanging="360"/>
      </w:pPr>
      <w:rPr>
        <w:rFonts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0" w15:restartNumberingAfterBreak="0">
    <w:nsid w:val="4C396EF4"/>
    <w:multiLevelType w:val="hybridMultilevel"/>
    <w:tmpl w:val="A85A3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41036B"/>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8B1B4D"/>
    <w:multiLevelType w:val="hybridMultilevel"/>
    <w:tmpl w:val="5DD8B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D16FFF"/>
    <w:multiLevelType w:val="hybridMultilevel"/>
    <w:tmpl w:val="B28AF010"/>
    <w:lvl w:ilvl="0" w:tplc="298C39F4">
      <w:start w:val="1"/>
      <w:numFmt w:val="upperLetter"/>
      <w:lvlText w:val="%1."/>
      <w:lvlJc w:val="left"/>
      <w:pPr>
        <w:ind w:left="720" w:hanging="360"/>
      </w:pPr>
      <w:rPr>
        <w:rFonts w:ascii="Century Gothic" w:eastAsiaTheme="minorHAnsi" w:hAnsi="Century Gothic" w:cs="Tahoma"/>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E733FF"/>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9B4C12"/>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193CB7"/>
    <w:multiLevelType w:val="multilevel"/>
    <w:tmpl w:val="00F2B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8" w15:restartNumberingAfterBreak="0">
    <w:nsid w:val="64473EC5"/>
    <w:multiLevelType w:val="hybridMultilevel"/>
    <w:tmpl w:val="732CF76C"/>
    <w:lvl w:ilvl="0" w:tplc="0FFC8F5A">
      <w:start w:val="1"/>
      <w:numFmt w:val="decimal"/>
      <w:lvlText w:val="%1."/>
      <w:lvlJc w:val="left"/>
      <w:pPr>
        <w:tabs>
          <w:tab w:val="num" w:pos="1260"/>
        </w:tabs>
        <w:ind w:left="12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363B8A"/>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113D2C"/>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955687"/>
    <w:multiLevelType w:val="hybridMultilevel"/>
    <w:tmpl w:val="2A50C9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743C21"/>
    <w:multiLevelType w:val="hybridMultilevel"/>
    <w:tmpl w:val="D736CE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2B3341"/>
    <w:multiLevelType w:val="hybridMultilevel"/>
    <w:tmpl w:val="30D23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BC1B9F"/>
    <w:multiLevelType w:val="hybridMultilevel"/>
    <w:tmpl w:val="A7FAA538"/>
    <w:lvl w:ilvl="0" w:tplc="0FFC8F5A">
      <w:start w:val="1"/>
      <w:numFmt w:val="decimal"/>
      <w:lvlText w:val="%1."/>
      <w:lvlJc w:val="left"/>
      <w:pPr>
        <w:tabs>
          <w:tab w:val="num" w:pos="1260"/>
        </w:tabs>
        <w:ind w:left="12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427769"/>
    <w:multiLevelType w:val="hybridMultilevel"/>
    <w:tmpl w:val="E494BA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
  </w:num>
  <w:num w:numId="3">
    <w:abstractNumId w:val="46"/>
  </w:num>
  <w:num w:numId="4">
    <w:abstractNumId w:val="16"/>
  </w:num>
  <w:num w:numId="5">
    <w:abstractNumId w:val="28"/>
  </w:num>
  <w:num w:numId="6">
    <w:abstractNumId w:val="7"/>
  </w:num>
  <w:num w:numId="7">
    <w:abstractNumId w:val="3"/>
  </w:num>
  <w:num w:numId="8">
    <w:abstractNumId w:val="11"/>
  </w:num>
  <w:num w:numId="9">
    <w:abstractNumId w:val="23"/>
  </w:num>
  <w:num w:numId="10">
    <w:abstractNumId w:val="10"/>
  </w:num>
  <w:num w:numId="11">
    <w:abstractNumId w:val="26"/>
  </w:num>
  <w:num w:numId="12">
    <w:abstractNumId w:val="44"/>
  </w:num>
  <w:num w:numId="13">
    <w:abstractNumId w:val="43"/>
  </w:num>
  <w:num w:numId="14">
    <w:abstractNumId w:val="42"/>
  </w:num>
  <w:num w:numId="15">
    <w:abstractNumId w:val="4"/>
  </w:num>
  <w:num w:numId="16">
    <w:abstractNumId w:val="36"/>
  </w:num>
  <w:num w:numId="17">
    <w:abstractNumId w:val="18"/>
  </w:num>
  <w:num w:numId="18">
    <w:abstractNumId w:val="9"/>
  </w:num>
  <w:num w:numId="19">
    <w:abstractNumId w:val="30"/>
  </w:num>
  <w:num w:numId="20">
    <w:abstractNumId w:val="20"/>
  </w:num>
  <w:num w:numId="21">
    <w:abstractNumId w:val="19"/>
  </w:num>
  <w:num w:numId="22">
    <w:abstractNumId w:val="15"/>
  </w:num>
  <w:num w:numId="23">
    <w:abstractNumId w:val="12"/>
  </w:num>
  <w:num w:numId="24">
    <w:abstractNumId w:val="0"/>
  </w:num>
  <w:num w:numId="25">
    <w:abstractNumId w:val="13"/>
  </w:num>
  <w:num w:numId="26">
    <w:abstractNumId w:val="32"/>
  </w:num>
  <w:num w:numId="27">
    <w:abstractNumId w:val="27"/>
  </w:num>
  <w:num w:numId="28">
    <w:abstractNumId w:val="40"/>
  </w:num>
  <w:num w:numId="29">
    <w:abstractNumId w:val="1"/>
  </w:num>
  <w:num w:numId="30">
    <w:abstractNumId w:val="21"/>
  </w:num>
  <w:num w:numId="31">
    <w:abstractNumId w:val="5"/>
  </w:num>
  <w:num w:numId="32">
    <w:abstractNumId w:val="35"/>
  </w:num>
  <w:num w:numId="33">
    <w:abstractNumId w:val="34"/>
  </w:num>
  <w:num w:numId="34">
    <w:abstractNumId w:val="41"/>
  </w:num>
  <w:num w:numId="35">
    <w:abstractNumId w:val="22"/>
  </w:num>
  <w:num w:numId="36">
    <w:abstractNumId w:val="24"/>
  </w:num>
  <w:num w:numId="37">
    <w:abstractNumId w:val="31"/>
  </w:num>
  <w:num w:numId="38">
    <w:abstractNumId w:val="6"/>
  </w:num>
  <w:num w:numId="39">
    <w:abstractNumId w:val="39"/>
  </w:num>
  <w:num w:numId="40">
    <w:abstractNumId w:val="25"/>
  </w:num>
  <w:num w:numId="41">
    <w:abstractNumId w:val="17"/>
  </w:num>
  <w:num w:numId="42">
    <w:abstractNumId w:val="37"/>
  </w:num>
  <w:num w:numId="43">
    <w:abstractNumId w:val="45"/>
  </w:num>
  <w:num w:numId="44">
    <w:abstractNumId w:val="38"/>
  </w:num>
  <w:num w:numId="45">
    <w:abstractNumId w:val="29"/>
  </w:num>
  <w:num w:numId="46">
    <w:abstractNumId w:val="33"/>
  </w:num>
  <w:num w:numId="4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3F47"/>
    <w:rsid w:val="000A18D6"/>
    <w:rsid w:val="000A3017"/>
    <w:rsid w:val="000A4F42"/>
    <w:rsid w:val="000B12D7"/>
    <w:rsid w:val="000B38C9"/>
    <w:rsid w:val="000B3A88"/>
    <w:rsid w:val="000C0F86"/>
    <w:rsid w:val="000C4097"/>
    <w:rsid w:val="000D0F22"/>
    <w:rsid w:val="000D7061"/>
    <w:rsid w:val="000D7F7F"/>
    <w:rsid w:val="000E0839"/>
    <w:rsid w:val="000E555E"/>
    <w:rsid w:val="000E7E07"/>
    <w:rsid w:val="000F0E53"/>
    <w:rsid w:val="000F22C2"/>
    <w:rsid w:val="000F4087"/>
    <w:rsid w:val="00104135"/>
    <w:rsid w:val="00105BD9"/>
    <w:rsid w:val="001150EC"/>
    <w:rsid w:val="0011742E"/>
    <w:rsid w:val="00124F24"/>
    <w:rsid w:val="0012509A"/>
    <w:rsid w:val="001277A1"/>
    <w:rsid w:val="001377A1"/>
    <w:rsid w:val="001438B2"/>
    <w:rsid w:val="00143BF3"/>
    <w:rsid w:val="00143F16"/>
    <w:rsid w:val="001452D4"/>
    <w:rsid w:val="00152A23"/>
    <w:rsid w:val="001536A8"/>
    <w:rsid w:val="00162908"/>
    <w:rsid w:val="001644F8"/>
    <w:rsid w:val="0016799C"/>
    <w:rsid w:val="00171992"/>
    <w:rsid w:val="00171ADC"/>
    <w:rsid w:val="00187738"/>
    <w:rsid w:val="00190E59"/>
    <w:rsid w:val="001A04EB"/>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401D4"/>
    <w:rsid w:val="00242654"/>
    <w:rsid w:val="00253D48"/>
    <w:rsid w:val="00260FE4"/>
    <w:rsid w:val="00264669"/>
    <w:rsid w:val="0027084E"/>
    <w:rsid w:val="00270ADC"/>
    <w:rsid w:val="00275038"/>
    <w:rsid w:val="00275929"/>
    <w:rsid w:val="00276836"/>
    <w:rsid w:val="00284EE8"/>
    <w:rsid w:val="002920D4"/>
    <w:rsid w:val="002968F0"/>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5CAB"/>
    <w:rsid w:val="003224E4"/>
    <w:rsid w:val="003230C9"/>
    <w:rsid w:val="00323362"/>
    <w:rsid w:val="00323EB1"/>
    <w:rsid w:val="00330425"/>
    <w:rsid w:val="00330EED"/>
    <w:rsid w:val="00331520"/>
    <w:rsid w:val="00331E4F"/>
    <w:rsid w:val="0033218D"/>
    <w:rsid w:val="00334A64"/>
    <w:rsid w:val="00336824"/>
    <w:rsid w:val="003368A1"/>
    <w:rsid w:val="00336E60"/>
    <w:rsid w:val="00352B0C"/>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A4197"/>
    <w:rsid w:val="003A7818"/>
    <w:rsid w:val="003B53BC"/>
    <w:rsid w:val="003B5894"/>
    <w:rsid w:val="003C18EF"/>
    <w:rsid w:val="003C6411"/>
    <w:rsid w:val="003C70FB"/>
    <w:rsid w:val="003D0CB8"/>
    <w:rsid w:val="003D1B52"/>
    <w:rsid w:val="003D4F4B"/>
    <w:rsid w:val="003D61EA"/>
    <w:rsid w:val="003D721B"/>
    <w:rsid w:val="003E0196"/>
    <w:rsid w:val="003E78E4"/>
    <w:rsid w:val="003F0FA1"/>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A363A"/>
    <w:rsid w:val="004A4422"/>
    <w:rsid w:val="004B256C"/>
    <w:rsid w:val="004B2FD4"/>
    <w:rsid w:val="004B51BE"/>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30BF9"/>
    <w:rsid w:val="00542783"/>
    <w:rsid w:val="00545AFA"/>
    <w:rsid w:val="0055112E"/>
    <w:rsid w:val="005517F4"/>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1EE1"/>
    <w:rsid w:val="005B43B3"/>
    <w:rsid w:val="005B441F"/>
    <w:rsid w:val="005B7510"/>
    <w:rsid w:val="005B7B24"/>
    <w:rsid w:val="005C06DD"/>
    <w:rsid w:val="005C0E08"/>
    <w:rsid w:val="005C5ACC"/>
    <w:rsid w:val="005C63C1"/>
    <w:rsid w:val="005C78FC"/>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BF6"/>
    <w:rsid w:val="00630452"/>
    <w:rsid w:val="0063060F"/>
    <w:rsid w:val="00636A0B"/>
    <w:rsid w:val="006379A5"/>
    <w:rsid w:val="006434BD"/>
    <w:rsid w:val="006444A5"/>
    <w:rsid w:val="00644F03"/>
    <w:rsid w:val="006472C8"/>
    <w:rsid w:val="00647E69"/>
    <w:rsid w:val="00653999"/>
    <w:rsid w:val="00656440"/>
    <w:rsid w:val="00656CA5"/>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78AA"/>
    <w:rsid w:val="006E358B"/>
    <w:rsid w:val="006E3D57"/>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76BD"/>
    <w:rsid w:val="0075211C"/>
    <w:rsid w:val="00755674"/>
    <w:rsid w:val="00756581"/>
    <w:rsid w:val="0076463A"/>
    <w:rsid w:val="00767B43"/>
    <w:rsid w:val="0077260C"/>
    <w:rsid w:val="007764CE"/>
    <w:rsid w:val="00776615"/>
    <w:rsid w:val="007867E5"/>
    <w:rsid w:val="0079293C"/>
    <w:rsid w:val="007958C7"/>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4DE8"/>
    <w:rsid w:val="009440FB"/>
    <w:rsid w:val="00946E98"/>
    <w:rsid w:val="00950B09"/>
    <w:rsid w:val="009571F9"/>
    <w:rsid w:val="0095735E"/>
    <w:rsid w:val="009616FC"/>
    <w:rsid w:val="009646FB"/>
    <w:rsid w:val="00964CD0"/>
    <w:rsid w:val="0096533F"/>
    <w:rsid w:val="00966678"/>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781F"/>
    <w:rsid w:val="00A86BEC"/>
    <w:rsid w:val="00A870B1"/>
    <w:rsid w:val="00A91740"/>
    <w:rsid w:val="00A95804"/>
    <w:rsid w:val="00A95899"/>
    <w:rsid w:val="00A95E5D"/>
    <w:rsid w:val="00A979F0"/>
    <w:rsid w:val="00AA26D5"/>
    <w:rsid w:val="00AB07AA"/>
    <w:rsid w:val="00AB0C3C"/>
    <w:rsid w:val="00AB2121"/>
    <w:rsid w:val="00AB2B36"/>
    <w:rsid w:val="00AB5191"/>
    <w:rsid w:val="00AB632E"/>
    <w:rsid w:val="00AC0F4C"/>
    <w:rsid w:val="00AC3EA9"/>
    <w:rsid w:val="00AC558F"/>
    <w:rsid w:val="00AC5A1F"/>
    <w:rsid w:val="00AC5F7C"/>
    <w:rsid w:val="00AC6FA8"/>
    <w:rsid w:val="00AD3358"/>
    <w:rsid w:val="00AD4C8B"/>
    <w:rsid w:val="00AD651E"/>
    <w:rsid w:val="00AE033B"/>
    <w:rsid w:val="00AF1C4B"/>
    <w:rsid w:val="00AF2267"/>
    <w:rsid w:val="00B0229E"/>
    <w:rsid w:val="00B06794"/>
    <w:rsid w:val="00B11761"/>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C3B"/>
    <w:rsid w:val="00BB3AB2"/>
    <w:rsid w:val="00BB5EE4"/>
    <w:rsid w:val="00BB6B89"/>
    <w:rsid w:val="00BC2A34"/>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7EE2"/>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77DC"/>
    <w:rsid w:val="00C807BC"/>
    <w:rsid w:val="00C82806"/>
    <w:rsid w:val="00C83445"/>
    <w:rsid w:val="00C84E83"/>
    <w:rsid w:val="00C93465"/>
    <w:rsid w:val="00CA54F3"/>
    <w:rsid w:val="00CB13CF"/>
    <w:rsid w:val="00CB3469"/>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2902"/>
    <w:rsid w:val="00D55E7C"/>
    <w:rsid w:val="00D61FB4"/>
    <w:rsid w:val="00D649CB"/>
    <w:rsid w:val="00D7629A"/>
    <w:rsid w:val="00D81F3C"/>
    <w:rsid w:val="00D96967"/>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E02FB8"/>
    <w:rsid w:val="00E04DBA"/>
    <w:rsid w:val="00E060C1"/>
    <w:rsid w:val="00E116AB"/>
    <w:rsid w:val="00E1199D"/>
    <w:rsid w:val="00E13797"/>
    <w:rsid w:val="00E13D92"/>
    <w:rsid w:val="00E20298"/>
    <w:rsid w:val="00E23324"/>
    <w:rsid w:val="00E254CD"/>
    <w:rsid w:val="00E277DE"/>
    <w:rsid w:val="00E300E0"/>
    <w:rsid w:val="00E40A16"/>
    <w:rsid w:val="00E45BE8"/>
    <w:rsid w:val="00E46674"/>
    <w:rsid w:val="00E46CBE"/>
    <w:rsid w:val="00E55B2E"/>
    <w:rsid w:val="00E63964"/>
    <w:rsid w:val="00E63E25"/>
    <w:rsid w:val="00E64642"/>
    <w:rsid w:val="00E64ACE"/>
    <w:rsid w:val="00E65943"/>
    <w:rsid w:val="00E720EB"/>
    <w:rsid w:val="00E75895"/>
    <w:rsid w:val="00E81075"/>
    <w:rsid w:val="00E83A11"/>
    <w:rsid w:val="00E84308"/>
    <w:rsid w:val="00E93612"/>
    <w:rsid w:val="00E97629"/>
    <w:rsid w:val="00EA3EB6"/>
    <w:rsid w:val="00EA4DAA"/>
    <w:rsid w:val="00EB25E5"/>
    <w:rsid w:val="00EB6B0F"/>
    <w:rsid w:val="00EB7E5A"/>
    <w:rsid w:val="00EC13B0"/>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FC3"/>
    <w:rsid w:val="00F47311"/>
    <w:rsid w:val="00F47E44"/>
    <w:rsid w:val="00F5071B"/>
    <w:rsid w:val="00F5412B"/>
    <w:rsid w:val="00F602AC"/>
    <w:rsid w:val="00F61BFE"/>
    <w:rsid w:val="00F62F4A"/>
    <w:rsid w:val="00F63EC9"/>
    <w:rsid w:val="00F64D4E"/>
    <w:rsid w:val="00F64F66"/>
    <w:rsid w:val="00F661FD"/>
    <w:rsid w:val="00F74D41"/>
    <w:rsid w:val="00F820D3"/>
    <w:rsid w:val="00F904C0"/>
    <w:rsid w:val="00F91AE3"/>
    <w:rsid w:val="00F93BA1"/>
    <w:rsid w:val="00FA09B3"/>
    <w:rsid w:val="00FA1242"/>
    <w:rsid w:val="00FA2C81"/>
    <w:rsid w:val="00FA413F"/>
    <w:rsid w:val="00FA7D26"/>
    <w:rsid w:val="00FB23AF"/>
    <w:rsid w:val="00FB34A1"/>
    <w:rsid w:val="00FB4CFB"/>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2FD6A-C64C-42F2-9E31-F6CFDC8B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2336</Words>
  <Characters>12854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3</cp:revision>
  <cp:lastPrinted>2020-04-29T17:45:00Z</cp:lastPrinted>
  <dcterms:created xsi:type="dcterms:W3CDTF">2020-05-04T18:18:00Z</dcterms:created>
  <dcterms:modified xsi:type="dcterms:W3CDTF">2020-05-04T18:41:00Z</dcterms:modified>
</cp:coreProperties>
</file>