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32560E">
        <w:rPr>
          <w:rFonts w:ascii="Century Gothic" w:hAnsi="Century Gothic" w:cs="Tahoma"/>
          <w:sz w:val="22"/>
          <w:szCs w:val="22"/>
        </w:rPr>
        <w:t>11</w:t>
      </w:r>
      <w:r w:rsidR="00734347" w:rsidRPr="0032560E">
        <w:rPr>
          <w:rFonts w:ascii="Century Gothic" w:hAnsi="Century Gothic" w:cs="Tahoma"/>
          <w:sz w:val="22"/>
          <w:szCs w:val="22"/>
        </w:rPr>
        <w:t>:</w:t>
      </w:r>
      <w:r w:rsidR="003066D1">
        <w:rPr>
          <w:rFonts w:ascii="Century Gothic" w:hAnsi="Century Gothic" w:cs="Tahoma"/>
          <w:sz w:val="22"/>
          <w:szCs w:val="22"/>
        </w:rPr>
        <w:t>06</w:t>
      </w:r>
      <w:r w:rsidRPr="009E5AC4">
        <w:rPr>
          <w:rFonts w:ascii="Century Gothic" w:hAnsi="Century Gothic" w:cs="Tahoma"/>
          <w:sz w:val="22"/>
          <w:szCs w:val="22"/>
        </w:rPr>
        <w:t xml:space="preserve"> horas del día </w:t>
      </w:r>
      <w:r w:rsidR="003066D1">
        <w:rPr>
          <w:rFonts w:ascii="Century Gothic" w:hAnsi="Century Gothic" w:cs="Tahoma"/>
          <w:sz w:val="22"/>
          <w:szCs w:val="22"/>
        </w:rPr>
        <w:t>10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3066D1">
        <w:rPr>
          <w:rFonts w:ascii="Century Gothic" w:hAnsi="Century Gothic" w:cs="Tahoma"/>
          <w:sz w:val="22"/>
          <w:szCs w:val="22"/>
        </w:rPr>
        <w:t>juni</w:t>
      </w:r>
      <w:r w:rsidR="00637A4B">
        <w:rPr>
          <w:rFonts w:ascii="Century Gothic" w:hAnsi="Century Gothic" w:cs="Tahoma"/>
          <w:sz w:val="22"/>
          <w:szCs w:val="22"/>
        </w:rPr>
        <w:t>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3066D1">
        <w:rPr>
          <w:rFonts w:ascii="Century Gothic" w:hAnsi="Century Gothic" w:cs="Tahoma"/>
          <w:sz w:val="22"/>
          <w:szCs w:val="22"/>
        </w:rPr>
        <w:t>Cuarta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Representante de la Cámara Nacional de Comercio, </w:t>
      </w: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Servicios y Turismo de Guadalajara.</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Lic. Alfonso Tostado González</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Titular</w:t>
      </w:r>
    </w:p>
    <w:p w:rsidR="0032560E" w:rsidRDefault="0032560E" w:rsidP="0007007D">
      <w:pPr>
        <w:jc w:val="both"/>
        <w:rPr>
          <w:rFonts w:ascii="Century Gothic" w:hAnsi="Century Gothic" w:cs="Tahoma"/>
          <w:sz w:val="22"/>
          <w:szCs w:val="22"/>
        </w:rPr>
      </w:pP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 Bricio Baldemar Rivera Orozco</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p>
    <w:p w:rsidR="003066D1" w:rsidRDefault="003066D1" w:rsidP="002743EF">
      <w:pPr>
        <w:rPr>
          <w:rFonts w:ascii="Century Gothic" w:hAnsi="Century Gothic" w:cs="Tahoma"/>
          <w:sz w:val="22"/>
          <w:szCs w:val="22"/>
          <w:lang w:eastAsia="en-US"/>
        </w:rPr>
      </w:pPr>
    </w:p>
    <w:p w:rsid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Representante del Consejo Agropecuario de Jalisco.</w:t>
      </w:r>
    </w:p>
    <w:p w:rsidR="002743EF" w:rsidRP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 xml:space="preserve">Lic. </w:t>
      </w:r>
      <w:r w:rsidR="0032560E">
        <w:rPr>
          <w:rFonts w:ascii="Century Gothic" w:eastAsiaTheme="minorHAnsi" w:hAnsi="Century Gothic" w:cs="Tahoma"/>
          <w:sz w:val="22"/>
          <w:szCs w:val="22"/>
          <w:lang w:eastAsia="en-US"/>
        </w:rPr>
        <w:t>Rodolfo</w:t>
      </w:r>
      <w:r w:rsidRPr="002743EF">
        <w:rPr>
          <w:rFonts w:ascii="Century Gothic" w:eastAsiaTheme="minorHAnsi" w:hAnsi="Century Gothic" w:cs="Tahoma"/>
          <w:sz w:val="22"/>
          <w:szCs w:val="22"/>
          <w:lang w:eastAsia="en-US"/>
        </w:rPr>
        <w:t xml:space="preserve"> Mora Mora</w:t>
      </w:r>
    </w:p>
    <w:p w:rsid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Suplente</w:t>
      </w:r>
    </w:p>
    <w:p w:rsidR="002B4846" w:rsidRDefault="002B4846" w:rsidP="002743EF">
      <w:pPr>
        <w:rPr>
          <w:rFonts w:ascii="Century Gothic" w:eastAsiaTheme="minorHAnsi" w:hAnsi="Century Gothic" w:cs="Tahoma"/>
          <w:sz w:val="22"/>
          <w:szCs w:val="22"/>
          <w:lang w:eastAsia="en-US"/>
        </w:rPr>
      </w:pPr>
    </w:p>
    <w:p w:rsidR="002B4846" w:rsidRDefault="002B4846" w:rsidP="002743EF">
      <w:pPr>
        <w:rPr>
          <w:rFonts w:ascii="Century Gothic" w:eastAsiaTheme="minorHAnsi" w:hAnsi="Century Gothic" w:cs="Tahoma"/>
          <w:sz w:val="22"/>
          <w:szCs w:val="22"/>
          <w:lang w:eastAsia="en-US"/>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lastRenderedPageBreak/>
        <w:t>Estando presentes los vocales permanentes con voz:</w:t>
      </w:r>
    </w:p>
    <w:p w:rsidR="002B4846" w:rsidRDefault="002B4846" w:rsidP="0058399E">
      <w:pPr>
        <w:rPr>
          <w:rFonts w:ascii="Century Gothic" w:hAnsi="Century Gothic" w:cs="Tahoma"/>
          <w:sz w:val="22"/>
          <w:szCs w:val="22"/>
          <w:lang w:val="es-ES"/>
        </w:rPr>
      </w:pP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w:t>
      </w:r>
      <w:r w:rsidR="002743EF">
        <w:rPr>
          <w:rFonts w:ascii="Century Gothic" w:hAnsi="Century Gothic" w:cs="Tahoma"/>
          <w:sz w:val="22"/>
          <w:szCs w:val="22"/>
        </w:rPr>
        <w:t xml:space="preserve"> Ciudadano</w:t>
      </w:r>
      <w:r w:rsidR="0074512B" w:rsidRPr="00AC6FA8">
        <w:rPr>
          <w:rFonts w:ascii="Century Gothic" w:hAnsi="Century Gothic" w:cs="Tahoma"/>
          <w:sz w:val="22"/>
          <w:szCs w:val="22"/>
        </w:rPr>
        <w:t>.</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Mtro. Juan Carlos Razo Martínez</w:t>
      </w:r>
    </w:p>
    <w:p w:rsidR="0058399E" w:rsidRDefault="0032560E" w:rsidP="0058399E">
      <w:pPr>
        <w:rPr>
          <w:rFonts w:ascii="Century Gothic" w:hAnsi="Century Gothic" w:cs="Tahoma"/>
          <w:sz w:val="22"/>
          <w:szCs w:val="22"/>
        </w:rPr>
      </w:pPr>
      <w:r>
        <w:rPr>
          <w:rFonts w:ascii="Century Gothic" w:hAnsi="Century Gothic" w:cs="Tahoma"/>
          <w:sz w:val="22"/>
          <w:szCs w:val="22"/>
        </w:rPr>
        <w:t>Suplente</w:t>
      </w:r>
      <w:r w:rsidR="00404DB1">
        <w:rPr>
          <w:rFonts w:ascii="Century Gothic" w:hAnsi="Century Gothic" w:cs="Tahoma"/>
          <w:sz w:val="22"/>
          <w:szCs w:val="22"/>
        </w:rPr>
        <w:t>.</w:t>
      </w:r>
    </w:p>
    <w:p w:rsidR="00827DE6" w:rsidRDefault="00827DE6" w:rsidP="0058399E">
      <w:pPr>
        <w:rPr>
          <w:rFonts w:ascii="Century Gothic" w:hAnsi="Century Gothic" w:cs="Tahoma"/>
          <w:sz w:val="22"/>
          <w:szCs w:val="22"/>
        </w:rPr>
      </w:pP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Tesorería Municipal</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L.A.F. Talina Robles Villaseñor</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Suplente</w:t>
      </w:r>
      <w:r>
        <w:rPr>
          <w:rFonts w:ascii="Century Gothic" w:hAnsi="Century Gothic" w:cs="Tahoma"/>
          <w:color w:val="0D0D0D" w:themeColor="text1" w:themeTint="F2"/>
          <w:sz w:val="22"/>
          <w:szCs w:val="22"/>
          <w:lang w:val="es-ES"/>
        </w:rPr>
        <w:t>.</w:t>
      </w:r>
    </w:p>
    <w:p w:rsidR="002743EF" w:rsidRDefault="002743EF" w:rsidP="0058399E">
      <w:pPr>
        <w:rPr>
          <w:rFonts w:ascii="Century Gothic" w:hAnsi="Century Gothic" w:cs="Tahoma"/>
          <w:sz w:val="22"/>
          <w:szCs w:val="22"/>
        </w:rPr>
      </w:pP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2B4846">
        <w:rPr>
          <w:rFonts w:ascii="Century Gothic" w:hAnsi="Century Gothic" w:cs="Tahoma"/>
          <w:sz w:val="22"/>
          <w:szCs w:val="22"/>
          <w:lang w:val="es-ES"/>
        </w:rPr>
        <w:t>Sepúlveda</w:t>
      </w:r>
      <w:r>
        <w:rPr>
          <w:rFonts w:ascii="Century Gothic" w:hAnsi="Century Gothic" w:cs="Tahoma"/>
          <w:sz w:val="22"/>
          <w:szCs w:val="22"/>
          <w:lang w:val="es-E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Suplente.</w:t>
      </w:r>
    </w:p>
    <w:p w:rsidR="002743EF" w:rsidRDefault="002743EF" w:rsidP="002743EF">
      <w:pPr>
        <w:rPr>
          <w:rFonts w:ascii="Century Gothic" w:hAnsi="Century Gothic" w:cs="Tahoma"/>
          <w:sz w:val="22"/>
          <w:szCs w:val="22"/>
          <w:lang w:val="es-ES"/>
        </w:rPr>
      </w:pP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rsidR="002743EF" w:rsidRDefault="003E368E"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Default="002743EF" w:rsidP="002743EF">
      <w:pPr>
        <w:rPr>
          <w:rFonts w:ascii="Century Gothic" w:hAnsi="Century Gothic" w:cs="Tahoma"/>
          <w:sz w:val="22"/>
          <w:szCs w:val="22"/>
          <w:lang w:val="es-ES"/>
        </w:rPr>
      </w:pPr>
    </w:p>
    <w:p w:rsidR="002743EF" w:rsidRDefault="002743EF" w:rsidP="002743EF">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3E368E">
        <w:rPr>
          <w:rFonts w:ascii="Century Gothic" w:eastAsia="Calibri" w:hAnsi="Century Gothic" w:cs="Tahoma"/>
          <w:sz w:val="22"/>
          <w:szCs w:val="22"/>
          <w:lang w:val="es-ES" w:eastAsia="en-US"/>
        </w:rPr>
        <w:t>Independiente</w:t>
      </w:r>
      <w:r>
        <w:rPr>
          <w:rFonts w:ascii="Century Gothic" w:eastAsia="Calibri" w:hAnsi="Century Gothic" w:cs="Tahoma"/>
          <w:sz w:val="22"/>
          <w:szCs w:val="22"/>
          <w:lang w:val="es-ES" w:eastAsia="en-U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Pr="00AC6FA8" w:rsidRDefault="002743EF" w:rsidP="0058399E">
      <w:pPr>
        <w:rPr>
          <w:rFonts w:ascii="Century Gothic" w:hAnsi="Century Gothic" w:cs="Tahoma"/>
          <w:sz w:val="22"/>
          <w:szCs w:val="22"/>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32560E">
        <w:rPr>
          <w:rFonts w:ascii="Century Gothic" w:hAnsi="Century Gothic" w:cs="Tahoma"/>
          <w:sz w:val="22"/>
          <w:szCs w:val="22"/>
          <w:lang w:eastAsia="en-US"/>
        </w:rPr>
        <w:t>11</w:t>
      </w:r>
      <w:r w:rsidR="007E40C8" w:rsidRPr="0032560E">
        <w:rPr>
          <w:rFonts w:ascii="Century Gothic" w:hAnsi="Century Gothic" w:cs="Tahoma"/>
          <w:sz w:val="22"/>
          <w:szCs w:val="22"/>
          <w:lang w:eastAsia="en-US"/>
        </w:rPr>
        <w:t>:</w:t>
      </w:r>
      <w:r w:rsidR="003066D1">
        <w:rPr>
          <w:rFonts w:ascii="Century Gothic" w:hAnsi="Century Gothic" w:cs="Tahoma"/>
          <w:sz w:val="22"/>
          <w:szCs w:val="22"/>
          <w:lang w:eastAsia="en-US"/>
        </w:rPr>
        <w:t>07</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 xml:space="preserve">Décima </w:t>
      </w:r>
      <w:r w:rsidR="003066D1">
        <w:rPr>
          <w:rFonts w:ascii="Century Gothic" w:eastAsiaTheme="minorHAnsi" w:hAnsi="Century Gothic" w:cs="Tahoma"/>
          <w:sz w:val="22"/>
          <w:szCs w:val="22"/>
          <w:lang w:eastAsia="en-US"/>
        </w:rPr>
        <w:t>Cuarta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w:t>
      </w:r>
      <w:r w:rsidRPr="009E5AC4">
        <w:rPr>
          <w:rFonts w:ascii="Century Gothic" w:eastAsiaTheme="minorHAnsi" w:hAnsi="Century Gothic" w:cs="Tahoma"/>
          <w:sz w:val="22"/>
          <w:szCs w:val="22"/>
          <w:lang w:eastAsia="en-US"/>
        </w:rPr>
        <w:lastRenderedPageBreak/>
        <w:t xml:space="preserve">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3066D1" w:rsidRPr="00CC6ED0" w:rsidRDefault="003066D1" w:rsidP="003066D1">
      <w:pPr>
        <w:tabs>
          <w:tab w:val="right" w:pos="540"/>
        </w:tabs>
        <w:spacing w:line="300" w:lineRule="atLeast"/>
        <w:jc w:val="both"/>
        <w:rPr>
          <w:rFonts w:ascii="Century Gothic" w:hAnsi="Century Gothic" w:cs="Tahoma"/>
          <w:smallCaps/>
          <w:noProof/>
          <w:lang w:val="es-ES_tradnl"/>
        </w:rPr>
      </w:pPr>
    </w:p>
    <w:p w:rsidR="003066D1" w:rsidRP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Registro de asistencia.</w:t>
      </w:r>
    </w:p>
    <w:p w:rsidR="003066D1" w:rsidRP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Declaración de Quórum.</w:t>
      </w:r>
    </w:p>
    <w:p w:rsidR="003066D1" w:rsidRP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Aprobación del orden del día.</w:t>
      </w:r>
    </w:p>
    <w:p w:rsid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 xml:space="preserve">Agenda de Trabajo: </w:t>
      </w:r>
    </w:p>
    <w:p w:rsidR="002B4846" w:rsidRPr="003066D1" w:rsidRDefault="002B4846" w:rsidP="002B4846">
      <w:pPr>
        <w:spacing w:after="200" w:line="276" w:lineRule="auto"/>
        <w:ind w:left="2410"/>
        <w:jc w:val="both"/>
        <w:rPr>
          <w:rFonts w:ascii="Century Gothic" w:eastAsia="Calibri" w:hAnsi="Century Gothic" w:cs="Tahoma"/>
          <w:sz w:val="22"/>
          <w:szCs w:val="22"/>
          <w:lang w:eastAsia="es-MX"/>
        </w:rPr>
      </w:pPr>
    </w:p>
    <w:p w:rsidR="003066D1" w:rsidRPr="003066D1" w:rsidRDefault="002B4846" w:rsidP="002B4846">
      <w:pPr>
        <w:pStyle w:val="Prrafodelista"/>
        <w:ind w:left="2160"/>
        <w:contextualSpacing/>
        <w:jc w:val="both"/>
        <w:rPr>
          <w:rFonts w:ascii="Century Gothic" w:eastAsia="Calibri" w:hAnsi="Century Gothic" w:cs="Tahoma"/>
          <w:sz w:val="22"/>
          <w:szCs w:val="22"/>
          <w:lang w:val="es-ES"/>
        </w:rPr>
      </w:pPr>
      <w:r>
        <w:rPr>
          <w:rFonts w:ascii="Century Gothic" w:hAnsi="Century Gothic" w:cs="Tahoma"/>
          <w:sz w:val="22"/>
          <w:szCs w:val="22"/>
        </w:rPr>
        <w:t xml:space="preserve">1. </w:t>
      </w:r>
      <w:r w:rsidR="003066D1" w:rsidRPr="003066D1">
        <w:rPr>
          <w:rFonts w:ascii="Century Gothic" w:hAnsi="Century Gothic" w:cs="Tahoma"/>
          <w:sz w:val="22"/>
          <w:szCs w:val="22"/>
          <w:lang w:val="es-ES"/>
        </w:rPr>
        <w:t>Presentación de cuadros de procesos de licitación pública con concurrencia del Comité, o.</w:t>
      </w:r>
    </w:p>
    <w:p w:rsidR="003066D1" w:rsidRPr="003066D1" w:rsidRDefault="003066D1" w:rsidP="003066D1">
      <w:pPr>
        <w:pStyle w:val="Prrafodelista"/>
        <w:tabs>
          <w:tab w:val="num" w:pos="1276"/>
        </w:tabs>
        <w:ind w:left="1260" w:firstLine="1690"/>
        <w:contextualSpacing/>
        <w:rPr>
          <w:rFonts w:ascii="Century Gothic" w:eastAsia="Calibri" w:hAnsi="Century Gothic" w:cs="Tahoma"/>
          <w:sz w:val="22"/>
          <w:szCs w:val="22"/>
          <w:lang w:val="es-ES"/>
        </w:rPr>
      </w:pPr>
    </w:p>
    <w:p w:rsidR="003066D1" w:rsidRPr="002B4846" w:rsidRDefault="002B4846" w:rsidP="002B4846">
      <w:pPr>
        <w:pStyle w:val="Prrafodelista"/>
        <w:ind w:left="1968" w:firstLine="156"/>
        <w:contextualSpacing/>
        <w:jc w:val="both"/>
        <w:rPr>
          <w:rFonts w:ascii="Century Gothic" w:eastAsia="Calibri" w:hAnsi="Century Gothic" w:cs="Tahoma"/>
          <w:sz w:val="22"/>
          <w:szCs w:val="22"/>
          <w:lang w:val="es-ES"/>
        </w:rPr>
      </w:pPr>
      <w:r>
        <w:rPr>
          <w:rFonts w:ascii="Century Gothic" w:hAnsi="Century Gothic" w:cs="Tahoma"/>
          <w:sz w:val="22"/>
          <w:szCs w:val="22"/>
          <w:lang w:val="es-ES"/>
        </w:rPr>
        <w:t xml:space="preserve">2. </w:t>
      </w:r>
      <w:r w:rsidR="003066D1" w:rsidRPr="002B4846">
        <w:rPr>
          <w:rFonts w:ascii="Century Gothic" w:hAnsi="Century Gothic" w:cs="Tahoma"/>
          <w:sz w:val="22"/>
          <w:szCs w:val="22"/>
          <w:lang w:val="es-ES"/>
        </w:rPr>
        <w:t>Presentación de ser el caso e informe de adjudicaciones directas y,</w:t>
      </w:r>
    </w:p>
    <w:p w:rsidR="003066D1" w:rsidRPr="003066D1" w:rsidRDefault="003066D1" w:rsidP="003066D1">
      <w:pPr>
        <w:pStyle w:val="Prrafodelista"/>
        <w:tabs>
          <w:tab w:val="num" w:pos="1276"/>
        </w:tabs>
        <w:ind w:firstLine="1690"/>
        <w:rPr>
          <w:rFonts w:ascii="Century Gothic" w:eastAsia="Calibri" w:hAnsi="Century Gothic" w:cs="Tahoma"/>
          <w:sz w:val="22"/>
          <w:szCs w:val="22"/>
          <w:lang w:val="es-ES"/>
        </w:rPr>
      </w:pPr>
    </w:p>
    <w:p w:rsidR="003066D1" w:rsidRPr="002B4846" w:rsidRDefault="003066D1" w:rsidP="002B4846">
      <w:pPr>
        <w:pStyle w:val="Prrafodelista"/>
        <w:numPr>
          <w:ilvl w:val="0"/>
          <w:numId w:val="18"/>
        </w:numPr>
        <w:contextualSpacing/>
        <w:jc w:val="both"/>
        <w:rPr>
          <w:rFonts w:ascii="Century Gothic" w:eastAsia="Calibri" w:hAnsi="Century Gothic" w:cs="Tahoma"/>
          <w:sz w:val="22"/>
          <w:szCs w:val="22"/>
          <w:lang w:val="es-ES"/>
        </w:rPr>
      </w:pPr>
      <w:r w:rsidRPr="002B4846">
        <w:rPr>
          <w:rFonts w:ascii="Century Gothic" w:eastAsia="Calibri" w:hAnsi="Century Gothic" w:cs="Tahoma"/>
          <w:sz w:val="22"/>
          <w:szCs w:val="22"/>
          <w:lang w:val="es-ES"/>
        </w:rPr>
        <w:t xml:space="preserve">Presentación de bases para su aprobación </w:t>
      </w:r>
    </w:p>
    <w:p w:rsidR="00526E13" w:rsidRDefault="00526E13" w:rsidP="00842D27">
      <w:pPr>
        <w:jc w:val="both"/>
        <w:rPr>
          <w:rFonts w:ascii="Century Gothic" w:hAnsi="Century Gothic" w:cs="Tahoma"/>
          <w:sz w:val="22"/>
          <w:szCs w:val="22"/>
          <w:lang w:val="es-ES"/>
        </w:rPr>
      </w:pPr>
    </w:p>
    <w:p w:rsidR="003066D1" w:rsidRDefault="003066D1" w:rsidP="00842D27">
      <w:pPr>
        <w:jc w:val="both"/>
        <w:rPr>
          <w:rFonts w:ascii="Century Gothic" w:hAnsi="Century Gothic" w:cs="Tahoma"/>
          <w:sz w:val="22"/>
          <w:szCs w:val="22"/>
          <w:lang w:val="es-ES"/>
        </w:rPr>
      </w:pPr>
    </w:p>
    <w:p w:rsidR="002C10E7" w:rsidRPr="002C10E7" w:rsidRDefault="003066D1" w:rsidP="002C10E7">
      <w:pPr>
        <w:jc w:val="both"/>
        <w:rPr>
          <w:rFonts w:ascii="Century Gothic" w:hAnsi="Century Gothic" w:cs="Tahoma"/>
          <w:b/>
          <w:sz w:val="22"/>
          <w:szCs w:val="22"/>
        </w:rPr>
      </w:pPr>
      <w:r w:rsidRPr="002C10E7">
        <w:rPr>
          <w:rFonts w:ascii="Century Gothic" w:hAnsi="Century Gothic" w:cs="Tahoma"/>
          <w:sz w:val="22"/>
          <w:szCs w:val="22"/>
          <w:lang w:val="es-ES"/>
        </w:rPr>
        <w:t xml:space="preserve">El C. Cristian Guillermo </w:t>
      </w:r>
      <w:r w:rsidR="002C10E7" w:rsidRPr="002C10E7">
        <w:rPr>
          <w:rFonts w:ascii="Century Gothic" w:hAnsi="Century Gothic" w:cs="Tahoma"/>
          <w:sz w:val="22"/>
          <w:szCs w:val="22"/>
          <w:lang w:val="es-ES"/>
        </w:rPr>
        <w:t xml:space="preserve">León Verduzco, Secretario Técnico del Comité de Adquisiciones, da cuenta </w:t>
      </w:r>
      <w:r w:rsidR="004339D6">
        <w:rPr>
          <w:rFonts w:ascii="Century Gothic" w:hAnsi="Century Gothic" w:cs="Tahoma"/>
          <w:sz w:val="22"/>
          <w:szCs w:val="22"/>
          <w:lang w:val="es-ES"/>
        </w:rPr>
        <w:t xml:space="preserve">de </w:t>
      </w:r>
      <w:r w:rsidR="002C10E7" w:rsidRPr="002C10E7">
        <w:rPr>
          <w:rFonts w:ascii="Century Gothic" w:hAnsi="Century Gothic" w:cs="Tahoma"/>
          <w:sz w:val="22"/>
          <w:szCs w:val="22"/>
          <w:lang w:val="es-ES"/>
        </w:rPr>
        <w:t xml:space="preserve">que se integra al desahogo de la presente sesión </w:t>
      </w:r>
      <w:r w:rsidR="002C10E7">
        <w:rPr>
          <w:rFonts w:ascii="Century Gothic" w:hAnsi="Century Gothic" w:cs="Tahoma"/>
          <w:sz w:val="22"/>
          <w:szCs w:val="22"/>
          <w:lang w:val="es-ES"/>
        </w:rPr>
        <w:t xml:space="preserve">la </w:t>
      </w:r>
      <w:r w:rsidR="002C10E7" w:rsidRPr="002C10E7">
        <w:rPr>
          <w:rFonts w:ascii="Century Gothic" w:hAnsi="Century Gothic" w:cs="Tahoma"/>
          <w:b/>
          <w:sz w:val="22"/>
          <w:szCs w:val="22"/>
        </w:rPr>
        <w:t xml:space="preserve">Lic. María Fabiola Navarro Rodríguez, </w:t>
      </w:r>
      <w:r w:rsidR="002C10E7" w:rsidRPr="002C10E7">
        <w:rPr>
          <w:rFonts w:ascii="Century Gothic" w:hAnsi="Century Gothic" w:cs="Tahoma"/>
          <w:sz w:val="22"/>
          <w:szCs w:val="22"/>
        </w:rPr>
        <w:t>Representante del Consejo Coordinador de Jóvenes Empresarios del Estado de Jalisco.</w:t>
      </w:r>
    </w:p>
    <w:p w:rsidR="003066D1" w:rsidRDefault="003066D1" w:rsidP="00842D27">
      <w:pPr>
        <w:jc w:val="both"/>
        <w:rPr>
          <w:rFonts w:ascii="Century Gothic" w:hAnsi="Century Gothic" w:cs="Tahoma"/>
          <w:sz w:val="22"/>
          <w:szCs w:val="22"/>
          <w:lang w:val="es-ES"/>
        </w:rPr>
      </w:pP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Pr="009E5AC4"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2B4846">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B4846">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2C10E7" w:rsidRPr="002C10E7" w:rsidRDefault="002C10E7" w:rsidP="002C10E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C10E7">
        <w:rPr>
          <w:rFonts w:ascii="Century Gothic" w:eastAsiaTheme="minorEastAsia" w:hAnsi="Century Gothic" w:cs="Tahoma"/>
          <w:b/>
          <w:sz w:val="22"/>
          <w:szCs w:val="22"/>
          <w:lang w:val="es-ES" w:eastAsia="es-MX"/>
        </w:rPr>
        <w:t>Número de Cuadro:</w:t>
      </w:r>
      <w:r w:rsidRPr="002C10E7">
        <w:rPr>
          <w:rFonts w:ascii="Century Gothic" w:eastAsiaTheme="minorEastAsia" w:hAnsi="Century Gothic" w:cs="Tahoma"/>
          <w:sz w:val="22"/>
          <w:szCs w:val="22"/>
          <w:lang w:val="es-ES" w:eastAsia="es-MX"/>
        </w:rPr>
        <w:t xml:space="preserve"> E</w:t>
      </w:r>
      <w:r w:rsidRPr="002C10E7">
        <w:rPr>
          <w:rFonts w:ascii="Century Gothic" w:eastAsiaTheme="minorEastAsia" w:hAnsi="Century Gothic" w:cs="Tahoma"/>
          <w:sz w:val="22"/>
          <w:szCs w:val="22"/>
          <w:lang w:eastAsia="es-MX"/>
        </w:rPr>
        <w:t>01.14.2020</w:t>
      </w:r>
    </w:p>
    <w:p w:rsidR="002C10E7" w:rsidRPr="002C10E7" w:rsidRDefault="002C10E7" w:rsidP="002C10E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C10E7">
        <w:rPr>
          <w:rFonts w:ascii="Century Gothic" w:eastAsiaTheme="minorEastAsia" w:hAnsi="Century Gothic" w:cs="Tahoma"/>
          <w:b/>
          <w:sz w:val="22"/>
          <w:szCs w:val="22"/>
          <w:lang w:val="es-ES" w:eastAsia="es-MX"/>
        </w:rPr>
        <w:t xml:space="preserve">Licitación Pública Nacional con Participación del Comité: </w:t>
      </w:r>
      <w:r w:rsidRPr="002C10E7">
        <w:rPr>
          <w:rFonts w:ascii="Century Gothic" w:eastAsiaTheme="minorEastAsia" w:hAnsi="Century Gothic" w:cs="Tahoma"/>
          <w:sz w:val="22"/>
          <w:szCs w:val="22"/>
          <w:lang w:val="es-ES" w:eastAsia="es-MX"/>
        </w:rPr>
        <w:t>202000915</w:t>
      </w:r>
    </w:p>
    <w:p w:rsidR="002C10E7" w:rsidRPr="002C10E7" w:rsidRDefault="002C10E7" w:rsidP="002C10E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C10E7">
        <w:rPr>
          <w:rFonts w:ascii="Century Gothic" w:eastAsiaTheme="minorEastAsia" w:hAnsi="Century Gothic" w:cs="Tahoma"/>
          <w:b/>
          <w:sz w:val="22"/>
          <w:szCs w:val="22"/>
          <w:lang w:val="es-ES" w:eastAsia="es-MX"/>
        </w:rPr>
        <w:t>Área Requirente:</w:t>
      </w:r>
      <w:r w:rsidRPr="002C10E7">
        <w:rPr>
          <w:rFonts w:ascii="Century Gothic" w:eastAsiaTheme="minorEastAsia" w:hAnsi="Century Gothic" w:cs="Tahoma"/>
          <w:sz w:val="22"/>
          <w:szCs w:val="22"/>
          <w:lang w:val="es-ES" w:eastAsia="es-MX"/>
        </w:rPr>
        <w:t xml:space="preserve"> Dirección de Innovación Gubernamental adscrita a la Coordinación General de Administración e Innovación Gubernamental.</w:t>
      </w:r>
    </w:p>
    <w:p w:rsidR="002C10E7" w:rsidRPr="002C10E7" w:rsidRDefault="002C10E7" w:rsidP="002C10E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C10E7">
        <w:rPr>
          <w:rFonts w:ascii="Century Gothic" w:eastAsiaTheme="minorEastAsia" w:hAnsi="Century Gothic" w:cs="Tahoma"/>
          <w:b/>
          <w:sz w:val="22"/>
          <w:szCs w:val="22"/>
          <w:lang w:val="es-ES" w:eastAsia="es-MX"/>
        </w:rPr>
        <w:t xml:space="preserve">Objeto de licitación: </w:t>
      </w:r>
      <w:r w:rsidRPr="002C10E7">
        <w:rPr>
          <w:rFonts w:ascii="Century Gothic" w:eastAsiaTheme="minorEastAsia" w:hAnsi="Century Gothic" w:cs="Tahoma"/>
          <w:sz w:val="22"/>
          <w:szCs w:val="22"/>
          <w:lang w:val="es-ES" w:eastAsia="es-MX"/>
        </w:rPr>
        <w:t>Arrendamiento de equipo de impresión y copiado a partir del fallo de adjudicación hasta el 31 de Diciembre del 2020 y de Enero a Septiembre de 2021.</w:t>
      </w:r>
    </w:p>
    <w:p w:rsidR="002C10E7" w:rsidRPr="002C10E7" w:rsidRDefault="002C10E7" w:rsidP="002C10E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2C10E7">
        <w:rPr>
          <w:rFonts w:ascii="Century Gothic" w:eastAsiaTheme="minorEastAsia" w:hAnsi="Century Gothic" w:cs="Tahoma"/>
          <w:sz w:val="22"/>
          <w:szCs w:val="22"/>
          <w:lang w:val="es-ES" w:eastAsia="es-MX"/>
        </w:rPr>
        <w:t xml:space="preserve"> </w:t>
      </w:r>
    </w:p>
    <w:p w:rsidR="002C10E7" w:rsidRPr="002C10E7" w:rsidRDefault="002C10E7" w:rsidP="002C10E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2C10E7">
        <w:rPr>
          <w:rFonts w:ascii="Century Gothic" w:eastAsiaTheme="minorEastAsia" w:hAnsi="Century Gothic" w:cs="Tahoma"/>
          <w:sz w:val="22"/>
          <w:szCs w:val="22"/>
          <w:lang w:eastAsia="es-MX"/>
        </w:rPr>
        <w:t>S</w:t>
      </w:r>
      <w:r w:rsidRPr="002C10E7">
        <w:rPr>
          <w:rFonts w:ascii="Century Gothic" w:hAnsi="Century Gothic" w:cs="Tahoma"/>
          <w:sz w:val="22"/>
          <w:szCs w:val="22"/>
          <w:lang w:val="es-ES_tradnl"/>
        </w:rPr>
        <w:t>e pone a la vista el expediente de donde se desprende lo siguiente:</w:t>
      </w: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Default="002C10E7" w:rsidP="002C10E7">
      <w:pPr>
        <w:shd w:val="clear" w:color="auto" w:fill="FFFFFF"/>
        <w:spacing w:after="100" w:afterAutospacing="1"/>
        <w:contextualSpacing/>
        <w:jc w:val="both"/>
        <w:rPr>
          <w:rFonts w:ascii="Century Gothic" w:hAnsi="Century Gothic" w:cs="Tahoma"/>
          <w:b/>
          <w:sz w:val="22"/>
          <w:szCs w:val="22"/>
          <w:lang w:val="es-ES_tradnl"/>
        </w:rPr>
      </w:pPr>
      <w:r w:rsidRPr="002C10E7">
        <w:rPr>
          <w:rFonts w:ascii="Century Gothic" w:hAnsi="Century Gothic" w:cs="Tahoma"/>
          <w:b/>
          <w:sz w:val="22"/>
          <w:szCs w:val="22"/>
          <w:lang w:val="es-ES_tradnl"/>
        </w:rPr>
        <w:t>Proveedores que cotizan:</w:t>
      </w:r>
    </w:p>
    <w:p w:rsidR="002C10E7" w:rsidRPr="002C10E7" w:rsidRDefault="002C10E7" w:rsidP="002C10E7">
      <w:pPr>
        <w:shd w:val="clear" w:color="auto" w:fill="FFFFFF"/>
        <w:spacing w:after="100" w:afterAutospacing="1"/>
        <w:contextualSpacing/>
        <w:jc w:val="both"/>
        <w:rPr>
          <w:rFonts w:ascii="Century Gothic" w:hAnsi="Century Gothic" w:cs="Tahoma"/>
          <w:b/>
          <w:sz w:val="22"/>
          <w:szCs w:val="22"/>
          <w:lang w:val="es-ES_tradnl"/>
        </w:rPr>
      </w:pPr>
    </w:p>
    <w:p w:rsidR="002C10E7" w:rsidRPr="002C10E7" w:rsidRDefault="002C10E7" w:rsidP="002C10E7">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2C10E7">
        <w:rPr>
          <w:rFonts w:ascii="Century Gothic" w:hAnsi="Century Gothic" w:cs="Tahoma"/>
          <w:sz w:val="22"/>
          <w:szCs w:val="22"/>
        </w:rPr>
        <w:t>Sistemas de Impresión Digital, S.A. de C.V.</w:t>
      </w:r>
    </w:p>
    <w:p w:rsidR="002C10E7" w:rsidRPr="002C10E7" w:rsidRDefault="002C10E7" w:rsidP="002C10E7">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2C10E7">
        <w:rPr>
          <w:rFonts w:ascii="Century Gothic" w:hAnsi="Century Gothic" w:cs="Tahoma"/>
          <w:sz w:val="22"/>
          <w:szCs w:val="22"/>
        </w:rPr>
        <w:t>Seiton de México, S.A. de C.V.</w:t>
      </w:r>
    </w:p>
    <w:p w:rsidR="002C10E7" w:rsidRDefault="002C10E7" w:rsidP="002C10E7">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2C10E7">
        <w:rPr>
          <w:rFonts w:ascii="Century Gothic" w:hAnsi="Century Gothic" w:cs="Tahoma"/>
          <w:sz w:val="22"/>
          <w:szCs w:val="22"/>
        </w:rPr>
        <w:t>Speed Documents, S.A. de C.V.</w:t>
      </w:r>
    </w:p>
    <w:p w:rsidR="002C10E7" w:rsidRPr="002C10E7" w:rsidRDefault="002C10E7" w:rsidP="002C10E7">
      <w:pPr>
        <w:shd w:val="clear" w:color="auto" w:fill="FFFFFF"/>
        <w:spacing w:after="100" w:afterAutospacing="1" w:line="276" w:lineRule="auto"/>
        <w:ind w:left="720"/>
        <w:contextualSpacing/>
        <w:jc w:val="both"/>
        <w:rPr>
          <w:rFonts w:ascii="Century Gothic" w:hAnsi="Century Gothic" w:cs="Tahoma"/>
          <w:sz w:val="22"/>
          <w:szCs w:val="22"/>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r w:rsidRPr="002C10E7">
        <w:rPr>
          <w:rFonts w:ascii="Century Gothic" w:hAnsi="Century Gothic" w:cs="Tahoma"/>
          <w:sz w:val="22"/>
          <w:szCs w:val="22"/>
          <w:lang w:val="es-ES_tradnl"/>
        </w:rPr>
        <w:t>Los licitantes cuyas proposiciones fueron desechadas:</w:t>
      </w:r>
    </w:p>
    <w:p w:rsidR="002C10E7" w:rsidRPr="002C10E7" w:rsidRDefault="002C10E7" w:rsidP="002C10E7">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2C10E7" w:rsidRPr="002C10E7" w:rsidTr="002C10E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C10E7" w:rsidRPr="002C10E7" w:rsidRDefault="002C10E7" w:rsidP="002C10E7">
            <w:pPr>
              <w:spacing w:line="276" w:lineRule="auto"/>
              <w:jc w:val="center"/>
              <w:rPr>
                <w:rFonts w:ascii="Century Gothic" w:hAnsi="Century Gothic" w:cs="Tahoma"/>
                <w:sz w:val="20"/>
                <w:szCs w:val="20"/>
                <w:lang w:eastAsia="es-MX"/>
              </w:rPr>
            </w:pPr>
            <w:r w:rsidRPr="002C10E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C10E7" w:rsidRPr="002C10E7" w:rsidRDefault="002C10E7" w:rsidP="002C10E7">
            <w:pPr>
              <w:spacing w:line="276" w:lineRule="auto"/>
              <w:jc w:val="center"/>
              <w:rPr>
                <w:rFonts w:ascii="Century Gothic" w:hAnsi="Century Gothic" w:cs="Tahoma"/>
                <w:sz w:val="20"/>
                <w:szCs w:val="20"/>
                <w:lang w:eastAsia="es-MX"/>
              </w:rPr>
            </w:pPr>
            <w:r w:rsidRPr="002C10E7">
              <w:rPr>
                <w:rFonts w:ascii="Century Gothic" w:hAnsi="Century Gothic" w:cs="Tahoma"/>
                <w:b/>
                <w:bCs/>
                <w:color w:val="FFFFFF"/>
                <w:kern w:val="24"/>
                <w:sz w:val="20"/>
                <w:szCs w:val="20"/>
                <w:lang w:val="es-ES_tradnl" w:eastAsia="es-MX"/>
              </w:rPr>
              <w:t xml:space="preserve">Motivo </w:t>
            </w:r>
          </w:p>
        </w:tc>
      </w:tr>
      <w:tr w:rsidR="002C10E7" w:rsidRPr="002C10E7" w:rsidTr="002C10E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C10E7" w:rsidRPr="002C10E7" w:rsidRDefault="002C10E7" w:rsidP="002C10E7">
            <w:pPr>
              <w:rPr>
                <w:rFonts w:ascii="Century Gothic" w:hAnsi="Century Gothic" w:cs="Tahoma"/>
                <w:sz w:val="22"/>
                <w:szCs w:val="20"/>
                <w:lang w:eastAsia="es-MX"/>
              </w:rPr>
            </w:pPr>
            <w:r w:rsidRPr="002C10E7">
              <w:rPr>
                <w:rFonts w:ascii="Century Gothic" w:hAnsi="Century Gothic" w:cs="Tahoma"/>
                <w:sz w:val="22"/>
                <w:szCs w:val="20"/>
                <w:lang w:eastAsia="es-MX"/>
              </w:rPr>
              <w:t>Speed Documents,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C10E7" w:rsidRPr="002C10E7" w:rsidRDefault="002C10E7" w:rsidP="002C10E7">
            <w:pPr>
              <w:spacing w:after="200" w:line="276" w:lineRule="auto"/>
              <w:rPr>
                <w:rFonts w:ascii="Century Gothic" w:hAnsi="Century Gothic" w:cs="Tahoma"/>
                <w:b/>
                <w:sz w:val="20"/>
                <w:szCs w:val="20"/>
                <w:lang w:eastAsia="es-MX"/>
              </w:rPr>
            </w:pPr>
            <w:r w:rsidRPr="002C10E7">
              <w:rPr>
                <w:rFonts w:ascii="Century Gothic" w:hAnsi="Century Gothic" w:cs="Tahoma"/>
                <w:b/>
                <w:sz w:val="20"/>
                <w:szCs w:val="20"/>
                <w:lang w:eastAsia="es-MX"/>
              </w:rPr>
              <w:t>Licitante NO solvente, durante el acto de apertura y presentación de proposiciones, presento su formato 32D con fecha de 16 de Enero del 2020 y en bases de licitación se solicitó con máximo 30 días naturales de emisión anteriores a la fecha de presentación de propuestas.</w:t>
            </w:r>
          </w:p>
        </w:tc>
      </w:tr>
    </w:tbl>
    <w:p w:rsidR="002C10E7" w:rsidRPr="002C10E7" w:rsidRDefault="002C10E7" w:rsidP="002C10E7">
      <w:pPr>
        <w:spacing w:after="200" w:line="276" w:lineRule="auto"/>
        <w:contextualSpacing/>
        <w:rPr>
          <w:rFonts w:ascii="Century Gothic" w:eastAsia="Calibri" w:hAnsi="Century Gothic" w:cs="Tahoma"/>
          <w:b/>
          <w:i/>
          <w:sz w:val="22"/>
          <w:szCs w:val="22"/>
          <w:lang w:eastAsia="en-US"/>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r w:rsidRPr="002C10E7">
        <w:rPr>
          <w:rFonts w:ascii="Century Gothic" w:hAnsi="Century Gothic" w:cs="Tahoma"/>
          <w:sz w:val="22"/>
          <w:szCs w:val="22"/>
          <w:lang w:val="es-ES_tradnl"/>
        </w:rPr>
        <w:t xml:space="preserve">Los licitantes cuyas proposiciones resultaron solventes son los que se muestran en el siguiente cuadro: </w:t>
      </w: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r w:rsidRPr="002C10E7">
        <w:rPr>
          <w:rFonts w:ascii="Century Gothic" w:hAnsi="Century Gothic" w:cs="Tahoma"/>
          <w:noProof/>
          <w:sz w:val="22"/>
          <w:szCs w:val="22"/>
          <w:lang w:eastAsia="es-MX"/>
        </w:rPr>
        <w:drawing>
          <wp:inline distT="0" distB="0" distL="0" distR="0" wp14:anchorId="4C9C867E" wp14:editId="2BE06DE3">
            <wp:extent cx="6677025" cy="247904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9510" cy="2483675"/>
                    </a:xfrm>
                    <a:prstGeom prst="rect">
                      <a:avLst/>
                    </a:prstGeom>
                    <a:noFill/>
                  </pic:spPr>
                </pic:pic>
              </a:graphicData>
            </a:graphic>
          </wp:inline>
        </w:drawing>
      </w: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r w:rsidRPr="002C10E7">
        <w:rPr>
          <w:rFonts w:ascii="Century Gothic" w:hAnsi="Century Gothic" w:cs="Tahoma"/>
          <w:sz w:val="22"/>
          <w:szCs w:val="22"/>
          <w:lang w:val="es-ES_tradnl"/>
        </w:rPr>
        <w:t>Responsable de la evaluación de las proposiciones:</w:t>
      </w: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5"/>
        <w:tblW w:w="10485" w:type="dxa"/>
        <w:tblLayout w:type="fixed"/>
        <w:tblLook w:val="04A0" w:firstRow="1" w:lastRow="0" w:firstColumn="1" w:lastColumn="0" w:noHBand="0" w:noVBand="1"/>
      </w:tblPr>
      <w:tblGrid>
        <w:gridCol w:w="3714"/>
        <w:gridCol w:w="6771"/>
      </w:tblGrid>
      <w:tr w:rsidR="002C10E7" w:rsidRPr="002C10E7" w:rsidTr="002C10E7">
        <w:tc>
          <w:tcPr>
            <w:tcW w:w="3714" w:type="dxa"/>
          </w:tcPr>
          <w:p w:rsidR="002C10E7" w:rsidRPr="002C10E7" w:rsidRDefault="002C10E7" w:rsidP="002C10E7">
            <w:pPr>
              <w:spacing w:after="100" w:afterAutospacing="1" w:line="276" w:lineRule="auto"/>
              <w:contextualSpacing/>
              <w:jc w:val="center"/>
              <w:rPr>
                <w:rFonts w:ascii="Century Gothic" w:hAnsi="Century Gothic" w:cs="Tahoma"/>
                <w:b/>
                <w:sz w:val="22"/>
                <w:szCs w:val="22"/>
                <w:lang w:val="es-ES_tradnl"/>
              </w:rPr>
            </w:pPr>
            <w:r w:rsidRPr="002C10E7">
              <w:rPr>
                <w:rFonts w:ascii="Century Gothic" w:hAnsi="Century Gothic" w:cs="Tahoma"/>
                <w:b/>
                <w:sz w:val="22"/>
                <w:szCs w:val="22"/>
                <w:lang w:val="es-ES_tradnl"/>
              </w:rPr>
              <w:t>Nombre</w:t>
            </w:r>
          </w:p>
        </w:tc>
        <w:tc>
          <w:tcPr>
            <w:tcW w:w="6771" w:type="dxa"/>
          </w:tcPr>
          <w:p w:rsidR="002C10E7" w:rsidRPr="002C10E7" w:rsidRDefault="002C10E7" w:rsidP="002C10E7">
            <w:pPr>
              <w:spacing w:after="100" w:afterAutospacing="1" w:line="276" w:lineRule="auto"/>
              <w:contextualSpacing/>
              <w:jc w:val="center"/>
              <w:rPr>
                <w:rFonts w:ascii="Century Gothic" w:hAnsi="Century Gothic" w:cs="Tahoma"/>
                <w:b/>
                <w:sz w:val="22"/>
                <w:szCs w:val="22"/>
                <w:lang w:val="es-ES_tradnl"/>
              </w:rPr>
            </w:pPr>
            <w:r w:rsidRPr="002C10E7">
              <w:rPr>
                <w:rFonts w:ascii="Century Gothic" w:hAnsi="Century Gothic" w:cs="Tahoma"/>
                <w:b/>
                <w:sz w:val="22"/>
                <w:szCs w:val="22"/>
                <w:lang w:val="es-ES_tradnl"/>
              </w:rPr>
              <w:t>Cargo</w:t>
            </w:r>
          </w:p>
        </w:tc>
      </w:tr>
      <w:tr w:rsidR="002C10E7" w:rsidRPr="002C10E7" w:rsidTr="002C10E7">
        <w:trPr>
          <w:trHeight w:val="102"/>
        </w:trPr>
        <w:tc>
          <w:tcPr>
            <w:tcW w:w="3714" w:type="dxa"/>
          </w:tcPr>
          <w:p w:rsidR="002C10E7" w:rsidRPr="002C10E7" w:rsidRDefault="002C10E7" w:rsidP="002C10E7">
            <w:pPr>
              <w:shd w:val="clear" w:color="auto" w:fill="FFFFFF"/>
              <w:spacing w:after="100" w:afterAutospacing="1" w:line="276" w:lineRule="auto"/>
              <w:contextualSpacing/>
              <w:rPr>
                <w:rFonts w:ascii="Century Gothic" w:hAnsi="Century Gothic" w:cs="Tahoma"/>
                <w:sz w:val="22"/>
                <w:szCs w:val="22"/>
                <w:lang w:eastAsia="es-MX"/>
              </w:rPr>
            </w:pPr>
            <w:r w:rsidRPr="002C10E7">
              <w:rPr>
                <w:rFonts w:ascii="Century Gothic" w:hAnsi="Century Gothic" w:cs="Tahoma"/>
                <w:sz w:val="22"/>
                <w:szCs w:val="22"/>
                <w:lang w:eastAsia="es-MX"/>
              </w:rPr>
              <w:t>Mtra. Blanca Margarita Ramos Sandoval.</w:t>
            </w:r>
          </w:p>
        </w:tc>
        <w:tc>
          <w:tcPr>
            <w:tcW w:w="6771" w:type="dxa"/>
          </w:tcPr>
          <w:p w:rsidR="002C10E7" w:rsidRPr="002C10E7" w:rsidRDefault="002C10E7" w:rsidP="002C10E7">
            <w:pPr>
              <w:spacing w:after="100" w:afterAutospacing="1" w:line="276" w:lineRule="auto"/>
              <w:contextualSpacing/>
              <w:rPr>
                <w:rFonts w:ascii="Century Gothic" w:hAnsi="Century Gothic" w:cs="Tahoma"/>
                <w:sz w:val="22"/>
                <w:szCs w:val="22"/>
              </w:rPr>
            </w:pPr>
            <w:r w:rsidRPr="002C10E7">
              <w:rPr>
                <w:rFonts w:ascii="Century Gothic" w:hAnsi="Century Gothic" w:cs="Tahoma"/>
                <w:sz w:val="22"/>
                <w:szCs w:val="22"/>
              </w:rPr>
              <w:t>Encargada del despacho de la Dirección de Innovación Gubernamental.</w:t>
            </w:r>
          </w:p>
        </w:tc>
      </w:tr>
    </w:tbl>
    <w:p w:rsidR="002C10E7" w:rsidRPr="002C10E7" w:rsidRDefault="002C10E7" w:rsidP="002C10E7">
      <w:pPr>
        <w:shd w:val="clear" w:color="auto" w:fill="FFFFFF"/>
        <w:spacing w:after="100" w:afterAutospacing="1"/>
        <w:contextualSpacing/>
        <w:jc w:val="both"/>
        <w:rPr>
          <w:rFonts w:ascii="Century Gothic" w:hAnsi="Century Gothic" w:cs="Tahoma"/>
          <w:sz w:val="22"/>
          <w:szCs w:val="22"/>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r w:rsidRPr="002C10E7">
        <w:rPr>
          <w:rFonts w:ascii="Century Gothic" w:hAnsi="Century Gothic" w:cs="Tahoma"/>
          <w:b/>
          <w:sz w:val="22"/>
          <w:szCs w:val="22"/>
          <w:u w:val="single"/>
          <w:lang w:val="es-ES_tradnl"/>
        </w:rPr>
        <w:t>Mediante oficio de análisis técnico número 4002000000/2020/484.</w:t>
      </w: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r w:rsidRPr="002C10E7">
        <w:rPr>
          <w:rFonts w:ascii="Century Gothic" w:hAnsi="Century Gothic" w:cs="Tahoma"/>
          <w:sz w:val="22"/>
          <w:szCs w:val="22"/>
          <w:lang w:val="es-ES_tradnl"/>
        </w:rPr>
        <w:t>De conformidad con los criterios establecidos en bases, se pone a consideración por parte de</w:t>
      </w:r>
      <w:r w:rsidR="00912D46">
        <w:rPr>
          <w:rFonts w:ascii="Century Gothic" w:hAnsi="Century Gothic" w:cs="Tahoma"/>
          <w:sz w:val="22"/>
          <w:szCs w:val="22"/>
          <w:lang w:val="es-ES_tradnl"/>
        </w:rPr>
        <w:t xml:space="preserve"> los Integrantes presentes del Comité de Adquisiciones </w:t>
      </w:r>
      <w:r w:rsidR="00C953E4">
        <w:rPr>
          <w:rFonts w:ascii="Century Gothic" w:hAnsi="Century Gothic" w:cs="Tahoma"/>
          <w:sz w:val="22"/>
          <w:szCs w:val="22"/>
          <w:lang w:val="es-ES_tradnl"/>
        </w:rPr>
        <w:t xml:space="preserve">el fallo </w:t>
      </w:r>
      <w:r w:rsidRPr="002C10E7">
        <w:rPr>
          <w:rFonts w:ascii="Century Gothic" w:hAnsi="Century Gothic" w:cs="Tahoma"/>
          <w:sz w:val="22"/>
          <w:szCs w:val="22"/>
          <w:lang w:val="es-ES_tradnl"/>
        </w:rPr>
        <w:t xml:space="preserve">a favor de: </w:t>
      </w: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p>
    <w:p w:rsidR="002C10E7" w:rsidRPr="002C10E7" w:rsidRDefault="002C10E7" w:rsidP="002C10E7">
      <w:pPr>
        <w:shd w:val="clear" w:color="auto" w:fill="FFFFFF"/>
        <w:spacing w:after="100" w:afterAutospacing="1"/>
        <w:contextualSpacing/>
        <w:jc w:val="both"/>
        <w:rPr>
          <w:rFonts w:ascii="Century Gothic" w:hAnsi="Century Gothic" w:cs="Tahoma"/>
          <w:sz w:val="22"/>
          <w:szCs w:val="22"/>
          <w:lang w:val="es-ES_tradnl"/>
        </w:rPr>
      </w:pPr>
      <w:r w:rsidRPr="002C10E7">
        <w:rPr>
          <w:rFonts w:ascii="Century Gothic" w:hAnsi="Century Gothic" w:cs="Tahoma"/>
          <w:noProof/>
          <w:sz w:val="22"/>
          <w:szCs w:val="22"/>
          <w:lang w:eastAsia="es-MX"/>
        </w:rPr>
        <w:lastRenderedPageBreak/>
        <w:drawing>
          <wp:inline distT="0" distB="0" distL="0" distR="0" wp14:anchorId="5BE45656" wp14:editId="61D0F5E9">
            <wp:extent cx="6686550" cy="2133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1470" cy="2157506"/>
                    </a:xfrm>
                    <a:prstGeom prst="rect">
                      <a:avLst/>
                    </a:prstGeom>
                    <a:noFill/>
                  </pic:spPr>
                </pic:pic>
              </a:graphicData>
            </a:graphic>
          </wp:inline>
        </w:drawing>
      </w:r>
    </w:p>
    <w:p w:rsidR="002C10E7" w:rsidRPr="002C10E7" w:rsidRDefault="002C10E7" w:rsidP="002C10E7">
      <w:pPr>
        <w:shd w:val="clear" w:color="auto" w:fill="FFFFFF"/>
        <w:spacing w:after="100" w:afterAutospacing="1"/>
        <w:contextualSpacing/>
        <w:jc w:val="both"/>
        <w:rPr>
          <w:rFonts w:ascii="Century Gothic" w:hAnsi="Century Gothic" w:cs="Tahoma"/>
          <w:b/>
          <w:sz w:val="22"/>
          <w:szCs w:val="22"/>
          <w:lang w:val="es-ES_tradnl"/>
        </w:rPr>
      </w:pPr>
    </w:p>
    <w:p w:rsidR="002B4846" w:rsidRDefault="002B4846" w:rsidP="004339D6">
      <w:pPr>
        <w:jc w:val="both"/>
        <w:rPr>
          <w:rFonts w:ascii="Century Gothic" w:hAnsi="Century Gothic" w:cs="Tahoma"/>
          <w:sz w:val="22"/>
          <w:szCs w:val="22"/>
          <w:lang w:val="es-ES"/>
        </w:rPr>
      </w:pPr>
    </w:p>
    <w:p w:rsidR="004339D6" w:rsidRPr="00BE40F0" w:rsidRDefault="002C10E7" w:rsidP="004339D6">
      <w:pPr>
        <w:jc w:val="both"/>
        <w:rPr>
          <w:rFonts w:ascii="Century Gothic" w:hAnsi="Century Gothic" w:cs="Tahoma"/>
          <w:lang w:val="es-ES"/>
        </w:rPr>
      </w:pPr>
      <w:r w:rsidRPr="002C10E7">
        <w:rPr>
          <w:rFonts w:ascii="Century Gothic" w:hAnsi="Century Gothic" w:cs="Tahoma"/>
          <w:sz w:val="22"/>
          <w:szCs w:val="22"/>
          <w:lang w:val="es-ES"/>
        </w:rPr>
        <w:t xml:space="preserve">El C. Cristian Guillermo León Verduzco, Secretario Técnico del Comité de Adquisiciones, da cuenta </w:t>
      </w:r>
      <w:r w:rsidR="004339D6">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sidR="004339D6">
        <w:rPr>
          <w:rFonts w:ascii="Century Gothic" w:hAnsi="Century Gothic" w:cs="Tahoma"/>
          <w:sz w:val="22"/>
          <w:szCs w:val="22"/>
          <w:lang w:val="es-ES"/>
        </w:rPr>
        <w:t>e</w:t>
      </w:r>
      <w:r>
        <w:rPr>
          <w:rFonts w:ascii="Century Gothic" w:hAnsi="Century Gothic" w:cs="Tahoma"/>
          <w:sz w:val="22"/>
          <w:szCs w:val="22"/>
          <w:lang w:val="es-ES"/>
        </w:rPr>
        <w:t xml:space="preserve">l C. </w:t>
      </w:r>
      <w:r w:rsidRPr="002C10E7">
        <w:rPr>
          <w:rFonts w:ascii="Century Gothic" w:hAnsi="Century Gothic" w:cs="Tahoma"/>
          <w:b/>
          <w:sz w:val="22"/>
          <w:szCs w:val="22"/>
          <w:lang w:val="es-ES"/>
        </w:rPr>
        <w:t>Héctor Manuel Quintero Rosas</w:t>
      </w:r>
      <w:r w:rsidRPr="002C10E7">
        <w:rPr>
          <w:rFonts w:ascii="Century Gothic" w:hAnsi="Century Gothic" w:cs="Tahoma"/>
          <w:b/>
          <w:sz w:val="22"/>
          <w:szCs w:val="22"/>
        </w:rPr>
        <w:t xml:space="preserve">, </w:t>
      </w:r>
      <w:r w:rsidR="004339D6" w:rsidRPr="004339D6">
        <w:rPr>
          <w:rFonts w:ascii="Century Gothic" w:hAnsi="Century Gothic" w:cs="Tahoma"/>
          <w:sz w:val="22"/>
          <w:szCs w:val="22"/>
          <w:lang w:val="es-ES"/>
        </w:rPr>
        <w:t>Representante del Partido Movimiento de Regeneración Nacional</w:t>
      </w:r>
      <w:r w:rsidR="004339D6">
        <w:rPr>
          <w:rFonts w:ascii="Century Gothic" w:hAnsi="Century Gothic" w:cs="Tahoma"/>
          <w:sz w:val="22"/>
          <w:szCs w:val="22"/>
          <w:lang w:val="es-ES"/>
        </w:rPr>
        <w:t>.</w:t>
      </w:r>
    </w:p>
    <w:p w:rsidR="002C10E7" w:rsidRPr="002C10E7" w:rsidRDefault="002C10E7" w:rsidP="002C10E7">
      <w:pPr>
        <w:shd w:val="clear" w:color="auto" w:fill="FFFFFF"/>
        <w:spacing w:after="100" w:afterAutospacing="1"/>
        <w:contextualSpacing/>
        <w:jc w:val="both"/>
        <w:rPr>
          <w:rFonts w:ascii="Century Gothic" w:hAnsi="Century Gothic" w:cs="Tahoma"/>
          <w:b/>
          <w:sz w:val="22"/>
          <w:szCs w:val="22"/>
          <w:lang w:val="es-ES_tradnl"/>
        </w:rPr>
      </w:pPr>
    </w:p>
    <w:p w:rsidR="002C10E7" w:rsidRPr="002C10E7" w:rsidRDefault="002C10E7" w:rsidP="002C10E7">
      <w:pPr>
        <w:shd w:val="clear" w:color="auto" w:fill="FFFFFF"/>
        <w:spacing w:after="200" w:line="253" w:lineRule="atLeast"/>
        <w:jc w:val="both"/>
        <w:rPr>
          <w:rFonts w:ascii="Century Gothic" w:hAnsi="Century Gothic"/>
          <w:color w:val="000000"/>
          <w:sz w:val="22"/>
          <w:szCs w:val="22"/>
          <w:lang w:eastAsia="es-MX"/>
        </w:rPr>
      </w:pPr>
      <w:r w:rsidRPr="002C10E7">
        <w:rPr>
          <w:rFonts w:ascii="Century Gothic" w:hAnsi="Century Gothic"/>
          <w:color w:val="000000"/>
          <w:sz w:val="22"/>
          <w:szCs w:val="22"/>
          <w:lang w:eastAsia="es-MX"/>
        </w:rPr>
        <w:t>La convocante tendrá 10 días hábiles para emitir la orden de compra / pedido posterior a la emisión del fallo.</w:t>
      </w:r>
    </w:p>
    <w:p w:rsidR="002C10E7" w:rsidRPr="002C10E7" w:rsidRDefault="002C10E7" w:rsidP="002C10E7">
      <w:pPr>
        <w:shd w:val="clear" w:color="auto" w:fill="FFFFFF"/>
        <w:spacing w:after="200" w:line="253" w:lineRule="atLeast"/>
        <w:jc w:val="both"/>
        <w:rPr>
          <w:rFonts w:ascii="Century Gothic" w:hAnsi="Century Gothic"/>
          <w:color w:val="000000"/>
          <w:sz w:val="22"/>
          <w:szCs w:val="22"/>
          <w:lang w:eastAsia="es-MX"/>
        </w:rPr>
      </w:pPr>
      <w:r w:rsidRPr="002C10E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C10E7" w:rsidRPr="002C10E7" w:rsidRDefault="002C10E7" w:rsidP="002C10E7">
      <w:pPr>
        <w:shd w:val="clear" w:color="auto" w:fill="FFFFFF"/>
        <w:spacing w:after="200" w:line="253" w:lineRule="atLeast"/>
        <w:jc w:val="both"/>
        <w:rPr>
          <w:rFonts w:ascii="Century Gothic" w:hAnsi="Century Gothic"/>
          <w:color w:val="000000"/>
          <w:sz w:val="22"/>
          <w:szCs w:val="22"/>
          <w:lang w:eastAsia="es-MX"/>
        </w:rPr>
      </w:pPr>
      <w:r w:rsidRPr="002C10E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C10E7" w:rsidRPr="002C10E7" w:rsidRDefault="002C10E7" w:rsidP="002C10E7">
      <w:pPr>
        <w:shd w:val="clear" w:color="auto" w:fill="FFFFFF"/>
        <w:spacing w:line="276" w:lineRule="atLeast"/>
        <w:jc w:val="both"/>
        <w:rPr>
          <w:rFonts w:ascii="Century Gothic" w:hAnsi="Century Gothic"/>
          <w:color w:val="000000"/>
          <w:sz w:val="22"/>
          <w:szCs w:val="22"/>
          <w:lang w:eastAsia="es-MX"/>
        </w:rPr>
      </w:pPr>
      <w:r w:rsidRPr="002C10E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C10E7" w:rsidRPr="002C10E7" w:rsidRDefault="002C10E7" w:rsidP="002C10E7">
      <w:pPr>
        <w:shd w:val="clear" w:color="auto" w:fill="FFFFFF"/>
        <w:spacing w:line="276" w:lineRule="atLeast"/>
        <w:jc w:val="both"/>
        <w:rPr>
          <w:rFonts w:ascii="Century Gothic" w:hAnsi="Century Gothic"/>
          <w:color w:val="000000"/>
          <w:sz w:val="22"/>
          <w:szCs w:val="22"/>
          <w:lang w:eastAsia="es-MX"/>
        </w:rPr>
      </w:pPr>
    </w:p>
    <w:p w:rsidR="002C10E7" w:rsidRPr="002C10E7" w:rsidRDefault="002C10E7" w:rsidP="002C10E7">
      <w:pPr>
        <w:shd w:val="clear" w:color="auto" w:fill="FFFFFF"/>
        <w:spacing w:line="276" w:lineRule="atLeast"/>
        <w:jc w:val="both"/>
        <w:rPr>
          <w:rFonts w:ascii="Century Gothic" w:hAnsi="Century Gothic"/>
          <w:color w:val="000000"/>
          <w:sz w:val="22"/>
          <w:szCs w:val="22"/>
          <w:lang w:eastAsia="es-MX"/>
        </w:rPr>
      </w:pPr>
      <w:r w:rsidRPr="002C10E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C10E7" w:rsidRPr="002C10E7" w:rsidRDefault="002C10E7" w:rsidP="002C10E7">
      <w:pPr>
        <w:shd w:val="clear" w:color="auto" w:fill="FFFFFF"/>
        <w:spacing w:line="276" w:lineRule="atLeast"/>
        <w:jc w:val="both"/>
        <w:rPr>
          <w:rFonts w:ascii="Century Gothic" w:hAnsi="Century Gothic"/>
          <w:color w:val="000000"/>
          <w:sz w:val="22"/>
          <w:szCs w:val="22"/>
          <w:lang w:eastAsia="es-MX"/>
        </w:rPr>
      </w:pPr>
    </w:p>
    <w:p w:rsidR="002C10E7" w:rsidRPr="002C10E7" w:rsidRDefault="002C10E7" w:rsidP="002C10E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2C10E7">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48520D" w:rsidRDefault="0048520D" w:rsidP="00B31001">
      <w:pPr>
        <w:spacing w:line="360" w:lineRule="auto"/>
        <w:jc w:val="both"/>
        <w:rPr>
          <w:rFonts w:ascii="Century Gothic" w:hAnsi="Century Gothic" w:cs="Tahoma"/>
          <w:b/>
          <w:sz w:val="22"/>
          <w:szCs w:val="22"/>
        </w:rPr>
      </w:pPr>
    </w:p>
    <w:p w:rsidR="002D1086" w:rsidRPr="003E368E" w:rsidRDefault="002D1086" w:rsidP="002D1086">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w:t>
      </w:r>
      <w:r>
        <w:rPr>
          <w:rFonts w:ascii="Century Gothic" w:hAnsi="Century Gothic" w:cs="Tahoma"/>
          <w:sz w:val="22"/>
          <w:szCs w:val="22"/>
        </w:rPr>
        <w:t>a la Mtra. Blanca Margarita Ramos Sandoval, Encargada del Despacho de la Dirección de Innovación Gubernamental</w:t>
      </w:r>
      <w:r w:rsidRPr="003E368E">
        <w:rPr>
          <w:rFonts w:ascii="Century Gothic" w:hAnsi="Century Gothic" w:cs="Tahoma"/>
          <w:sz w:val="22"/>
          <w:szCs w:val="22"/>
        </w:rPr>
        <w:t xml:space="preserve"> </w:t>
      </w:r>
    </w:p>
    <w:p w:rsidR="002D1086" w:rsidRDefault="002D1086" w:rsidP="00B31001">
      <w:pPr>
        <w:spacing w:line="360" w:lineRule="auto"/>
        <w:jc w:val="both"/>
        <w:rPr>
          <w:rFonts w:ascii="Century Gothic" w:hAnsi="Century Gothic" w:cs="Tahoma"/>
          <w:b/>
          <w:sz w:val="22"/>
          <w:szCs w:val="22"/>
        </w:rPr>
      </w:pPr>
    </w:p>
    <w:p w:rsidR="002D1086" w:rsidRPr="003E368E" w:rsidRDefault="002D1086" w:rsidP="002D1086">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2D1086" w:rsidRPr="003E368E" w:rsidRDefault="002D1086" w:rsidP="00B31001">
      <w:pPr>
        <w:spacing w:line="360" w:lineRule="auto"/>
        <w:jc w:val="both"/>
        <w:rPr>
          <w:rFonts w:ascii="Century Gothic" w:hAnsi="Century Gothic" w:cs="Tahoma"/>
          <w:b/>
          <w:sz w:val="22"/>
          <w:szCs w:val="22"/>
        </w:rPr>
      </w:pPr>
    </w:p>
    <w:p w:rsidR="002D1086" w:rsidRPr="00822EE6" w:rsidRDefault="002D1086" w:rsidP="002D1086">
      <w:pPr>
        <w:jc w:val="both"/>
        <w:rPr>
          <w:rFonts w:ascii="Century Gothic" w:hAnsi="Century Gothic" w:cs="Tahoma"/>
          <w:sz w:val="22"/>
          <w:szCs w:val="22"/>
        </w:rPr>
      </w:pPr>
      <w:r>
        <w:rPr>
          <w:rFonts w:ascii="Century Gothic" w:hAnsi="Century Gothic" w:cs="Tahoma"/>
          <w:sz w:val="22"/>
          <w:szCs w:val="22"/>
        </w:rPr>
        <w:t>La Mtra. Blanca Margarita Ramos Sandoval, Encargada del Despacho de la Dirección de Innovación Gubernamental</w:t>
      </w:r>
      <w:r w:rsidRPr="003E368E">
        <w:rPr>
          <w:rFonts w:ascii="Century Gothic" w:hAnsi="Century Gothic" w:cs="Tahoma"/>
          <w:sz w:val="22"/>
          <w:szCs w:val="22"/>
        </w:rPr>
        <w:t>, di</w:t>
      </w:r>
      <w:r>
        <w:rPr>
          <w:rFonts w:ascii="Century Gothic" w:hAnsi="Century Gothic" w:cs="Tahoma"/>
          <w:sz w:val="22"/>
          <w:szCs w:val="22"/>
        </w:rPr>
        <w:t xml:space="preserve">o </w:t>
      </w:r>
      <w:r w:rsidRPr="003E368E">
        <w:rPr>
          <w:rFonts w:ascii="Century Gothic" w:hAnsi="Century Gothic" w:cs="Tahoma"/>
          <w:sz w:val="22"/>
          <w:szCs w:val="22"/>
        </w:rPr>
        <w:t>contestación a las observaciones realizadas por los Integran</w:t>
      </w:r>
      <w:r>
        <w:rPr>
          <w:rFonts w:ascii="Century Gothic" w:hAnsi="Century Gothic" w:cs="Tahoma"/>
          <w:sz w:val="22"/>
          <w:szCs w:val="22"/>
        </w:rPr>
        <w:t xml:space="preserve">tes del Comité de Adquisiciones. </w:t>
      </w:r>
    </w:p>
    <w:p w:rsidR="002D1086" w:rsidRPr="003E368E" w:rsidRDefault="002D1086" w:rsidP="002D1086">
      <w:pPr>
        <w:spacing w:line="360" w:lineRule="auto"/>
        <w:jc w:val="both"/>
        <w:rPr>
          <w:rFonts w:ascii="Century Gothic" w:hAnsi="Century Gothic" w:cs="Tahoma"/>
          <w:sz w:val="22"/>
          <w:szCs w:val="22"/>
        </w:rPr>
      </w:pPr>
    </w:p>
    <w:p w:rsidR="00726FA2" w:rsidRPr="00726FA2" w:rsidRDefault="00726FA2" w:rsidP="00726FA2">
      <w:pPr>
        <w:jc w:val="both"/>
        <w:rPr>
          <w:rFonts w:ascii="Century Gothic" w:hAnsi="Century Gothic" w:cs="Tahoma"/>
          <w:b/>
          <w:sz w:val="22"/>
          <w:szCs w:val="22"/>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la </w:t>
      </w:r>
      <w:r w:rsidRPr="00726FA2">
        <w:rPr>
          <w:rFonts w:ascii="Century Gothic" w:hAnsi="Century Gothic" w:cs="Tahoma"/>
          <w:b/>
          <w:sz w:val="22"/>
          <w:szCs w:val="22"/>
        </w:rPr>
        <w:t>Sra. Lluvia Socorro Barrios Valdez</w:t>
      </w:r>
      <w:r>
        <w:rPr>
          <w:rFonts w:ascii="Century Gothic" w:hAnsi="Century Gothic" w:cs="Tahoma"/>
          <w:b/>
          <w:sz w:val="22"/>
          <w:szCs w:val="22"/>
        </w:rPr>
        <w:t xml:space="preserve"> </w:t>
      </w:r>
      <w:r w:rsidRPr="00726FA2">
        <w:rPr>
          <w:rFonts w:ascii="Century Gothic" w:hAnsi="Century Gothic" w:cs="Tahoma"/>
          <w:sz w:val="22"/>
          <w:szCs w:val="22"/>
        </w:rPr>
        <w:t>Representante del Consejo Mexicano de Comercio Exterior.</w:t>
      </w:r>
    </w:p>
    <w:p w:rsidR="00726FA2" w:rsidRDefault="00726FA2" w:rsidP="00B31001">
      <w:pPr>
        <w:spacing w:line="360" w:lineRule="auto"/>
        <w:jc w:val="both"/>
        <w:rPr>
          <w:rFonts w:ascii="Century Gothic" w:hAnsi="Century Gothic" w:cs="Tahoma"/>
          <w:b/>
          <w:sz w:val="22"/>
          <w:szCs w:val="22"/>
          <w:lang w:val="es-ES_tradnl"/>
        </w:rPr>
      </w:pPr>
    </w:p>
    <w:p w:rsidR="00353243" w:rsidRPr="00DF6AAA" w:rsidRDefault="00353243" w:rsidP="0035324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00DF6AAA"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DF6AAA" w:rsidRPr="00DF6AAA">
        <w:rPr>
          <w:rFonts w:ascii="Century Gothic" w:hAnsi="Century Gothic" w:cs="Tahoma"/>
          <w:b/>
          <w:sz w:val="22"/>
          <w:szCs w:val="22"/>
        </w:rPr>
        <w:t xml:space="preserve"> </w:t>
      </w:r>
      <w:r w:rsidR="00726FA2" w:rsidRPr="00726FA2">
        <w:rPr>
          <w:rFonts w:ascii="Century Gothic" w:hAnsi="Century Gothic" w:cs="Tahoma"/>
          <w:b/>
          <w:sz w:val="22"/>
          <w:szCs w:val="22"/>
        </w:rPr>
        <w:t>Seiton de México, S.A. de C.V.</w:t>
      </w:r>
      <w:r w:rsidR="00DF6AAA" w:rsidRPr="00DF6AAA">
        <w:rPr>
          <w:rFonts w:ascii="Century Gothic" w:eastAsiaTheme="minorEastAsia" w:hAnsi="Century Gothic" w:cs="Tahoma"/>
          <w:b/>
          <w:bCs/>
          <w:sz w:val="22"/>
          <w:szCs w:val="22"/>
          <w:lang w:eastAsia="es-MX"/>
        </w:rPr>
        <w:t xml:space="preserve">, </w:t>
      </w:r>
      <w:r w:rsidR="00DF6AAA" w:rsidRPr="00DF6AAA">
        <w:rPr>
          <w:rFonts w:ascii="Century Gothic" w:hAnsi="Century Gothic" w:cs="Tahoma"/>
          <w:sz w:val="22"/>
          <w:szCs w:val="22"/>
          <w:lang w:val="es-ES_tradnl"/>
        </w:rPr>
        <w:t>los que estén por la afirmativa, sírvanse manifestarlo levantando su mano</w:t>
      </w:r>
      <w:r w:rsidRPr="00DF6AAA">
        <w:rPr>
          <w:rFonts w:ascii="Century Gothic" w:hAnsi="Century Gothic" w:cs="Tahoma"/>
          <w:sz w:val="22"/>
          <w:szCs w:val="22"/>
          <w:lang w:val="es-ES_tradnl"/>
        </w:rPr>
        <w:t>.</w:t>
      </w:r>
    </w:p>
    <w:p w:rsidR="00353243" w:rsidRPr="009E5AC4"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C953E4" w:rsidRDefault="00912D46" w:rsidP="00C953E4">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Mayoría</w:t>
      </w:r>
      <w:r w:rsidRPr="003E368E">
        <w:rPr>
          <w:rFonts w:ascii="Century Gothic" w:hAnsi="Century Gothic" w:cs="Tahoma"/>
          <w:b/>
          <w:i/>
          <w:sz w:val="22"/>
          <w:szCs w:val="22"/>
          <w:lang w:eastAsia="en-US"/>
        </w:rPr>
        <w:t xml:space="preserve"> de votos por parte de los integrantes del Comité presentes</w:t>
      </w:r>
    </w:p>
    <w:p w:rsidR="00912D46" w:rsidRPr="00C953E4" w:rsidRDefault="00912D46" w:rsidP="00C953E4">
      <w:pPr>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(5 votos a favor y 1 voto en contra </w:t>
      </w:r>
      <w:r w:rsidR="00DD46D1">
        <w:rPr>
          <w:rFonts w:ascii="Century Gothic" w:hAnsi="Century Gothic" w:cs="Tahoma"/>
          <w:b/>
          <w:i/>
          <w:sz w:val="22"/>
          <w:szCs w:val="22"/>
          <w:lang w:eastAsia="en-US"/>
        </w:rPr>
        <w:t xml:space="preserve">por parte </w:t>
      </w:r>
      <w:r>
        <w:rPr>
          <w:rFonts w:ascii="Century Gothic" w:hAnsi="Century Gothic" w:cs="Tahoma"/>
          <w:b/>
          <w:i/>
          <w:sz w:val="22"/>
          <w:szCs w:val="22"/>
          <w:lang w:eastAsia="en-US"/>
        </w:rPr>
        <w:t xml:space="preserve">del </w:t>
      </w:r>
      <w:r w:rsidRPr="00912D46">
        <w:rPr>
          <w:rFonts w:ascii="Century Gothic" w:hAnsi="Century Gothic" w:cs="Tahoma"/>
          <w:b/>
          <w:sz w:val="22"/>
          <w:szCs w:val="22"/>
        </w:rPr>
        <w:t>Lic.</w:t>
      </w:r>
      <w:r w:rsidR="00DD46D1">
        <w:rPr>
          <w:rFonts w:ascii="Century Gothic" w:hAnsi="Century Gothic" w:cs="Tahoma"/>
          <w:b/>
          <w:sz w:val="22"/>
          <w:szCs w:val="22"/>
        </w:rPr>
        <w:t xml:space="preserve"> Edmundo Antonio Amutio Villa, R</w:t>
      </w:r>
      <w:r w:rsidRPr="00912D46">
        <w:rPr>
          <w:rFonts w:ascii="Century Gothic" w:hAnsi="Century Gothic" w:cs="Tahoma"/>
          <w:b/>
          <w:sz w:val="22"/>
          <w:szCs w:val="22"/>
        </w:rPr>
        <w:t>epresentante suplente del Presidente del Comité de Adquisiciones</w:t>
      </w:r>
    </w:p>
    <w:p w:rsidR="00BE7D87" w:rsidRPr="002A446E" w:rsidRDefault="00BE7D87" w:rsidP="002A446E">
      <w:pPr>
        <w:rPr>
          <w:rFonts w:ascii="Century Gothic" w:hAnsi="Century Gothic" w:cs="Tahoma"/>
          <w:b/>
          <w:i/>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970E4B" w:rsidP="00374EAD">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lastRenderedPageBreak/>
        <w:t>Incis</w:t>
      </w:r>
      <w:r w:rsidR="00374EAD" w:rsidRPr="00374EAD">
        <w:rPr>
          <w:rFonts w:ascii="Century Gothic" w:hAnsi="Century Gothic" w:cs="Tahoma"/>
          <w:b/>
          <w:sz w:val="22"/>
          <w:szCs w:val="22"/>
          <w:lang w:val="es-ES_tradnl"/>
        </w:rPr>
        <w:t>o A).-</w:t>
      </w:r>
      <w:r w:rsidR="0023012F">
        <w:rPr>
          <w:rFonts w:ascii="Century Gothic" w:hAnsi="Century Gothic" w:cs="Tahoma"/>
          <w:b/>
          <w:sz w:val="22"/>
          <w:szCs w:val="22"/>
          <w:lang w:val="es-ES_tradnl"/>
        </w:rPr>
        <w:t xml:space="preserve"> </w:t>
      </w:r>
      <w:r w:rsidR="00374EAD" w:rsidRPr="00374EAD">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10343" w:type="dxa"/>
        <w:tblLayout w:type="fixed"/>
        <w:tblCellMar>
          <w:left w:w="70" w:type="dxa"/>
          <w:right w:w="70" w:type="dxa"/>
        </w:tblCellMar>
        <w:tblLook w:val="04A0" w:firstRow="1" w:lastRow="0" w:firstColumn="1" w:lastColumn="0" w:noHBand="0" w:noVBand="1"/>
      </w:tblPr>
      <w:tblGrid>
        <w:gridCol w:w="988"/>
        <w:gridCol w:w="1275"/>
        <w:gridCol w:w="142"/>
        <w:gridCol w:w="1418"/>
        <w:gridCol w:w="1417"/>
        <w:gridCol w:w="1418"/>
        <w:gridCol w:w="1842"/>
        <w:gridCol w:w="1843"/>
      </w:tblGrid>
      <w:tr w:rsidR="00726FA2" w:rsidRPr="00726FA2" w:rsidTr="00726FA2">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726FA2" w:rsidRPr="00726FA2" w:rsidRDefault="00726FA2" w:rsidP="00726FA2">
            <w:pPr>
              <w:jc w:val="center"/>
              <w:rPr>
                <w:rFonts w:ascii="Century Gothic" w:hAnsi="Century Gothic"/>
                <w:b/>
                <w:bCs/>
                <w:sz w:val="20"/>
                <w:szCs w:val="20"/>
                <w:u w:val="single"/>
                <w:lang w:eastAsia="es-MX"/>
              </w:rPr>
            </w:pPr>
            <w:r w:rsidRPr="00726FA2">
              <w:rPr>
                <w:rFonts w:ascii="Century Gothic" w:hAnsi="Century Gothic"/>
                <w:b/>
                <w:bCs/>
                <w:sz w:val="20"/>
                <w:szCs w:val="20"/>
                <w:u w:val="single"/>
                <w:lang w:eastAsia="es-MX"/>
              </w:rPr>
              <w:t>NÚMERO</w:t>
            </w:r>
          </w:p>
        </w:tc>
        <w:tc>
          <w:tcPr>
            <w:tcW w:w="1417" w:type="dxa"/>
            <w:gridSpan w:val="2"/>
            <w:tcBorders>
              <w:top w:val="single" w:sz="4" w:space="0" w:color="auto"/>
              <w:left w:val="nil"/>
              <w:bottom w:val="single" w:sz="4" w:space="0" w:color="auto"/>
              <w:right w:val="single" w:sz="4" w:space="0" w:color="auto"/>
            </w:tcBorders>
            <w:shd w:val="clear" w:color="000000" w:fill="ED7D31"/>
            <w:vAlign w:val="center"/>
            <w:hideMark/>
          </w:tcPr>
          <w:p w:rsidR="00726FA2" w:rsidRPr="00726FA2" w:rsidRDefault="00726FA2" w:rsidP="00726FA2">
            <w:pPr>
              <w:jc w:val="center"/>
              <w:rPr>
                <w:rFonts w:ascii="Century Gothic" w:hAnsi="Century Gothic"/>
                <w:b/>
                <w:bCs/>
                <w:sz w:val="20"/>
                <w:szCs w:val="20"/>
                <w:u w:val="single"/>
                <w:lang w:eastAsia="es-MX"/>
              </w:rPr>
            </w:pPr>
            <w:r w:rsidRPr="00726FA2">
              <w:rPr>
                <w:rFonts w:ascii="Century Gothic" w:hAnsi="Century Gothic"/>
                <w:b/>
                <w:bCs/>
                <w:sz w:val="20"/>
                <w:szCs w:val="20"/>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726FA2" w:rsidRPr="00726FA2" w:rsidRDefault="00726FA2" w:rsidP="00726FA2">
            <w:pPr>
              <w:jc w:val="center"/>
              <w:rPr>
                <w:rFonts w:ascii="Century Gothic" w:hAnsi="Century Gothic"/>
                <w:b/>
                <w:bCs/>
                <w:sz w:val="20"/>
                <w:szCs w:val="20"/>
                <w:u w:val="single"/>
                <w:lang w:eastAsia="es-MX"/>
              </w:rPr>
            </w:pPr>
            <w:r w:rsidRPr="00726FA2">
              <w:rPr>
                <w:rFonts w:ascii="Century Gothic" w:hAnsi="Century Gothic"/>
                <w:b/>
                <w:bCs/>
                <w:sz w:val="20"/>
                <w:szCs w:val="20"/>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726FA2" w:rsidRPr="00726FA2" w:rsidRDefault="00726FA2" w:rsidP="00726FA2">
            <w:pPr>
              <w:jc w:val="center"/>
              <w:rPr>
                <w:rFonts w:ascii="Century Gothic" w:hAnsi="Century Gothic"/>
                <w:b/>
                <w:bCs/>
                <w:sz w:val="20"/>
                <w:szCs w:val="20"/>
                <w:u w:val="single"/>
                <w:lang w:eastAsia="es-MX"/>
              </w:rPr>
            </w:pPr>
            <w:r w:rsidRPr="00726FA2">
              <w:rPr>
                <w:rFonts w:ascii="Century Gothic" w:hAnsi="Century Gothic"/>
                <w:b/>
                <w:bCs/>
                <w:sz w:val="20"/>
                <w:szCs w:val="20"/>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726FA2" w:rsidRPr="00726FA2" w:rsidRDefault="00726FA2" w:rsidP="00726FA2">
            <w:pPr>
              <w:jc w:val="center"/>
              <w:rPr>
                <w:rFonts w:ascii="Century Gothic" w:hAnsi="Century Gothic"/>
                <w:b/>
                <w:bCs/>
                <w:sz w:val="20"/>
                <w:szCs w:val="20"/>
                <w:u w:val="single"/>
                <w:lang w:eastAsia="es-MX"/>
              </w:rPr>
            </w:pPr>
            <w:r w:rsidRPr="00726FA2">
              <w:rPr>
                <w:rFonts w:ascii="Century Gothic" w:hAnsi="Century Gothic"/>
                <w:b/>
                <w:bCs/>
                <w:sz w:val="20"/>
                <w:szCs w:val="20"/>
                <w:u w:val="single"/>
                <w:lang w:eastAsia="es-MX"/>
              </w:rPr>
              <w:t>PROVEEDOR</w:t>
            </w:r>
          </w:p>
        </w:tc>
        <w:tc>
          <w:tcPr>
            <w:tcW w:w="1842" w:type="dxa"/>
            <w:tcBorders>
              <w:top w:val="single" w:sz="4" w:space="0" w:color="auto"/>
              <w:left w:val="nil"/>
              <w:bottom w:val="single" w:sz="4" w:space="0" w:color="auto"/>
              <w:right w:val="single" w:sz="4" w:space="0" w:color="auto"/>
            </w:tcBorders>
            <w:shd w:val="clear" w:color="000000" w:fill="ED7D31"/>
            <w:vAlign w:val="center"/>
            <w:hideMark/>
          </w:tcPr>
          <w:p w:rsidR="00726FA2" w:rsidRPr="00726FA2" w:rsidRDefault="00726FA2" w:rsidP="00726FA2">
            <w:pPr>
              <w:jc w:val="center"/>
              <w:rPr>
                <w:rFonts w:ascii="Century Gothic" w:hAnsi="Century Gothic"/>
                <w:b/>
                <w:bCs/>
                <w:sz w:val="20"/>
                <w:szCs w:val="20"/>
                <w:u w:val="single"/>
                <w:lang w:eastAsia="es-MX"/>
              </w:rPr>
            </w:pPr>
            <w:r w:rsidRPr="00726FA2">
              <w:rPr>
                <w:rFonts w:ascii="Century Gothic" w:hAnsi="Century Gothic"/>
                <w:b/>
                <w:bCs/>
                <w:sz w:val="20"/>
                <w:szCs w:val="20"/>
                <w:u w:val="single"/>
                <w:lang w:eastAsia="es-MX"/>
              </w:rPr>
              <w:t>MOTIVO</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726FA2" w:rsidRPr="00726FA2" w:rsidRDefault="00726FA2" w:rsidP="00726FA2">
            <w:pPr>
              <w:jc w:val="center"/>
              <w:rPr>
                <w:rFonts w:ascii="Century Gothic" w:hAnsi="Century Gothic"/>
                <w:b/>
                <w:bCs/>
                <w:sz w:val="20"/>
                <w:szCs w:val="20"/>
                <w:u w:val="single"/>
                <w:lang w:eastAsia="es-MX"/>
              </w:rPr>
            </w:pPr>
            <w:r w:rsidRPr="00726FA2">
              <w:rPr>
                <w:rFonts w:ascii="Century Gothic" w:hAnsi="Century Gothic"/>
                <w:b/>
                <w:bCs/>
                <w:sz w:val="20"/>
                <w:szCs w:val="20"/>
                <w:u w:val="single"/>
                <w:lang w:eastAsia="es-MX"/>
              </w:rPr>
              <w:t>VOTACIÓN PRESIDENTE</w:t>
            </w:r>
          </w:p>
        </w:tc>
      </w:tr>
      <w:tr w:rsidR="00726FA2" w:rsidRPr="00726FA2" w:rsidTr="00726FA2">
        <w:trPr>
          <w:trHeight w:val="2984"/>
        </w:trPr>
        <w:tc>
          <w:tcPr>
            <w:tcW w:w="988" w:type="dxa"/>
            <w:tcBorders>
              <w:top w:val="nil"/>
              <w:left w:val="single" w:sz="4" w:space="0" w:color="auto"/>
              <w:bottom w:val="single" w:sz="4" w:space="0" w:color="auto"/>
              <w:right w:val="single" w:sz="4" w:space="0" w:color="auto"/>
            </w:tcBorders>
            <w:shd w:val="clear" w:color="000000" w:fill="F8CBAD"/>
            <w:hideMark/>
          </w:tcPr>
          <w:p w:rsidR="00726FA2" w:rsidRPr="00726FA2" w:rsidRDefault="00726FA2" w:rsidP="00726FA2">
            <w:pPr>
              <w:jc w:val="center"/>
              <w:rPr>
                <w:rFonts w:ascii="Century Gothic" w:hAnsi="Century Gothic"/>
                <w:color w:val="000000"/>
                <w:sz w:val="20"/>
                <w:szCs w:val="20"/>
                <w:lang w:eastAsia="es-MX"/>
              </w:rPr>
            </w:pPr>
            <w:r w:rsidRPr="00726FA2">
              <w:rPr>
                <w:rFonts w:ascii="Century Gothic" w:hAnsi="Century Gothic"/>
                <w:color w:val="000000"/>
                <w:sz w:val="20"/>
                <w:szCs w:val="20"/>
                <w:lang w:eastAsia="es-MX"/>
              </w:rPr>
              <w:t>A1 Fracción I</w:t>
            </w:r>
          </w:p>
        </w:tc>
        <w:tc>
          <w:tcPr>
            <w:tcW w:w="1275" w:type="dxa"/>
            <w:tcBorders>
              <w:top w:val="nil"/>
              <w:left w:val="nil"/>
              <w:bottom w:val="single" w:sz="4" w:space="0" w:color="auto"/>
              <w:right w:val="single" w:sz="4" w:space="0" w:color="auto"/>
            </w:tcBorders>
            <w:shd w:val="clear" w:color="000000" w:fill="F8CBAD"/>
            <w:hideMark/>
          </w:tcPr>
          <w:p w:rsidR="00726FA2" w:rsidRPr="00726FA2" w:rsidRDefault="00726FA2" w:rsidP="00726FA2">
            <w:pPr>
              <w:jc w:val="right"/>
              <w:rPr>
                <w:rFonts w:ascii="Century Gothic" w:hAnsi="Century Gothic"/>
                <w:sz w:val="20"/>
                <w:szCs w:val="20"/>
                <w:lang w:eastAsia="es-MX"/>
              </w:rPr>
            </w:pPr>
            <w:r w:rsidRPr="00726FA2">
              <w:rPr>
                <w:rFonts w:ascii="Century Gothic" w:hAnsi="Century Gothic"/>
                <w:sz w:val="20"/>
                <w:szCs w:val="20"/>
                <w:lang w:eastAsia="es-MX"/>
              </w:rPr>
              <w:t>202001092</w:t>
            </w:r>
          </w:p>
        </w:tc>
        <w:tc>
          <w:tcPr>
            <w:tcW w:w="1560" w:type="dxa"/>
            <w:gridSpan w:val="2"/>
            <w:tcBorders>
              <w:top w:val="nil"/>
              <w:left w:val="nil"/>
              <w:bottom w:val="single" w:sz="4" w:space="0" w:color="auto"/>
              <w:right w:val="single" w:sz="4" w:space="0" w:color="auto"/>
            </w:tcBorders>
            <w:shd w:val="clear" w:color="000000" w:fill="F8CBAD"/>
            <w:hideMark/>
          </w:tcPr>
          <w:p w:rsidR="00726FA2" w:rsidRPr="00726FA2" w:rsidRDefault="00726FA2" w:rsidP="00726FA2">
            <w:pPr>
              <w:rPr>
                <w:rFonts w:ascii="Century Gothic" w:hAnsi="Century Gothic"/>
                <w:color w:val="000000"/>
                <w:sz w:val="20"/>
                <w:szCs w:val="20"/>
                <w:lang w:eastAsia="es-MX"/>
              </w:rPr>
            </w:pPr>
            <w:r w:rsidRPr="00726FA2">
              <w:rPr>
                <w:rFonts w:ascii="Century Gothic" w:hAnsi="Century Gothic"/>
                <w:color w:val="000000"/>
                <w:sz w:val="20"/>
                <w:szCs w:val="20"/>
                <w:lang w:eastAsia="es-MX"/>
              </w:rPr>
              <w:t>Dirección de Pavimentos adscrita a la Coordinación General de Servicios Municipales</w:t>
            </w:r>
          </w:p>
        </w:tc>
        <w:tc>
          <w:tcPr>
            <w:tcW w:w="1417" w:type="dxa"/>
            <w:tcBorders>
              <w:top w:val="nil"/>
              <w:left w:val="nil"/>
              <w:bottom w:val="single" w:sz="4" w:space="0" w:color="auto"/>
              <w:right w:val="single" w:sz="4" w:space="0" w:color="auto"/>
            </w:tcBorders>
            <w:shd w:val="clear" w:color="000000" w:fill="F8CBAD"/>
            <w:hideMark/>
          </w:tcPr>
          <w:p w:rsidR="00726FA2" w:rsidRPr="00726FA2" w:rsidRDefault="00726FA2" w:rsidP="00726FA2">
            <w:pPr>
              <w:jc w:val="right"/>
              <w:rPr>
                <w:rFonts w:ascii="Century Gothic" w:hAnsi="Century Gothic"/>
                <w:color w:val="000000"/>
                <w:sz w:val="20"/>
                <w:szCs w:val="20"/>
                <w:lang w:eastAsia="es-MX"/>
              </w:rPr>
            </w:pPr>
            <w:r w:rsidRPr="00726FA2">
              <w:rPr>
                <w:rFonts w:ascii="Century Gothic" w:hAnsi="Century Gothic"/>
                <w:color w:val="000000"/>
                <w:sz w:val="20"/>
                <w:szCs w:val="20"/>
                <w:lang w:eastAsia="es-MX"/>
              </w:rPr>
              <w:t>$1,846,826.26</w:t>
            </w:r>
          </w:p>
        </w:tc>
        <w:tc>
          <w:tcPr>
            <w:tcW w:w="1418" w:type="dxa"/>
            <w:tcBorders>
              <w:top w:val="nil"/>
              <w:left w:val="nil"/>
              <w:bottom w:val="single" w:sz="4" w:space="0" w:color="auto"/>
              <w:right w:val="single" w:sz="4" w:space="0" w:color="auto"/>
            </w:tcBorders>
            <w:shd w:val="clear" w:color="000000" w:fill="F8CBAD"/>
            <w:hideMark/>
          </w:tcPr>
          <w:p w:rsidR="00726FA2" w:rsidRPr="00726FA2" w:rsidRDefault="00726FA2" w:rsidP="00726FA2">
            <w:pPr>
              <w:rPr>
                <w:rFonts w:ascii="Century Gothic" w:hAnsi="Century Gothic"/>
                <w:color w:val="000000"/>
                <w:sz w:val="20"/>
                <w:szCs w:val="20"/>
                <w:lang w:eastAsia="es-MX"/>
              </w:rPr>
            </w:pPr>
            <w:r w:rsidRPr="00726FA2">
              <w:rPr>
                <w:rFonts w:ascii="Century Gothic" w:hAnsi="Century Gothic"/>
                <w:color w:val="000000"/>
                <w:sz w:val="20"/>
                <w:szCs w:val="20"/>
                <w:lang w:eastAsia="es-MX"/>
              </w:rPr>
              <w:t>Construmac S.A.P.I. de C.V.</w:t>
            </w:r>
          </w:p>
        </w:tc>
        <w:tc>
          <w:tcPr>
            <w:tcW w:w="1842" w:type="dxa"/>
            <w:tcBorders>
              <w:top w:val="nil"/>
              <w:left w:val="nil"/>
              <w:bottom w:val="single" w:sz="4" w:space="0" w:color="auto"/>
              <w:right w:val="single" w:sz="4" w:space="0" w:color="auto"/>
            </w:tcBorders>
            <w:shd w:val="clear" w:color="000000" w:fill="F8CBAD"/>
            <w:hideMark/>
          </w:tcPr>
          <w:p w:rsidR="00726FA2" w:rsidRPr="00726FA2" w:rsidRDefault="00726FA2" w:rsidP="00726FA2">
            <w:pPr>
              <w:rPr>
                <w:rFonts w:ascii="Century Gothic" w:hAnsi="Century Gothic"/>
                <w:color w:val="000000"/>
                <w:sz w:val="20"/>
                <w:szCs w:val="20"/>
                <w:lang w:eastAsia="es-MX"/>
              </w:rPr>
            </w:pPr>
            <w:r w:rsidRPr="00726FA2">
              <w:rPr>
                <w:rFonts w:ascii="Century Gothic" w:hAnsi="Century Gothic"/>
                <w:color w:val="000000"/>
                <w:sz w:val="20"/>
                <w:szCs w:val="20"/>
                <w:lang w:eastAsia="es-MX"/>
              </w:rPr>
              <w:t xml:space="preserve">Reparaciones y mantenimientos preventivos de los equipos fresadora número económico A0698 y Extendedora número económico A0699, estos equipos son indispensables para realizar las actividades dentro del programa de mantenimiento superficial; el cual consiste en retirar la capa asfáltica dañada y extender una nueva capa de asfalto para mejorar las vialidades del Municipio, debido a que es el único oferente y cuenta con el personal calificado por la </w:t>
            </w:r>
            <w:r w:rsidRPr="00726FA2">
              <w:rPr>
                <w:rFonts w:ascii="Century Gothic" w:hAnsi="Century Gothic"/>
                <w:color w:val="000000"/>
                <w:sz w:val="20"/>
                <w:szCs w:val="20"/>
                <w:lang w:eastAsia="es-MX"/>
              </w:rPr>
              <w:lastRenderedPageBreak/>
              <w:t xml:space="preserve">marca del equipo y finalmente para no afectar a la población con vialidades  cerradas al dejar inconclusos los proyectos de Pavimentos por maquinas descompuestas. </w:t>
            </w:r>
          </w:p>
        </w:tc>
        <w:tc>
          <w:tcPr>
            <w:tcW w:w="1843" w:type="dxa"/>
            <w:tcBorders>
              <w:top w:val="nil"/>
              <w:left w:val="nil"/>
              <w:bottom w:val="single" w:sz="4" w:space="0" w:color="auto"/>
              <w:right w:val="single" w:sz="4" w:space="0" w:color="auto"/>
            </w:tcBorders>
            <w:shd w:val="clear" w:color="000000" w:fill="F8CBAD"/>
            <w:hideMark/>
          </w:tcPr>
          <w:p w:rsidR="00726FA2" w:rsidRPr="00726FA2" w:rsidRDefault="00726FA2" w:rsidP="00726FA2">
            <w:pPr>
              <w:rPr>
                <w:rFonts w:ascii="Century Gothic" w:hAnsi="Century Gothic"/>
                <w:color w:val="000000"/>
                <w:sz w:val="20"/>
                <w:szCs w:val="20"/>
                <w:lang w:eastAsia="es-MX"/>
              </w:rPr>
            </w:pPr>
            <w:r w:rsidRPr="00726FA2">
              <w:rPr>
                <w:rFonts w:ascii="Century Gothic" w:hAnsi="Century Gothic"/>
                <w:color w:val="000000"/>
                <w:sz w:val="20"/>
                <w:szCs w:val="20"/>
                <w:lang w:eastAsia="es-MX"/>
              </w:rPr>
              <w:lastRenderedPageBreak/>
              <w:t>Solicito su autorización del punto A1, los que estén por la afirmativa sírvanse manifestándolo levantando su mano.                 Aprobado por Unanimidad de votos</w:t>
            </w:r>
          </w:p>
        </w:tc>
      </w:tr>
    </w:tbl>
    <w:p w:rsidR="00027BB7" w:rsidRDefault="00027BB7" w:rsidP="00C5162E">
      <w:pPr>
        <w:shd w:val="clear" w:color="auto" w:fill="FFFFFF"/>
        <w:spacing w:after="100" w:afterAutospacing="1"/>
        <w:contextualSpacing/>
        <w:jc w:val="both"/>
        <w:rPr>
          <w:rFonts w:ascii="Century Gothic" w:hAnsi="Century Gothic" w:cs="Tahoma"/>
          <w:sz w:val="22"/>
          <w:szCs w:val="22"/>
        </w:rPr>
      </w:pPr>
    </w:p>
    <w:p w:rsidR="00726FA2" w:rsidRPr="003E368E" w:rsidRDefault="00726FA2" w:rsidP="00726FA2">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w:t>
      </w:r>
      <w:r>
        <w:rPr>
          <w:rFonts w:ascii="Century Gothic" w:hAnsi="Century Gothic" w:cs="Tahoma"/>
          <w:sz w:val="22"/>
          <w:szCs w:val="22"/>
        </w:rPr>
        <w:t xml:space="preserve">al Ing. </w:t>
      </w:r>
      <w:r w:rsidR="007F676B">
        <w:rPr>
          <w:rFonts w:ascii="Century Gothic" w:hAnsi="Century Gothic" w:cs="Tahoma"/>
          <w:sz w:val="22"/>
          <w:szCs w:val="22"/>
        </w:rPr>
        <w:t xml:space="preserve">Carlos Alejandro Vázquez Ortiz, Director de Pavimentos. </w:t>
      </w:r>
    </w:p>
    <w:p w:rsidR="00726FA2" w:rsidRDefault="00726FA2" w:rsidP="00726FA2">
      <w:pPr>
        <w:spacing w:line="360" w:lineRule="auto"/>
        <w:jc w:val="both"/>
        <w:rPr>
          <w:rFonts w:ascii="Century Gothic" w:hAnsi="Century Gothic" w:cs="Tahoma"/>
          <w:b/>
          <w:sz w:val="22"/>
          <w:szCs w:val="22"/>
        </w:rPr>
      </w:pPr>
    </w:p>
    <w:p w:rsidR="00726FA2" w:rsidRPr="003E368E" w:rsidRDefault="00726FA2" w:rsidP="00726FA2">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726FA2" w:rsidRPr="003E368E" w:rsidRDefault="00726FA2" w:rsidP="00726FA2">
      <w:pPr>
        <w:spacing w:line="360" w:lineRule="auto"/>
        <w:jc w:val="both"/>
        <w:rPr>
          <w:rFonts w:ascii="Century Gothic" w:hAnsi="Century Gothic" w:cs="Tahoma"/>
          <w:b/>
          <w:sz w:val="22"/>
          <w:szCs w:val="22"/>
        </w:rPr>
      </w:pPr>
    </w:p>
    <w:p w:rsidR="00970E4B" w:rsidRPr="00822EE6" w:rsidRDefault="007F676B" w:rsidP="00970E4B">
      <w:pPr>
        <w:jc w:val="both"/>
        <w:rPr>
          <w:rFonts w:ascii="Century Gothic" w:hAnsi="Century Gothic" w:cs="Tahoma"/>
          <w:sz w:val="22"/>
          <w:szCs w:val="22"/>
        </w:rPr>
      </w:pPr>
      <w:r>
        <w:rPr>
          <w:rFonts w:ascii="Century Gothic" w:hAnsi="Century Gothic" w:cs="Tahoma"/>
          <w:sz w:val="22"/>
          <w:szCs w:val="22"/>
        </w:rPr>
        <w:t>El Ing. Carlos Alejandro Vázquez Ortiz, Director de Pavimentos</w:t>
      </w:r>
      <w:r w:rsidR="00726FA2" w:rsidRPr="003E368E">
        <w:rPr>
          <w:rFonts w:ascii="Century Gothic" w:hAnsi="Century Gothic" w:cs="Tahoma"/>
          <w:sz w:val="22"/>
          <w:szCs w:val="22"/>
        </w:rPr>
        <w:t>, di</w:t>
      </w:r>
      <w:r w:rsidR="00726FA2">
        <w:rPr>
          <w:rFonts w:ascii="Century Gothic" w:hAnsi="Century Gothic" w:cs="Tahoma"/>
          <w:sz w:val="22"/>
          <w:szCs w:val="22"/>
        </w:rPr>
        <w:t xml:space="preserve">o </w:t>
      </w:r>
      <w:r w:rsidR="00726FA2" w:rsidRPr="003E368E">
        <w:rPr>
          <w:rFonts w:ascii="Century Gothic" w:hAnsi="Century Gothic" w:cs="Tahoma"/>
          <w:sz w:val="22"/>
          <w:szCs w:val="22"/>
        </w:rPr>
        <w:t>contestación a las observaciones realizadas por los Integran</w:t>
      </w:r>
      <w:r w:rsidR="00726FA2">
        <w:rPr>
          <w:rFonts w:ascii="Century Gothic" w:hAnsi="Century Gothic" w:cs="Tahoma"/>
          <w:sz w:val="22"/>
          <w:szCs w:val="22"/>
        </w:rPr>
        <w:t>tes del Comité de Adquisiciones</w:t>
      </w:r>
      <w:r w:rsidR="00970E4B">
        <w:rPr>
          <w:rFonts w:ascii="Century Gothic" w:hAnsi="Century Gothic" w:cs="Tahoma"/>
          <w:sz w:val="22"/>
          <w:szCs w:val="22"/>
        </w:rPr>
        <w:t xml:space="preserve">, respecto al punto </w:t>
      </w:r>
      <w:r w:rsidR="00970E4B" w:rsidRPr="00970E4B">
        <w:rPr>
          <w:rFonts w:ascii="Century Gothic" w:hAnsi="Century Gothic" w:cs="Tahoma"/>
          <w:b/>
          <w:color w:val="0D0D0D" w:themeColor="text1" w:themeTint="F2"/>
          <w:sz w:val="22"/>
          <w:szCs w:val="22"/>
        </w:rPr>
        <w:t>A1</w:t>
      </w:r>
      <w:r w:rsidR="00970E4B">
        <w:rPr>
          <w:rFonts w:ascii="Century Gothic" w:hAnsi="Century Gothic" w:cs="Tahoma"/>
          <w:sz w:val="22"/>
          <w:szCs w:val="22"/>
        </w:rPr>
        <w:t xml:space="preserve">. </w:t>
      </w:r>
    </w:p>
    <w:p w:rsidR="007F676B" w:rsidRDefault="007F676B"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7F676B" w:rsidP="00374EAD">
      <w:pPr>
        <w:ind w:right="-568"/>
        <w:jc w:val="both"/>
        <w:rPr>
          <w:rFonts w:ascii="Century Gothic" w:hAnsi="Century Gothic" w:cs="Tahoma"/>
          <w:sz w:val="22"/>
          <w:szCs w:val="22"/>
        </w:rPr>
      </w:pPr>
      <w:r>
        <w:rPr>
          <w:rFonts w:ascii="Century Gothic" w:hAnsi="Century Gothic" w:cs="Tahoma"/>
          <w:sz w:val="22"/>
          <w:szCs w:val="22"/>
        </w:rPr>
        <w:t>El</w:t>
      </w:r>
      <w:r w:rsidR="0023012F">
        <w:rPr>
          <w:rFonts w:ascii="Century Gothic" w:hAnsi="Century Gothic" w:cs="Tahoma"/>
          <w:sz w:val="22"/>
          <w:szCs w:val="22"/>
        </w:rPr>
        <w:t xml:space="preserve"> asunto vario del cuadro, pertenece</w:t>
      </w:r>
      <w:r w:rsidR="00374EAD" w:rsidRPr="00374EAD">
        <w:rPr>
          <w:rFonts w:ascii="Century Gothic" w:hAnsi="Century Gothic" w:cs="Tahoma"/>
          <w:sz w:val="22"/>
          <w:szCs w:val="22"/>
        </w:rPr>
        <w:t xml:space="preserve"> al </w:t>
      </w:r>
      <w:r w:rsidR="00374EAD" w:rsidRPr="00374EAD">
        <w:rPr>
          <w:rFonts w:ascii="Century Gothic" w:hAnsi="Century Gothic" w:cs="Tahoma"/>
          <w:b/>
          <w:sz w:val="22"/>
          <w:szCs w:val="22"/>
        </w:rPr>
        <w:t>inciso A</w:t>
      </w:r>
      <w:r w:rsidR="00374EAD" w:rsidRPr="00374EAD">
        <w:rPr>
          <w:rFonts w:ascii="Century Gothic" w:hAnsi="Century Gothic" w:cs="Tahoma"/>
          <w:sz w:val="22"/>
          <w:szCs w:val="22"/>
        </w:rPr>
        <w:t xml:space="preserve">, </w:t>
      </w:r>
      <w:r w:rsidR="0023012F">
        <w:rPr>
          <w:rFonts w:ascii="Century Gothic" w:hAnsi="Century Gothic" w:cs="Tahoma"/>
          <w:sz w:val="22"/>
          <w:szCs w:val="22"/>
        </w:rPr>
        <w:t>de la agenda de trabajo y fue aprobado</w:t>
      </w:r>
      <w:r w:rsidR="00374EAD" w:rsidRPr="00374EAD">
        <w:rPr>
          <w:rFonts w:ascii="Century Gothic" w:hAnsi="Century Gothic" w:cs="Tahoma"/>
          <w:sz w:val="22"/>
          <w:szCs w:val="22"/>
        </w:rPr>
        <w:t xml:space="preserve"> </w:t>
      </w:r>
      <w:r w:rsidR="00374EAD" w:rsidRPr="00374EAD">
        <w:rPr>
          <w:rFonts w:ascii="Century Gothic" w:hAnsi="Century Gothic" w:cs="Tahoma"/>
          <w:sz w:val="22"/>
          <w:szCs w:val="22"/>
          <w:lang w:val="es-ES"/>
        </w:rPr>
        <w:t xml:space="preserve">de </w:t>
      </w:r>
      <w:r w:rsidR="00374EAD" w:rsidRPr="00374EAD">
        <w:rPr>
          <w:rFonts w:ascii="Century Gothic" w:hAnsi="Century Gothic" w:cs="Tahoma"/>
          <w:sz w:val="22"/>
          <w:szCs w:val="22"/>
        </w:rPr>
        <w:t xml:space="preserve">conformidad </w:t>
      </w:r>
      <w:r w:rsidR="00374EAD"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374EAD">
        <w:rPr>
          <w:rFonts w:ascii="Century Gothic" w:hAnsi="Century Gothic" w:cs="Tahoma"/>
          <w:sz w:val="22"/>
          <w:szCs w:val="22"/>
        </w:rPr>
        <w:t xml:space="preserve">por </w:t>
      </w:r>
      <w:r w:rsidR="00374EAD" w:rsidRPr="00374EAD">
        <w:rPr>
          <w:rFonts w:ascii="Century Gothic" w:hAnsi="Century Gothic" w:cs="Tahoma"/>
          <w:b/>
          <w:sz w:val="22"/>
          <w:szCs w:val="22"/>
        </w:rPr>
        <w:t>Unanimidad de votos</w:t>
      </w:r>
      <w:r w:rsidR="00374EAD" w:rsidRPr="00374EAD">
        <w:rPr>
          <w:rFonts w:ascii="Century Gothic" w:hAnsi="Century Gothic" w:cs="Tahoma"/>
          <w:sz w:val="22"/>
          <w:szCs w:val="22"/>
        </w:rPr>
        <w:t xml:space="preserve"> por parte de los integrantes del Comité de Adquisiciones.</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A95899" w:rsidRDefault="00A95899"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323362" w:rsidRDefault="00323362" w:rsidP="00C5162E">
      <w:pPr>
        <w:ind w:right="-142"/>
        <w:jc w:val="both"/>
        <w:rPr>
          <w:rFonts w:ascii="Century Gothic" w:hAnsi="Century Gothic" w:cs="Tahoma"/>
          <w:sz w:val="22"/>
          <w:szCs w:val="22"/>
        </w:rPr>
      </w:pPr>
    </w:p>
    <w:tbl>
      <w:tblPr>
        <w:tblW w:w="10460" w:type="dxa"/>
        <w:tblCellMar>
          <w:left w:w="70" w:type="dxa"/>
          <w:right w:w="70" w:type="dxa"/>
        </w:tblCellMar>
        <w:tblLook w:val="04A0" w:firstRow="1" w:lastRow="0" w:firstColumn="1" w:lastColumn="0" w:noHBand="0" w:noVBand="1"/>
      </w:tblPr>
      <w:tblGrid>
        <w:gridCol w:w="1520"/>
        <w:gridCol w:w="2140"/>
        <w:gridCol w:w="1460"/>
        <w:gridCol w:w="2360"/>
        <w:gridCol w:w="2980"/>
      </w:tblGrid>
      <w:tr w:rsidR="007F676B" w:rsidRPr="007F676B" w:rsidTr="007F676B">
        <w:trPr>
          <w:trHeight w:val="510"/>
        </w:trPr>
        <w:tc>
          <w:tcPr>
            <w:tcW w:w="152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7F676B" w:rsidRPr="007F676B" w:rsidRDefault="007F676B" w:rsidP="007F676B">
            <w:pPr>
              <w:jc w:val="center"/>
              <w:rPr>
                <w:rFonts w:ascii="Century Gothic" w:hAnsi="Century Gothic"/>
                <w:b/>
                <w:bCs/>
                <w:color w:val="FFFFFF"/>
                <w:sz w:val="20"/>
                <w:szCs w:val="20"/>
                <w:u w:val="single"/>
                <w:lang w:eastAsia="es-MX"/>
              </w:rPr>
            </w:pPr>
            <w:r w:rsidRPr="007F676B">
              <w:rPr>
                <w:rFonts w:ascii="Century Gothic" w:hAnsi="Century Gothic"/>
                <w:b/>
                <w:bCs/>
                <w:color w:val="FFFFFF"/>
                <w:sz w:val="20"/>
                <w:szCs w:val="20"/>
                <w:u w:val="single"/>
                <w:lang w:eastAsia="es-MX"/>
              </w:rPr>
              <w:t>REQUISICIÓN</w:t>
            </w:r>
          </w:p>
        </w:tc>
        <w:tc>
          <w:tcPr>
            <w:tcW w:w="2140" w:type="dxa"/>
            <w:tcBorders>
              <w:top w:val="single" w:sz="4" w:space="0" w:color="auto"/>
              <w:left w:val="nil"/>
              <w:bottom w:val="single" w:sz="4" w:space="0" w:color="auto"/>
              <w:right w:val="single" w:sz="4" w:space="0" w:color="auto"/>
            </w:tcBorders>
            <w:shd w:val="clear" w:color="000000" w:fill="EC7320"/>
            <w:vAlign w:val="center"/>
            <w:hideMark/>
          </w:tcPr>
          <w:p w:rsidR="007F676B" w:rsidRPr="007F676B" w:rsidRDefault="007F676B" w:rsidP="007F676B">
            <w:pPr>
              <w:jc w:val="center"/>
              <w:rPr>
                <w:rFonts w:ascii="Century Gothic" w:hAnsi="Century Gothic"/>
                <w:b/>
                <w:bCs/>
                <w:color w:val="FFFFFF"/>
                <w:sz w:val="20"/>
                <w:szCs w:val="20"/>
                <w:u w:val="single"/>
                <w:lang w:eastAsia="es-MX"/>
              </w:rPr>
            </w:pPr>
            <w:r w:rsidRPr="007F676B">
              <w:rPr>
                <w:rFonts w:ascii="Century Gothic" w:hAnsi="Century Gothic"/>
                <w:b/>
                <w:bCs/>
                <w:color w:val="FFFFFF"/>
                <w:sz w:val="20"/>
                <w:szCs w:val="20"/>
                <w:u w:val="single"/>
                <w:lang w:eastAsia="es-MX"/>
              </w:rPr>
              <w:t>AREA REQUIRENTE</w:t>
            </w:r>
          </w:p>
        </w:tc>
        <w:tc>
          <w:tcPr>
            <w:tcW w:w="1460" w:type="dxa"/>
            <w:tcBorders>
              <w:top w:val="single" w:sz="4" w:space="0" w:color="auto"/>
              <w:left w:val="nil"/>
              <w:bottom w:val="single" w:sz="4" w:space="0" w:color="auto"/>
              <w:right w:val="single" w:sz="4" w:space="0" w:color="auto"/>
            </w:tcBorders>
            <w:shd w:val="clear" w:color="000000" w:fill="EC7320"/>
            <w:vAlign w:val="center"/>
            <w:hideMark/>
          </w:tcPr>
          <w:p w:rsidR="007F676B" w:rsidRPr="007F676B" w:rsidRDefault="007F676B" w:rsidP="007F676B">
            <w:pPr>
              <w:jc w:val="center"/>
              <w:rPr>
                <w:rFonts w:ascii="Century Gothic" w:hAnsi="Century Gothic"/>
                <w:b/>
                <w:bCs/>
                <w:color w:val="FFFFFF"/>
                <w:sz w:val="20"/>
                <w:szCs w:val="20"/>
                <w:u w:val="single"/>
                <w:lang w:eastAsia="es-MX"/>
              </w:rPr>
            </w:pPr>
            <w:r w:rsidRPr="007F676B">
              <w:rPr>
                <w:rFonts w:ascii="Century Gothic" w:hAnsi="Century Gothic"/>
                <w:b/>
                <w:bCs/>
                <w:color w:val="FFFFFF"/>
                <w:sz w:val="20"/>
                <w:szCs w:val="20"/>
                <w:u w:val="single"/>
                <w:lang w:eastAsia="es-MX"/>
              </w:rPr>
              <w:t xml:space="preserve">MONTO TOTAL CON IVA </w:t>
            </w:r>
          </w:p>
        </w:tc>
        <w:tc>
          <w:tcPr>
            <w:tcW w:w="2360" w:type="dxa"/>
            <w:tcBorders>
              <w:top w:val="single" w:sz="4" w:space="0" w:color="auto"/>
              <w:left w:val="nil"/>
              <w:bottom w:val="single" w:sz="4" w:space="0" w:color="auto"/>
              <w:right w:val="single" w:sz="4" w:space="0" w:color="auto"/>
            </w:tcBorders>
            <w:shd w:val="clear" w:color="000000" w:fill="EC7320"/>
            <w:vAlign w:val="center"/>
            <w:hideMark/>
          </w:tcPr>
          <w:p w:rsidR="007F676B" w:rsidRPr="007F676B" w:rsidRDefault="007F676B" w:rsidP="007F676B">
            <w:pPr>
              <w:jc w:val="center"/>
              <w:rPr>
                <w:rFonts w:ascii="Century Gothic" w:hAnsi="Century Gothic"/>
                <w:b/>
                <w:bCs/>
                <w:color w:val="FFFFFF"/>
                <w:sz w:val="20"/>
                <w:szCs w:val="20"/>
                <w:u w:val="single"/>
                <w:lang w:eastAsia="es-MX"/>
              </w:rPr>
            </w:pPr>
            <w:r w:rsidRPr="007F676B">
              <w:rPr>
                <w:rFonts w:ascii="Century Gothic" w:hAnsi="Century Gothic"/>
                <w:b/>
                <w:bCs/>
                <w:color w:val="FFFFFF"/>
                <w:sz w:val="20"/>
                <w:szCs w:val="20"/>
                <w:u w:val="single"/>
                <w:lang w:eastAsia="es-MX"/>
              </w:rPr>
              <w:t>PROVEEDOR</w:t>
            </w:r>
          </w:p>
        </w:tc>
        <w:tc>
          <w:tcPr>
            <w:tcW w:w="2980" w:type="dxa"/>
            <w:tcBorders>
              <w:top w:val="single" w:sz="4" w:space="0" w:color="auto"/>
              <w:left w:val="nil"/>
              <w:bottom w:val="single" w:sz="4" w:space="0" w:color="auto"/>
              <w:right w:val="single" w:sz="4" w:space="0" w:color="auto"/>
            </w:tcBorders>
            <w:shd w:val="clear" w:color="000000" w:fill="EC7320"/>
            <w:vAlign w:val="center"/>
            <w:hideMark/>
          </w:tcPr>
          <w:p w:rsidR="007F676B" w:rsidRPr="007F676B" w:rsidRDefault="007F676B" w:rsidP="007F676B">
            <w:pPr>
              <w:jc w:val="center"/>
              <w:rPr>
                <w:rFonts w:ascii="Century Gothic" w:hAnsi="Century Gothic"/>
                <w:b/>
                <w:bCs/>
                <w:color w:val="FFFFFF"/>
                <w:sz w:val="20"/>
                <w:szCs w:val="20"/>
                <w:u w:val="single"/>
                <w:lang w:eastAsia="es-MX"/>
              </w:rPr>
            </w:pPr>
            <w:r w:rsidRPr="007F676B">
              <w:rPr>
                <w:rFonts w:ascii="Century Gothic" w:hAnsi="Century Gothic"/>
                <w:b/>
                <w:bCs/>
                <w:color w:val="FFFFFF"/>
                <w:sz w:val="20"/>
                <w:szCs w:val="20"/>
                <w:u w:val="single"/>
                <w:lang w:eastAsia="es-MX"/>
              </w:rPr>
              <w:t>MOTIVO</w:t>
            </w:r>
          </w:p>
        </w:tc>
      </w:tr>
      <w:tr w:rsidR="007F676B" w:rsidRPr="007F676B" w:rsidTr="007F676B">
        <w:trPr>
          <w:trHeight w:val="2700"/>
        </w:trPr>
        <w:tc>
          <w:tcPr>
            <w:tcW w:w="1520" w:type="dxa"/>
            <w:tcBorders>
              <w:top w:val="single" w:sz="4" w:space="0" w:color="auto"/>
              <w:left w:val="single" w:sz="4" w:space="0" w:color="auto"/>
              <w:bottom w:val="single" w:sz="4" w:space="0" w:color="auto"/>
              <w:right w:val="single" w:sz="4" w:space="0" w:color="auto"/>
            </w:tcBorders>
            <w:shd w:val="clear" w:color="000000" w:fill="F8CBAD"/>
            <w:hideMark/>
          </w:tcPr>
          <w:p w:rsidR="007F676B" w:rsidRPr="007F676B" w:rsidRDefault="007F676B" w:rsidP="007F676B">
            <w:pPr>
              <w:jc w:val="right"/>
              <w:rPr>
                <w:rFonts w:ascii="Century Gothic" w:hAnsi="Century Gothic"/>
                <w:color w:val="000000"/>
                <w:sz w:val="20"/>
                <w:szCs w:val="20"/>
                <w:lang w:eastAsia="es-MX"/>
              </w:rPr>
            </w:pPr>
            <w:r w:rsidRPr="007F676B">
              <w:rPr>
                <w:rFonts w:ascii="Century Gothic" w:hAnsi="Century Gothic"/>
                <w:color w:val="000000"/>
                <w:sz w:val="20"/>
                <w:szCs w:val="20"/>
                <w:lang w:eastAsia="es-MX"/>
              </w:rPr>
              <w:lastRenderedPageBreak/>
              <w:t>202001085</w:t>
            </w:r>
          </w:p>
        </w:tc>
        <w:tc>
          <w:tcPr>
            <w:tcW w:w="2140" w:type="dxa"/>
            <w:tcBorders>
              <w:top w:val="single" w:sz="4" w:space="0" w:color="auto"/>
              <w:left w:val="single" w:sz="4" w:space="0" w:color="auto"/>
              <w:bottom w:val="single" w:sz="4" w:space="0" w:color="auto"/>
              <w:right w:val="single" w:sz="4" w:space="0" w:color="auto"/>
            </w:tcBorders>
            <w:shd w:val="clear" w:color="000000" w:fill="F8CBAD"/>
            <w:hideMark/>
          </w:tcPr>
          <w:p w:rsidR="007F676B" w:rsidRPr="007F676B" w:rsidRDefault="007F676B" w:rsidP="007F676B">
            <w:pPr>
              <w:rPr>
                <w:rFonts w:ascii="Century Gothic" w:hAnsi="Century Gothic"/>
                <w:color w:val="000000"/>
                <w:sz w:val="20"/>
                <w:szCs w:val="20"/>
                <w:lang w:eastAsia="es-MX"/>
              </w:rPr>
            </w:pPr>
            <w:r w:rsidRPr="007F676B">
              <w:rPr>
                <w:rFonts w:ascii="Century Gothic" w:hAnsi="Century Gothic"/>
                <w:color w:val="000000"/>
                <w:sz w:val="20"/>
                <w:szCs w:val="20"/>
                <w:lang w:eastAsia="es-MX"/>
              </w:rPr>
              <w:t>Dirección de Rastro Municipal adscrita a la Coordinación General de Servicios Municipales</w:t>
            </w:r>
          </w:p>
        </w:tc>
        <w:tc>
          <w:tcPr>
            <w:tcW w:w="1460" w:type="dxa"/>
            <w:tcBorders>
              <w:top w:val="single" w:sz="4" w:space="0" w:color="auto"/>
              <w:left w:val="single" w:sz="4" w:space="0" w:color="auto"/>
              <w:bottom w:val="single" w:sz="4" w:space="0" w:color="auto"/>
              <w:right w:val="single" w:sz="4" w:space="0" w:color="auto"/>
            </w:tcBorders>
            <w:shd w:val="clear" w:color="000000" w:fill="F8CBAD"/>
            <w:hideMark/>
          </w:tcPr>
          <w:p w:rsidR="007F676B" w:rsidRPr="007F676B" w:rsidRDefault="007F676B" w:rsidP="007F676B">
            <w:pPr>
              <w:jc w:val="right"/>
              <w:rPr>
                <w:rFonts w:ascii="Century Gothic" w:hAnsi="Century Gothic"/>
                <w:color w:val="000000"/>
                <w:sz w:val="20"/>
                <w:szCs w:val="20"/>
                <w:lang w:eastAsia="es-MX"/>
              </w:rPr>
            </w:pPr>
            <w:r w:rsidRPr="007F676B">
              <w:rPr>
                <w:rFonts w:ascii="Century Gothic" w:hAnsi="Century Gothic"/>
                <w:color w:val="000000"/>
                <w:sz w:val="20"/>
                <w:szCs w:val="20"/>
                <w:lang w:eastAsia="es-MX"/>
              </w:rPr>
              <w:t>$311,762.76</w:t>
            </w:r>
          </w:p>
        </w:tc>
        <w:tc>
          <w:tcPr>
            <w:tcW w:w="2360" w:type="dxa"/>
            <w:tcBorders>
              <w:top w:val="single" w:sz="4" w:space="0" w:color="auto"/>
              <w:left w:val="single" w:sz="4" w:space="0" w:color="auto"/>
              <w:bottom w:val="single" w:sz="4" w:space="0" w:color="auto"/>
              <w:right w:val="single" w:sz="4" w:space="0" w:color="auto"/>
            </w:tcBorders>
            <w:shd w:val="clear" w:color="000000" w:fill="F8CBAD"/>
            <w:hideMark/>
          </w:tcPr>
          <w:p w:rsidR="007F676B" w:rsidRPr="007F676B" w:rsidRDefault="007F676B" w:rsidP="007F676B">
            <w:pPr>
              <w:rPr>
                <w:rFonts w:ascii="Century Gothic" w:hAnsi="Century Gothic"/>
                <w:color w:val="000000"/>
                <w:sz w:val="20"/>
                <w:szCs w:val="20"/>
                <w:lang w:eastAsia="es-MX"/>
              </w:rPr>
            </w:pPr>
            <w:r w:rsidRPr="007F676B">
              <w:rPr>
                <w:rFonts w:ascii="Century Gothic" w:hAnsi="Century Gothic"/>
                <w:color w:val="000000"/>
                <w:sz w:val="20"/>
                <w:szCs w:val="20"/>
                <w:lang w:eastAsia="es-MX"/>
              </w:rPr>
              <w:t>Martin Gómez Pimentel</w:t>
            </w:r>
          </w:p>
        </w:tc>
        <w:tc>
          <w:tcPr>
            <w:tcW w:w="2980" w:type="dxa"/>
            <w:tcBorders>
              <w:top w:val="single" w:sz="4" w:space="0" w:color="auto"/>
              <w:left w:val="single" w:sz="4" w:space="0" w:color="auto"/>
              <w:bottom w:val="single" w:sz="4" w:space="0" w:color="auto"/>
              <w:right w:val="single" w:sz="4" w:space="0" w:color="auto"/>
            </w:tcBorders>
            <w:shd w:val="clear" w:color="000000" w:fill="F8CBAD"/>
            <w:hideMark/>
          </w:tcPr>
          <w:p w:rsidR="007F676B" w:rsidRPr="007F676B" w:rsidRDefault="007F676B" w:rsidP="007F676B">
            <w:pPr>
              <w:rPr>
                <w:rFonts w:ascii="Century Gothic" w:hAnsi="Century Gothic"/>
                <w:color w:val="000000"/>
                <w:sz w:val="20"/>
                <w:szCs w:val="20"/>
                <w:lang w:eastAsia="es-MX"/>
              </w:rPr>
            </w:pPr>
            <w:r w:rsidRPr="007F676B">
              <w:rPr>
                <w:rFonts w:ascii="Century Gothic" w:hAnsi="Century Gothic"/>
                <w:color w:val="000000"/>
                <w:sz w:val="20"/>
                <w:szCs w:val="20"/>
                <w:lang w:eastAsia="es-MX"/>
              </w:rPr>
              <w:t>Reparación y mantenimiento compresor de amoniaco, mismo que se encarga de enfriar las cámaras de refrigeración donde se resguardan alrededor de 300 animales con un peso aproximadamente de entre 300 a 450 kilos, se decidió trabajar con el proveedor en mención, en virtud de que fue quien otorgo un mejor precio y además tenía la disponibilidad de realizar el trabajo de inmediato para corregir el problema y dejar funcionado dicho compresor.</w:t>
            </w:r>
          </w:p>
        </w:tc>
      </w:tr>
      <w:tr w:rsidR="007F676B" w:rsidRPr="007F676B" w:rsidTr="007F676B">
        <w:trPr>
          <w:trHeight w:val="3240"/>
        </w:trPr>
        <w:tc>
          <w:tcPr>
            <w:tcW w:w="1520" w:type="dxa"/>
            <w:tcBorders>
              <w:top w:val="single" w:sz="4" w:space="0" w:color="auto"/>
              <w:left w:val="single" w:sz="4" w:space="0" w:color="auto"/>
              <w:bottom w:val="single" w:sz="4" w:space="0" w:color="auto"/>
              <w:right w:val="single" w:sz="4" w:space="0" w:color="auto"/>
            </w:tcBorders>
            <w:shd w:val="clear" w:color="000000" w:fill="F8CBAD"/>
            <w:hideMark/>
          </w:tcPr>
          <w:p w:rsidR="007F676B" w:rsidRPr="007F676B" w:rsidRDefault="007F676B" w:rsidP="007F676B">
            <w:pPr>
              <w:jc w:val="right"/>
              <w:rPr>
                <w:rFonts w:ascii="Century Gothic" w:hAnsi="Century Gothic"/>
                <w:color w:val="000000"/>
                <w:sz w:val="20"/>
                <w:szCs w:val="20"/>
                <w:lang w:eastAsia="es-MX"/>
              </w:rPr>
            </w:pPr>
            <w:r w:rsidRPr="007F676B">
              <w:rPr>
                <w:rFonts w:ascii="Century Gothic" w:hAnsi="Century Gothic"/>
                <w:color w:val="000000"/>
                <w:sz w:val="20"/>
                <w:szCs w:val="20"/>
                <w:lang w:eastAsia="es-MX"/>
              </w:rPr>
              <w:t>202000435</w:t>
            </w:r>
          </w:p>
        </w:tc>
        <w:tc>
          <w:tcPr>
            <w:tcW w:w="2140" w:type="dxa"/>
            <w:tcBorders>
              <w:top w:val="single" w:sz="4" w:space="0" w:color="auto"/>
              <w:left w:val="nil"/>
              <w:bottom w:val="single" w:sz="4" w:space="0" w:color="auto"/>
              <w:right w:val="single" w:sz="4" w:space="0" w:color="auto"/>
            </w:tcBorders>
            <w:shd w:val="clear" w:color="000000" w:fill="F8CBAD"/>
            <w:hideMark/>
          </w:tcPr>
          <w:p w:rsidR="007F676B" w:rsidRPr="007F676B" w:rsidRDefault="007F676B" w:rsidP="007F676B">
            <w:pPr>
              <w:rPr>
                <w:rFonts w:ascii="Century Gothic" w:hAnsi="Century Gothic"/>
                <w:color w:val="000000"/>
                <w:sz w:val="20"/>
                <w:szCs w:val="20"/>
                <w:lang w:eastAsia="es-MX"/>
              </w:rPr>
            </w:pPr>
            <w:r w:rsidRPr="007F676B">
              <w:rPr>
                <w:rFonts w:ascii="Century Gothic" w:hAnsi="Century Gothic"/>
                <w:color w:val="000000"/>
                <w:sz w:val="20"/>
                <w:szCs w:val="20"/>
                <w:lang w:eastAsia="es-MX"/>
              </w:rPr>
              <w:t>Dirección de Recursos Humanos adscrita a Coordinación General de Administración e Innovación Gubernamental</w:t>
            </w:r>
          </w:p>
        </w:tc>
        <w:tc>
          <w:tcPr>
            <w:tcW w:w="1460" w:type="dxa"/>
            <w:tcBorders>
              <w:top w:val="single" w:sz="4" w:space="0" w:color="auto"/>
              <w:left w:val="nil"/>
              <w:bottom w:val="single" w:sz="4" w:space="0" w:color="auto"/>
              <w:right w:val="single" w:sz="4" w:space="0" w:color="auto"/>
            </w:tcBorders>
            <w:shd w:val="clear" w:color="000000" w:fill="F8CBAD"/>
            <w:hideMark/>
          </w:tcPr>
          <w:p w:rsidR="007F676B" w:rsidRPr="007F676B" w:rsidRDefault="007F676B" w:rsidP="007F676B">
            <w:pPr>
              <w:jc w:val="right"/>
              <w:rPr>
                <w:rFonts w:ascii="Century Gothic" w:hAnsi="Century Gothic"/>
                <w:color w:val="000000"/>
                <w:sz w:val="20"/>
                <w:szCs w:val="20"/>
                <w:lang w:eastAsia="es-MX"/>
              </w:rPr>
            </w:pPr>
            <w:r w:rsidRPr="007F676B">
              <w:rPr>
                <w:rFonts w:ascii="Century Gothic" w:hAnsi="Century Gothic"/>
                <w:color w:val="000000"/>
                <w:sz w:val="20"/>
                <w:szCs w:val="20"/>
                <w:lang w:eastAsia="es-MX"/>
              </w:rPr>
              <w:t>$258,598.00</w:t>
            </w:r>
          </w:p>
        </w:tc>
        <w:tc>
          <w:tcPr>
            <w:tcW w:w="2360" w:type="dxa"/>
            <w:tcBorders>
              <w:top w:val="single" w:sz="4" w:space="0" w:color="auto"/>
              <w:left w:val="nil"/>
              <w:bottom w:val="single" w:sz="4" w:space="0" w:color="auto"/>
              <w:right w:val="single" w:sz="4" w:space="0" w:color="auto"/>
            </w:tcBorders>
            <w:shd w:val="clear" w:color="000000" w:fill="F8CBAD"/>
            <w:hideMark/>
          </w:tcPr>
          <w:p w:rsidR="007F676B" w:rsidRPr="007F676B" w:rsidRDefault="007F676B" w:rsidP="007F676B">
            <w:pPr>
              <w:rPr>
                <w:rFonts w:ascii="Century Gothic" w:hAnsi="Century Gothic"/>
                <w:color w:val="000000"/>
                <w:sz w:val="20"/>
                <w:szCs w:val="20"/>
                <w:lang w:eastAsia="es-MX"/>
              </w:rPr>
            </w:pPr>
            <w:r w:rsidRPr="007F676B">
              <w:rPr>
                <w:rFonts w:ascii="Century Gothic" w:hAnsi="Century Gothic"/>
                <w:color w:val="000000"/>
                <w:sz w:val="20"/>
                <w:szCs w:val="20"/>
                <w:lang w:eastAsia="es-MX"/>
              </w:rPr>
              <w:t>Mancera S.C.</w:t>
            </w:r>
          </w:p>
        </w:tc>
        <w:tc>
          <w:tcPr>
            <w:tcW w:w="2980" w:type="dxa"/>
            <w:tcBorders>
              <w:top w:val="single" w:sz="4" w:space="0" w:color="auto"/>
              <w:left w:val="nil"/>
              <w:bottom w:val="single" w:sz="4" w:space="0" w:color="auto"/>
              <w:right w:val="single" w:sz="4" w:space="0" w:color="auto"/>
            </w:tcBorders>
            <w:shd w:val="clear" w:color="000000" w:fill="F8CBAD"/>
            <w:hideMark/>
          </w:tcPr>
          <w:p w:rsidR="007F676B" w:rsidRDefault="007F676B" w:rsidP="007F676B">
            <w:pPr>
              <w:rPr>
                <w:rFonts w:ascii="Century Gothic" w:hAnsi="Century Gothic"/>
                <w:color w:val="000000"/>
                <w:sz w:val="20"/>
                <w:szCs w:val="20"/>
                <w:lang w:eastAsia="es-MX"/>
              </w:rPr>
            </w:pPr>
            <w:r w:rsidRPr="007F676B">
              <w:rPr>
                <w:rFonts w:ascii="Century Gothic" w:hAnsi="Century Gothic"/>
                <w:color w:val="000000"/>
                <w:sz w:val="20"/>
                <w:szCs w:val="20"/>
                <w:lang w:eastAsia="es-MX"/>
              </w:rPr>
              <w:t xml:space="preserve">Auditoria del seguro social correspondiente al año 2020, dictamen fiscal de las obligaciones establecidas en la Ley del Seguro Social Ejercicio 2020, ya que el Municipio de Zapopan se encuentra en la modalidad 36, el proveedor ha prestado sus servicios profesionales desde el año 2006, de acuerdo a los requerimientos establecidos con la Ley del Seguro Social. (el monto total a pagar es de </w:t>
            </w:r>
          </w:p>
          <w:p w:rsidR="007F676B" w:rsidRPr="007F676B" w:rsidRDefault="007F676B" w:rsidP="007F676B">
            <w:pPr>
              <w:rPr>
                <w:rFonts w:ascii="Century Gothic" w:hAnsi="Century Gothic"/>
                <w:color w:val="000000"/>
                <w:sz w:val="20"/>
                <w:szCs w:val="20"/>
                <w:lang w:eastAsia="es-MX"/>
              </w:rPr>
            </w:pPr>
            <w:r w:rsidRPr="007F676B">
              <w:rPr>
                <w:rFonts w:ascii="Century Gothic" w:hAnsi="Century Gothic"/>
                <w:color w:val="000000"/>
                <w:sz w:val="20"/>
                <w:szCs w:val="20"/>
                <w:lang w:eastAsia="es-MX"/>
              </w:rPr>
              <w:t>$ 287,332.00, para el periodo del 2020 se tiene un presupuesto asignado de                         $ 258,598.80 y para el 2021 el presupuesto asignado es de $ 28,733.20)</w:t>
            </w:r>
          </w:p>
        </w:tc>
      </w:tr>
    </w:tbl>
    <w:p w:rsidR="00C701F0" w:rsidRDefault="00C701F0" w:rsidP="00C5162E">
      <w:pPr>
        <w:ind w:right="-142"/>
        <w:jc w:val="both"/>
        <w:rPr>
          <w:rFonts w:ascii="Century Gothic" w:hAnsi="Century Gothic" w:cs="Tahoma"/>
          <w:sz w:val="22"/>
          <w:szCs w:val="22"/>
        </w:rPr>
      </w:pPr>
    </w:p>
    <w:p w:rsidR="00817BDE" w:rsidRDefault="00C701F0" w:rsidP="00404DB1">
      <w:pPr>
        <w:ind w:right="-142"/>
        <w:jc w:val="both"/>
        <w:rPr>
          <w:rFonts w:ascii="Century Gothic" w:eastAsia="Calibri" w:hAnsi="Century Gothic" w:cs="Tahoma"/>
          <w:sz w:val="22"/>
          <w:szCs w:val="22"/>
          <w:lang w:val="es-ES_tradnl"/>
        </w:rPr>
      </w:pPr>
      <w:r>
        <w:rPr>
          <w:rFonts w:ascii="Century Gothic" w:hAnsi="Century Gothic" w:cs="Tahoma"/>
          <w:sz w:val="22"/>
          <w:szCs w:val="22"/>
        </w:rPr>
        <w:lastRenderedPageBreak/>
        <w:t>Los</w:t>
      </w:r>
      <w:r w:rsidR="008844AF">
        <w:rPr>
          <w:rFonts w:ascii="Century Gothic" w:hAnsi="Century Gothic" w:cs="Tahoma"/>
          <w:sz w:val="22"/>
          <w:szCs w:val="22"/>
        </w:rPr>
        <w:t xml:space="preserve"> asunto</w:t>
      </w:r>
      <w:r>
        <w:rPr>
          <w:rFonts w:ascii="Century Gothic" w:hAnsi="Century Gothic" w:cs="Tahoma"/>
          <w:sz w:val="22"/>
          <w:szCs w:val="22"/>
        </w:rPr>
        <w:t>s</w:t>
      </w:r>
      <w:r w:rsidR="008844AF">
        <w:rPr>
          <w:rFonts w:ascii="Century Gothic" w:hAnsi="Century Gothic" w:cs="Tahoma"/>
          <w:sz w:val="22"/>
          <w:szCs w:val="22"/>
        </w:rPr>
        <w:t xml:space="preserve"> vario</w:t>
      </w:r>
      <w:r>
        <w:rPr>
          <w:rFonts w:ascii="Century Gothic" w:hAnsi="Century Gothic" w:cs="Tahoma"/>
          <w:sz w:val="22"/>
          <w:szCs w:val="22"/>
        </w:rPr>
        <w:t>s</w:t>
      </w:r>
      <w:r w:rsidR="008844AF">
        <w:rPr>
          <w:rFonts w:ascii="Century Gothic" w:hAnsi="Century Gothic" w:cs="Tahoma"/>
          <w:sz w:val="22"/>
          <w:szCs w:val="22"/>
        </w:rPr>
        <w:t xml:space="preserve"> de este cuadro pertenece</w:t>
      </w:r>
      <w:r>
        <w:rPr>
          <w:rFonts w:ascii="Century Gothic" w:hAnsi="Century Gothic" w:cs="Tahoma"/>
          <w:sz w:val="22"/>
          <w:szCs w:val="22"/>
        </w:rPr>
        <w:t>n</w:t>
      </w:r>
      <w:r w:rsidR="00C5162E" w:rsidRPr="009E5AC4">
        <w:rPr>
          <w:rFonts w:ascii="Century Gothic" w:hAnsi="Century Gothic" w:cs="Tahoma"/>
          <w:sz w:val="22"/>
          <w:szCs w:val="22"/>
        </w:rPr>
        <w:t xml:space="preserve"> </w:t>
      </w:r>
      <w:r w:rsidR="0023012F">
        <w:rPr>
          <w:rFonts w:ascii="Century Gothic" w:hAnsi="Century Gothic" w:cs="Tahoma"/>
          <w:b/>
          <w:sz w:val="22"/>
          <w:szCs w:val="22"/>
        </w:rPr>
        <w:t>al inciso B</w:t>
      </w:r>
      <w:r w:rsidR="008844AF">
        <w:rPr>
          <w:rFonts w:ascii="Century Gothic" w:hAnsi="Century Gothic" w:cs="Tahoma"/>
          <w:sz w:val="22"/>
          <w:szCs w:val="22"/>
        </w:rPr>
        <w:t>, y fue</w:t>
      </w:r>
      <w:r w:rsidR="00D76F87">
        <w:rPr>
          <w:rFonts w:ascii="Century Gothic" w:hAnsi="Century Gothic" w:cs="Tahoma"/>
          <w:sz w:val="22"/>
          <w:szCs w:val="22"/>
        </w:rPr>
        <w:t>ron</w:t>
      </w:r>
      <w:r w:rsidR="008844AF">
        <w:rPr>
          <w:rFonts w:ascii="Century Gothic" w:hAnsi="Century Gothic" w:cs="Tahoma"/>
          <w:b/>
          <w:sz w:val="22"/>
          <w:szCs w:val="22"/>
        </w:rPr>
        <w:t xml:space="preserve"> informado</w:t>
      </w:r>
      <w:r w:rsidR="00D76F87">
        <w:rPr>
          <w:rFonts w:ascii="Century Gothic" w:hAnsi="Century Gothic" w:cs="Tahoma"/>
          <w:b/>
          <w:sz w:val="22"/>
          <w:szCs w:val="22"/>
        </w:rPr>
        <w:t>s</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04DB1" w:rsidRPr="00404DB1" w:rsidRDefault="00404DB1" w:rsidP="00404DB1">
      <w:pPr>
        <w:ind w:right="-142"/>
        <w:jc w:val="both"/>
        <w:rPr>
          <w:rFonts w:ascii="Century Gothic" w:eastAsia="Calibri" w:hAnsi="Century Gothic" w:cs="Tahoma"/>
          <w:sz w:val="22"/>
          <w:szCs w:val="22"/>
          <w:lang w:val="es-ES_tradnl"/>
        </w:rPr>
      </w:pPr>
    </w:p>
    <w:p w:rsidR="00817BDE" w:rsidRDefault="00817BDE" w:rsidP="00743107">
      <w:pPr>
        <w:jc w:val="both"/>
        <w:rPr>
          <w:rFonts w:ascii="Century Gothic" w:eastAsia="Century Gothic" w:hAnsi="Century Gothic" w:cs="Century Gothic"/>
        </w:rPr>
      </w:pPr>
    </w:p>
    <w:p w:rsidR="007F676B" w:rsidRPr="00DD46D1" w:rsidRDefault="007F676B" w:rsidP="00DD46D1">
      <w:pPr>
        <w:pStyle w:val="Prrafodelista"/>
        <w:numPr>
          <w:ilvl w:val="0"/>
          <w:numId w:val="19"/>
        </w:numPr>
        <w:jc w:val="both"/>
        <w:rPr>
          <w:rFonts w:ascii="Century Gothic" w:eastAsia="Century Gothic" w:hAnsi="Century Gothic" w:cs="Century Gothic"/>
          <w:b/>
        </w:rPr>
      </w:pPr>
      <w:r w:rsidRPr="00DD46D1">
        <w:rPr>
          <w:rFonts w:ascii="Century Gothic" w:eastAsia="Century Gothic" w:hAnsi="Century Gothic" w:cs="Century Gothic"/>
          <w:b/>
          <w:sz w:val="22"/>
        </w:rPr>
        <w:t>Presentación de Bases para su revisión y aprobación.</w:t>
      </w:r>
    </w:p>
    <w:p w:rsidR="007F676B" w:rsidRPr="007F676B" w:rsidRDefault="007F676B" w:rsidP="007F676B">
      <w:pPr>
        <w:jc w:val="both"/>
        <w:rPr>
          <w:rFonts w:ascii="Century Gothic" w:eastAsia="Century Gothic" w:hAnsi="Century Gothic" w:cs="Century Gothic"/>
          <w:b/>
        </w:rPr>
      </w:pPr>
    </w:p>
    <w:p w:rsidR="007F676B" w:rsidRPr="007F676B" w:rsidRDefault="007F676B" w:rsidP="007F676B">
      <w:pPr>
        <w:jc w:val="both"/>
        <w:rPr>
          <w:rFonts w:ascii="Century Gothic" w:hAnsi="Century Gothic"/>
          <w:sz w:val="22"/>
          <w:szCs w:val="22"/>
        </w:rPr>
      </w:pPr>
      <w:r w:rsidRPr="007F676B">
        <w:rPr>
          <w:rFonts w:ascii="Century Gothic" w:hAnsi="Century Gothic"/>
          <w:sz w:val="22"/>
          <w:szCs w:val="22"/>
        </w:rPr>
        <w:t xml:space="preserve">Bases de la </w:t>
      </w:r>
      <w:r w:rsidRPr="007F676B">
        <w:rPr>
          <w:rFonts w:ascii="Century Gothic" w:hAnsi="Century Gothic"/>
          <w:b/>
          <w:sz w:val="22"/>
          <w:szCs w:val="22"/>
        </w:rPr>
        <w:t xml:space="preserve">requisición 202001083 </w:t>
      </w:r>
      <w:r w:rsidRPr="007F676B">
        <w:rPr>
          <w:rFonts w:ascii="Century Gothic" w:hAnsi="Century Gothic"/>
          <w:sz w:val="22"/>
          <w:szCs w:val="22"/>
        </w:rPr>
        <w:t>de la Coordinación General de Servicios Municipales, donde solicitan compra consolidada de material de limpieza, para las Direcciones adscritas a la Coordinación General de Servicios Municipales.</w:t>
      </w:r>
    </w:p>
    <w:p w:rsidR="007F676B" w:rsidRPr="007F676B" w:rsidRDefault="007F676B" w:rsidP="007F676B">
      <w:pPr>
        <w:jc w:val="both"/>
        <w:rPr>
          <w:rFonts w:ascii="Century Gothic" w:eastAsia="Century Gothic" w:hAnsi="Century Gothic" w:cs="Century Gothic"/>
          <w:shd w:val="clear" w:color="auto" w:fill="FFFFFF"/>
        </w:rPr>
      </w:pPr>
    </w:p>
    <w:p w:rsidR="007F676B" w:rsidRPr="007F676B" w:rsidRDefault="007F676B" w:rsidP="007F676B">
      <w:pPr>
        <w:jc w:val="both"/>
        <w:rPr>
          <w:rFonts w:ascii="Century Gothic" w:eastAsia="Century Gothic" w:hAnsi="Century Gothic" w:cs="Century Gothic"/>
          <w:shd w:val="clear" w:color="auto" w:fill="FFFFFF"/>
        </w:rPr>
      </w:pPr>
    </w:p>
    <w:p w:rsidR="007F676B" w:rsidRPr="007F676B" w:rsidRDefault="007F676B" w:rsidP="007F676B">
      <w:pPr>
        <w:spacing w:after="100"/>
        <w:jc w:val="both"/>
        <w:rPr>
          <w:rFonts w:ascii="Century Gothic" w:eastAsia="Century Gothic" w:hAnsi="Century Gothic" w:cs="Century Gothic"/>
          <w:shd w:val="clear" w:color="auto" w:fill="FFFFFF"/>
        </w:rPr>
      </w:pPr>
      <w:r w:rsidRPr="007F676B">
        <w:rPr>
          <w:rFonts w:ascii="Century Gothic" w:eastAsia="Century Gothic" w:hAnsi="Century Gothic" w:cs="Century Gothic"/>
          <w:sz w:val="22"/>
          <w:shd w:val="clear" w:color="auto" w:fill="FFFFFF"/>
        </w:rPr>
        <w:t>El Lic. Edmundo Antonio Amutio Villa, representante suplente del Presidente de la Comité de Adquisiciones, comenta de conformidad</w:t>
      </w:r>
      <w:r w:rsidR="007D6350">
        <w:rPr>
          <w:rFonts w:ascii="Century Gothic" w:eastAsia="Century Gothic" w:hAnsi="Century Gothic" w:cs="Century Gothic"/>
          <w:sz w:val="22"/>
          <w:shd w:val="clear" w:color="auto" w:fill="FFFFFF"/>
        </w:rPr>
        <w:t xml:space="preserve"> con el artículo 24, fracción XXII</w:t>
      </w:r>
      <w:r w:rsidRPr="007F676B">
        <w:rPr>
          <w:rFonts w:ascii="Century Gothic" w:eastAsia="Century Gothic" w:hAnsi="Century Gothic" w:cs="Century Gothic"/>
          <w:sz w:val="22"/>
          <w:shd w:val="clear" w:color="auto" w:fill="FFFFFF"/>
        </w:rPr>
        <w:t xml:space="preserve"> del Reglamento de Compras, Enajenaciones y Contratación de Servicios del Municipio de Zapopan Jalisco, se somete a su  consideración </w:t>
      </w:r>
      <w:r w:rsidRPr="007D6350">
        <w:rPr>
          <w:rFonts w:ascii="Century Gothic" w:eastAsia="Century Gothic" w:hAnsi="Century Gothic" w:cs="Century Gothic"/>
          <w:b/>
          <w:sz w:val="22"/>
          <w:shd w:val="clear" w:color="auto" w:fill="FFFFFF"/>
        </w:rPr>
        <w:t xml:space="preserve">bajar las bases para llevar a cabo las modificaciones respectivas y poder así presentarlas en </w:t>
      </w:r>
      <w:r w:rsidR="007D6350">
        <w:rPr>
          <w:rFonts w:ascii="Century Gothic" w:eastAsia="Century Gothic" w:hAnsi="Century Gothic" w:cs="Century Gothic"/>
          <w:b/>
          <w:sz w:val="22"/>
          <w:shd w:val="clear" w:color="auto" w:fill="FFFFFF"/>
        </w:rPr>
        <w:t>l</w:t>
      </w:r>
      <w:r w:rsidRPr="007D6350">
        <w:rPr>
          <w:rFonts w:ascii="Century Gothic" w:eastAsia="Century Gothic" w:hAnsi="Century Gothic" w:cs="Century Gothic"/>
          <w:b/>
          <w:sz w:val="22"/>
          <w:shd w:val="clear" w:color="auto" w:fill="FFFFFF"/>
        </w:rPr>
        <w:t>a siguiente sesión</w:t>
      </w:r>
      <w:r w:rsidRPr="007F676B">
        <w:rPr>
          <w:rFonts w:ascii="Century Gothic" w:eastAsia="Century Gothic" w:hAnsi="Century Gothic" w:cs="Century Gothic"/>
          <w:sz w:val="22"/>
          <w:shd w:val="clear" w:color="auto" w:fill="FFFFFF"/>
        </w:rPr>
        <w:t>, los que estén por la afirmativa, sírvanse manifestarlo levantando su mano.</w:t>
      </w:r>
    </w:p>
    <w:p w:rsidR="007F676B" w:rsidRPr="007F676B" w:rsidRDefault="007F676B" w:rsidP="007F676B">
      <w:pPr>
        <w:spacing w:line="360" w:lineRule="auto"/>
        <w:jc w:val="both"/>
        <w:rPr>
          <w:rFonts w:ascii="Century Gothic" w:eastAsia="Century Gothic" w:hAnsi="Century Gothic" w:cs="Century Gothic"/>
        </w:rPr>
      </w:pPr>
    </w:p>
    <w:p w:rsidR="007F676B" w:rsidRPr="007F676B" w:rsidRDefault="007F676B" w:rsidP="007F676B">
      <w:pPr>
        <w:ind w:left="708"/>
        <w:jc w:val="center"/>
        <w:rPr>
          <w:rFonts w:ascii="Century Gothic" w:eastAsia="Century Gothic" w:hAnsi="Century Gothic" w:cs="Century Gothic"/>
          <w:b/>
          <w:i/>
        </w:rPr>
      </w:pPr>
      <w:r w:rsidRPr="007F676B">
        <w:rPr>
          <w:rFonts w:ascii="Century Gothic" w:eastAsia="Century Gothic" w:hAnsi="Century Gothic" w:cs="Century Gothic"/>
          <w:b/>
          <w:i/>
          <w:sz w:val="22"/>
        </w:rPr>
        <w:t>Aprobado por unanimidad de votos por parte de los integrantes del Comité presentes.</w:t>
      </w:r>
    </w:p>
    <w:p w:rsidR="003D1301" w:rsidRDefault="003D1301" w:rsidP="00743107">
      <w:pPr>
        <w:jc w:val="both"/>
        <w:rPr>
          <w:rFonts w:ascii="Century Gothic" w:eastAsia="Century Gothic" w:hAnsi="Century Gothic" w:cs="Century Gothic"/>
        </w:rPr>
      </w:pPr>
    </w:p>
    <w:p w:rsidR="00404DB1" w:rsidRDefault="00404DB1" w:rsidP="00743107">
      <w:pPr>
        <w:jc w:val="both"/>
        <w:rPr>
          <w:rFonts w:ascii="Century Gothic" w:eastAsia="Century Gothic" w:hAnsi="Century Gothic" w:cs="Century Gothic"/>
        </w:rPr>
      </w:pPr>
    </w:p>
    <w:p w:rsidR="007D6350" w:rsidRPr="007D6350" w:rsidRDefault="007D6350" w:rsidP="00743107">
      <w:pPr>
        <w:jc w:val="both"/>
        <w:rPr>
          <w:rFonts w:ascii="Century Gothic" w:eastAsia="Century Gothic" w:hAnsi="Century Gothic" w:cs="Century Gothic"/>
          <w:sz w:val="22"/>
          <w:szCs w:val="22"/>
        </w:rPr>
      </w:pPr>
      <w:r w:rsidRPr="007D6350">
        <w:rPr>
          <w:rFonts w:ascii="Century Gothic" w:hAnsi="Century Gothic"/>
          <w:sz w:val="22"/>
          <w:szCs w:val="22"/>
        </w:rPr>
        <w:t xml:space="preserve">Bases de la </w:t>
      </w:r>
      <w:r w:rsidRPr="007D6350">
        <w:rPr>
          <w:rFonts w:ascii="Century Gothic" w:hAnsi="Century Gothic"/>
          <w:b/>
          <w:sz w:val="22"/>
          <w:szCs w:val="22"/>
        </w:rPr>
        <w:t xml:space="preserve">requisición 202001087 </w:t>
      </w:r>
      <w:r w:rsidRPr="007D6350">
        <w:rPr>
          <w:rFonts w:ascii="Century Gothic" w:hAnsi="Century Gothic"/>
          <w:sz w:val="22"/>
          <w:szCs w:val="22"/>
        </w:rPr>
        <w:t>de la Dirección de Socialización y Proyectos adscrita a la Coordinación General de Servicios Municipales, donde solicitan servicio integral de asesoramiento estratégico en comunicación interna y externa por tierra y aire desde la ruta de aplicación.</w:t>
      </w:r>
    </w:p>
    <w:p w:rsidR="007D6350" w:rsidRDefault="007D6350" w:rsidP="00743107">
      <w:pPr>
        <w:jc w:val="both"/>
        <w:rPr>
          <w:rFonts w:ascii="Century Gothic" w:eastAsia="Century Gothic" w:hAnsi="Century Gothic" w:cs="Century Gothic"/>
        </w:rPr>
      </w:pPr>
    </w:p>
    <w:p w:rsidR="007D6350" w:rsidRDefault="007D6350" w:rsidP="00743107">
      <w:pPr>
        <w:jc w:val="both"/>
        <w:rPr>
          <w:rFonts w:ascii="Century Gothic" w:eastAsia="Century Gothic" w:hAnsi="Century Gothic" w:cs="Century Gothic"/>
        </w:rPr>
      </w:pPr>
    </w:p>
    <w:p w:rsidR="007D6350" w:rsidRPr="00DD46D1" w:rsidRDefault="007D6350" w:rsidP="007D6350">
      <w:pPr>
        <w:jc w:val="both"/>
        <w:rPr>
          <w:rFonts w:ascii="Century Gothic" w:hAnsi="Century Gothic" w:cs="Tahoma"/>
          <w:sz w:val="22"/>
          <w:szCs w:val="22"/>
        </w:rPr>
      </w:pPr>
      <w:r w:rsidRPr="00DD46D1">
        <w:rPr>
          <w:rFonts w:ascii="Century Gothic" w:hAnsi="Century Gothic" w:cs="Tahoma"/>
          <w:sz w:val="22"/>
          <w:szCs w:val="22"/>
          <w:lang w:val="es-ES_tradnl"/>
        </w:rPr>
        <w:t xml:space="preserve">El Lic. </w:t>
      </w:r>
      <w:r w:rsidRPr="00DD46D1">
        <w:rPr>
          <w:rFonts w:ascii="Century Gothic" w:hAnsi="Century Gothic" w:cs="Tahoma"/>
          <w:sz w:val="22"/>
          <w:szCs w:val="22"/>
        </w:rPr>
        <w:t>Edmundo Antonio Amutio Villa, representante suplente del Presidente del Comité de Adquisiciones, solicita a los Integrantes del Comité de Adquisiciones el uso de la voz, a los C. José Antonio González Orozco y Cristina Maña Álvarez Acosta, adscritos a la Coordinación de Servicios Municipales.</w:t>
      </w:r>
    </w:p>
    <w:p w:rsidR="007D6350" w:rsidRPr="007F676B" w:rsidRDefault="007D6350" w:rsidP="007D6350">
      <w:pPr>
        <w:spacing w:line="360" w:lineRule="auto"/>
        <w:jc w:val="both"/>
        <w:rPr>
          <w:rFonts w:ascii="Century Gothic" w:hAnsi="Century Gothic" w:cs="Tahoma"/>
          <w:sz w:val="22"/>
          <w:szCs w:val="22"/>
          <w:highlight w:val="yellow"/>
        </w:rPr>
      </w:pPr>
    </w:p>
    <w:p w:rsidR="007D6350" w:rsidRPr="007F676B" w:rsidRDefault="007D6350" w:rsidP="007D6350">
      <w:pPr>
        <w:ind w:left="708"/>
        <w:jc w:val="center"/>
        <w:rPr>
          <w:rFonts w:ascii="Century Gothic" w:hAnsi="Century Gothic" w:cs="Tahoma"/>
          <w:b/>
          <w:i/>
          <w:sz w:val="22"/>
          <w:szCs w:val="22"/>
          <w:lang w:eastAsia="en-US"/>
        </w:rPr>
      </w:pPr>
      <w:r w:rsidRPr="007F676B">
        <w:rPr>
          <w:rFonts w:ascii="Century Gothic" w:hAnsi="Century Gothic" w:cs="Tahoma"/>
          <w:b/>
          <w:i/>
          <w:sz w:val="22"/>
          <w:szCs w:val="22"/>
          <w:lang w:eastAsia="en-US"/>
        </w:rPr>
        <w:t>Aprobado por unanimidad de votos por parte de los integrantes del Comité presentes.</w:t>
      </w:r>
    </w:p>
    <w:p w:rsidR="007D6350" w:rsidRPr="007F676B" w:rsidRDefault="007D6350" w:rsidP="007D6350">
      <w:pPr>
        <w:spacing w:line="360" w:lineRule="auto"/>
        <w:jc w:val="both"/>
        <w:rPr>
          <w:rFonts w:ascii="Century Gothic" w:hAnsi="Century Gothic" w:cs="Tahoma"/>
          <w:sz w:val="22"/>
          <w:szCs w:val="22"/>
          <w:highlight w:val="yellow"/>
        </w:rPr>
      </w:pPr>
    </w:p>
    <w:p w:rsidR="007D6350" w:rsidRDefault="007D6350" w:rsidP="007D6350">
      <w:pPr>
        <w:jc w:val="both"/>
        <w:rPr>
          <w:rFonts w:ascii="Century Gothic" w:hAnsi="Century Gothic" w:cs="Tahoma"/>
          <w:sz w:val="22"/>
          <w:szCs w:val="22"/>
        </w:rPr>
      </w:pPr>
      <w:r w:rsidRPr="007D6350">
        <w:rPr>
          <w:rFonts w:ascii="Century Gothic" w:hAnsi="Century Gothic" w:cs="Tahoma"/>
          <w:sz w:val="22"/>
          <w:szCs w:val="22"/>
        </w:rPr>
        <w:lastRenderedPageBreak/>
        <w:t>El C. José Antonio González Orozco y Cristina Maña Álvarez Acosta, adscritos a la Coordinación de Servicios Municipales, dieron</w:t>
      </w:r>
      <w:r w:rsidRPr="007F676B">
        <w:rPr>
          <w:rFonts w:ascii="Century Gothic" w:hAnsi="Century Gothic" w:cs="Tahoma"/>
          <w:sz w:val="22"/>
          <w:szCs w:val="22"/>
        </w:rPr>
        <w:t xml:space="preserve"> contestación a las observaciones</w:t>
      </w:r>
      <w:r w:rsidRPr="007F676B">
        <w:rPr>
          <w:rFonts w:ascii="Century Gothic" w:hAnsi="Century Gothic" w:cs="Tahoma"/>
          <w:b/>
          <w:sz w:val="22"/>
          <w:szCs w:val="22"/>
        </w:rPr>
        <w:t>,</w:t>
      </w:r>
      <w:r w:rsidRPr="007F676B">
        <w:rPr>
          <w:rFonts w:ascii="Century Gothic" w:hAnsi="Century Gothic" w:cs="Tahoma"/>
          <w:sz w:val="22"/>
          <w:szCs w:val="22"/>
        </w:rPr>
        <w:t xml:space="preserve"> realizadas por los Integrantes del Comité de Adquisiciones.</w:t>
      </w:r>
    </w:p>
    <w:p w:rsidR="007D6350" w:rsidRDefault="007D6350" w:rsidP="007D6350">
      <w:pPr>
        <w:jc w:val="both"/>
        <w:rPr>
          <w:rFonts w:ascii="Century Gothic" w:hAnsi="Century Gothic" w:cs="Tahoma"/>
          <w:sz w:val="22"/>
          <w:szCs w:val="22"/>
        </w:rPr>
      </w:pPr>
    </w:p>
    <w:p w:rsidR="007D6350" w:rsidRPr="007F676B" w:rsidRDefault="007D6350" w:rsidP="007D6350">
      <w:pPr>
        <w:jc w:val="both"/>
        <w:rPr>
          <w:rFonts w:ascii="Century Gothic" w:hAnsi="Century Gothic" w:cs="Tahoma"/>
          <w:sz w:val="22"/>
          <w:szCs w:val="22"/>
        </w:rPr>
      </w:pPr>
    </w:p>
    <w:p w:rsidR="007D6350" w:rsidRPr="007D6350" w:rsidRDefault="007D6350" w:rsidP="007D6350">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t xml:space="preserve">El Lic. Edmundo Antonio Amutio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Pr="007D6350">
        <w:rPr>
          <w:rFonts w:ascii="Century Gothic" w:hAnsi="Century Gothic"/>
          <w:b/>
          <w:sz w:val="22"/>
          <w:szCs w:val="22"/>
        </w:rPr>
        <w:t>202001087</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D6350" w:rsidRPr="007D6350" w:rsidRDefault="007D6350" w:rsidP="007D6350">
      <w:pPr>
        <w:spacing w:line="360" w:lineRule="auto"/>
        <w:jc w:val="both"/>
        <w:rPr>
          <w:rFonts w:ascii="Century Gothic" w:eastAsia="Century Gothic" w:hAnsi="Century Gothic" w:cs="Century Gothic"/>
        </w:rPr>
      </w:pPr>
    </w:p>
    <w:p w:rsidR="007D6350" w:rsidRPr="007D6350" w:rsidRDefault="007D6350" w:rsidP="007D6350">
      <w:pPr>
        <w:ind w:left="708"/>
        <w:jc w:val="center"/>
        <w:rPr>
          <w:rFonts w:ascii="Century Gothic" w:eastAsia="Century Gothic" w:hAnsi="Century Gothic" w:cs="Century Gothic"/>
          <w:b/>
          <w:i/>
        </w:rPr>
      </w:pPr>
      <w:r w:rsidRPr="007D6350">
        <w:rPr>
          <w:rFonts w:ascii="Century Gothic" w:eastAsia="Century Gothic" w:hAnsi="Century Gothic" w:cs="Century Gothic"/>
          <w:b/>
          <w:i/>
          <w:sz w:val="22"/>
        </w:rPr>
        <w:t>Aprobado por unanimidad de votos por parte de los integrantes del Comité presentes.</w:t>
      </w:r>
    </w:p>
    <w:p w:rsidR="007D6350" w:rsidRDefault="007D6350" w:rsidP="00743107">
      <w:pPr>
        <w:jc w:val="both"/>
        <w:rPr>
          <w:rFonts w:ascii="Century Gothic" w:eastAsia="Century Gothic" w:hAnsi="Century Gothic" w:cs="Century Gothic"/>
        </w:rPr>
      </w:pPr>
    </w:p>
    <w:p w:rsidR="007D6350" w:rsidRDefault="007D6350" w:rsidP="00743107">
      <w:pPr>
        <w:jc w:val="both"/>
        <w:rPr>
          <w:rFonts w:ascii="Century Gothic" w:eastAsia="Century Gothic" w:hAnsi="Century Gothic" w:cs="Century Gothic"/>
        </w:rPr>
      </w:pPr>
    </w:p>
    <w:p w:rsidR="007D6350" w:rsidRPr="007D6350" w:rsidRDefault="007D6350" w:rsidP="007D6350">
      <w:pPr>
        <w:jc w:val="both"/>
        <w:rPr>
          <w:rFonts w:ascii="Century Gothic" w:hAnsi="Century Gothic"/>
          <w:sz w:val="22"/>
          <w:szCs w:val="22"/>
        </w:rPr>
      </w:pPr>
      <w:r w:rsidRPr="007D6350">
        <w:rPr>
          <w:rFonts w:ascii="Century Gothic" w:hAnsi="Century Gothic"/>
          <w:sz w:val="22"/>
          <w:szCs w:val="22"/>
        </w:rPr>
        <w:t xml:space="preserve">Bases de la </w:t>
      </w:r>
      <w:r w:rsidRPr="007D6350">
        <w:rPr>
          <w:rFonts w:ascii="Century Gothic" w:hAnsi="Century Gothic"/>
          <w:b/>
          <w:sz w:val="22"/>
          <w:szCs w:val="22"/>
        </w:rPr>
        <w:t xml:space="preserve">requisición 202001056 </w:t>
      </w:r>
      <w:r w:rsidRPr="007D6350">
        <w:rPr>
          <w:rFonts w:ascii="Century Gothic" w:hAnsi="Century Gothic"/>
          <w:sz w:val="22"/>
          <w:szCs w:val="22"/>
        </w:rPr>
        <w:t>de la Dirección de Parques y Jardines adscrita a la Coordinación General de Servicios Municipales, donde solicitan refacciones necesarias para las desbrozadoras, motosierras, destoconadoras y demás maquinaria con la que se cuenta ya en esta dependencia.</w:t>
      </w:r>
    </w:p>
    <w:p w:rsidR="007D6350" w:rsidRDefault="007D6350" w:rsidP="00743107">
      <w:pPr>
        <w:jc w:val="both"/>
        <w:rPr>
          <w:rFonts w:ascii="Century Gothic" w:eastAsia="Century Gothic" w:hAnsi="Century Gothic" w:cs="Century Gothic"/>
        </w:rPr>
      </w:pPr>
    </w:p>
    <w:p w:rsidR="007D6350" w:rsidRDefault="007D6350" w:rsidP="00743107">
      <w:pPr>
        <w:jc w:val="both"/>
        <w:rPr>
          <w:rFonts w:ascii="Century Gothic" w:eastAsia="Century Gothic" w:hAnsi="Century Gothic" w:cs="Century Gothic"/>
        </w:rPr>
      </w:pPr>
    </w:p>
    <w:p w:rsidR="007D6350" w:rsidRPr="007D6350" w:rsidRDefault="007D6350" w:rsidP="007D6350">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t xml:space="preserve">El Lic. Edmundo Antonio Amutio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Pr="007D6350">
        <w:rPr>
          <w:rFonts w:ascii="Century Gothic" w:hAnsi="Century Gothic"/>
          <w:b/>
          <w:sz w:val="22"/>
          <w:szCs w:val="22"/>
        </w:rPr>
        <w:t>202001056</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D6350" w:rsidRPr="007D6350" w:rsidRDefault="007D6350" w:rsidP="007D6350">
      <w:pPr>
        <w:spacing w:line="360" w:lineRule="auto"/>
        <w:jc w:val="both"/>
        <w:rPr>
          <w:rFonts w:ascii="Century Gothic" w:eastAsia="Century Gothic" w:hAnsi="Century Gothic" w:cs="Century Gothic"/>
        </w:rPr>
      </w:pPr>
    </w:p>
    <w:p w:rsidR="007D6350" w:rsidRPr="007D6350" w:rsidRDefault="007D6350" w:rsidP="007D6350">
      <w:pPr>
        <w:ind w:left="708"/>
        <w:jc w:val="center"/>
        <w:rPr>
          <w:rFonts w:ascii="Century Gothic" w:eastAsia="Century Gothic" w:hAnsi="Century Gothic" w:cs="Century Gothic"/>
          <w:b/>
          <w:i/>
        </w:rPr>
      </w:pPr>
      <w:r w:rsidRPr="007D6350">
        <w:rPr>
          <w:rFonts w:ascii="Century Gothic" w:eastAsia="Century Gothic" w:hAnsi="Century Gothic" w:cs="Century Gothic"/>
          <w:b/>
          <w:i/>
          <w:sz w:val="22"/>
        </w:rPr>
        <w:t>Aprobado por unanimidad de votos por parte de los integrantes del Comité presentes.</w:t>
      </w:r>
    </w:p>
    <w:p w:rsidR="007D6350" w:rsidRDefault="007D6350" w:rsidP="00743107">
      <w:pPr>
        <w:jc w:val="both"/>
        <w:rPr>
          <w:rFonts w:ascii="Century Gothic" w:eastAsia="Century Gothic" w:hAnsi="Century Gothic" w:cs="Century Gothic"/>
        </w:rPr>
      </w:pPr>
    </w:p>
    <w:p w:rsidR="007D6350" w:rsidRDefault="007D6350" w:rsidP="00743107">
      <w:pPr>
        <w:jc w:val="both"/>
        <w:rPr>
          <w:rFonts w:ascii="Century Gothic" w:eastAsia="Century Gothic" w:hAnsi="Century Gothic" w:cs="Century Gothic"/>
        </w:rPr>
      </w:pPr>
    </w:p>
    <w:p w:rsidR="007D6350" w:rsidRPr="007D6350" w:rsidRDefault="007D6350" w:rsidP="007D6350">
      <w:pPr>
        <w:jc w:val="both"/>
        <w:rPr>
          <w:rFonts w:ascii="Century Gothic" w:hAnsi="Century Gothic"/>
          <w:sz w:val="22"/>
          <w:szCs w:val="22"/>
        </w:rPr>
      </w:pPr>
      <w:r w:rsidRPr="007D6350">
        <w:rPr>
          <w:rFonts w:ascii="Century Gothic" w:hAnsi="Century Gothic"/>
          <w:sz w:val="22"/>
          <w:szCs w:val="22"/>
        </w:rPr>
        <w:t xml:space="preserve">Bases de la </w:t>
      </w:r>
      <w:r w:rsidRPr="007D6350">
        <w:rPr>
          <w:rFonts w:ascii="Century Gothic" w:hAnsi="Century Gothic"/>
          <w:b/>
          <w:sz w:val="22"/>
          <w:szCs w:val="22"/>
        </w:rPr>
        <w:t xml:space="preserve">requisición 202001071 </w:t>
      </w:r>
      <w:r w:rsidRPr="007D6350">
        <w:rPr>
          <w:rFonts w:ascii="Century Gothic" w:hAnsi="Century Gothic"/>
          <w:sz w:val="22"/>
          <w:szCs w:val="22"/>
        </w:rPr>
        <w:t>de la Dirección de Gestión Integral del Agua y Drenaje adscrita a la Coordinación General de Servicios Municipales, donde solicitan retiro de lodos biológicos generados en las plantas de tratamiento.</w:t>
      </w:r>
    </w:p>
    <w:p w:rsidR="007D6350" w:rsidRDefault="007D6350" w:rsidP="00743107">
      <w:pPr>
        <w:jc w:val="both"/>
        <w:rPr>
          <w:rFonts w:ascii="Century Gothic" w:eastAsia="Century Gothic" w:hAnsi="Century Gothic" w:cs="Century Gothic"/>
        </w:rPr>
      </w:pPr>
    </w:p>
    <w:p w:rsidR="007D6350" w:rsidRDefault="007D6350" w:rsidP="00743107">
      <w:pPr>
        <w:jc w:val="both"/>
        <w:rPr>
          <w:rFonts w:ascii="Century Gothic" w:eastAsia="Century Gothic" w:hAnsi="Century Gothic" w:cs="Century Gothic"/>
        </w:rPr>
      </w:pPr>
    </w:p>
    <w:p w:rsidR="007D6350" w:rsidRPr="007D6350" w:rsidRDefault="007D6350" w:rsidP="007D6350">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lastRenderedPageBreak/>
        <w:t xml:space="preserve">El Lic. Edmundo Antonio Amutio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Pr="007D6350">
        <w:rPr>
          <w:rFonts w:ascii="Century Gothic" w:hAnsi="Century Gothic"/>
          <w:b/>
          <w:sz w:val="22"/>
          <w:szCs w:val="22"/>
        </w:rPr>
        <w:t>202001071</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D6350" w:rsidRPr="007D6350" w:rsidRDefault="007D6350" w:rsidP="007D6350">
      <w:pPr>
        <w:spacing w:line="360" w:lineRule="auto"/>
        <w:jc w:val="both"/>
        <w:rPr>
          <w:rFonts w:ascii="Century Gothic" w:eastAsia="Century Gothic" w:hAnsi="Century Gothic" w:cs="Century Gothic"/>
        </w:rPr>
      </w:pPr>
    </w:p>
    <w:p w:rsidR="007D6350" w:rsidRPr="007D6350" w:rsidRDefault="007D6350" w:rsidP="007D6350">
      <w:pPr>
        <w:ind w:left="708"/>
        <w:jc w:val="center"/>
        <w:rPr>
          <w:rFonts w:ascii="Century Gothic" w:eastAsia="Century Gothic" w:hAnsi="Century Gothic" w:cs="Century Gothic"/>
          <w:b/>
          <w:i/>
        </w:rPr>
      </w:pPr>
      <w:r w:rsidRPr="007D6350">
        <w:rPr>
          <w:rFonts w:ascii="Century Gothic" w:eastAsia="Century Gothic" w:hAnsi="Century Gothic" w:cs="Century Gothic"/>
          <w:b/>
          <w:i/>
          <w:sz w:val="22"/>
        </w:rPr>
        <w:t>Aprobado por unanimidad de votos por parte de los integrantes del Comité presentes.</w:t>
      </w:r>
    </w:p>
    <w:p w:rsidR="007D6350" w:rsidRDefault="007D6350" w:rsidP="00743107">
      <w:pPr>
        <w:jc w:val="both"/>
        <w:rPr>
          <w:rFonts w:ascii="Century Gothic" w:eastAsia="Century Gothic" w:hAnsi="Century Gothic" w:cs="Century Gothic"/>
        </w:rPr>
      </w:pPr>
    </w:p>
    <w:p w:rsidR="007D6350" w:rsidRDefault="007D6350"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B7789">
        <w:rPr>
          <w:rFonts w:ascii="Century Gothic" w:eastAsia="Century Gothic" w:hAnsi="Century Gothic" w:cs="Century Gothic"/>
          <w:sz w:val="22"/>
        </w:rPr>
        <w:t xml:space="preserve">Décima </w:t>
      </w:r>
      <w:r w:rsidR="00C953E4">
        <w:rPr>
          <w:rFonts w:ascii="Century Gothic" w:eastAsia="Century Gothic" w:hAnsi="Century Gothic" w:cs="Century Gothic"/>
          <w:sz w:val="22"/>
        </w:rPr>
        <w:t>Cuarta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E75C3F" w:rsidRPr="00C953E4">
        <w:rPr>
          <w:rFonts w:ascii="Century Gothic" w:eastAsia="Century Gothic" w:hAnsi="Century Gothic" w:cs="Century Gothic"/>
          <w:sz w:val="22"/>
        </w:rPr>
        <w:t>12:</w:t>
      </w:r>
      <w:r w:rsidR="00C953E4" w:rsidRPr="00C953E4">
        <w:rPr>
          <w:rFonts w:ascii="Century Gothic" w:eastAsia="Century Gothic" w:hAnsi="Century Gothic" w:cs="Century Gothic"/>
          <w:sz w:val="22"/>
        </w:rPr>
        <w:t>04</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912D46">
        <w:rPr>
          <w:rFonts w:ascii="Century Gothic" w:eastAsia="Century Gothic" w:hAnsi="Century Gothic" w:cs="Century Gothic"/>
          <w:sz w:val="22"/>
        </w:rPr>
        <w:t>10</w:t>
      </w:r>
      <w:r>
        <w:rPr>
          <w:rFonts w:ascii="Century Gothic" w:eastAsia="Century Gothic" w:hAnsi="Century Gothic" w:cs="Century Gothic"/>
          <w:sz w:val="22"/>
        </w:rPr>
        <w:t xml:space="preserve"> de </w:t>
      </w:r>
      <w:r w:rsidR="00912D46">
        <w:rPr>
          <w:rFonts w:ascii="Century Gothic" w:eastAsia="Century Gothic" w:hAnsi="Century Gothic" w:cs="Century Gothic"/>
          <w:sz w:val="22"/>
        </w:rPr>
        <w:t>juni</w:t>
      </w:r>
      <w:r w:rsidR="00745D01">
        <w:rPr>
          <w:rFonts w:ascii="Century Gothic" w:eastAsia="Century Gothic" w:hAnsi="Century Gothic" w:cs="Century Gothic"/>
          <w:sz w:val="22"/>
        </w:rPr>
        <w: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827DE6" w:rsidRDefault="00827DE6" w:rsidP="00973D2F">
      <w:pPr>
        <w:jc w:val="both"/>
        <w:rPr>
          <w:rFonts w:ascii="Century Gothic" w:eastAsia="Century Gothic" w:hAnsi="Century Gothic" w:cs="Century Gothic"/>
          <w:sz w:val="22"/>
        </w:rPr>
      </w:pPr>
    </w:p>
    <w:p w:rsidR="00ED06C1" w:rsidRPr="00CE3BF5" w:rsidRDefault="00ED06C1" w:rsidP="00973D2F">
      <w:pPr>
        <w:jc w:val="both"/>
        <w:rPr>
          <w:rFonts w:ascii="Century Gothic" w:eastAsia="Century Gothic" w:hAnsi="Century Gothic" w:cs="Century Gothic"/>
          <w:sz w:val="22"/>
        </w:rPr>
      </w:pPr>
    </w:p>
    <w:p w:rsidR="00E75C3F" w:rsidRPr="00E75C3F" w:rsidRDefault="00E75C3F" w:rsidP="00E75C3F">
      <w:pPr>
        <w:tabs>
          <w:tab w:val="left" w:pos="3969"/>
        </w:tabs>
        <w:spacing w:line="360" w:lineRule="auto"/>
        <w:jc w:val="center"/>
        <w:rPr>
          <w:rFonts w:ascii="Century Gothic" w:hAnsi="Century Gothic" w:cs="Tahoma"/>
          <w:b/>
          <w:sz w:val="22"/>
          <w:szCs w:val="22"/>
          <w:lang w:eastAsia="en-US"/>
        </w:rPr>
      </w:pPr>
      <w:r w:rsidRPr="00E75C3F">
        <w:rPr>
          <w:rFonts w:ascii="Century Gothic" w:hAnsi="Century Gothic" w:cs="Tahoma"/>
          <w:b/>
          <w:sz w:val="22"/>
          <w:szCs w:val="22"/>
          <w:lang w:eastAsia="en-US"/>
        </w:rPr>
        <w:t>Integrantes Vocales con voz y voto</w:t>
      </w:r>
    </w:p>
    <w:p w:rsidR="00E75C3F" w:rsidRPr="00E75C3F" w:rsidRDefault="00E75C3F" w:rsidP="00E75C3F">
      <w:pPr>
        <w:jc w:val="center"/>
        <w:rPr>
          <w:rFonts w:asciiTheme="minorHAnsi" w:eastAsiaTheme="minorHAnsi" w:hAnsiTheme="minorHAnsi" w:cstheme="minorBidi"/>
          <w:sz w:val="22"/>
          <w:szCs w:val="22"/>
          <w:highlight w:val="magenta"/>
          <w:lang w:eastAsia="en-US"/>
        </w:rPr>
      </w:pPr>
    </w:p>
    <w:p w:rsidR="00E75C3F" w:rsidRPr="00E75C3F" w:rsidRDefault="00E75C3F" w:rsidP="00E75C3F">
      <w:pPr>
        <w:jc w:val="center"/>
        <w:rPr>
          <w:rFonts w:asciiTheme="minorHAnsi" w:eastAsiaTheme="minorHAnsi" w:hAnsiTheme="minorHAnsi" w:cstheme="minorBidi"/>
          <w:sz w:val="22"/>
          <w:szCs w:val="22"/>
          <w:highlight w:val="magenta"/>
          <w:lang w:eastAsia="en-US"/>
        </w:rPr>
      </w:pPr>
    </w:p>
    <w:p w:rsidR="00E75C3F" w:rsidRPr="00E75C3F" w:rsidRDefault="00E75C3F" w:rsidP="00E75C3F">
      <w:pPr>
        <w:jc w:val="center"/>
        <w:rPr>
          <w:rFonts w:asciiTheme="minorHAnsi" w:eastAsiaTheme="minorHAnsi" w:hAnsiTheme="minorHAnsi" w:cstheme="minorBidi"/>
          <w:sz w:val="22"/>
          <w:szCs w:val="22"/>
          <w:highlight w:val="magenta"/>
          <w:lang w:eastAsia="en-US"/>
        </w:rPr>
      </w:pPr>
    </w:p>
    <w:p w:rsidR="00E75C3F" w:rsidRPr="00E75C3F" w:rsidRDefault="00E75C3F" w:rsidP="00E75C3F">
      <w:pPr>
        <w:jc w:val="center"/>
        <w:rPr>
          <w:rFonts w:asciiTheme="minorHAnsi" w:eastAsiaTheme="minorHAnsi" w:hAnsiTheme="minorHAnsi" w:cstheme="minorBidi"/>
          <w:sz w:val="22"/>
          <w:szCs w:val="22"/>
          <w:highlight w:val="magenta"/>
          <w:lang w:eastAsia="en-US"/>
        </w:rPr>
      </w:pP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b/>
          <w:sz w:val="22"/>
          <w:szCs w:val="22"/>
          <w:lang w:eastAsia="en-US"/>
        </w:rPr>
        <w:t>Lic. Edmundo Antonio Amutio Villa.</w:t>
      </w:r>
    </w:p>
    <w:p w:rsidR="00E75C3F" w:rsidRPr="00E75C3F" w:rsidRDefault="00E75C3F" w:rsidP="00E75C3F">
      <w:pPr>
        <w:jc w:val="center"/>
        <w:rPr>
          <w:rFonts w:ascii="Century Gothic" w:eastAsiaTheme="minorHAnsi" w:hAnsi="Century Gothic" w:cs="Tahoma"/>
          <w:sz w:val="22"/>
          <w:szCs w:val="22"/>
          <w:lang w:val="es-ES" w:eastAsia="en-US"/>
        </w:rPr>
      </w:pPr>
      <w:r w:rsidRPr="00E75C3F">
        <w:rPr>
          <w:rFonts w:ascii="Century Gothic" w:eastAsiaTheme="minorHAnsi" w:hAnsi="Century Gothic" w:cs="Tahoma"/>
          <w:sz w:val="22"/>
          <w:szCs w:val="22"/>
          <w:lang w:val="es-ES" w:eastAsia="en-US"/>
        </w:rPr>
        <w:t>Presidente del Comité de Adquisiciones Municipales</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Representante Suplente</w:t>
      </w:r>
    </w:p>
    <w:p w:rsidR="00E75C3F" w:rsidRPr="00E75C3F" w:rsidRDefault="00E75C3F" w:rsidP="00E75C3F">
      <w:pPr>
        <w:jc w:val="center"/>
        <w:rPr>
          <w:rFonts w:ascii="Century Gothic" w:eastAsiaTheme="minorHAnsi" w:hAnsi="Century Gothic" w:cs="Tahoma"/>
          <w:b/>
          <w:sz w:val="22"/>
          <w:szCs w:val="22"/>
          <w:highlight w:val="magenta"/>
          <w:lang w:eastAsia="en-US"/>
        </w:rPr>
      </w:pPr>
    </w:p>
    <w:p w:rsidR="00E75C3F" w:rsidRPr="00E75C3F" w:rsidRDefault="00E75C3F" w:rsidP="00E75C3F">
      <w:pPr>
        <w:jc w:val="center"/>
        <w:rPr>
          <w:rFonts w:ascii="Century Gothic" w:eastAsiaTheme="minorHAnsi" w:hAnsi="Century Gothic" w:cs="Tahoma"/>
          <w:b/>
          <w:sz w:val="22"/>
          <w:szCs w:val="22"/>
          <w:highlight w:val="magenta"/>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r w:rsidRPr="00912D46">
        <w:rPr>
          <w:rFonts w:ascii="Century Gothic" w:eastAsiaTheme="minorHAnsi" w:hAnsi="Century Gothic" w:cs="Tahoma"/>
          <w:b/>
          <w:sz w:val="22"/>
          <w:szCs w:val="22"/>
          <w:lang w:eastAsia="en-US"/>
        </w:rPr>
        <w:t>Lic. Alfonso Tostado González</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Representante de la Cámara Nacional de Comercio, Servicios y Turismo de Guadalajara.</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Titular</w:t>
      </w: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r w:rsidRPr="00912D46">
        <w:rPr>
          <w:rFonts w:ascii="Century Gothic" w:eastAsiaTheme="minorHAnsi" w:hAnsi="Century Gothic" w:cs="Tahoma"/>
          <w:b/>
          <w:sz w:val="22"/>
          <w:szCs w:val="22"/>
          <w:lang w:eastAsia="en-US"/>
        </w:rPr>
        <w:t>C. Bricio Baldemar Rivera Orozco</w:t>
      </w:r>
    </w:p>
    <w:p w:rsidR="00912D46" w:rsidRPr="00912D46" w:rsidRDefault="00912D46" w:rsidP="00912D46">
      <w:pPr>
        <w:jc w:val="center"/>
        <w:rPr>
          <w:rFonts w:ascii="Century Gothic" w:eastAsiaTheme="minorHAnsi" w:hAnsi="Century Gothic" w:cs="Tahoma"/>
          <w:b/>
          <w:sz w:val="22"/>
          <w:szCs w:val="22"/>
          <w:lang w:eastAsia="en-US"/>
        </w:rPr>
      </w:pPr>
      <w:r w:rsidRPr="00912D46">
        <w:rPr>
          <w:rFonts w:ascii="Century Gothic" w:eastAsiaTheme="minorHAnsi" w:hAnsi="Century Gothic" w:cs="Tahoma"/>
          <w:sz w:val="22"/>
          <w:szCs w:val="22"/>
          <w:lang w:eastAsia="en-US"/>
        </w:rPr>
        <w:t>Consejo de Cámaras Industriales de Jalisco</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Suplente</w:t>
      </w: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p>
    <w:p w:rsidR="00912D46" w:rsidRPr="00912D46" w:rsidRDefault="00912D46" w:rsidP="00912D46">
      <w:pPr>
        <w:jc w:val="center"/>
        <w:rPr>
          <w:rFonts w:ascii="Century Gothic" w:hAnsi="Century Gothic" w:cs="Tahoma"/>
          <w:b/>
          <w:sz w:val="22"/>
          <w:szCs w:val="22"/>
          <w:lang w:eastAsia="en-US"/>
        </w:rPr>
      </w:pPr>
      <w:r w:rsidRPr="00912D46">
        <w:rPr>
          <w:rFonts w:ascii="Century Gothic" w:hAnsi="Century Gothic" w:cs="Tahoma"/>
          <w:b/>
          <w:sz w:val="22"/>
          <w:szCs w:val="22"/>
          <w:lang w:eastAsia="en-US"/>
        </w:rPr>
        <w:t>Sra. Lluvia Socorro Barrios Valdez</w:t>
      </w:r>
    </w:p>
    <w:p w:rsidR="00912D46" w:rsidRPr="00912D46" w:rsidRDefault="00912D46" w:rsidP="00912D46">
      <w:pPr>
        <w:jc w:val="center"/>
        <w:rPr>
          <w:rFonts w:ascii="Century Gothic" w:hAnsi="Century Gothic" w:cs="Tahoma"/>
          <w:sz w:val="22"/>
          <w:szCs w:val="22"/>
          <w:lang w:eastAsia="en-US"/>
        </w:rPr>
      </w:pPr>
      <w:r w:rsidRPr="00912D46">
        <w:rPr>
          <w:rFonts w:ascii="Century Gothic" w:hAnsi="Century Gothic" w:cs="Tahoma"/>
          <w:sz w:val="22"/>
          <w:szCs w:val="22"/>
          <w:lang w:eastAsia="en-US"/>
        </w:rPr>
        <w:t>Representante del Consejo Mexicano de Comercio Exterior.</w:t>
      </w:r>
    </w:p>
    <w:p w:rsidR="00912D46" w:rsidRPr="00912D46" w:rsidRDefault="00912D46" w:rsidP="00912D46">
      <w:pPr>
        <w:jc w:val="center"/>
        <w:rPr>
          <w:rFonts w:ascii="Century Gothic" w:hAnsi="Century Gothic" w:cs="Tahoma"/>
          <w:sz w:val="22"/>
          <w:szCs w:val="22"/>
          <w:lang w:eastAsia="en-US"/>
        </w:rPr>
      </w:pPr>
      <w:r w:rsidRPr="00912D46">
        <w:rPr>
          <w:rFonts w:ascii="Century Gothic" w:hAnsi="Century Gothic" w:cs="Tahoma"/>
          <w:sz w:val="22"/>
          <w:szCs w:val="22"/>
          <w:lang w:eastAsia="en-US"/>
        </w:rPr>
        <w:t>Suplente.</w:t>
      </w:r>
    </w:p>
    <w:p w:rsidR="00912D46" w:rsidRPr="00912D46" w:rsidRDefault="00912D46" w:rsidP="00912D46">
      <w:pPr>
        <w:jc w:val="center"/>
        <w:rPr>
          <w:rFonts w:ascii="Century Gothic" w:hAnsi="Century Gothic" w:cs="Tahoma"/>
          <w:b/>
          <w:sz w:val="22"/>
          <w:szCs w:val="22"/>
          <w:highlight w:val="magenta"/>
          <w:lang w:eastAsia="en-US"/>
        </w:rPr>
      </w:pPr>
    </w:p>
    <w:p w:rsidR="00912D46" w:rsidRPr="00912D46" w:rsidRDefault="00912D46" w:rsidP="00912D46">
      <w:pPr>
        <w:jc w:val="center"/>
        <w:rPr>
          <w:rFonts w:ascii="Century Gothic" w:hAnsi="Century Gothic" w:cs="Tahoma"/>
          <w:b/>
          <w:sz w:val="22"/>
          <w:szCs w:val="22"/>
          <w:highlight w:val="magenta"/>
          <w:lang w:eastAsia="en-US"/>
        </w:rPr>
      </w:pPr>
    </w:p>
    <w:p w:rsidR="00912D46" w:rsidRPr="00912D46" w:rsidRDefault="00912D46" w:rsidP="00912D46">
      <w:pPr>
        <w:jc w:val="center"/>
        <w:rPr>
          <w:rFonts w:ascii="Century Gothic" w:hAnsi="Century Gothic" w:cs="Tahoma"/>
          <w:b/>
          <w:sz w:val="22"/>
          <w:szCs w:val="22"/>
          <w:highlight w:val="magenta"/>
          <w:lang w:eastAsia="en-US"/>
        </w:rPr>
      </w:pPr>
    </w:p>
    <w:p w:rsidR="00912D46" w:rsidRPr="00912D46" w:rsidRDefault="00912D46" w:rsidP="00912D46">
      <w:pPr>
        <w:jc w:val="center"/>
        <w:rPr>
          <w:rFonts w:ascii="Century Gothic" w:hAnsi="Century Gothic" w:cs="Tahoma"/>
          <w:b/>
          <w:sz w:val="22"/>
          <w:szCs w:val="22"/>
          <w:highlight w:val="magenta"/>
          <w:lang w:eastAsia="en-US"/>
        </w:rPr>
      </w:pPr>
    </w:p>
    <w:p w:rsidR="00912D46" w:rsidRPr="00912D46" w:rsidRDefault="00912D46" w:rsidP="00912D46">
      <w:pPr>
        <w:jc w:val="center"/>
        <w:rPr>
          <w:rFonts w:ascii="Century Gothic" w:eastAsiaTheme="minorHAnsi" w:hAnsi="Century Gothic" w:cs="Tahoma"/>
          <w:b/>
          <w:sz w:val="22"/>
          <w:szCs w:val="22"/>
          <w:lang w:eastAsia="en-US"/>
        </w:rPr>
      </w:pPr>
      <w:r w:rsidRPr="00912D46">
        <w:rPr>
          <w:rFonts w:ascii="Century Gothic" w:eastAsiaTheme="minorHAnsi" w:hAnsi="Century Gothic" w:cs="Tahoma"/>
          <w:b/>
          <w:sz w:val="22"/>
          <w:szCs w:val="22"/>
          <w:lang w:eastAsia="en-US"/>
        </w:rPr>
        <w:t>Lic. Rodolfo Mora Mora</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Representante del Consejo Agropecuario de Jalisco.</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Titular</w:t>
      </w:r>
    </w:p>
    <w:p w:rsidR="00912D46" w:rsidRPr="00912D46" w:rsidRDefault="00912D46" w:rsidP="00912D46">
      <w:pPr>
        <w:jc w:val="center"/>
        <w:rPr>
          <w:rFonts w:ascii="Century Gothic" w:eastAsiaTheme="minorHAnsi" w:hAnsi="Century Gothic" w:cs="Tahoma"/>
          <w:sz w:val="22"/>
          <w:szCs w:val="22"/>
          <w:lang w:eastAsia="en-US"/>
        </w:rPr>
      </w:pPr>
    </w:p>
    <w:p w:rsidR="00912D46" w:rsidRPr="00912D46" w:rsidRDefault="00912D46" w:rsidP="00912D46">
      <w:pPr>
        <w:jc w:val="center"/>
        <w:rPr>
          <w:rFonts w:ascii="Century Gothic" w:eastAsiaTheme="minorHAnsi" w:hAnsi="Century Gothic" w:cs="Tahoma"/>
          <w:sz w:val="22"/>
          <w:szCs w:val="22"/>
          <w:lang w:eastAsia="en-US"/>
        </w:rPr>
      </w:pPr>
    </w:p>
    <w:p w:rsidR="00912D46" w:rsidRPr="00912D46" w:rsidRDefault="00912D46" w:rsidP="00912D46">
      <w:pPr>
        <w:jc w:val="center"/>
        <w:rPr>
          <w:rFonts w:ascii="Century Gothic" w:eastAsiaTheme="minorHAnsi" w:hAnsi="Century Gothic" w:cs="Tahoma"/>
          <w:sz w:val="22"/>
          <w:szCs w:val="22"/>
          <w:lang w:eastAsia="en-US"/>
        </w:rPr>
      </w:pPr>
    </w:p>
    <w:p w:rsidR="00912D46" w:rsidRPr="00912D46" w:rsidRDefault="00912D46" w:rsidP="00912D46">
      <w:pPr>
        <w:jc w:val="center"/>
        <w:rPr>
          <w:rFonts w:ascii="Century Gothic" w:eastAsiaTheme="minorHAnsi" w:hAnsi="Century Gothic" w:cs="Tahoma"/>
          <w:sz w:val="22"/>
          <w:szCs w:val="22"/>
          <w:lang w:eastAsia="en-US"/>
        </w:rPr>
      </w:pPr>
    </w:p>
    <w:p w:rsidR="00912D46" w:rsidRPr="00912D46" w:rsidRDefault="00912D46" w:rsidP="00912D46">
      <w:pPr>
        <w:jc w:val="center"/>
        <w:rPr>
          <w:rFonts w:ascii="Century Gothic" w:eastAsiaTheme="minorHAnsi" w:hAnsi="Century Gothic" w:cs="Tahoma"/>
          <w:b/>
          <w:sz w:val="22"/>
          <w:szCs w:val="22"/>
          <w:lang w:eastAsia="en-US"/>
        </w:rPr>
      </w:pPr>
      <w:r w:rsidRPr="00912D46">
        <w:rPr>
          <w:rFonts w:ascii="Century Gothic" w:eastAsiaTheme="minorHAnsi" w:hAnsi="Century Gothic" w:cs="Tahoma"/>
          <w:b/>
          <w:sz w:val="22"/>
          <w:szCs w:val="22"/>
          <w:lang w:eastAsia="en-US"/>
        </w:rPr>
        <w:t>Lic. María Fabiola Navarro Rodríguez.</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 xml:space="preserve">Representante del Consejo Coordinador de Jóvenes Empresarios del </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Estado de Jalisco.</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Titular</w:t>
      </w:r>
    </w:p>
    <w:p w:rsidR="00912D46" w:rsidRPr="00912D46" w:rsidRDefault="00912D46" w:rsidP="00912D46">
      <w:pPr>
        <w:jc w:val="center"/>
        <w:rPr>
          <w:rFonts w:ascii="Century Gothic" w:eastAsiaTheme="minorHAnsi" w:hAnsi="Century Gothic" w:cs="Tahoma"/>
          <w:sz w:val="22"/>
          <w:szCs w:val="22"/>
          <w:lang w:eastAsia="en-US"/>
        </w:rPr>
      </w:pPr>
    </w:p>
    <w:p w:rsidR="00912D46" w:rsidRPr="00912D46" w:rsidRDefault="00912D46" w:rsidP="00912D46">
      <w:pPr>
        <w:jc w:val="center"/>
        <w:rPr>
          <w:rFonts w:ascii="Century Gothic" w:hAnsi="Century Gothic" w:cs="Tahoma"/>
          <w:b/>
          <w:sz w:val="22"/>
          <w:szCs w:val="22"/>
          <w:lang w:eastAsia="en-US"/>
        </w:rPr>
      </w:pPr>
      <w:r w:rsidRPr="00912D46">
        <w:rPr>
          <w:rFonts w:ascii="Century Gothic" w:hAnsi="Century Gothic" w:cs="Tahoma"/>
          <w:b/>
          <w:sz w:val="22"/>
          <w:szCs w:val="22"/>
          <w:lang w:eastAsia="en-US"/>
        </w:rPr>
        <w:lastRenderedPageBreak/>
        <w:t>Integrantes Vocales Permanentes con voz</w:t>
      </w:r>
    </w:p>
    <w:p w:rsidR="00912D46" w:rsidRPr="00912D46" w:rsidRDefault="00912D46" w:rsidP="00912D46">
      <w:pPr>
        <w:jc w:val="center"/>
        <w:rPr>
          <w:rFonts w:ascii="Century Gothic" w:eastAsiaTheme="minorHAnsi" w:hAnsi="Century Gothic" w:cs="Tahoma"/>
          <w:sz w:val="22"/>
          <w:szCs w:val="22"/>
          <w:lang w:eastAsia="en-US"/>
        </w:rPr>
      </w:pPr>
    </w:p>
    <w:p w:rsidR="00912D46" w:rsidRPr="00912D46" w:rsidRDefault="00912D46" w:rsidP="00912D46">
      <w:pPr>
        <w:jc w:val="center"/>
        <w:rPr>
          <w:rFonts w:ascii="Century Gothic" w:eastAsiaTheme="minorHAnsi" w:hAnsi="Century Gothic" w:cs="Tahoma"/>
          <w:sz w:val="22"/>
          <w:szCs w:val="22"/>
          <w:lang w:eastAsia="en-US"/>
        </w:rPr>
      </w:pPr>
    </w:p>
    <w:p w:rsidR="00912D46" w:rsidRPr="00912D46" w:rsidRDefault="00912D46" w:rsidP="00912D46">
      <w:pPr>
        <w:jc w:val="center"/>
        <w:rPr>
          <w:rFonts w:ascii="Century Gothic" w:eastAsiaTheme="minorHAnsi" w:hAnsi="Century Gothic" w:cs="Tahoma"/>
          <w:sz w:val="22"/>
          <w:szCs w:val="22"/>
          <w:highlight w:val="magenta"/>
          <w:lang w:eastAsia="en-US"/>
        </w:rPr>
      </w:pPr>
    </w:p>
    <w:p w:rsidR="00912D46" w:rsidRPr="00912D46" w:rsidRDefault="00912D46" w:rsidP="00912D46">
      <w:pPr>
        <w:jc w:val="center"/>
        <w:rPr>
          <w:rFonts w:ascii="Century Gothic" w:eastAsiaTheme="minorHAnsi" w:hAnsi="Century Gothic" w:cs="Tahoma"/>
          <w:sz w:val="22"/>
          <w:szCs w:val="22"/>
          <w:highlight w:val="magenta"/>
          <w:lang w:eastAsia="en-US"/>
        </w:rPr>
      </w:pPr>
    </w:p>
    <w:p w:rsidR="00912D46" w:rsidRPr="00912D46" w:rsidRDefault="00912D46" w:rsidP="00912D46">
      <w:pPr>
        <w:jc w:val="center"/>
        <w:rPr>
          <w:rFonts w:ascii="Century Gothic" w:eastAsiaTheme="minorHAnsi" w:hAnsi="Century Gothic" w:cs="Tahoma"/>
          <w:b/>
          <w:sz w:val="22"/>
          <w:szCs w:val="22"/>
          <w:lang w:eastAsia="en-US"/>
        </w:rPr>
      </w:pPr>
      <w:r w:rsidRPr="00912D46">
        <w:rPr>
          <w:rFonts w:ascii="Century Gothic" w:eastAsiaTheme="minorHAnsi" w:hAnsi="Century Gothic" w:cs="Tahoma"/>
          <w:b/>
          <w:sz w:val="22"/>
          <w:szCs w:val="22"/>
          <w:lang w:eastAsia="en-US"/>
        </w:rPr>
        <w:t>Mtro. Juan Carlos Razo Martínez</w:t>
      </w:r>
    </w:p>
    <w:p w:rsidR="00912D46" w:rsidRPr="00912D46" w:rsidRDefault="00912D46" w:rsidP="00912D46">
      <w:pPr>
        <w:jc w:val="center"/>
        <w:rPr>
          <w:rFonts w:ascii="Century Gothic" w:eastAsiaTheme="minorHAnsi" w:hAnsi="Century Gothic" w:cs="Tahoma"/>
          <w:sz w:val="22"/>
          <w:szCs w:val="22"/>
          <w:lang w:eastAsia="en-US"/>
        </w:rPr>
      </w:pPr>
      <w:r w:rsidRPr="00912D46">
        <w:rPr>
          <w:rFonts w:ascii="Century Gothic" w:eastAsiaTheme="minorHAnsi" w:hAnsi="Century Gothic" w:cs="Tahoma"/>
          <w:sz w:val="22"/>
          <w:szCs w:val="22"/>
          <w:lang w:eastAsia="en-US"/>
        </w:rPr>
        <w:t>Contraloría Ciudadana</w:t>
      </w:r>
    </w:p>
    <w:p w:rsidR="00912D46" w:rsidRPr="00912D46" w:rsidRDefault="00912D46" w:rsidP="00912D46">
      <w:pPr>
        <w:jc w:val="center"/>
        <w:rPr>
          <w:rFonts w:ascii="Century Gothic" w:eastAsiaTheme="minorHAnsi" w:hAnsi="Century Gothic" w:cs="Tahoma"/>
          <w:sz w:val="22"/>
          <w:szCs w:val="22"/>
          <w:lang w:val="pt-BR" w:eastAsia="en-US"/>
        </w:rPr>
      </w:pPr>
      <w:r w:rsidRPr="00912D46">
        <w:rPr>
          <w:rFonts w:ascii="Century Gothic" w:eastAsiaTheme="minorHAnsi" w:hAnsi="Century Gothic" w:cs="Tahoma"/>
          <w:sz w:val="22"/>
          <w:szCs w:val="22"/>
          <w:lang w:val="pt-BR" w:eastAsia="en-US"/>
        </w:rPr>
        <w:t>Suplente</w:t>
      </w: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b/>
          <w:sz w:val="22"/>
          <w:szCs w:val="22"/>
          <w:lang w:val="pt-BR" w:eastAsia="en-US"/>
        </w:rPr>
      </w:pPr>
      <w:r w:rsidRPr="00912D46">
        <w:rPr>
          <w:rFonts w:ascii="Century Gothic" w:eastAsiaTheme="minorHAnsi" w:hAnsi="Century Gothic" w:cs="Tahoma"/>
          <w:b/>
          <w:sz w:val="22"/>
          <w:szCs w:val="22"/>
          <w:lang w:val="pt-BR" w:eastAsia="en-US"/>
        </w:rPr>
        <w:t>L.A.F. Talina Robles Villaseñor</w:t>
      </w:r>
    </w:p>
    <w:p w:rsidR="00912D46" w:rsidRPr="00912D46" w:rsidRDefault="00912D46" w:rsidP="00912D46">
      <w:pPr>
        <w:jc w:val="center"/>
        <w:rPr>
          <w:rFonts w:ascii="Century Gothic" w:eastAsiaTheme="minorHAnsi" w:hAnsi="Century Gothic" w:cs="Tahoma"/>
          <w:sz w:val="22"/>
          <w:szCs w:val="22"/>
          <w:lang w:val="pt-BR" w:eastAsia="en-US"/>
        </w:rPr>
      </w:pPr>
      <w:r w:rsidRPr="00912D46">
        <w:rPr>
          <w:rFonts w:ascii="Century Gothic" w:eastAsiaTheme="minorHAnsi" w:hAnsi="Century Gothic" w:cs="Tahoma"/>
          <w:sz w:val="22"/>
          <w:szCs w:val="22"/>
          <w:lang w:val="pt-BR" w:eastAsia="en-US"/>
        </w:rPr>
        <w:t>Tesorería Municipal</w:t>
      </w:r>
    </w:p>
    <w:p w:rsidR="00912D46" w:rsidRPr="00912D46" w:rsidRDefault="00912D46" w:rsidP="00912D46">
      <w:pPr>
        <w:jc w:val="center"/>
        <w:rPr>
          <w:rFonts w:ascii="Century Gothic" w:eastAsiaTheme="minorHAnsi" w:hAnsi="Century Gothic" w:cs="Tahoma"/>
          <w:sz w:val="22"/>
          <w:szCs w:val="22"/>
          <w:lang w:val="pt-BR" w:eastAsia="en-US"/>
        </w:rPr>
      </w:pPr>
      <w:r w:rsidRPr="00912D46">
        <w:rPr>
          <w:rFonts w:ascii="Century Gothic" w:eastAsiaTheme="minorHAnsi" w:hAnsi="Century Gothic" w:cs="Tahoma"/>
          <w:sz w:val="22"/>
          <w:szCs w:val="22"/>
          <w:lang w:val="pt-BR" w:eastAsia="en-US"/>
        </w:rPr>
        <w:t>Suplente</w:t>
      </w: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b/>
          <w:sz w:val="22"/>
          <w:szCs w:val="22"/>
          <w:lang w:val="pt-BR" w:eastAsia="en-US"/>
        </w:rPr>
      </w:pPr>
    </w:p>
    <w:p w:rsidR="00912D46" w:rsidRPr="00912D46" w:rsidRDefault="00912D46" w:rsidP="00912D46">
      <w:pPr>
        <w:jc w:val="center"/>
        <w:rPr>
          <w:rFonts w:ascii="Century Gothic" w:eastAsiaTheme="minorHAnsi" w:hAnsi="Century Gothic" w:cs="Tahoma"/>
          <w:b/>
          <w:sz w:val="22"/>
          <w:szCs w:val="22"/>
          <w:lang w:val="pt-BR" w:eastAsia="en-US"/>
        </w:rPr>
      </w:pPr>
      <w:r w:rsidRPr="00912D46">
        <w:rPr>
          <w:rFonts w:ascii="Century Gothic" w:eastAsiaTheme="minorHAnsi" w:hAnsi="Century Gothic" w:cs="Tahoma"/>
          <w:b/>
          <w:sz w:val="22"/>
          <w:szCs w:val="22"/>
          <w:lang w:val="pt-BR" w:eastAsia="en-US"/>
        </w:rPr>
        <w:t xml:space="preserve">Sergio Barrera </w:t>
      </w:r>
      <w:r w:rsidR="005D1F4E" w:rsidRPr="00912D46">
        <w:rPr>
          <w:rFonts w:ascii="Century Gothic" w:eastAsiaTheme="minorHAnsi" w:hAnsi="Century Gothic" w:cs="Tahoma"/>
          <w:b/>
          <w:sz w:val="22"/>
          <w:szCs w:val="22"/>
          <w:lang w:val="pt-BR" w:eastAsia="en-US"/>
        </w:rPr>
        <w:t>Sepúlveda</w:t>
      </w:r>
      <w:bookmarkStart w:id="0" w:name="_GoBack"/>
      <w:bookmarkEnd w:id="0"/>
    </w:p>
    <w:p w:rsidR="00912D46" w:rsidRPr="00912D46" w:rsidRDefault="00912D46" w:rsidP="00912D46">
      <w:pPr>
        <w:jc w:val="center"/>
        <w:rPr>
          <w:rFonts w:ascii="Century Gothic" w:eastAsiaTheme="minorHAnsi" w:hAnsi="Century Gothic" w:cs="Tahoma"/>
          <w:sz w:val="22"/>
          <w:szCs w:val="22"/>
          <w:lang w:val="pt-BR" w:eastAsia="en-US"/>
        </w:rPr>
      </w:pPr>
      <w:r w:rsidRPr="00912D46">
        <w:rPr>
          <w:rFonts w:ascii="Century Gothic" w:eastAsiaTheme="minorHAnsi" w:hAnsi="Century Gothic" w:cs="Tahoma"/>
          <w:sz w:val="22"/>
          <w:szCs w:val="22"/>
          <w:lang w:val="pt-BR" w:eastAsia="en-US"/>
        </w:rPr>
        <w:t>Regidor Integrante de la Comisión Colegiada y Permanente de Hacienda, Patrimonio y Presupuestos.</w:t>
      </w:r>
    </w:p>
    <w:p w:rsidR="00912D46" w:rsidRPr="00912D46" w:rsidRDefault="00912D46" w:rsidP="00912D46">
      <w:pPr>
        <w:jc w:val="center"/>
        <w:rPr>
          <w:rFonts w:ascii="Century Gothic" w:eastAsiaTheme="minorHAnsi" w:hAnsi="Century Gothic" w:cs="Tahoma"/>
          <w:sz w:val="22"/>
          <w:szCs w:val="22"/>
          <w:lang w:val="pt-BR" w:eastAsia="en-US"/>
        </w:rPr>
      </w:pPr>
      <w:r w:rsidRPr="00912D46">
        <w:rPr>
          <w:rFonts w:ascii="Century Gothic" w:eastAsiaTheme="minorHAnsi" w:hAnsi="Century Gothic" w:cs="Tahoma"/>
          <w:sz w:val="22"/>
          <w:szCs w:val="22"/>
          <w:lang w:val="pt-BR" w:eastAsia="en-US"/>
        </w:rPr>
        <w:t>Suplente</w:t>
      </w: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Calibri" w:hAnsi="Century Gothic" w:cs="Tahoma"/>
          <w:b/>
          <w:sz w:val="22"/>
          <w:szCs w:val="22"/>
          <w:lang w:val="es-ES" w:eastAsia="en-US"/>
        </w:rPr>
      </w:pPr>
    </w:p>
    <w:p w:rsidR="00912D46" w:rsidRPr="00912D46" w:rsidRDefault="00912D46" w:rsidP="00912D46">
      <w:pPr>
        <w:jc w:val="center"/>
        <w:rPr>
          <w:rFonts w:ascii="Century Gothic" w:eastAsia="Calibri" w:hAnsi="Century Gothic" w:cs="Tahoma"/>
          <w:b/>
          <w:sz w:val="22"/>
          <w:szCs w:val="22"/>
          <w:lang w:val="es-ES" w:eastAsia="en-US"/>
        </w:rPr>
      </w:pPr>
    </w:p>
    <w:p w:rsidR="00912D46" w:rsidRPr="00912D46" w:rsidRDefault="00912D46" w:rsidP="00912D46">
      <w:pPr>
        <w:jc w:val="center"/>
        <w:rPr>
          <w:rFonts w:ascii="Century Gothic" w:eastAsia="Calibri" w:hAnsi="Century Gothic" w:cs="Tahoma"/>
          <w:b/>
          <w:sz w:val="22"/>
          <w:szCs w:val="22"/>
          <w:lang w:val="es-ES" w:eastAsia="en-US"/>
        </w:rPr>
      </w:pPr>
      <w:r w:rsidRPr="00912D46">
        <w:rPr>
          <w:rFonts w:ascii="Century Gothic" w:eastAsia="Calibri" w:hAnsi="Century Gothic" w:cs="Tahoma"/>
          <w:b/>
          <w:sz w:val="22"/>
          <w:szCs w:val="22"/>
          <w:lang w:val="es-ES" w:eastAsia="en-US"/>
        </w:rPr>
        <w:t>Dr. José Antonio de la Torre Bravo</w:t>
      </w:r>
    </w:p>
    <w:p w:rsidR="00912D46" w:rsidRPr="00912D46" w:rsidRDefault="00912D46" w:rsidP="00912D46">
      <w:pPr>
        <w:jc w:val="center"/>
        <w:rPr>
          <w:rFonts w:ascii="Century Gothic" w:eastAsia="Calibri" w:hAnsi="Century Gothic" w:cs="Tahoma"/>
          <w:sz w:val="22"/>
          <w:szCs w:val="22"/>
          <w:lang w:val="es-ES" w:eastAsia="en-US"/>
        </w:rPr>
      </w:pPr>
      <w:r w:rsidRPr="00912D46">
        <w:rPr>
          <w:rFonts w:ascii="Century Gothic" w:eastAsia="Calibri" w:hAnsi="Century Gothic" w:cs="Tahoma"/>
          <w:sz w:val="22"/>
          <w:szCs w:val="22"/>
          <w:lang w:val="es-ES" w:eastAsia="en-US"/>
        </w:rPr>
        <w:t>Regidor Representante de la Fracción del Partido Acción Nacional</w:t>
      </w:r>
    </w:p>
    <w:p w:rsidR="00912D46" w:rsidRPr="00912D46" w:rsidRDefault="00912D46" w:rsidP="00912D46">
      <w:pPr>
        <w:jc w:val="center"/>
        <w:rPr>
          <w:rFonts w:ascii="Century Gothic" w:eastAsiaTheme="minorHAnsi" w:hAnsi="Century Gothic" w:cs="Tahoma"/>
          <w:sz w:val="22"/>
          <w:szCs w:val="22"/>
          <w:lang w:val="pt-BR" w:eastAsia="en-US"/>
        </w:rPr>
      </w:pPr>
      <w:r w:rsidRPr="00912D46">
        <w:rPr>
          <w:rFonts w:ascii="Century Gothic" w:eastAsiaTheme="minorHAnsi" w:hAnsi="Century Gothic" w:cs="Tahoma"/>
          <w:sz w:val="22"/>
          <w:szCs w:val="22"/>
          <w:lang w:val="pt-BR" w:eastAsia="en-US"/>
        </w:rPr>
        <w:t>Titular</w:t>
      </w: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Calibri" w:hAnsi="Century Gothic" w:cs="Tahoma"/>
          <w:b/>
          <w:sz w:val="22"/>
          <w:szCs w:val="22"/>
          <w:lang w:val="es-ES"/>
        </w:rPr>
      </w:pPr>
      <w:r w:rsidRPr="00912D46">
        <w:rPr>
          <w:rFonts w:ascii="Century Gothic" w:eastAsia="Calibri" w:hAnsi="Century Gothic" w:cs="Tahoma"/>
          <w:b/>
          <w:sz w:val="22"/>
          <w:szCs w:val="22"/>
          <w:lang w:val="es-ES"/>
        </w:rPr>
        <w:t>Mtro. Abel Octavio Salgado Peña</w:t>
      </w:r>
    </w:p>
    <w:p w:rsidR="00912D46" w:rsidRPr="00912D46" w:rsidRDefault="00912D46" w:rsidP="00912D46">
      <w:pPr>
        <w:jc w:val="center"/>
        <w:rPr>
          <w:rFonts w:ascii="Century Gothic" w:eastAsia="Calibri" w:hAnsi="Century Gothic" w:cs="Tahoma"/>
          <w:sz w:val="22"/>
          <w:szCs w:val="22"/>
          <w:lang w:val="es-ES"/>
        </w:rPr>
      </w:pPr>
      <w:r w:rsidRPr="00912D46">
        <w:rPr>
          <w:rFonts w:ascii="Century Gothic" w:eastAsia="Calibri" w:hAnsi="Century Gothic" w:cs="Tahoma"/>
          <w:sz w:val="22"/>
          <w:szCs w:val="22"/>
          <w:lang w:val="es-ES"/>
        </w:rPr>
        <w:t>Regidor Independiente.</w:t>
      </w:r>
    </w:p>
    <w:p w:rsidR="00912D46" w:rsidRPr="00912D46" w:rsidRDefault="00912D46" w:rsidP="00912D46">
      <w:pPr>
        <w:jc w:val="center"/>
        <w:rPr>
          <w:rFonts w:ascii="Century Gothic" w:eastAsia="Calibri" w:hAnsi="Century Gothic" w:cs="Tahoma"/>
          <w:sz w:val="22"/>
          <w:szCs w:val="22"/>
          <w:lang w:val="es-ES" w:eastAsia="en-US"/>
        </w:rPr>
      </w:pPr>
      <w:r w:rsidRPr="00912D46">
        <w:rPr>
          <w:rFonts w:ascii="Century Gothic" w:eastAsia="Calibri" w:hAnsi="Century Gothic" w:cs="Tahoma"/>
          <w:sz w:val="22"/>
          <w:szCs w:val="22"/>
          <w:lang w:val="es-ES" w:eastAsia="en-US"/>
        </w:rPr>
        <w:t>Titular</w:t>
      </w: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sz w:val="22"/>
          <w:szCs w:val="22"/>
          <w:lang w:val="pt-BR" w:eastAsia="en-US"/>
        </w:rPr>
      </w:pPr>
    </w:p>
    <w:p w:rsid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eastAsiaTheme="minorHAnsi" w:hAnsi="Century Gothic" w:cs="Tahoma"/>
          <w:sz w:val="22"/>
          <w:szCs w:val="22"/>
          <w:lang w:val="pt-BR" w:eastAsia="en-US"/>
        </w:rPr>
      </w:pPr>
    </w:p>
    <w:p w:rsidR="00912D46" w:rsidRPr="00912D46" w:rsidRDefault="00912D46" w:rsidP="00912D46">
      <w:pPr>
        <w:jc w:val="center"/>
        <w:rPr>
          <w:rFonts w:ascii="Century Gothic" w:hAnsi="Century Gothic" w:cs="Tahoma"/>
          <w:b/>
          <w:sz w:val="22"/>
          <w:szCs w:val="22"/>
          <w:lang w:val="es-ES"/>
        </w:rPr>
      </w:pPr>
      <w:r w:rsidRPr="00912D46">
        <w:rPr>
          <w:rFonts w:ascii="Century Gothic" w:hAnsi="Century Gothic" w:cs="Tahoma"/>
          <w:b/>
          <w:sz w:val="22"/>
          <w:szCs w:val="22"/>
          <w:lang w:val="es-ES"/>
        </w:rPr>
        <w:t>Héctor Manuel Quintero Rosas</w:t>
      </w:r>
    </w:p>
    <w:p w:rsidR="00912D46" w:rsidRPr="00912D46" w:rsidRDefault="00912D46" w:rsidP="00912D46">
      <w:pPr>
        <w:jc w:val="center"/>
        <w:rPr>
          <w:rFonts w:ascii="Century Gothic" w:hAnsi="Century Gothic" w:cs="Tahoma"/>
          <w:sz w:val="22"/>
          <w:szCs w:val="22"/>
          <w:lang w:val="es-ES"/>
        </w:rPr>
      </w:pPr>
      <w:r w:rsidRPr="00912D46">
        <w:rPr>
          <w:rFonts w:ascii="Century Gothic" w:hAnsi="Century Gothic" w:cs="Tahoma"/>
          <w:sz w:val="22"/>
          <w:szCs w:val="22"/>
          <w:lang w:val="es-ES"/>
        </w:rPr>
        <w:t>Representante del Partido Movimiento de Regeneración Nacional</w:t>
      </w:r>
    </w:p>
    <w:p w:rsidR="00912D46" w:rsidRPr="00912D46" w:rsidRDefault="00912D46" w:rsidP="00912D46">
      <w:pPr>
        <w:jc w:val="center"/>
        <w:rPr>
          <w:rFonts w:ascii="Century Gothic" w:hAnsi="Century Gothic" w:cs="Tahoma"/>
          <w:sz w:val="22"/>
          <w:szCs w:val="22"/>
          <w:lang w:val="es-ES"/>
        </w:rPr>
      </w:pPr>
      <w:r w:rsidRPr="00912D46">
        <w:rPr>
          <w:rFonts w:ascii="Century Gothic" w:hAnsi="Century Gothic" w:cs="Tahoma"/>
          <w:sz w:val="22"/>
          <w:szCs w:val="22"/>
          <w:lang w:val="es-ES"/>
        </w:rPr>
        <w:t>Suplente.</w:t>
      </w: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Theme="minorHAnsi" w:hAnsi="Century Gothic" w:cs="Tahoma"/>
          <w:sz w:val="22"/>
          <w:szCs w:val="22"/>
          <w:highlight w:val="magenta"/>
          <w:lang w:val="pt-BR" w:eastAsia="en-US"/>
        </w:rPr>
      </w:pPr>
    </w:p>
    <w:p w:rsidR="00912D46" w:rsidRPr="00912D46" w:rsidRDefault="00912D46" w:rsidP="00912D46">
      <w:pPr>
        <w:jc w:val="center"/>
        <w:rPr>
          <w:rFonts w:ascii="Century Gothic" w:eastAsiaTheme="minorHAnsi" w:hAnsi="Century Gothic" w:cs="Tahoma"/>
          <w:sz w:val="22"/>
          <w:szCs w:val="22"/>
          <w:highlight w:val="yellow"/>
          <w:lang w:val="pt-BR" w:eastAsia="en-US"/>
        </w:rPr>
      </w:pPr>
    </w:p>
    <w:p w:rsidR="00912D46" w:rsidRPr="00912D46" w:rsidRDefault="00912D46" w:rsidP="00912D46">
      <w:pPr>
        <w:jc w:val="center"/>
        <w:rPr>
          <w:rFonts w:ascii="Century Gothic" w:eastAsiaTheme="minorHAnsi" w:hAnsi="Century Gothic" w:cs="Tahoma"/>
          <w:sz w:val="22"/>
          <w:szCs w:val="22"/>
          <w:highlight w:val="yellow"/>
          <w:lang w:val="pt-BR" w:eastAsia="en-US"/>
        </w:rPr>
      </w:pPr>
    </w:p>
    <w:p w:rsidR="00912D46" w:rsidRPr="00912D46" w:rsidRDefault="00912D46" w:rsidP="00912D46">
      <w:pPr>
        <w:jc w:val="center"/>
        <w:rPr>
          <w:rFonts w:ascii="Century Gothic" w:eastAsia="Calibri" w:hAnsi="Century Gothic" w:cs="Tahoma"/>
          <w:b/>
          <w:sz w:val="22"/>
          <w:szCs w:val="22"/>
          <w:lang w:val="es-ES" w:eastAsia="en-US"/>
        </w:rPr>
      </w:pPr>
      <w:r w:rsidRPr="00912D46">
        <w:rPr>
          <w:rFonts w:ascii="Century Gothic" w:eastAsia="Calibri" w:hAnsi="Century Gothic" w:cs="Tahoma"/>
          <w:b/>
          <w:sz w:val="22"/>
          <w:szCs w:val="22"/>
          <w:lang w:val="es-ES" w:eastAsia="en-US"/>
        </w:rPr>
        <w:t>Cristian Guillermo León Verduzco</w:t>
      </w:r>
    </w:p>
    <w:p w:rsidR="00912D46" w:rsidRPr="00912D46" w:rsidRDefault="00912D46" w:rsidP="00912D46">
      <w:pPr>
        <w:jc w:val="center"/>
        <w:rPr>
          <w:rFonts w:ascii="Century Gothic" w:eastAsia="Calibri" w:hAnsi="Century Gothic" w:cs="Tahoma"/>
          <w:sz w:val="22"/>
          <w:szCs w:val="22"/>
          <w:lang w:val="es-ES" w:eastAsia="en-US"/>
        </w:rPr>
      </w:pPr>
      <w:r w:rsidRPr="00912D46">
        <w:rPr>
          <w:rFonts w:ascii="Century Gothic" w:eastAsia="Calibri" w:hAnsi="Century Gothic" w:cs="Tahoma"/>
          <w:sz w:val="22"/>
          <w:szCs w:val="22"/>
          <w:lang w:val="es-ES" w:eastAsia="en-US"/>
        </w:rPr>
        <w:t>Secretario Técnico y Ejecutivo del Comité de Adquisiciones.</w:t>
      </w:r>
    </w:p>
    <w:p w:rsidR="00912D46" w:rsidRPr="00912D46" w:rsidRDefault="00912D46" w:rsidP="00912D46">
      <w:pPr>
        <w:jc w:val="center"/>
        <w:rPr>
          <w:rFonts w:ascii="Century Gothic" w:eastAsia="Calibri" w:hAnsi="Century Gothic" w:cs="Tahoma"/>
          <w:sz w:val="22"/>
          <w:szCs w:val="22"/>
          <w:lang w:val="es-ES" w:eastAsia="en-US"/>
        </w:rPr>
      </w:pPr>
      <w:r w:rsidRPr="00912D46">
        <w:rPr>
          <w:rFonts w:ascii="Century Gothic" w:eastAsia="Calibri" w:hAnsi="Century Gothic" w:cs="Tahoma"/>
          <w:sz w:val="22"/>
          <w:szCs w:val="22"/>
          <w:lang w:val="es-ES" w:eastAsia="en-US"/>
        </w:rPr>
        <w:t>Titular</w:t>
      </w:r>
    </w:p>
    <w:p w:rsidR="00912D46" w:rsidRPr="00912D46" w:rsidRDefault="00912D46" w:rsidP="00912D46">
      <w:pPr>
        <w:jc w:val="center"/>
        <w:rPr>
          <w:rFonts w:ascii="Century Gothic" w:eastAsiaTheme="minorHAnsi" w:hAnsi="Century Gothic" w:cs="Tahoma"/>
          <w:sz w:val="22"/>
          <w:szCs w:val="22"/>
          <w:lang w:val="pt-BR" w:eastAsia="en-US"/>
        </w:rPr>
      </w:pPr>
    </w:p>
    <w:p w:rsidR="008D0BC5" w:rsidRPr="00973D2F" w:rsidRDefault="008D0BC5" w:rsidP="00912D46">
      <w:pPr>
        <w:jc w:val="center"/>
        <w:rPr>
          <w:rFonts w:ascii="Century Gothic" w:eastAsia="Century Gothic" w:hAnsi="Century Gothic" w:cs="Century Gothic"/>
        </w:rPr>
      </w:pPr>
    </w:p>
    <w:sectPr w:rsidR="008D0BC5" w:rsidRPr="00973D2F"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80" w:rsidRDefault="007F6C80" w:rsidP="00162908">
      <w:r>
        <w:separator/>
      </w:r>
    </w:p>
  </w:endnote>
  <w:endnote w:type="continuationSeparator" w:id="0">
    <w:p w:rsidR="007F6C80" w:rsidRDefault="007F6C8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6D1" w:rsidRDefault="003066D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066D1" w:rsidRDefault="003066D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3066D1" w:rsidRDefault="003066D1">
            <w:pPr>
              <w:pStyle w:val="Piedepgina"/>
              <w:jc w:val="center"/>
            </w:pPr>
          </w:p>
          <w:p w:rsidR="003066D1" w:rsidRPr="0052066C" w:rsidRDefault="003066D1"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w:t>
            </w:r>
            <w:r w:rsidR="00912D46">
              <w:rPr>
                <w:rFonts w:ascii="Century Gothic" w:eastAsiaTheme="minorHAnsi" w:hAnsi="Century Gothic" w:cstheme="minorBidi"/>
                <w:sz w:val="18"/>
                <w:szCs w:val="18"/>
                <w:lang w:val="es-ES"/>
              </w:rPr>
              <w:t>Cuarta</w:t>
            </w:r>
            <w:r>
              <w:rPr>
                <w:rFonts w:ascii="Century Gothic" w:eastAsiaTheme="minorHAnsi" w:hAnsi="Century Gothic" w:cstheme="minorBidi"/>
                <w:sz w:val="18"/>
                <w:szCs w:val="18"/>
                <w:lang w:val="es-ES"/>
              </w:rPr>
              <w:t xml:space="preserve"> Sesión Extraordinaria del </w:t>
            </w:r>
            <w:r w:rsidR="00912D46">
              <w:rPr>
                <w:rFonts w:ascii="Century Gothic" w:eastAsiaTheme="minorHAnsi" w:hAnsi="Century Gothic" w:cstheme="minorBidi"/>
                <w:sz w:val="18"/>
                <w:szCs w:val="18"/>
                <w:lang w:val="es-ES"/>
              </w:rPr>
              <w:t>10</w:t>
            </w:r>
            <w:r w:rsidRPr="0052066C">
              <w:rPr>
                <w:rFonts w:ascii="Century Gothic" w:eastAsiaTheme="minorHAnsi" w:hAnsi="Century Gothic" w:cstheme="minorBidi"/>
                <w:sz w:val="18"/>
                <w:szCs w:val="18"/>
                <w:lang w:val="es-ES"/>
              </w:rPr>
              <w:t xml:space="preserve"> de </w:t>
            </w:r>
            <w:r w:rsidR="00912D46">
              <w:rPr>
                <w:rFonts w:ascii="Century Gothic" w:eastAsiaTheme="minorHAnsi" w:hAnsi="Century Gothic" w:cstheme="minorBidi"/>
                <w:sz w:val="18"/>
                <w:szCs w:val="18"/>
                <w:lang w:val="es-ES"/>
              </w:rPr>
              <w:t>Juni</w:t>
            </w:r>
            <w:r>
              <w:rPr>
                <w:rFonts w:ascii="Century Gothic" w:eastAsiaTheme="minorHAnsi" w:hAnsi="Century Gothic" w:cstheme="minorBidi"/>
                <w:sz w:val="18"/>
                <w:szCs w:val="18"/>
                <w:lang w:val="es-ES"/>
              </w:rPr>
              <w:t xml:space="preserve">o </w:t>
            </w:r>
            <w:r w:rsidRPr="0052066C">
              <w:rPr>
                <w:rFonts w:ascii="Century Gothic" w:eastAsiaTheme="minorHAnsi" w:hAnsi="Century Gothic" w:cstheme="minorBidi"/>
                <w:sz w:val="18"/>
                <w:szCs w:val="18"/>
                <w:lang w:val="es-ES"/>
              </w:rPr>
              <w:t xml:space="preserve">de 2020. </w:t>
            </w:r>
          </w:p>
          <w:p w:rsidR="003066D1" w:rsidRPr="0052066C" w:rsidRDefault="003066D1"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3066D1" w:rsidRDefault="003066D1">
            <w:pPr>
              <w:pStyle w:val="Piedepgina"/>
              <w:jc w:val="center"/>
            </w:pPr>
          </w:p>
          <w:p w:rsidR="003066D1" w:rsidRDefault="003066D1">
            <w:pPr>
              <w:pStyle w:val="Piedepgina"/>
              <w:jc w:val="center"/>
            </w:pPr>
            <w:r>
              <w:rPr>
                <w:lang w:val="es-ES"/>
              </w:rPr>
              <w:t xml:space="preserve">Página </w:t>
            </w:r>
            <w:r>
              <w:rPr>
                <w:b/>
                <w:bCs/>
              </w:rPr>
              <w:fldChar w:fldCharType="begin"/>
            </w:r>
            <w:r>
              <w:rPr>
                <w:b/>
                <w:bCs/>
              </w:rPr>
              <w:instrText>PAGE</w:instrText>
            </w:r>
            <w:r>
              <w:rPr>
                <w:b/>
                <w:bCs/>
              </w:rPr>
              <w:fldChar w:fldCharType="separate"/>
            </w:r>
            <w:r w:rsidR="000954EA">
              <w:rPr>
                <w:b/>
                <w:bCs/>
                <w:noProof/>
              </w:rPr>
              <w:t>15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954EA">
              <w:rPr>
                <w:b/>
                <w:bCs/>
                <w:noProof/>
              </w:rPr>
              <w:t>16</w:t>
            </w:r>
            <w:r>
              <w:rPr>
                <w:b/>
                <w:bCs/>
              </w:rPr>
              <w:fldChar w:fldCharType="end"/>
            </w:r>
          </w:p>
        </w:sdtContent>
      </w:sdt>
    </w:sdtContent>
  </w:sdt>
  <w:p w:rsidR="003066D1" w:rsidRDefault="003066D1"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80" w:rsidRDefault="007F6C80" w:rsidP="00162908">
      <w:r>
        <w:separator/>
      </w:r>
    </w:p>
  </w:footnote>
  <w:footnote w:type="continuationSeparator" w:id="0">
    <w:p w:rsidR="007F6C80" w:rsidRDefault="007F6C80"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6D1" w:rsidRDefault="003066D1">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3066D1" w:rsidRDefault="003066D1" w:rsidP="0044530F">
                            <w:pPr>
                              <w:pStyle w:val="NormalWeb"/>
                              <w:spacing w:after="0"/>
                              <w:rPr>
                                <w:rFonts w:asciiTheme="minorHAnsi" w:hAnsi="Calibri" w:cstheme="minorBidi"/>
                                <w:b/>
                                <w:bCs/>
                                <w:color w:val="FFFFFF" w:themeColor="background1"/>
                                <w:kern w:val="24"/>
                              </w:rPr>
                            </w:pPr>
                          </w:p>
                          <w:p w:rsidR="003066D1" w:rsidRPr="0044530F" w:rsidRDefault="003066D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3066D1" w:rsidRDefault="003066D1" w:rsidP="0044530F">
                      <w:pPr>
                        <w:pStyle w:val="NormalWeb"/>
                        <w:spacing w:after="0"/>
                        <w:rPr>
                          <w:rFonts w:asciiTheme="minorHAnsi" w:hAnsi="Calibri" w:cstheme="minorBidi"/>
                          <w:b/>
                          <w:bCs/>
                          <w:color w:val="FFFFFF" w:themeColor="background1"/>
                          <w:kern w:val="24"/>
                        </w:rPr>
                      </w:pPr>
                    </w:p>
                    <w:p w:rsidR="003066D1" w:rsidRPr="0044530F" w:rsidRDefault="003066D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3066D1" w:rsidRPr="00793FC2" w:rsidRDefault="003066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CUARTA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3066D1" w:rsidRPr="00793FC2" w:rsidRDefault="003066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10</w:t>
    </w:r>
    <w:r w:rsidRPr="00793FC2">
      <w:rPr>
        <w:rFonts w:ascii="Tahoma" w:hAnsi="Tahoma" w:cs="Tahoma"/>
        <w:sz w:val="18"/>
        <w:szCs w:val="18"/>
        <w:lang w:val="es-ES_tradnl"/>
      </w:rPr>
      <w:t xml:space="preserve"> DE </w:t>
    </w:r>
    <w:r>
      <w:rPr>
        <w:rFonts w:ascii="Tahoma" w:hAnsi="Tahoma" w:cs="Tahoma"/>
        <w:sz w:val="18"/>
        <w:szCs w:val="18"/>
        <w:lang w:val="es-ES_tradnl"/>
      </w:rPr>
      <w:t>JUNIO DE 2020</w:t>
    </w:r>
  </w:p>
  <w:p w:rsidR="003066D1" w:rsidRPr="00261A2A" w:rsidRDefault="003066D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8"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0"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1"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2" w15:restartNumberingAfterBreak="0">
    <w:nsid w:val="65885BE0"/>
    <w:multiLevelType w:val="hybridMultilevel"/>
    <w:tmpl w:val="F092BCFE"/>
    <w:lvl w:ilvl="0" w:tplc="080A000F">
      <w:start w:val="3"/>
      <w:numFmt w:val="decimal"/>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3"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DA1AEC"/>
    <w:multiLevelType w:val="hybridMultilevel"/>
    <w:tmpl w:val="7D28F740"/>
    <w:lvl w:ilvl="0" w:tplc="71182E32">
      <w:start w:val="3"/>
      <w:numFmt w:val="decimal"/>
      <w:lvlText w:val="%1)"/>
      <w:lvlJc w:val="left"/>
      <w:pPr>
        <w:ind w:left="2340" w:hanging="360"/>
      </w:pPr>
      <w:rPr>
        <w:rFonts w:hint="default"/>
        <w:sz w:val="22"/>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num w:numId="1">
    <w:abstractNumId w:val="4"/>
  </w:num>
  <w:num w:numId="2">
    <w:abstractNumId w:val="15"/>
  </w:num>
  <w:num w:numId="3">
    <w:abstractNumId w:val="10"/>
  </w:num>
  <w:num w:numId="4">
    <w:abstractNumId w:val="17"/>
  </w:num>
  <w:num w:numId="5">
    <w:abstractNumId w:val="2"/>
  </w:num>
  <w:num w:numId="6">
    <w:abstractNumId w:val="0"/>
  </w:num>
  <w:num w:numId="7">
    <w:abstractNumId w:val="9"/>
  </w:num>
  <w:num w:numId="8">
    <w:abstractNumId w:val="7"/>
  </w:num>
  <w:num w:numId="9">
    <w:abstractNumId w:val="5"/>
  </w:num>
  <w:num w:numId="10">
    <w:abstractNumId w:val="3"/>
  </w:num>
  <w:num w:numId="11">
    <w:abstractNumId w:val="6"/>
  </w:num>
  <w:num w:numId="12">
    <w:abstractNumId w:val="8"/>
  </w:num>
  <w:num w:numId="13">
    <w:abstractNumId w:val="13"/>
  </w:num>
  <w:num w:numId="14">
    <w:abstractNumId w:val="14"/>
  </w:num>
  <w:num w:numId="15">
    <w:abstractNumId w:val="1"/>
  </w:num>
  <w:num w:numId="16">
    <w:abstractNumId w:val="16"/>
  </w:num>
  <w:num w:numId="17">
    <w:abstractNumId w:val="11"/>
  </w:num>
  <w:num w:numId="18">
    <w:abstractNumId w:val="12"/>
  </w:num>
  <w:num w:numId="19">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7D6C"/>
    <w:rsid w:val="00020B88"/>
    <w:rsid w:val="00027BB7"/>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1296"/>
    <w:rsid w:val="00093F47"/>
    <w:rsid w:val="000954EA"/>
    <w:rsid w:val="000A18D6"/>
    <w:rsid w:val="000A3017"/>
    <w:rsid w:val="000A4F42"/>
    <w:rsid w:val="000B12D7"/>
    <w:rsid w:val="000B38C9"/>
    <w:rsid w:val="000B3A88"/>
    <w:rsid w:val="000B7789"/>
    <w:rsid w:val="000C0F86"/>
    <w:rsid w:val="000C4097"/>
    <w:rsid w:val="000D0F22"/>
    <w:rsid w:val="000D7061"/>
    <w:rsid w:val="000D7F7F"/>
    <w:rsid w:val="000E0839"/>
    <w:rsid w:val="000E555E"/>
    <w:rsid w:val="000E7E07"/>
    <w:rsid w:val="000F0E53"/>
    <w:rsid w:val="000F22C2"/>
    <w:rsid w:val="000F4087"/>
    <w:rsid w:val="000F4136"/>
    <w:rsid w:val="00104135"/>
    <w:rsid w:val="00105BD9"/>
    <w:rsid w:val="001150EC"/>
    <w:rsid w:val="0011742E"/>
    <w:rsid w:val="00124F24"/>
    <w:rsid w:val="0012509A"/>
    <w:rsid w:val="001277A1"/>
    <w:rsid w:val="001307DC"/>
    <w:rsid w:val="001377A1"/>
    <w:rsid w:val="001438B2"/>
    <w:rsid w:val="00143BF3"/>
    <w:rsid w:val="00143F16"/>
    <w:rsid w:val="001452D4"/>
    <w:rsid w:val="00152A23"/>
    <w:rsid w:val="001536A8"/>
    <w:rsid w:val="00162908"/>
    <w:rsid w:val="001644F8"/>
    <w:rsid w:val="0016799C"/>
    <w:rsid w:val="00171992"/>
    <w:rsid w:val="00171ADC"/>
    <w:rsid w:val="001727AD"/>
    <w:rsid w:val="00187738"/>
    <w:rsid w:val="00190B90"/>
    <w:rsid w:val="00190E59"/>
    <w:rsid w:val="001A04EB"/>
    <w:rsid w:val="001A1EC4"/>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1F3EE7"/>
    <w:rsid w:val="0020083E"/>
    <w:rsid w:val="00203723"/>
    <w:rsid w:val="00205050"/>
    <w:rsid w:val="002067CF"/>
    <w:rsid w:val="0020685B"/>
    <w:rsid w:val="00206BE7"/>
    <w:rsid w:val="002073FD"/>
    <w:rsid w:val="00212934"/>
    <w:rsid w:val="00214E23"/>
    <w:rsid w:val="00217CDB"/>
    <w:rsid w:val="00221273"/>
    <w:rsid w:val="00221AF2"/>
    <w:rsid w:val="0023008E"/>
    <w:rsid w:val="0023012F"/>
    <w:rsid w:val="002352AB"/>
    <w:rsid w:val="002364DB"/>
    <w:rsid w:val="002401D4"/>
    <w:rsid w:val="00242654"/>
    <w:rsid w:val="00253D48"/>
    <w:rsid w:val="00260FE4"/>
    <w:rsid w:val="00264669"/>
    <w:rsid w:val="0027084E"/>
    <w:rsid w:val="00270ADC"/>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B4846"/>
    <w:rsid w:val="002C10E7"/>
    <w:rsid w:val="002C327F"/>
    <w:rsid w:val="002C5F95"/>
    <w:rsid w:val="002C7066"/>
    <w:rsid w:val="002D1086"/>
    <w:rsid w:val="002D2C5A"/>
    <w:rsid w:val="002D7B8E"/>
    <w:rsid w:val="002E455A"/>
    <w:rsid w:val="002E4E5C"/>
    <w:rsid w:val="002E5858"/>
    <w:rsid w:val="002E6421"/>
    <w:rsid w:val="002F1CE5"/>
    <w:rsid w:val="002F267A"/>
    <w:rsid w:val="002F61CE"/>
    <w:rsid w:val="00301501"/>
    <w:rsid w:val="00302588"/>
    <w:rsid w:val="003036AB"/>
    <w:rsid w:val="003066D1"/>
    <w:rsid w:val="00315CAB"/>
    <w:rsid w:val="003224E4"/>
    <w:rsid w:val="003230C9"/>
    <w:rsid w:val="00323362"/>
    <w:rsid w:val="00323EB1"/>
    <w:rsid w:val="0032560E"/>
    <w:rsid w:val="00330425"/>
    <w:rsid w:val="00330EED"/>
    <w:rsid w:val="00331520"/>
    <w:rsid w:val="00331E4F"/>
    <w:rsid w:val="0033218D"/>
    <w:rsid w:val="00334A64"/>
    <w:rsid w:val="00336824"/>
    <w:rsid w:val="003368A1"/>
    <w:rsid w:val="00336E60"/>
    <w:rsid w:val="00352B0C"/>
    <w:rsid w:val="00353243"/>
    <w:rsid w:val="0035441D"/>
    <w:rsid w:val="00357124"/>
    <w:rsid w:val="00357A99"/>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6411"/>
    <w:rsid w:val="003C70FB"/>
    <w:rsid w:val="003D0CB8"/>
    <w:rsid w:val="003D1301"/>
    <w:rsid w:val="003D1B52"/>
    <w:rsid w:val="003D3DB4"/>
    <w:rsid w:val="003D4F4B"/>
    <w:rsid w:val="003D61EA"/>
    <w:rsid w:val="003D721B"/>
    <w:rsid w:val="003D7819"/>
    <w:rsid w:val="003E0196"/>
    <w:rsid w:val="003E2C41"/>
    <w:rsid w:val="003E368E"/>
    <w:rsid w:val="003E78E4"/>
    <w:rsid w:val="003F0FA1"/>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8520D"/>
    <w:rsid w:val="004A0A74"/>
    <w:rsid w:val="004A363A"/>
    <w:rsid w:val="004A4422"/>
    <w:rsid w:val="004B256C"/>
    <w:rsid w:val="004B2FD4"/>
    <w:rsid w:val="004B3539"/>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95D"/>
    <w:rsid w:val="005146BB"/>
    <w:rsid w:val="00516ADE"/>
    <w:rsid w:val="0052022A"/>
    <w:rsid w:val="0052066C"/>
    <w:rsid w:val="00526E13"/>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1F4E"/>
    <w:rsid w:val="005D51F1"/>
    <w:rsid w:val="005D56A6"/>
    <w:rsid w:val="005D5ABC"/>
    <w:rsid w:val="005D6973"/>
    <w:rsid w:val="005E78B6"/>
    <w:rsid w:val="005F11DF"/>
    <w:rsid w:val="005F125E"/>
    <w:rsid w:val="005F1BA7"/>
    <w:rsid w:val="005F52AA"/>
    <w:rsid w:val="005F6EBA"/>
    <w:rsid w:val="006044DF"/>
    <w:rsid w:val="006075AF"/>
    <w:rsid w:val="0061078F"/>
    <w:rsid w:val="00611850"/>
    <w:rsid w:val="00613082"/>
    <w:rsid w:val="00615857"/>
    <w:rsid w:val="00615BF6"/>
    <w:rsid w:val="00630452"/>
    <w:rsid w:val="0063060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7CA3"/>
    <w:rsid w:val="006D1AA3"/>
    <w:rsid w:val="006D1AF8"/>
    <w:rsid w:val="006D4076"/>
    <w:rsid w:val="006D50B4"/>
    <w:rsid w:val="006D78AA"/>
    <w:rsid w:val="006E358B"/>
    <w:rsid w:val="006E3D57"/>
    <w:rsid w:val="007053BE"/>
    <w:rsid w:val="007064B4"/>
    <w:rsid w:val="00707054"/>
    <w:rsid w:val="00712413"/>
    <w:rsid w:val="00715C37"/>
    <w:rsid w:val="00721A0D"/>
    <w:rsid w:val="00723380"/>
    <w:rsid w:val="00726FA2"/>
    <w:rsid w:val="0073245A"/>
    <w:rsid w:val="0073336B"/>
    <w:rsid w:val="00734006"/>
    <w:rsid w:val="00734347"/>
    <w:rsid w:val="00743107"/>
    <w:rsid w:val="007449A6"/>
    <w:rsid w:val="0074512B"/>
    <w:rsid w:val="00745C2E"/>
    <w:rsid w:val="00745D01"/>
    <w:rsid w:val="007476BD"/>
    <w:rsid w:val="0075211C"/>
    <w:rsid w:val="00755674"/>
    <w:rsid w:val="00756581"/>
    <w:rsid w:val="0076463A"/>
    <w:rsid w:val="00767B43"/>
    <w:rsid w:val="0077260C"/>
    <w:rsid w:val="00774793"/>
    <w:rsid w:val="007764CE"/>
    <w:rsid w:val="00776615"/>
    <w:rsid w:val="007867E5"/>
    <w:rsid w:val="00786E3A"/>
    <w:rsid w:val="0079293C"/>
    <w:rsid w:val="007958C7"/>
    <w:rsid w:val="007A4546"/>
    <w:rsid w:val="007A5D20"/>
    <w:rsid w:val="007A78F8"/>
    <w:rsid w:val="007D1560"/>
    <w:rsid w:val="007D6350"/>
    <w:rsid w:val="007D7729"/>
    <w:rsid w:val="007E0657"/>
    <w:rsid w:val="007E1A22"/>
    <w:rsid w:val="007E229F"/>
    <w:rsid w:val="007E40C8"/>
    <w:rsid w:val="007F3DA1"/>
    <w:rsid w:val="007F676B"/>
    <w:rsid w:val="007F6C80"/>
    <w:rsid w:val="007F74BD"/>
    <w:rsid w:val="008032B8"/>
    <w:rsid w:val="00803A03"/>
    <w:rsid w:val="008052A7"/>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967F2"/>
    <w:rsid w:val="008A02CB"/>
    <w:rsid w:val="008A37C9"/>
    <w:rsid w:val="008A44E5"/>
    <w:rsid w:val="008A61B3"/>
    <w:rsid w:val="008A6FEF"/>
    <w:rsid w:val="008B4946"/>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2D46"/>
    <w:rsid w:val="00915286"/>
    <w:rsid w:val="00915BF7"/>
    <w:rsid w:val="00916000"/>
    <w:rsid w:val="00917B96"/>
    <w:rsid w:val="0092125D"/>
    <w:rsid w:val="009224EC"/>
    <w:rsid w:val="009249BF"/>
    <w:rsid w:val="00925BFC"/>
    <w:rsid w:val="009302D5"/>
    <w:rsid w:val="00932441"/>
    <w:rsid w:val="00934DE8"/>
    <w:rsid w:val="009440FB"/>
    <w:rsid w:val="009467A0"/>
    <w:rsid w:val="00946E98"/>
    <w:rsid w:val="00950B09"/>
    <w:rsid w:val="009571F9"/>
    <w:rsid w:val="0095735E"/>
    <w:rsid w:val="009616FC"/>
    <w:rsid w:val="009646FB"/>
    <w:rsid w:val="00964CD0"/>
    <w:rsid w:val="0096533F"/>
    <w:rsid w:val="00966678"/>
    <w:rsid w:val="00970E4B"/>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11A1"/>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781F"/>
    <w:rsid w:val="00A844DE"/>
    <w:rsid w:val="00A86BEC"/>
    <w:rsid w:val="00A870B1"/>
    <w:rsid w:val="00A91740"/>
    <w:rsid w:val="00A95804"/>
    <w:rsid w:val="00A95899"/>
    <w:rsid w:val="00A95E5D"/>
    <w:rsid w:val="00A979F0"/>
    <w:rsid w:val="00AA26D5"/>
    <w:rsid w:val="00AB07AA"/>
    <w:rsid w:val="00AB0C3C"/>
    <w:rsid w:val="00AB2121"/>
    <w:rsid w:val="00AB2B36"/>
    <w:rsid w:val="00AB43BE"/>
    <w:rsid w:val="00AB5191"/>
    <w:rsid w:val="00AB632E"/>
    <w:rsid w:val="00AC0F4C"/>
    <w:rsid w:val="00AC3EA9"/>
    <w:rsid w:val="00AC558F"/>
    <w:rsid w:val="00AC5A1F"/>
    <w:rsid w:val="00AC5F7C"/>
    <w:rsid w:val="00AC6FA8"/>
    <w:rsid w:val="00AD3358"/>
    <w:rsid w:val="00AD4C8B"/>
    <w:rsid w:val="00AD651E"/>
    <w:rsid w:val="00AE033B"/>
    <w:rsid w:val="00AE6B38"/>
    <w:rsid w:val="00AF1C4B"/>
    <w:rsid w:val="00AF2267"/>
    <w:rsid w:val="00B0229E"/>
    <w:rsid w:val="00B06794"/>
    <w:rsid w:val="00B11761"/>
    <w:rsid w:val="00B17D32"/>
    <w:rsid w:val="00B203C9"/>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295A"/>
    <w:rsid w:val="00B659EC"/>
    <w:rsid w:val="00B6677E"/>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164"/>
    <w:rsid w:val="00BB2C3B"/>
    <w:rsid w:val="00BB3AB2"/>
    <w:rsid w:val="00BB5EE4"/>
    <w:rsid w:val="00BB6B89"/>
    <w:rsid w:val="00BC2A34"/>
    <w:rsid w:val="00BC5D21"/>
    <w:rsid w:val="00BC7D24"/>
    <w:rsid w:val="00BD0D22"/>
    <w:rsid w:val="00BD1B52"/>
    <w:rsid w:val="00BD36E9"/>
    <w:rsid w:val="00BD46C2"/>
    <w:rsid w:val="00BE2E7F"/>
    <w:rsid w:val="00BE3F44"/>
    <w:rsid w:val="00BE527F"/>
    <w:rsid w:val="00BE6BC4"/>
    <w:rsid w:val="00BE7A5A"/>
    <w:rsid w:val="00BE7C32"/>
    <w:rsid w:val="00BE7D87"/>
    <w:rsid w:val="00BF0552"/>
    <w:rsid w:val="00BF205F"/>
    <w:rsid w:val="00BF274F"/>
    <w:rsid w:val="00C0038C"/>
    <w:rsid w:val="00C05337"/>
    <w:rsid w:val="00C05546"/>
    <w:rsid w:val="00C06ED3"/>
    <w:rsid w:val="00C07C68"/>
    <w:rsid w:val="00C1593B"/>
    <w:rsid w:val="00C168E8"/>
    <w:rsid w:val="00C17891"/>
    <w:rsid w:val="00C2168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77DC"/>
    <w:rsid w:val="00C807BC"/>
    <w:rsid w:val="00C82806"/>
    <w:rsid w:val="00C83445"/>
    <w:rsid w:val="00C93465"/>
    <w:rsid w:val="00C953E4"/>
    <w:rsid w:val="00CA54F3"/>
    <w:rsid w:val="00CB13CF"/>
    <w:rsid w:val="00CB3469"/>
    <w:rsid w:val="00CB4D55"/>
    <w:rsid w:val="00CB6AF1"/>
    <w:rsid w:val="00CB763E"/>
    <w:rsid w:val="00CC264C"/>
    <w:rsid w:val="00CC28B2"/>
    <w:rsid w:val="00CC48A5"/>
    <w:rsid w:val="00CC623C"/>
    <w:rsid w:val="00CD1101"/>
    <w:rsid w:val="00CD27D9"/>
    <w:rsid w:val="00CD4A18"/>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329D1"/>
    <w:rsid w:val="00D368B9"/>
    <w:rsid w:val="00D42AE3"/>
    <w:rsid w:val="00D455EB"/>
    <w:rsid w:val="00D4635D"/>
    <w:rsid w:val="00D4793F"/>
    <w:rsid w:val="00D47C2B"/>
    <w:rsid w:val="00D52902"/>
    <w:rsid w:val="00D55E7C"/>
    <w:rsid w:val="00D61FB4"/>
    <w:rsid w:val="00D649CB"/>
    <w:rsid w:val="00D7629A"/>
    <w:rsid w:val="00D76F87"/>
    <w:rsid w:val="00D81F3C"/>
    <w:rsid w:val="00D96967"/>
    <w:rsid w:val="00D96B77"/>
    <w:rsid w:val="00D97E66"/>
    <w:rsid w:val="00DA03DE"/>
    <w:rsid w:val="00DA2157"/>
    <w:rsid w:val="00DA4E3D"/>
    <w:rsid w:val="00DA5895"/>
    <w:rsid w:val="00DB4961"/>
    <w:rsid w:val="00DC6A7D"/>
    <w:rsid w:val="00DD275A"/>
    <w:rsid w:val="00DD2A28"/>
    <w:rsid w:val="00DD46D1"/>
    <w:rsid w:val="00DD6105"/>
    <w:rsid w:val="00DD7C5B"/>
    <w:rsid w:val="00DE3997"/>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3324"/>
    <w:rsid w:val="00E254CD"/>
    <w:rsid w:val="00E277DE"/>
    <w:rsid w:val="00E300E0"/>
    <w:rsid w:val="00E40A16"/>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B1E"/>
    <w:rsid w:val="00F57F60"/>
    <w:rsid w:val="00F602AC"/>
    <w:rsid w:val="00F61BFE"/>
    <w:rsid w:val="00F62F4A"/>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06C45-AA60-4450-A84F-EC658BBB6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2965</Words>
  <Characters>16311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2</cp:revision>
  <cp:lastPrinted>2020-06-11T14:29:00Z</cp:lastPrinted>
  <dcterms:created xsi:type="dcterms:W3CDTF">2020-06-11T14:31:00Z</dcterms:created>
  <dcterms:modified xsi:type="dcterms:W3CDTF">2020-06-11T14:31:00Z</dcterms:modified>
</cp:coreProperties>
</file>