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836C9B">
      <w:pPr>
        <w:pStyle w:val="Ttulo"/>
      </w:pPr>
      <w:bookmarkStart w:id="0" w:name="_GoBack"/>
      <w:bookmarkEnd w:id="0"/>
      <w:r w:rsidRPr="009E5AC4">
        <w:t xml:space="preserve">Zapopan, Jalisco siendo las </w:t>
      </w:r>
      <w:r w:rsidR="00FF2E19" w:rsidRPr="00FF2E19">
        <w:t>10:</w:t>
      </w:r>
      <w:r w:rsidR="00CF51E0">
        <w:t>21</w:t>
      </w:r>
      <w:r w:rsidRPr="009E5AC4">
        <w:t xml:space="preserve"> horas del día </w:t>
      </w:r>
      <w:r w:rsidR="00CF51E0">
        <w:t>03</w:t>
      </w:r>
      <w:r w:rsidR="003A4197" w:rsidRPr="009E5AC4">
        <w:t xml:space="preserve"> </w:t>
      </w:r>
      <w:r w:rsidRPr="009E5AC4">
        <w:t xml:space="preserve">de </w:t>
      </w:r>
      <w:r w:rsidR="00CF51E0">
        <w:t>jul</w:t>
      </w:r>
      <w:r w:rsidR="00BC5B40">
        <w:t>io</w:t>
      </w:r>
      <w:r w:rsidR="00AC3EA9">
        <w:t xml:space="preserve"> de 2020</w:t>
      </w:r>
      <w:r w:rsidRPr="009E5AC4">
        <w:t xml:space="preserve">, en las instalaciones </w:t>
      </w:r>
      <w:r w:rsidR="0079293C" w:rsidRPr="0079293C">
        <w:t>del Auditorio Número 1, ubicado en Unidad Administrativa Basílica</w:t>
      </w:r>
      <w:r w:rsidRPr="009E5AC4">
        <w:t xml:space="preserve">, en esta ciudad; se celebra la </w:t>
      </w:r>
      <w:r w:rsidR="00CF51E0">
        <w:t>Quinta</w:t>
      </w:r>
      <w:r w:rsidR="00F64D4E">
        <w:t xml:space="preserve"> </w:t>
      </w:r>
      <w:r w:rsidR="00526E13">
        <w:t>Sesión O</w:t>
      </w:r>
      <w:r w:rsidRPr="009E5AC4">
        <w:t xml:space="preserve">rdinaria </w:t>
      </w:r>
      <w:r w:rsidR="00AC3EA9">
        <w:t xml:space="preserve">del año 2020, </w:t>
      </w:r>
      <w:r w:rsidRPr="009E5AC4">
        <w:t xml:space="preserve">del Comité de Adquisiciones, del Municipio de Zapopan, Jalisco; convocada por el Lic. </w:t>
      </w:r>
      <w:r w:rsidR="00B26785" w:rsidRPr="009E5AC4">
        <w:t xml:space="preserve">Edmundo Antonio </w:t>
      </w:r>
      <w:proofErr w:type="spellStart"/>
      <w:r w:rsidR="00B26785" w:rsidRPr="009E5AC4">
        <w:t>Amutio</w:t>
      </w:r>
      <w:proofErr w:type="spellEnd"/>
      <w:r w:rsidR="00B26785" w:rsidRPr="009E5AC4">
        <w:t xml:space="preserve"> Villa</w:t>
      </w:r>
      <w:r w:rsidRPr="009E5AC4">
        <w:t>, representante del Presidente del Comité de Adquisiciones, con fundamento e</w:t>
      </w:r>
      <w:r w:rsidR="00EB7E5A" w:rsidRPr="009E5AC4">
        <w:t>n lo dispuesto en el artículo 20</w:t>
      </w:r>
      <w:r w:rsidRPr="009E5AC4">
        <w:t xml:space="preserve">, artículo </w:t>
      </w:r>
      <w:r w:rsidR="003A4197" w:rsidRPr="009E5AC4">
        <w:t xml:space="preserve">25 fracción II, </w:t>
      </w:r>
      <w:r w:rsidR="00EB7E5A" w:rsidRPr="009E5AC4">
        <w:t xml:space="preserve"> artículo 28 </w:t>
      </w:r>
      <w:r w:rsidR="009D4E82" w:rsidRPr="009E5AC4">
        <w:t xml:space="preserve">y artículo </w:t>
      </w:r>
      <w:r w:rsidR="003A4197" w:rsidRPr="009E5AC4">
        <w:t xml:space="preserve">29 </w:t>
      </w:r>
      <w:r w:rsidRPr="009E5AC4">
        <w:t>de</w:t>
      </w:r>
      <w:r w:rsidR="00EB7E5A" w:rsidRPr="009E5AC4">
        <w:t>l Reglamento</w:t>
      </w:r>
      <w:r w:rsidRPr="009E5AC4">
        <w:t xml:space="preserve"> de Compras, Enajenaciones y Contratación de Servicios del </w:t>
      </w:r>
      <w:r w:rsidR="00EB7E5A" w:rsidRPr="009E5AC4">
        <w:t xml:space="preserve">Municipio </w:t>
      </w:r>
      <w:r w:rsidRPr="009E5AC4">
        <w:t xml:space="preserve">de </w:t>
      </w:r>
      <w:r w:rsidR="00EB7E5A" w:rsidRPr="009E5AC4">
        <w:t>Zapopan, Jalisco</w:t>
      </w:r>
      <w:r w:rsidRPr="009E5AC4">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Representante de la Cámara Nacional de Comercio, </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Servicios y Turismo de Guadalajara.</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Lic. Alfonso Tostado González</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Titular</w:t>
      </w:r>
    </w:p>
    <w:p w:rsidR="00FF2E19" w:rsidRPr="00A00BC8" w:rsidRDefault="00FF2E19" w:rsidP="00A00BC8">
      <w:pPr>
        <w:jc w:val="both"/>
        <w:rPr>
          <w:rFonts w:ascii="Century Gothic" w:hAnsi="Century Gothic" w:cs="Tahoma"/>
          <w:sz w:val="22"/>
          <w:szCs w:val="22"/>
        </w:rPr>
      </w:pP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Representante del Consejo Mexicano de Comercio Exterior.</w:t>
      </w: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Sra. Lluvia Socorro Barrios Valdez</w:t>
      </w:r>
    </w:p>
    <w:p w:rsidR="00A00BC8" w:rsidRPr="00A00BC8" w:rsidRDefault="00A00BC8" w:rsidP="00A00BC8">
      <w:pPr>
        <w:jc w:val="both"/>
        <w:rPr>
          <w:rFonts w:ascii="Century Gothic" w:hAnsi="Century Gothic" w:cs="Tahoma"/>
          <w:sz w:val="22"/>
          <w:szCs w:val="22"/>
        </w:rPr>
      </w:pPr>
      <w:r w:rsidRPr="00A00BC8">
        <w:rPr>
          <w:rFonts w:ascii="Century Gothic" w:hAnsi="Century Gothic" w:cs="Tahoma"/>
          <w:sz w:val="22"/>
          <w:szCs w:val="22"/>
          <w:lang w:eastAsia="en-U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Representante del Consejo Agropecuario de Jalisco.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Lic. Rodolfo Mora </w:t>
      </w:r>
      <w:proofErr w:type="spellStart"/>
      <w:r w:rsidRPr="00A00BC8">
        <w:rPr>
          <w:rFonts w:ascii="Century Gothic" w:eastAsiaTheme="minorHAnsi" w:hAnsi="Century Gothic" w:cs="Tahoma"/>
          <w:sz w:val="22"/>
          <w:szCs w:val="22"/>
          <w:lang w:eastAsia="en-US"/>
        </w:rPr>
        <w:t>Mora</w:t>
      </w:r>
      <w:proofErr w:type="spellEnd"/>
    </w:p>
    <w:p w:rsidR="00A00BC8" w:rsidRDefault="00D957A6" w:rsidP="00CF51E0">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Titular </w:t>
      </w:r>
    </w:p>
    <w:p w:rsidR="00CF51E0" w:rsidRDefault="00CF51E0" w:rsidP="00CF51E0">
      <w:pPr>
        <w:rPr>
          <w:rFonts w:ascii="Century Gothic" w:eastAsiaTheme="minorHAnsi" w:hAnsi="Century Gothic" w:cs="Tahoma"/>
          <w:sz w:val="22"/>
          <w:szCs w:val="22"/>
          <w:lang w:eastAsia="en-US"/>
        </w:rPr>
      </w:pPr>
    </w:p>
    <w:p w:rsidR="00CF51E0" w:rsidRPr="00CF51E0" w:rsidRDefault="00CF51E0" w:rsidP="00CF51E0">
      <w:pPr>
        <w:rPr>
          <w:rFonts w:ascii="Century Gothic" w:eastAsiaTheme="minorHAnsi" w:hAnsi="Century Gothic" w:cs="Tahoma"/>
          <w:sz w:val="22"/>
          <w:szCs w:val="22"/>
          <w:lang w:eastAsia="en-US"/>
        </w:rPr>
      </w:pP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t>Estando presentes los vocales permanentes con voz:</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lastRenderedPageBreak/>
        <w:t>Contralor Ciudadano.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Mtro. </w:t>
      </w:r>
      <w:r>
        <w:rPr>
          <w:rFonts w:ascii="Century Gothic" w:eastAsiaTheme="minorHAnsi" w:hAnsi="Century Gothic" w:cs="Tahoma"/>
          <w:sz w:val="22"/>
          <w:szCs w:val="22"/>
          <w:lang w:eastAsia="en-US"/>
        </w:rPr>
        <w:t>Marco Antonio Cervera Delgadillo.</w:t>
      </w:r>
    </w:p>
    <w:p w:rsidR="00A00BC8" w:rsidRPr="00A00BC8" w:rsidRDefault="00A00BC8" w:rsidP="00A00BC8">
      <w:pPr>
        <w:rPr>
          <w:rFonts w:ascii="Century Gothic" w:hAnsi="Century Gothic" w:cs="Tahoma"/>
          <w:sz w:val="22"/>
          <w:szCs w:val="22"/>
        </w:rPr>
      </w:pPr>
      <w:r>
        <w:rPr>
          <w:rFonts w:ascii="Century Gothic" w:hAnsi="Century Gothic" w:cs="Tahoma"/>
          <w:sz w:val="22"/>
          <w:szCs w:val="22"/>
        </w:rPr>
        <w:t>Titular</w:t>
      </w:r>
      <w:r w:rsidRPr="00A00BC8">
        <w:rPr>
          <w:rFonts w:ascii="Century Gothic" w:hAnsi="Century Gothic" w:cs="Tahoma"/>
          <w:sz w:val="22"/>
          <w:szCs w:val="22"/>
        </w:rPr>
        <w:t>.</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Regidor Representante de la Comisión Colegiada y Permanente de Hacienda,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Patrimonio y Presupuestos.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 xml:space="preserve">Sergio Barrera </w:t>
      </w:r>
      <w:r w:rsidR="00D957A6" w:rsidRPr="00A00BC8">
        <w:rPr>
          <w:rFonts w:ascii="Century Gothic" w:hAnsi="Century Gothic" w:cs="Tahoma"/>
          <w:sz w:val="22"/>
          <w:szCs w:val="22"/>
          <w:lang w:val="es-ES"/>
        </w:rPr>
        <w:t>Sepúlveda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Representante de la Fracción del Partido Acción Nacional.</w:t>
      </w: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Dr. José Antonio de la Torre Bravo.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lang w:val="es-ES"/>
        </w:rPr>
      </w:pPr>
    </w:p>
    <w:p w:rsidR="00A00BC8" w:rsidRPr="00A00BC8" w:rsidRDefault="00CF51E0" w:rsidP="00A00B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w:t>
      </w:r>
      <w:r w:rsidR="00A00BC8" w:rsidRPr="00A00BC8">
        <w:rPr>
          <w:rFonts w:ascii="Century Gothic" w:eastAsia="Calibri" w:hAnsi="Century Gothic" w:cs="Tahoma"/>
          <w:sz w:val="22"/>
          <w:szCs w:val="22"/>
          <w:lang w:val="es-ES" w:eastAsia="en-US"/>
        </w:rPr>
        <w:t xml:space="preserve"> Independiente.</w:t>
      </w:r>
    </w:p>
    <w:p w:rsidR="00CF51E0" w:rsidRPr="00CF51E0" w:rsidRDefault="00CF51E0" w:rsidP="00CF51E0">
      <w:pPr>
        <w:rPr>
          <w:rFonts w:ascii="Century Gothic" w:eastAsiaTheme="minorHAnsi" w:hAnsi="Century Gothic" w:cs="Tahoma"/>
          <w:sz w:val="22"/>
          <w:szCs w:val="22"/>
          <w:lang w:val="pt-BR" w:eastAsia="en-US"/>
        </w:rPr>
      </w:pPr>
      <w:r w:rsidRPr="00CF51E0">
        <w:rPr>
          <w:rFonts w:ascii="Century Gothic" w:eastAsiaTheme="minorHAnsi" w:hAnsi="Century Gothic" w:cs="Tahoma"/>
          <w:sz w:val="22"/>
          <w:szCs w:val="22"/>
          <w:lang w:val="pt-BR" w:eastAsia="en-US"/>
        </w:rPr>
        <w:t xml:space="preserve">Lic. Elisa </w:t>
      </w:r>
      <w:r w:rsidR="00D957A6" w:rsidRPr="00CF51E0">
        <w:rPr>
          <w:rFonts w:ascii="Century Gothic" w:eastAsiaTheme="minorHAnsi" w:hAnsi="Century Gothic" w:cs="Tahoma"/>
          <w:sz w:val="22"/>
          <w:szCs w:val="22"/>
          <w:lang w:val="pt-BR" w:eastAsia="en-US"/>
        </w:rPr>
        <w:t>Arevalo</w:t>
      </w:r>
      <w:r w:rsidRPr="00CF51E0">
        <w:rPr>
          <w:rFonts w:ascii="Century Gothic" w:eastAsiaTheme="minorHAnsi" w:hAnsi="Century Gothic" w:cs="Tahoma"/>
          <w:sz w:val="22"/>
          <w:szCs w:val="22"/>
          <w:lang w:val="pt-BR" w:eastAsia="en-US"/>
        </w:rPr>
        <w:t xml:space="preserve"> Pérez</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Default="00A00BC8" w:rsidP="00A00BC8">
      <w:pPr>
        <w:rPr>
          <w:rFonts w:ascii="Century Gothic" w:hAnsi="Century Gothic" w:cs="Tahoma"/>
          <w:sz w:val="22"/>
          <w:szCs w:val="22"/>
          <w:highlight w:val="yellow"/>
          <w:lang w:val="es-ES"/>
        </w:rPr>
      </w:pP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Representante del Partido Movimiento de Regeneración Nacional</w:t>
      </w: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Héctor Manuel Quintero Rosas</w:t>
      </w:r>
    </w:p>
    <w:p w:rsidR="00CF51E0" w:rsidRPr="00CF51E0" w:rsidRDefault="00CF51E0" w:rsidP="00CF51E0">
      <w:pPr>
        <w:jc w:val="both"/>
        <w:rPr>
          <w:rFonts w:ascii="Century Gothic" w:hAnsi="Century Gothic" w:cs="Tahoma"/>
          <w:sz w:val="22"/>
          <w:szCs w:val="22"/>
          <w:lang w:val="es-ES"/>
        </w:rPr>
      </w:pPr>
      <w:r w:rsidRPr="00CF51E0">
        <w:rPr>
          <w:rFonts w:ascii="Century Gothic" w:hAnsi="Century Gothic" w:cs="Tahoma"/>
          <w:sz w:val="22"/>
          <w:szCs w:val="22"/>
          <w:lang w:val="es-ES"/>
        </w:rPr>
        <w:t>Suplente.</w:t>
      </w:r>
    </w:p>
    <w:p w:rsidR="00CF51E0" w:rsidRPr="00A00BC8" w:rsidRDefault="00CF51E0"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CF51E0">
        <w:rPr>
          <w:rFonts w:ascii="Century Gothic" w:hAnsi="Century Gothic" w:cs="Tahoma"/>
          <w:sz w:val="22"/>
          <w:szCs w:val="22"/>
          <w:lang w:eastAsia="en-US"/>
        </w:rPr>
        <w:t>10:23</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CF51E0">
        <w:rPr>
          <w:rFonts w:ascii="Century Gothic" w:eastAsiaTheme="minorHAnsi" w:hAnsi="Century Gothic" w:cs="Tahoma"/>
          <w:sz w:val="22"/>
          <w:szCs w:val="22"/>
          <w:lang w:eastAsia="en-US"/>
        </w:rPr>
        <w:t>Quinta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D957A6" w:rsidRDefault="005C3721" w:rsidP="00D957A6">
      <w:pPr>
        <w:pStyle w:val="Prrafodelista"/>
        <w:numPr>
          <w:ilvl w:val="0"/>
          <w:numId w:val="1"/>
        </w:numPr>
        <w:spacing w:after="200" w:line="276" w:lineRule="auto"/>
        <w:jc w:val="both"/>
        <w:rPr>
          <w:rFonts w:ascii="Century Gothic" w:eastAsia="Calibri" w:hAnsi="Century Gothic" w:cs="Tahoma"/>
          <w:sz w:val="22"/>
          <w:szCs w:val="22"/>
          <w:lang w:eastAsia="es-MX"/>
        </w:rPr>
      </w:pPr>
      <w:r w:rsidRPr="00D957A6">
        <w:rPr>
          <w:rFonts w:ascii="Century Gothic" w:eastAsia="Calibri" w:hAnsi="Century Gothic" w:cs="Tahoma"/>
          <w:sz w:val="22"/>
          <w:szCs w:val="22"/>
          <w:lang w:eastAsia="es-MX"/>
        </w:rPr>
        <w:t>Registro de asistencia.</w:t>
      </w:r>
    </w:p>
    <w:p w:rsidR="005C3721" w:rsidRPr="00D957A6" w:rsidRDefault="005C3721" w:rsidP="00D957A6">
      <w:pPr>
        <w:pStyle w:val="Prrafodelista"/>
        <w:numPr>
          <w:ilvl w:val="0"/>
          <w:numId w:val="1"/>
        </w:numPr>
        <w:spacing w:after="200" w:line="276" w:lineRule="auto"/>
        <w:jc w:val="both"/>
        <w:rPr>
          <w:rFonts w:ascii="Century Gothic" w:eastAsia="Calibri" w:hAnsi="Century Gothic" w:cs="Tahoma"/>
          <w:sz w:val="22"/>
          <w:szCs w:val="22"/>
          <w:lang w:eastAsia="es-MX"/>
        </w:rPr>
      </w:pPr>
      <w:r w:rsidRPr="00D957A6">
        <w:rPr>
          <w:rFonts w:ascii="Century Gothic" w:eastAsia="Calibri" w:hAnsi="Century Gothic" w:cs="Tahoma"/>
          <w:sz w:val="22"/>
          <w:szCs w:val="22"/>
          <w:lang w:eastAsia="es-MX"/>
        </w:rPr>
        <w:t>Declaración de Quórum.</w:t>
      </w:r>
    </w:p>
    <w:p w:rsidR="005C3721" w:rsidRPr="00D957A6" w:rsidRDefault="005C3721" w:rsidP="00D957A6">
      <w:pPr>
        <w:pStyle w:val="Prrafodelista"/>
        <w:numPr>
          <w:ilvl w:val="0"/>
          <w:numId w:val="1"/>
        </w:numPr>
        <w:spacing w:after="200" w:line="276" w:lineRule="auto"/>
        <w:jc w:val="both"/>
        <w:rPr>
          <w:rFonts w:ascii="Century Gothic" w:eastAsia="Calibri" w:hAnsi="Century Gothic" w:cs="Tahoma"/>
          <w:sz w:val="22"/>
          <w:szCs w:val="22"/>
          <w:lang w:eastAsia="es-MX"/>
        </w:rPr>
      </w:pPr>
      <w:r w:rsidRPr="00D957A6">
        <w:rPr>
          <w:rFonts w:ascii="Century Gothic" w:eastAsia="Calibri" w:hAnsi="Century Gothic" w:cs="Tahoma"/>
          <w:sz w:val="22"/>
          <w:szCs w:val="22"/>
          <w:lang w:eastAsia="es-MX"/>
        </w:rPr>
        <w:t>Aprobación del orden del día.</w:t>
      </w:r>
    </w:p>
    <w:p w:rsidR="00CF51E0" w:rsidRPr="00D957A6" w:rsidRDefault="00CF51E0" w:rsidP="00D957A6">
      <w:pPr>
        <w:pStyle w:val="Prrafodelista"/>
        <w:numPr>
          <w:ilvl w:val="0"/>
          <w:numId w:val="1"/>
        </w:numPr>
        <w:spacing w:after="200" w:line="276" w:lineRule="auto"/>
        <w:jc w:val="both"/>
        <w:rPr>
          <w:rFonts w:ascii="Century Gothic" w:eastAsia="Calibri" w:hAnsi="Century Gothic" w:cs="Tahoma"/>
          <w:sz w:val="22"/>
          <w:szCs w:val="22"/>
          <w:lang w:eastAsia="es-MX"/>
        </w:rPr>
      </w:pPr>
      <w:r w:rsidRPr="00D957A6">
        <w:rPr>
          <w:rFonts w:ascii="Century Gothic" w:eastAsia="Calibri" w:hAnsi="Century Gothic" w:cs="Tahoma"/>
          <w:sz w:val="22"/>
          <w:szCs w:val="22"/>
          <w:lang w:eastAsia="es-MX"/>
        </w:rPr>
        <w:t xml:space="preserve">Lectura y aprobación del acta. </w:t>
      </w:r>
    </w:p>
    <w:p w:rsidR="005C3721" w:rsidRDefault="005C3721" w:rsidP="00D957A6">
      <w:pPr>
        <w:pStyle w:val="Prrafodelista"/>
        <w:numPr>
          <w:ilvl w:val="0"/>
          <w:numId w:val="1"/>
        </w:numPr>
        <w:spacing w:after="200" w:line="276" w:lineRule="auto"/>
        <w:jc w:val="both"/>
        <w:rPr>
          <w:rFonts w:ascii="Century Gothic" w:eastAsia="Calibri" w:hAnsi="Century Gothic" w:cs="Tahoma"/>
          <w:sz w:val="22"/>
          <w:szCs w:val="22"/>
          <w:lang w:eastAsia="es-MX"/>
        </w:rPr>
      </w:pPr>
      <w:r w:rsidRPr="00D957A6">
        <w:rPr>
          <w:rFonts w:ascii="Century Gothic" w:eastAsia="Calibri" w:hAnsi="Century Gothic" w:cs="Tahoma"/>
          <w:sz w:val="22"/>
          <w:szCs w:val="22"/>
          <w:lang w:eastAsia="es-MX"/>
        </w:rPr>
        <w:t xml:space="preserve">Agenda de Trabajo: </w:t>
      </w:r>
    </w:p>
    <w:p w:rsidR="00D957A6" w:rsidRPr="00D957A6" w:rsidRDefault="00D957A6" w:rsidP="00D957A6">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5C3721">
      <w:pPr>
        <w:pStyle w:val="Prrafodelista"/>
        <w:numPr>
          <w:ilvl w:val="1"/>
          <w:numId w:val="1"/>
        </w:numPr>
        <w:tabs>
          <w:tab w:val="clear" w:pos="1260"/>
          <w:tab w:val="num" w:pos="1418"/>
          <w:tab w:val="left" w:pos="1701"/>
        </w:tabs>
        <w:ind w:left="2835" w:hanging="283"/>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 xml:space="preserve">Presentación de cuadros de procesos de licitación pública con </w:t>
      </w:r>
      <w:r>
        <w:rPr>
          <w:rFonts w:ascii="Century Gothic" w:hAnsi="Century Gothic" w:cs="Tahoma"/>
          <w:sz w:val="22"/>
          <w:szCs w:val="22"/>
          <w:lang w:val="es-ES"/>
        </w:rPr>
        <w:t xml:space="preserve"> </w:t>
      </w:r>
      <w:r w:rsidRPr="005C3721">
        <w:rPr>
          <w:rFonts w:ascii="Century Gothic" w:hAnsi="Century Gothic" w:cs="Tahoma"/>
          <w:sz w:val="22"/>
          <w:szCs w:val="22"/>
          <w:lang w:val="es-ES"/>
        </w:rPr>
        <w:t>concurrencia del Comité, o.</w:t>
      </w:r>
    </w:p>
    <w:p w:rsidR="005C3721" w:rsidRPr="005C3721" w:rsidRDefault="005C3721" w:rsidP="005C3721">
      <w:pPr>
        <w:pStyle w:val="Prrafodelista"/>
        <w:tabs>
          <w:tab w:val="left" w:pos="1680"/>
        </w:tabs>
        <w:ind w:left="1260"/>
        <w:contextualSpacing/>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5C3721" w:rsidRPr="005C3721" w:rsidRDefault="005C3721" w:rsidP="005C3721">
      <w:pPr>
        <w:contextualSpacing/>
        <w:rPr>
          <w:rFonts w:ascii="Century Gothic" w:eastAsia="Calibri" w:hAnsi="Century Gothic" w:cs="Tahoma"/>
          <w:sz w:val="22"/>
          <w:szCs w:val="22"/>
          <w:lang w:val="es-ES"/>
        </w:rPr>
      </w:pPr>
    </w:p>
    <w:p w:rsidR="005C3721" w:rsidRPr="00D957A6" w:rsidRDefault="005C3721" w:rsidP="00D957A6">
      <w:pPr>
        <w:pStyle w:val="Prrafodelista"/>
        <w:numPr>
          <w:ilvl w:val="0"/>
          <w:numId w:val="1"/>
        </w:numPr>
        <w:contextualSpacing/>
        <w:jc w:val="both"/>
        <w:rPr>
          <w:rFonts w:ascii="Century Gothic" w:eastAsia="Calibri" w:hAnsi="Century Gothic" w:cs="Tahoma"/>
          <w:sz w:val="22"/>
          <w:szCs w:val="22"/>
          <w:lang w:val="es-ES"/>
        </w:rPr>
      </w:pPr>
      <w:r w:rsidRPr="00D957A6">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Pr="009E5AC4"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957A6" w:rsidRDefault="00D957A6" w:rsidP="00CF51E0">
      <w:pPr>
        <w:spacing w:line="360" w:lineRule="auto"/>
        <w:jc w:val="both"/>
        <w:rPr>
          <w:rFonts w:ascii="Century Gothic" w:hAnsi="Century Gothic" w:cs="Tahoma"/>
          <w:b/>
          <w:sz w:val="22"/>
          <w:szCs w:val="22"/>
        </w:rPr>
      </w:pPr>
    </w:p>
    <w:p w:rsidR="00D957A6" w:rsidRDefault="00D957A6" w:rsidP="00CF51E0">
      <w:pPr>
        <w:spacing w:line="360" w:lineRule="auto"/>
        <w:jc w:val="both"/>
        <w:rPr>
          <w:rFonts w:ascii="Century Gothic" w:hAnsi="Century Gothic" w:cs="Tahoma"/>
          <w:b/>
          <w:sz w:val="22"/>
          <w:szCs w:val="22"/>
        </w:rPr>
      </w:pPr>
    </w:p>
    <w:p w:rsidR="00CF51E0" w:rsidRDefault="00CF51E0" w:rsidP="00CF51E0">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D957A6" w:rsidRDefault="00D957A6" w:rsidP="00CF51E0">
      <w:pPr>
        <w:jc w:val="both"/>
        <w:rPr>
          <w:rFonts w:ascii="Century Gothic" w:hAnsi="Century Gothic" w:cs="Tahoma"/>
          <w:sz w:val="22"/>
          <w:szCs w:val="22"/>
        </w:rPr>
      </w:pPr>
    </w:p>
    <w:p w:rsidR="00CF51E0" w:rsidRPr="00CF51E0" w:rsidRDefault="00CF51E0" w:rsidP="00CF51E0">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o llegar de manera electrónica el</w:t>
      </w:r>
      <w:r w:rsidRPr="009E5AC4">
        <w:rPr>
          <w:rFonts w:ascii="Century Gothic" w:eastAsiaTheme="minorEastAsia" w:hAnsi="Century Gothic" w:cs="Tahoma"/>
          <w:sz w:val="22"/>
          <w:szCs w:val="22"/>
          <w:lang w:eastAsia="es-MX"/>
        </w:rPr>
        <w:t xml:space="preserve"> acta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estenográf</w:t>
      </w:r>
      <w:r>
        <w:rPr>
          <w:rFonts w:ascii="Century Gothic" w:eastAsiaTheme="minorEastAsia" w:hAnsi="Century Gothic" w:cs="Tahoma"/>
          <w:sz w:val="22"/>
          <w:szCs w:val="22"/>
          <w:lang w:eastAsia="es-MX"/>
        </w:rPr>
        <w:t xml:space="preserve">ica correspondiente a la </w:t>
      </w:r>
      <w:r w:rsidRPr="00CF51E0">
        <w:rPr>
          <w:rFonts w:ascii="Century Gothic" w:eastAsiaTheme="minorEastAsia" w:hAnsi="Century Gothic" w:cs="Tahoma"/>
          <w:sz w:val="22"/>
          <w:szCs w:val="22"/>
          <w:lang w:eastAsia="es-MX"/>
        </w:rPr>
        <w:t>Sesión 13 Ordinaria del 20</w:t>
      </w:r>
      <w:r w:rsidR="00D957A6">
        <w:rPr>
          <w:rFonts w:ascii="Century Gothic" w:eastAsiaTheme="minorEastAsia" w:hAnsi="Century Gothic" w:cs="Tahoma"/>
          <w:sz w:val="22"/>
          <w:szCs w:val="22"/>
          <w:lang w:eastAsia="es-MX"/>
        </w:rPr>
        <w:t>19</w:t>
      </w:r>
      <w:r w:rsidRPr="00CF51E0">
        <w:rPr>
          <w:rFonts w:ascii="Century Gothic" w:eastAsiaTheme="minorEastAsia" w:hAnsi="Century Gothic" w:cs="Tahoma"/>
          <w:sz w:val="22"/>
          <w:szCs w:val="22"/>
          <w:lang w:eastAsia="es-MX"/>
        </w:rPr>
        <w:t xml:space="preserve"> de fecha 20 de Septiembre 2019.</w:t>
      </w:r>
    </w:p>
    <w:p w:rsidR="00CF51E0" w:rsidRPr="009E5AC4" w:rsidRDefault="00CF51E0" w:rsidP="00CF51E0">
      <w:pPr>
        <w:spacing w:after="160" w:line="259" w:lineRule="auto"/>
        <w:jc w:val="both"/>
        <w:rPr>
          <w:rFonts w:ascii="Century Gothic" w:eastAsiaTheme="minorEastAsia" w:hAnsi="Century Gothic" w:cs="Tahoma"/>
          <w:sz w:val="22"/>
          <w:szCs w:val="22"/>
          <w:lang w:eastAsia="es-MX"/>
        </w:rPr>
      </w:pPr>
    </w:p>
    <w:p w:rsidR="00CF51E0" w:rsidRPr="009E5AC4" w:rsidRDefault="00CF51E0" w:rsidP="00CF51E0">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Pr>
          <w:rFonts w:ascii="Century Gothic" w:hAnsi="Century Gothic" w:cs="Tahoma"/>
          <w:sz w:val="22"/>
          <w:szCs w:val="22"/>
        </w:rPr>
        <w:t>s</w:t>
      </w:r>
      <w:r w:rsidRPr="009E5AC4">
        <w:rPr>
          <w:rFonts w:ascii="Century Gothic" w:hAnsi="Century Gothic" w:cs="Tahoma"/>
          <w:sz w:val="22"/>
          <w:szCs w:val="22"/>
        </w:rPr>
        <w:t xml:space="preserve"> acta</w:t>
      </w:r>
      <w:r>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 de haber sido enviadas</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aprueban</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CF51E0" w:rsidRPr="009E5AC4" w:rsidRDefault="00CF51E0" w:rsidP="00CF51E0">
      <w:pPr>
        <w:spacing w:line="360" w:lineRule="auto"/>
        <w:jc w:val="both"/>
        <w:rPr>
          <w:rFonts w:ascii="Century Gothic" w:hAnsi="Century Gothic" w:cs="Tahoma"/>
          <w:i/>
          <w:sz w:val="22"/>
          <w:szCs w:val="22"/>
          <w:lang w:eastAsia="en-US"/>
        </w:rPr>
      </w:pPr>
    </w:p>
    <w:p w:rsidR="00CF51E0" w:rsidRPr="00526E13" w:rsidRDefault="00CF51E0" w:rsidP="00CF51E0">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CF51E0" w:rsidRDefault="00CF51E0" w:rsidP="00CF51E0">
      <w:pPr>
        <w:pStyle w:val="Sinespaciado"/>
        <w:jc w:val="both"/>
        <w:rPr>
          <w:rFonts w:ascii="Century Gothic" w:hAnsi="Century Gothic" w:cs="Tahoma"/>
        </w:rPr>
      </w:pPr>
    </w:p>
    <w:p w:rsidR="00CF51E0" w:rsidRPr="009E5AC4" w:rsidRDefault="00CF51E0" w:rsidP="00CF51E0">
      <w:pPr>
        <w:pStyle w:val="Sinespaciado"/>
        <w:jc w:val="both"/>
        <w:rPr>
          <w:rFonts w:ascii="Century Gothic" w:hAnsi="Century Gothic" w:cs="Tahoma"/>
        </w:rPr>
      </w:pPr>
    </w:p>
    <w:p w:rsidR="00CF51E0" w:rsidRPr="009E5AC4" w:rsidRDefault="00CF51E0" w:rsidP="00CF51E0">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sidR="00E948F8" w:rsidRPr="00CF51E0">
        <w:rPr>
          <w:rFonts w:ascii="Century Gothic" w:eastAsiaTheme="minorEastAsia" w:hAnsi="Century Gothic" w:cs="Tahoma"/>
          <w:sz w:val="22"/>
          <w:szCs w:val="22"/>
          <w:lang w:eastAsia="es-MX"/>
        </w:rPr>
        <w:t>Sesión 13 Ordinaria del 20</w:t>
      </w:r>
      <w:r w:rsidR="00D957A6">
        <w:rPr>
          <w:rFonts w:ascii="Century Gothic" w:eastAsiaTheme="minorEastAsia" w:hAnsi="Century Gothic" w:cs="Tahoma"/>
          <w:sz w:val="22"/>
          <w:szCs w:val="22"/>
          <w:lang w:eastAsia="es-MX"/>
        </w:rPr>
        <w:t>19</w:t>
      </w:r>
      <w:r w:rsidR="00E948F8" w:rsidRPr="00CF51E0">
        <w:rPr>
          <w:rFonts w:ascii="Century Gothic" w:eastAsiaTheme="minorEastAsia" w:hAnsi="Century Gothic" w:cs="Tahoma"/>
          <w:sz w:val="22"/>
          <w:szCs w:val="22"/>
          <w:lang w:eastAsia="es-MX"/>
        </w:rPr>
        <w:t xml:space="preserve"> de fecha 20 de Septiembre 2019</w:t>
      </w:r>
      <w:r w:rsidRPr="009E5AC4">
        <w:rPr>
          <w:rFonts w:ascii="Century Gothic" w:eastAsiaTheme="minorEastAsia" w:hAnsi="Century Gothic" w:cs="Tahoma"/>
          <w:sz w:val="22"/>
          <w:szCs w:val="22"/>
          <w:lang w:eastAsia="es-MX"/>
        </w:rPr>
        <w:t>, por lo que en votación económica les pregunto s</w:t>
      </w:r>
      <w:r>
        <w:rPr>
          <w:rFonts w:ascii="Century Gothic" w:eastAsiaTheme="minorEastAsia" w:hAnsi="Century Gothic" w:cs="Tahoma"/>
          <w:sz w:val="22"/>
          <w:szCs w:val="22"/>
          <w:lang w:eastAsia="es-MX"/>
        </w:rPr>
        <w:t>i se aprueba el contenido de las actas anteriores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CF51E0" w:rsidRPr="009E5AC4" w:rsidRDefault="00CF51E0" w:rsidP="00CF51E0">
      <w:pPr>
        <w:spacing w:line="360" w:lineRule="auto"/>
        <w:jc w:val="both"/>
        <w:rPr>
          <w:rFonts w:ascii="Century Gothic" w:hAnsi="Century Gothic" w:cs="Tahoma"/>
          <w:i/>
          <w:sz w:val="22"/>
          <w:szCs w:val="22"/>
          <w:lang w:eastAsia="en-US"/>
        </w:rPr>
      </w:pPr>
    </w:p>
    <w:p w:rsidR="00CF51E0" w:rsidRPr="009E5AC4" w:rsidRDefault="00CF51E0" w:rsidP="00CF51E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1E0" w:rsidRPr="009E5AC4" w:rsidRDefault="00CF51E0" w:rsidP="00CF51E0">
      <w:pPr>
        <w:spacing w:line="360" w:lineRule="auto"/>
        <w:jc w:val="both"/>
        <w:rPr>
          <w:rFonts w:ascii="Century Gothic" w:hAnsi="Century Gothic" w:cs="Tahoma"/>
          <w:b/>
          <w:sz w:val="22"/>
          <w:szCs w:val="22"/>
          <w:lang w:val="es-ES_tradnl"/>
        </w:rPr>
      </w:pPr>
    </w:p>
    <w:p w:rsidR="00CF51E0" w:rsidRPr="00027BB7" w:rsidRDefault="00D957A6" w:rsidP="00CF51E0">
      <w:pPr>
        <w:spacing w:line="360" w:lineRule="auto"/>
        <w:jc w:val="both"/>
        <w:rPr>
          <w:rFonts w:ascii="Century Gothic" w:hAnsi="Century Gothic" w:cs="Tahoma"/>
          <w:b/>
          <w:sz w:val="22"/>
          <w:szCs w:val="22"/>
          <w:lang w:val="es-ES_tradnl"/>
        </w:rPr>
      </w:pPr>
      <w:r>
        <w:rPr>
          <w:rFonts w:ascii="Century Gothic" w:hAnsi="Century Gothic" w:cs="Tahoma"/>
          <w:b/>
          <w:sz w:val="22"/>
          <w:szCs w:val="22"/>
          <w:lang w:val="es-ES_tradnl"/>
        </w:rPr>
        <w:t xml:space="preserve">Punto </w:t>
      </w:r>
      <w:r w:rsidR="00CF51E0" w:rsidRPr="009E5AC4">
        <w:rPr>
          <w:rFonts w:ascii="Century Gothic" w:hAnsi="Century Gothic" w:cs="Tahoma"/>
          <w:b/>
          <w:sz w:val="22"/>
          <w:szCs w:val="22"/>
          <w:lang w:val="es-ES_tradnl"/>
        </w:rPr>
        <w:t>Quinto del Or</w:t>
      </w:r>
      <w:r w:rsidR="00CF51E0">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D957A6">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1)</w:t>
      </w:r>
      <w:r w:rsidR="00D957A6">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948F8">
        <w:rPr>
          <w:rFonts w:ascii="Century Gothic" w:eastAsiaTheme="minorEastAsia" w:hAnsi="Century Gothic" w:cs="Tahoma"/>
          <w:b/>
          <w:sz w:val="22"/>
          <w:szCs w:val="22"/>
          <w:lang w:val="es-ES" w:eastAsia="es-MX"/>
        </w:rPr>
        <w:t>Número de Cuadro:</w:t>
      </w:r>
      <w:r w:rsidRPr="00E948F8">
        <w:rPr>
          <w:rFonts w:ascii="Century Gothic" w:eastAsiaTheme="minorEastAsia" w:hAnsi="Century Gothic" w:cs="Tahoma"/>
          <w:sz w:val="22"/>
          <w:szCs w:val="22"/>
          <w:lang w:val="es-ES" w:eastAsia="es-MX"/>
        </w:rPr>
        <w:t xml:space="preserve"> </w:t>
      </w:r>
      <w:r w:rsidRPr="00E948F8">
        <w:rPr>
          <w:rFonts w:ascii="Century Gothic" w:eastAsiaTheme="minorEastAsia" w:hAnsi="Century Gothic" w:cs="Tahoma"/>
          <w:sz w:val="22"/>
          <w:szCs w:val="22"/>
          <w:lang w:eastAsia="es-MX"/>
        </w:rPr>
        <w:t>01.05.2020</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Licitación Pública Nacional con Participación del Comité: </w:t>
      </w:r>
      <w:r w:rsidRPr="00E948F8">
        <w:rPr>
          <w:rFonts w:ascii="Century Gothic" w:eastAsiaTheme="minorEastAsia" w:hAnsi="Century Gothic" w:cs="Tahoma"/>
          <w:sz w:val="22"/>
          <w:szCs w:val="22"/>
          <w:lang w:val="es-ES" w:eastAsia="es-MX"/>
        </w:rPr>
        <w:t>202001087</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Área Requirente:</w:t>
      </w:r>
      <w:r w:rsidRPr="00E948F8">
        <w:rPr>
          <w:rFonts w:ascii="Century Gothic" w:eastAsiaTheme="minorEastAsia" w:hAnsi="Century Gothic" w:cs="Tahoma"/>
          <w:sz w:val="22"/>
          <w:szCs w:val="22"/>
          <w:lang w:val="es-ES" w:eastAsia="es-MX"/>
        </w:rPr>
        <w:t xml:space="preserve"> Dirección de Socialización y Proyectos adscrita a la  Coordinación General de Servicios Municipales</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Objeto de licitación: </w:t>
      </w:r>
      <w:r w:rsidRPr="00E948F8">
        <w:rPr>
          <w:rFonts w:ascii="Century Gothic" w:eastAsiaTheme="minorEastAsia" w:hAnsi="Century Gothic" w:cs="Tahoma"/>
          <w:sz w:val="22"/>
          <w:szCs w:val="22"/>
          <w:lang w:val="es-ES" w:eastAsia="es-MX"/>
        </w:rPr>
        <w:t>Servicio integral de asesoramiento estratégico en comunicación interna y externa por tierra y aire e impresión.</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948F8">
        <w:rPr>
          <w:rFonts w:ascii="Century Gothic" w:eastAsiaTheme="minorEastAsia" w:hAnsi="Century Gothic" w:cs="Tahoma"/>
          <w:sz w:val="22"/>
          <w:szCs w:val="22"/>
          <w:lang w:eastAsia="es-MX"/>
        </w:rPr>
        <w:t>S</w:t>
      </w:r>
      <w:proofErr w:type="spellStart"/>
      <w:r w:rsidRPr="00E948F8">
        <w:rPr>
          <w:rFonts w:ascii="Century Gothic" w:hAnsi="Century Gothic" w:cs="Tahoma"/>
          <w:sz w:val="22"/>
          <w:szCs w:val="22"/>
          <w:lang w:val="es-ES_tradnl"/>
        </w:rPr>
        <w:t>e</w:t>
      </w:r>
      <w:proofErr w:type="spellEnd"/>
      <w:r w:rsidRPr="00E948F8">
        <w:rPr>
          <w:rFonts w:ascii="Century Gothic" w:hAnsi="Century Gothic" w:cs="Tahoma"/>
          <w:sz w:val="22"/>
          <w:szCs w:val="22"/>
          <w:lang w:val="es-ES_tradnl"/>
        </w:rPr>
        <w:t xml:space="preserve"> pone a la vista el expediente de donde se desprende lo siguiente:</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hAnsi="Century Gothic" w:cs="Tahoma"/>
          <w:b/>
          <w:sz w:val="22"/>
          <w:szCs w:val="22"/>
          <w:lang w:val="es-ES_tradnl"/>
        </w:rPr>
        <w:t>Proveedores que cotizan:</w:t>
      </w:r>
    </w:p>
    <w:p w:rsidR="00560F45" w:rsidRPr="00E948F8" w:rsidRDefault="00560F45"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948F8">
        <w:rPr>
          <w:rFonts w:ascii="Century Gothic" w:hAnsi="Century Gothic" w:cs="Tahoma"/>
          <w:sz w:val="22"/>
          <w:szCs w:val="22"/>
          <w:lang w:val="es-ES_tradnl"/>
        </w:rPr>
        <w:t>Gregga</w:t>
      </w:r>
      <w:proofErr w:type="spellEnd"/>
      <w:r w:rsidRPr="00E948F8">
        <w:rPr>
          <w:rFonts w:ascii="Century Gothic" w:hAnsi="Century Gothic" w:cs="Tahoma"/>
          <w:sz w:val="22"/>
          <w:szCs w:val="22"/>
          <w:lang w:val="es-ES_tradnl"/>
        </w:rPr>
        <w:t xml:space="preserve"> Soluciones Gráficas, S. de R.L. de C.V.</w:t>
      </w:r>
    </w:p>
    <w:p w:rsidR="00E948F8" w:rsidRPr="00E948F8" w:rsidRDefault="00E948F8" w:rsidP="00E948F8">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Rogelio </w:t>
      </w:r>
      <w:proofErr w:type="spellStart"/>
      <w:r w:rsidRPr="00E948F8">
        <w:rPr>
          <w:rFonts w:ascii="Century Gothic" w:hAnsi="Century Gothic" w:cs="Tahoma"/>
          <w:sz w:val="22"/>
          <w:szCs w:val="22"/>
          <w:lang w:val="es-ES_tradnl"/>
        </w:rPr>
        <w:t>Sirahuen</w:t>
      </w:r>
      <w:proofErr w:type="spellEnd"/>
      <w:r w:rsidRPr="00E948F8">
        <w:rPr>
          <w:rFonts w:ascii="Century Gothic" w:hAnsi="Century Gothic" w:cs="Tahoma"/>
          <w:sz w:val="22"/>
          <w:szCs w:val="22"/>
          <w:lang w:val="es-ES_tradnl"/>
        </w:rPr>
        <w:t xml:space="preserve"> II Palomera Jiménez</w:t>
      </w:r>
    </w:p>
    <w:p w:rsidR="00560F45" w:rsidRDefault="00E948F8" w:rsidP="00E948F8">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Arturo Asencio Pérez</w:t>
      </w:r>
    </w:p>
    <w:p w:rsidR="00E948F8" w:rsidRPr="00E948F8" w:rsidRDefault="00E948F8" w:rsidP="00560F45">
      <w:pPr>
        <w:shd w:val="clear" w:color="auto" w:fill="FFFFFF"/>
        <w:spacing w:after="100" w:afterAutospacing="1" w:line="276" w:lineRule="auto"/>
        <w:ind w:left="720"/>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Los licitantes cuyas proposiciones fueron desechadas: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E948F8" w:rsidRPr="00E948F8" w:rsidTr="00560F4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Motivo </w:t>
            </w:r>
          </w:p>
        </w:tc>
      </w:tr>
      <w:tr w:rsidR="00E948F8" w:rsidRPr="00E948F8" w:rsidTr="00560F4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 xml:space="preserve">Rogelio </w:t>
            </w:r>
            <w:proofErr w:type="spellStart"/>
            <w:r w:rsidRPr="00E948F8">
              <w:rPr>
                <w:rFonts w:ascii="Century Gothic" w:hAnsi="Century Gothic" w:cs="Tahoma"/>
                <w:sz w:val="22"/>
                <w:szCs w:val="20"/>
                <w:lang w:eastAsia="es-MX"/>
              </w:rPr>
              <w:t>Sirahuen</w:t>
            </w:r>
            <w:proofErr w:type="spellEnd"/>
            <w:r w:rsidRPr="00E948F8">
              <w:rPr>
                <w:rFonts w:ascii="Century Gothic" w:hAnsi="Century Gothic" w:cs="Tahoma"/>
                <w:sz w:val="22"/>
                <w:szCs w:val="20"/>
                <w:lang w:eastAsia="es-MX"/>
              </w:rPr>
              <w:t xml:space="preserve"> II Palomera Jiménez</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No Sol</w:t>
            </w:r>
            <w:r w:rsidR="00560F45">
              <w:rPr>
                <w:rFonts w:ascii="Century Gothic" w:hAnsi="Century Gothic" w:cs="Tahoma"/>
                <w:b/>
                <w:sz w:val="20"/>
                <w:szCs w:val="20"/>
                <w:lang w:eastAsia="es-MX"/>
              </w:rPr>
              <w:t xml:space="preserve">vente,  </w:t>
            </w:r>
            <w:r w:rsidRPr="00E948F8">
              <w:rPr>
                <w:rFonts w:ascii="Century Gothic" w:hAnsi="Century Gothic" w:cs="Tahoma"/>
                <w:b/>
                <w:sz w:val="20"/>
                <w:szCs w:val="20"/>
                <w:lang w:eastAsia="es-MX"/>
              </w:rPr>
              <w:t xml:space="preserve">Durante el Acto de Presentación y Apertura de Proposiciones, presento su Formato 32D con fecha del 25 de Septiembre del 2019, y en las bases de licitación se solicitó con máximo 30 días naturales de emisión anteriores a la fecha de presentación de propuestas.  </w:t>
            </w:r>
          </w:p>
        </w:tc>
      </w:tr>
      <w:tr w:rsidR="00E948F8" w:rsidRPr="00E948F8" w:rsidTr="00560F4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Arturo Asencio Pérez</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Solvente Técnicamente. </w:t>
            </w:r>
          </w:p>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No Solvente Económicamente,  Precio no conveniente debido a que rebasa el 30%  del techo presupuestal asignado para esta Requisición, de conformidad con el estudio de </w:t>
            </w:r>
            <w:r w:rsidRPr="00E948F8">
              <w:rPr>
                <w:rFonts w:ascii="Century Gothic" w:hAnsi="Century Gothic" w:cs="Tahoma"/>
                <w:b/>
                <w:sz w:val="20"/>
                <w:szCs w:val="20"/>
                <w:lang w:eastAsia="es-MX"/>
              </w:rPr>
              <w:lastRenderedPageBreak/>
              <w:t>mercado.</w:t>
            </w:r>
          </w:p>
        </w:tc>
      </w:tr>
    </w:tbl>
    <w:p w:rsidR="00E948F8" w:rsidRPr="00E948F8" w:rsidRDefault="00E948F8" w:rsidP="00E948F8">
      <w:pPr>
        <w:spacing w:after="200" w:line="276" w:lineRule="auto"/>
        <w:contextualSpacing/>
        <w:rPr>
          <w:rFonts w:ascii="Century Gothic" w:eastAsia="Calibri" w:hAnsi="Century Gothic" w:cs="Tahoma"/>
          <w:b/>
          <w:i/>
          <w:sz w:val="22"/>
          <w:szCs w:val="22"/>
          <w:lang w:eastAsia="en-US"/>
        </w:rPr>
      </w:pPr>
    </w:p>
    <w:p w:rsid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Los licitantes cuyas proposiciones resultaron solventes son los que se muestran en el siguiente cuadro: </w:t>
      </w:r>
    </w:p>
    <w:p w:rsidR="00D957A6" w:rsidRPr="00E948F8" w:rsidRDefault="00D957A6"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noProof/>
          <w:sz w:val="22"/>
          <w:szCs w:val="22"/>
          <w:lang w:eastAsia="es-MX"/>
        </w:rPr>
        <w:drawing>
          <wp:inline distT="0" distB="0" distL="0" distR="0" wp14:anchorId="5E48839E" wp14:editId="1EEE3CCF">
            <wp:extent cx="6653719" cy="21925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7318" cy="2203670"/>
                    </a:xfrm>
                    <a:prstGeom prst="rect">
                      <a:avLst/>
                    </a:prstGeom>
                    <a:noFill/>
                  </pic:spPr>
                </pic:pic>
              </a:graphicData>
            </a:graphic>
          </wp:inline>
        </w:drawing>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Responsable de la evaluación de las proposiciones: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0"/>
        <w:tblW w:w="10485" w:type="dxa"/>
        <w:tblLayout w:type="fixed"/>
        <w:tblLook w:val="04A0" w:firstRow="1" w:lastRow="0" w:firstColumn="1" w:lastColumn="0" w:noHBand="0" w:noVBand="1"/>
      </w:tblPr>
      <w:tblGrid>
        <w:gridCol w:w="3714"/>
        <w:gridCol w:w="6771"/>
      </w:tblGrid>
      <w:tr w:rsidR="00E948F8" w:rsidRPr="00E948F8" w:rsidTr="00560F45">
        <w:tc>
          <w:tcPr>
            <w:tcW w:w="3714"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Nombre</w:t>
            </w:r>
          </w:p>
        </w:tc>
        <w:tc>
          <w:tcPr>
            <w:tcW w:w="6771"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Cargo</w:t>
            </w:r>
          </w:p>
        </w:tc>
      </w:tr>
      <w:tr w:rsidR="00E948F8" w:rsidRPr="00E948F8" w:rsidTr="00560F45">
        <w:tc>
          <w:tcPr>
            <w:tcW w:w="3714" w:type="dxa"/>
          </w:tcPr>
          <w:p w:rsidR="00E948F8" w:rsidRPr="00E948F8" w:rsidRDefault="00E948F8" w:rsidP="00E948F8">
            <w:pPr>
              <w:shd w:val="clear" w:color="auto" w:fill="FFFFFF"/>
              <w:spacing w:after="100" w:afterAutospacing="1" w:line="276" w:lineRule="auto"/>
              <w:contextualSpacing/>
              <w:rPr>
                <w:rFonts w:ascii="Century Gothic" w:hAnsi="Century Gothic" w:cs="Tahoma"/>
                <w:sz w:val="22"/>
                <w:szCs w:val="22"/>
                <w:lang w:eastAsia="es-MX"/>
              </w:rPr>
            </w:pPr>
            <w:r w:rsidRPr="00E948F8">
              <w:rPr>
                <w:rFonts w:ascii="Century Gothic" w:hAnsi="Century Gothic" w:cs="Tahoma"/>
                <w:sz w:val="22"/>
                <w:szCs w:val="22"/>
                <w:lang w:eastAsia="es-MX"/>
              </w:rPr>
              <w:t>José Antonio González Orozco</w:t>
            </w:r>
          </w:p>
        </w:tc>
        <w:tc>
          <w:tcPr>
            <w:tcW w:w="6771" w:type="dxa"/>
          </w:tcPr>
          <w:p w:rsidR="00E948F8" w:rsidRPr="00E948F8" w:rsidRDefault="00E948F8" w:rsidP="00E948F8">
            <w:pPr>
              <w:spacing w:after="100" w:afterAutospacing="1" w:line="276" w:lineRule="auto"/>
              <w:contextualSpacing/>
              <w:rPr>
                <w:rFonts w:ascii="Century Gothic" w:hAnsi="Century Gothic" w:cs="Tahoma"/>
                <w:sz w:val="22"/>
                <w:szCs w:val="22"/>
              </w:rPr>
            </w:pPr>
            <w:r w:rsidRPr="00E948F8">
              <w:rPr>
                <w:rFonts w:ascii="Century Gothic" w:hAnsi="Century Gothic" w:cs="Tahoma"/>
                <w:sz w:val="22"/>
                <w:szCs w:val="22"/>
              </w:rPr>
              <w:t>Director de Socialización y Proyectos</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pacing w:after="100" w:afterAutospacing="1"/>
        <w:contextualSpacing/>
        <w:jc w:val="both"/>
        <w:rPr>
          <w:rFonts w:ascii="Century Gothic" w:hAnsi="Century Gothic" w:cs="Tahoma"/>
          <w:sz w:val="22"/>
          <w:szCs w:val="22"/>
          <w:lang w:val="es-ES_tradnl"/>
        </w:rPr>
      </w:pPr>
      <w:r w:rsidRPr="00E948F8">
        <w:rPr>
          <w:rFonts w:ascii="Century Gothic" w:hAnsi="Century Gothic" w:cs="Tahoma"/>
          <w:b/>
          <w:sz w:val="22"/>
          <w:szCs w:val="22"/>
          <w:u w:val="single"/>
          <w:lang w:val="es-ES_tradnl"/>
        </w:rPr>
        <w:t>Mediante oficio de análisis técnico número 1605/2020/064</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hAnsi="Century Gothic" w:cs="Tahoma"/>
          <w:noProof/>
          <w:sz w:val="22"/>
          <w:szCs w:val="22"/>
          <w:lang w:eastAsia="es-MX"/>
        </w:rPr>
        <w:drawing>
          <wp:inline distT="0" distB="0" distL="0" distR="0" wp14:anchorId="349FA711" wp14:editId="6BD91728">
            <wp:extent cx="6673174" cy="119940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3426" cy="1221019"/>
                    </a:xfrm>
                    <a:prstGeom prst="rect">
                      <a:avLst/>
                    </a:prstGeom>
                    <a:noFill/>
                  </pic:spPr>
                </pic:pic>
              </a:graphicData>
            </a:graphic>
          </wp:inline>
        </w:drawing>
      </w:r>
    </w:p>
    <w:p w:rsidR="00E948F8" w:rsidRP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shd w:val="clear" w:color="auto" w:fill="FFFFFF"/>
        <w:spacing w:after="200" w:line="253" w:lineRule="atLeast"/>
        <w:jc w:val="both"/>
        <w:rPr>
          <w:rFonts w:ascii="Century Gothic" w:hAnsi="Century Gothic" w:cs="Tahoma"/>
          <w:sz w:val="22"/>
          <w:szCs w:val="22"/>
          <w:lang w:val="es-ES_tradnl"/>
        </w:rPr>
      </w:pPr>
      <w:r w:rsidRPr="00E948F8">
        <w:rPr>
          <w:rFonts w:ascii="Century Gothic" w:hAnsi="Century Gothic" w:cs="Tahoma"/>
          <w:b/>
          <w:sz w:val="22"/>
          <w:szCs w:val="22"/>
          <w:lang w:val="es-ES_tradnl"/>
        </w:rPr>
        <w:t xml:space="preserve">Nota: </w:t>
      </w:r>
      <w:r w:rsidRPr="00E948F8">
        <w:rPr>
          <w:rFonts w:ascii="Century Gothic" w:hAnsi="Century Gothic" w:cs="Tahoma"/>
          <w:sz w:val="22"/>
          <w:szCs w:val="22"/>
          <w:lang w:val="es-ES_tradnl"/>
        </w:rPr>
        <w:t>Se adjudica a favor del licitante que cumplió técnicamente y presenta el precio más económico.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La convocante tendrá 10 días hábiles para emitir la orden de compra / pedido posterior a la emisión del fallo.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948F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16964" w:rsidRPr="00A765F9" w:rsidRDefault="00016964" w:rsidP="00B31001">
      <w:pPr>
        <w:spacing w:line="360" w:lineRule="auto"/>
        <w:jc w:val="both"/>
        <w:rPr>
          <w:rFonts w:ascii="Century Gothic" w:hAnsi="Century Gothic" w:cs="Tahoma"/>
          <w:b/>
          <w:sz w:val="22"/>
          <w:szCs w:val="22"/>
        </w:rPr>
      </w:pPr>
    </w:p>
    <w:p w:rsidR="00FF2E19" w:rsidRPr="00FF2E19" w:rsidRDefault="00A765F9" w:rsidP="00FF2E19">
      <w:pPr>
        <w:shd w:val="clear" w:color="auto" w:fill="FFFFFF"/>
        <w:spacing w:after="100" w:afterAutospacing="1"/>
        <w:contextualSpacing/>
        <w:jc w:val="both"/>
        <w:rPr>
          <w:rFonts w:ascii="Century Gothic" w:eastAsia="Cambria" w:hAnsi="Century Gothic" w:cs="Tahoma"/>
          <w:sz w:val="22"/>
          <w:szCs w:val="22"/>
          <w:lang w:eastAsia="en-US"/>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proofErr w:type="spellStart"/>
      <w:r w:rsidR="00E948F8" w:rsidRPr="00E948F8">
        <w:rPr>
          <w:rFonts w:ascii="Century Gothic" w:hAnsi="Century Gothic" w:cs="Tahoma"/>
          <w:b/>
          <w:sz w:val="22"/>
          <w:szCs w:val="22"/>
        </w:rPr>
        <w:t>G</w:t>
      </w:r>
      <w:r w:rsidR="00F80360">
        <w:rPr>
          <w:rFonts w:ascii="Century Gothic" w:hAnsi="Century Gothic" w:cs="Tahoma"/>
          <w:b/>
          <w:sz w:val="22"/>
          <w:szCs w:val="22"/>
        </w:rPr>
        <w:t>r</w:t>
      </w:r>
      <w:r w:rsidR="00E948F8" w:rsidRPr="00E948F8">
        <w:rPr>
          <w:rFonts w:ascii="Century Gothic" w:hAnsi="Century Gothic" w:cs="Tahoma"/>
          <w:b/>
          <w:sz w:val="22"/>
          <w:szCs w:val="22"/>
        </w:rPr>
        <w:t>egga</w:t>
      </w:r>
      <w:proofErr w:type="spellEnd"/>
      <w:r w:rsidR="00E948F8" w:rsidRPr="00E948F8">
        <w:rPr>
          <w:rFonts w:ascii="Century Gothic" w:hAnsi="Century Gothic" w:cs="Tahoma"/>
          <w:b/>
          <w:sz w:val="22"/>
          <w:szCs w:val="22"/>
        </w:rPr>
        <w:t xml:space="preserve"> Soluciones Gráficas, S. de R.L. de C.V.</w:t>
      </w:r>
      <w:r w:rsidR="00FF2E19" w:rsidRPr="00FF2E19">
        <w:rPr>
          <w:rFonts w:ascii="Century Gothic" w:eastAsiaTheme="minorEastAsia" w:hAnsi="Century Gothic" w:cs="Tahoma"/>
          <w:b/>
          <w:bCs/>
          <w:sz w:val="22"/>
          <w:szCs w:val="22"/>
          <w:lang w:eastAsia="es-MX"/>
        </w:rPr>
        <w:t xml:space="preserve">, </w:t>
      </w:r>
      <w:r w:rsidR="00FF2E19" w:rsidRPr="00FF2E19">
        <w:rPr>
          <w:rFonts w:ascii="Century Gothic" w:hAnsi="Century Gothic" w:cs="Tahoma"/>
          <w:sz w:val="22"/>
          <w:szCs w:val="22"/>
          <w:lang w:val="es-ES_tradnl"/>
        </w:rPr>
        <w:t>los que estén por la afirmativa, sírvanse manifestarlo levantando su mano.</w:t>
      </w:r>
    </w:p>
    <w:p w:rsidR="00FF2E19" w:rsidRPr="00FF2E19" w:rsidRDefault="00FF2E19" w:rsidP="00FF2E19">
      <w:pPr>
        <w:jc w:val="both"/>
        <w:rPr>
          <w:rFonts w:ascii="Century Gothic" w:hAnsi="Century Gothic" w:cs="Tahoma"/>
          <w:sz w:val="22"/>
          <w:szCs w:val="22"/>
          <w:lang w:val="es-ES_tradnl"/>
        </w:rPr>
      </w:pPr>
    </w:p>
    <w:p w:rsidR="00FF2E19" w:rsidRPr="00E948F8" w:rsidRDefault="00FF2E19" w:rsidP="00FF2E19">
      <w:pPr>
        <w:shd w:val="clear" w:color="auto" w:fill="FFFFFF"/>
        <w:spacing w:after="100" w:afterAutospacing="1"/>
        <w:contextualSpacing/>
        <w:jc w:val="center"/>
        <w:rPr>
          <w:rFonts w:ascii="Century Gothic" w:hAnsi="Century Gothic" w:cs="Tahoma"/>
          <w:b/>
          <w:i/>
          <w:sz w:val="22"/>
          <w:szCs w:val="22"/>
          <w:lang w:val="es-ES_tradnl"/>
        </w:rPr>
      </w:pPr>
      <w:r w:rsidRPr="00E948F8">
        <w:rPr>
          <w:rFonts w:ascii="Century Gothic" w:hAnsi="Century Gothic" w:cs="Tahoma"/>
          <w:b/>
          <w:i/>
          <w:sz w:val="22"/>
          <w:szCs w:val="22"/>
          <w:lang w:val="es-ES_tradnl"/>
        </w:rPr>
        <w:t>Aprobado por Unanimidad</w:t>
      </w:r>
      <w:r w:rsidRPr="00E948F8">
        <w:rPr>
          <w:rFonts w:ascii="Century Gothic" w:hAnsi="Century Gothic" w:cs="Tahoma"/>
          <w:b/>
          <w:i/>
          <w:color w:val="FF0000"/>
          <w:sz w:val="22"/>
          <w:szCs w:val="22"/>
          <w:lang w:val="es-ES_tradnl"/>
        </w:rPr>
        <w:t xml:space="preserve"> </w:t>
      </w:r>
      <w:r w:rsidRPr="00E948F8">
        <w:rPr>
          <w:rFonts w:ascii="Century Gothic" w:hAnsi="Century Gothic" w:cs="Tahoma"/>
          <w:b/>
          <w:i/>
          <w:sz w:val="22"/>
          <w:szCs w:val="22"/>
          <w:lang w:val="es-ES_tradnl"/>
        </w:rPr>
        <w:t>de votos de los presentes.</w:t>
      </w:r>
    </w:p>
    <w:p w:rsidR="00A765F9" w:rsidRDefault="00A765F9" w:rsidP="00FF2E19">
      <w:pPr>
        <w:spacing w:after="100" w:afterAutospacing="1"/>
        <w:contextualSpacing/>
        <w:jc w:val="both"/>
        <w:rPr>
          <w:rFonts w:ascii="Century Gothic" w:hAnsi="Century Gothic" w:cs="Tahoma"/>
          <w:b/>
          <w:sz w:val="22"/>
          <w:szCs w:val="22"/>
          <w:lang w:val="es-ES_tradnl"/>
        </w:rPr>
      </w:pPr>
    </w:p>
    <w:p w:rsidR="00D413A8" w:rsidRDefault="00D413A8" w:rsidP="00B31001">
      <w:pPr>
        <w:spacing w:line="360" w:lineRule="auto"/>
        <w:jc w:val="both"/>
        <w:rPr>
          <w:rFonts w:ascii="Century Gothic" w:hAnsi="Century Gothic" w:cs="Tahoma"/>
          <w:b/>
          <w:sz w:val="22"/>
          <w:szCs w:val="22"/>
          <w:lang w:val="es-ES_tradnl"/>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948F8">
        <w:rPr>
          <w:rFonts w:ascii="Century Gothic" w:eastAsiaTheme="minorEastAsia" w:hAnsi="Century Gothic" w:cs="Tahoma"/>
          <w:b/>
          <w:sz w:val="22"/>
          <w:szCs w:val="22"/>
          <w:lang w:val="es-ES" w:eastAsia="es-MX"/>
        </w:rPr>
        <w:lastRenderedPageBreak/>
        <w:t>Número de Cuadro:</w:t>
      </w:r>
      <w:r w:rsidRPr="00E948F8">
        <w:rPr>
          <w:rFonts w:ascii="Century Gothic" w:eastAsiaTheme="minorEastAsia" w:hAnsi="Century Gothic" w:cs="Tahoma"/>
          <w:sz w:val="22"/>
          <w:szCs w:val="22"/>
          <w:lang w:val="es-ES" w:eastAsia="es-MX"/>
        </w:rPr>
        <w:t xml:space="preserve"> </w:t>
      </w:r>
      <w:r w:rsidRPr="00E948F8">
        <w:rPr>
          <w:rFonts w:ascii="Century Gothic" w:eastAsiaTheme="minorEastAsia" w:hAnsi="Century Gothic" w:cs="Tahoma"/>
          <w:sz w:val="22"/>
          <w:szCs w:val="22"/>
          <w:lang w:eastAsia="es-MX"/>
        </w:rPr>
        <w:t>02.05.2020</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Licitación Pública Nacional con Participación del Comité: </w:t>
      </w:r>
      <w:r w:rsidRPr="00E948F8">
        <w:rPr>
          <w:rFonts w:ascii="Century Gothic" w:eastAsiaTheme="minorEastAsia" w:hAnsi="Century Gothic" w:cs="Tahoma"/>
          <w:sz w:val="22"/>
          <w:szCs w:val="22"/>
          <w:lang w:val="es-ES" w:eastAsia="es-MX"/>
        </w:rPr>
        <w:t>202001071</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Área Requirente:</w:t>
      </w:r>
      <w:r w:rsidRPr="00E948F8">
        <w:rPr>
          <w:rFonts w:ascii="Century Gothic" w:eastAsiaTheme="minorEastAsia" w:hAnsi="Century Gothic" w:cs="Tahoma"/>
          <w:sz w:val="22"/>
          <w:szCs w:val="22"/>
          <w:lang w:val="es-ES" w:eastAsia="es-MX"/>
        </w:rPr>
        <w:t xml:space="preserve"> Dirección de Gestión Integral de Agua  y Drenaje adscrita a la Coordinación General de Servicios Municipales.</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Objeto de licitación: </w:t>
      </w:r>
      <w:r w:rsidRPr="00E948F8">
        <w:rPr>
          <w:rFonts w:ascii="Century Gothic" w:eastAsiaTheme="minorEastAsia" w:hAnsi="Century Gothic" w:cs="Tahoma"/>
          <w:sz w:val="22"/>
          <w:szCs w:val="22"/>
          <w:lang w:val="es-ES" w:eastAsia="es-MX"/>
        </w:rPr>
        <w:t xml:space="preserve">Retiro de lodos biológicos generados en plantas de tratamientos, es necesario contratar estos servicios con proveedores externos debido a composición física química y bacteriológica de la masa ya que las maniobras de succión, traslado, tratamiento y confinamiento deben ser realizadas bajo el método de los recolectores de residuos de manera especial </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948F8">
        <w:rPr>
          <w:rFonts w:ascii="Century Gothic" w:eastAsiaTheme="minorEastAsia" w:hAnsi="Century Gothic" w:cs="Tahoma"/>
          <w:sz w:val="22"/>
          <w:szCs w:val="22"/>
          <w:lang w:eastAsia="es-MX"/>
        </w:rPr>
        <w:t>S</w:t>
      </w:r>
      <w:proofErr w:type="spellStart"/>
      <w:r w:rsidRPr="00E948F8">
        <w:rPr>
          <w:rFonts w:ascii="Century Gothic" w:hAnsi="Century Gothic" w:cs="Tahoma"/>
          <w:sz w:val="22"/>
          <w:szCs w:val="22"/>
          <w:lang w:val="es-ES_tradnl"/>
        </w:rPr>
        <w:t>e</w:t>
      </w:r>
      <w:proofErr w:type="spellEnd"/>
      <w:r w:rsidRPr="00E948F8">
        <w:rPr>
          <w:rFonts w:ascii="Century Gothic" w:hAnsi="Century Gothic" w:cs="Tahoma"/>
          <w:sz w:val="22"/>
          <w:szCs w:val="22"/>
          <w:lang w:val="es-ES_tradnl"/>
        </w:rPr>
        <w:t xml:space="preserve"> pone a la vista el expediente de donde se desprende lo siguiente:</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hAnsi="Century Gothic" w:cs="Tahoma"/>
          <w:b/>
          <w:sz w:val="22"/>
          <w:szCs w:val="22"/>
          <w:lang w:val="es-ES_tradnl"/>
        </w:rPr>
        <w:t>Proveedores que cotizan:</w:t>
      </w:r>
    </w:p>
    <w:p w:rsidR="000137D0" w:rsidRPr="00E948F8" w:rsidRDefault="000137D0"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Giovanna Sánchez Padilla</w:t>
      </w:r>
    </w:p>
    <w:p w:rsidR="00E948F8" w:rsidRPr="00E948F8" w:rsidRDefault="00E948F8" w:rsidP="00E948F8">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948F8">
        <w:rPr>
          <w:rFonts w:ascii="Century Gothic" w:hAnsi="Century Gothic" w:cs="Tahoma"/>
          <w:sz w:val="22"/>
          <w:szCs w:val="22"/>
          <w:lang w:val="es-ES_tradnl"/>
        </w:rPr>
        <w:t>Aqua</w:t>
      </w:r>
      <w:proofErr w:type="spellEnd"/>
      <w:r w:rsidRPr="00E948F8">
        <w:rPr>
          <w:rFonts w:ascii="Century Gothic" w:hAnsi="Century Gothic" w:cs="Tahoma"/>
          <w:sz w:val="22"/>
          <w:szCs w:val="22"/>
          <w:lang w:val="es-ES_tradnl"/>
        </w:rPr>
        <w:t xml:space="preserve"> </w:t>
      </w:r>
      <w:proofErr w:type="spellStart"/>
      <w:r w:rsidRPr="00E948F8">
        <w:rPr>
          <w:rFonts w:ascii="Century Gothic" w:hAnsi="Century Gothic" w:cs="Tahoma"/>
          <w:sz w:val="22"/>
          <w:szCs w:val="22"/>
          <w:lang w:val="es-ES_tradnl"/>
        </w:rPr>
        <w:t>Vac</w:t>
      </w:r>
      <w:proofErr w:type="spellEnd"/>
      <w:r w:rsidRPr="00E948F8">
        <w:rPr>
          <w:rFonts w:ascii="Century Gothic" w:hAnsi="Century Gothic" w:cs="Tahoma"/>
          <w:sz w:val="22"/>
          <w:szCs w:val="22"/>
          <w:lang w:val="es-ES_tradnl"/>
        </w:rPr>
        <w:t xml:space="preserve"> Ingeniería Sanitaria de Occidente, S.A. de C.V.</w:t>
      </w:r>
    </w:p>
    <w:p w:rsidR="00E948F8" w:rsidRDefault="00E948F8" w:rsidP="00E948F8">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948F8">
        <w:rPr>
          <w:rFonts w:ascii="Century Gothic" w:hAnsi="Century Gothic" w:cs="Tahoma"/>
          <w:sz w:val="22"/>
          <w:szCs w:val="22"/>
          <w:lang w:val="es-ES_tradnl"/>
        </w:rPr>
        <w:t>Hidromovil</w:t>
      </w:r>
      <w:proofErr w:type="spellEnd"/>
      <w:r w:rsidRPr="00E948F8">
        <w:rPr>
          <w:rFonts w:ascii="Century Gothic" w:hAnsi="Century Gothic" w:cs="Tahoma"/>
          <w:sz w:val="22"/>
          <w:szCs w:val="22"/>
          <w:lang w:val="es-ES_tradnl"/>
        </w:rPr>
        <w:t>, S.A. de C.V.</w:t>
      </w:r>
    </w:p>
    <w:p w:rsidR="000137D0" w:rsidRPr="00E948F8" w:rsidRDefault="000137D0" w:rsidP="000137D0">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Los licitantes cuyas proposiciones fueron desechadas: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E948F8" w:rsidRPr="00E948F8" w:rsidTr="000137D0">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Motivo </w:t>
            </w:r>
          </w:p>
        </w:tc>
      </w:tr>
      <w:tr w:rsidR="00E948F8" w:rsidRPr="00E948F8" w:rsidTr="000137D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Giovanna Sánchez Padilla</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Solvente Técnicamente. Sobrepasa el techo presupuestal asignado para la presente licitación, basado en el estudio de mercado.</w:t>
            </w:r>
          </w:p>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No Solvente Económicamente,  De conformidad a la evaluación realizada por parte de la Dirección de Gestión Integral del Agua y Drenaje mediante oficio 1640/2020/0753.  </w:t>
            </w:r>
          </w:p>
        </w:tc>
      </w:tr>
      <w:tr w:rsidR="00E948F8" w:rsidRPr="00E948F8" w:rsidTr="000137D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proofErr w:type="spellStart"/>
            <w:r w:rsidRPr="00E948F8">
              <w:rPr>
                <w:rFonts w:ascii="Century Gothic" w:hAnsi="Century Gothic" w:cs="Tahoma"/>
                <w:sz w:val="22"/>
                <w:szCs w:val="20"/>
                <w:lang w:eastAsia="es-MX"/>
              </w:rPr>
              <w:t>Aqua</w:t>
            </w:r>
            <w:proofErr w:type="spellEnd"/>
            <w:r w:rsidRPr="00E948F8">
              <w:rPr>
                <w:rFonts w:ascii="Century Gothic" w:hAnsi="Century Gothic" w:cs="Tahoma"/>
                <w:sz w:val="22"/>
                <w:szCs w:val="20"/>
                <w:lang w:eastAsia="es-MX"/>
              </w:rPr>
              <w:t xml:space="preserve"> </w:t>
            </w:r>
            <w:proofErr w:type="spellStart"/>
            <w:r w:rsidRPr="00E948F8">
              <w:rPr>
                <w:rFonts w:ascii="Century Gothic" w:hAnsi="Century Gothic" w:cs="Tahoma"/>
                <w:sz w:val="22"/>
                <w:szCs w:val="20"/>
                <w:lang w:eastAsia="es-MX"/>
              </w:rPr>
              <w:t>Vac</w:t>
            </w:r>
            <w:proofErr w:type="spellEnd"/>
            <w:r w:rsidRPr="00E948F8">
              <w:rPr>
                <w:rFonts w:ascii="Century Gothic" w:hAnsi="Century Gothic" w:cs="Tahoma"/>
                <w:sz w:val="22"/>
                <w:szCs w:val="20"/>
                <w:lang w:eastAsia="es-MX"/>
              </w:rPr>
              <w:t xml:space="preserve"> Ingeniería Sanitaria de Occidente,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No Solvente,  De conformidad a la evaluación realizada por parte de la Dirección de Gestión Integral del Agua y Drenaje mediante oficio 1640/2020/0753. No cumple con lo solicitado en bases, ya que en su propuesta no presenta </w:t>
            </w:r>
            <w:r w:rsidRPr="00E948F8">
              <w:rPr>
                <w:rFonts w:ascii="Century Gothic" w:hAnsi="Century Gothic" w:cs="Tahoma"/>
                <w:b/>
                <w:sz w:val="20"/>
                <w:szCs w:val="20"/>
                <w:lang w:eastAsia="es-MX"/>
              </w:rPr>
              <w:lastRenderedPageBreak/>
              <w:t xml:space="preserve">autorización por SEMADET.                                   </w:t>
            </w:r>
          </w:p>
        </w:tc>
      </w:tr>
    </w:tbl>
    <w:p w:rsidR="00E948F8" w:rsidRPr="00E948F8" w:rsidRDefault="00E948F8" w:rsidP="00E948F8">
      <w:pPr>
        <w:shd w:val="clear" w:color="auto" w:fill="FFFFFF"/>
        <w:spacing w:after="100" w:afterAutospacing="1"/>
        <w:contextualSpacing/>
        <w:jc w:val="both"/>
        <w:rPr>
          <w:rFonts w:ascii="Century Gothic" w:hAnsi="Century Gothic" w:cs="Tahoma"/>
          <w:b/>
          <w:i/>
          <w:sz w:val="22"/>
          <w:szCs w:val="22"/>
        </w:rPr>
      </w:pPr>
    </w:p>
    <w:p w:rsid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Los licitantes cuyas proposiciones resultaron solventes son los que se muestran en el siguiente cuadro: </w:t>
      </w:r>
    </w:p>
    <w:p w:rsidR="00D957A6" w:rsidRPr="00E948F8" w:rsidRDefault="00D957A6"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noProof/>
          <w:sz w:val="22"/>
          <w:szCs w:val="22"/>
          <w:lang w:eastAsia="es-MX"/>
        </w:rPr>
        <w:drawing>
          <wp:inline distT="0" distB="0" distL="0" distR="0" wp14:anchorId="4B252C51" wp14:editId="6C220C25">
            <wp:extent cx="6225702" cy="24447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2625" cy="2455322"/>
                    </a:xfrm>
                    <a:prstGeom prst="rect">
                      <a:avLst/>
                    </a:prstGeom>
                    <a:noFill/>
                  </pic:spPr>
                </pic:pic>
              </a:graphicData>
            </a:graphic>
          </wp:inline>
        </w:drawing>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Responsable de la evaluación de las proposiciones: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1"/>
        <w:tblW w:w="0" w:type="auto"/>
        <w:tblLayout w:type="fixed"/>
        <w:tblLook w:val="04A0" w:firstRow="1" w:lastRow="0" w:firstColumn="1" w:lastColumn="0" w:noHBand="0" w:noVBand="1"/>
      </w:tblPr>
      <w:tblGrid>
        <w:gridCol w:w="3714"/>
        <w:gridCol w:w="6061"/>
      </w:tblGrid>
      <w:tr w:rsidR="00E948F8" w:rsidRPr="00E948F8" w:rsidTr="00E948F8">
        <w:tc>
          <w:tcPr>
            <w:tcW w:w="3714"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Nombre</w:t>
            </w:r>
          </w:p>
        </w:tc>
        <w:tc>
          <w:tcPr>
            <w:tcW w:w="6061"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Cargo</w:t>
            </w:r>
          </w:p>
        </w:tc>
      </w:tr>
      <w:tr w:rsidR="00E948F8" w:rsidRPr="00E948F8" w:rsidTr="00E948F8">
        <w:tc>
          <w:tcPr>
            <w:tcW w:w="3714" w:type="dxa"/>
          </w:tcPr>
          <w:p w:rsidR="00E948F8" w:rsidRPr="00E948F8" w:rsidRDefault="00E948F8" w:rsidP="00E948F8">
            <w:pPr>
              <w:shd w:val="clear" w:color="auto" w:fill="FFFFFF"/>
              <w:spacing w:after="100" w:afterAutospacing="1" w:line="276" w:lineRule="auto"/>
              <w:contextualSpacing/>
              <w:rPr>
                <w:rFonts w:ascii="Century Gothic" w:hAnsi="Century Gothic" w:cs="Tahoma"/>
                <w:sz w:val="22"/>
                <w:szCs w:val="22"/>
                <w:lang w:eastAsia="es-MX"/>
              </w:rPr>
            </w:pPr>
            <w:r w:rsidRPr="00E948F8">
              <w:rPr>
                <w:rFonts w:ascii="Century Gothic" w:hAnsi="Century Gothic" w:cs="Tahoma"/>
                <w:sz w:val="22"/>
                <w:szCs w:val="22"/>
                <w:lang w:eastAsia="es-MX"/>
              </w:rPr>
              <w:t>Arq. Rogelio Pulido Mercado</w:t>
            </w:r>
          </w:p>
        </w:tc>
        <w:tc>
          <w:tcPr>
            <w:tcW w:w="6061" w:type="dxa"/>
          </w:tcPr>
          <w:p w:rsidR="00E948F8" w:rsidRPr="00E948F8" w:rsidRDefault="00E948F8" w:rsidP="00E948F8">
            <w:pPr>
              <w:spacing w:after="100" w:afterAutospacing="1" w:line="276" w:lineRule="auto"/>
              <w:contextualSpacing/>
              <w:rPr>
                <w:rFonts w:ascii="Century Gothic" w:hAnsi="Century Gothic" w:cs="Tahoma"/>
                <w:sz w:val="22"/>
                <w:szCs w:val="22"/>
              </w:rPr>
            </w:pPr>
            <w:r w:rsidRPr="00E948F8">
              <w:rPr>
                <w:rFonts w:ascii="Century Gothic" w:hAnsi="Century Gothic" w:cs="Tahoma"/>
                <w:sz w:val="22"/>
                <w:szCs w:val="22"/>
              </w:rPr>
              <w:t>Director de Gestión Integral del Agua y Drenaje.</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b/>
          <w:sz w:val="22"/>
          <w:szCs w:val="22"/>
          <w:u w:val="single"/>
          <w:lang w:val="es-ES_tradnl"/>
        </w:rPr>
        <w:t>Mediante oficio de análisis técnico número 1640/2020/0753</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De conformidad con los criterios establecidos en bases, se pone a consideración del Comité de Adquisiciones,  la adjudicación a favor de: </w:t>
      </w:r>
    </w:p>
    <w:p w:rsidR="00E948F8" w:rsidRP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eastAsiaTheme="minorHAnsi" w:hAnsi="Century Gothic" w:cs="Tahoma"/>
          <w:noProof/>
          <w:sz w:val="22"/>
          <w:szCs w:val="22"/>
          <w:lang w:eastAsia="es-MX"/>
        </w:rPr>
        <w:lastRenderedPageBreak/>
        <w:drawing>
          <wp:inline distT="0" distB="0" distL="0" distR="0" wp14:anchorId="7138D6C8" wp14:editId="2C94B3DD">
            <wp:extent cx="6661651" cy="204280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5599" cy="2050153"/>
                    </a:xfrm>
                    <a:prstGeom prst="rect">
                      <a:avLst/>
                    </a:prstGeom>
                    <a:noFill/>
                  </pic:spPr>
                </pic:pic>
              </a:graphicData>
            </a:graphic>
          </wp:inline>
        </w:drawing>
      </w:r>
    </w:p>
    <w:p w:rsidR="00E948F8" w:rsidRP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b/>
          <w:sz w:val="22"/>
          <w:szCs w:val="22"/>
          <w:lang w:val="es-ES_tradnl"/>
        </w:rPr>
        <w:t xml:space="preserve">Nota: </w:t>
      </w:r>
      <w:r w:rsidRPr="00E948F8">
        <w:rPr>
          <w:rFonts w:ascii="Century Gothic" w:hAnsi="Century Gothic" w:cs="Tahoma"/>
          <w:sz w:val="22"/>
          <w:szCs w:val="22"/>
          <w:lang w:val="es-ES_tradnl"/>
        </w:rPr>
        <w:t>Se adjudica a favor del licitante que cumplió técnicamente y presenta el precio más económico.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val="es-ES_tradnl" w:eastAsia="es-MX"/>
        </w:rPr>
      </w:pP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La convocante tendrá 10 días hábiles para emitir la orden de compra / pedido posterior a la emisión del fallo.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191C69" w:rsidRDefault="00E948F8" w:rsidP="00E948F8">
      <w:pPr>
        <w:jc w:val="both"/>
        <w:rPr>
          <w:rFonts w:ascii="Century Gothic" w:hAnsi="Century Gothic"/>
          <w:color w:val="000000"/>
          <w:sz w:val="22"/>
          <w:szCs w:val="22"/>
          <w:shd w:val="clear" w:color="auto" w:fill="FFFFFF"/>
          <w:lang w:eastAsia="es-MX"/>
        </w:rPr>
      </w:pPr>
      <w:r w:rsidRPr="00E948F8">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948F8" w:rsidRDefault="00E948F8" w:rsidP="00E948F8">
      <w:pPr>
        <w:jc w:val="both"/>
        <w:rPr>
          <w:rFonts w:ascii="Century Gothic" w:hAnsi="Century Gothic"/>
          <w:color w:val="000000"/>
          <w:sz w:val="22"/>
          <w:szCs w:val="22"/>
          <w:shd w:val="clear" w:color="auto" w:fill="FFFFFF"/>
          <w:lang w:eastAsia="es-MX"/>
        </w:rPr>
      </w:pPr>
    </w:p>
    <w:p w:rsidR="000137D0" w:rsidRDefault="000137D0" w:rsidP="00E948F8">
      <w:pPr>
        <w:jc w:val="both"/>
        <w:rPr>
          <w:rFonts w:ascii="Century Gothic" w:hAnsi="Century Gothic"/>
          <w:color w:val="000000"/>
          <w:sz w:val="22"/>
          <w:szCs w:val="22"/>
          <w:shd w:val="clear" w:color="auto" w:fill="FFFFFF"/>
          <w:lang w:eastAsia="es-MX"/>
        </w:rPr>
      </w:pPr>
    </w:p>
    <w:p w:rsidR="000137D0" w:rsidRPr="00EA6601" w:rsidRDefault="000137D0" w:rsidP="000137D0">
      <w:pPr>
        <w:jc w:val="both"/>
        <w:rPr>
          <w:rFonts w:ascii="Century Gothic" w:hAnsi="Century Gothic" w:cs="Tahoma"/>
          <w:color w:val="000000" w:themeColor="text1"/>
          <w:sz w:val="22"/>
          <w:szCs w:val="22"/>
          <w:highlight w:val="yellow"/>
        </w:rPr>
      </w:pPr>
      <w:r w:rsidRPr="00EA6601">
        <w:rPr>
          <w:rFonts w:ascii="Century Gothic" w:hAnsi="Century Gothic" w:cs="Tahoma"/>
          <w:color w:val="000000" w:themeColor="text1"/>
          <w:sz w:val="22"/>
          <w:szCs w:val="22"/>
          <w:lang w:val="es-ES_tradnl"/>
        </w:rPr>
        <w:t xml:space="preserve">El Lic. </w:t>
      </w:r>
      <w:r w:rsidRPr="00EA6601">
        <w:rPr>
          <w:rFonts w:ascii="Century Gothic" w:hAnsi="Century Gothic" w:cs="Tahoma"/>
          <w:color w:val="000000" w:themeColor="text1"/>
          <w:sz w:val="22"/>
          <w:szCs w:val="22"/>
        </w:rPr>
        <w:t xml:space="preserve">Edmundo Antonio </w:t>
      </w:r>
      <w:proofErr w:type="spellStart"/>
      <w:r w:rsidRPr="00EA6601">
        <w:rPr>
          <w:rFonts w:ascii="Century Gothic" w:hAnsi="Century Gothic" w:cs="Tahoma"/>
          <w:color w:val="000000" w:themeColor="text1"/>
          <w:sz w:val="22"/>
          <w:szCs w:val="22"/>
        </w:rPr>
        <w:t>Amutio</w:t>
      </w:r>
      <w:proofErr w:type="spellEnd"/>
      <w:r w:rsidRPr="00EA6601">
        <w:rPr>
          <w:rFonts w:ascii="Century Gothic" w:hAnsi="Century Gothic" w:cs="Tahoma"/>
          <w:color w:val="000000" w:themeColor="text1"/>
          <w:sz w:val="22"/>
          <w:szCs w:val="22"/>
        </w:rPr>
        <w:t xml:space="preserve"> Villa, representante suplente del Presidente del Comité de Adquisiciones, solicita a los Integrantes del Comité de Ad</w:t>
      </w:r>
      <w:r w:rsidR="00EA6601" w:rsidRPr="00EA6601">
        <w:rPr>
          <w:rFonts w:ascii="Century Gothic" w:hAnsi="Century Gothic" w:cs="Tahoma"/>
          <w:color w:val="000000" w:themeColor="text1"/>
          <w:sz w:val="22"/>
          <w:szCs w:val="22"/>
        </w:rPr>
        <w:t>quisiciones el uso de la voz, al</w:t>
      </w:r>
      <w:r w:rsidRPr="00EA6601">
        <w:rPr>
          <w:rFonts w:ascii="Century Gothic" w:hAnsi="Century Gothic" w:cs="Tahoma"/>
          <w:color w:val="000000" w:themeColor="text1"/>
          <w:sz w:val="22"/>
          <w:szCs w:val="22"/>
        </w:rPr>
        <w:t xml:space="preserve"> </w:t>
      </w:r>
      <w:r w:rsidR="00EA6601" w:rsidRPr="00EA6601">
        <w:rPr>
          <w:rFonts w:ascii="Century Gothic" w:hAnsi="Century Gothic" w:cs="Tahoma"/>
          <w:color w:val="000000" w:themeColor="text1"/>
          <w:sz w:val="22"/>
          <w:szCs w:val="22"/>
        </w:rPr>
        <w:t>C. Orlando Raúl Melo González</w:t>
      </w:r>
      <w:r w:rsidRPr="00EA6601">
        <w:rPr>
          <w:rFonts w:ascii="Century Gothic" w:hAnsi="Century Gothic" w:cs="Tahoma"/>
          <w:color w:val="000000" w:themeColor="text1"/>
          <w:sz w:val="22"/>
          <w:szCs w:val="22"/>
        </w:rPr>
        <w:t xml:space="preserve">. </w:t>
      </w:r>
    </w:p>
    <w:p w:rsidR="000137D0" w:rsidRPr="00EA6601" w:rsidRDefault="000137D0" w:rsidP="000137D0">
      <w:pPr>
        <w:spacing w:line="360" w:lineRule="auto"/>
        <w:jc w:val="both"/>
        <w:rPr>
          <w:rFonts w:ascii="Century Gothic" w:hAnsi="Century Gothic" w:cs="Tahoma"/>
          <w:color w:val="000000" w:themeColor="text1"/>
          <w:sz w:val="22"/>
          <w:szCs w:val="22"/>
          <w:highlight w:val="yellow"/>
        </w:rPr>
      </w:pPr>
    </w:p>
    <w:p w:rsidR="000137D0" w:rsidRPr="00D957A6" w:rsidRDefault="000137D0" w:rsidP="000137D0">
      <w:pPr>
        <w:ind w:left="708"/>
        <w:jc w:val="center"/>
        <w:rPr>
          <w:rFonts w:ascii="Century Gothic" w:hAnsi="Century Gothic" w:cs="Tahoma"/>
          <w:b/>
          <w:i/>
          <w:color w:val="000000" w:themeColor="text1"/>
          <w:sz w:val="22"/>
          <w:szCs w:val="22"/>
          <w:lang w:eastAsia="en-US"/>
        </w:rPr>
      </w:pPr>
      <w:r w:rsidRPr="00D957A6">
        <w:rPr>
          <w:rFonts w:ascii="Century Gothic" w:hAnsi="Century Gothic" w:cs="Tahoma"/>
          <w:b/>
          <w:i/>
          <w:color w:val="000000" w:themeColor="text1"/>
          <w:sz w:val="22"/>
          <w:szCs w:val="22"/>
          <w:lang w:eastAsia="en-US"/>
        </w:rPr>
        <w:t>Aprobado por unanimidad de votos por parte de los integrantes del Comité presentes.</w:t>
      </w:r>
    </w:p>
    <w:p w:rsidR="000137D0" w:rsidRPr="00EA6601" w:rsidRDefault="000137D0" w:rsidP="000137D0">
      <w:pPr>
        <w:spacing w:line="360" w:lineRule="auto"/>
        <w:jc w:val="both"/>
        <w:rPr>
          <w:rFonts w:ascii="Century Gothic" w:hAnsi="Century Gothic" w:cs="Tahoma"/>
          <w:color w:val="000000" w:themeColor="text1"/>
          <w:sz w:val="22"/>
          <w:szCs w:val="22"/>
        </w:rPr>
      </w:pPr>
    </w:p>
    <w:p w:rsidR="000137D0" w:rsidRPr="00EA6601" w:rsidRDefault="00EA6601" w:rsidP="000137D0">
      <w:pPr>
        <w:jc w:val="both"/>
        <w:rPr>
          <w:rFonts w:ascii="Century Gothic" w:hAnsi="Century Gothic" w:cs="Tahoma"/>
          <w:color w:val="000000" w:themeColor="text1"/>
          <w:sz w:val="22"/>
          <w:szCs w:val="22"/>
        </w:rPr>
      </w:pPr>
      <w:r w:rsidRPr="00EA6601">
        <w:rPr>
          <w:rFonts w:ascii="Century Gothic" w:hAnsi="Century Gothic" w:cs="Tahoma"/>
          <w:color w:val="000000" w:themeColor="text1"/>
          <w:sz w:val="22"/>
          <w:szCs w:val="22"/>
        </w:rPr>
        <w:t>El C. Orlando Raúl Melo González.</w:t>
      </w:r>
      <w:r w:rsidR="000137D0" w:rsidRPr="00EA6601">
        <w:rPr>
          <w:rFonts w:ascii="Century Gothic" w:hAnsi="Century Gothic" w:cs="Tahoma"/>
          <w:color w:val="000000" w:themeColor="text1"/>
          <w:sz w:val="22"/>
          <w:szCs w:val="22"/>
        </w:rPr>
        <w:t>, dio contestación a las observaciones realizadas por los Integrantes del Comité de Adquisiciones.</w:t>
      </w:r>
    </w:p>
    <w:p w:rsidR="00E948F8" w:rsidRPr="00364B75" w:rsidRDefault="00E948F8" w:rsidP="00E948F8">
      <w:pPr>
        <w:jc w:val="both"/>
        <w:rPr>
          <w:rFonts w:ascii="Century Gothic" w:hAnsi="Century Gothic" w:cs="Tahoma"/>
          <w:b/>
          <w:sz w:val="22"/>
          <w:szCs w:val="22"/>
        </w:rPr>
      </w:pPr>
    </w:p>
    <w:p w:rsidR="00D957A6" w:rsidRDefault="00D957A6" w:rsidP="00D413A8">
      <w:pPr>
        <w:spacing w:after="100" w:afterAutospacing="1"/>
        <w:contextualSpacing/>
        <w:jc w:val="both"/>
        <w:rPr>
          <w:rFonts w:ascii="Century Gothic" w:hAnsi="Century Gothic" w:cs="Tahoma"/>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7E2FF1" w:rsidRPr="007E2FF1">
        <w:rPr>
          <w:rFonts w:ascii="Century Gothic" w:eastAsia="Cambria" w:hAnsi="Century Gothic" w:cs="Tahoma"/>
          <w:sz w:val="22"/>
          <w:szCs w:val="22"/>
        </w:rPr>
        <w:t>por parte de los integrantes del Comité de Adquisiciones a favor del proveedor</w:t>
      </w:r>
      <w:r w:rsidR="007E2FF1" w:rsidRPr="007E2FF1">
        <w:rPr>
          <w:rFonts w:ascii="Century Gothic" w:hAnsi="Century Gothic" w:cs="Tahoma"/>
          <w:b/>
          <w:sz w:val="22"/>
          <w:szCs w:val="22"/>
        </w:rPr>
        <w:t xml:space="preserve"> </w:t>
      </w:r>
      <w:proofErr w:type="spellStart"/>
      <w:r w:rsidR="00E948F8">
        <w:rPr>
          <w:rFonts w:ascii="Century Gothic" w:hAnsi="Century Gothic" w:cs="Tahoma"/>
          <w:b/>
          <w:sz w:val="22"/>
          <w:szCs w:val="22"/>
        </w:rPr>
        <w:t>Hidromo</w:t>
      </w:r>
      <w:r w:rsidR="00E948F8" w:rsidRPr="00E948F8">
        <w:rPr>
          <w:rFonts w:ascii="Century Gothic" w:hAnsi="Century Gothic" w:cs="Tahoma"/>
          <w:b/>
          <w:sz w:val="22"/>
          <w:szCs w:val="22"/>
        </w:rPr>
        <w:t>vil</w:t>
      </w:r>
      <w:proofErr w:type="spellEnd"/>
      <w:r w:rsidR="00E948F8" w:rsidRPr="00E948F8">
        <w:rPr>
          <w:rFonts w:ascii="Century Gothic" w:hAnsi="Century Gothic" w:cs="Tahoma"/>
          <w:b/>
          <w:sz w:val="22"/>
          <w:szCs w:val="22"/>
        </w:rPr>
        <w:t>, S.A. de C.V.</w:t>
      </w:r>
      <w:r w:rsidR="007E2FF1">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A765F9"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D413A8" w:rsidRDefault="00D413A8" w:rsidP="00B31001">
      <w:pPr>
        <w:spacing w:line="360" w:lineRule="auto"/>
        <w:jc w:val="both"/>
        <w:rPr>
          <w:rFonts w:ascii="Century Gothic" w:hAnsi="Century Gothic" w:cs="Tahoma"/>
          <w:b/>
          <w:sz w:val="22"/>
          <w:szCs w:val="22"/>
          <w:lang w:val="es-ES_tradnl"/>
        </w:rPr>
      </w:pPr>
    </w:p>
    <w:p w:rsidR="00A765F9" w:rsidRPr="00364B75" w:rsidRDefault="00A765F9" w:rsidP="00B31001">
      <w:pPr>
        <w:spacing w:line="360" w:lineRule="auto"/>
        <w:jc w:val="both"/>
        <w:rPr>
          <w:rFonts w:ascii="Century Gothic" w:hAnsi="Century Gothic" w:cs="Tahoma"/>
          <w:b/>
          <w:sz w:val="22"/>
          <w:szCs w:val="22"/>
          <w:lang w:val="es-ES_tradnl"/>
        </w:rPr>
      </w:pPr>
    </w:p>
    <w:p w:rsidR="00E948F8" w:rsidRPr="00E948F8" w:rsidRDefault="00E948F8" w:rsidP="00E948F8">
      <w:pPr>
        <w:spacing w:after="100" w:afterAutospacing="1" w:line="276" w:lineRule="auto"/>
        <w:contextualSpacing/>
        <w:jc w:val="both"/>
        <w:rPr>
          <w:rFonts w:ascii="Century Gothic" w:eastAsiaTheme="minorEastAsia" w:hAnsi="Century Gothic" w:cs="Tahoma"/>
          <w:sz w:val="22"/>
          <w:szCs w:val="22"/>
          <w:lang w:eastAsia="es-MX"/>
        </w:rPr>
      </w:pPr>
      <w:r w:rsidRPr="00E948F8">
        <w:rPr>
          <w:rFonts w:ascii="Century Gothic" w:eastAsiaTheme="minorEastAsia" w:hAnsi="Century Gothic" w:cs="Tahoma"/>
          <w:b/>
          <w:sz w:val="22"/>
          <w:szCs w:val="22"/>
          <w:lang w:val="es-ES" w:eastAsia="es-MX"/>
        </w:rPr>
        <w:t>Número de Cuadro:</w:t>
      </w:r>
      <w:r w:rsidRPr="00E948F8">
        <w:rPr>
          <w:rFonts w:ascii="Century Gothic" w:eastAsiaTheme="minorEastAsia" w:hAnsi="Century Gothic" w:cs="Tahoma"/>
          <w:sz w:val="22"/>
          <w:szCs w:val="22"/>
          <w:lang w:val="es-ES" w:eastAsia="es-MX"/>
        </w:rPr>
        <w:t xml:space="preserve"> </w:t>
      </w:r>
      <w:r w:rsidRPr="00E948F8">
        <w:rPr>
          <w:rFonts w:ascii="Century Gothic" w:eastAsiaTheme="minorEastAsia" w:hAnsi="Century Gothic" w:cs="Tahoma"/>
          <w:sz w:val="22"/>
          <w:szCs w:val="22"/>
          <w:lang w:eastAsia="es-MX"/>
        </w:rPr>
        <w:t>03.05.2020</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Licitación Pública Nacional con Participación del Comité: </w:t>
      </w:r>
      <w:r w:rsidRPr="00E948F8">
        <w:rPr>
          <w:rFonts w:ascii="Century Gothic" w:eastAsiaTheme="minorEastAsia" w:hAnsi="Century Gothic" w:cs="Tahoma"/>
          <w:sz w:val="22"/>
          <w:szCs w:val="22"/>
          <w:lang w:val="es-ES" w:eastAsia="es-MX"/>
        </w:rPr>
        <w:t>202001056</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Área Requirente:</w:t>
      </w:r>
      <w:r w:rsidRPr="00E948F8">
        <w:rPr>
          <w:rFonts w:ascii="Century Gothic" w:eastAsiaTheme="minorEastAsia" w:hAnsi="Century Gothic" w:cs="Tahoma"/>
          <w:sz w:val="22"/>
          <w:szCs w:val="22"/>
          <w:lang w:val="es-ES" w:eastAsia="es-MX"/>
        </w:rPr>
        <w:t xml:space="preserve"> Dirección de Parques y Jardines adscrita a la Coordinación General de Servicios Municipales.</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Objeto de licitación: </w:t>
      </w:r>
      <w:r w:rsidRPr="00E948F8">
        <w:rPr>
          <w:rFonts w:ascii="Century Gothic" w:eastAsiaTheme="minorEastAsia" w:hAnsi="Century Gothic" w:cs="Tahoma"/>
          <w:sz w:val="22"/>
          <w:szCs w:val="22"/>
          <w:lang w:val="es-ES" w:eastAsia="es-MX"/>
        </w:rPr>
        <w:t xml:space="preserve">Refacciones necesarias para las desbrozadoras, motosierras, </w:t>
      </w:r>
      <w:proofErr w:type="spellStart"/>
      <w:r w:rsidRPr="00E948F8">
        <w:rPr>
          <w:rFonts w:ascii="Century Gothic" w:eastAsiaTheme="minorEastAsia" w:hAnsi="Century Gothic" w:cs="Tahoma"/>
          <w:sz w:val="22"/>
          <w:szCs w:val="22"/>
          <w:lang w:val="es-ES" w:eastAsia="es-MX"/>
        </w:rPr>
        <w:t>destoconadoras</w:t>
      </w:r>
      <w:proofErr w:type="spellEnd"/>
      <w:r w:rsidRPr="00E948F8">
        <w:rPr>
          <w:rFonts w:ascii="Century Gothic" w:eastAsiaTheme="minorEastAsia" w:hAnsi="Century Gothic" w:cs="Tahoma"/>
          <w:sz w:val="22"/>
          <w:szCs w:val="22"/>
          <w:lang w:val="es-ES" w:eastAsia="es-MX"/>
        </w:rPr>
        <w:t xml:space="preserve"> y de más maquinaria con la que se cuenta ya en existencia en esta dependencia.</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948F8">
        <w:rPr>
          <w:rFonts w:ascii="Century Gothic" w:eastAsiaTheme="minorEastAsia" w:hAnsi="Century Gothic" w:cs="Tahoma"/>
          <w:sz w:val="22"/>
          <w:szCs w:val="22"/>
          <w:lang w:eastAsia="es-MX"/>
        </w:rPr>
        <w:t>S</w:t>
      </w:r>
      <w:proofErr w:type="spellStart"/>
      <w:r w:rsidRPr="00E948F8">
        <w:rPr>
          <w:rFonts w:ascii="Century Gothic" w:hAnsi="Century Gothic" w:cs="Tahoma"/>
          <w:sz w:val="22"/>
          <w:szCs w:val="22"/>
          <w:lang w:val="es-ES_tradnl"/>
        </w:rPr>
        <w:t>e</w:t>
      </w:r>
      <w:proofErr w:type="spellEnd"/>
      <w:r w:rsidRPr="00E948F8">
        <w:rPr>
          <w:rFonts w:ascii="Century Gothic" w:hAnsi="Century Gothic" w:cs="Tahoma"/>
          <w:sz w:val="22"/>
          <w:szCs w:val="22"/>
          <w:lang w:val="es-ES_tradnl"/>
        </w:rPr>
        <w:t xml:space="preserve"> pone a la vista el expediente de donde se desprende lo siguiente:</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hAnsi="Century Gothic" w:cs="Tahoma"/>
          <w:b/>
          <w:sz w:val="22"/>
          <w:szCs w:val="22"/>
          <w:lang w:val="es-ES_tradnl"/>
        </w:rPr>
        <w:t>Proveedores que cotizan:</w:t>
      </w:r>
    </w:p>
    <w:p w:rsidR="00EA6601" w:rsidRPr="00E948F8" w:rsidRDefault="00EA6601"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Llantas y Servicios Sánchez Barba, S.A. de C.V.</w:t>
      </w:r>
    </w:p>
    <w:p w:rsidR="00E948F8" w:rsidRP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948F8">
        <w:rPr>
          <w:rFonts w:ascii="Century Gothic" w:hAnsi="Century Gothic" w:cs="Tahoma"/>
          <w:sz w:val="22"/>
          <w:szCs w:val="22"/>
          <w:lang w:val="es-ES_tradnl"/>
        </w:rPr>
        <w:t>Polirefacciones</w:t>
      </w:r>
      <w:proofErr w:type="spellEnd"/>
      <w:r w:rsidRPr="00E948F8">
        <w:rPr>
          <w:rFonts w:ascii="Century Gothic" w:hAnsi="Century Gothic" w:cs="Tahoma"/>
          <w:sz w:val="22"/>
          <w:szCs w:val="22"/>
          <w:lang w:val="es-ES_tradnl"/>
        </w:rPr>
        <w:t xml:space="preserve"> de Occidente, S.A. de C.V.</w:t>
      </w:r>
    </w:p>
    <w:p w:rsidR="00E948F8" w:rsidRP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Abastecedora Ferretera Atotonilco, S.A. de C.V.</w:t>
      </w:r>
    </w:p>
    <w:p w:rsidR="00E948F8" w:rsidRP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Adriana Dolores Enciso Plascencia.</w:t>
      </w:r>
    </w:p>
    <w:p w:rsidR="00E948F8" w:rsidRP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Representaciones Agroforestales y Ferretería, S.A. de C.V.</w:t>
      </w:r>
    </w:p>
    <w:p w:rsidR="00E948F8" w:rsidRDefault="00E948F8" w:rsidP="00E948F8">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Proveedor de Insumos para la Construcción, S.A. de C.V.</w:t>
      </w:r>
    </w:p>
    <w:p w:rsidR="00EA6601" w:rsidRPr="00E948F8" w:rsidRDefault="00EA6601" w:rsidP="00EA660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Los licitantes cuyas proposiciones fueron desechadas: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948F8" w:rsidRPr="00E948F8" w:rsidTr="00EA660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Motivo </w:t>
            </w:r>
          </w:p>
        </w:tc>
      </w:tr>
      <w:tr w:rsidR="00E948F8" w:rsidRPr="00E948F8" w:rsidTr="00EA660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Llantas y Servicios Sánchez Barba,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No </w:t>
            </w:r>
            <w:r w:rsidR="00EA6601">
              <w:rPr>
                <w:rFonts w:ascii="Century Gothic" w:hAnsi="Century Gothic" w:cs="Tahoma"/>
                <w:b/>
                <w:sz w:val="20"/>
                <w:szCs w:val="20"/>
                <w:lang w:eastAsia="es-MX"/>
              </w:rPr>
              <w:t xml:space="preserve">Solvente,  </w:t>
            </w:r>
            <w:r w:rsidRPr="00E948F8">
              <w:rPr>
                <w:rFonts w:ascii="Century Gothic" w:hAnsi="Century Gothic" w:cs="Tahoma"/>
                <w:b/>
                <w:sz w:val="20"/>
                <w:szCs w:val="20"/>
                <w:lang w:eastAsia="es-MX"/>
              </w:rPr>
              <w:t>Durante el acto de presentación y apertura de proposiciones se detectó que la  Constancia de Situación Fiscal presentada, no coincide con el objeto de ésta  licitación.  Cabe mencionar que la propuesta económica que presentó plasmo un Total de $ 146,629.29 incluido  IVA.</w:t>
            </w:r>
          </w:p>
        </w:tc>
      </w:tr>
      <w:tr w:rsidR="00E948F8" w:rsidRPr="00E948F8" w:rsidTr="00EA660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Adriana Dolores Enciso Plascencia.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w:t>
            </w:r>
            <w:r w:rsidR="00EA6601">
              <w:rPr>
                <w:rFonts w:ascii="Century Gothic" w:hAnsi="Century Gothic" w:cs="Tahoma"/>
                <w:b/>
                <w:sz w:val="20"/>
                <w:szCs w:val="20"/>
                <w:lang w:eastAsia="es-MX"/>
              </w:rPr>
              <w:t xml:space="preserve">icitante No Solvente,  </w:t>
            </w:r>
            <w:r w:rsidRPr="00E948F8">
              <w:rPr>
                <w:rFonts w:ascii="Century Gothic" w:hAnsi="Century Gothic" w:cs="Tahoma"/>
                <w:b/>
                <w:sz w:val="20"/>
                <w:szCs w:val="20"/>
                <w:lang w:eastAsia="es-MX"/>
              </w:rPr>
              <w:t>Durante el acto de presentación y apertura de proposiciones se detectó que la  Constancia de Situación Fiscal presentada, no coincide con el objeto de ésta  licitación.  Cabe mencionar que la propuesta económica que p</w:t>
            </w:r>
            <w:r w:rsidR="00D957A6">
              <w:rPr>
                <w:rFonts w:ascii="Century Gothic" w:hAnsi="Century Gothic" w:cs="Tahoma"/>
                <w:b/>
                <w:sz w:val="20"/>
                <w:szCs w:val="20"/>
                <w:lang w:eastAsia="es-MX"/>
              </w:rPr>
              <w:t>resentó plasmo un Total de $ 1,</w:t>
            </w:r>
            <w:r w:rsidRPr="00E948F8">
              <w:rPr>
                <w:rFonts w:ascii="Century Gothic" w:hAnsi="Century Gothic" w:cs="Tahoma"/>
                <w:b/>
                <w:sz w:val="20"/>
                <w:szCs w:val="20"/>
                <w:lang w:eastAsia="es-MX"/>
              </w:rPr>
              <w:t>801,166.80 incluido  IVA.</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Los licitantes cuyas proposiciones resultaron solventes son los que se muestran en el siguiente cuadro: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b/>
          <w:i/>
          <w:sz w:val="22"/>
          <w:szCs w:val="22"/>
          <w:lang w:val="es-ES_tradnl"/>
        </w:rPr>
      </w:pPr>
      <w:r w:rsidRPr="00E948F8">
        <w:rPr>
          <w:rFonts w:ascii="Century Gothic" w:hAnsi="Century Gothic" w:cs="Tahoma"/>
          <w:b/>
          <w:i/>
          <w:sz w:val="22"/>
          <w:szCs w:val="22"/>
          <w:lang w:val="es-ES_tradnl"/>
        </w:rPr>
        <w:t>Se anexa tabla en Excel a la presente acta.</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Responsable de la evaluación de las proposiciones:</w:t>
      </w:r>
    </w:p>
    <w:p w:rsidR="00D957A6" w:rsidRPr="00E948F8" w:rsidRDefault="00D957A6"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2"/>
        <w:tblW w:w="10485" w:type="dxa"/>
        <w:tblLayout w:type="fixed"/>
        <w:tblLook w:val="04A0" w:firstRow="1" w:lastRow="0" w:firstColumn="1" w:lastColumn="0" w:noHBand="0" w:noVBand="1"/>
      </w:tblPr>
      <w:tblGrid>
        <w:gridCol w:w="5098"/>
        <w:gridCol w:w="5387"/>
      </w:tblGrid>
      <w:tr w:rsidR="00E948F8" w:rsidRPr="00E948F8" w:rsidTr="00EA6601">
        <w:tc>
          <w:tcPr>
            <w:tcW w:w="5098"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lastRenderedPageBreak/>
              <w:t>Nombre</w:t>
            </w:r>
          </w:p>
        </w:tc>
        <w:tc>
          <w:tcPr>
            <w:tcW w:w="5387"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Cargo</w:t>
            </w:r>
          </w:p>
        </w:tc>
      </w:tr>
      <w:tr w:rsidR="00E948F8" w:rsidRPr="00E948F8" w:rsidTr="00EA6601">
        <w:tc>
          <w:tcPr>
            <w:tcW w:w="5098" w:type="dxa"/>
          </w:tcPr>
          <w:p w:rsidR="00E948F8" w:rsidRPr="00E948F8" w:rsidRDefault="00E948F8" w:rsidP="00E948F8">
            <w:pPr>
              <w:shd w:val="clear" w:color="auto" w:fill="FFFFFF"/>
              <w:spacing w:after="100" w:afterAutospacing="1" w:line="276" w:lineRule="auto"/>
              <w:contextualSpacing/>
              <w:rPr>
                <w:rFonts w:ascii="Century Gothic" w:hAnsi="Century Gothic" w:cs="Tahoma"/>
                <w:sz w:val="22"/>
                <w:szCs w:val="22"/>
                <w:lang w:eastAsia="es-MX"/>
              </w:rPr>
            </w:pPr>
            <w:r w:rsidRPr="00E948F8">
              <w:rPr>
                <w:rFonts w:ascii="Century Gothic" w:hAnsi="Century Gothic" w:cs="Tahoma"/>
                <w:sz w:val="22"/>
                <w:szCs w:val="22"/>
                <w:lang w:eastAsia="es-MX"/>
              </w:rPr>
              <w:t>Biol. Diego Álvarez Martínez</w:t>
            </w:r>
          </w:p>
        </w:tc>
        <w:tc>
          <w:tcPr>
            <w:tcW w:w="5387" w:type="dxa"/>
          </w:tcPr>
          <w:p w:rsidR="00E948F8" w:rsidRPr="00E948F8" w:rsidRDefault="00E948F8" w:rsidP="00E948F8">
            <w:pPr>
              <w:spacing w:after="100" w:afterAutospacing="1" w:line="276" w:lineRule="auto"/>
              <w:contextualSpacing/>
              <w:rPr>
                <w:rFonts w:ascii="Century Gothic" w:hAnsi="Century Gothic" w:cs="Tahoma"/>
                <w:sz w:val="22"/>
                <w:szCs w:val="22"/>
              </w:rPr>
            </w:pPr>
            <w:r w:rsidRPr="00E948F8">
              <w:rPr>
                <w:rFonts w:ascii="Century Gothic" w:hAnsi="Century Gothic" w:cs="Tahoma"/>
                <w:sz w:val="22"/>
                <w:szCs w:val="22"/>
              </w:rPr>
              <w:t xml:space="preserve">Director de Parques y Jardines </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b/>
          <w:sz w:val="22"/>
          <w:szCs w:val="22"/>
          <w:u w:val="single"/>
          <w:lang w:val="es-ES_tradnl"/>
        </w:rPr>
        <w:t>Mediante oficio de análisis técnico número 1680/2020/805</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roofErr w:type="spellStart"/>
      <w:r w:rsidRPr="00E948F8">
        <w:rPr>
          <w:rFonts w:ascii="Century Gothic" w:hAnsi="Century Gothic" w:cs="Tahoma"/>
          <w:b/>
          <w:bCs/>
          <w:sz w:val="22"/>
          <w:szCs w:val="22"/>
          <w:lang w:val="es-ES_tradnl"/>
        </w:rPr>
        <w:t>Polirefacciones</w:t>
      </w:r>
      <w:proofErr w:type="spellEnd"/>
      <w:r w:rsidRPr="00E948F8">
        <w:rPr>
          <w:rFonts w:ascii="Century Gothic" w:hAnsi="Century Gothic" w:cs="Tahoma"/>
          <w:b/>
          <w:bCs/>
          <w:sz w:val="22"/>
          <w:szCs w:val="22"/>
          <w:lang w:val="es-ES_tradnl"/>
        </w:rPr>
        <w:t xml:space="preserve"> de Occidente, S.A. de C.V., se lleva las partidas 1, 9, 10, 12, 14, 15, 16, 19, 22, 23, 24, 31, 52, 53, 58, 71, 72, 77, 81, 82, 84, 85, 86, 87, 90, 95, 97, 100, 101, 105, 113, 116, 118, 122, 132, 133, 137, 138, 142, 144, 152, 159, 164, 166, 169, 172, 175, 181,182, 196 y 199, por un monto total de</w:t>
      </w:r>
      <w:r w:rsidR="00D957A6">
        <w:rPr>
          <w:rFonts w:ascii="Century Gothic" w:hAnsi="Century Gothic" w:cs="Tahoma"/>
          <w:b/>
          <w:bCs/>
          <w:sz w:val="22"/>
          <w:szCs w:val="22"/>
          <w:lang w:val="es-ES_tradnl"/>
        </w:rPr>
        <w:t xml:space="preserve">                     </w:t>
      </w:r>
      <w:r w:rsidRPr="00E948F8">
        <w:rPr>
          <w:rFonts w:ascii="Century Gothic" w:hAnsi="Century Gothic" w:cs="Tahoma"/>
          <w:b/>
          <w:bCs/>
          <w:sz w:val="22"/>
          <w:szCs w:val="22"/>
          <w:lang w:val="es-ES_tradnl"/>
        </w:rPr>
        <w:t xml:space="preserve"> $ 355,637.44 pesos</w:t>
      </w:r>
    </w:p>
    <w:p w:rsidR="00E948F8" w:rsidRPr="00E948F8" w:rsidRDefault="00E948F8" w:rsidP="00E948F8">
      <w:pPr>
        <w:shd w:val="clear" w:color="auto" w:fill="FFFFFF"/>
        <w:spacing w:after="100" w:afterAutospacing="1"/>
        <w:contextualSpacing/>
        <w:jc w:val="both"/>
        <w:rPr>
          <w:rFonts w:ascii="Century Gothic" w:hAnsi="Century Gothic" w:cs="Tahoma"/>
          <w:b/>
          <w:bCs/>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b/>
          <w:bCs/>
          <w:sz w:val="22"/>
          <w:szCs w:val="22"/>
          <w:lang w:val="es-ES_tradnl"/>
        </w:rPr>
      </w:pPr>
      <w:r w:rsidRPr="00E948F8">
        <w:rPr>
          <w:rFonts w:ascii="Century Gothic" w:hAnsi="Century Gothic" w:cs="Tahoma"/>
          <w:b/>
          <w:bCs/>
          <w:sz w:val="22"/>
          <w:szCs w:val="22"/>
          <w:lang w:val="es-ES_tradnl"/>
        </w:rPr>
        <w:t>Abastecedora Ferretera Atotonilco, S.A. de C.V. se lleva las partidas 2, 3, 4, 5, 6, 7, 8, 11, 13, 17, 18, 20, 21, 25, 26, 27, 30, 32, 33, 36, 38, 39, 40, 42, 43, 46, 47, 48, 49, 50, 51, 54, 55, 56, 57, 59, 60, 61, 62, 63, 64, 65, 66, 67, 68, 69, 70, 73, 74, 75, 76, 78, 79, 80, 83, 88, 89, 91, 92, 93, 94, 96, 98, 102, 103, 104, 106, 107, 108, 109, 110, 111, 112, 114, 115, 117, 120, 121, 123, 124,125, 126, 127, 128, 129, 130, 131, 134, 135, 136, 139, 140, 141, 143, 145, 146, 147, 148, 149, 150, 151, 154, 155, 156, 157, 158, 160, 161, 162, 163, 165, 167, 168, 170, 171, 174, 176, 177, 178, 179, 180, 188, 190, 191, 192, 193, 194, 195, 197, 198, 202, 203, 204, 205, 206 y 209, por un monto de $ 947,534.98 pesos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b/>
          <w:bCs/>
          <w:sz w:val="22"/>
          <w:szCs w:val="22"/>
          <w:lang w:val="es-ES_tradnl"/>
        </w:rPr>
      </w:pPr>
      <w:r w:rsidRPr="00E948F8">
        <w:rPr>
          <w:rFonts w:ascii="Century Gothic" w:hAnsi="Century Gothic" w:cs="Tahoma"/>
          <w:b/>
          <w:bCs/>
          <w:sz w:val="22"/>
          <w:szCs w:val="22"/>
          <w:lang w:val="es-ES_tradnl"/>
        </w:rPr>
        <w:t>Representaciones Agroforestales y Ferretería, S.A. de C.V. se lleva las partidas, 28, 29, 34, 35, 37, 41, 44, 45, 183, 184, 185, 186, 187, 200, 201 y 208, por un monto total de $ 322,265.40 pesos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r w:rsidRPr="00E948F8">
        <w:rPr>
          <w:rFonts w:ascii="Century Gothic" w:hAnsi="Century Gothic" w:cs="Tahoma"/>
          <w:b/>
          <w:bCs/>
          <w:sz w:val="22"/>
          <w:szCs w:val="22"/>
          <w:lang w:val="es-ES_tradnl"/>
        </w:rPr>
        <w:t>Proveedor de Insumos para la Construcción, S.A. de C.V. se lleva las partidas, 99, 119, 153, 173 y 207, por un monto total de $ 23,922.49 pesos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D957A6" w:rsidRDefault="00E948F8" w:rsidP="00E948F8">
      <w:pPr>
        <w:shd w:val="clear" w:color="auto" w:fill="FFFFFF"/>
        <w:spacing w:after="100" w:afterAutospacing="1"/>
        <w:contextualSpacing/>
        <w:jc w:val="both"/>
        <w:rPr>
          <w:rFonts w:ascii="Century Gothic" w:hAnsi="Century Gothic" w:cs="Tahoma"/>
          <w:sz w:val="22"/>
          <w:szCs w:val="22"/>
        </w:rPr>
      </w:pPr>
      <w:r w:rsidRPr="00E948F8">
        <w:rPr>
          <w:rFonts w:ascii="Century Gothic" w:hAnsi="Century Gothic" w:cs="Tahoma"/>
          <w:b/>
          <w:sz w:val="22"/>
          <w:szCs w:val="22"/>
        </w:rPr>
        <w:t xml:space="preserve">Nota: </w:t>
      </w:r>
      <w:r w:rsidRPr="00D957A6">
        <w:rPr>
          <w:rFonts w:ascii="Century Gothic" w:hAnsi="Century Gothic" w:cs="Tahoma"/>
          <w:sz w:val="22"/>
          <w:szCs w:val="22"/>
        </w:rPr>
        <w:t>Se adjudicaron a los licitantes que cumplieron técnicamente y presentaron los precios más bajos.</w:t>
      </w:r>
    </w:p>
    <w:p w:rsidR="00E948F8" w:rsidRPr="00D957A6" w:rsidRDefault="00E948F8" w:rsidP="00E948F8">
      <w:pPr>
        <w:shd w:val="clear" w:color="auto" w:fill="FFFFFF"/>
        <w:spacing w:after="100" w:afterAutospacing="1"/>
        <w:contextualSpacing/>
        <w:jc w:val="both"/>
        <w:rPr>
          <w:rFonts w:ascii="Century Gothic" w:hAnsi="Century Gothic" w:cs="Tahoma"/>
          <w:sz w:val="22"/>
          <w:szCs w:val="22"/>
        </w:rPr>
      </w:pPr>
    </w:p>
    <w:p w:rsidR="00E948F8" w:rsidRDefault="00E948F8" w:rsidP="00E948F8">
      <w:pPr>
        <w:shd w:val="clear" w:color="auto" w:fill="FFFFFF"/>
        <w:spacing w:after="100" w:afterAutospacing="1"/>
        <w:contextualSpacing/>
        <w:jc w:val="both"/>
        <w:rPr>
          <w:rFonts w:ascii="Century Gothic" w:hAnsi="Century Gothic" w:cs="Tahoma"/>
          <w:sz w:val="22"/>
          <w:szCs w:val="22"/>
        </w:rPr>
      </w:pPr>
      <w:r w:rsidRPr="00D957A6">
        <w:rPr>
          <w:rFonts w:ascii="Century Gothic" w:hAnsi="Century Gothic" w:cs="Tahoma"/>
          <w:sz w:val="22"/>
          <w:szCs w:val="22"/>
        </w:rPr>
        <w:t>Las partidas 12, 14 y 52 se adjudicaron a la única propuesta solvente presentada.</w:t>
      </w:r>
    </w:p>
    <w:p w:rsidR="00D957A6" w:rsidRPr="00D957A6" w:rsidRDefault="00D957A6" w:rsidP="00E948F8">
      <w:pPr>
        <w:shd w:val="clear" w:color="auto" w:fill="FFFFFF"/>
        <w:spacing w:after="100" w:afterAutospacing="1"/>
        <w:contextualSpacing/>
        <w:jc w:val="both"/>
        <w:rPr>
          <w:rFonts w:ascii="Century Gothic" w:hAnsi="Century Gothic" w:cs="Tahoma"/>
          <w:sz w:val="22"/>
          <w:szCs w:val="22"/>
        </w:rPr>
      </w:pPr>
    </w:p>
    <w:p w:rsidR="00E948F8" w:rsidRPr="00D957A6" w:rsidRDefault="00E948F8" w:rsidP="00E948F8">
      <w:pPr>
        <w:shd w:val="clear" w:color="auto" w:fill="FFFFFF"/>
        <w:spacing w:after="100" w:afterAutospacing="1"/>
        <w:contextualSpacing/>
        <w:jc w:val="both"/>
        <w:rPr>
          <w:rFonts w:ascii="Century Gothic" w:hAnsi="Century Gothic" w:cs="Tahoma"/>
          <w:sz w:val="22"/>
          <w:szCs w:val="22"/>
        </w:rPr>
      </w:pPr>
      <w:r w:rsidRPr="00D957A6">
        <w:rPr>
          <w:rFonts w:ascii="Century Gothic" w:hAnsi="Century Gothic" w:cs="Tahoma"/>
          <w:sz w:val="22"/>
          <w:szCs w:val="22"/>
        </w:rPr>
        <w:t>Las partidas 22 y 23 se aplicó el criterio de desempate  ya que ofrecieron el mismo precio, de conformidad al Art. 81 del Reglamento de compras del Municipio.</w:t>
      </w:r>
    </w:p>
    <w:p w:rsidR="00E948F8" w:rsidRPr="00D957A6"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D957A6" w:rsidRDefault="00E948F8" w:rsidP="00E948F8">
      <w:pPr>
        <w:shd w:val="clear" w:color="auto" w:fill="FFFFFF"/>
        <w:spacing w:after="100" w:afterAutospacing="1"/>
        <w:contextualSpacing/>
        <w:jc w:val="both"/>
        <w:rPr>
          <w:rFonts w:ascii="Century Gothic" w:hAnsi="Century Gothic" w:cs="Tahoma"/>
          <w:sz w:val="22"/>
          <w:szCs w:val="22"/>
        </w:rPr>
      </w:pPr>
      <w:r w:rsidRPr="00D957A6">
        <w:rPr>
          <w:rFonts w:ascii="Century Gothic" w:hAnsi="Century Gothic" w:cs="Tahoma"/>
          <w:sz w:val="22"/>
          <w:szCs w:val="22"/>
        </w:rPr>
        <w:t>La partida 189 queda desierta ya que ningún licitante solvente  la cotizo por lo que se solicita invitar a una siguiente ronda de licitación.</w:t>
      </w:r>
    </w:p>
    <w:p w:rsidR="00E948F8" w:rsidRPr="00E948F8" w:rsidRDefault="00E948F8" w:rsidP="00E948F8">
      <w:pPr>
        <w:spacing w:line="360" w:lineRule="auto"/>
        <w:jc w:val="both"/>
        <w:rPr>
          <w:rFonts w:ascii="Century Gothic" w:hAnsi="Century Gothic" w:cs="Tahoma"/>
          <w:b/>
          <w:sz w:val="22"/>
          <w:szCs w:val="22"/>
        </w:rPr>
      </w:pP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La convocante tendrá 10 días hábiles para emitir la orden de compra / pedido posterior a la emisión del fallo.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948F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64B75" w:rsidRDefault="00364B75" w:rsidP="00364B75">
      <w:pPr>
        <w:spacing w:line="360" w:lineRule="auto"/>
        <w:jc w:val="both"/>
        <w:rPr>
          <w:rFonts w:ascii="Century Gothic" w:hAnsi="Century Gothic" w:cs="Tahoma"/>
          <w:b/>
          <w:sz w:val="22"/>
          <w:szCs w:val="22"/>
        </w:rPr>
      </w:pPr>
    </w:p>
    <w:p w:rsidR="00EA6601" w:rsidRPr="002C10E7" w:rsidRDefault="00EA6601" w:rsidP="00EA6601">
      <w:pPr>
        <w:jc w:val="both"/>
        <w:rPr>
          <w:rFonts w:ascii="Century Gothic" w:hAnsi="Century Gothic" w:cs="Tahoma"/>
          <w:b/>
          <w:sz w:val="22"/>
          <w:szCs w:val="22"/>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Pr>
          <w:rFonts w:ascii="Century Gothic" w:hAnsi="Century Gothic" w:cs="Tahoma"/>
          <w:b/>
          <w:sz w:val="22"/>
          <w:szCs w:val="22"/>
        </w:rPr>
        <w:t>C</w:t>
      </w:r>
      <w:r w:rsidRPr="002C10E7">
        <w:rPr>
          <w:rFonts w:ascii="Century Gothic" w:hAnsi="Century Gothic" w:cs="Tahoma"/>
          <w:b/>
          <w:sz w:val="22"/>
          <w:szCs w:val="22"/>
        </w:rPr>
        <w:t xml:space="preserve">. </w:t>
      </w:r>
      <w:r>
        <w:rPr>
          <w:rFonts w:ascii="Century Gothic" w:hAnsi="Century Gothic" w:cs="Tahoma"/>
          <w:b/>
          <w:sz w:val="22"/>
          <w:szCs w:val="22"/>
        </w:rPr>
        <w:t xml:space="preserve">Bricio </w:t>
      </w:r>
      <w:proofErr w:type="spellStart"/>
      <w:r>
        <w:rPr>
          <w:rFonts w:ascii="Century Gothic" w:hAnsi="Century Gothic" w:cs="Tahoma"/>
          <w:b/>
          <w:sz w:val="22"/>
          <w:szCs w:val="22"/>
        </w:rPr>
        <w:t>Baldemar</w:t>
      </w:r>
      <w:proofErr w:type="spellEnd"/>
      <w:r>
        <w:rPr>
          <w:rFonts w:ascii="Century Gothic" w:hAnsi="Century Gothic" w:cs="Tahoma"/>
          <w:b/>
          <w:sz w:val="22"/>
          <w:szCs w:val="22"/>
        </w:rPr>
        <w:t xml:space="preserve"> Rivera Orozco</w:t>
      </w:r>
      <w:r w:rsidRPr="002C10E7">
        <w:rPr>
          <w:rFonts w:ascii="Century Gothic" w:hAnsi="Century Gothic" w:cs="Tahoma"/>
          <w:b/>
          <w:sz w:val="22"/>
          <w:szCs w:val="22"/>
        </w:rPr>
        <w:t xml:space="preserve">, </w:t>
      </w:r>
      <w:r w:rsidRPr="002C10E7">
        <w:rPr>
          <w:rFonts w:ascii="Century Gothic" w:hAnsi="Century Gothic" w:cs="Tahoma"/>
          <w:sz w:val="22"/>
          <w:szCs w:val="22"/>
        </w:rPr>
        <w:t xml:space="preserve">Representante </w:t>
      </w:r>
      <w:r>
        <w:rPr>
          <w:rFonts w:ascii="Century Gothic" w:hAnsi="Century Gothic" w:cs="Tahoma"/>
          <w:sz w:val="22"/>
          <w:szCs w:val="22"/>
        </w:rPr>
        <w:t xml:space="preserve">Suplente </w:t>
      </w:r>
      <w:r w:rsidRPr="002C10E7">
        <w:rPr>
          <w:rFonts w:ascii="Century Gothic" w:hAnsi="Century Gothic" w:cs="Tahoma"/>
          <w:sz w:val="22"/>
          <w:szCs w:val="22"/>
        </w:rPr>
        <w:t xml:space="preserve">del Consejo </w:t>
      </w:r>
      <w:r>
        <w:rPr>
          <w:rFonts w:ascii="Century Gothic" w:hAnsi="Century Gothic" w:cs="Tahoma"/>
          <w:sz w:val="22"/>
          <w:szCs w:val="22"/>
        </w:rPr>
        <w:t>de Cámaras Industriales de</w:t>
      </w:r>
      <w:r w:rsidRPr="002C10E7">
        <w:rPr>
          <w:rFonts w:ascii="Century Gothic" w:hAnsi="Century Gothic" w:cs="Tahoma"/>
          <w:sz w:val="22"/>
          <w:szCs w:val="22"/>
        </w:rPr>
        <w:t xml:space="preserve"> Jalisco.</w:t>
      </w:r>
    </w:p>
    <w:p w:rsidR="00EA6601" w:rsidRPr="00364B75" w:rsidRDefault="00EA6601" w:rsidP="00364B75">
      <w:pPr>
        <w:spacing w:line="360" w:lineRule="auto"/>
        <w:jc w:val="both"/>
        <w:rPr>
          <w:rFonts w:ascii="Century Gothic" w:hAnsi="Century Gothic" w:cs="Tahoma"/>
          <w:b/>
          <w:sz w:val="22"/>
          <w:szCs w:val="22"/>
        </w:rPr>
      </w:pPr>
    </w:p>
    <w:p w:rsidR="00364B75" w:rsidRPr="00A765F9" w:rsidRDefault="00364B75" w:rsidP="00364B75">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165F08">
        <w:rPr>
          <w:rFonts w:ascii="Century Gothic" w:hAnsi="Century Gothic" w:cs="Tahoma"/>
          <w:sz w:val="22"/>
          <w:szCs w:val="22"/>
        </w:rPr>
        <w:t xml:space="preserve"> </w:t>
      </w:r>
      <w:r w:rsidRPr="00A765F9">
        <w:rPr>
          <w:rFonts w:ascii="Century Gothic" w:eastAsia="Cambria" w:hAnsi="Century Gothic" w:cs="Tahoma"/>
          <w:sz w:val="22"/>
          <w:szCs w:val="22"/>
        </w:rPr>
        <w:t>l</w:t>
      </w:r>
      <w:r w:rsidR="00165F08">
        <w:rPr>
          <w:rFonts w:ascii="Century Gothic" w:eastAsia="Cambria" w:hAnsi="Century Gothic" w:cs="Tahoma"/>
          <w:sz w:val="22"/>
          <w:szCs w:val="22"/>
        </w:rPr>
        <w:t xml:space="preserve">os </w:t>
      </w:r>
      <w:r w:rsidRPr="00A765F9">
        <w:rPr>
          <w:rFonts w:ascii="Century Gothic" w:hAnsi="Century Gothic" w:cs="Tahoma"/>
          <w:sz w:val="22"/>
          <w:szCs w:val="22"/>
        </w:rPr>
        <w:t>proveedor</w:t>
      </w:r>
      <w:r w:rsidR="00165F08">
        <w:rPr>
          <w:rFonts w:ascii="Century Gothic" w:hAnsi="Century Gothic" w:cs="Tahoma"/>
          <w:sz w:val="22"/>
          <w:szCs w:val="22"/>
        </w:rPr>
        <w:t>es</w:t>
      </w:r>
      <w:r w:rsidRPr="00A765F9">
        <w:rPr>
          <w:rFonts w:ascii="Century Gothic" w:hAnsi="Century Gothic" w:cs="Tahoma"/>
          <w:sz w:val="22"/>
          <w:szCs w:val="22"/>
        </w:rPr>
        <w:t xml:space="preserve"> </w:t>
      </w:r>
      <w:proofErr w:type="spellStart"/>
      <w:r w:rsidR="00E948F8" w:rsidRPr="00E948F8">
        <w:rPr>
          <w:rFonts w:ascii="Century Gothic" w:hAnsi="Century Gothic" w:cs="Tahoma"/>
          <w:b/>
          <w:sz w:val="22"/>
          <w:szCs w:val="22"/>
        </w:rPr>
        <w:t>Polirefacciones</w:t>
      </w:r>
      <w:proofErr w:type="spellEnd"/>
      <w:r w:rsidR="00E948F8" w:rsidRPr="00E948F8">
        <w:rPr>
          <w:rFonts w:ascii="Century Gothic" w:hAnsi="Century Gothic" w:cs="Tahoma"/>
          <w:b/>
          <w:sz w:val="22"/>
          <w:szCs w:val="22"/>
        </w:rPr>
        <w:t xml:space="preserve"> de Occidente, S.A. de C.V., Abastecedora Ferretera Atotonilco, S.A. de C.V., Representaciones Agroforestales y Ferretería, S.A. de C.V. y Proveedor de Insumos para la Construcción, S.A. de C.V.</w:t>
      </w:r>
      <w:r w:rsidR="00E948F8">
        <w:rPr>
          <w:rFonts w:ascii="Century Gothic" w:eastAsiaTheme="minorEastAsia" w:hAnsi="Century Gothic" w:cs="Tahoma"/>
          <w:b/>
          <w:bCs/>
          <w:lang w:eastAsia="es-MX"/>
        </w:rPr>
        <w:t>,</w:t>
      </w:r>
      <w:r w:rsidRPr="00A765F9">
        <w:rPr>
          <w:rFonts w:ascii="Century Gothic" w:hAnsi="Century Gothic" w:cs="Calibri"/>
          <w:b/>
          <w:bCs/>
          <w:color w:val="000000"/>
          <w:sz w:val="22"/>
          <w:szCs w:val="22"/>
          <w:lang w:eastAsia="es-MX"/>
        </w:rPr>
        <w:t xml:space="preserve"> </w:t>
      </w:r>
      <w:r w:rsidRPr="00A765F9">
        <w:rPr>
          <w:rFonts w:ascii="Century Gothic" w:hAnsi="Century Gothic" w:cs="Tahoma"/>
          <w:sz w:val="22"/>
          <w:szCs w:val="22"/>
          <w:lang w:val="es-ES_tradnl"/>
        </w:rPr>
        <w:t>los que estén por la afirmativa, sírvanse manifestarlo levantando su mano.</w:t>
      </w:r>
    </w:p>
    <w:p w:rsid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6F7DC1" w:rsidRPr="00A765F9" w:rsidRDefault="006F7DC1" w:rsidP="00364B75">
      <w:pPr>
        <w:shd w:val="clear" w:color="auto" w:fill="FFFFFF"/>
        <w:spacing w:after="100" w:afterAutospacing="1"/>
        <w:contextualSpacing/>
        <w:jc w:val="both"/>
        <w:rPr>
          <w:rFonts w:ascii="Century Gothic" w:hAnsi="Century Gothic" w:cs="Tahoma"/>
          <w:sz w:val="22"/>
          <w:szCs w:val="22"/>
          <w:lang w:val="es-ES_tradnl"/>
        </w:rPr>
      </w:pPr>
    </w:p>
    <w:p w:rsidR="007E2FF1" w:rsidRDefault="007E2FF1" w:rsidP="007E2FF1">
      <w:pPr>
        <w:jc w:val="center"/>
        <w:rPr>
          <w:rFonts w:ascii="Century Gothic" w:hAnsi="Century Gothic" w:cs="Tahoma"/>
          <w:b/>
          <w:i/>
          <w:sz w:val="22"/>
          <w:szCs w:val="22"/>
          <w:lang w:eastAsia="en-US"/>
        </w:rPr>
      </w:pPr>
      <w:r w:rsidRPr="007E2FF1">
        <w:rPr>
          <w:rFonts w:ascii="Century Gothic" w:hAnsi="Century Gothic" w:cs="Tahoma"/>
          <w:b/>
          <w:i/>
          <w:sz w:val="22"/>
          <w:szCs w:val="22"/>
          <w:lang w:eastAsia="en-US"/>
        </w:rPr>
        <w:t xml:space="preserve">Aprobado por </w:t>
      </w:r>
      <w:r w:rsidR="00E948F8">
        <w:rPr>
          <w:rFonts w:ascii="Century Gothic" w:hAnsi="Century Gothic" w:cs="Tahoma"/>
          <w:b/>
          <w:i/>
          <w:sz w:val="22"/>
          <w:szCs w:val="22"/>
          <w:lang w:eastAsia="en-US"/>
        </w:rPr>
        <w:t>Unanimidad de V</w:t>
      </w:r>
      <w:r w:rsidRPr="007E2FF1">
        <w:rPr>
          <w:rFonts w:ascii="Century Gothic" w:hAnsi="Century Gothic" w:cs="Tahoma"/>
          <w:b/>
          <w:i/>
          <w:sz w:val="22"/>
          <w:szCs w:val="22"/>
          <w:lang w:eastAsia="en-US"/>
        </w:rPr>
        <w:t xml:space="preserve">otos </w:t>
      </w:r>
      <w:r w:rsidR="00E948F8">
        <w:rPr>
          <w:rFonts w:ascii="Century Gothic" w:hAnsi="Century Gothic" w:cs="Tahoma"/>
          <w:b/>
          <w:i/>
          <w:sz w:val="22"/>
          <w:szCs w:val="22"/>
          <w:lang w:eastAsia="en-US"/>
        </w:rPr>
        <w:t>de los</w:t>
      </w:r>
      <w:r w:rsidRPr="007E2FF1">
        <w:rPr>
          <w:rFonts w:ascii="Century Gothic" w:hAnsi="Century Gothic" w:cs="Tahoma"/>
          <w:b/>
          <w:i/>
          <w:sz w:val="22"/>
          <w:szCs w:val="22"/>
          <w:lang w:eastAsia="en-US"/>
        </w:rPr>
        <w:t xml:space="preserve"> presentes</w:t>
      </w:r>
    </w:p>
    <w:p w:rsidR="00E948F8" w:rsidRDefault="00E948F8" w:rsidP="007E2FF1">
      <w:pPr>
        <w:jc w:val="center"/>
        <w:rPr>
          <w:rFonts w:ascii="Century Gothic" w:hAnsi="Century Gothic" w:cs="Tahoma"/>
          <w:b/>
          <w:i/>
          <w:sz w:val="22"/>
          <w:szCs w:val="22"/>
          <w:lang w:eastAsia="en-US"/>
        </w:rPr>
      </w:pPr>
    </w:p>
    <w:p w:rsidR="00E948F8" w:rsidRDefault="00E948F8" w:rsidP="007E2FF1">
      <w:pPr>
        <w:jc w:val="center"/>
        <w:rPr>
          <w:rFonts w:ascii="Century Gothic" w:hAnsi="Century Gothic" w:cs="Tahoma"/>
          <w:b/>
          <w:i/>
          <w:sz w:val="22"/>
          <w:szCs w:val="22"/>
          <w:lang w:eastAsia="en-US"/>
        </w:rPr>
      </w:pPr>
    </w:p>
    <w:p w:rsidR="00E948F8" w:rsidRPr="00E948F8" w:rsidRDefault="00E948F8" w:rsidP="00E948F8">
      <w:pPr>
        <w:spacing w:after="100" w:afterAutospacing="1" w:line="276" w:lineRule="auto"/>
        <w:contextualSpacing/>
        <w:jc w:val="both"/>
        <w:rPr>
          <w:rFonts w:ascii="Century Gothic" w:eastAsiaTheme="minorEastAsia" w:hAnsi="Century Gothic" w:cs="Tahoma"/>
          <w:sz w:val="22"/>
          <w:szCs w:val="22"/>
          <w:lang w:eastAsia="es-MX"/>
        </w:rPr>
      </w:pPr>
      <w:r w:rsidRPr="00E948F8">
        <w:rPr>
          <w:rFonts w:ascii="Century Gothic" w:eastAsiaTheme="minorEastAsia" w:hAnsi="Century Gothic" w:cs="Tahoma"/>
          <w:b/>
          <w:sz w:val="22"/>
          <w:szCs w:val="22"/>
          <w:lang w:val="es-ES" w:eastAsia="es-MX"/>
        </w:rPr>
        <w:t>Número de Cuadro:</w:t>
      </w:r>
      <w:r w:rsidRPr="00E948F8">
        <w:rPr>
          <w:rFonts w:ascii="Century Gothic" w:eastAsiaTheme="minorEastAsia" w:hAnsi="Century Gothic" w:cs="Tahoma"/>
          <w:sz w:val="22"/>
          <w:szCs w:val="22"/>
          <w:lang w:val="es-ES" w:eastAsia="es-MX"/>
        </w:rPr>
        <w:t xml:space="preserve"> </w:t>
      </w:r>
      <w:r w:rsidRPr="00E948F8">
        <w:rPr>
          <w:rFonts w:ascii="Century Gothic" w:eastAsiaTheme="minorEastAsia" w:hAnsi="Century Gothic" w:cs="Tahoma"/>
          <w:sz w:val="22"/>
          <w:szCs w:val="22"/>
          <w:lang w:eastAsia="es-MX"/>
        </w:rPr>
        <w:t>04.05.2020</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Licitación Pública Nacional con Participación del Comité: </w:t>
      </w:r>
      <w:r w:rsidRPr="00E948F8">
        <w:rPr>
          <w:rFonts w:ascii="Century Gothic" w:eastAsiaTheme="minorEastAsia" w:hAnsi="Century Gothic" w:cs="Tahoma"/>
          <w:sz w:val="22"/>
          <w:szCs w:val="22"/>
          <w:lang w:val="es-ES" w:eastAsia="es-MX"/>
        </w:rPr>
        <w:t>202001107</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Área Requirente:</w:t>
      </w:r>
      <w:r w:rsidRPr="00E948F8">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948F8">
        <w:rPr>
          <w:rFonts w:ascii="Century Gothic" w:eastAsiaTheme="minorEastAsia" w:hAnsi="Century Gothic" w:cs="Tahoma"/>
          <w:b/>
          <w:sz w:val="22"/>
          <w:szCs w:val="22"/>
          <w:lang w:val="es-ES" w:eastAsia="es-MX"/>
        </w:rPr>
        <w:t xml:space="preserve">Objeto de licitación: </w:t>
      </w:r>
      <w:r w:rsidRPr="00E948F8">
        <w:rPr>
          <w:rFonts w:ascii="Century Gothic" w:eastAsiaTheme="minorEastAsia" w:hAnsi="Century Gothic" w:cs="Tahoma"/>
          <w:sz w:val="22"/>
          <w:szCs w:val="22"/>
          <w:lang w:val="es-ES" w:eastAsia="es-MX"/>
        </w:rPr>
        <w:t>Trabajos de rehabilitación a las Instalaciones del Mercado Lázaro Cárdenas.</w:t>
      </w: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E948F8" w:rsidRPr="00E948F8" w:rsidRDefault="00E948F8" w:rsidP="00E948F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948F8">
        <w:rPr>
          <w:rFonts w:ascii="Century Gothic" w:eastAsiaTheme="minorEastAsia" w:hAnsi="Century Gothic" w:cs="Tahoma"/>
          <w:sz w:val="22"/>
          <w:szCs w:val="22"/>
          <w:lang w:eastAsia="es-MX"/>
        </w:rPr>
        <w:t>S</w:t>
      </w:r>
      <w:proofErr w:type="spellStart"/>
      <w:r w:rsidRPr="00E948F8">
        <w:rPr>
          <w:rFonts w:ascii="Century Gothic" w:hAnsi="Century Gothic" w:cs="Tahoma"/>
          <w:sz w:val="22"/>
          <w:szCs w:val="22"/>
          <w:lang w:val="es-ES_tradnl"/>
        </w:rPr>
        <w:t>e</w:t>
      </w:r>
      <w:proofErr w:type="spellEnd"/>
      <w:r w:rsidRPr="00E948F8">
        <w:rPr>
          <w:rFonts w:ascii="Century Gothic" w:hAnsi="Century Gothic" w:cs="Tahoma"/>
          <w:sz w:val="22"/>
          <w:szCs w:val="22"/>
          <w:lang w:val="es-ES_tradnl"/>
        </w:rPr>
        <w:t xml:space="preserve"> pone a la vista el expediente de donde se desprende lo siguiente:</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shd w:val="clear" w:color="auto" w:fill="FFFFFF"/>
        <w:spacing w:after="100" w:afterAutospacing="1"/>
        <w:contextualSpacing/>
        <w:jc w:val="both"/>
        <w:rPr>
          <w:rFonts w:ascii="Century Gothic" w:hAnsi="Century Gothic" w:cs="Tahoma"/>
          <w:b/>
          <w:sz w:val="22"/>
          <w:szCs w:val="22"/>
          <w:lang w:val="es-ES_tradnl"/>
        </w:rPr>
      </w:pPr>
      <w:r w:rsidRPr="00E948F8">
        <w:rPr>
          <w:rFonts w:ascii="Century Gothic" w:hAnsi="Century Gothic" w:cs="Tahoma"/>
          <w:b/>
          <w:sz w:val="22"/>
          <w:szCs w:val="22"/>
          <w:lang w:val="es-ES_tradnl"/>
        </w:rPr>
        <w:t>Proveedores que cotizan:</w:t>
      </w:r>
    </w:p>
    <w:p w:rsidR="00EA6601" w:rsidRPr="00E948F8" w:rsidRDefault="00EA6601" w:rsidP="00E948F8">
      <w:pPr>
        <w:shd w:val="clear" w:color="auto" w:fill="FFFFFF"/>
        <w:spacing w:after="100" w:afterAutospacing="1"/>
        <w:contextualSpacing/>
        <w:jc w:val="both"/>
        <w:rPr>
          <w:rFonts w:ascii="Century Gothic" w:hAnsi="Century Gothic" w:cs="Tahoma"/>
          <w:b/>
          <w:sz w:val="22"/>
          <w:szCs w:val="22"/>
          <w:lang w:val="es-ES_tradnl"/>
        </w:rPr>
      </w:pP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José de Jesús Farías Romero</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Tecnologías Ambientales de Occidente, S. de R.L.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Proyectos e Insumos Industriales JELP, S.A.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Adolfo Rodríguez Servín</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ABV Ingeniería, S.A.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948F8">
        <w:rPr>
          <w:rFonts w:ascii="Century Gothic" w:hAnsi="Century Gothic" w:cs="Tahoma"/>
          <w:sz w:val="22"/>
          <w:szCs w:val="22"/>
          <w:lang w:val="es-ES_tradnl"/>
        </w:rPr>
        <w:t>Estrumetalb</w:t>
      </w:r>
      <w:proofErr w:type="spellEnd"/>
      <w:r w:rsidRPr="00E948F8">
        <w:rPr>
          <w:rFonts w:ascii="Century Gothic" w:hAnsi="Century Gothic" w:cs="Tahoma"/>
          <w:sz w:val="22"/>
          <w:szCs w:val="22"/>
          <w:lang w:val="es-ES_tradnl"/>
        </w:rPr>
        <w:t>, S.A.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Estructuras y Edificaciones </w:t>
      </w:r>
      <w:proofErr w:type="spellStart"/>
      <w:r w:rsidRPr="00E948F8">
        <w:rPr>
          <w:rFonts w:ascii="Century Gothic" w:hAnsi="Century Gothic" w:cs="Tahoma"/>
          <w:sz w:val="22"/>
          <w:szCs w:val="22"/>
          <w:lang w:val="es-ES_tradnl"/>
        </w:rPr>
        <w:t>Cobel</w:t>
      </w:r>
      <w:proofErr w:type="spellEnd"/>
      <w:r w:rsidRPr="00E948F8">
        <w:rPr>
          <w:rFonts w:ascii="Century Gothic" w:hAnsi="Century Gothic" w:cs="Tahoma"/>
          <w:sz w:val="22"/>
          <w:szCs w:val="22"/>
          <w:lang w:val="es-ES_tradnl"/>
        </w:rPr>
        <w:t>, S.A.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Promotora y Edificadora Sierra Blanca, S.A. de C.V.</w:t>
      </w:r>
    </w:p>
    <w:p w:rsidR="00E948F8" w:rsidRPr="00E948F8" w:rsidRDefault="00E948F8" w:rsidP="00E948F8">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Le-</w:t>
      </w:r>
      <w:proofErr w:type="spellStart"/>
      <w:r w:rsidRPr="00E948F8">
        <w:rPr>
          <w:rFonts w:ascii="Century Gothic" w:hAnsi="Century Gothic" w:cs="Tahoma"/>
          <w:sz w:val="22"/>
          <w:szCs w:val="22"/>
          <w:lang w:val="es-ES_tradnl"/>
        </w:rPr>
        <w:t>Duc</w:t>
      </w:r>
      <w:proofErr w:type="spellEnd"/>
      <w:r w:rsidRPr="00E948F8">
        <w:rPr>
          <w:rFonts w:ascii="Century Gothic" w:hAnsi="Century Gothic" w:cs="Tahoma"/>
          <w:sz w:val="22"/>
          <w:szCs w:val="22"/>
          <w:lang w:val="es-ES_tradnl"/>
        </w:rPr>
        <w:t xml:space="preserve"> Construcciones, S.A. de C.V.</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Los licitantes cuyas proposiciones fueron desechadas: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948F8" w:rsidRPr="00E948F8" w:rsidTr="00E5694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948F8" w:rsidRPr="00E948F8" w:rsidRDefault="00E948F8" w:rsidP="00E948F8">
            <w:pPr>
              <w:spacing w:line="276" w:lineRule="auto"/>
              <w:jc w:val="center"/>
              <w:rPr>
                <w:rFonts w:ascii="Century Gothic" w:hAnsi="Century Gothic" w:cs="Tahoma"/>
                <w:sz w:val="20"/>
                <w:szCs w:val="20"/>
                <w:lang w:eastAsia="es-MX"/>
              </w:rPr>
            </w:pPr>
            <w:r w:rsidRPr="00E948F8">
              <w:rPr>
                <w:rFonts w:ascii="Century Gothic" w:hAnsi="Century Gothic" w:cs="Tahoma"/>
                <w:b/>
                <w:bCs/>
                <w:color w:val="FFFFFF"/>
                <w:kern w:val="24"/>
                <w:sz w:val="20"/>
                <w:szCs w:val="20"/>
                <w:lang w:val="es-ES_tradnl" w:eastAsia="es-MX"/>
              </w:rPr>
              <w:t xml:space="preserve">Motivo </w:t>
            </w:r>
          </w:p>
        </w:tc>
      </w:tr>
      <w:tr w:rsidR="00E948F8" w:rsidRPr="00E948F8" w:rsidTr="00E569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José de Jesús Farías Romero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No Solvente,  De conformidad a la evaluación por parte de la Dirección de Conservación de Inmuebles mediant</w:t>
            </w:r>
            <w:r w:rsidR="00E56949">
              <w:rPr>
                <w:rFonts w:ascii="Century Gothic" w:hAnsi="Century Gothic" w:cs="Tahoma"/>
                <w:b/>
                <w:sz w:val="20"/>
                <w:szCs w:val="20"/>
                <w:lang w:eastAsia="es-MX"/>
              </w:rPr>
              <w:t xml:space="preserve">e oficio DCI/2020/0486,  </w:t>
            </w:r>
            <w:r w:rsidRPr="00E948F8">
              <w:rPr>
                <w:rFonts w:ascii="Century Gothic" w:hAnsi="Century Gothic" w:cs="Tahoma"/>
                <w:b/>
                <w:sz w:val="20"/>
                <w:szCs w:val="20"/>
                <w:lang w:eastAsia="es-MX"/>
              </w:rPr>
              <w:t>No anexa en su propuesta de cotización que es el patrón responsable de las obligaciones obreros patronales.</w:t>
            </w:r>
          </w:p>
        </w:tc>
      </w:tr>
      <w:tr w:rsidR="00E948F8" w:rsidRPr="00E948F8" w:rsidTr="00E569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lastRenderedPageBreak/>
              <w:t>Adolfo Rodríguez Servín</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 xml:space="preserve">Licitante No Solvente,  Durante el acto de presentación y apertura de proposiciones, se detectó que no presentó:                                                                  Programa de trabajo indicando tiempos.                                        Catálogo de conceptos.  Copia de la Cédula Profesional estatal o federal del responsable.                                                                                                                            Cantidad de personal a ejecutar los trabajos por rango, enumerar equipo y maquinaría destinada a los trabajos.                                                            Responsabilidad de las obligaciones obrero-patronales ante las diversas instituciones y organismos públicos.                                                            </w:t>
            </w:r>
          </w:p>
        </w:tc>
      </w:tr>
      <w:tr w:rsidR="00E948F8" w:rsidRPr="00E948F8" w:rsidTr="00E569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proofErr w:type="spellStart"/>
            <w:r w:rsidRPr="00E948F8">
              <w:rPr>
                <w:rFonts w:ascii="Century Gothic" w:hAnsi="Century Gothic" w:cs="Tahoma"/>
                <w:sz w:val="22"/>
                <w:szCs w:val="20"/>
                <w:lang w:eastAsia="es-MX"/>
              </w:rPr>
              <w:t>Estrumetalb</w:t>
            </w:r>
            <w:proofErr w:type="spellEnd"/>
            <w:r w:rsidRPr="00E948F8">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No Solvente,  Durante el acto de presentación y apertura de proposiciones, se detectó que no firmó la totalidad de hojas de su propuesta de cotización, dicho requisito se encuentra  manifestado en bases de licitación.</w:t>
            </w:r>
          </w:p>
        </w:tc>
      </w:tr>
      <w:tr w:rsidR="00E948F8" w:rsidRPr="00E948F8" w:rsidTr="00E569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 xml:space="preserve">Estructuras y Edificaciones </w:t>
            </w:r>
            <w:proofErr w:type="spellStart"/>
            <w:r w:rsidRPr="00E948F8">
              <w:rPr>
                <w:rFonts w:ascii="Century Gothic" w:hAnsi="Century Gothic" w:cs="Tahoma"/>
                <w:sz w:val="22"/>
                <w:szCs w:val="20"/>
                <w:lang w:eastAsia="es-MX"/>
              </w:rPr>
              <w:t>Cobel</w:t>
            </w:r>
            <w:proofErr w:type="spellEnd"/>
            <w:r w:rsidRPr="00E948F8">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No Solvente,  Durante el acto de presentación y apertura de proposiciones, se detectó que presentó su Constancia de Situación Fiscal con fecha del 19 de Marzo del 2020 y en las bases se solicitó con un máximo de 3 meses anteriores a la fecha de presentación de propuestas.</w:t>
            </w:r>
          </w:p>
        </w:tc>
      </w:tr>
      <w:tr w:rsidR="00E948F8" w:rsidRPr="00E948F8" w:rsidTr="00E569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rPr>
                <w:rFonts w:ascii="Century Gothic" w:hAnsi="Century Gothic" w:cs="Tahoma"/>
                <w:sz w:val="22"/>
                <w:szCs w:val="20"/>
                <w:lang w:eastAsia="es-MX"/>
              </w:rPr>
            </w:pPr>
            <w:r w:rsidRPr="00E948F8">
              <w:rPr>
                <w:rFonts w:ascii="Century Gothic" w:hAnsi="Century Gothic" w:cs="Tahoma"/>
                <w:sz w:val="22"/>
                <w:szCs w:val="20"/>
                <w:lang w:eastAsia="es-MX"/>
              </w:rPr>
              <w:t>Le-</w:t>
            </w:r>
            <w:proofErr w:type="spellStart"/>
            <w:r w:rsidRPr="00E948F8">
              <w:rPr>
                <w:rFonts w:ascii="Century Gothic" w:hAnsi="Century Gothic" w:cs="Tahoma"/>
                <w:sz w:val="22"/>
                <w:szCs w:val="20"/>
                <w:lang w:eastAsia="es-MX"/>
              </w:rPr>
              <w:t>Duc</w:t>
            </w:r>
            <w:proofErr w:type="spellEnd"/>
            <w:r w:rsidRPr="00E948F8">
              <w:rPr>
                <w:rFonts w:ascii="Century Gothic" w:hAnsi="Century Gothic" w:cs="Tahoma"/>
                <w:sz w:val="22"/>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948F8" w:rsidRPr="00E948F8" w:rsidRDefault="00E948F8" w:rsidP="00E948F8">
            <w:pPr>
              <w:spacing w:after="200" w:line="276" w:lineRule="auto"/>
              <w:rPr>
                <w:rFonts w:ascii="Century Gothic" w:hAnsi="Century Gothic" w:cs="Tahoma"/>
                <w:b/>
                <w:sz w:val="20"/>
                <w:szCs w:val="20"/>
                <w:lang w:eastAsia="es-MX"/>
              </w:rPr>
            </w:pPr>
            <w:r w:rsidRPr="00E948F8">
              <w:rPr>
                <w:rFonts w:ascii="Century Gothic" w:hAnsi="Century Gothic" w:cs="Tahoma"/>
                <w:b/>
                <w:sz w:val="20"/>
                <w:szCs w:val="20"/>
                <w:lang w:eastAsia="es-MX"/>
              </w:rPr>
              <w:t>Licitante No Solvente,  Durante el acto de presentación y apertura de proposiciones,   se detectó que no presentó su Anexo 8 Constancia de Visita.</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Los licitantes cuyas proposiciones resultaron solventes son los que se muestran en el siguiente cuadro: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noProof/>
          <w:sz w:val="22"/>
          <w:szCs w:val="22"/>
          <w:lang w:eastAsia="es-MX"/>
        </w:rPr>
        <w:lastRenderedPageBreak/>
        <w:drawing>
          <wp:inline distT="0" distB="0" distL="0" distR="0" wp14:anchorId="5B72B4BC" wp14:editId="5A8C7839">
            <wp:extent cx="6614808" cy="2349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1263" cy="2362311"/>
                    </a:xfrm>
                    <a:prstGeom prst="rect">
                      <a:avLst/>
                    </a:prstGeom>
                    <a:noFill/>
                  </pic:spPr>
                </pic:pic>
              </a:graphicData>
            </a:graphic>
          </wp:inline>
        </w:drawing>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Responsable de la evaluación de las proposiciones:</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3"/>
        <w:tblW w:w="0" w:type="auto"/>
        <w:tblLayout w:type="fixed"/>
        <w:tblLook w:val="04A0" w:firstRow="1" w:lastRow="0" w:firstColumn="1" w:lastColumn="0" w:noHBand="0" w:noVBand="1"/>
      </w:tblPr>
      <w:tblGrid>
        <w:gridCol w:w="5240"/>
        <w:gridCol w:w="5103"/>
      </w:tblGrid>
      <w:tr w:rsidR="00E948F8" w:rsidRPr="00E948F8" w:rsidTr="00E56949">
        <w:tc>
          <w:tcPr>
            <w:tcW w:w="5240"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Nombre</w:t>
            </w:r>
          </w:p>
        </w:tc>
        <w:tc>
          <w:tcPr>
            <w:tcW w:w="5103" w:type="dxa"/>
          </w:tcPr>
          <w:p w:rsidR="00E948F8" w:rsidRPr="00E948F8" w:rsidRDefault="00E948F8" w:rsidP="00E948F8">
            <w:pPr>
              <w:spacing w:after="100" w:afterAutospacing="1" w:line="276" w:lineRule="auto"/>
              <w:contextualSpacing/>
              <w:jc w:val="center"/>
              <w:rPr>
                <w:rFonts w:ascii="Century Gothic" w:hAnsi="Century Gothic" w:cs="Tahoma"/>
                <w:b/>
                <w:sz w:val="22"/>
                <w:szCs w:val="22"/>
                <w:lang w:val="es-ES_tradnl"/>
              </w:rPr>
            </w:pPr>
            <w:r w:rsidRPr="00E948F8">
              <w:rPr>
                <w:rFonts w:ascii="Century Gothic" w:hAnsi="Century Gothic" w:cs="Tahoma"/>
                <w:b/>
                <w:sz w:val="22"/>
                <w:szCs w:val="22"/>
                <w:lang w:val="es-ES_tradnl"/>
              </w:rPr>
              <w:t>Cargo</w:t>
            </w:r>
          </w:p>
        </w:tc>
      </w:tr>
      <w:tr w:rsidR="00E948F8" w:rsidRPr="00E948F8" w:rsidTr="00E56949">
        <w:tc>
          <w:tcPr>
            <w:tcW w:w="5240" w:type="dxa"/>
          </w:tcPr>
          <w:p w:rsidR="00E948F8" w:rsidRPr="00E948F8" w:rsidRDefault="00E948F8" w:rsidP="00E948F8">
            <w:pPr>
              <w:shd w:val="clear" w:color="auto" w:fill="FFFFFF"/>
              <w:spacing w:after="100" w:afterAutospacing="1" w:line="276" w:lineRule="auto"/>
              <w:contextualSpacing/>
              <w:rPr>
                <w:rFonts w:ascii="Century Gothic" w:hAnsi="Century Gothic" w:cs="Tahoma"/>
                <w:sz w:val="22"/>
                <w:szCs w:val="22"/>
                <w:lang w:eastAsia="es-MX"/>
              </w:rPr>
            </w:pPr>
            <w:r w:rsidRPr="00E948F8">
              <w:rPr>
                <w:rFonts w:ascii="Century Gothic" w:hAnsi="Century Gothic" w:cs="Tahoma"/>
                <w:sz w:val="22"/>
                <w:szCs w:val="22"/>
                <w:lang w:eastAsia="es-MX"/>
              </w:rPr>
              <w:t>Ing. José Roberto Valdez Flores.</w:t>
            </w:r>
          </w:p>
        </w:tc>
        <w:tc>
          <w:tcPr>
            <w:tcW w:w="5103" w:type="dxa"/>
          </w:tcPr>
          <w:p w:rsidR="00E948F8" w:rsidRPr="00E948F8" w:rsidRDefault="00E948F8" w:rsidP="00E948F8">
            <w:pPr>
              <w:spacing w:after="100" w:afterAutospacing="1" w:line="276" w:lineRule="auto"/>
              <w:contextualSpacing/>
              <w:rPr>
                <w:rFonts w:ascii="Century Gothic" w:hAnsi="Century Gothic" w:cs="Tahoma"/>
                <w:sz w:val="22"/>
                <w:szCs w:val="22"/>
              </w:rPr>
            </w:pPr>
            <w:r w:rsidRPr="00E948F8">
              <w:rPr>
                <w:rFonts w:ascii="Century Gothic" w:hAnsi="Century Gothic" w:cs="Tahoma"/>
                <w:sz w:val="22"/>
                <w:szCs w:val="22"/>
              </w:rPr>
              <w:t xml:space="preserve">Director de Conservación de Inmuebles. </w:t>
            </w:r>
          </w:p>
        </w:tc>
      </w:tr>
    </w:tbl>
    <w:p w:rsidR="00E948F8" w:rsidRPr="00E948F8" w:rsidRDefault="00E948F8" w:rsidP="00E948F8">
      <w:pPr>
        <w:shd w:val="clear" w:color="auto" w:fill="FFFFFF"/>
        <w:spacing w:after="100" w:afterAutospacing="1"/>
        <w:contextualSpacing/>
        <w:jc w:val="both"/>
        <w:rPr>
          <w:rFonts w:ascii="Century Gothic" w:hAnsi="Century Gothic" w:cs="Tahoma"/>
          <w:sz w:val="22"/>
          <w:szCs w:val="22"/>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b/>
          <w:sz w:val="22"/>
          <w:szCs w:val="22"/>
          <w:u w:val="single"/>
          <w:lang w:val="es-ES_tradnl"/>
        </w:rPr>
        <w:t>NOTA NO LEER: Mediante oficio de análisis técnico número DCI/2020/0486</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E948F8" w:rsidRDefault="00E948F8" w:rsidP="00E948F8">
      <w:pPr>
        <w:shd w:val="clear" w:color="auto" w:fill="FFFFFF"/>
        <w:spacing w:after="100" w:afterAutospacing="1"/>
        <w:contextualSpacing/>
        <w:jc w:val="both"/>
        <w:rPr>
          <w:rFonts w:ascii="Century Gothic" w:eastAsiaTheme="minorHAnsi" w:hAnsi="Century Gothic" w:cs="Tahoma"/>
          <w:b/>
          <w:sz w:val="22"/>
          <w:szCs w:val="22"/>
          <w:lang w:eastAsia="en-US"/>
        </w:rPr>
      </w:pPr>
      <w:r w:rsidRPr="00E948F8">
        <w:rPr>
          <w:rFonts w:ascii="Century Gothic" w:eastAsiaTheme="minorHAnsi" w:hAnsi="Century Gothic" w:cs="Tahoma"/>
          <w:b/>
          <w:sz w:val="22"/>
          <w:szCs w:val="22"/>
          <w:lang w:eastAsia="en-US"/>
        </w:rPr>
        <w:t>Tecnologías Ambientales de Occidente, S. de R.L. de C.V.</w:t>
      </w:r>
    </w:p>
    <w:p w:rsidR="00E948F8" w:rsidRPr="00E948F8" w:rsidRDefault="00E948F8" w:rsidP="00E948F8">
      <w:pPr>
        <w:shd w:val="clear" w:color="auto" w:fill="FFFFFF"/>
        <w:spacing w:after="100" w:afterAutospacing="1"/>
        <w:contextualSpacing/>
        <w:jc w:val="both"/>
        <w:rPr>
          <w:rFonts w:ascii="Century Gothic" w:eastAsiaTheme="minorHAnsi" w:hAnsi="Century Gothic" w:cs="Tahoma"/>
          <w:b/>
          <w:sz w:val="22"/>
          <w:szCs w:val="22"/>
          <w:lang w:eastAsia="en-US"/>
        </w:rPr>
      </w:pPr>
    </w:p>
    <w:p w:rsidR="00E948F8" w:rsidRP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r w:rsidRPr="00E948F8">
        <w:rPr>
          <w:rFonts w:ascii="Century Gothic" w:hAnsi="Century Gothic" w:cs="Tahoma"/>
          <w:noProof/>
          <w:sz w:val="22"/>
          <w:szCs w:val="22"/>
          <w:lang w:eastAsia="es-MX"/>
        </w:rPr>
        <w:drawing>
          <wp:inline distT="0" distB="0" distL="0" distR="0" wp14:anchorId="59ECFA12" wp14:editId="73427CCC">
            <wp:extent cx="6682902" cy="162745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8636" cy="1636157"/>
                    </a:xfrm>
                    <a:prstGeom prst="rect">
                      <a:avLst/>
                    </a:prstGeom>
                    <a:noFill/>
                  </pic:spPr>
                </pic:pic>
              </a:graphicData>
            </a:graphic>
          </wp:inline>
        </w:drawing>
      </w:r>
    </w:p>
    <w:p w:rsidR="00E948F8" w:rsidRPr="00E948F8" w:rsidRDefault="00E948F8" w:rsidP="00E948F8">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p>
    <w:p w:rsidR="00E948F8" w:rsidRDefault="00E948F8" w:rsidP="00E948F8">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r w:rsidRPr="00E948F8">
        <w:rPr>
          <w:rFonts w:ascii="Century Gothic" w:eastAsiaTheme="minorHAnsi" w:hAnsi="Century Gothic" w:cs="Tahoma"/>
          <w:b/>
          <w:sz w:val="22"/>
          <w:szCs w:val="22"/>
          <w:lang w:eastAsia="en-US"/>
        </w:rPr>
        <w:lastRenderedPageBreak/>
        <w:t xml:space="preserve">Proyectos e Insumos Industriales </w:t>
      </w:r>
      <w:proofErr w:type="spellStart"/>
      <w:r w:rsidRPr="00E948F8">
        <w:rPr>
          <w:rFonts w:ascii="Century Gothic" w:eastAsiaTheme="minorHAnsi" w:hAnsi="Century Gothic" w:cs="Tahoma"/>
          <w:b/>
          <w:sz w:val="22"/>
          <w:szCs w:val="22"/>
          <w:lang w:eastAsia="en-US"/>
        </w:rPr>
        <w:t>Jelp</w:t>
      </w:r>
      <w:proofErr w:type="spellEnd"/>
      <w:r w:rsidRPr="00E948F8">
        <w:rPr>
          <w:rFonts w:ascii="Century Gothic" w:eastAsiaTheme="minorHAnsi" w:hAnsi="Century Gothic" w:cs="Tahoma"/>
          <w:b/>
          <w:sz w:val="22"/>
          <w:szCs w:val="22"/>
          <w:lang w:eastAsia="en-US"/>
        </w:rPr>
        <w:t>, S.A. de C.V.</w:t>
      </w:r>
    </w:p>
    <w:p w:rsidR="00E56949" w:rsidRPr="00E948F8" w:rsidRDefault="00E56949" w:rsidP="00E948F8">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p>
    <w:p w:rsidR="00E948F8" w:rsidRPr="00E948F8" w:rsidRDefault="00E948F8" w:rsidP="00E948F8">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r w:rsidRPr="00E948F8">
        <w:rPr>
          <w:rFonts w:ascii="Century Gothic" w:eastAsiaTheme="minorHAnsi" w:hAnsi="Century Gothic" w:cs="Tahoma"/>
          <w:noProof/>
          <w:sz w:val="22"/>
          <w:szCs w:val="22"/>
          <w:lang w:eastAsia="es-MX"/>
        </w:rPr>
        <w:drawing>
          <wp:inline distT="0" distB="0" distL="0" distR="0" wp14:anchorId="58BA8C67" wp14:editId="07A933A6">
            <wp:extent cx="6634264" cy="152068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6629" cy="1532690"/>
                    </a:xfrm>
                    <a:prstGeom prst="rect">
                      <a:avLst/>
                    </a:prstGeom>
                    <a:noFill/>
                  </pic:spPr>
                </pic:pic>
              </a:graphicData>
            </a:graphic>
          </wp:inline>
        </w:drawing>
      </w:r>
    </w:p>
    <w:p w:rsidR="00E948F8" w:rsidRPr="00E948F8" w:rsidRDefault="00E948F8" w:rsidP="00E948F8">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p>
    <w:p w:rsidR="00E948F8" w:rsidRPr="00C83CC6" w:rsidRDefault="00E948F8" w:rsidP="00E948F8">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E948F8">
        <w:rPr>
          <w:rFonts w:ascii="Century Gothic" w:eastAsiaTheme="minorHAnsi" w:hAnsi="Century Gothic" w:cs="Tahoma"/>
          <w:b/>
          <w:sz w:val="22"/>
          <w:szCs w:val="22"/>
          <w:lang w:eastAsia="en-US"/>
        </w:rPr>
        <w:t xml:space="preserve">Nota: </w:t>
      </w:r>
      <w:r w:rsidRPr="00C83CC6">
        <w:rPr>
          <w:rFonts w:ascii="Century Gothic" w:eastAsiaTheme="minorHAnsi" w:hAnsi="Century Gothic" w:cs="Tahoma"/>
          <w:sz w:val="22"/>
          <w:szCs w:val="22"/>
          <w:lang w:eastAsia="en-US"/>
        </w:rPr>
        <w:t>Se adjudicó a los licitantes que cumplieron técnicamente y presentaron los precios más bajos.</w:t>
      </w:r>
    </w:p>
    <w:p w:rsidR="00E948F8" w:rsidRPr="00E948F8" w:rsidRDefault="00E948F8" w:rsidP="00E948F8">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La convocante tendrá 10 días hábiles para emitir la orden de compra / pedido posterior a la emisión del fallo.</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948F8" w:rsidRPr="00E948F8" w:rsidRDefault="00E948F8" w:rsidP="00E948F8">
      <w:pPr>
        <w:shd w:val="clear" w:color="auto" w:fill="FFFFFF"/>
        <w:spacing w:after="200" w:line="253"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r w:rsidRPr="00E948F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948F8" w:rsidRPr="00E948F8" w:rsidRDefault="00E948F8" w:rsidP="00E948F8">
      <w:pPr>
        <w:shd w:val="clear" w:color="auto" w:fill="FFFFFF"/>
        <w:spacing w:line="276" w:lineRule="atLeast"/>
        <w:jc w:val="both"/>
        <w:rPr>
          <w:rFonts w:ascii="Century Gothic" w:hAnsi="Century Gothic"/>
          <w:color w:val="000000"/>
          <w:sz w:val="22"/>
          <w:szCs w:val="22"/>
          <w:lang w:eastAsia="es-MX"/>
        </w:rPr>
      </w:pPr>
    </w:p>
    <w:p w:rsidR="00E948F8" w:rsidRPr="00E948F8" w:rsidRDefault="00E948F8" w:rsidP="00E948F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948F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948F8" w:rsidRDefault="00E948F8" w:rsidP="00E948F8">
      <w:pPr>
        <w:jc w:val="both"/>
        <w:rPr>
          <w:rFonts w:ascii="Century Gothic" w:hAnsi="Century Gothic" w:cs="Tahoma"/>
          <w:b/>
          <w:i/>
          <w:sz w:val="22"/>
          <w:szCs w:val="22"/>
          <w:lang w:eastAsia="en-US"/>
        </w:rPr>
      </w:pPr>
    </w:p>
    <w:p w:rsidR="00E948F8" w:rsidRDefault="00E948F8" w:rsidP="00E948F8">
      <w:pPr>
        <w:jc w:val="both"/>
        <w:rPr>
          <w:rFonts w:ascii="Century Gothic" w:hAnsi="Century Gothic" w:cs="Tahoma"/>
          <w:b/>
          <w:i/>
          <w:sz w:val="22"/>
          <w:szCs w:val="22"/>
          <w:lang w:eastAsia="en-US"/>
        </w:rPr>
      </w:pPr>
    </w:p>
    <w:p w:rsidR="00E948F8" w:rsidRPr="00A765F9" w:rsidRDefault="00E948F8" w:rsidP="00E948F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Pr>
          <w:rFonts w:ascii="Century Gothic" w:hAnsi="Century Gothic" w:cs="Tahoma"/>
          <w:sz w:val="22"/>
          <w:szCs w:val="22"/>
        </w:rPr>
        <w:t xml:space="preserve"> </w:t>
      </w:r>
      <w:r w:rsidRPr="00A765F9">
        <w:rPr>
          <w:rFonts w:ascii="Century Gothic" w:eastAsia="Cambria" w:hAnsi="Century Gothic" w:cs="Tahoma"/>
          <w:sz w:val="22"/>
          <w:szCs w:val="22"/>
        </w:rPr>
        <w:t>l</w:t>
      </w:r>
      <w:r>
        <w:rPr>
          <w:rFonts w:ascii="Century Gothic" w:eastAsia="Cambria" w:hAnsi="Century Gothic" w:cs="Tahoma"/>
          <w:sz w:val="22"/>
          <w:szCs w:val="22"/>
        </w:rPr>
        <w:t xml:space="preserve">os </w:t>
      </w:r>
      <w:r w:rsidRPr="00A765F9">
        <w:rPr>
          <w:rFonts w:ascii="Century Gothic" w:hAnsi="Century Gothic" w:cs="Tahoma"/>
          <w:sz w:val="22"/>
          <w:szCs w:val="22"/>
        </w:rPr>
        <w:t>proveedor</w:t>
      </w:r>
      <w:r>
        <w:rPr>
          <w:rFonts w:ascii="Century Gothic" w:hAnsi="Century Gothic" w:cs="Tahoma"/>
          <w:sz w:val="22"/>
          <w:szCs w:val="22"/>
        </w:rPr>
        <w:t>es</w:t>
      </w:r>
      <w:r w:rsidRPr="00A765F9">
        <w:rPr>
          <w:rFonts w:ascii="Century Gothic" w:hAnsi="Century Gothic" w:cs="Tahoma"/>
          <w:sz w:val="22"/>
          <w:szCs w:val="22"/>
        </w:rPr>
        <w:t xml:space="preserve"> </w:t>
      </w:r>
      <w:r w:rsidRPr="00E948F8">
        <w:rPr>
          <w:rFonts w:ascii="Century Gothic" w:hAnsi="Century Gothic" w:cs="Tahoma"/>
          <w:b/>
          <w:sz w:val="22"/>
          <w:szCs w:val="22"/>
        </w:rPr>
        <w:t xml:space="preserve">Tecnologías Ambientales de Occidente, S. de R.L. de C.V. y Proyectos e Insumos Industriales </w:t>
      </w:r>
      <w:proofErr w:type="spellStart"/>
      <w:r w:rsidRPr="00E948F8">
        <w:rPr>
          <w:rFonts w:ascii="Century Gothic" w:hAnsi="Century Gothic" w:cs="Tahoma"/>
          <w:b/>
          <w:sz w:val="22"/>
          <w:szCs w:val="22"/>
        </w:rPr>
        <w:t>Jelp</w:t>
      </w:r>
      <w:proofErr w:type="spellEnd"/>
      <w:r w:rsidRPr="00E948F8">
        <w:rPr>
          <w:rFonts w:ascii="Century Gothic" w:hAnsi="Century Gothic" w:cs="Tahoma"/>
          <w:b/>
          <w:sz w:val="22"/>
          <w:szCs w:val="22"/>
        </w:rPr>
        <w:t>, S.A. de C.V.,</w:t>
      </w:r>
      <w:r>
        <w:rPr>
          <w:rFonts w:ascii="Century Gothic" w:hAnsi="Century Gothic" w:cs="Tahoma"/>
          <w:b/>
        </w:rPr>
        <w:t xml:space="preserve"> </w:t>
      </w:r>
      <w:r w:rsidRPr="00A765F9">
        <w:rPr>
          <w:rFonts w:ascii="Century Gothic" w:hAnsi="Century Gothic" w:cs="Tahoma"/>
          <w:sz w:val="22"/>
          <w:szCs w:val="22"/>
          <w:lang w:val="es-ES_tradnl"/>
        </w:rPr>
        <w:t>los que estén por la afirmativa, sírvanse manifestarlo levantando su mano.</w:t>
      </w:r>
    </w:p>
    <w:p w:rsidR="00E948F8"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Pr="00A765F9" w:rsidRDefault="00E948F8" w:rsidP="00E948F8">
      <w:pPr>
        <w:shd w:val="clear" w:color="auto" w:fill="FFFFFF"/>
        <w:spacing w:after="100" w:afterAutospacing="1"/>
        <w:contextualSpacing/>
        <w:jc w:val="both"/>
        <w:rPr>
          <w:rFonts w:ascii="Century Gothic" w:hAnsi="Century Gothic" w:cs="Tahoma"/>
          <w:sz w:val="22"/>
          <w:szCs w:val="22"/>
          <w:lang w:val="es-ES_tradnl"/>
        </w:rPr>
      </w:pPr>
    </w:p>
    <w:p w:rsidR="00E948F8" w:rsidRDefault="00E948F8" w:rsidP="00E948F8">
      <w:pPr>
        <w:jc w:val="center"/>
        <w:rPr>
          <w:rFonts w:ascii="Century Gothic" w:hAnsi="Century Gothic" w:cs="Tahoma"/>
          <w:b/>
          <w:i/>
          <w:sz w:val="22"/>
          <w:szCs w:val="22"/>
          <w:lang w:eastAsia="en-US"/>
        </w:rPr>
      </w:pPr>
      <w:r w:rsidRPr="007E2FF1">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 de V</w:t>
      </w:r>
      <w:r w:rsidRPr="007E2FF1">
        <w:rPr>
          <w:rFonts w:ascii="Century Gothic" w:hAnsi="Century Gothic" w:cs="Tahoma"/>
          <w:b/>
          <w:i/>
          <w:sz w:val="22"/>
          <w:szCs w:val="22"/>
          <w:lang w:eastAsia="en-US"/>
        </w:rPr>
        <w:t xml:space="preserve">otos </w:t>
      </w:r>
      <w:r>
        <w:rPr>
          <w:rFonts w:ascii="Century Gothic" w:hAnsi="Century Gothic" w:cs="Tahoma"/>
          <w:b/>
          <w:i/>
          <w:sz w:val="22"/>
          <w:szCs w:val="22"/>
          <w:lang w:eastAsia="en-US"/>
        </w:rPr>
        <w:t>de los</w:t>
      </w:r>
      <w:r w:rsidRPr="007E2FF1">
        <w:rPr>
          <w:rFonts w:ascii="Century Gothic" w:hAnsi="Century Gothic" w:cs="Tahoma"/>
          <w:b/>
          <w:i/>
          <w:sz w:val="22"/>
          <w:szCs w:val="22"/>
          <w:lang w:eastAsia="en-US"/>
        </w:rPr>
        <w:t xml:space="preserve"> presentes</w:t>
      </w:r>
    </w:p>
    <w:p w:rsidR="00027BB7" w:rsidRDefault="00027BB7" w:rsidP="00B31001">
      <w:pPr>
        <w:spacing w:line="360" w:lineRule="auto"/>
        <w:jc w:val="both"/>
        <w:rPr>
          <w:rFonts w:ascii="Century Gothic" w:hAnsi="Century Gothic" w:cs="Tahoma"/>
          <w:b/>
          <w:sz w:val="22"/>
          <w:szCs w:val="22"/>
          <w:lang w:val="es-ES"/>
        </w:rPr>
      </w:pPr>
    </w:p>
    <w:p w:rsidR="00EA6601" w:rsidRPr="002C10E7" w:rsidRDefault="00EA6601" w:rsidP="00EA6601">
      <w:pPr>
        <w:jc w:val="both"/>
        <w:rPr>
          <w:rFonts w:ascii="Century Gothic" w:hAnsi="Century Gothic" w:cs="Tahoma"/>
          <w:b/>
          <w:sz w:val="22"/>
          <w:szCs w:val="22"/>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Pr>
          <w:rFonts w:ascii="Century Gothic" w:hAnsi="Century Gothic" w:cs="Tahoma"/>
          <w:b/>
          <w:sz w:val="22"/>
          <w:szCs w:val="22"/>
        </w:rPr>
        <w:t>Mtro. Abel Octavio Salgado Peña</w:t>
      </w:r>
      <w:r w:rsidRPr="002C10E7">
        <w:rPr>
          <w:rFonts w:ascii="Century Gothic" w:hAnsi="Century Gothic" w:cs="Tahoma"/>
          <w:b/>
          <w:sz w:val="22"/>
          <w:szCs w:val="22"/>
        </w:rPr>
        <w:t xml:space="preserve">, </w:t>
      </w:r>
      <w:r>
        <w:rPr>
          <w:rFonts w:ascii="Century Gothic" w:hAnsi="Century Gothic" w:cs="Tahoma"/>
          <w:sz w:val="22"/>
          <w:szCs w:val="22"/>
        </w:rPr>
        <w:t>Regidor Independiente</w:t>
      </w:r>
      <w:r w:rsidRPr="002C10E7">
        <w:rPr>
          <w:rFonts w:ascii="Century Gothic" w:hAnsi="Century Gothic" w:cs="Tahoma"/>
          <w:sz w:val="22"/>
          <w:szCs w:val="22"/>
        </w:rPr>
        <w:t>.</w:t>
      </w:r>
    </w:p>
    <w:p w:rsidR="00EA6601" w:rsidRPr="00027BB7" w:rsidRDefault="00EA6601" w:rsidP="00B31001">
      <w:pPr>
        <w:spacing w:line="360" w:lineRule="auto"/>
        <w:jc w:val="both"/>
        <w:rPr>
          <w:rFonts w:ascii="Century Gothic" w:hAnsi="Century Gothic" w:cs="Tahoma"/>
          <w:b/>
          <w:sz w:val="22"/>
          <w:szCs w:val="22"/>
          <w:lang w:val="es-ES"/>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724590" w:rsidRPr="00374EAD" w:rsidRDefault="00C83CC6" w:rsidP="00724590">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A)</w:t>
      </w:r>
      <w:r w:rsidR="00724590">
        <w:rPr>
          <w:rFonts w:ascii="Century Gothic" w:hAnsi="Century Gothic" w:cs="Tahoma"/>
          <w:b/>
          <w:sz w:val="22"/>
          <w:szCs w:val="22"/>
          <w:lang w:val="es-ES_tradnl"/>
        </w:rPr>
        <w:t xml:space="preserve"> </w:t>
      </w:r>
      <w:r w:rsidR="00724590"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724590" w:rsidRPr="00374EAD">
        <w:rPr>
          <w:rFonts w:ascii="Century Gothic" w:hAnsi="Century Gothic" w:cs="Tahoma"/>
          <w:b/>
          <w:sz w:val="22"/>
          <w:szCs w:val="22"/>
          <w:lang w:val="es-ES_tradnl"/>
        </w:rPr>
        <w:t>dictaminación</w:t>
      </w:r>
      <w:proofErr w:type="spellEnd"/>
      <w:r w:rsidR="00724590" w:rsidRPr="00374EAD">
        <w:rPr>
          <w:rFonts w:ascii="Century Gothic" w:hAnsi="Century Gothic" w:cs="Tahoma"/>
          <w:b/>
          <w:sz w:val="22"/>
          <w:szCs w:val="22"/>
          <w:lang w:val="es-ES_tradnl"/>
        </w:rPr>
        <w:t xml:space="preserve"> y autorización de las adjudicaciones directas.</w:t>
      </w:r>
    </w:p>
    <w:p w:rsidR="00724590" w:rsidRDefault="00724590" w:rsidP="00724590">
      <w:pPr>
        <w:shd w:val="clear" w:color="auto" w:fill="FFFFFF"/>
        <w:spacing w:after="100" w:afterAutospacing="1"/>
        <w:contextualSpacing/>
        <w:jc w:val="both"/>
        <w:rPr>
          <w:rFonts w:ascii="Century Gothic" w:hAnsi="Century Gothic" w:cs="Tahoma"/>
          <w:sz w:val="22"/>
          <w:szCs w:val="22"/>
        </w:rPr>
      </w:pPr>
    </w:p>
    <w:p w:rsidR="00724590" w:rsidRDefault="00724590" w:rsidP="00724590">
      <w:pPr>
        <w:shd w:val="clear" w:color="auto" w:fill="FFFFFF"/>
        <w:spacing w:after="100" w:afterAutospacing="1"/>
        <w:contextualSpacing/>
        <w:jc w:val="both"/>
        <w:rPr>
          <w:rFonts w:ascii="Century Gothic" w:hAnsi="Century Gothic" w:cs="Tahoma"/>
          <w:sz w:val="22"/>
          <w:szCs w:val="22"/>
        </w:rPr>
      </w:pPr>
    </w:p>
    <w:tbl>
      <w:tblPr>
        <w:tblW w:w="10632" w:type="dxa"/>
        <w:tblInd w:w="-5" w:type="dxa"/>
        <w:tblLayout w:type="fixed"/>
        <w:tblCellMar>
          <w:left w:w="70" w:type="dxa"/>
          <w:right w:w="70" w:type="dxa"/>
        </w:tblCellMar>
        <w:tblLook w:val="04A0" w:firstRow="1" w:lastRow="0" w:firstColumn="1" w:lastColumn="0" w:noHBand="0" w:noVBand="1"/>
      </w:tblPr>
      <w:tblGrid>
        <w:gridCol w:w="1111"/>
        <w:gridCol w:w="1400"/>
        <w:gridCol w:w="1600"/>
        <w:gridCol w:w="1276"/>
        <w:gridCol w:w="1276"/>
        <w:gridCol w:w="1842"/>
        <w:gridCol w:w="2127"/>
      </w:tblGrid>
      <w:tr w:rsidR="00724590" w:rsidRPr="00724590" w:rsidTr="00E56949">
        <w:trPr>
          <w:trHeight w:val="510"/>
        </w:trPr>
        <w:tc>
          <w:tcPr>
            <w:tcW w:w="111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REQUISICIÓN</w:t>
            </w:r>
          </w:p>
        </w:tc>
        <w:tc>
          <w:tcPr>
            <w:tcW w:w="1600"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PROVEEDOR</w:t>
            </w:r>
          </w:p>
        </w:tc>
        <w:tc>
          <w:tcPr>
            <w:tcW w:w="1842"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MOTIVO</w:t>
            </w:r>
          </w:p>
        </w:tc>
        <w:tc>
          <w:tcPr>
            <w:tcW w:w="2127" w:type="dxa"/>
            <w:tcBorders>
              <w:top w:val="single" w:sz="4" w:space="0" w:color="auto"/>
              <w:left w:val="nil"/>
              <w:bottom w:val="single" w:sz="4" w:space="0" w:color="auto"/>
              <w:right w:val="single" w:sz="4" w:space="0" w:color="auto"/>
            </w:tcBorders>
            <w:shd w:val="clear" w:color="000000" w:fill="ED7D31"/>
            <w:vAlign w:val="center"/>
            <w:hideMark/>
          </w:tcPr>
          <w:p w:rsidR="00724590" w:rsidRPr="00724590" w:rsidRDefault="00724590" w:rsidP="00724590">
            <w:pPr>
              <w:jc w:val="center"/>
              <w:rPr>
                <w:rFonts w:ascii="Century Gothic" w:hAnsi="Century Gothic"/>
                <w:b/>
                <w:bCs/>
                <w:sz w:val="20"/>
                <w:szCs w:val="20"/>
                <w:u w:val="single"/>
                <w:lang w:eastAsia="es-MX"/>
              </w:rPr>
            </w:pPr>
            <w:r w:rsidRPr="00724590">
              <w:rPr>
                <w:rFonts w:ascii="Century Gothic" w:hAnsi="Century Gothic"/>
                <w:b/>
                <w:bCs/>
                <w:sz w:val="20"/>
                <w:szCs w:val="20"/>
                <w:u w:val="single"/>
                <w:lang w:eastAsia="es-MX"/>
              </w:rPr>
              <w:t>VOTACIÓN PRESIDENTE</w:t>
            </w:r>
          </w:p>
        </w:tc>
      </w:tr>
      <w:tr w:rsidR="00724590" w:rsidRPr="00724590" w:rsidTr="00E56949">
        <w:trPr>
          <w:trHeight w:val="8100"/>
        </w:trPr>
        <w:tc>
          <w:tcPr>
            <w:tcW w:w="1111"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A1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202001163</w:t>
            </w:r>
          </w:p>
        </w:tc>
        <w:tc>
          <w:tcPr>
            <w:tcW w:w="16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Dirección de Innovación Gubernamental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$114,608.00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proofErr w:type="spellStart"/>
            <w:r w:rsidRPr="00724590">
              <w:rPr>
                <w:rFonts w:ascii="Century Gothic" w:hAnsi="Century Gothic"/>
                <w:color w:val="000000"/>
                <w:sz w:val="20"/>
                <w:szCs w:val="20"/>
                <w:lang w:eastAsia="es-MX"/>
              </w:rPr>
              <w:t>Hemac</w:t>
            </w:r>
            <w:proofErr w:type="spellEnd"/>
            <w:r w:rsidRPr="00724590">
              <w:rPr>
                <w:rFonts w:ascii="Century Gothic" w:hAnsi="Century Gothic"/>
                <w:color w:val="000000"/>
                <w:sz w:val="20"/>
                <w:szCs w:val="20"/>
                <w:lang w:eastAsia="es-MX"/>
              </w:rPr>
              <w:t xml:space="preserve"> </w:t>
            </w:r>
            <w:r w:rsidR="00C83CC6" w:rsidRPr="00724590">
              <w:rPr>
                <w:rFonts w:ascii="Century Gothic" w:hAnsi="Century Gothic"/>
                <w:color w:val="000000"/>
                <w:sz w:val="20"/>
                <w:szCs w:val="20"/>
                <w:lang w:eastAsia="es-MX"/>
              </w:rPr>
              <w:t>Teleinformática</w:t>
            </w:r>
            <w:r w:rsidRPr="00724590">
              <w:rPr>
                <w:rFonts w:ascii="Century Gothic" w:hAnsi="Century Gothic"/>
                <w:color w:val="000000"/>
                <w:sz w:val="20"/>
                <w:szCs w:val="20"/>
                <w:lang w:eastAsia="es-MX"/>
              </w:rPr>
              <w:t xml:space="preserve"> S.A. de C.V.</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C83CC6">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Batería modelo </w:t>
            </w:r>
            <w:proofErr w:type="spellStart"/>
            <w:r w:rsidRPr="00724590">
              <w:rPr>
                <w:rFonts w:ascii="Century Gothic" w:hAnsi="Century Gothic"/>
                <w:color w:val="000000"/>
                <w:sz w:val="20"/>
                <w:szCs w:val="20"/>
                <w:lang w:eastAsia="es-MX"/>
              </w:rPr>
              <w:t>Dinasty</w:t>
            </w:r>
            <w:proofErr w:type="spellEnd"/>
            <w:r w:rsidRPr="00724590">
              <w:rPr>
                <w:rFonts w:ascii="Century Gothic" w:hAnsi="Century Gothic"/>
                <w:color w:val="000000"/>
                <w:sz w:val="20"/>
                <w:szCs w:val="20"/>
                <w:lang w:eastAsia="es-MX"/>
              </w:rPr>
              <w:t xml:space="preserve"> 12-400 MR, para el UPS marca APC, que se encuentra en el </w:t>
            </w:r>
            <w:proofErr w:type="spellStart"/>
            <w:r w:rsidRPr="00724590">
              <w:rPr>
                <w:rFonts w:ascii="Century Gothic" w:hAnsi="Century Gothic"/>
                <w:color w:val="000000"/>
                <w:sz w:val="20"/>
                <w:szCs w:val="20"/>
                <w:lang w:eastAsia="es-MX"/>
              </w:rPr>
              <w:t>site</w:t>
            </w:r>
            <w:proofErr w:type="spellEnd"/>
            <w:r w:rsidRPr="00724590">
              <w:rPr>
                <w:rFonts w:ascii="Century Gothic" w:hAnsi="Century Gothic"/>
                <w:color w:val="000000"/>
                <w:sz w:val="20"/>
                <w:szCs w:val="20"/>
                <w:lang w:eastAsia="es-MX"/>
              </w:rPr>
              <w:t xml:space="preserve"> principal del edificio</w:t>
            </w:r>
            <w:r>
              <w:rPr>
                <w:rFonts w:ascii="Century Gothic" w:hAnsi="Century Gothic"/>
                <w:color w:val="000000"/>
                <w:sz w:val="20"/>
                <w:szCs w:val="20"/>
                <w:lang w:eastAsia="es-MX"/>
              </w:rPr>
              <w:t xml:space="preserve"> </w:t>
            </w:r>
            <w:r w:rsidRPr="00724590">
              <w:rPr>
                <w:rFonts w:ascii="Century Gothic" w:hAnsi="Century Gothic"/>
                <w:color w:val="000000"/>
                <w:sz w:val="20"/>
                <w:szCs w:val="20"/>
                <w:lang w:eastAsia="es-MX"/>
              </w:rPr>
              <w:t xml:space="preserve">de la </w:t>
            </w:r>
            <w:proofErr w:type="spellStart"/>
            <w:r w:rsidRPr="00724590">
              <w:rPr>
                <w:rFonts w:ascii="Century Gothic" w:hAnsi="Century Gothic"/>
                <w:color w:val="000000"/>
                <w:sz w:val="20"/>
                <w:szCs w:val="20"/>
                <w:lang w:eastAsia="es-MX"/>
              </w:rPr>
              <w:t>Comisaria</w:t>
            </w:r>
            <w:proofErr w:type="spellEnd"/>
            <w:r w:rsidRPr="00724590">
              <w:rPr>
                <w:rFonts w:ascii="Century Gothic" w:hAnsi="Century Gothic"/>
                <w:color w:val="000000"/>
                <w:sz w:val="20"/>
                <w:szCs w:val="20"/>
                <w:lang w:eastAsia="es-MX"/>
              </w:rPr>
              <w:t xml:space="preserve"> General de Seguridad Publica y alimenta la energía del data center en el cual se encuentran alojados la mayor parte de los servidores que dan servicio a los sistemas de recaudación, sistema de requisiciones, páginas web del Municipio, servidores de archivos entre otros, debido a que se trata de una empresa que cuenta con certificaciones en buenas prácticas y que tiene una amplia experiencia  en servicios de instalación y mantenimiento preventivo y correctivo de </w:t>
            </w:r>
            <w:r w:rsidRPr="00724590">
              <w:rPr>
                <w:rFonts w:ascii="Century Gothic" w:hAnsi="Century Gothic"/>
                <w:color w:val="000000"/>
                <w:sz w:val="20"/>
                <w:szCs w:val="20"/>
                <w:lang w:eastAsia="es-MX"/>
              </w:rPr>
              <w:lastRenderedPageBreak/>
              <w:t xml:space="preserve">sistemas de seguridad. </w:t>
            </w:r>
            <w:r w:rsidR="00C83CC6">
              <w:rPr>
                <w:rFonts w:ascii="Century Gothic" w:hAnsi="Century Gothic"/>
                <w:color w:val="000000"/>
                <w:sz w:val="20"/>
                <w:szCs w:val="20"/>
                <w:lang w:eastAsia="es-MX"/>
              </w:rPr>
              <w:t>D</w:t>
            </w:r>
            <w:r w:rsidRPr="00724590">
              <w:rPr>
                <w:rFonts w:ascii="Century Gothic" w:hAnsi="Century Gothic"/>
                <w:color w:val="000000"/>
                <w:sz w:val="20"/>
                <w:szCs w:val="20"/>
                <w:lang w:eastAsia="es-MX"/>
              </w:rPr>
              <w:t>ebido a que se trata de una empresa que cuenta con certificaciones en buenas prácticas y que tiene una amplia experiencia  en servicios de instalación y mantenimiento preventivo y correctivo de sistemas de seguridad.</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 xml:space="preserve">Solicito su autorización del punto A1, los que estén por la afirmativa sírvanse manifestándolo levantando su mano.            </w:t>
            </w:r>
            <w:r>
              <w:rPr>
                <w:rFonts w:ascii="Century Gothic" w:hAnsi="Century Gothic"/>
                <w:color w:val="000000"/>
                <w:sz w:val="20"/>
                <w:szCs w:val="20"/>
                <w:lang w:eastAsia="es-MX"/>
              </w:rPr>
              <w:t xml:space="preserve">     Aprobado por Unanimidad </w:t>
            </w:r>
            <w:r w:rsidRPr="00724590">
              <w:rPr>
                <w:rFonts w:ascii="Century Gothic" w:hAnsi="Century Gothic"/>
                <w:color w:val="000000"/>
                <w:sz w:val="20"/>
                <w:szCs w:val="20"/>
                <w:lang w:eastAsia="es-MX"/>
              </w:rPr>
              <w:t>de votos</w:t>
            </w:r>
          </w:p>
        </w:tc>
      </w:tr>
      <w:tr w:rsidR="00724590" w:rsidRPr="00724590" w:rsidTr="00E56949">
        <w:trPr>
          <w:trHeight w:val="7020"/>
        </w:trPr>
        <w:tc>
          <w:tcPr>
            <w:tcW w:w="1111"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A2 Fracción III</w:t>
            </w:r>
          </w:p>
        </w:tc>
        <w:tc>
          <w:tcPr>
            <w:tcW w:w="1400"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202001164</w:t>
            </w:r>
          </w:p>
        </w:tc>
        <w:tc>
          <w:tcPr>
            <w:tcW w:w="1600"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Dirección de Innovación Gubernamental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$30,160.00</w:t>
            </w:r>
          </w:p>
        </w:tc>
        <w:tc>
          <w:tcPr>
            <w:tcW w:w="1276"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proofErr w:type="spellStart"/>
            <w:r w:rsidRPr="00724590">
              <w:rPr>
                <w:rFonts w:ascii="Century Gothic" w:hAnsi="Century Gothic"/>
                <w:color w:val="000000"/>
                <w:sz w:val="20"/>
                <w:szCs w:val="20"/>
                <w:lang w:eastAsia="es-MX"/>
              </w:rPr>
              <w:t>Hemac</w:t>
            </w:r>
            <w:proofErr w:type="spellEnd"/>
            <w:r w:rsidRPr="00724590">
              <w:rPr>
                <w:rFonts w:ascii="Century Gothic" w:hAnsi="Century Gothic"/>
                <w:color w:val="000000"/>
                <w:sz w:val="20"/>
                <w:szCs w:val="20"/>
                <w:lang w:eastAsia="es-MX"/>
              </w:rPr>
              <w:t xml:space="preserve"> </w:t>
            </w:r>
            <w:r w:rsidR="00C83CC6" w:rsidRPr="00724590">
              <w:rPr>
                <w:rFonts w:ascii="Century Gothic" w:hAnsi="Century Gothic"/>
                <w:color w:val="000000"/>
                <w:sz w:val="20"/>
                <w:szCs w:val="20"/>
                <w:lang w:eastAsia="es-MX"/>
              </w:rPr>
              <w:t>Teleinformática</w:t>
            </w:r>
            <w:r w:rsidRPr="00724590">
              <w:rPr>
                <w:rFonts w:ascii="Century Gothic" w:hAnsi="Century Gothic"/>
                <w:color w:val="000000"/>
                <w:sz w:val="20"/>
                <w:szCs w:val="20"/>
                <w:lang w:eastAsia="es-MX"/>
              </w:rPr>
              <w:t xml:space="preserve"> S.A. de C.V.</w:t>
            </w:r>
          </w:p>
        </w:tc>
        <w:tc>
          <w:tcPr>
            <w:tcW w:w="1842"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Mantenimiento y servicio de instalación de baterías incluye desmontado de baterías actuales y mantenimiento al UPS existente, que se encuentra en el </w:t>
            </w:r>
            <w:proofErr w:type="spellStart"/>
            <w:r w:rsidRPr="00724590">
              <w:rPr>
                <w:rFonts w:ascii="Century Gothic" w:hAnsi="Century Gothic"/>
                <w:color w:val="000000"/>
                <w:sz w:val="20"/>
                <w:szCs w:val="20"/>
                <w:lang w:eastAsia="es-MX"/>
              </w:rPr>
              <w:t>site</w:t>
            </w:r>
            <w:proofErr w:type="spellEnd"/>
            <w:r w:rsidRPr="00724590">
              <w:rPr>
                <w:rFonts w:ascii="Century Gothic" w:hAnsi="Century Gothic"/>
                <w:color w:val="000000"/>
                <w:sz w:val="20"/>
                <w:szCs w:val="20"/>
                <w:lang w:eastAsia="es-MX"/>
              </w:rPr>
              <w:t xml:space="preserve"> principal del edificio de la Comisaría General de Seguridad Publica de Zapopan y alimenta la energía del data center  en el cual se encuentran alojados la mayor parte de los servidores que dan servicio a los sistemas de recaudación, sistema de requisiciones, páginas web del Municipio, servidores de archivos entre otros, servirá para prevenir las fallas en los sistemas que proporcionan internet a los edificios de la </w:t>
            </w:r>
            <w:r w:rsidRPr="00724590">
              <w:rPr>
                <w:rFonts w:ascii="Century Gothic" w:hAnsi="Century Gothic"/>
                <w:color w:val="000000"/>
                <w:sz w:val="20"/>
                <w:szCs w:val="20"/>
                <w:lang w:eastAsia="es-MX"/>
              </w:rPr>
              <w:lastRenderedPageBreak/>
              <w:t xml:space="preserve">Comisaria, el C5 Municipal, Protección Civil y Bomberos, Cruz Verde Norte, </w:t>
            </w:r>
            <w:proofErr w:type="spellStart"/>
            <w:r w:rsidRPr="00724590">
              <w:rPr>
                <w:rFonts w:ascii="Century Gothic" w:hAnsi="Century Gothic"/>
                <w:color w:val="000000"/>
                <w:sz w:val="20"/>
                <w:szCs w:val="20"/>
                <w:lang w:eastAsia="es-MX"/>
              </w:rPr>
              <w:t>Infobox</w:t>
            </w:r>
            <w:proofErr w:type="spellEnd"/>
            <w:r w:rsidRPr="00724590">
              <w:rPr>
                <w:rFonts w:ascii="Century Gothic" w:hAnsi="Century Gothic"/>
                <w:color w:val="000000"/>
                <w:sz w:val="20"/>
                <w:szCs w:val="20"/>
                <w:lang w:eastAsia="es-MX"/>
              </w:rPr>
              <w:t xml:space="preserve"> y CISZ, así como interrupciones del servicio de telefonía de la Comisaria y Protección Civil y Bomberos, </w:t>
            </w:r>
          </w:p>
        </w:tc>
        <w:tc>
          <w:tcPr>
            <w:tcW w:w="2127"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 xml:space="preserve">Solicito su autorización del punto A2, los que estén por la afirmativa sírvanse manifestándolo levantando su mano.                 Aprobado por </w:t>
            </w:r>
            <w:r>
              <w:rPr>
                <w:rFonts w:ascii="Century Gothic" w:hAnsi="Century Gothic"/>
                <w:color w:val="000000"/>
                <w:sz w:val="20"/>
                <w:szCs w:val="20"/>
                <w:lang w:eastAsia="es-MX"/>
              </w:rPr>
              <w:t xml:space="preserve">Unanimidad </w:t>
            </w:r>
            <w:r w:rsidRPr="00724590">
              <w:rPr>
                <w:rFonts w:ascii="Century Gothic" w:hAnsi="Century Gothic"/>
                <w:color w:val="000000"/>
                <w:sz w:val="20"/>
                <w:szCs w:val="20"/>
                <w:lang w:eastAsia="es-MX"/>
              </w:rPr>
              <w:t>de votos</w:t>
            </w:r>
          </w:p>
        </w:tc>
      </w:tr>
      <w:tr w:rsidR="00724590" w:rsidRPr="00724590" w:rsidTr="00E56949">
        <w:trPr>
          <w:trHeight w:val="8190"/>
        </w:trPr>
        <w:tc>
          <w:tcPr>
            <w:tcW w:w="1111"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A3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202001172</w:t>
            </w:r>
          </w:p>
        </w:tc>
        <w:tc>
          <w:tcPr>
            <w:tcW w:w="16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Dirección de Innovación Gubernamental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$106,549.29</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Teléfonos de México S.A.B. de C.V.</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Telefonía y enlaces cargo correspondiente a la renta y consumos de los servicios de telecomunicaciones por el mes de abril de 2020,brinda al Municipio servicios de telefonía tradicional e internet para Registros Civiles, Rastros Municipales, Cementerios, Centros Culturales, Protección Civil y Bomberos, Servicios Médicos, Delegaciones, Bibliotecas, Centro de Respuesta inmediata y Módulos de Seguridad Publica, estos servicios están considerados en la licitación de telefonía e internet con número de requisición 201902464 en la </w:t>
            </w:r>
            <w:r w:rsidRPr="00724590">
              <w:rPr>
                <w:rFonts w:ascii="Century Gothic" w:hAnsi="Century Gothic"/>
                <w:color w:val="000000"/>
                <w:sz w:val="20"/>
                <w:szCs w:val="20"/>
                <w:lang w:eastAsia="es-MX"/>
              </w:rPr>
              <w:lastRenderedPageBreak/>
              <w:t>fallo adjudico la contratación a este mismo proveedor, sin embargo es necesario cubrir el pago por el tiempo de la migración de servicios con el objeto de no interrumpir las operaciones municipales, ya que el paquete contratado para el periodo subsecuente será uno más robusto que aquel con el que se contaba anteriormente y pertenece a un proceso administrativo distinto.</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 xml:space="preserve">Solicito su autorización del punto A3, los que estén por la afirmativa sírvanse manifestándolo levantando su mano.                 Aprobado por </w:t>
            </w:r>
            <w:r>
              <w:rPr>
                <w:rFonts w:ascii="Century Gothic" w:hAnsi="Century Gothic"/>
                <w:color w:val="000000"/>
                <w:sz w:val="20"/>
                <w:szCs w:val="20"/>
                <w:lang w:eastAsia="es-MX"/>
              </w:rPr>
              <w:t>Unanimidad</w:t>
            </w:r>
            <w:r w:rsidRPr="00724590">
              <w:rPr>
                <w:rFonts w:ascii="Century Gothic" w:hAnsi="Century Gothic"/>
                <w:color w:val="000000"/>
                <w:sz w:val="20"/>
                <w:szCs w:val="20"/>
                <w:lang w:eastAsia="es-MX"/>
              </w:rPr>
              <w:t xml:space="preserve"> de votos</w:t>
            </w:r>
          </w:p>
        </w:tc>
      </w:tr>
      <w:tr w:rsidR="00724590" w:rsidRPr="00724590" w:rsidTr="00E56949">
        <w:trPr>
          <w:trHeight w:val="2970"/>
        </w:trPr>
        <w:tc>
          <w:tcPr>
            <w:tcW w:w="1111"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A4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202001149</w:t>
            </w:r>
          </w:p>
        </w:tc>
        <w:tc>
          <w:tcPr>
            <w:tcW w:w="1600"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Dirección de Conservación de Inmuebles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$75,429.60</w:t>
            </w:r>
          </w:p>
        </w:tc>
        <w:tc>
          <w:tcPr>
            <w:tcW w:w="1276"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José Francisco Enciso Villaseñor </w:t>
            </w:r>
          </w:p>
        </w:tc>
        <w:tc>
          <w:tcPr>
            <w:tcW w:w="1842"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Arrendamiento de edificio de la calle Luis L. Valls 8, ocupado por la Delegación La Experiencia por el periodo de enero a diciembre de 2020</w:t>
            </w:r>
          </w:p>
        </w:tc>
        <w:tc>
          <w:tcPr>
            <w:tcW w:w="2127" w:type="dxa"/>
            <w:tcBorders>
              <w:top w:val="single" w:sz="4" w:space="0" w:color="auto"/>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Solicito su autorización del punto A4, los que estén por la afirmativa sírvanse manifestándolo levantando su mano.                 Aprobado por </w:t>
            </w:r>
            <w:r>
              <w:rPr>
                <w:rFonts w:ascii="Century Gothic" w:hAnsi="Century Gothic"/>
                <w:color w:val="000000"/>
                <w:sz w:val="20"/>
                <w:szCs w:val="20"/>
                <w:lang w:eastAsia="es-MX"/>
              </w:rPr>
              <w:t xml:space="preserve">Unanimidad </w:t>
            </w:r>
            <w:r w:rsidRPr="00724590">
              <w:rPr>
                <w:rFonts w:ascii="Century Gothic" w:hAnsi="Century Gothic"/>
                <w:color w:val="000000"/>
                <w:sz w:val="20"/>
                <w:szCs w:val="20"/>
                <w:lang w:eastAsia="es-MX"/>
              </w:rPr>
              <w:t>de votos</w:t>
            </w:r>
          </w:p>
        </w:tc>
      </w:tr>
      <w:tr w:rsidR="00724590" w:rsidRPr="00724590" w:rsidTr="00E56949">
        <w:trPr>
          <w:trHeight w:val="3780"/>
        </w:trPr>
        <w:tc>
          <w:tcPr>
            <w:tcW w:w="1111" w:type="dxa"/>
            <w:tcBorders>
              <w:top w:val="nil"/>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t>A5 Fracción I</w:t>
            </w:r>
          </w:p>
        </w:tc>
        <w:tc>
          <w:tcPr>
            <w:tcW w:w="1400" w:type="dxa"/>
            <w:tcBorders>
              <w:top w:val="nil"/>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202001155</w:t>
            </w:r>
          </w:p>
        </w:tc>
        <w:tc>
          <w:tcPr>
            <w:tcW w:w="1600" w:type="dxa"/>
            <w:tcBorders>
              <w:top w:val="nil"/>
              <w:left w:val="nil"/>
              <w:bottom w:val="single" w:sz="4" w:space="0" w:color="auto"/>
              <w:right w:val="single" w:sz="4" w:space="0" w:color="auto"/>
            </w:tcBorders>
            <w:shd w:val="clear" w:color="000000" w:fill="F8CBAD"/>
            <w:hideMark/>
          </w:tcPr>
          <w:p w:rsidR="00724590" w:rsidRPr="00724590" w:rsidRDefault="00724590" w:rsidP="009F2F4F">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Coordinación </w:t>
            </w:r>
            <w:r w:rsidR="009F2F4F">
              <w:rPr>
                <w:rFonts w:ascii="Century Gothic" w:hAnsi="Century Gothic"/>
                <w:color w:val="000000"/>
                <w:sz w:val="20"/>
                <w:szCs w:val="20"/>
                <w:lang w:eastAsia="es-MX"/>
              </w:rPr>
              <w:t>Municipal</w:t>
            </w:r>
            <w:r w:rsidRPr="00724590">
              <w:rPr>
                <w:rFonts w:ascii="Century Gothic" w:hAnsi="Century Gothic"/>
                <w:color w:val="000000"/>
                <w:sz w:val="20"/>
                <w:szCs w:val="20"/>
                <w:lang w:eastAsia="es-MX"/>
              </w:rPr>
              <w:t xml:space="preserve"> de Protección Civil y Bomberos adscrita a la Secretaria del Ayuntamiento</w:t>
            </w:r>
          </w:p>
        </w:tc>
        <w:tc>
          <w:tcPr>
            <w:tcW w:w="1276" w:type="dxa"/>
            <w:tcBorders>
              <w:top w:val="nil"/>
              <w:left w:val="nil"/>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$386,880.00</w:t>
            </w:r>
          </w:p>
        </w:tc>
        <w:tc>
          <w:tcPr>
            <w:tcW w:w="1276" w:type="dxa"/>
            <w:tcBorders>
              <w:top w:val="nil"/>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Universidad Internacional del Conocimiento e Investigación S.C.</w:t>
            </w:r>
          </w:p>
        </w:tc>
        <w:tc>
          <w:tcPr>
            <w:tcW w:w="1842" w:type="dxa"/>
            <w:tcBorders>
              <w:top w:val="nil"/>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Convenio académico de becas primer cuatrimestre de maestría para 18 alumnos activos de enero abril de 2020, Convenio académico de becas primer cuatrimestre de licenciatura para  25 alumnos activos de enero abril de 2020 y 1 alumno activo de licenciatura pendiente de septiembre diciembre 2019, de conformidad con el convenio de colaboración académica CO-199/2019</w:t>
            </w:r>
          </w:p>
        </w:tc>
        <w:tc>
          <w:tcPr>
            <w:tcW w:w="2127" w:type="dxa"/>
            <w:tcBorders>
              <w:top w:val="nil"/>
              <w:left w:val="nil"/>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Solicito su autorización del punto A5, los que estén por la afirmativa sírvanse manifestándolo levantando su mano.                 Aprobado por </w:t>
            </w:r>
            <w:r>
              <w:rPr>
                <w:rFonts w:ascii="Century Gothic" w:hAnsi="Century Gothic"/>
                <w:color w:val="000000"/>
                <w:sz w:val="20"/>
                <w:szCs w:val="20"/>
                <w:lang w:eastAsia="es-MX"/>
              </w:rPr>
              <w:t>Unanimidad</w:t>
            </w:r>
            <w:r w:rsidRPr="00724590">
              <w:rPr>
                <w:rFonts w:ascii="Century Gothic" w:hAnsi="Century Gothic"/>
                <w:color w:val="000000"/>
                <w:sz w:val="20"/>
                <w:szCs w:val="20"/>
                <w:lang w:eastAsia="es-MX"/>
              </w:rPr>
              <w:t xml:space="preserve"> de votos</w:t>
            </w:r>
          </w:p>
        </w:tc>
      </w:tr>
      <w:tr w:rsidR="00724590" w:rsidRPr="00724590" w:rsidTr="00E56949">
        <w:trPr>
          <w:trHeight w:val="3510"/>
        </w:trPr>
        <w:tc>
          <w:tcPr>
            <w:tcW w:w="1111"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center"/>
              <w:rPr>
                <w:rFonts w:ascii="Century Gothic" w:hAnsi="Century Gothic"/>
                <w:color w:val="000000"/>
                <w:sz w:val="20"/>
                <w:szCs w:val="20"/>
                <w:lang w:eastAsia="es-MX"/>
              </w:rPr>
            </w:pPr>
            <w:r w:rsidRPr="00724590">
              <w:rPr>
                <w:rFonts w:ascii="Century Gothic" w:hAnsi="Century Gothic"/>
                <w:color w:val="000000"/>
                <w:sz w:val="20"/>
                <w:szCs w:val="20"/>
                <w:lang w:eastAsia="es-MX"/>
              </w:rPr>
              <w:lastRenderedPageBreak/>
              <w:t>A6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sz w:val="20"/>
                <w:szCs w:val="20"/>
                <w:lang w:eastAsia="es-MX"/>
              </w:rPr>
            </w:pPr>
            <w:r w:rsidRPr="00724590">
              <w:rPr>
                <w:rFonts w:ascii="Century Gothic" w:hAnsi="Century Gothic"/>
                <w:sz w:val="20"/>
                <w:szCs w:val="20"/>
                <w:lang w:eastAsia="es-MX"/>
              </w:rPr>
              <w:t>202001152</w:t>
            </w:r>
          </w:p>
        </w:tc>
        <w:tc>
          <w:tcPr>
            <w:tcW w:w="1600"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Dirección de Conservación de Inmuebles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jc w:val="right"/>
              <w:rPr>
                <w:rFonts w:ascii="Century Gothic" w:hAnsi="Century Gothic"/>
                <w:color w:val="000000"/>
                <w:sz w:val="20"/>
                <w:szCs w:val="20"/>
                <w:lang w:eastAsia="es-MX"/>
              </w:rPr>
            </w:pPr>
            <w:r w:rsidRPr="00724590">
              <w:rPr>
                <w:rFonts w:ascii="Century Gothic" w:hAnsi="Century Gothic"/>
                <w:color w:val="000000"/>
                <w:sz w:val="20"/>
                <w:szCs w:val="20"/>
                <w:lang w:eastAsia="es-MX"/>
              </w:rPr>
              <w:t>$205,502.12</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Mobiliario Funcional S.A. de C.V.</w:t>
            </w:r>
          </w:p>
        </w:tc>
        <w:tc>
          <w:tcPr>
            <w:tcW w:w="1842"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Mantenimiento a mobiliario del edificio CISZ, con modificaciones de medidas en módulos para generar espacios incluyentes para personas con discapacidad, en virtud de que el proveedor  fue quien fabrico e instalo el mobiliario al cual se realizan las adecuaciones es decir, posee la titularidad respecto de la fabricación y por consiguiente se respetaría la garantía existente.</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24590" w:rsidRPr="00724590" w:rsidRDefault="00724590" w:rsidP="00724590">
            <w:pPr>
              <w:rPr>
                <w:rFonts w:ascii="Century Gothic" w:hAnsi="Century Gothic"/>
                <w:color w:val="000000"/>
                <w:sz w:val="20"/>
                <w:szCs w:val="20"/>
                <w:lang w:eastAsia="es-MX"/>
              </w:rPr>
            </w:pPr>
            <w:r w:rsidRPr="00724590">
              <w:rPr>
                <w:rFonts w:ascii="Century Gothic" w:hAnsi="Century Gothic"/>
                <w:color w:val="000000"/>
                <w:sz w:val="20"/>
                <w:szCs w:val="20"/>
                <w:lang w:eastAsia="es-MX"/>
              </w:rPr>
              <w:t xml:space="preserve">Solicito su autorización del punto A6, los que estén por la afirmativa sírvanse manifestándolo levantando su mano.                 Aprobado por </w:t>
            </w:r>
            <w:r>
              <w:rPr>
                <w:rFonts w:ascii="Century Gothic" w:hAnsi="Century Gothic"/>
                <w:color w:val="000000"/>
                <w:sz w:val="20"/>
                <w:szCs w:val="20"/>
                <w:lang w:eastAsia="es-MX"/>
              </w:rPr>
              <w:t>Unanimidad</w:t>
            </w:r>
            <w:r w:rsidRPr="00724590">
              <w:rPr>
                <w:rFonts w:ascii="Century Gothic" w:hAnsi="Century Gothic"/>
                <w:color w:val="000000"/>
                <w:sz w:val="20"/>
                <w:szCs w:val="20"/>
                <w:lang w:eastAsia="es-MX"/>
              </w:rPr>
              <w:t xml:space="preserve"> de votos</w:t>
            </w:r>
          </w:p>
        </w:tc>
      </w:tr>
    </w:tbl>
    <w:p w:rsidR="00724590" w:rsidRDefault="00724590" w:rsidP="00724590">
      <w:pPr>
        <w:jc w:val="both"/>
        <w:rPr>
          <w:rFonts w:ascii="Century Gothic" w:hAnsi="Century Gothic" w:cs="Tahoma"/>
          <w:sz w:val="22"/>
          <w:szCs w:val="22"/>
          <w:lang w:val="es-ES_tradnl"/>
        </w:rPr>
      </w:pPr>
    </w:p>
    <w:p w:rsidR="00724590" w:rsidRPr="00E56949" w:rsidRDefault="00724590" w:rsidP="00724590">
      <w:pPr>
        <w:jc w:val="both"/>
        <w:rPr>
          <w:rFonts w:ascii="Century Gothic" w:hAnsi="Century Gothic" w:cs="Tahoma"/>
          <w:color w:val="000000" w:themeColor="text1"/>
          <w:sz w:val="22"/>
          <w:szCs w:val="22"/>
          <w:lang w:val="es-ES_tradnl"/>
        </w:rPr>
      </w:pPr>
    </w:p>
    <w:p w:rsidR="00724590" w:rsidRPr="00E56949" w:rsidRDefault="00724590" w:rsidP="00724590">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w:t>
      </w:r>
      <w:r w:rsidR="00C83CC6">
        <w:rPr>
          <w:rFonts w:ascii="Century Gothic" w:hAnsi="Century Gothic" w:cs="Tahoma"/>
          <w:color w:val="000000" w:themeColor="text1"/>
          <w:sz w:val="22"/>
          <w:szCs w:val="22"/>
        </w:rPr>
        <w:t xml:space="preserve">ciones el uso de la voz, del C.  </w:t>
      </w:r>
      <w:r w:rsidR="00E56949" w:rsidRPr="00E56949">
        <w:rPr>
          <w:rFonts w:ascii="Century Gothic" w:hAnsi="Century Gothic" w:cs="Tahoma"/>
          <w:color w:val="000000" w:themeColor="text1"/>
          <w:sz w:val="22"/>
          <w:szCs w:val="22"/>
        </w:rPr>
        <w:t>Trinidad Héctor López Sahagún</w:t>
      </w:r>
      <w:r w:rsidRPr="00E56949">
        <w:rPr>
          <w:rFonts w:ascii="Century Gothic" w:hAnsi="Century Gothic" w:cs="Tahoma"/>
          <w:color w:val="000000" w:themeColor="text1"/>
          <w:sz w:val="22"/>
          <w:szCs w:val="22"/>
        </w:rPr>
        <w:t>, ad</w:t>
      </w:r>
      <w:r w:rsidR="00E56949" w:rsidRPr="00E56949">
        <w:rPr>
          <w:rFonts w:ascii="Century Gothic" w:hAnsi="Century Gothic" w:cs="Tahoma"/>
          <w:color w:val="000000" w:themeColor="text1"/>
          <w:sz w:val="22"/>
          <w:szCs w:val="22"/>
        </w:rPr>
        <w:t>scrit</w:t>
      </w:r>
      <w:r w:rsidR="00C83CC6">
        <w:rPr>
          <w:rFonts w:ascii="Century Gothic" w:hAnsi="Century Gothic" w:cs="Tahoma"/>
          <w:color w:val="000000" w:themeColor="text1"/>
          <w:sz w:val="22"/>
          <w:szCs w:val="22"/>
        </w:rPr>
        <w:t>o</w:t>
      </w:r>
      <w:r w:rsidR="00E56949" w:rsidRPr="00E56949">
        <w:rPr>
          <w:rFonts w:ascii="Century Gothic" w:hAnsi="Century Gothic" w:cs="Tahoma"/>
          <w:color w:val="000000" w:themeColor="text1"/>
          <w:sz w:val="22"/>
          <w:szCs w:val="22"/>
        </w:rPr>
        <w:t xml:space="preserve"> a la Coordinación Municipal de Protección Civil y Bomberos</w:t>
      </w:r>
      <w:r w:rsidRPr="00E56949">
        <w:rPr>
          <w:rFonts w:ascii="Century Gothic" w:hAnsi="Century Gothic" w:cs="Tahoma"/>
          <w:color w:val="000000" w:themeColor="text1"/>
          <w:sz w:val="22"/>
          <w:szCs w:val="22"/>
        </w:rPr>
        <w:t xml:space="preserve">. </w:t>
      </w:r>
    </w:p>
    <w:p w:rsidR="00724590" w:rsidRPr="00E56949" w:rsidRDefault="00724590" w:rsidP="00724590">
      <w:pPr>
        <w:spacing w:line="360" w:lineRule="auto"/>
        <w:jc w:val="both"/>
        <w:rPr>
          <w:rFonts w:ascii="Century Gothic" w:hAnsi="Century Gothic" w:cs="Tahoma"/>
          <w:color w:val="000000" w:themeColor="text1"/>
          <w:sz w:val="22"/>
          <w:szCs w:val="22"/>
          <w:highlight w:val="yellow"/>
        </w:rPr>
      </w:pPr>
    </w:p>
    <w:p w:rsidR="00724590" w:rsidRPr="00E56949" w:rsidRDefault="00724590" w:rsidP="00724590">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724590" w:rsidRPr="00E56949" w:rsidRDefault="00724590" w:rsidP="00724590">
      <w:pPr>
        <w:spacing w:line="360" w:lineRule="auto"/>
        <w:jc w:val="both"/>
        <w:rPr>
          <w:rFonts w:ascii="Century Gothic" w:hAnsi="Century Gothic" w:cs="Tahoma"/>
          <w:color w:val="000000" w:themeColor="text1"/>
          <w:sz w:val="22"/>
          <w:szCs w:val="22"/>
        </w:rPr>
      </w:pPr>
    </w:p>
    <w:p w:rsidR="00724590" w:rsidRPr="00E56949" w:rsidRDefault="00E56949" w:rsidP="00724590">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rPr>
        <w:t>El</w:t>
      </w:r>
      <w:r w:rsidR="00724590" w:rsidRPr="00E56949">
        <w:rPr>
          <w:rFonts w:ascii="Century Gothic" w:hAnsi="Century Gothic" w:cs="Tahoma"/>
          <w:color w:val="000000" w:themeColor="text1"/>
          <w:sz w:val="22"/>
          <w:szCs w:val="22"/>
        </w:rPr>
        <w:t xml:space="preserve"> C</w:t>
      </w:r>
      <w:r w:rsidR="00C83CC6">
        <w:rPr>
          <w:rFonts w:ascii="Century Gothic" w:hAnsi="Century Gothic" w:cs="Tahoma"/>
          <w:color w:val="000000" w:themeColor="text1"/>
          <w:sz w:val="22"/>
          <w:szCs w:val="22"/>
        </w:rPr>
        <w:t xml:space="preserve">. Trinidad </w:t>
      </w:r>
      <w:r w:rsidRPr="00E56949">
        <w:rPr>
          <w:rFonts w:ascii="Century Gothic" w:hAnsi="Century Gothic" w:cs="Tahoma"/>
          <w:color w:val="000000" w:themeColor="text1"/>
          <w:sz w:val="22"/>
          <w:szCs w:val="22"/>
        </w:rPr>
        <w:t>Héctor López Sahagún, adscrit</w:t>
      </w:r>
      <w:r w:rsidR="00C83CC6">
        <w:rPr>
          <w:rFonts w:ascii="Century Gothic" w:hAnsi="Century Gothic" w:cs="Tahoma"/>
          <w:color w:val="000000" w:themeColor="text1"/>
          <w:sz w:val="22"/>
          <w:szCs w:val="22"/>
        </w:rPr>
        <w:t>o</w:t>
      </w:r>
      <w:r w:rsidRPr="00E56949">
        <w:rPr>
          <w:rFonts w:ascii="Century Gothic" w:hAnsi="Century Gothic" w:cs="Tahoma"/>
          <w:color w:val="000000" w:themeColor="text1"/>
          <w:sz w:val="22"/>
          <w:szCs w:val="22"/>
        </w:rPr>
        <w:t xml:space="preserve"> a la Coordinación Municipal de Protección Civil y Bomberos</w:t>
      </w:r>
      <w:r w:rsidR="00724590" w:rsidRPr="00E56949">
        <w:rPr>
          <w:rFonts w:ascii="Century Gothic" w:hAnsi="Century Gothic" w:cs="Tahoma"/>
          <w:color w:val="000000" w:themeColor="text1"/>
          <w:sz w:val="22"/>
          <w:szCs w:val="22"/>
        </w:rPr>
        <w:t xml:space="preserve">, dio contestación a las observaciones del inciso </w:t>
      </w:r>
      <w:r w:rsidRPr="00E56949">
        <w:rPr>
          <w:rFonts w:ascii="Century Gothic" w:hAnsi="Century Gothic" w:cs="Tahoma"/>
          <w:b/>
          <w:color w:val="000000" w:themeColor="text1"/>
          <w:sz w:val="22"/>
          <w:szCs w:val="22"/>
        </w:rPr>
        <w:t>A5</w:t>
      </w:r>
      <w:r w:rsidR="00724590" w:rsidRPr="00E56949">
        <w:rPr>
          <w:rFonts w:ascii="Century Gothic" w:hAnsi="Century Gothic" w:cs="Tahoma"/>
          <w:b/>
          <w:color w:val="000000" w:themeColor="text1"/>
          <w:sz w:val="22"/>
          <w:szCs w:val="22"/>
        </w:rPr>
        <w:t xml:space="preserve">, </w:t>
      </w:r>
      <w:r w:rsidR="00724590" w:rsidRPr="00E56949">
        <w:rPr>
          <w:rFonts w:ascii="Century Gothic" w:hAnsi="Century Gothic" w:cs="Tahoma"/>
          <w:color w:val="000000" w:themeColor="text1"/>
          <w:sz w:val="22"/>
          <w:szCs w:val="22"/>
        </w:rPr>
        <w:t>realizadas por los Integrantes del Comité de Adquisiciones.</w:t>
      </w:r>
    </w:p>
    <w:p w:rsidR="00724590" w:rsidRPr="00724590" w:rsidRDefault="00724590" w:rsidP="00724590">
      <w:pPr>
        <w:shd w:val="clear" w:color="auto" w:fill="FFFFFF"/>
        <w:spacing w:after="100" w:afterAutospacing="1"/>
        <w:contextualSpacing/>
        <w:jc w:val="both"/>
        <w:rPr>
          <w:rFonts w:ascii="Century Gothic" w:hAnsi="Century Gothic" w:cs="Tahoma"/>
          <w:color w:val="FF0000"/>
          <w:sz w:val="22"/>
          <w:szCs w:val="22"/>
        </w:rPr>
      </w:pPr>
    </w:p>
    <w:p w:rsidR="00724590" w:rsidRPr="00724590" w:rsidRDefault="00724590" w:rsidP="00724590">
      <w:pPr>
        <w:shd w:val="clear" w:color="auto" w:fill="FFFFFF"/>
        <w:spacing w:after="100" w:afterAutospacing="1"/>
        <w:contextualSpacing/>
        <w:jc w:val="both"/>
        <w:rPr>
          <w:rFonts w:ascii="Century Gothic" w:hAnsi="Century Gothic" w:cs="Tahoma"/>
          <w:color w:val="FF0000"/>
          <w:sz w:val="22"/>
          <w:szCs w:val="22"/>
        </w:rPr>
      </w:pPr>
    </w:p>
    <w:p w:rsidR="00724590" w:rsidRDefault="00724590" w:rsidP="00724590">
      <w:pPr>
        <w:shd w:val="clear" w:color="auto" w:fill="FFFFFF"/>
        <w:spacing w:after="100" w:afterAutospacing="1"/>
        <w:contextualSpacing/>
        <w:jc w:val="both"/>
        <w:rPr>
          <w:rFonts w:ascii="Century Gothic" w:hAnsi="Century Gothic" w:cs="Tahoma"/>
          <w:sz w:val="22"/>
          <w:szCs w:val="22"/>
        </w:rPr>
      </w:pPr>
    </w:p>
    <w:p w:rsidR="00724590" w:rsidRPr="00374EAD" w:rsidRDefault="00724590" w:rsidP="00BC67B7">
      <w:pPr>
        <w:ind w:right="-94"/>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724590" w:rsidRDefault="00724590" w:rsidP="00724590">
      <w:pPr>
        <w:shd w:val="clear" w:color="auto" w:fill="FFFFFF"/>
        <w:spacing w:after="100" w:afterAutospacing="1"/>
        <w:contextualSpacing/>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C83CC6" w:rsidP="00724590">
      <w:pPr>
        <w:contextualSpacing/>
        <w:jc w:val="both"/>
        <w:rPr>
          <w:rFonts w:ascii="Century Gothic" w:eastAsiaTheme="minorEastAsia" w:hAnsi="Century Gothic" w:cs="Tahoma"/>
          <w:b/>
          <w:sz w:val="22"/>
          <w:szCs w:val="22"/>
        </w:rPr>
      </w:pPr>
      <w:r>
        <w:rPr>
          <w:rFonts w:ascii="Century Gothic" w:hAnsi="Century Gothic" w:cs="Tahoma"/>
          <w:b/>
          <w:sz w:val="22"/>
          <w:szCs w:val="22"/>
        </w:rPr>
        <w:t>Inciso B)</w:t>
      </w:r>
      <w:r w:rsidR="00724590">
        <w:rPr>
          <w:rFonts w:ascii="Century Gothic" w:hAnsi="Century Gothic" w:cs="Tahoma"/>
          <w:sz w:val="22"/>
          <w:szCs w:val="22"/>
        </w:rPr>
        <w:t xml:space="preserve"> </w:t>
      </w:r>
      <w:r w:rsidR="00724590" w:rsidRPr="009E5AC4">
        <w:rPr>
          <w:rFonts w:ascii="Century Gothic" w:eastAsiaTheme="minorEastAsia" w:hAnsi="Century Gothic" w:cs="Tahoma"/>
          <w:b/>
          <w:sz w:val="22"/>
          <w:szCs w:val="22"/>
        </w:rPr>
        <w:t xml:space="preserve">De acuerdo a lo establecido </w:t>
      </w:r>
      <w:r w:rsidR="00724590" w:rsidRPr="009E5AC4">
        <w:rPr>
          <w:rFonts w:ascii="Century Gothic" w:hAnsi="Century Gothic" w:cs="Tahoma"/>
          <w:b/>
          <w:sz w:val="22"/>
          <w:szCs w:val="22"/>
        </w:rPr>
        <w:t>en el Reglamento de Compras, Enajenaciones y Contratación de Servicios del Municipio de Zapopan Jalisco,</w:t>
      </w:r>
      <w:r w:rsidR="00724590">
        <w:rPr>
          <w:rFonts w:ascii="Century Gothic" w:eastAsiaTheme="minorEastAsia" w:hAnsi="Century Gothic" w:cs="Tahoma"/>
          <w:b/>
          <w:sz w:val="22"/>
          <w:szCs w:val="22"/>
        </w:rPr>
        <w:t xml:space="preserve"> Artículo 99, Fracción I</w:t>
      </w:r>
      <w:r w:rsidR="00724590" w:rsidRPr="009E5AC4">
        <w:rPr>
          <w:rFonts w:ascii="Century Gothic" w:eastAsiaTheme="minorEastAsia" w:hAnsi="Century Gothic" w:cs="Tahoma"/>
          <w:b/>
          <w:sz w:val="22"/>
          <w:szCs w:val="22"/>
        </w:rPr>
        <w:t xml:space="preserve"> y el Artículo 100, fracción I</w:t>
      </w:r>
      <w:r w:rsidR="00724590"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632" w:type="dxa"/>
        <w:tblInd w:w="-5" w:type="dxa"/>
        <w:tblCellMar>
          <w:left w:w="70" w:type="dxa"/>
          <w:right w:w="70" w:type="dxa"/>
        </w:tblCellMar>
        <w:tblLook w:val="04A0" w:firstRow="1" w:lastRow="0" w:firstColumn="1" w:lastColumn="0" w:noHBand="0" w:noVBand="1"/>
      </w:tblPr>
      <w:tblGrid>
        <w:gridCol w:w="993"/>
        <w:gridCol w:w="1559"/>
        <w:gridCol w:w="1706"/>
        <w:gridCol w:w="1271"/>
        <w:gridCol w:w="1559"/>
        <w:gridCol w:w="3544"/>
      </w:tblGrid>
      <w:tr w:rsidR="00BC67B7" w:rsidRPr="00BC67B7" w:rsidTr="00BC67B7">
        <w:trPr>
          <w:trHeight w:val="510"/>
        </w:trPr>
        <w:tc>
          <w:tcPr>
            <w:tcW w:w="993"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NUMERO</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AREA REQUIRENTE</w:t>
            </w:r>
          </w:p>
        </w:tc>
        <w:tc>
          <w:tcPr>
            <w:tcW w:w="1271" w:type="dxa"/>
            <w:tcBorders>
              <w:top w:val="single" w:sz="4" w:space="0" w:color="auto"/>
              <w:left w:val="nil"/>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rsidR="00BC67B7" w:rsidRPr="00BC67B7" w:rsidRDefault="00BC67B7" w:rsidP="00BC67B7">
            <w:pPr>
              <w:jc w:val="center"/>
              <w:rPr>
                <w:rFonts w:ascii="Century Gothic" w:hAnsi="Century Gothic"/>
                <w:b/>
                <w:bCs/>
                <w:color w:val="FFFFFF"/>
                <w:sz w:val="20"/>
                <w:szCs w:val="20"/>
                <w:u w:val="single"/>
                <w:lang w:eastAsia="es-MX"/>
              </w:rPr>
            </w:pPr>
            <w:r w:rsidRPr="00BC67B7">
              <w:rPr>
                <w:rFonts w:ascii="Century Gothic" w:hAnsi="Century Gothic"/>
                <w:b/>
                <w:bCs/>
                <w:color w:val="FFFFFF"/>
                <w:sz w:val="20"/>
                <w:szCs w:val="20"/>
                <w:u w:val="single"/>
                <w:lang w:eastAsia="es-MX"/>
              </w:rPr>
              <w:t>MOTIVO</w:t>
            </w:r>
          </w:p>
        </w:tc>
      </w:tr>
      <w:tr w:rsidR="00BC67B7" w:rsidRPr="00BC67B7" w:rsidTr="00BC67B7">
        <w:trPr>
          <w:trHeight w:val="1620"/>
        </w:trPr>
        <w:tc>
          <w:tcPr>
            <w:tcW w:w="993" w:type="dxa"/>
            <w:tcBorders>
              <w:top w:val="nil"/>
              <w:left w:val="single" w:sz="4" w:space="0" w:color="auto"/>
              <w:bottom w:val="single" w:sz="4" w:space="0" w:color="auto"/>
              <w:right w:val="single" w:sz="4" w:space="0" w:color="auto"/>
            </w:tcBorders>
            <w:shd w:val="clear" w:color="000000" w:fill="F8CBAD"/>
            <w:hideMark/>
          </w:tcPr>
          <w:p w:rsidR="00BC67B7" w:rsidRPr="00BC67B7" w:rsidRDefault="00BC67B7" w:rsidP="00BC67B7">
            <w:pPr>
              <w:jc w:val="center"/>
              <w:rPr>
                <w:rFonts w:ascii="Century Gothic" w:hAnsi="Century Gothic"/>
                <w:color w:val="000000"/>
                <w:sz w:val="20"/>
                <w:szCs w:val="20"/>
                <w:lang w:eastAsia="es-MX"/>
              </w:rPr>
            </w:pPr>
            <w:r w:rsidRPr="00BC67B7">
              <w:rPr>
                <w:rFonts w:ascii="Century Gothic" w:hAnsi="Century Gothic"/>
                <w:color w:val="000000"/>
                <w:sz w:val="20"/>
                <w:szCs w:val="20"/>
                <w:lang w:eastAsia="es-MX"/>
              </w:rPr>
              <w:t>B1              Fracción IV</w:t>
            </w:r>
          </w:p>
        </w:tc>
        <w:tc>
          <w:tcPr>
            <w:tcW w:w="1559" w:type="dxa"/>
            <w:tcBorders>
              <w:top w:val="nil"/>
              <w:left w:val="nil"/>
              <w:bottom w:val="single" w:sz="4" w:space="0" w:color="auto"/>
              <w:right w:val="single" w:sz="4" w:space="0" w:color="auto"/>
            </w:tcBorders>
            <w:shd w:val="clear" w:color="000000" w:fill="F8CBAD"/>
            <w:hideMark/>
          </w:tcPr>
          <w:p w:rsidR="00BC67B7" w:rsidRPr="00BC67B7" w:rsidRDefault="00BC67B7" w:rsidP="00BC67B7">
            <w:pPr>
              <w:jc w:val="right"/>
              <w:rPr>
                <w:rFonts w:ascii="Century Gothic" w:hAnsi="Century Gothic"/>
                <w:color w:val="000000"/>
                <w:sz w:val="20"/>
                <w:szCs w:val="20"/>
                <w:lang w:eastAsia="es-MX"/>
              </w:rPr>
            </w:pPr>
            <w:r w:rsidRPr="00BC67B7">
              <w:rPr>
                <w:rFonts w:ascii="Century Gothic" w:hAnsi="Century Gothic"/>
                <w:color w:val="000000"/>
                <w:sz w:val="20"/>
                <w:szCs w:val="20"/>
                <w:lang w:eastAsia="es-MX"/>
              </w:rPr>
              <w:t>202001146</w:t>
            </w:r>
          </w:p>
        </w:tc>
        <w:tc>
          <w:tcPr>
            <w:tcW w:w="1706" w:type="dxa"/>
            <w:tcBorders>
              <w:top w:val="nil"/>
              <w:left w:val="nil"/>
              <w:bottom w:val="single" w:sz="4" w:space="0" w:color="auto"/>
              <w:right w:val="single" w:sz="4" w:space="0" w:color="auto"/>
            </w:tcBorders>
            <w:shd w:val="clear" w:color="000000" w:fill="F8CBAD"/>
            <w:hideMark/>
          </w:tcPr>
          <w:p w:rsidR="00BC67B7" w:rsidRPr="00BC67B7" w:rsidRDefault="00BC67B7" w:rsidP="00BC67B7">
            <w:pPr>
              <w:rPr>
                <w:rFonts w:ascii="Century Gothic" w:hAnsi="Century Gothic"/>
                <w:color w:val="000000"/>
                <w:sz w:val="20"/>
                <w:szCs w:val="20"/>
                <w:lang w:eastAsia="es-MX"/>
              </w:rPr>
            </w:pPr>
            <w:r w:rsidRPr="00BC67B7">
              <w:rPr>
                <w:rFonts w:ascii="Century Gothic" w:hAnsi="Century Gothic"/>
                <w:color w:val="000000"/>
                <w:sz w:val="20"/>
                <w:szCs w:val="20"/>
                <w:lang w:eastAsia="es-MX"/>
              </w:rPr>
              <w:t>Dirección de Conservación Inmuebles adscrita a la Coordinación General de Administración e Innovación Gubernamental</w:t>
            </w:r>
          </w:p>
        </w:tc>
        <w:tc>
          <w:tcPr>
            <w:tcW w:w="1271" w:type="dxa"/>
            <w:tcBorders>
              <w:top w:val="nil"/>
              <w:left w:val="nil"/>
              <w:bottom w:val="single" w:sz="4" w:space="0" w:color="auto"/>
              <w:right w:val="single" w:sz="4" w:space="0" w:color="auto"/>
            </w:tcBorders>
            <w:shd w:val="clear" w:color="000000" w:fill="F8CBAD"/>
            <w:hideMark/>
          </w:tcPr>
          <w:p w:rsidR="00BC67B7" w:rsidRPr="00BC67B7" w:rsidRDefault="00BC67B7" w:rsidP="00BC67B7">
            <w:pPr>
              <w:jc w:val="right"/>
              <w:rPr>
                <w:rFonts w:ascii="Century Gothic" w:hAnsi="Century Gothic"/>
                <w:color w:val="000000"/>
                <w:sz w:val="20"/>
                <w:szCs w:val="20"/>
                <w:lang w:eastAsia="es-MX"/>
              </w:rPr>
            </w:pPr>
            <w:r w:rsidRPr="00BC67B7">
              <w:rPr>
                <w:rFonts w:ascii="Century Gothic" w:hAnsi="Century Gothic"/>
                <w:color w:val="000000"/>
                <w:sz w:val="20"/>
                <w:szCs w:val="20"/>
                <w:lang w:eastAsia="es-MX"/>
              </w:rPr>
              <w:t>$40,600.00</w:t>
            </w:r>
          </w:p>
        </w:tc>
        <w:tc>
          <w:tcPr>
            <w:tcW w:w="1559" w:type="dxa"/>
            <w:tcBorders>
              <w:top w:val="nil"/>
              <w:left w:val="nil"/>
              <w:bottom w:val="single" w:sz="4" w:space="0" w:color="auto"/>
              <w:right w:val="single" w:sz="4" w:space="0" w:color="auto"/>
            </w:tcBorders>
            <w:shd w:val="clear" w:color="000000" w:fill="F8CBAD"/>
            <w:hideMark/>
          </w:tcPr>
          <w:p w:rsidR="00BC67B7" w:rsidRPr="00BC67B7" w:rsidRDefault="00BC67B7" w:rsidP="00BC67B7">
            <w:pPr>
              <w:rPr>
                <w:rFonts w:ascii="Century Gothic" w:hAnsi="Century Gothic"/>
                <w:color w:val="000000"/>
                <w:sz w:val="20"/>
                <w:szCs w:val="20"/>
                <w:lang w:eastAsia="es-MX"/>
              </w:rPr>
            </w:pPr>
            <w:r w:rsidRPr="00BC67B7">
              <w:rPr>
                <w:rFonts w:ascii="Century Gothic" w:hAnsi="Century Gothic"/>
                <w:color w:val="000000"/>
                <w:sz w:val="20"/>
                <w:szCs w:val="20"/>
                <w:lang w:eastAsia="es-MX"/>
              </w:rPr>
              <w:t>Operadora Tana S.A. de C.V.</w:t>
            </w:r>
          </w:p>
        </w:tc>
        <w:tc>
          <w:tcPr>
            <w:tcW w:w="3544" w:type="dxa"/>
            <w:tcBorders>
              <w:top w:val="nil"/>
              <w:left w:val="nil"/>
              <w:bottom w:val="single" w:sz="4" w:space="0" w:color="auto"/>
              <w:right w:val="single" w:sz="4" w:space="0" w:color="auto"/>
            </w:tcBorders>
            <w:shd w:val="clear" w:color="000000" w:fill="F8CBAD"/>
            <w:hideMark/>
          </w:tcPr>
          <w:p w:rsidR="00BC67B7" w:rsidRPr="00BC67B7" w:rsidRDefault="00BC67B7" w:rsidP="00BC67B7">
            <w:pPr>
              <w:rPr>
                <w:rFonts w:ascii="Century Gothic" w:hAnsi="Century Gothic"/>
                <w:color w:val="000000"/>
                <w:sz w:val="20"/>
                <w:szCs w:val="20"/>
                <w:lang w:eastAsia="es-MX"/>
              </w:rPr>
            </w:pPr>
            <w:proofErr w:type="spellStart"/>
            <w:r w:rsidRPr="00BC67B7">
              <w:rPr>
                <w:rFonts w:ascii="Century Gothic" w:hAnsi="Century Gothic"/>
                <w:color w:val="000000"/>
                <w:sz w:val="20"/>
                <w:szCs w:val="20"/>
                <w:lang w:eastAsia="es-MX"/>
              </w:rPr>
              <w:t>Cubrebocas</w:t>
            </w:r>
            <w:proofErr w:type="spellEnd"/>
            <w:r w:rsidRPr="00BC67B7">
              <w:rPr>
                <w:rFonts w:ascii="Century Gothic" w:hAnsi="Century Gothic"/>
                <w:color w:val="000000"/>
                <w:sz w:val="20"/>
                <w:szCs w:val="20"/>
                <w:lang w:eastAsia="es-MX"/>
              </w:rPr>
              <w:t xml:space="preserve"> desechables triple capa liso armado, para ser utilizados por todo el personal que ingrese en los in</w:t>
            </w:r>
            <w:r w:rsidR="00E56949">
              <w:rPr>
                <w:rFonts w:ascii="Century Gothic" w:hAnsi="Century Gothic"/>
                <w:color w:val="000000"/>
                <w:sz w:val="20"/>
                <w:szCs w:val="20"/>
                <w:lang w:eastAsia="es-MX"/>
              </w:rPr>
              <w:t xml:space="preserve">muebles municipales debido a la </w:t>
            </w:r>
            <w:r w:rsidR="00E56949" w:rsidRPr="00BC67B7">
              <w:rPr>
                <w:rFonts w:ascii="Century Gothic" w:hAnsi="Century Gothic"/>
                <w:color w:val="000000"/>
                <w:sz w:val="20"/>
                <w:szCs w:val="20"/>
                <w:lang w:eastAsia="es-MX"/>
              </w:rPr>
              <w:t xml:space="preserve">contingencia sanitaria COVID-19, </w:t>
            </w:r>
            <w:r w:rsidR="00E56949">
              <w:rPr>
                <w:rFonts w:ascii="Century Gothic" w:hAnsi="Century Gothic"/>
                <w:color w:val="000000"/>
                <w:sz w:val="20"/>
                <w:szCs w:val="20"/>
                <w:lang w:eastAsia="es-MX"/>
              </w:rPr>
              <w:t>necesaria</w:t>
            </w:r>
            <w:r>
              <w:rPr>
                <w:rFonts w:ascii="Century Gothic" w:hAnsi="Century Gothic"/>
                <w:color w:val="000000"/>
                <w:sz w:val="20"/>
                <w:szCs w:val="20"/>
                <w:lang w:eastAsia="es-MX"/>
              </w:rPr>
              <w:t xml:space="preserve"> para aplicar las </w:t>
            </w:r>
            <w:r w:rsidRPr="00BC67B7">
              <w:rPr>
                <w:rFonts w:ascii="Century Gothic" w:hAnsi="Century Gothic"/>
                <w:color w:val="000000"/>
                <w:sz w:val="20"/>
                <w:szCs w:val="20"/>
                <w:lang w:eastAsia="es-MX"/>
              </w:rPr>
              <w:t xml:space="preserve">medidas para evitar la propagación del virus. </w:t>
            </w:r>
          </w:p>
        </w:tc>
      </w:tr>
    </w:tbl>
    <w:p w:rsidR="00724590" w:rsidRDefault="00724590"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17BDE" w:rsidRDefault="00817BDE" w:rsidP="00743107">
      <w:pPr>
        <w:jc w:val="both"/>
        <w:rPr>
          <w:rFonts w:ascii="Century Gothic" w:eastAsia="Calibri" w:hAnsi="Century Gothic" w:cs="Tahoma"/>
          <w:sz w:val="22"/>
          <w:szCs w:val="22"/>
          <w:lang w:val="es-ES_tradnl"/>
        </w:rPr>
      </w:pPr>
    </w:p>
    <w:p w:rsidR="00E56949" w:rsidRDefault="00E56949" w:rsidP="00743107">
      <w:pPr>
        <w:jc w:val="both"/>
        <w:rPr>
          <w:rFonts w:ascii="Century Gothic" w:eastAsia="Century Gothic" w:hAnsi="Century Gothic" w:cs="Century Gothic"/>
        </w:rPr>
      </w:pPr>
    </w:p>
    <w:p w:rsidR="00C2168A" w:rsidRPr="006A1038" w:rsidRDefault="00C83CC6" w:rsidP="00C83CC6">
      <w:pPr>
        <w:pStyle w:val="Prrafodelista"/>
        <w:ind w:left="72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C2168A">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BC67B7" w:rsidRPr="00BC67B7" w:rsidRDefault="00BC67B7" w:rsidP="00BC67B7">
      <w:pPr>
        <w:jc w:val="both"/>
        <w:rPr>
          <w:rFonts w:ascii="Century Gothic" w:hAnsi="Century Gothic"/>
          <w:sz w:val="22"/>
          <w:szCs w:val="22"/>
        </w:rPr>
      </w:pPr>
      <w:r w:rsidRPr="00BC67B7">
        <w:rPr>
          <w:rFonts w:ascii="Century Gothic" w:hAnsi="Century Gothic"/>
          <w:sz w:val="22"/>
          <w:szCs w:val="22"/>
        </w:rPr>
        <w:t xml:space="preserve">Bases de la </w:t>
      </w:r>
      <w:r w:rsidRPr="00BC67B7">
        <w:rPr>
          <w:rFonts w:ascii="Century Gothic" w:hAnsi="Century Gothic"/>
          <w:b/>
          <w:sz w:val="22"/>
          <w:szCs w:val="22"/>
        </w:rPr>
        <w:t xml:space="preserve">requisición 202001178 </w:t>
      </w:r>
      <w:r w:rsidRPr="00BC67B7">
        <w:rPr>
          <w:rFonts w:ascii="Century Gothic" w:hAnsi="Century Gothic"/>
          <w:sz w:val="22"/>
          <w:szCs w:val="22"/>
        </w:rPr>
        <w:t>de Jefatura de Gabinete, donde solicitan consultoría especializada para desarrollar el programa anual de evaluación de los fondos de aportaciones federales III y IV contemplados en la Ley de Coordinación Fiscal y Programas Municipales del Gobierno de Zapopan, Jalisco.</w:t>
      </w: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E56949" w:rsidRPr="00E56949" w:rsidRDefault="00E56949" w:rsidP="00E5694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lastRenderedPageBreak/>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w:t>
      </w:r>
      <w:r w:rsidR="00C83CC6">
        <w:rPr>
          <w:rFonts w:ascii="Century Gothic" w:hAnsi="Century Gothic" w:cs="Tahoma"/>
          <w:color w:val="000000" w:themeColor="text1"/>
          <w:sz w:val="22"/>
          <w:szCs w:val="22"/>
        </w:rPr>
        <w:t>de</w:t>
      </w:r>
      <w:r w:rsidRPr="00E56949">
        <w:rPr>
          <w:rFonts w:ascii="Century Gothic" w:hAnsi="Century Gothic" w:cs="Tahoma"/>
          <w:color w:val="000000" w:themeColor="text1"/>
          <w:sz w:val="22"/>
          <w:szCs w:val="22"/>
        </w:rPr>
        <w:t xml:space="preserve"> la Mtra. </w:t>
      </w:r>
      <w:proofErr w:type="spellStart"/>
      <w:r w:rsidRPr="00E56949">
        <w:rPr>
          <w:rFonts w:ascii="Century Gothic" w:hAnsi="Century Gothic" w:cs="Tahoma"/>
          <w:color w:val="000000" w:themeColor="text1"/>
          <w:sz w:val="22"/>
          <w:szCs w:val="22"/>
        </w:rPr>
        <w:t>Magalli</w:t>
      </w:r>
      <w:proofErr w:type="spellEnd"/>
      <w:r w:rsidRPr="00E56949">
        <w:rPr>
          <w:rFonts w:ascii="Century Gothic" w:hAnsi="Century Gothic" w:cs="Tahoma"/>
          <w:color w:val="000000" w:themeColor="text1"/>
          <w:sz w:val="22"/>
          <w:szCs w:val="22"/>
        </w:rPr>
        <w:t xml:space="preserve"> Pérez Lomelí, Directora de Procesos Ciudadanos y Evaluación y Seguimiento, </w:t>
      </w:r>
      <w:r w:rsidR="00C83CC6">
        <w:rPr>
          <w:rFonts w:ascii="Century Gothic" w:hAnsi="Century Gothic" w:cs="Tahoma"/>
          <w:color w:val="000000" w:themeColor="text1"/>
          <w:sz w:val="22"/>
          <w:szCs w:val="22"/>
        </w:rPr>
        <w:t xml:space="preserve"> y del </w:t>
      </w:r>
      <w:r w:rsidRPr="00E56949">
        <w:rPr>
          <w:rFonts w:ascii="Century Gothic" w:hAnsi="Century Gothic" w:cs="Tahoma"/>
          <w:color w:val="000000" w:themeColor="text1"/>
          <w:sz w:val="22"/>
          <w:szCs w:val="22"/>
        </w:rPr>
        <w:t xml:space="preserve">C. Arturo Altamirano Roque, adscrito a la Dirección de Procesos Ciudadanos y Evaluación y Seguimiento. </w:t>
      </w:r>
    </w:p>
    <w:p w:rsidR="00E56949" w:rsidRPr="00E56949" w:rsidRDefault="00E56949" w:rsidP="00E56949">
      <w:pPr>
        <w:spacing w:line="360" w:lineRule="auto"/>
        <w:jc w:val="both"/>
        <w:rPr>
          <w:rFonts w:ascii="Century Gothic" w:hAnsi="Century Gothic" w:cs="Tahoma"/>
          <w:color w:val="000000" w:themeColor="text1"/>
          <w:sz w:val="22"/>
          <w:szCs w:val="22"/>
          <w:highlight w:val="yellow"/>
        </w:rPr>
      </w:pPr>
    </w:p>
    <w:p w:rsidR="00E56949" w:rsidRPr="00E56949" w:rsidRDefault="00E56949" w:rsidP="00E5694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E56949" w:rsidRPr="00E56949" w:rsidRDefault="00E56949" w:rsidP="00E56949">
      <w:pPr>
        <w:spacing w:line="360" w:lineRule="auto"/>
        <w:jc w:val="both"/>
        <w:rPr>
          <w:rFonts w:ascii="Century Gothic" w:hAnsi="Century Gothic" w:cs="Tahoma"/>
          <w:color w:val="000000" w:themeColor="text1"/>
          <w:sz w:val="22"/>
          <w:szCs w:val="22"/>
        </w:rPr>
      </w:pPr>
    </w:p>
    <w:p w:rsidR="00E56949" w:rsidRPr="00E56949" w:rsidRDefault="00E56949" w:rsidP="00E56949">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rPr>
        <w:t xml:space="preserve">La Mtra. </w:t>
      </w:r>
      <w:proofErr w:type="spellStart"/>
      <w:r w:rsidRPr="00E56949">
        <w:rPr>
          <w:rFonts w:ascii="Century Gothic" w:hAnsi="Century Gothic" w:cs="Tahoma"/>
          <w:color w:val="000000" w:themeColor="text1"/>
          <w:sz w:val="22"/>
          <w:szCs w:val="22"/>
        </w:rPr>
        <w:t>Magalli</w:t>
      </w:r>
      <w:proofErr w:type="spellEnd"/>
      <w:r w:rsidRPr="00E56949">
        <w:rPr>
          <w:rFonts w:ascii="Century Gothic" w:hAnsi="Century Gothic" w:cs="Tahoma"/>
          <w:color w:val="000000" w:themeColor="text1"/>
          <w:sz w:val="22"/>
          <w:szCs w:val="22"/>
        </w:rPr>
        <w:t xml:space="preserve"> Pérez Lomelí, Directora de Procesos Ciudadanos y Evaluación y Seguimiento, </w:t>
      </w:r>
      <w:r w:rsidR="00C83CC6">
        <w:rPr>
          <w:rFonts w:ascii="Century Gothic" w:hAnsi="Century Gothic" w:cs="Tahoma"/>
          <w:color w:val="000000" w:themeColor="text1"/>
          <w:sz w:val="22"/>
          <w:szCs w:val="22"/>
        </w:rPr>
        <w:t xml:space="preserve"> y el </w:t>
      </w:r>
      <w:r w:rsidRPr="00E56949">
        <w:rPr>
          <w:rFonts w:ascii="Century Gothic" w:hAnsi="Century Gothic" w:cs="Tahoma"/>
          <w:color w:val="000000" w:themeColor="text1"/>
          <w:sz w:val="22"/>
          <w:szCs w:val="22"/>
        </w:rPr>
        <w:t xml:space="preserve"> C. Arturo Altamirano Roque, adscrito a la Dirección de Procesos Ciudadanos y Evaluación y Seguimiento, dieron contestación a las observaciones realizadas por los Integrantes del Comité de Adquisiciones.</w:t>
      </w:r>
    </w:p>
    <w:p w:rsidR="00C2168A" w:rsidRDefault="00C2168A"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BC67B7" w:rsidRPr="00BC67B7">
        <w:rPr>
          <w:rFonts w:ascii="Century Gothic" w:hAnsi="Century Gothic"/>
          <w:b/>
          <w:sz w:val="22"/>
          <w:szCs w:val="22"/>
        </w:rPr>
        <w:t>202001178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BC67B7" w:rsidRPr="00BC67B7" w:rsidRDefault="00BC67B7" w:rsidP="00BC67B7">
      <w:pPr>
        <w:jc w:val="both"/>
        <w:rPr>
          <w:rFonts w:ascii="Century Gothic" w:hAnsi="Century Gothic"/>
          <w:sz w:val="22"/>
          <w:szCs w:val="22"/>
        </w:rPr>
      </w:pPr>
      <w:r w:rsidRPr="00BC67B7">
        <w:rPr>
          <w:rFonts w:ascii="Century Gothic" w:hAnsi="Century Gothic"/>
          <w:sz w:val="22"/>
          <w:szCs w:val="22"/>
        </w:rPr>
        <w:t xml:space="preserve">Bases de la </w:t>
      </w:r>
      <w:r w:rsidRPr="00BC67B7">
        <w:rPr>
          <w:rFonts w:ascii="Century Gothic" w:hAnsi="Century Gothic"/>
          <w:b/>
          <w:sz w:val="22"/>
          <w:szCs w:val="22"/>
        </w:rPr>
        <w:t xml:space="preserve">requisición 202001034 </w:t>
      </w:r>
      <w:r w:rsidRPr="00BC67B7">
        <w:rPr>
          <w:rFonts w:ascii="Century Gothic" w:hAnsi="Century Gothic"/>
          <w:sz w:val="22"/>
          <w:szCs w:val="22"/>
        </w:rPr>
        <w:t>de la Dirección de Obras Públicas e Infraestructura donde solicitan Servicio de Mantenimiento preventivo a maquinaria pesada de la Dirección de Obras Públicas e Infraestructura.</w:t>
      </w:r>
    </w:p>
    <w:p w:rsidR="00124432" w:rsidRDefault="00124432"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124432" w:rsidRPr="00500FB5" w:rsidRDefault="00124432" w:rsidP="00124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BC67B7" w:rsidRPr="00BC67B7">
        <w:rPr>
          <w:rFonts w:ascii="Century Gothic" w:hAnsi="Century Gothic"/>
          <w:b/>
          <w:sz w:val="22"/>
          <w:szCs w:val="22"/>
        </w:rPr>
        <w:t>202001034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24432" w:rsidRPr="00500FB5" w:rsidRDefault="00124432" w:rsidP="00124432">
      <w:pPr>
        <w:spacing w:line="360" w:lineRule="auto"/>
        <w:jc w:val="both"/>
        <w:rPr>
          <w:rFonts w:ascii="Century Gothic" w:hAnsi="Century Gothic" w:cs="Tahoma"/>
          <w:sz w:val="22"/>
          <w:szCs w:val="22"/>
          <w:lang w:val="es-ES_tradnl" w:eastAsia="en-US"/>
        </w:rPr>
      </w:pPr>
    </w:p>
    <w:p w:rsidR="00124432" w:rsidRPr="00AD1807" w:rsidRDefault="00124432" w:rsidP="0012443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lastRenderedPageBreak/>
        <w:t>Aprobado por unanimidad de votos por parte de los integrantes del Comité presentes.</w:t>
      </w:r>
    </w:p>
    <w:p w:rsidR="00C83CC6" w:rsidRDefault="00C83CC6" w:rsidP="00BC67B7">
      <w:pPr>
        <w:jc w:val="both"/>
        <w:rPr>
          <w:rFonts w:ascii="Century Gothic" w:hAnsi="Century Gothic"/>
          <w:sz w:val="22"/>
          <w:szCs w:val="22"/>
        </w:rPr>
      </w:pPr>
    </w:p>
    <w:p w:rsidR="00BC67B7" w:rsidRPr="00BC67B7" w:rsidRDefault="00BC67B7" w:rsidP="00BC67B7">
      <w:pPr>
        <w:jc w:val="both"/>
        <w:rPr>
          <w:rFonts w:ascii="Century Gothic" w:hAnsi="Century Gothic"/>
          <w:sz w:val="22"/>
          <w:szCs w:val="22"/>
        </w:rPr>
      </w:pPr>
      <w:r w:rsidRPr="00BC67B7">
        <w:rPr>
          <w:rFonts w:ascii="Century Gothic" w:hAnsi="Century Gothic"/>
          <w:sz w:val="22"/>
          <w:szCs w:val="22"/>
        </w:rPr>
        <w:t xml:space="preserve">Bases de la </w:t>
      </w:r>
      <w:r w:rsidRPr="00BC67B7">
        <w:rPr>
          <w:rFonts w:ascii="Century Gothic" w:hAnsi="Century Gothic"/>
          <w:b/>
          <w:sz w:val="22"/>
          <w:szCs w:val="22"/>
        </w:rPr>
        <w:t xml:space="preserve">requisición 202001180 </w:t>
      </w:r>
      <w:r w:rsidRPr="00BC67B7">
        <w:rPr>
          <w:rFonts w:ascii="Century Gothic" w:hAnsi="Century Gothic"/>
          <w:sz w:val="22"/>
          <w:szCs w:val="22"/>
        </w:rPr>
        <w:t>de la Dirección de Protección Animal adscrita a la Coordinación General de Gestión Integral de la Ciudad, donde solicitan suministros médicos necesarios para vacunación, cirugías y curación de animales domésticos del Municipio, así como los animales en resguardo de la U.M.A. Villa Fantasía.</w:t>
      </w:r>
    </w:p>
    <w:p w:rsidR="007E2FF1" w:rsidRDefault="007E2FF1" w:rsidP="00743107">
      <w:pPr>
        <w:jc w:val="both"/>
        <w:rPr>
          <w:rFonts w:ascii="Century Gothic" w:eastAsia="Century Gothic" w:hAnsi="Century Gothic" w:cs="Century Gothic"/>
        </w:rPr>
      </w:pPr>
    </w:p>
    <w:p w:rsidR="00E56949" w:rsidRDefault="00E56949" w:rsidP="00743107">
      <w:pPr>
        <w:jc w:val="both"/>
        <w:rPr>
          <w:rFonts w:ascii="Century Gothic" w:eastAsia="Century Gothic" w:hAnsi="Century Gothic" w:cs="Century Gothic"/>
        </w:rPr>
      </w:pPr>
    </w:p>
    <w:p w:rsidR="00E56949" w:rsidRPr="00E56949" w:rsidRDefault="00E56949" w:rsidP="00E5694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933CB4">
        <w:rPr>
          <w:rFonts w:ascii="Century Gothic" w:hAnsi="Century Gothic" w:cs="Tahoma"/>
          <w:color w:val="000000" w:themeColor="text1"/>
          <w:sz w:val="22"/>
          <w:szCs w:val="22"/>
        </w:rPr>
        <w:t>isiciones el uso de la voz, al</w:t>
      </w:r>
      <w:r w:rsidRPr="00E56949">
        <w:rPr>
          <w:rFonts w:ascii="Century Gothic" w:hAnsi="Century Gothic" w:cs="Tahoma"/>
          <w:color w:val="000000" w:themeColor="text1"/>
          <w:sz w:val="22"/>
          <w:szCs w:val="22"/>
        </w:rPr>
        <w:t xml:space="preserve"> </w:t>
      </w:r>
      <w:r w:rsidR="00933CB4">
        <w:rPr>
          <w:rFonts w:ascii="Century Gothic" w:hAnsi="Century Gothic" w:cs="Tahoma"/>
          <w:color w:val="000000" w:themeColor="text1"/>
          <w:sz w:val="22"/>
          <w:szCs w:val="22"/>
        </w:rPr>
        <w:t>C. Iñigo Alejandro Mora Huerta</w:t>
      </w:r>
      <w:r w:rsidR="00360570">
        <w:rPr>
          <w:rFonts w:ascii="Century Gothic" w:hAnsi="Century Gothic" w:cs="Tahoma"/>
          <w:color w:val="000000" w:themeColor="text1"/>
          <w:sz w:val="22"/>
          <w:szCs w:val="22"/>
        </w:rPr>
        <w:t>, adscrito a la Dirección de Protección Animal.</w:t>
      </w:r>
    </w:p>
    <w:p w:rsidR="00E56949" w:rsidRPr="00E56949" w:rsidRDefault="00E56949" w:rsidP="00E56949">
      <w:pPr>
        <w:spacing w:line="360" w:lineRule="auto"/>
        <w:jc w:val="both"/>
        <w:rPr>
          <w:rFonts w:ascii="Century Gothic" w:hAnsi="Century Gothic" w:cs="Tahoma"/>
          <w:color w:val="000000" w:themeColor="text1"/>
          <w:sz w:val="22"/>
          <w:szCs w:val="22"/>
          <w:highlight w:val="yellow"/>
        </w:rPr>
      </w:pPr>
    </w:p>
    <w:p w:rsidR="00E56949" w:rsidRPr="00E56949" w:rsidRDefault="00E56949" w:rsidP="00E5694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E56949" w:rsidRPr="00E56949" w:rsidRDefault="00E56949" w:rsidP="00E56949">
      <w:pPr>
        <w:spacing w:line="360" w:lineRule="auto"/>
        <w:jc w:val="both"/>
        <w:rPr>
          <w:rFonts w:ascii="Century Gothic" w:hAnsi="Century Gothic" w:cs="Tahoma"/>
          <w:color w:val="000000" w:themeColor="text1"/>
          <w:sz w:val="22"/>
          <w:szCs w:val="22"/>
        </w:rPr>
      </w:pPr>
    </w:p>
    <w:p w:rsidR="00E56949" w:rsidRPr="00E56949" w:rsidRDefault="00933CB4" w:rsidP="00E5694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C. Iñigo Alejandro Mora Huerta</w:t>
      </w:r>
      <w:r w:rsidR="00360570">
        <w:rPr>
          <w:rFonts w:ascii="Century Gothic" w:hAnsi="Century Gothic" w:cs="Tahoma"/>
          <w:color w:val="000000" w:themeColor="text1"/>
          <w:sz w:val="22"/>
          <w:szCs w:val="22"/>
        </w:rPr>
        <w:t>,</w:t>
      </w:r>
      <w:r w:rsidR="00360570" w:rsidRPr="00360570">
        <w:rPr>
          <w:rFonts w:ascii="Century Gothic" w:hAnsi="Century Gothic" w:cs="Tahoma"/>
          <w:color w:val="000000" w:themeColor="text1"/>
          <w:sz w:val="22"/>
          <w:szCs w:val="22"/>
        </w:rPr>
        <w:t xml:space="preserve"> </w:t>
      </w:r>
      <w:r w:rsidR="00360570">
        <w:rPr>
          <w:rFonts w:ascii="Century Gothic" w:hAnsi="Century Gothic" w:cs="Tahoma"/>
          <w:color w:val="000000" w:themeColor="text1"/>
          <w:sz w:val="22"/>
          <w:szCs w:val="22"/>
        </w:rPr>
        <w:t>adscrito a la Dirección de Protección Animal</w:t>
      </w:r>
      <w:r>
        <w:rPr>
          <w:rFonts w:ascii="Century Gothic" w:hAnsi="Century Gothic" w:cs="Tahoma"/>
          <w:color w:val="000000" w:themeColor="text1"/>
          <w:sz w:val="22"/>
          <w:szCs w:val="22"/>
        </w:rPr>
        <w:t>, dio</w:t>
      </w:r>
      <w:r w:rsidR="00E56949"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E56949" w:rsidRDefault="00E56949" w:rsidP="00E56949">
      <w:pPr>
        <w:shd w:val="clear" w:color="auto" w:fill="FFFFFF"/>
        <w:jc w:val="both"/>
        <w:rPr>
          <w:rFonts w:ascii="Century Gothic" w:eastAsia="Calibri" w:hAnsi="Century Gothic" w:cs="Tahoma"/>
          <w:sz w:val="22"/>
          <w:szCs w:val="22"/>
        </w:rPr>
      </w:pPr>
    </w:p>
    <w:p w:rsidR="00933CB4" w:rsidRDefault="00933CB4" w:rsidP="00E56949">
      <w:pPr>
        <w:shd w:val="clear" w:color="auto" w:fill="FFFFFF"/>
        <w:jc w:val="both"/>
        <w:rPr>
          <w:rFonts w:ascii="Century Gothic" w:eastAsia="Calibri" w:hAnsi="Century Gothic" w:cs="Tahoma"/>
          <w:sz w:val="22"/>
          <w:szCs w:val="22"/>
        </w:rPr>
      </w:pPr>
    </w:p>
    <w:p w:rsidR="00933CB4" w:rsidRPr="00C83CC6" w:rsidRDefault="00933CB4" w:rsidP="00933CB4">
      <w:pPr>
        <w:ind w:left="708"/>
        <w:jc w:val="center"/>
        <w:rPr>
          <w:rFonts w:ascii="Century Gothic" w:eastAsia="Century Gothic" w:hAnsi="Century Gothic" w:cs="Century Gothic"/>
          <w:b/>
          <w:i/>
        </w:rPr>
      </w:pPr>
      <w:r w:rsidRPr="00F24214">
        <w:rPr>
          <w:rFonts w:ascii="Century Gothic" w:eastAsia="Century Gothic" w:hAnsi="Century Gothic" w:cs="Century Gothic"/>
          <w:b/>
          <w:sz w:val="22"/>
          <w:shd w:val="clear" w:color="auto" w:fill="FFFFFF"/>
        </w:rPr>
        <w:t>A petición de los Integrantes del Comité de Adquisiciones, se bajan las presentes bases</w:t>
      </w:r>
      <w:r w:rsidRPr="00F24214">
        <w:rPr>
          <w:rFonts w:ascii="Century Gothic" w:eastAsia="Century Gothic" w:hAnsi="Century Gothic" w:cs="Century Gothic"/>
          <w:sz w:val="22"/>
          <w:shd w:val="clear" w:color="auto" w:fill="FFFFFF"/>
        </w:rPr>
        <w:t xml:space="preserve"> </w:t>
      </w:r>
      <w:r w:rsidRPr="00C83CC6">
        <w:rPr>
          <w:rFonts w:ascii="Century Gothic" w:eastAsia="Century Gothic" w:hAnsi="Century Gothic" w:cs="Century Gothic"/>
          <w:b/>
          <w:sz w:val="22"/>
          <w:shd w:val="clear" w:color="auto" w:fill="FFFFFF"/>
        </w:rPr>
        <w:t xml:space="preserve">y una vez realizadas las modificaciones por el Área Requirente, se presentaran en la siguiente sesión. </w:t>
      </w:r>
    </w:p>
    <w:p w:rsidR="00124432" w:rsidRDefault="00124432" w:rsidP="00743107">
      <w:pPr>
        <w:jc w:val="both"/>
        <w:rPr>
          <w:rFonts w:ascii="Century Gothic" w:eastAsia="Century Gothic" w:hAnsi="Century Gothic" w:cs="Century Gothic"/>
        </w:rPr>
      </w:pPr>
    </w:p>
    <w:p w:rsidR="00BC67B7" w:rsidRPr="00BC67B7" w:rsidRDefault="00BC67B7" w:rsidP="00743107">
      <w:pPr>
        <w:jc w:val="both"/>
        <w:rPr>
          <w:rFonts w:ascii="Century Gothic" w:eastAsia="Century Gothic" w:hAnsi="Century Gothic" w:cs="Century Gothic"/>
          <w:sz w:val="22"/>
          <w:szCs w:val="22"/>
        </w:rPr>
      </w:pPr>
    </w:p>
    <w:p w:rsidR="00BC67B7" w:rsidRPr="00BC67B7" w:rsidRDefault="00BC67B7" w:rsidP="00BC67B7">
      <w:pPr>
        <w:jc w:val="both"/>
        <w:rPr>
          <w:rFonts w:ascii="Century Gothic" w:hAnsi="Century Gothic"/>
          <w:sz w:val="22"/>
          <w:szCs w:val="22"/>
        </w:rPr>
      </w:pPr>
      <w:r w:rsidRPr="00BC67B7">
        <w:rPr>
          <w:rFonts w:ascii="Century Gothic" w:hAnsi="Century Gothic"/>
          <w:sz w:val="22"/>
          <w:szCs w:val="22"/>
        </w:rPr>
        <w:t xml:space="preserve">Bases de la </w:t>
      </w:r>
      <w:r w:rsidRPr="00BC67B7">
        <w:rPr>
          <w:rFonts w:ascii="Century Gothic" w:hAnsi="Century Gothic"/>
          <w:b/>
          <w:sz w:val="22"/>
          <w:szCs w:val="22"/>
        </w:rPr>
        <w:t xml:space="preserve">requisición 202001138 </w:t>
      </w:r>
      <w:r w:rsidRPr="00BC67B7">
        <w:rPr>
          <w:rFonts w:ascii="Century Gothic" w:hAnsi="Century Gothic"/>
          <w:sz w:val="22"/>
          <w:szCs w:val="22"/>
        </w:rPr>
        <w:t xml:space="preserve">de la Comisaría General de Seguridad Publica, donde solicitan la adquisición de 3 canes con especialización en explosivos y 2 canes con especialización en narcotráficos para formar parte del escuadrón táctico canino de la comisaría general de seguridad pública de Zapopan.  </w:t>
      </w:r>
    </w:p>
    <w:p w:rsidR="00124432" w:rsidRDefault="00124432" w:rsidP="00743107">
      <w:pPr>
        <w:jc w:val="both"/>
        <w:rPr>
          <w:rFonts w:ascii="Century Gothic" w:eastAsia="Century Gothic" w:hAnsi="Century Gothic" w:cs="Century Gothic"/>
        </w:rPr>
      </w:pPr>
    </w:p>
    <w:p w:rsidR="00BC67B7" w:rsidRDefault="00BC67B7" w:rsidP="00743107">
      <w:pPr>
        <w:jc w:val="both"/>
        <w:rPr>
          <w:rFonts w:ascii="Century Gothic" w:eastAsia="Century Gothic" w:hAnsi="Century Gothic" w:cs="Century Gothic"/>
        </w:rPr>
      </w:pPr>
    </w:p>
    <w:p w:rsidR="00BC67B7" w:rsidRPr="00500FB5" w:rsidRDefault="00BC67B7" w:rsidP="00BC67B7">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202001138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BC67B7" w:rsidRPr="00500FB5" w:rsidRDefault="00BC67B7" w:rsidP="00BC67B7">
      <w:pPr>
        <w:spacing w:line="360" w:lineRule="auto"/>
        <w:jc w:val="both"/>
        <w:rPr>
          <w:rFonts w:ascii="Century Gothic" w:hAnsi="Century Gothic" w:cs="Tahoma"/>
          <w:sz w:val="22"/>
          <w:szCs w:val="22"/>
          <w:lang w:val="es-ES_tradnl" w:eastAsia="en-US"/>
        </w:rPr>
      </w:pPr>
    </w:p>
    <w:p w:rsidR="00745D01" w:rsidRPr="00745D01" w:rsidRDefault="00BC67B7" w:rsidP="00360570">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lastRenderedPageBreak/>
        <w:t>Aprobado por unanimidad de votos por parte de los integrantes del Comité presentes.</w:t>
      </w:r>
    </w:p>
    <w:p w:rsidR="00C83CC6" w:rsidRDefault="00C83CC6" w:rsidP="00C2168A">
      <w:pPr>
        <w:shd w:val="clear" w:color="auto" w:fill="FFFFFF"/>
        <w:jc w:val="both"/>
        <w:rPr>
          <w:rFonts w:ascii="Century Gothic" w:hAnsi="Century Gothic" w:cs="Tahoma"/>
          <w:b/>
          <w:sz w:val="22"/>
          <w:szCs w:val="22"/>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C83CC6">
        <w:rPr>
          <w:rFonts w:ascii="Century Gothic" w:hAnsi="Century Gothic" w:cs="Tahoma"/>
          <w:b/>
          <w:sz w:val="22"/>
          <w:szCs w:val="22"/>
        </w:rPr>
        <w:t>Sexto</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BC67B7" w:rsidRPr="00BC67B7" w:rsidRDefault="00BC67B7" w:rsidP="00BC67B7">
      <w:pPr>
        <w:numPr>
          <w:ilvl w:val="0"/>
          <w:numId w:val="7"/>
        </w:numPr>
        <w:contextualSpacing/>
        <w:jc w:val="both"/>
        <w:rPr>
          <w:rFonts w:ascii="Century Gothic" w:hAnsi="Century Gothic" w:cs="Tahoma"/>
          <w:sz w:val="22"/>
          <w:szCs w:val="22"/>
          <w:lang w:val="es-ES_tradnl"/>
        </w:rPr>
      </w:pPr>
      <w:r w:rsidRPr="00BC67B7">
        <w:rPr>
          <w:rFonts w:ascii="Century Gothic" w:hAnsi="Century Gothic" w:cs="Tahoma"/>
          <w:sz w:val="22"/>
          <w:szCs w:val="22"/>
          <w:lang w:val="es-ES_tradnl"/>
        </w:rPr>
        <w:t>Se da cuenta del oficio número DCI/2020/0413, firmado por el Ing. Roberto Valdés Flores, Director de Conservación de Inmuebles, mediante el cual informa de la requisición enlace 202000295, derivada de la requisición 201902454, presentada en la sesión 19 Extraordinaria del 2019, de fecha 13 de diciembre de 2019, referente a gas L.P., para consumos de Cementerios, Juzgados, Bomberos, Presidencia, Aseo Público, Agua Potable, Seguridad Pública, Rastro y Vehículos, se presentaron variaciones en los precios no incluyen I.V.A., solicitando se autorice la modificación en el contrato correspondiente de la variación de precios unitarios por litro, lo anterior debido a que el gas se rige de acuerdo a las condiciones del mercado, siendo los siguientes:</w:t>
      </w:r>
    </w:p>
    <w:p w:rsidR="00BC67B7" w:rsidRPr="00BC67B7" w:rsidRDefault="00BC67B7" w:rsidP="00BC67B7">
      <w:pPr>
        <w:contextualSpacing/>
        <w:jc w:val="both"/>
        <w:rPr>
          <w:rFonts w:ascii="Century Gothic" w:hAnsi="Century Gothic" w:cs="Tahoma"/>
          <w:sz w:val="22"/>
          <w:szCs w:val="22"/>
          <w:lang w:val="es-ES_tradnl"/>
        </w:rPr>
      </w:pP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$ 7.663750</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$ 7.663759</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$ 7.663774</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$ 7.663793</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$ 7.663795</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$ 8.017232</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$ 8.01724</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$ 8.017241</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$ 8.017245</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$ 8.017286</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$ 8.89</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$ 9.00</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$ 9.465455</w:t>
      </w:r>
    </w:p>
    <w:p w:rsidR="00BC67B7" w:rsidRPr="00BC67B7" w:rsidRDefault="00BC67B7" w:rsidP="00360570">
      <w:pPr>
        <w:pStyle w:val="Prrafodelista"/>
        <w:numPr>
          <w:ilvl w:val="0"/>
          <w:numId w:val="15"/>
        </w:numPr>
        <w:ind w:hanging="11"/>
        <w:contextualSpacing/>
        <w:jc w:val="both"/>
        <w:rPr>
          <w:rFonts w:ascii="Century Gothic" w:hAnsi="Century Gothic" w:cs="Tahoma"/>
          <w:sz w:val="22"/>
          <w:szCs w:val="22"/>
        </w:rPr>
      </w:pPr>
      <w:r w:rsidRPr="00BC67B7">
        <w:rPr>
          <w:rFonts w:ascii="Century Gothic" w:hAnsi="Century Gothic" w:cs="Tahoma"/>
          <w:sz w:val="22"/>
          <w:szCs w:val="22"/>
        </w:rPr>
        <w:t>$ 9.465517</w:t>
      </w:r>
    </w:p>
    <w:p w:rsidR="00F24214" w:rsidRDefault="00F24214" w:rsidP="00743107">
      <w:pPr>
        <w:jc w:val="both"/>
        <w:rPr>
          <w:rFonts w:ascii="Century Gothic" w:eastAsia="Century Gothic" w:hAnsi="Century Gothic" w:cs="Century Gothic"/>
        </w:rPr>
      </w:pPr>
    </w:p>
    <w:p w:rsidR="00935319" w:rsidRPr="00F24214" w:rsidRDefault="00935319" w:rsidP="0093531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935319" w:rsidRPr="00F24214" w:rsidRDefault="00935319" w:rsidP="00935319">
      <w:pPr>
        <w:spacing w:line="360" w:lineRule="auto"/>
        <w:jc w:val="both"/>
        <w:rPr>
          <w:rFonts w:ascii="Century Gothic" w:hAnsi="Century Gothic" w:cs="Tahoma"/>
          <w:sz w:val="22"/>
          <w:szCs w:val="22"/>
          <w:lang w:val="es-ES_tradnl" w:eastAsia="en-US"/>
        </w:rPr>
      </w:pPr>
    </w:p>
    <w:p w:rsidR="00935319" w:rsidRDefault="00935319" w:rsidP="00360570">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lastRenderedPageBreak/>
        <w:t>Aprobado por unanimidad de votos por parte de los integrantes del Comité presentes.</w:t>
      </w:r>
    </w:p>
    <w:p w:rsidR="00C83CC6" w:rsidRPr="00360570" w:rsidRDefault="00C83CC6" w:rsidP="00360570">
      <w:pPr>
        <w:ind w:left="708"/>
        <w:jc w:val="center"/>
        <w:rPr>
          <w:rFonts w:ascii="Century Gothic" w:hAnsi="Century Gothic" w:cs="Tahoma"/>
          <w:b/>
          <w:i/>
          <w:sz w:val="22"/>
          <w:szCs w:val="22"/>
          <w:lang w:eastAsia="en-US"/>
        </w:rPr>
      </w:pPr>
    </w:p>
    <w:p w:rsidR="00BC67B7" w:rsidRPr="00BC67B7" w:rsidRDefault="00BC67B7" w:rsidP="00BC67B7">
      <w:pPr>
        <w:pStyle w:val="Prrafodelista"/>
        <w:numPr>
          <w:ilvl w:val="0"/>
          <w:numId w:val="7"/>
        </w:numPr>
        <w:contextualSpacing/>
        <w:jc w:val="both"/>
        <w:rPr>
          <w:rFonts w:ascii="Century Gothic" w:hAnsi="Century Gothic" w:cs="Tahoma"/>
          <w:sz w:val="22"/>
          <w:szCs w:val="22"/>
        </w:rPr>
      </w:pPr>
      <w:r w:rsidRPr="00BC67B7">
        <w:rPr>
          <w:rFonts w:ascii="Century Gothic" w:hAnsi="Century Gothic" w:cs="Tahoma"/>
          <w:sz w:val="22"/>
          <w:szCs w:val="22"/>
        </w:rPr>
        <w:t>Se da cuenta del oficio número DCI/2020/0415, firmado por el Ing. Roberto Valdés Flores, Director de Conservación de Inmuebles, mediante el cual informa de la requisición 202000399, presentada en la sesión 4 Extraordinaria del 2020, de fecha 21 de febrero de 2020, referente a gas L.P., para consumos del Rastro Municipal, se presentaron variaciones en los precios no incluyen I.V.A., solicitando se autorice la modificación en el contrato correspondiente de la variación de precio unitario por litro, lo anterior debido a que el gas se rige de acuerdo a las condiciones del mercado, siendo el siguiente:</w:t>
      </w:r>
    </w:p>
    <w:p w:rsidR="00BC67B7" w:rsidRPr="00BC67B7" w:rsidRDefault="00BC67B7" w:rsidP="00BC67B7">
      <w:pPr>
        <w:pStyle w:val="Prrafodelista"/>
        <w:shd w:val="clear" w:color="auto" w:fill="FFFFFF"/>
        <w:spacing w:after="100" w:afterAutospacing="1"/>
        <w:rPr>
          <w:rFonts w:ascii="Century Gothic" w:hAnsi="Century Gothic" w:cs="Tahoma"/>
          <w:b/>
          <w:sz w:val="22"/>
          <w:szCs w:val="22"/>
        </w:rPr>
      </w:pPr>
    </w:p>
    <w:p w:rsidR="00F64993" w:rsidRPr="00BC67B7" w:rsidRDefault="00BC67B7" w:rsidP="00BC67B7">
      <w:pPr>
        <w:shd w:val="clear" w:color="auto" w:fill="FFFFFF"/>
        <w:spacing w:after="100" w:afterAutospacing="1"/>
        <w:ind w:left="851"/>
        <w:contextualSpacing/>
        <w:jc w:val="both"/>
        <w:rPr>
          <w:rFonts w:ascii="Century Gothic" w:hAnsi="Century Gothic" w:cs="Tahoma"/>
          <w:sz w:val="22"/>
          <w:szCs w:val="22"/>
        </w:rPr>
      </w:pPr>
      <w:r w:rsidRPr="00BC67B7">
        <w:rPr>
          <w:rFonts w:ascii="Century Gothic" w:hAnsi="Century Gothic" w:cs="Tahoma"/>
          <w:sz w:val="22"/>
          <w:szCs w:val="22"/>
        </w:rPr>
        <w:t>$ 8.034483</w:t>
      </w:r>
    </w:p>
    <w:p w:rsidR="00BC67B7" w:rsidRPr="00BC67B7" w:rsidRDefault="00BC67B7" w:rsidP="00BC67B7">
      <w:pPr>
        <w:shd w:val="clear" w:color="auto" w:fill="FFFFFF"/>
        <w:spacing w:after="100" w:afterAutospacing="1"/>
        <w:contextualSpacing/>
        <w:jc w:val="both"/>
        <w:rPr>
          <w:rFonts w:ascii="Century Gothic" w:hAnsi="Century Gothic" w:cs="Tahoma"/>
          <w:b/>
          <w:sz w:val="22"/>
          <w:szCs w:val="22"/>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sidR="00F64993">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Pr="006F7DC1" w:rsidRDefault="00323362" w:rsidP="00743107">
      <w:pPr>
        <w:jc w:val="both"/>
        <w:rPr>
          <w:rFonts w:ascii="Century Gothic" w:eastAsia="Century Gothic" w:hAnsi="Century Gothic" w:cs="Century Gothic"/>
          <w:sz w:val="22"/>
          <w:szCs w:val="22"/>
        </w:rPr>
      </w:pPr>
    </w:p>
    <w:p w:rsidR="00404DB1" w:rsidRPr="006F7DC1" w:rsidRDefault="00404DB1" w:rsidP="00743107">
      <w:pPr>
        <w:jc w:val="both"/>
        <w:rPr>
          <w:rFonts w:ascii="Century Gothic" w:eastAsia="Century Gothic" w:hAnsi="Century Gothic" w:cs="Century Gothic"/>
          <w:sz w:val="22"/>
          <w:szCs w:val="22"/>
        </w:rPr>
      </w:pPr>
    </w:p>
    <w:p w:rsidR="00DD174A" w:rsidRPr="00C83CC6" w:rsidRDefault="00DD174A" w:rsidP="00C83CC6">
      <w:pPr>
        <w:pStyle w:val="Prrafodelista"/>
        <w:numPr>
          <w:ilvl w:val="0"/>
          <w:numId w:val="7"/>
        </w:numPr>
        <w:contextualSpacing/>
        <w:jc w:val="both"/>
        <w:rPr>
          <w:rFonts w:ascii="Century Gothic" w:hAnsi="Century Gothic" w:cs="Tahoma"/>
          <w:sz w:val="22"/>
          <w:szCs w:val="22"/>
          <w:lang w:val="es-ES_tradnl"/>
        </w:rPr>
      </w:pPr>
      <w:r w:rsidRPr="00C83CC6">
        <w:rPr>
          <w:rFonts w:ascii="Century Gothic" w:hAnsi="Century Gothic" w:cs="Tahoma"/>
          <w:sz w:val="22"/>
          <w:szCs w:val="22"/>
          <w:lang w:val="es-ES_tradnl"/>
        </w:rPr>
        <w:t>Se da cuenta del oficio número DCI/2020/0414, firmado por el Ing. Roberto Valdés Flores, Director de Conservación de Inmuebles, mediante el cual inf</w:t>
      </w:r>
      <w:r w:rsidR="002C6C3C">
        <w:rPr>
          <w:rFonts w:ascii="Century Gothic" w:hAnsi="Century Gothic" w:cs="Tahoma"/>
          <w:sz w:val="22"/>
          <w:szCs w:val="22"/>
          <w:lang w:val="es-ES_tradnl"/>
        </w:rPr>
        <w:t>orma de la requisición 202000397</w:t>
      </w:r>
      <w:r w:rsidRPr="00C83CC6">
        <w:rPr>
          <w:rFonts w:ascii="Century Gothic" w:hAnsi="Century Gothic" w:cs="Tahoma"/>
          <w:sz w:val="22"/>
          <w:szCs w:val="22"/>
          <w:lang w:val="es-ES_tradnl"/>
        </w:rPr>
        <w:t>, presentada en la sesión 4 Extraordinaria del 2020, de fecha 21 de febrero de 2020, referente a gas L.P., para consumos de Presidencia, Cementerios, Juzgados, Bomberos, Aseo Público, Agua Potable, Seguridad Pública, Rastro, Zoológico, Sanidad Animal, Mantenimiento Urbano, Pavimentos, así como vehículos oficiales, se presentaron variaciones en los precios no incluyen I.V.A., solicitando se autorice la modificación en el contrato correspondiente de la variación de precios unitarios por litro, lo anterior debido a que el gas se rige de acuerdo a las condiciones del mercado, siendo los siguientes:</w:t>
      </w:r>
    </w:p>
    <w:p w:rsidR="00DD174A" w:rsidRDefault="00DD174A" w:rsidP="00DD174A">
      <w:pPr>
        <w:ind w:left="720"/>
        <w:contextualSpacing/>
        <w:jc w:val="both"/>
        <w:rPr>
          <w:rFonts w:ascii="Century Gothic" w:hAnsi="Century Gothic" w:cs="Tahoma"/>
          <w:lang w:val="es-ES_tradnl"/>
        </w:rPr>
      </w:pP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$ 7.663750</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$ 7.663759</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$ 7.663774</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$ 7.663793</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$ 7.663795</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lastRenderedPageBreak/>
        <w:t>$ 8.017232</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$ 8.01724</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$ 8.017241</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$ 8.017245</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$ 8.017286</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$ 8.89</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$ 9.00</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$ 9.465455</w:t>
      </w:r>
    </w:p>
    <w:p w:rsidR="00DD174A" w:rsidRPr="00DD174A" w:rsidRDefault="00DD174A" w:rsidP="00DD174A">
      <w:pPr>
        <w:pStyle w:val="Prrafodelista"/>
        <w:numPr>
          <w:ilvl w:val="0"/>
          <w:numId w:val="15"/>
        </w:numPr>
        <w:ind w:firstLine="131"/>
        <w:contextualSpacing/>
        <w:jc w:val="both"/>
        <w:rPr>
          <w:rFonts w:ascii="Century Gothic" w:hAnsi="Century Gothic" w:cs="Tahoma"/>
          <w:sz w:val="22"/>
          <w:szCs w:val="22"/>
        </w:rPr>
      </w:pPr>
      <w:r w:rsidRPr="00DD174A">
        <w:rPr>
          <w:rFonts w:ascii="Century Gothic" w:hAnsi="Century Gothic" w:cs="Tahoma"/>
          <w:sz w:val="22"/>
          <w:szCs w:val="22"/>
        </w:rPr>
        <w:t>$ 9.465517</w:t>
      </w:r>
    </w:p>
    <w:p w:rsidR="00745D01" w:rsidRPr="00935319" w:rsidRDefault="00745D01" w:rsidP="00DD174A">
      <w:pPr>
        <w:pStyle w:val="Prrafodelista"/>
        <w:shd w:val="clear" w:color="auto" w:fill="FFFFFF"/>
        <w:spacing w:after="100" w:afterAutospacing="1" w:line="276" w:lineRule="auto"/>
        <w:ind w:left="709" w:hanging="425"/>
        <w:contextualSpacing/>
        <w:jc w:val="both"/>
        <w:rPr>
          <w:rFonts w:ascii="Century Gothic" w:eastAsia="Century Gothic" w:hAnsi="Century Gothic" w:cs="Century Gothic"/>
          <w:sz w:val="22"/>
          <w:szCs w:val="22"/>
          <w:highlight w:val="magenta"/>
        </w:rPr>
      </w:pPr>
    </w:p>
    <w:p w:rsidR="00745D01" w:rsidRPr="006F7DC1" w:rsidRDefault="00745D01" w:rsidP="00745D01">
      <w:pPr>
        <w:shd w:val="clear" w:color="auto" w:fill="FFFFFF"/>
        <w:spacing w:after="100" w:afterAutospacing="1"/>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inciso C, </w:t>
      </w:r>
      <w:r w:rsidRPr="006F7DC1">
        <w:rPr>
          <w:rFonts w:ascii="Century Gothic" w:hAnsi="Century Gothic" w:cs="Tahoma"/>
          <w:sz w:val="22"/>
          <w:szCs w:val="22"/>
          <w:lang w:val="es-ES_tradnl"/>
        </w:rPr>
        <w:t>los que estén por la afirmativa, sírvanse manifestarlo levantando su mano.</w:t>
      </w:r>
    </w:p>
    <w:p w:rsidR="00745D01" w:rsidRPr="006F7DC1" w:rsidRDefault="00745D01" w:rsidP="00745D01">
      <w:pPr>
        <w:spacing w:line="360" w:lineRule="auto"/>
        <w:jc w:val="both"/>
        <w:rPr>
          <w:rFonts w:ascii="Century Gothic" w:hAnsi="Century Gothic" w:cs="Tahoma"/>
          <w:sz w:val="22"/>
          <w:szCs w:val="22"/>
          <w:lang w:val="es-ES_tradnl" w:eastAsia="en-US"/>
        </w:rPr>
      </w:pPr>
    </w:p>
    <w:p w:rsidR="00745D01" w:rsidRPr="006F7DC1" w:rsidRDefault="00745D01" w:rsidP="00745D01">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F64993" w:rsidRPr="00935319" w:rsidRDefault="00F64993" w:rsidP="00743107">
      <w:pPr>
        <w:jc w:val="both"/>
        <w:rPr>
          <w:rFonts w:ascii="Century Gothic" w:eastAsia="Century Gothic" w:hAnsi="Century Gothic" w:cs="Century Gothic"/>
          <w:highlight w:val="magenta"/>
        </w:rPr>
      </w:pPr>
    </w:p>
    <w:p w:rsidR="00DD174A" w:rsidRPr="00DD174A" w:rsidRDefault="00DD174A" w:rsidP="00C83CC6">
      <w:pPr>
        <w:pStyle w:val="Prrafodelista"/>
        <w:numPr>
          <w:ilvl w:val="0"/>
          <w:numId w:val="7"/>
        </w:numPr>
        <w:jc w:val="both"/>
        <w:rPr>
          <w:rFonts w:ascii="Century Gothic" w:hAnsi="Century Gothic" w:cs="Tahoma"/>
          <w:b/>
          <w:sz w:val="22"/>
          <w:szCs w:val="22"/>
        </w:rPr>
      </w:pPr>
      <w:r w:rsidRPr="00DD174A">
        <w:rPr>
          <w:rFonts w:ascii="Century Gothic" w:hAnsi="Century Gothic" w:cs="Tahoma"/>
          <w:sz w:val="22"/>
          <w:szCs w:val="22"/>
        </w:rPr>
        <w:t xml:space="preserve">Se da cuenta del oficio número AOV/600/0745/2020, firmado por el Lic. Edmundo Antonio </w:t>
      </w:r>
      <w:proofErr w:type="spellStart"/>
      <w:r w:rsidRPr="00DD174A">
        <w:rPr>
          <w:rFonts w:ascii="Century Gothic" w:hAnsi="Century Gothic" w:cs="Tahoma"/>
          <w:sz w:val="22"/>
          <w:szCs w:val="22"/>
        </w:rPr>
        <w:t>Amutio</w:t>
      </w:r>
      <w:proofErr w:type="spellEnd"/>
      <w:r w:rsidRPr="00DD174A">
        <w:rPr>
          <w:rFonts w:ascii="Century Gothic" w:hAnsi="Century Gothic" w:cs="Tahoma"/>
          <w:sz w:val="22"/>
          <w:szCs w:val="22"/>
        </w:rPr>
        <w:t xml:space="preserve"> Villa, Coordinador General de Administración e Innovación Gubernamental, mediante el cual solicita se informe al Comité de Adquisiciones, respecto a la licitación con número de requisición 202001041, adjudicado por el Comité de Adquisiciones en la sesión 13 Extraordinaria del 2020, de fecha 27 de mayo de 2020, cuadro E07.13.2020, la partida que se le adjudico al proveedor </w:t>
      </w:r>
      <w:proofErr w:type="spellStart"/>
      <w:r w:rsidRPr="00DD174A">
        <w:rPr>
          <w:rFonts w:ascii="Century Gothic" w:hAnsi="Century Gothic" w:cs="Tahoma"/>
          <w:sz w:val="22"/>
          <w:szCs w:val="22"/>
        </w:rPr>
        <w:t>Mendozas</w:t>
      </w:r>
      <w:proofErr w:type="spellEnd"/>
      <w:r w:rsidRPr="00DD174A">
        <w:rPr>
          <w:rFonts w:ascii="Century Gothic" w:hAnsi="Century Gothic" w:cs="Tahoma"/>
          <w:sz w:val="22"/>
          <w:szCs w:val="22"/>
        </w:rPr>
        <w:t xml:space="preserve"> </w:t>
      </w:r>
      <w:proofErr w:type="spellStart"/>
      <w:r w:rsidRPr="00DD174A">
        <w:rPr>
          <w:rFonts w:ascii="Century Gothic" w:hAnsi="Century Gothic" w:cs="Tahoma"/>
          <w:sz w:val="22"/>
          <w:szCs w:val="22"/>
        </w:rPr>
        <w:t>Prodice</w:t>
      </w:r>
      <w:proofErr w:type="spellEnd"/>
      <w:r w:rsidRPr="00DD174A">
        <w:rPr>
          <w:rFonts w:ascii="Century Gothic" w:hAnsi="Century Gothic" w:cs="Tahoma"/>
          <w:sz w:val="22"/>
          <w:szCs w:val="22"/>
        </w:rPr>
        <w:t xml:space="preserve"> S.C. de R.L. de C.V., por concepto de traje tipo </w:t>
      </w:r>
      <w:proofErr w:type="spellStart"/>
      <w:r w:rsidRPr="00DD174A">
        <w:rPr>
          <w:rFonts w:ascii="Century Gothic" w:hAnsi="Century Gothic" w:cs="Tahoma"/>
          <w:sz w:val="22"/>
          <w:szCs w:val="22"/>
        </w:rPr>
        <w:t>Tyvek</w:t>
      </w:r>
      <w:proofErr w:type="spellEnd"/>
      <w:r w:rsidRPr="00DD174A">
        <w:rPr>
          <w:rFonts w:ascii="Century Gothic" w:hAnsi="Century Gothic" w:cs="Tahoma"/>
          <w:sz w:val="22"/>
          <w:szCs w:val="22"/>
        </w:rPr>
        <w:t xml:space="preserve"> Lavable tallas XL, XXL, de detecto que los trajes eran demasiado grandes para el personal y por tal motivo no eran funcionales, se concilio con el proveedor modificara las tallas quedando de la siguiente manera, 350 trajes talla L y 850 trajes talla XL, quedando a entera satisfacción con este cambio.</w:t>
      </w:r>
    </w:p>
    <w:p w:rsidR="00DD174A" w:rsidRDefault="00DD174A" w:rsidP="00DD174A">
      <w:pPr>
        <w:pStyle w:val="Prrafodelista"/>
        <w:shd w:val="clear" w:color="auto" w:fill="FFFFFF"/>
        <w:spacing w:after="100" w:afterAutospacing="1"/>
        <w:ind w:left="720" w:hanging="294"/>
        <w:contextualSpacing/>
        <w:jc w:val="both"/>
        <w:rPr>
          <w:rFonts w:ascii="Century Gothic" w:hAnsi="Century Gothic" w:cs="Tahoma"/>
          <w:sz w:val="22"/>
          <w:szCs w:val="22"/>
        </w:rPr>
      </w:pPr>
    </w:p>
    <w:p w:rsidR="00DD174A" w:rsidRDefault="00DD174A" w:rsidP="00DD174A">
      <w:pPr>
        <w:pStyle w:val="Prrafodelista"/>
        <w:shd w:val="clear" w:color="auto" w:fill="FFFFFF"/>
        <w:spacing w:after="100" w:afterAutospacing="1"/>
        <w:ind w:left="720" w:hanging="294"/>
        <w:contextualSpacing/>
        <w:jc w:val="both"/>
        <w:rPr>
          <w:rFonts w:ascii="Century Gothic" w:hAnsi="Century Gothic" w:cs="Tahoma"/>
          <w:sz w:val="22"/>
          <w:szCs w:val="22"/>
        </w:rPr>
      </w:pPr>
    </w:p>
    <w:p w:rsidR="00016964" w:rsidRPr="006F7DC1" w:rsidRDefault="00016964" w:rsidP="00DD174A">
      <w:pPr>
        <w:pStyle w:val="Prrafodelista"/>
        <w:shd w:val="clear" w:color="auto" w:fill="FFFFFF"/>
        <w:spacing w:after="100" w:afterAutospacing="1"/>
        <w:ind w:left="0"/>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w:t>
      </w:r>
      <w:r w:rsidR="00AD1807" w:rsidRPr="006F7DC1">
        <w:rPr>
          <w:rFonts w:ascii="Century Gothic" w:hAnsi="Century Gothic" w:cs="Tahoma"/>
          <w:b/>
          <w:sz w:val="22"/>
          <w:szCs w:val="22"/>
          <w:lang w:val="es-ES_tradnl"/>
        </w:rPr>
        <w:t>inciso D</w:t>
      </w:r>
      <w:r w:rsidRPr="006F7DC1">
        <w:rPr>
          <w:rFonts w:ascii="Century Gothic" w:hAnsi="Century Gothic" w:cs="Tahoma"/>
          <w:b/>
          <w:sz w:val="22"/>
          <w:szCs w:val="22"/>
          <w:lang w:val="es-ES_tradnl"/>
        </w:rPr>
        <w:t xml:space="preserve">, </w:t>
      </w:r>
      <w:r w:rsidRPr="006F7DC1">
        <w:rPr>
          <w:rFonts w:ascii="Century Gothic" w:hAnsi="Century Gothic" w:cs="Tahoma"/>
          <w:sz w:val="22"/>
          <w:szCs w:val="22"/>
          <w:lang w:val="es-ES_tradnl"/>
        </w:rPr>
        <w:t>los que estén por la afirmativa, sírvanse manifestarlo levantando su mano.</w:t>
      </w:r>
    </w:p>
    <w:p w:rsidR="00016964" w:rsidRPr="006F7DC1" w:rsidRDefault="00016964" w:rsidP="00016964">
      <w:pPr>
        <w:spacing w:line="360" w:lineRule="auto"/>
        <w:jc w:val="both"/>
        <w:rPr>
          <w:rFonts w:ascii="Century Gothic" w:hAnsi="Century Gothic" w:cs="Tahoma"/>
          <w:sz w:val="22"/>
          <w:szCs w:val="22"/>
          <w:lang w:val="es-ES_tradnl" w:eastAsia="en-US"/>
        </w:rPr>
      </w:pPr>
    </w:p>
    <w:p w:rsidR="00016964" w:rsidRPr="006F7DC1" w:rsidRDefault="00016964" w:rsidP="00016964">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404DB1" w:rsidRDefault="00404DB1" w:rsidP="00743107">
      <w:pPr>
        <w:jc w:val="both"/>
        <w:rPr>
          <w:rFonts w:ascii="Century Gothic" w:eastAsia="Century Gothic" w:hAnsi="Century Gothic" w:cs="Century Gothic"/>
        </w:rPr>
      </w:pPr>
    </w:p>
    <w:p w:rsidR="00DD174A" w:rsidRDefault="00DD174A" w:rsidP="00743107">
      <w:pPr>
        <w:jc w:val="both"/>
        <w:rPr>
          <w:rFonts w:ascii="Century Gothic" w:eastAsia="Century Gothic" w:hAnsi="Century Gothic" w:cs="Century Gothic"/>
        </w:rPr>
      </w:pPr>
    </w:p>
    <w:p w:rsidR="00DD174A" w:rsidRDefault="00DD174A" w:rsidP="00C83CC6">
      <w:pPr>
        <w:pStyle w:val="Prrafodelista"/>
        <w:numPr>
          <w:ilvl w:val="0"/>
          <w:numId w:val="7"/>
        </w:numPr>
        <w:shd w:val="clear" w:color="auto" w:fill="FFFFFF"/>
        <w:spacing w:afterAutospacing="1"/>
        <w:contextualSpacing/>
        <w:jc w:val="both"/>
        <w:rPr>
          <w:rFonts w:ascii="Century Gothic" w:hAnsi="Century Gothic" w:cs="Tahoma"/>
          <w:sz w:val="22"/>
          <w:szCs w:val="22"/>
        </w:rPr>
      </w:pPr>
      <w:r w:rsidRPr="00DD174A">
        <w:rPr>
          <w:rFonts w:ascii="Century Gothic" w:hAnsi="Century Gothic" w:cs="Tahoma"/>
          <w:sz w:val="22"/>
          <w:szCs w:val="22"/>
        </w:rPr>
        <w:t xml:space="preserve">Se da cuenta del oficio número CGGIC/UA/0367/2020, firmado por la Lic. Patricia Fregoso Cruz, Coordinadora General de Gestión Integral de la Ciudad, mediante el cual  solicita la autorización del Comité de Adquisiciones, de conformidad con el artículo 24, fracción VIII, del Reglamento de Compras, Enajenaciones y Contratación de Servicios del Municipio de Zapopan Jalisco, mediante el cual solicita el convenio modificatorio del Contrato CO-0168/2020, del proveedor Proyectos </w:t>
      </w:r>
      <w:proofErr w:type="spellStart"/>
      <w:r w:rsidRPr="00DD174A">
        <w:rPr>
          <w:rFonts w:ascii="Century Gothic" w:hAnsi="Century Gothic" w:cs="Tahoma"/>
          <w:sz w:val="22"/>
          <w:szCs w:val="22"/>
        </w:rPr>
        <w:t>Saraperos</w:t>
      </w:r>
      <w:proofErr w:type="spellEnd"/>
      <w:r w:rsidRPr="00DD174A">
        <w:rPr>
          <w:rFonts w:ascii="Century Gothic" w:hAnsi="Century Gothic" w:cs="Tahoma"/>
          <w:sz w:val="22"/>
          <w:szCs w:val="22"/>
        </w:rPr>
        <w:t xml:space="preserve"> S.A.P.I. de C.V., en el cual se estipula la contratación de 167 sesiones de un curso de 4 horas sobre cultura vial y movilidad la elaboración de materiales y contenidos para impartir el cursos, gestión y logística de expositores, material y equipo de proyección y gasto con garantía de 30 días, donde se agregue un punto extra, que estipule que el servicio se pueda otorgar de manera virtual por parte del proveedor, debido a que los cursos se otorgan de manera presencial, pero la contingencia que se vive hoy en día, no es posible realizarlos de esta manera y de manera virtual podremos prevenir y reducir el índice de contagios por COVID-19 y así seguir otorgando dicho beneficio a los infractores.</w:t>
      </w:r>
    </w:p>
    <w:p w:rsidR="00360570" w:rsidRDefault="00360570" w:rsidP="00DD174A">
      <w:pPr>
        <w:pStyle w:val="Prrafodelista"/>
        <w:shd w:val="clear" w:color="auto" w:fill="FFFFFF"/>
        <w:spacing w:afterAutospacing="1"/>
        <w:ind w:left="720" w:hanging="294"/>
        <w:contextualSpacing/>
        <w:jc w:val="both"/>
        <w:rPr>
          <w:rFonts w:ascii="Century Gothic" w:hAnsi="Century Gothic" w:cs="Tahoma"/>
          <w:b/>
          <w:sz w:val="22"/>
          <w:szCs w:val="22"/>
        </w:rPr>
      </w:pPr>
    </w:p>
    <w:p w:rsidR="00360570" w:rsidRPr="00E56949" w:rsidRDefault="00360570" w:rsidP="00360570">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C. Carlos López Zaragoza, adscrito a la Dirección de Movilidad y Transporte</w:t>
      </w:r>
      <w:r w:rsidRPr="00E56949">
        <w:rPr>
          <w:rFonts w:ascii="Century Gothic" w:hAnsi="Century Gothic" w:cs="Tahoma"/>
          <w:color w:val="000000" w:themeColor="text1"/>
          <w:sz w:val="22"/>
          <w:szCs w:val="22"/>
        </w:rPr>
        <w:t xml:space="preserve">. </w:t>
      </w:r>
    </w:p>
    <w:p w:rsidR="00360570" w:rsidRPr="00E56949" w:rsidRDefault="00360570" w:rsidP="00360570">
      <w:pPr>
        <w:spacing w:line="360" w:lineRule="auto"/>
        <w:jc w:val="both"/>
        <w:rPr>
          <w:rFonts w:ascii="Century Gothic" w:hAnsi="Century Gothic" w:cs="Tahoma"/>
          <w:color w:val="000000" w:themeColor="text1"/>
          <w:sz w:val="22"/>
          <w:szCs w:val="22"/>
          <w:highlight w:val="yellow"/>
        </w:rPr>
      </w:pPr>
    </w:p>
    <w:p w:rsidR="00360570" w:rsidRPr="00E56949" w:rsidRDefault="00360570" w:rsidP="00360570">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360570" w:rsidRPr="00E56949" w:rsidRDefault="00360570" w:rsidP="00360570">
      <w:pPr>
        <w:spacing w:line="360" w:lineRule="auto"/>
        <w:jc w:val="both"/>
        <w:rPr>
          <w:rFonts w:ascii="Century Gothic" w:hAnsi="Century Gothic" w:cs="Tahoma"/>
          <w:color w:val="000000" w:themeColor="text1"/>
          <w:sz w:val="22"/>
          <w:szCs w:val="22"/>
        </w:rPr>
      </w:pPr>
    </w:p>
    <w:p w:rsidR="00360570" w:rsidRPr="00E56949" w:rsidRDefault="00360570" w:rsidP="0036057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C. Carlos López Zaragoza, adscrito a la Dirección de Movilidad y Transporte,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360570" w:rsidRPr="00360570" w:rsidRDefault="00360570" w:rsidP="00360570">
      <w:pPr>
        <w:shd w:val="clear" w:color="auto" w:fill="FFFFFF"/>
        <w:spacing w:afterAutospacing="1"/>
        <w:contextualSpacing/>
        <w:jc w:val="both"/>
        <w:rPr>
          <w:rFonts w:ascii="Century Gothic" w:hAnsi="Century Gothic" w:cs="Tahoma"/>
          <w:b/>
          <w:sz w:val="22"/>
          <w:szCs w:val="22"/>
        </w:rPr>
      </w:pPr>
    </w:p>
    <w:p w:rsidR="00DD174A" w:rsidRDefault="00DD174A" w:rsidP="00743107">
      <w:pPr>
        <w:jc w:val="both"/>
        <w:rPr>
          <w:rFonts w:ascii="Century Gothic" w:eastAsia="Century Gothic" w:hAnsi="Century Gothic" w:cs="Century Gothic"/>
        </w:rPr>
      </w:pPr>
    </w:p>
    <w:p w:rsidR="00DD174A" w:rsidRPr="006F7DC1" w:rsidRDefault="00DD174A" w:rsidP="00DD174A">
      <w:pPr>
        <w:pStyle w:val="Prrafodelista"/>
        <w:shd w:val="clear" w:color="auto" w:fill="FFFFFF"/>
        <w:spacing w:after="100" w:afterAutospacing="1"/>
        <w:ind w:left="0"/>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w:t>
      </w:r>
      <w:r>
        <w:rPr>
          <w:rFonts w:ascii="Century Gothic" w:hAnsi="Century Gothic" w:cs="Tahoma"/>
          <w:b/>
          <w:sz w:val="22"/>
          <w:szCs w:val="22"/>
          <w:lang w:val="es-ES_tradnl"/>
        </w:rPr>
        <w:t>inciso E</w:t>
      </w:r>
      <w:r w:rsidRPr="006F7DC1">
        <w:rPr>
          <w:rFonts w:ascii="Century Gothic" w:hAnsi="Century Gothic" w:cs="Tahoma"/>
          <w:b/>
          <w:sz w:val="22"/>
          <w:szCs w:val="22"/>
          <w:lang w:val="es-ES_tradnl"/>
        </w:rPr>
        <w:t xml:space="preserve">, </w:t>
      </w:r>
      <w:r w:rsidRPr="006F7DC1">
        <w:rPr>
          <w:rFonts w:ascii="Century Gothic" w:hAnsi="Century Gothic" w:cs="Tahoma"/>
          <w:sz w:val="22"/>
          <w:szCs w:val="22"/>
          <w:lang w:val="es-ES_tradnl"/>
        </w:rPr>
        <w:t>los que estén por la afirmativa, sírvanse manifestarlo levantando su mano.</w:t>
      </w:r>
    </w:p>
    <w:p w:rsidR="00DD174A" w:rsidRPr="006F7DC1" w:rsidRDefault="00DD174A" w:rsidP="00DD174A">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lastRenderedPageBreak/>
        <w:t>Aprobado por unanimidad de votos por parte de los integrantes del Comité presentes.</w:t>
      </w:r>
    </w:p>
    <w:p w:rsidR="00DD174A" w:rsidRDefault="00DD174A" w:rsidP="00743107">
      <w:pPr>
        <w:jc w:val="both"/>
        <w:rPr>
          <w:rFonts w:ascii="Century Gothic" w:eastAsia="Century Gothic" w:hAnsi="Century Gothic" w:cs="Century Gothic"/>
        </w:rPr>
      </w:pPr>
    </w:p>
    <w:p w:rsidR="00FD211F" w:rsidRDefault="00DD174A" w:rsidP="0092592A">
      <w:pPr>
        <w:pStyle w:val="Prrafodelista"/>
        <w:numPr>
          <w:ilvl w:val="0"/>
          <w:numId w:val="7"/>
        </w:numPr>
        <w:shd w:val="clear" w:color="auto" w:fill="FFFFFF"/>
        <w:spacing w:after="100" w:afterAutospacing="1"/>
        <w:ind w:left="0"/>
        <w:contextualSpacing/>
        <w:jc w:val="both"/>
        <w:rPr>
          <w:rFonts w:ascii="Century Gothic" w:hAnsi="Century Gothic" w:cs="Tahoma"/>
          <w:sz w:val="22"/>
          <w:szCs w:val="22"/>
        </w:rPr>
      </w:pPr>
      <w:r w:rsidRPr="00E108D7">
        <w:rPr>
          <w:rFonts w:ascii="Century Gothic" w:hAnsi="Century Gothic" w:cs="Tahoma"/>
          <w:sz w:val="22"/>
          <w:szCs w:val="22"/>
        </w:rPr>
        <w:t xml:space="preserve">Se da cuenta del oficio número DCI/2020/0482, firmado por el Ing. José Roberto Valdés Flores, Director de Conservación de Inmuebles, mediante el cual solicita la fe de erratas respecto al punto A7, de la sesión 2 Ordinaria del 2020, de fecha 13 de febrero de 2020, referente al arrendamiento de edificio en inmueble marcado con el número 6503, local F65, Condominio Concentro, Colonia Ciudad Granja en Zapopan, del proveedor Miguel Ángel Celedonio </w:t>
      </w:r>
      <w:proofErr w:type="spellStart"/>
      <w:r w:rsidRPr="00E108D7">
        <w:rPr>
          <w:rFonts w:ascii="Century Gothic" w:hAnsi="Century Gothic" w:cs="Tahoma"/>
          <w:sz w:val="22"/>
          <w:szCs w:val="22"/>
        </w:rPr>
        <w:t>Amutio</w:t>
      </w:r>
      <w:proofErr w:type="spellEnd"/>
      <w:r w:rsidRPr="00E108D7">
        <w:rPr>
          <w:rFonts w:ascii="Century Gothic" w:hAnsi="Century Gothic" w:cs="Tahoma"/>
          <w:sz w:val="22"/>
          <w:szCs w:val="22"/>
        </w:rPr>
        <w:t xml:space="preserve"> de Diego, </w:t>
      </w:r>
      <w:r w:rsidR="00E979D0" w:rsidRPr="00E108D7">
        <w:rPr>
          <w:rFonts w:ascii="Century Gothic" w:hAnsi="Century Gothic" w:cs="Tahoma"/>
          <w:sz w:val="22"/>
          <w:szCs w:val="22"/>
        </w:rPr>
        <w:t xml:space="preserve">relativo a la requisición número </w:t>
      </w:r>
      <w:r w:rsidR="00615704" w:rsidRPr="00E108D7">
        <w:rPr>
          <w:rFonts w:ascii="Century Gothic" w:hAnsi="Century Gothic" w:cs="Tahoma"/>
          <w:sz w:val="22"/>
          <w:szCs w:val="22"/>
        </w:rPr>
        <w:t xml:space="preserve"> </w:t>
      </w:r>
      <w:r w:rsidR="00E108D7">
        <w:rPr>
          <w:rFonts w:ascii="Century Gothic" w:hAnsi="Century Gothic" w:cs="Tahoma"/>
          <w:sz w:val="22"/>
          <w:szCs w:val="22"/>
        </w:rPr>
        <w:t>202000344.</w:t>
      </w:r>
    </w:p>
    <w:p w:rsidR="00E108D7" w:rsidRDefault="00E108D7" w:rsidP="00E108D7">
      <w:pPr>
        <w:pStyle w:val="Prrafodelista"/>
        <w:shd w:val="clear" w:color="auto" w:fill="FFFFFF"/>
        <w:spacing w:after="100" w:afterAutospacing="1"/>
        <w:ind w:left="0"/>
        <w:contextualSpacing/>
        <w:jc w:val="both"/>
        <w:rPr>
          <w:rFonts w:ascii="Century Gothic" w:hAnsi="Century Gothic" w:cs="Tahoma"/>
          <w:sz w:val="22"/>
          <w:szCs w:val="22"/>
        </w:rPr>
      </w:pPr>
    </w:p>
    <w:tbl>
      <w:tblPr>
        <w:tblStyle w:val="Tablaconcuadrcula"/>
        <w:tblW w:w="0" w:type="auto"/>
        <w:tblLook w:val="04A0" w:firstRow="1" w:lastRow="0" w:firstColumn="1" w:lastColumn="0" w:noHBand="0" w:noVBand="1"/>
      </w:tblPr>
      <w:tblGrid>
        <w:gridCol w:w="5193"/>
        <w:gridCol w:w="5193"/>
      </w:tblGrid>
      <w:tr w:rsidR="00E108D7" w:rsidTr="00E108D7">
        <w:tc>
          <w:tcPr>
            <w:tcW w:w="5193" w:type="dxa"/>
          </w:tcPr>
          <w:p w:rsidR="00E108D7" w:rsidRPr="00E108D7" w:rsidRDefault="00E108D7" w:rsidP="00E108D7">
            <w:pPr>
              <w:pStyle w:val="Prrafodelista"/>
              <w:spacing w:after="100" w:afterAutospacing="1"/>
              <w:ind w:left="0"/>
              <w:contextualSpacing/>
              <w:jc w:val="both"/>
              <w:rPr>
                <w:rFonts w:ascii="Century Gothic" w:hAnsi="Century Gothic" w:cs="Tahoma"/>
                <w:b/>
                <w:sz w:val="22"/>
                <w:szCs w:val="22"/>
                <w:lang w:val="es-ES"/>
              </w:rPr>
            </w:pPr>
            <w:r w:rsidRPr="00E108D7">
              <w:rPr>
                <w:rFonts w:ascii="Century Gothic" w:hAnsi="Century Gothic" w:cs="Tahoma"/>
                <w:b/>
                <w:sz w:val="22"/>
                <w:szCs w:val="22"/>
                <w:lang w:val="es-ES"/>
              </w:rPr>
              <w:t>Dice</w:t>
            </w:r>
          </w:p>
        </w:tc>
        <w:tc>
          <w:tcPr>
            <w:tcW w:w="5193" w:type="dxa"/>
          </w:tcPr>
          <w:p w:rsidR="00E108D7" w:rsidRPr="00E108D7" w:rsidRDefault="00E108D7" w:rsidP="00E108D7">
            <w:pPr>
              <w:pStyle w:val="Prrafodelista"/>
              <w:spacing w:after="100" w:afterAutospacing="1"/>
              <w:ind w:left="0"/>
              <w:contextualSpacing/>
              <w:jc w:val="both"/>
              <w:rPr>
                <w:rFonts w:ascii="Century Gothic" w:hAnsi="Century Gothic" w:cs="Tahoma"/>
                <w:b/>
                <w:sz w:val="22"/>
                <w:szCs w:val="22"/>
                <w:lang w:val="es-ES"/>
              </w:rPr>
            </w:pPr>
            <w:r w:rsidRPr="00E108D7">
              <w:rPr>
                <w:rFonts w:ascii="Century Gothic" w:hAnsi="Century Gothic" w:cs="Tahoma"/>
                <w:b/>
                <w:sz w:val="22"/>
                <w:szCs w:val="22"/>
                <w:lang w:val="es-ES"/>
              </w:rPr>
              <w:t>Debe Decir</w:t>
            </w:r>
          </w:p>
        </w:tc>
      </w:tr>
      <w:tr w:rsidR="00E108D7" w:rsidTr="00E108D7">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Subtotal $ 465335.16</w:t>
            </w:r>
          </w:p>
        </w:tc>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Subtotal $ 465,335.16</w:t>
            </w:r>
          </w:p>
        </w:tc>
      </w:tr>
      <w:tr w:rsidR="00E108D7" w:rsidTr="00E108D7">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Retención $ 40,115.10</w:t>
            </w:r>
          </w:p>
        </w:tc>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p>
        </w:tc>
      </w:tr>
      <w:tr w:rsidR="00E108D7" w:rsidTr="00E108D7">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I.V.A.$ 10,697.36</w:t>
            </w:r>
          </w:p>
        </w:tc>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I.V.A.   $ 10,697.36</w:t>
            </w:r>
          </w:p>
        </w:tc>
      </w:tr>
      <w:tr w:rsidR="00E108D7" w:rsidTr="00E108D7">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Total $ 425,220.06</w:t>
            </w:r>
          </w:p>
        </w:tc>
        <w:tc>
          <w:tcPr>
            <w:tcW w:w="5193" w:type="dxa"/>
          </w:tcPr>
          <w:p w:rsidR="00E108D7" w:rsidRDefault="00E108D7" w:rsidP="00E108D7">
            <w:pPr>
              <w:pStyle w:val="Prrafodelista"/>
              <w:spacing w:after="100" w:afterAutospacing="1"/>
              <w:ind w:left="0"/>
              <w:contextualSpacing/>
              <w:jc w:val="both"/>
              <w:rPr>
                <w:rFonts w:ascii="Century Gothic" w:hAnsi="Century Gothic" w:cs="Tahoma"/>
                <w:sz w:val="22"/>
                <w:szCs w:val="22"/>
                <w:lang w:val="es-ES"/>
              </w:rPr>
            </w:pPr>
            <w:r>
              <w:rPr>
                <w:rFonts w:ascii="Century Gothic" w:hAnsi="Century Gothic" w:cs="Tahoma"/>
                <w:sz w:val="22"/>
                <w:szCs w:val="22"/>
                <w:lang w:val="es-ES"/>
              </w:rPr>
              <w:t>Total $ 465,335.16</w:t>
            </w:r>
          </w:p>
        </w:tc>
      </w:tr>
    </w:tbl>
    <w:p w:rsidR="00E108D7" w:rsidRPr="00E108D7" w:rsidRDefault="00E108D7" w:rsidP="00E108D7">
      <w:pPr>
        <w:pStyle w:val="Prrafodelista"/>
        <w:shd w:val="clear" w:color="auto" w:fill="FFFFFF"/>
        <w:spacing w:after="100" w:afterAutospacing="1"/>
        <w:ind w:left="0"/>
        <w:contextualSpacing/>
        <w:jc w:val="both"/>
        <w:rPr>
          <w:rFonts w:ascii="Century Gothic" w:hAnsi="Century Gothic" w:cs="Tahoma"/>
          <w:sz w:val="22"/>
          <w:szCs w:val="22"/>
          <w:lang w:val="es-ES"/>
        </w:rPr>
      </w:pPr>
    </w:p>
    <w:p w:rsidR="00E108D7" w:rsidRPr="00E108D7" w:rsidRDefault="00E108D7" w:rsidP="00E108D7">
      <w:pPr>
        <w:pStyle w:val="Prrafodelista"/>
        <w:shd w:val="clear" w:color="auto" w:fill="FFFFFF"/>
        <w:spacing w:after="100" w:afterAutospacing="1"/>
        <w:ind w:left="0"/>
        <w:contextualSpacing/>
        <w:jc w:val="both"/>
        <w:rPr>
          <w:rFonts w:ascii="Century Gothic" w:hAnsi="Century Gothic" w:cs="Tahoma"/>
          <w:sz w:val="22"/>
          <w:szCs w:val="22"/>
        </w:rPr>
      </w:pPr>
    </w:p>
    <w:p w:rsidR="00DD174A" w:rsidRPr="006F7DC1" w:rsidRDefault="00DD174A" w:rsidP="00DD174A">
      <w:pPr>
        <w:pStyle w:val="Prrafodelista"/>
        <w:shd w:val="clear" w:color="auto" w:fill="FFFFFF"/>
        <w:spacing w:after="100" w:afterAutospacing="1"/>
        <w:ind w:left="0"/>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w:t>
      </w:r>
      <w:r>
        <w:rPr>
          <w:rFonts w:ascii="Century Gothic" w:hAnsi="Century Gothic" w:cs="Tahoma"/>
          <w:b/>
          <w:sz w:val="22"/>
          <w:szCs w:val="22"/>
          <w:lang w:val="es-ES_tradnl"/>
        </w:rPr>
        <w:t>inciso F</w:t>
      </w:r>
      <w:r w:rsidRPr="006F7DC1">
        <w:rPr>
          <w:rFonts w:ascii="Century Gothic" w:hAnsi="Century Gothic" w:cs="Tahoma"/>
          <w:b/>
          <w:sz w:val="22"/>
          <w:szCs w:val="22"/>
          <w:lang w:val="es-ES_tradnl"/>
        </w:rPr>
        <w:t xml:space="preserve">, </w:t>
      </w:r>
      <w:r w:rsidRPr="006F7DC1">
        <w:rPr>
          <w:rFonts w:ascii="Century Gothic" w:hAnsi="Century Gothic" w:cs="Tahoma"/>
          <w:sz w:val="22"/>
          <w:szCs w:val="22"/>
          <w:lang w:val="es-ES_tradnl"/>
        </w:rPr>
        <w:t>los que estén por la afirmativa, sírvanse manifestarlo levantando su mano.</w:t>
      </w:r>
    </w:p>
    <w:p w:rsidR="00DD174A" w:rsidRPr="006F7DC1" w:rsidRDefault="00DD174A" w:rsidP="00DD174A">
      <w:pPr>
        <w:spacing w:line="360" w:lineRule="auto"/>
        <w:jc w:val="both"/>
        <w:rPr>
          <w:rFonts w:ascii="Century Gothic" w:hAnsi="Century Gothic" w:cs="Tahoma"/>
          <w:sz w:val="22"/>
          <w:szCs w:val="22"/>
          <w:lang w:val="es-ES_tradnl" w:eastAsia="en-US"/>
        </w:rPr>
      </w:pPr>
    </w:p>
    <w:p w:rsidR="00DD174A" w:rsidRPr="006F7DC1" w:rsidRDefault="00DD174A" w:rsidP="00DD174A">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DD174A" w:rsidRDefault="00DD174A" w:rsidP="00DD174A">
      <w:pPr>
        <w:jc w:val="both"/>
        <w:rPr>
          <w:rFonts w:ascii="Century Gothic" w:eastAsia="Century Gothic" w:hAnsi="Century Gothic" w:cs="Century Gothic"/>
        </w:rPr>
      </w:pPr>
    </w:p>
    <w:p w:rsidR="00DD174A" w:rsidRDefault="00DD174A" w:rsidP="00743107">
      <w:pPr>
        <w:jc w:val="both"/>
        <w:rPr>
          <w:rFonts w:ascii="Century Gothic" w:eastAsia="Century Gothic" w:hAnsi="Century Gothic" w:cs="Century Gothic"/>
        </w:rPr>
      </w:pPr>
    </w:p>
    <w:p w:rsidR="00DD174A" w:rsidRPr="00DD174A" w:rsidRDefault="00DD174A" w:rsidP="00DD174A">
      <w:pPr>
        <w:pStyle w:val="Prrafodelista"/>
        <w:shd w:val="clear" w:color="auto" w:fill="FFFFFF"/>
        <w:spacing w:after="100" w:afterAutospacing="1" w:line="276" w:lineRule="auto"/>
        <w:ind w:left="720" w:hanging="294"/>
        <w:contextualSpacing/>
        <w:jc w:val="both"/>
        <w:rPr>
          <w:rFonts w:ascii="Century Gothic" w:hAnsi="Century Gothic"/>
          <w:color w:val="000000"/>
          <w:sz w:val="22"/>
          <w:szCs w:val="22"/>
          <w:lang w:eastAsia="es-MX"/>
        </w:rPr>
      </w:pPr>
      <w:r w:rsidRPr="00DD174A">
        <w:rPr>
          <w:rFonts w:ascii="Century Gothic" w:hAnsi="Century Gothic"/>
          <w:b/>
          <w:color w:val="000000"/>
          <w:lang w:eastAsia="es-MX"/>
        </w:rPr>
        <w:t>G</w:t>
      </w:r>
      <w:r w:rsidRPr="00DD174A">
        <w:rPr>
          <w:rFonts w:ascii="Century Gothic" w:hAnsi="Century Gothic"/>
          <w:b/>
          <w:color w:val="000000"/>
          <w:lang w:eastAsia="es-MX"/>
        </w:rPr>
        <w:tab/>
      </w:r>
      <w:r w:rsidRPr="00DD174A">
        <w:rPr>
          <w:rFonts w:ascii="Century Gothic" w:hAnsi="Century Gothic"/>
          <w:color w:val="000000"/>
          <w:sz w:val="22"/>
          <w:szCs w:val="22"/>
          <w:lang w:eastAsia="es-MX"/>
        </w:rPr>
        <w:t xml:space="preserve">Se da cuenta del oficio número DAQ/01450/01/2020/0384 mediante el  cual se da contestación al oficio  número DPE/1440/1030/2020, firmado por la Lic. </w:t>
      </w:r>
      <w:proofErr w:type="spellStart"/>
      <w:r w:rsidRPr="00DD174A">
        <w:rPr>
          <w:rFonts w:ascii="Century Gothic" w:hAnsi="Century Gothic"/>
          <w:color w:val="000000"/>
          <w:sz w:val="22"/>
          <w:szCs w:val="22"/>
          <w:lang w:eastAsia="es-MX"/>
        </w:rPr>
        <w:t>Talina</w:t>
      </w:r>
      <w:proofErr w:type="spellEnd"/>
      <w:r w:rsidRPr="00DD174A">
        <w:rPr>
          <w:rFonts w:ascii="Century Gothic" w:hAnsi="Century Gothic"/>
          <w:color w:val="000000"/>
          <w:sz w:val="22"/>
          <w:szCs w:val="22"/>
          <w:lang w:eastAsia="es-MX"/>
        </w:rPr>
        <w:t xml:space="preserve"> Robles Villaseñor, Directora de Presupuesto y Egresos,  mediante el cual solicita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DD174A" w:rsidRPr="00DD174A" w:rsidRDefault="00DD174A" w:rsidP="00DD174A">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DD174A">
        <w:rPr>
          <w:rFonts w:ascii="Century Gothic" w:hAnsi="Century Gothic"/>
          <w:color w:val="000000"/>
          <w:sz w:val="22"/>
          <w:szCs w:val="22"/>
          <w:lang w:eastAsia="es-MX"/>
        </w:rPr>
        <w:lastRenderedPageBreak/>
        <w:t>En cumplimiento al Artículo 95 y al Artículo 100 del Reglamento en cita, se rinde informe de las adjudicaciones directas señaladas en el Artículo 99, formalizadas hasta el mes de junio de 2020, mismo que se anexan mediante tablas de Excel en los presentes oficios, de los cuales se hacen entrega de una copia a los Integrantes del Comité de Adquisiciones presentes.</w:t>
      </w:r>
    </w:p>
    <w:p w:rsidR="00DD174A" w:rsidRPr="00DD174A" w:rsidRDefault="00DD174A" w:rsidP="00743107">
      <w:pPr>
        <w:jc w:val="both"/>
        <w:rPr>
          <w:rFonts w:ascii="Century Gothic" w:eastAsia="Century Gothic" w:hAnsi="Century Gothic" w:cs="Century Gothic"/>
          <w:sz w:val="22"/>
          <w:szCs w:val="22"/>
        </w:rPr>
      </w:pPr>
    </w:p>
    <w:p w:rsidR="00DD174A" w:rsidRPr="006F7DC1" w:rsidRDefault="00DD174A" w:rsidP="00DD174A">
      <w:pPr>
        <w:pStyle w:val="Prrafodelista"/>
        <w:shd w:val="clear" w:color="auto" w:fill="FFFFFF"/>
        <w:spacing w:after="100" w:afterAutospacing="1"/>
        <w:ind w:left="0"/>
        <w:contextualSpacing/>
        <w:jc w:val="both"/>
        <w:rPr>
          <w:rFonts w:ascii="Century Gothic" w:hAnsi="Century Gothic" w:cs="Tahoma"/>
          <w:sz w:val="22"/>
          <w:szCs w:val="22"/>
          <w:lang w:val="es-ES_tradnl"/>
        </w:rPr>
      </w:pPr>
      <w:r w:rsidRPr="006F7DC1">
        <w:rPr>
          <w:rFonts w:ascii="Century Gothic" w:hAnsi="Century Gothic" w:cs="Tahoma"/>
          <w:sz w:val="22"/>
          <w:szCs w:val="22"/>
        </w:rPr>
        <w:t xml:space="preserve">El Lic. Edmundo Antonio </w:t>
      </w:r>
      <w:proofErr w:type="spellStart"/>
      <w:r w:rsidRPr="006F7DC1">
        <w:rPr>
          <w:rFonts w:ascii="Century Gothic" w:hAnsi="Century Gothic" w:cs="Tahoma"/>
          <w:sz w:val="22"/>
          <w:szCs w:val="22"/>
        </w:rPr>
        <w:t>Amutio</w:t>
      </w:r>
      <w:proofErr w:type="spellEnd"/>
      <w:r w:rsidRPr="006F7DC1">
        <w:rPr>
          <w:rFonts w:ascii="Century Gothic" w:hAnsi="Century Gothic" w:cs="Tahoma"/>
          <w:sz w:val="22"/>
          <w:szCs w:val="22"/>
        </w:rPr>
        <w:t xml:space="preserve"> Villa, representante suplente del Presidente del Comité de Adquisiciones, comenta</w:t>
      </w:r>
      <w:r w:rsidRPr="006F7DC1">
        <w:rPr>
          <w:rFonts w:ascii="Century Gothic" w:hAnsi="Century Gothic" w:cs="Tahoma"/>
          <w:sz w:val="22"/>
          <w:szCs w:val="22"/>
          <w:lang w:val="es-ES"/>
        </w:rPr>
        <w:t xml:space="preserve"> de</w:t>
      </w:r>
      <w:r w:rsidRPr="006F7DC1">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6F7DC1">
        <w:rPr>
          <w:rFonts w:ascii="Century Gothic" w:hAnsi="Century Gothic" w:cs="Tahoma"/>
          <w:b/>
          <w:sz w:val="22"/>
          <w:szCs w:val="22"/>
          <w:lang w:val="es-ES_tradnl"/>
        </w:rPr>
        <w:t xml:space="preserve">el </w:t>
      </w:r>
      <w:r>
        <w:rPr>
          <w:rFonts w:ascii="Century Gothic" w:hAnsi="Century Gothic" w:cs="Tahoma"/>
          <w:b/>
          <w:sz w:val="22"/>
          <w:szCs w:val="22"/>
          <w:lang w:val="es-ES_tradnl"/>
        </w:rPr>
        <w:t>inciso G</w:t>
      </w:r>
      <w:r w:rsidRPr="006F7DC1">
        <w:rPr>
          <w:rFonts w:ascii="Century Gothic" w:hAnsi="Century Gothic" w:cs="Tahoma"/>
          <w:b/>
          <w:sz w:val="22"/>
          <w:szCs w:val="22"/>
          <w:lang w:val="es-ES_tradnl"/>
        </w:rPr>
        <w:t xml:space="preserve">, </w:t>
      </w:r>
      <w:r w:rsidRPr="006F7DC1">
        <w:rPr>
          <w:rFonts w:ascii="Century Gothic" w:hAnsi="Century Gothic" w:cs="Tahoma"/>
          <w:sz w:val="22"/>
          <w:szCs w:val="22"/>
          <w:lang w:val="es-ES_tradnl"/>
        </w:rPr>
        <w:t>los que estén por la afirmativa, sírvanse manifestarlo levantando su mano.</w:t>
      </w:r>
    </w:p>
    <w:p w:rsidR="00DD174A" w:rsidRPr="006F7DC1" w:rsidRDefault="00DD174A" w:rsidP="00DD174A">
      <w:pPr>
        <w:ind w:left="708"/>
        <w:jc w:val="center"/>
        <w:rPr>
          <w:rFonts w:ascii="Century Gothic" w:hAnsi="Century Gothic" w:cs="Tahoma"/>
          <w:b/>
          <w:i/>
          <w:sz w:val="22"/>
          <w:szCs w:val="22"/>
          <w:lang w:eastAsia="en-US"/>
        </w:rPr>
      </w:pPr>
      <w:r w:rsidRPr="006F7DC1">
        <w:rPr>
          <w:rFonts w:ascii="Century Gothic" w:hAnsi="Century Gothic" w:cs="Tahoma"/>
          <w:b/>
          <w:i/>
          <w:sz w:val="22"/>
          <w:szCs w:val="22"/>
          <w:lang w:eastAsia="en-US"/>
        </w:rPr>
        <w:t>Aprobado por unanimidad de votos por parte de los integrantes del Comité presentes.</w:t>
      </w:r>
    </w:p>
    <w:p w:rsidR="00DD174A" w:rsidRDefault="00DD174A" w:rsidP="00743107">
      <w:pPr>
        <w:jc w:val="both"/>
        <w:rPr>
          <w:rFonts w:ascii="Century Gothic" w:eastAsia="Century Gothic" w:hAnsi="Century Gothic" w:cs="Century Gothic"/>
        </w:rPr>
      </w:pPr>
    </w:p>
    <w:p w:rsidR="00DD174A" w:rsidRDefault="00DD174A" w:rsidP="00743107">
      <w:pPr>
        <w:jc w:val="both"/>
        <w:rPr>
          <w:rFonts w:ascii="Century Gothic" w:eastAsia="Century Gothic" w:hAnsi="Century Gothic" w:cs="Century Gothic"/>
        </w:rPr>
      </w:pPr>
    </w:p>
    <w:p w:rsidR="00DD174A"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A26F24" w:rsidRDefault="00A26F24" w:rsidP="00DD174A">
      <w:pPr>
        <w:jc w:val="both"/>
        <w:rPr>
          <w:rFonts w:ascii="Century Gothic" w:hAnsi="Century Gothic" w:cs="Tahoma"/>
          <w:sz w:val="22"/>
          <w:szCs w:val="22"/>
        </w:rPr>
      </w:pPr>
    </w:p>
    <w:p w:rsidR="00A26F24" w:rsidRPr="009E5AC4" w:rsidRDefault="00A26F24" w:rsidP="00DD174A">
      <w:pPr>
        <w:jc w:val="both"/>
        <w:rPr>
          <w:rFonts w:ascii="Century Gothic" w:hAnsi="Century Gothic" w:cs="Tahoma"/>
          <w:sz w:val="22"/>
          <w:szCs w:val="22"/>
        </w:rPr>
      </w:pPr>
    </w:p>
    <w:p w:rsidR="00DD71B0" w:rsidRDefault="0092592A" w:rsidP="0092592A">
      <w:pPr>
        <w:contextualSpacing/>
        <w:jc w:val="both"/>
        <w:rPr>
          <w:rFonts w:ascii="Century Gothic" w:hAnsi="Century Gothic" w:cs="Tahoma"/>
          <w:sz w:val="22"/>
          <w:szCs w:val="22"/>
          <w:lang w:val="es-E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w:t>
      </w:r>
      <w:r>
        <w:rPr>
          <w:rFonts w:ascii="Century Gothic" w:hAnsi="Century Gothic" w:cs="Tahoma"/>
          <w:sz w:val="22"/>
          <w:szCs w:val="22"/>
        </w:rPr>
        <w:t xml:space="preserve">Comité de Adquisiciones, dio cuenta de una notificación </w:t>
      </w:r>
      <w:r w:rsidR="00B93596">
        <w:rPr>
          <w:rFonts w:ascii="Century Gothic" w:hAnsi="Century Gothic" w:cs="Tahoma"/>
          <w:sz w:val="22"/>
          <w:szCs w:val="22"/>
        </w:rPr>
        <w:t>dirigida al Comité de Adquisiciones y a la Contraloría</w:t>
      </w:r>
      <w:r w:rsidR="00DD71B0">
        <w:rPr>
          <w:rFonts w:ascii="Century Gothic" w:hAnsi="Century Gothic" w:cs="Tahoma"/>
          <w:sz w:val="22"/>
          <w:szCs w:val="22"/>
        </w:rPr>
        <w:t xml:space="preserve"> por parte del fabricante del equipamiento de las patrullas, </w:t>
      </w:r>
      <w:r w:rsidR="00B93596">
        <w:rPr>
          <w:rFonts w:ascii="Century Gothic" w:eastAsia="Century Gothic" w:hAnsi="Century Gothic" w:cs="Century Gothic"/>
          <w:sz w:val="22"/>
          <w:szCs w:val="22"/>
        </w:rPr>
        <w:t>correspondiente a</w:t>
      </w:r>
      <w:r w:rsidR="002117D7">
        <w:rPr>
          <w:rFonts w:ascii="Century Gothic" w:eastAsia="Century Gothic" w:hAnsi="Century Gothic" w:cs="Century Gothic"/>
          <w:sz w:val="22"/>
          <w:szCs w:val="22"/>
        </w:rPr>
        <w:t>l</w:t>
      </w:r>
      <w:r w:rsidR="002117D7" w:rsidRPr="002117D7">
        <w:rPr>
          <w:rFonts w:ascii="Century Gothic" w:eastAsia="Century Gothic" w:hAnsi="Century Gothic" w:cs="Century Gothic"/>
          <w:sz w:val="22"/>
          <w:szCs w:val="22"/>
        </w:rPr>
        <w:t xml:space="preserve"> </w:t>
      </w:r>
      <w:r w:rsidR="002117D7" w:rsidRPr="002117D7">
        <w:rPr>
          <w:rFonts w:ascii="Century Gothic" w:hAnsi="Century Gothic" w:cs="Tahoma"/>
          <w:sz w:val="22"/>
          <w:szCs w:val="22"/>
          <w:lang w:val="es-ES"/>
        </w:rPr>
        <w:t>Cuadro 01.04.2020, presentado en la sesión 4 Ordinaria del 2020</w:t>
      </w:r>
      <w:r w:rsidR="002117D7">
        <w:rPr>
          <w:rFonts w:ascii="Century Gothic" w:hAnsi="Century Gothic" w:cs="Tahoma"/>
          <w:sz w:val="22"/>
          <w:szCs w:val="22"/>
          <w:lang w:val="es-ES"/>
        </w:rPr>
        <w:t xml:space="preserve">, de fecha 18 de junio del 2020, </w:t>
      </w:r>
      <w:r w:rsidR="00B93596">
        <w:rPr>
          <w:rFonts w:ascii="Century Gothic" w:hAnsi="Century Gothic" w:cs="Tahoma"/>
          <w:sz w:val="22"/>
          <w:szCs w:val="22"/>
          <w:lang w:val="es-ES"/>
        </w:rPr>
        <w:t xml:space="preserve">por lo que se está realizando </w:t>
      </w:r>
      <w:r w:rsidR="00DD71B0">
        <w:rPr>
          <w:rFonts w:ascii="Century Gothic" w:hAnsi="Century Gothic" w:cs="Tahoma"/>
          <w:sz w:val="22"/>
          <w:szCs w:val="22"/>
          <w:lang w:val="es-ES"/>
        </w:rPr>
        <w:t>una</w:t>
      </w:r>
      <w:r w:rsidR="00B93596">
        <w:rPr>
          <w:rFonts w:ascii="Century Gothic" w:hAnsi="Century Gothic" w:cs="Tahoma"/>
          <w:sz w:val="22"/>
          <w:szCs w:val="22"/>
          <w:lang w:val="es-ES"/>
        </w:rPr>
        <w:t xml:space="preserve"> investigación</w:t>
      </w:r>
      <w:r w:rsidR="00DD71B0">
        <w:rPr>
          <w:rFonts w:ascii="Century Gothic" w:hAnsi="Century Gothic" w:cs="Tahoma"/>
          <w:sz w:val="22"/>
          <w:szCs w:val="22"/>
          <w:lang w:val="es-ES"/>
        </w:rPr>
        <w:t>.</w:t>
      </w:r>
    </w:p>
    <w:p w:rsidR="00DD71B0" w:rsidRDefault="00DD71B0" w:rsidP="0092592A">
      <w:pPr>
        <w:contextualSpacing/>
        <w:jc w:val="both"/>
        <w:rPr>
          <w:rFonts w:ascii="Century Gothic" w:hAnsi="Century Gothic" w:cs="Tahoma"/>
          <w:sz w:val="22"/>
          <w:szCs w:val="22"/>
          <w:lang w:val="es-ES"/>
        </w:rPr>
      </w:pPr>
    </w:p>
    <w:p w:rsidR="002117D7" w:rsidRDefault="00DD71B0" w:rsidP="0092592A">
      <w:pPr>
        <w:contextualSpacing/>
        <w:jc w:val="both"/>
        <w:rPr>
          <w:rFonts w:ascii="Century Gothic" w:hAnsi="Century Gothic" w:cs="Tahoma"/>
          <w:sz w:val="22"/>
          <w:szCs w:val="22"/>
          <w:lang w:val="es-ES"/>
        </w:rPr>
      </w:pPr>
      <w:r>
        <w:rPr>
          <w:rFonts w:ascii="Century Gothic" w:hAnsi="Century Gothic" w:cs="Tahoma"/>
          <w:sz w:val="22"/>
          <w:szCs w:val="22"/>
          <w:lang w:val="es-ES"/>
        </w:rPr>
        <w:t>A</w:t>
      </w:r>
      <w:r w:rsidR="00B93596">
        <w:rPr>
          <w:rFonts w:ascii="Century Gothic" w:hAnsi="Century Gothic" w:cs="Tahoma"/>
          <w:sz w:val="22"/>
          <w:szCs w:val="22"/>
          <w:lang w:val="es-ES"/>
        </w:rPr>
        <w:t xml:space="preserve"> solicitud de los integrantes presentes se  acordó </w:t>
      </w:r>
      <w:r w:rsidR="002117D7">
        <w:rPr>
          <w:rFonts w:ascii="Century Gothic" w:hAnsi="Century Gothic" w:cs="Tahoma"/>
          <w:sz w:val="22"/>
          <w:szCs w:val="22"/>
          <w:lang w:val="es-ES"/>
        </w:rPr>
        <w:t xml:space="preserve">se </w:t>
      </w:r>
      <w:r w:rsidR="005B0B20">
        <w:rPr>
          <w:rFonts w:ascii="Century Gothic" w:hAnsi="Century Gothic" w:cs="Tahoma"/>
          <w:sz w:val="22"/>
          <w:szCs w:val="22"/>
          <w:lang w:val="es-ES"/>
        </w:rPr>
        <w:t>cortara</w:t>
      </w:r>
      <w:r w:rsidR="002117D7">
        <w:rPr>
          <w:rFonts w:ascii="Century Gothic" w:hAnsi="Century Gothic" w:cs="Tahoma"/>
          <w:sz w:val="22"/>
          <w:szCs w:val="22"/>
          <w:lang w:val="es-ES"/>
        </w:rPr>
        <w:t xml:space="preserve"> la transmisión de video y grabaciones,</w:t>
      </w:r>
      <w:r>
        <w:rPr>
          <w:rFonts w:ascii="Century Gothic" w:hAnsi="Century Gothic" w:cs="Tahoma"/>
          <w:sz w:val="22"/>
          <w:szCs w:val="22"/>
          <w:lang w:val="es-ES"/>
        </w:rPr>
        <w:t xml:space="preserve"> en virtud de que el proceso de investigación aún está abierto</w:t>
      </w:r>
      <w:r w:rsidR="00D40976">
        <w:rPr>
          <w:rFonts w:ascii="Century Gothic" w:hAnsi="Century Gothic" w:cs="Tahoma"/>
          <w:sz w:val="22"/>
          <w:szCs w:val="22"/>
          <w:lang w:val="es-ES"/>
        </w:rPr>
        <w:t>.</w:t>
      </w:r>
    </w:p>
    <w:p w:rsidR="002117D7" w:rsidRDefault="002117D7" w:rsidP="002117D7">
      <w:pPr>
        <w:contextualSpacing/>
        <w:jc w:val="both"/>
        <w:rPr>
          <w:rFonts w:ascii="Century Gothic" w:hAnsi="Century Gothic" w:cs="Tahoma"/>
          <w:sz w:val="22"/>
          <w:szCs w:val="22"/>
          <w:lang w:val="es-ES"/>
        </w:rPr>
      </w:pPr>
    </w:p>
    <w:p w:rsidR="00DD174A" w:rsidRDefault="00DD174A"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DD174A">
        <w:rPr>
          <w:rFonts w:ascii="Century Gothic" w:eastAsia="Century Gothic" w:hAnsi="Century Gothic" w:cs="Century Gothic"/>
          <w:sz w:val="22"/>
        </w:rPr>
        <w:t>Quinta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8B1CED">
        <w:rPr>
          <w:rFonts w:ascii="Century Gothic" w:eastAsia="Century Gothic" w:hAnsi="Century Gothic" w:cs="Century Gothic"/>
          <w:sz w:val="22"/>
        </w:rPr>
        <w:t>12:2</w:t>
      </w:r>
      <w:r w:rsidR="00DD174A">
        <w:rPr>
          <w:rFonts w:ascii="Century Gothic" w:eastAsia="Century Gothic" w:hAnsi="Century Gothic" w:cs="Century Gothic"/>
          <w:sz w:val="22"/>
        </w:rPr>
        <w:t>4</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DD174A">
        <w:rPr>
          <w:rFonts w:ascii="Century Gothic" w:eastAsia="Century Gothic" w:hAnsi="Century Gothic" w:cs="Century Gothic"/>
          <w:sz w:val="22"/>
        </w:rPr>
        <w:t>03</w:t>
      </w:r>
      <w:r>
        <w:rPr>
          <w:rFonts w:ascii="Century Gothic" w:eastAsia="Century Gothic" w:hAnsi="Century Gothic" w:cs="Century Gothic"/>
          <w:sz w:val="22"/>
        </w:rPr>
        <w:t xml:space="preserve"> de </w:t>
      </w:r>
      <w:r w:rsidR="00DD174A">
        <w:rPr>
          <w:rFonts w:ascii="Century Gothic" w:eastAsia="Century Gothic" w:hAnsi="Century Gothic" w:cs="Century Gothic"/>
          <w:sz w:val="22"/>
        </w:rPr>
        <w:t>jul</w:t>
      </w:r>
      <w:r w:rsidR="00A9198E">
        <w:rPr>
          <w:rFonts w:ascii="Century Gothic" w:eastAsia="Century Gothic" w:hAnsi="Century Gothic" w:cs="Century Gothic"/>
          <w:sz w:val="22"/>
        </w:rPr>
        <w:t>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w:t>
      </w:r>
      <w:r>
        <w:rPr>
          <w:rFonts w:ascii="Century Gothic" w:eastAsia="Century Gothic" w:hAnsi="Century Gothic" w:cs="Century Gothic"/>
          <w:sz w:val="22"/>
        </w:rPr>
        <w:lastRenderedPageBreak/>
        <w:t xml:space="preserve">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A9198E" w:rsidRPr="00CE3BF5" w:rsidRDefault="00A9198E" w:rsidP="00973D2F">
      <w:pPr>
        <w:jc w:val="both"/>
        <w:rPr>
          <w:rFonts w:ascii="Century Gothic" w:eastAsia="Century Gothic" w:hAnsi="Century Gothic" w:cs="Century Gothic"/>
          <w:sz w:val="22"/>
        </w:rPr>
      </w:pPr>
    </w:p>
    <w:p w:rsidR="00DD174A" w:rsidRPr="00DD174A" w:rsidRDefault="00DD174A" w:rsidP="00DD174A">
      <w:pPr>
        <w:tabs>
          <w:tab w:val="left" w:pos="3969"/>
        </w:tabs>
        <w:spacing w:line="360" w:lineRule="auto"/>
        <w:jc w:val="center"/>
        <w:rPr>
          <w:rFonts w:ascii="Century Gothic" w:hAnsi="Century Gothic" w:cs="Tahoma"/>
          <w:b/>
          <w:sz w:val="22"/>
          <w:szCs w:val="22"/>
          <w:lang w:eastAsia="en-US"/>
        </w:rPr>
      </w:pPr>
      <w:r w:rsidRPr="00DD174A">
        <w:rPr>
          <w:rFonts w:ascii="Century Gothic" w:hAnsi="Century Gothic" w:cs="Tahoma"/>
          <w:b/>
          <w:sz w:val="22"/>
          <w:szCs w:val="22"/>
          <w:lang w:eastAsia="en-US"/>
        </w:rPr>
        <w:t>Integrantes Vocales con voz y voto</w:t>
      </w:r>
    </w:p>
    <w:p w:rsidR="00DD174A" w:rsidRPr="00DD174A" w:rsidRDefault="00DD174A" w:rsidP="00DD174A">
      <w:pPr>
        <w:jc w:val="center"/>
        <w:rPr>
          <w:rFonts w:asciiTheme="minorHAnsi" w:eastAsiaTheme="minorHAnsi" w:hAnsiTheme="minorHAnsi" w:cstheme="minorBidi"/>
          <w:sz w:val="22"/>
          <w:szCs w:val="22"/>
          <w:highlight w:val="magenta"/>
          <w:lang w:eastAsia="en-US"/>
        </w:rPr>
      </w:pPr>
    </w:p>
    <w:p w:rsidR="00DD174A" w:rsidRPr="00DD174A" w:rsidRDefault="00DD174A" w:rsidP="00EC3BB1">
      <w:pPr>
        <w:rPr>
          <w:rFonts w:asciiTheme="minorHAnsi" w:eastAsiaTheme="minorHAnsi" w:hAnsiTheme="minorHAnsi" w:cstheme="minorBidi"/>
          <w:sz w:val="22"/>
          <w:szCs w:val="22"/>
          <w:highlight w:val="magenta"/>
          <w:lang w:eastAsia="en-US"/>
        </w:rPr>
      </w:pPr>
    </w:p>
    <w:p w:rsidR="00DD174A" w:rsidRDefault="00DD174A" w:rsidP="00DD174A">
      <w:pPr>
        <w:jc w:val="center"/>
        <w:rPr>
          <w:rFonts w:asciiTheme="minorHAnsi" w:eastAsiaTheme="minorHAnsi" w:hAnsiTheme="minorHAnsi" w:cstheme="minorBidi"/>
          <w:sz w:val="22"/>
          <w:szCs w:val="22"/>
          <w:highlight w:val="magenta"/>
          <w:lang w:eastAsia="en-US"/>
        </w:rPr>
      </w:pPr>
    </w:p>
    <w:p w:rsidR="005B0B20" w:rsidRDefault="005B0B20" w:rsidP="00DD174A">
      <w:pPr>
        <w:jc w:val="center"/>
        <w:rPr>
          <w:rFonts w:asciiTheme="minorHAnsi" w:eastAsiaTheme="minorHAnsi" w:hAnsiTheme="minorHAnsi" w:cstheme="minorBidi"/>
          <w:sz w:val="22"/>
          <w:szCs w:val="22"/>
          <w:highlight w:val="magenta"/>
          <w:lang w:eastAsia="en-US"/>
        </w:rPr>
      </w:pPr>
    </w:p>
    <w:p w:rsidR="00360570" w:rsidRPr="00DD174A" w:rsidRDefault="00360570" w:rsidP="00DD174A">
      <w:pPr>
        <w:jc w:val="center"/>
        <w:rPr>
          <w:rFonts w:asciiTheme="minorHAnsi" w:eastAsiaTheme="minorHAnsi" w:hAnsiTheme="minorHAnsi" w:cstheme="minorBidi"/>
          <w:sz w:val="22"/>
          <w:szCs w:val="22"/>
          <w:highlight w:val="magenta"/>
          <w:lang w:eastAsia="en-US"/>
        </w:rPr>
      </w:pPr>
    </w:p>
    <w:p w:rsidR="008D0BC5" w:rsidRPr="00A9198E" w:rsidRDefault="008D0BC5" w:rsidP="00DD174A">
      <w:pPr>
        <w:rPr>
          <w:rFonts w:ascii="Century Gothic" w:eastAsia="Calibri" w:hAnsi="Century Gothic" w:cs="Tahoma"/>
          <w:sz w:val="22"/>
          <w:szCs w:val="22"/>
          <w:lang w:val="es-ES" w:eastAsia="en-US"/>
        </w:rPr>
      </w:pPr>
    </w:p>
    <w:sectPr w:rsidR="008D0BC5" w:rsidRPr="00A9198E" w:rsidSect="00162908">
      <w:headerReference w:type="default" r:id="rId16"/>
      <w:footerReference w:type="even" r:id="rId17"/>
      <w:footerReference w:type="default" r:id="rId18"/>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1E" w:rsidRDefault="0042331E" w:rsidP="00162908">
      <w:r>
        <w:separator/>
      </w:r>
    </w:p>
  </w:endnote>
  <w:endnote w:type="continuationSeparator" w:id="0">
    <w:p w:rsidR="0042331E" w:rsidRDefault="0042331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2A" w:rsidRDefault="0092592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2592A" w:rsidRDefault="0092592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92592A" w:rsidRDefault="0092592A">
            <w:pPr>
              <w:pStyle w:val="Piedepgina"/>
              <w:jc w:val="center"/>
            </w:pPr>
          </w:p>
          <w:p w:rsidR="0092592A" w:rsidRPr="0052066C" w:rsidRDefault="0092592A"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Quinta Sesión Ordinaria del 03</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Julio </w:t>
            </w:r>
            <w:r w:rsidRPr="0052066C">
              <w:rPr>
                <w:rFonts w:ascii="Century Gothic" w:eastAsiaTheme="minorHAnsi" w:hAnsi="Century Gothic" w:cstheme="minorBidi"/>
                <w:sz w:val="18"/>
                <w:szCs w:val="18"/>
                <w:lang w:val="es-ES"/>
              </w:rPr>
              <w:t xml:space="preserve">de 2020. </w:t>
            </w:r>
          </w:p>
          <w:p w:rsidR="0092592A" w:rsidRPr="0052066C" w:rsidRDefault="0092592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92592A" w:rsidRDefault="0092592A">
            <w:pPr>
              <w:pStyle w:val="Piedepgina"/>
              <w:jc w:val="center"/>
            </w:pPr>
          </w:p>
          <w:p w:rsidR="0092592A" w:rsidRDefault="0092592A">
            <w:pPr>
              <w:pStyle w:val="Piedepgina"/>
              <w:jc w:val="center"/>
            </w:pPr>
            <w:r>
              <w:rPr>
                <w:lang w:val="es-ES"/>
              </w:rPr>
              <w:t xml:space="preserve">Página </w:t>
            </w:r>
            <w:r>
              <w:rPr>
                <w:b/>
                <w:bCs/>
              </w:rPr>
              <w:fldChar w:fldCharType="begin"/>
            </w:r>
            <w:r>
              <w:rPr>
                <w:b/>
                <w:bCs/>
              </w:rPr>
              <w:instrText>PAGE</w:instrText>
            </w:r>
            <w:r>
              <w:rPr>
                <w:b/>
                <w:bCs/>
              </w:rPr>
              <w:fldChar w:fldCharType="separate"/>
            </w:r>
            <w:r w:rsidR="00836C9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36C9B">
              <w:rPr>
                <w:b/>
                <w:bCs/>
                <w:noProof/>
              </w:rPr>
              <w:t>37</w:t>
            </w:r>
            <w:r>
              <w:rPr>
                <w:b/>
                <w:bCs/>
              </w:rPr>
              <w:fldChar w:fldCharType="end"/>
            </w:r>
          </w:p>
        </w:sdtContent>
      </w:sdt>
    </w:sdtContent>
  </w:sdt>
  <w:p w:rsidR="0092592A" w:rsidRDefault="0092592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1E" w:rsidRDefault="0042331E" w:rsidP="00162908">
      <w:r>
        <w:separator/>
      </w:r>
    </w:p>
  </w:footnote>
  <w:footnote w:type="continuationSeparator" w:id="0">
    <w:p w:rsidR="0042331E" w:rsidRDefault="0042331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2A" w:rsidRDefault="0092592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4 CuadroTexto"/>
                      <wps:cNvSpPr txBox="1"/>
                      <wps:spPr>
                        <a:xfrm>
                          <a:off x="-125780" y="3815619"/>
                          <a:ext cx="7260943" cy="412388"/>
                        </a:xfrm>
                        <a:prstGeom prst="rect">
                          <a:avLst/>
                        </a:prstGeom>
                        <a:solidFill>
                          <a:srgbClr val="F67E1A"/>
                        </a:solidFill>
                      </wps:spPr>
                      <wps:txbx>
                        <w:txbxContent>
                          <w:p w:rsidR="0092592A" w:rsidRDefault="0092592A" w:rsidP="0044530F">
                            <w:pPr>
                              <w:pStyle w:val="NormalWeb"/>
                              <w:spacing w:after="0"/>
                              <w:rPr>
                                <w:rFonts w:asciiTheme="minorHAnsi" w:hAnsi="Calibri" w:cstheme="minorBidi"/>
                                <w:b/>
                                <w:bCs/>
                                <w:color w:val="FFFFFF" w:themeColor="background1"/>
                                <w:kern w:val="24"/>
                              </w:rPr>
                            </w:pPr>
                          </w:p>
                          <w:p w:rsidR="0092592A" w:rsidRPr="0044530F" w:rsidRDefault="0092592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C83CC6" w:rsidRDefault="00C83CC6" w:rsidP="0044530F">
                      <w:pPr>
                        <w:pStyle w:val="NormalWeb"/>
                        <w:spacing w:after="0"/>
                        <w:rPr>
                          <w:rFonts w:asciiTheme="minorHAnsi" w:hAnsi="Calibri" w:cstheme="minorBidi"/>
                          <w:b/>
                          <w:bCs/>
                          <w:color w:val="FFFFFF" w:themeColor="background1"/>
                          <w:kern w:val="24"/>
                        </w:rPr>
                      </w:pPr>
                    </w:p>
                    <w:p w:rsidR="00C83CC6" w:rsidRPr="0044530F" w:rsidRDefault="00C83CC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2592A" w:rsidRPr="00793FC2" w:rsidRDefault="0092592A"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QUINTA </w:t>
    </w:r>
    <w:r w:rsidRPr="00793FC2">
      <w:rPr>
        <w:rFonts w:ascii="Tahoma" w:hAnsi="Tahoma" w:cs="Tahoma"/>
        <w:sz w:val="18"/>
        <w:szCs w:val="18"/>
        <w:lang w:val="es-ES_tradnl"/>
      </w:rPr>
      <w:t>SESIÓN ORDINARIA</w:t>
    </w:r>
  </w:p>
  <w:p w:rsidR="0092592A" w:rsidRPr="00793FC2" w:rsidRDefault="0092592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03</w:t>
    </w:r>
    <w:r w:rsidRPr="00793FC2">
      <w:rPr>
        <w:rFonts w:ascii="Tahoma" w:hAnsi="Tahoma" w:cs="Tahoma"/>
        <w:sz w:val="18"/>
        <w:szCs w:val="18"/>
        <w:lang w:val="es-ES_tradnl"/>
      </w:rPr>
      <w:t xml:space="preserve"> DE </w:t>
    </w:r>
    <w:r>
      <w:rPr>
        <w:rFonts w:ascii="Tahoma" w:hAnsi="Tahoma" w:cs="Tahoma"/>
        <w:sz w:val="18"/>
        <w:szCs w:val="18"/>
        <w:lang w:val="es-ES_tradnl"/>
      </w:rPr>
      <w:t>JULIO DE 2020</w:t>
    </w:r>
  </w:p>
  <w:p w:rsidR="0092592A" w:rsidRPr="00261A2A" w:rsidRDefault="0092592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B660EA"/>
    <w:multiLevelType w:val="hybridMultilevel"/>
    <w:tmpl w:val="01B6236A"/>
    <w:lvl w:ilvl="0" w:tplc="E9004F42">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14"/>
  </w:num>
  <w:num w:numId="4">
    <w:abstractNumId w:val="3"/>
  </w:num>
  <w:num w:numId="5">
    <w:abstractNumId w:val="11"/>
  </w:num>
  <w:num w:numId="6">
    <w:abstractNumId w:val="1"/>
  </w:num>
  <w:num w:numId="7">
    <w:abstractNumId w:val="12"/>
  </w:num>
  <w:num w:numId="8">
    <w:abstractNumId w:val="7"/>
  </w:num>
  <w:num w:numId="9">
    <w:abstractNumId w:val="0"/>
  </w:num>
  <w:num w:numId="10">
    <w:abstractNumId w:val="2"/>
  </w:num>
  <w:num w:numId="11">
    <w:abstractNumId w:val="10"/>
  </w:num>
  <w:num w:numId="12">
    <w:abstractNumId w:val="8"/>
  </w:num>
  <w:num w:numId="13">
    <w:abstractNumId w:val="6"/>
  </w:num>
  <w:num w:numId="14">
    <w:abstractNumId w:val="13"/>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07D4C"/>
    <w:rsid w:val="000137D0"/>
    <w:rsid w:val="00016964"/>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008C"/>
    <w:rsid w:val="00071B88"/>
    <w:rsid w:val="00073199"/>
    <w:rsid w:val="00073649"/>
    <w:rsid w:val="00075B1D"/>
    <w:rsid w:val="00080206"/>
    <w:rsid w:val="000821F5"/>
    <w:rsid w:val="000831B1"/>
    <w:rsid w:val="00083D81"/>
    <w:rsid w:val="00086C11"/>
    <w:rsid w:val="00093F47"/>
    <w:rsid w:val="000A18D6"/>
    <w:rsid w:val="000A3017"/>
    <w:rsid w:val="000A4F42"/>
    <w:rsid w:val="000B12D7"/>
    <w:rsid w:val="000B38C9"/>
    <w:rsid w:val="000B3A88"/>
    <w:rsid w:val="000C0F86"/>
    <w:rsid w:val="000C4097"/>
    <w:rsid w:val="000C7C71"/>
    <w:rsid w:val="000D0F22"/>
    <w:rsid w:val="000D4C70"/>
    <w:rsid w:val="000D7061"/>
    <w:rsid w:val="000D7F7F"/>
    <w:rsid w:val="000E0839"/>
    <w:rsid w:val="000E555E"/>
    <w:rsid w:val="000E74BF"/>
    <w:rsid w:val="000E7E07"/>
    <w:rsid w:val="000F0E53"/>
    <w:rsid w:val="000F22C2"/>
    <w:rsid w:val="000F4087"/>
    <w:rsid w:val="00104135"/>
    <w:rsid w:val="00105BD9"/>
    <w:rsid w:val="001150EC"/>
    <w:rsid w:val="0011742E"/>
    <w:rsid w:val="00124432"/>
    <w:rsid w:val="00124F24"/>
    <w:rsid w:val="0012509A"/>
    <w:rsid w:val="001277A1"/>
    <w:rsid w:val="001377A1"/>
    <w:rsid w:val="001438B2"/>
    <w:rsid w:val="00143BF3"/>
    <w:rsid w:val="00143F16"/>
    <w:rsid w:val="001452D4"/>
    <w:rsid w:val="00152A23"/>
    <w:rsid w:val="001536A8"/>
    <w:rsid w:val="00161AAA"/>
    <w:rsid w:val="00162908"/>
    <w:rsid w:val="001644F8"/>
    <w:rsid w:val="00165F08"/>
    <w:rsid w:val="0016799C"/>
    <w:rsid w:val="00171992"/>
    <w:rsid w:val="00171ADC"/>
    <w:rsid w:val="00181B93"/>
    <w:rsid w:val="00184E63"/>
    <w:rsid w:val="00187738"/>
    <w:rsid w:val="00190B90"/>
    <w:rsid w:val="00190E59"/>
    <w:rsid w:val="00191C69"/>
    <w:rsid w:val="001A04EB"/>
    <w:rsid w:val="001A492F"/>
    <w:rsid w:val="001B0FB7"/>
    <w:rsid w:val="001B2CC3"/>
    <w:rsid w:val="001B337D"/>
    <w:rsid w:val="001B4089"/>
    <w:rsid w:val="001B5906"/>
    <w:rsid w:val="001B5D05"/>
    <w:rsid w:val="001B655D"/>
    <w:rsid w:val="001C43D1"/>
    <w:rsid w:val="001C521F"/>
    <w:rsid w:val="001C52CA"/>
    <w:rsid w:val="001C719A"/>
    <w:rsid w:val="001C7476"/>
    <w:rsid w:val="001D0ECB"/>
    <w:rsid w:val="001D7F82"/>
    <w:rsid w:val="001E3BA5"/>
    <w:rsid w:val="001E6F08"/>
    <w:rsid w:val="001F1549"/>
    <w:rsid w:val="0020083E"/>
    <w:rsid w:val="00203723"/>
    <w:rsid w:val="00205050"/>
    <w:rsid w:val="0020685B"/>
    <w:rsid w:val="00206BE7"/>
    <w:rsid w:val="002073FD"/>
    <w:rsid w:val="002117D7"/>
    <w:rsid w:val="00212934"/>
    <w:rsid w:val="00214E23"/>
    <w:rsid w:val="0021593F"/>
    <w:rsid w:val="00217CDB"/>
    <w:rsid w:val="00221273"/>
    <w:rsid w:val="00221AF2"/>
    <w:rsid w:val="0023008E"/>
    <w:rsid w:val="0023012F"/>
    <w:rsid w:val="002352AB"/>
    <w:rsid w:val="002401D4"/>
    <w:rsid w:val="00242654"/>
    <w:rsid w:val="00253D48"/>
    <w:rsid w:val="00260FE4"/>
    <w:rsid w:val="00264669"/>
    <w:rsid w:val="0027084E"/>
    <w:rsid w:val="00270ADC"/>
    <w:rsid w:val="00275038"/>
    <w:rsid w:val="00275929"/>
    <w:rsid w:val="00276836"/>
    <w:rsid w:val="00284060"/>
    <w:rsid w:val="00284EE8"/>
    <w:rsid w:val="002920D4"/>
    <w:rsid w:val="002968F0"/>
    <w:rsid w:val="002A4198"/>
    <w:rsid w:val="002A5B0C"/>
    <w:rsid w:val="002A7296"/>
    <w:rsid w:val="002B15F0"/>
    <w:rsid w:val="002B31E4"/>
    <w:rsid w:val="002C327F"/>
    <w:rsid w:val="002C5F95"/>
    <w:rsid w:val="002C6C3C"/>
    <w:rsid w:val="002C7066"/>
    <w:rsid w:val="002D2C5A"/>
    <w:rsid w:val="002D7B8E"/>
    <w:rsid w:val="002E455A"/>
    <w:rsid w:val="002E4E5C"/>
    <w:rsid w:val="002E5858"/>
    <w:rsid w:val="002E6421"/>
    <w:rsid w:val="002F1CE5"/>
    <w:rsid w:val="002F267A"/>
    <w:rsid w:val="002F61CE"/>
    <w:rsid w:val="00302588"/>
    <w:rsid w:val="003036AB"/>
    <w:rsid w:val="00315CAB"/>
    <w:rsid w:val="003224E4"/>
    <w:rsid w:val="003230C9"/>
    <w:rsid w:val="00323362"/>
    <w:rsid w:val="00323EB1"/>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7818"/>
    <w:rsid w:val="003B53BC"/>
    <w:rsid w:val="003B5894"/>
    <w:rsid w:val="003C18EF"/>
    <w:rsid w:val="003C6411"/>
    <w:rsid w:val="003C70FB"/>
    <w:rsid w:val="003D0CB8"/>
    <w:rsid w:val="003D1B52"/>
    <w:rsid w:val="003D4F4B"/>
    <w:rsid w:val="003D61EA"/>
    <w:rsid w:val="003D721B"/>
    <w:rsid w:val="003E0196"/>
    <w:rsid w:val="003E78E4"/>
    <w:rsid w:val="003F0464"/>
    <w:rsid w:val="003F0FA1"/>
    <w:rsid w:val="003F235D"/>
    <w:rsid w:val="003F34ED"/>
    <w:rsid w:val="003F5992"/>
    <w:rsid w:val="003F7094"/>
    <w:rsid w:val="0040031C"/>
    <w:rsid w:val="0040246D"/>
    <w:rsid w:val="00403825"/>
    <w:rsid w:val="004045E3"/>
    <w:rsid w:val="00404956"/>
    <w:rsid w:val="00404DB1"/>
    <w:rsid w:val="00410764"/>
    <w:rsid w:val="0041211A"/>
    <w:rsid w:val="00412B98"/>
    <w:rsid w:val="00415AAF"/>
    <w:rsid w:val="004178AD"/>
    <w:rsid w:val="00417BBB"/>
    <w:rsid w:val="00420C30"/>
    <w:rsid w:val="0042331E"/>
    <w:rsid w:val="004249F7"/>
    <w:rsid w:val="00427882"/>
    <w:rsid w:val="00430057"/>
    <w:rsid w:val="00433722"/>
    <w:rsid w:val="00436C37"/>
    <w:rsid w:val="004379A4"/>
    <w:rsid w:val="00440288"/>
    <w:rsid w:val="00440EEA"/>
    <w:rsid w:val="0044530F"/>
    <w:rsid w:val="00451D24"/>
    <w:rsid w:val="00453B10"/>
    <w:rsid w:val="00453EE2"/>
    <w:rsid w:val="004543FE"/>
    <w:rsid w:val="0045757A"/>
    <w:rsid w:val="00465BD6"/>
    <w:rsid w:val="00465F38"/>
    <w:rsid w:val="00471955"/>
    <w:rsid w:val="004731C9"/>
    <w:rsid w:val="004736D3"/>
    <w:rsid w:val="00474236"/>
    <w:rsid w:val="00475C60"/>
    <w:rsid w:val="0047674B"/>
    <w:rsid w:val="00483285"/>
    <w:rsid w:val="00483D36"/>
    <w:rsid w:val="004A363A"/>
    <w:rsid w:val="004A4422"/>
    <w:rsid w:val="004B256C"/>
    <w:rsid w:val="004B2FD4"/>
    <w:rsid w:val="004B51BE"/>
    <w:rsid w:val="004B6F84"/>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6059D"/>
    <w:rsid w:val="00560F45"/>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971C7"/>
    <w:rsid w:val="005A0796"/>
    <w:rsid w:val="005A0815"/>
    <w:rsid w:val="005A4B39"/>
    <w:rsid w:val="005B0B20"/>
    <w:rsid w:val="005B1EE1"/>
    <w:rsid w:val="005B43B3"/>
    <w:rsid w:val="005B441F"/>
    <w:rsid w:val="005B7510"/>
    <w:rsid w:val="005B7B24"/>
    <w:rsid w:val="005C06DD"/>
    <w:rsid w:val="005C0E08"/>
    <w:rsid w:val="005C3721"/>
    <w:rsid w:val="005C5ACC"/>
    <w:rsid w:val="005C63C1"/>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704"/>
    <w:rsid w:val="00615857"/>
    <w:rsid w:val="00615BF6"/>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78AA"/>
    <w:rsid w:val="006E358B"/>
    <w:rsid w:val="006E3D57"/>
    <w:rsid w:val="006F7DC1"/>
    <w:rsid w:val="00700EFF"/>
    <w:rsid w:val="007053BE"/>
    <w:rsid w:val="007064B4"/>
    <w:rsid w:val="00707054"/>
    <w:rsid w:val="00712413"/>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55DF"/>
    <w:rsid w:val="00767B43"/>
    <w:rsid w:val="0077260C"/>
    <w:rsid w:val="007764CE"/>
    <w:rsid w:val="00776615"/>
    <w:rsid w:val="007867E5"/>
    <w:rsid w:val="00786E3A"/>
    <w:rsid w:val="0079293C"/>
    <w:rsid w:val="007958C7"/>
    <w:rsid w:val="007A5D20"/>
    <w:rsid w:val="007A78F8"/>
    <w:rsid w:val="007B345E"/>
    <w:rsid w:val="007D1560"/>
    <w:rsid w:val="007D7729"/>
    <w:rsid w:val="007E0657"/>
    <w:rsid w:val="007E1A22"/>
    <w:rsid w:val="007E229F"/>
    <w:rsid w:val="007E2FF1"/>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36C9B"/>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1CED"/>
    <w:rsid w:val="008B4946"/>
    <w:rsid w:val="008B561C"/>
    <w:rsid w:val="008C2476"/>
    <w:rsid w:val="008C316F"/>
    <w:rsid w:val="008C37CD"/>
    <w:rsid w:val="008C768D"/>
    <w:rsid w:val="008D0BC5"/>
    <w:rsid w:val="008D2D16"/>
    <w:rsid w:val="008D5918"/>
    <w:rsid w:val="008D67C8"/>
    <w:rsid w:val="008D6C97"/>
    <w:rsid w:val="008D72AD"/>
    <w:rsid w:val="008E03BA"/>
    <w:rsid w:val="008E4335"/>
    <w:rsid w:val="008F29A7"/>
    <w:rsid w:val="008F705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92A"/>
    <w:rsid w:val="00925BFC"/>
    <w:rsid w:val="009302D5"/>
    <w:rsid w:val="00932441"/>
    <w:rsid w:val="00933CB4"/>
    <w:rsid w:val="00934DE8"/>
    <w:rsid w:val="00935319"/>
    <w:rsid w:val="009440FB"/>
    <w:rsid w:val="00946E98"/>
    <w:rsid w:val="00950B09"/>
    <w:rsid w:val="009571F9"/>
    <w:rsid w:val="0095735E"/>
    <w:rsid w:val="009616FC"/>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6637"/>
    <w:rsid w:val="009F2F4F"/>
    <w:rsid w:val="009F4A8E"/>
    <w:rsid w:val="009F65BC"/>
    <w:rsid w:val="00A00BC8"/>
    <w:rsid w:val="00A05D90"/>
    <w:rsid w:val="00A13759"/>
    <w:rsid w:val="00A14372"/>
    <w:rsid w:val="00A219F3"/>
    <w:rsid w:val="00A232AE"/>
    <w:rsid w:val="00A246D8"/>
    <w:rsid w:val="00A259B3"/>
    <w:rsid w:val="00A2611F"/>
    <w:rsid w:val="00A26316"/>
    <w:rsid w:val="00A26F24"/>
    <w:rsid w:val="00A30667"/>
    <w:rsid w:val="00A3199E"/>
    <w:rsid w:val="00A32EDF"/>
    <w:rsid w:val="00A3308B"/>
    <w:rsid w:val="00A36EFD"/>
    <w:rsid w:val="00A3760D"/>
    <w:rsid w:val="00A42CC4"/>
    <w:rsid w:val="00A539D2"/>
    <w:rsid w:val="00A54C90"/>
    <w:rsid w:val="00A55E81"/>
    <w:rsid w:val="00A56C1E"/>
    <w:rsid w:val="00A605D9"/>
    <w:rsid w:val="00A62AA2"/>
    <w:rsid w:val="00A6363A"/>
    <w:rsid w:val="00A63BDC"/>
    <w:rsid w:val="00A67BF7"/>
    <w:rsid w:val="00A765F9"/>
    <w:rsid w:val="00A7781F"/>
    <w:rsid w:val="00A86BEC"/>
    <w:rsid w:val="00A870B1"/>
    <w:rsid w:val="00A91740"/>
    <w:rsid w:val="00A9198E"/>
    <w:rsid w:val="00A95804"/>
    <w:rsid w:val="00A95899"/>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1807"/>
    <w:rsid w:val="00AD3358"/>
    <w:rsid w:val="00AD49AC"/>
    <w:rsid w:val="00AD4C8B"/>
    <w:rsid w:val="00AD651E"/>
    <w:rsid w:val="00AE033B"/>
    <w:rsid w:val="00AF1C4B"/>
    <w:rsid w:val="00AF2267"/>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596"/>
    <w:rsid w:val="00B93B7F"/>
    <w:rsid w:val="00B95A5C"/>
    <w:rsid w:val="00B96729"/>
    <w:rsid w:val="00B967AE"/>
    <w:rsid w:val="00BA2D44"/>
    <w:rsid w:val="00BA3C96"/>
    <w:rsid w:val="00BB2C3B"/>
    <w:rsid w:val="00BB3AB2"/>
    <w:rsid w:val="00BB5EE4"/>
    <w:rsid w:val="00BB6B89"/>
    <w:rsid w:val="00BC2A34"/>
    <w:rsid w:val="00BC5B40"/>
    <w:rsid w:val="00BC67B7"/>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168A"/>
    <w:rsid w:val="00C27EE2"/>
    <w:rsid w:val="00C337D3"/>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83CC6"/>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368B9"/>
    <w:rsid w:val="00D40976"/>
    <w:rsid w:val="00D40C21"/>
    <w:rsid w:val="00D413A8"/>
    <w:rsid w:val="00D42AE3"/>
    <w:rsid w:val="00D455EB"/>
    <w:rsid w:val="00D4635D"/>
    <w:rsid w:val="00D464FF"/>
    <w:rsid w:val="00D4793F"/>
    <w:rsid w:val="00D47C2B"/>
    <w:rsid w:val="00D52902"/>
    <w:rsid w:val="00D55E7C"/>
    <w:rsid w:val="00D61FB4"/>
    <w:rsid w:val="00D649CB"/>
    <w:rsid w:val="00D7629A"/>
    <w:rsid w:val="00D81F3C"/>
    <w:rsid w:val="00D957A6"/>
    <w:rsid w:val="00D96967"/>
    <w:rsid w:val="00D96B77"/>
    <w:rsid w:val="00D97E66"/>
    <w:rsid w:val="00DA03DE"/>
    <w:rsid w:val="00DA2157"/>
    <w:rsid w:val="00DA4E3D"/>
    <w:rsid w:val="00DA5895"/>
    <w:rsid w:val="00DB4961"/>
    <w:rsid w:val="00DC6A7D"/>
    <w:rsid w:val="00DD174A"/>
    <w:rsid w:val="00DD275A"/>
    <w:rsid w:val="00DD2A28"/>
    <w:rsid w:val="00DD3B0E"/>
    <w:rsid w:val="00DD6105"/>
    <w:rsid w:val="00DD71B0"/>
    <w:rsid w:val="00DD72CF"/>
    <w:rsid w:val="00DE3997"/>
    <w:rsid w:val="00DE51BF"/>
    <w:rsid w:val="00DE5337"/>
    <w:rsid w:val="00DE636C"/>
    <w:rsid w:val="00DF0306"/>
    <w:rsid w:val="00DF05B0"/>
    <w:rsid w:val="00DF17B6"/>
    <w:rsid w:val="00DF4B5A"/>
    <w:rsid w:val="00E02FB8"/>
    <w:rsid w:val="00E04DBA"/>
    <w:rsid w:val="00E060C1"/>
    <w:rsid w:val="00E108D7"/>
    <w:rsid w:val="00E1199D"/>
    <w:rsid w:val="00E12B62"/>
    <w:rsid w:val="00E13797"/>
    <w:rsid w:val="00E13D92"/>
    <w:rsid w:val="00E20298"/>
    <w:rsid w:val="00E23324"/>
    <w:rsid w:val="00E254CD"/>
    <w:rsid w:val="00E277DE"/>
    <w:rsid w:val="00E300E0"/>
    <w:rsid w:val="00E40A16"/>
    <w:rsid w:val="00E45BE8"/>
    <w:rsid w:val="00E46674"/>
    <w:rsid w:val="00E46CBE"/>
    <w:rsid w:val="00E50066"/>
    <w:rsid w:val="00E54099"/>
    <w:rsid w:val="00E55B2E"/>
    <w:rsid w:val="00E56949"/>
    <w:rsid w:val="00E63964"/>
    <w:rsid w:val="00E63E25"/>
    <w:rsid w:val="00E64642"/>
    <w:rsid w:val="00E64ACE"/>
    <w:rsid w:val="00E65943"/>
    <w:rsid w:val="00E720EB"/>
    <w:rsid w:val="00E75895"/>
    <w:rsid w:val="00E81075"/>
    <w:rsid w:val="00E83A11"/>
    <w:rsid w:val="00E84308"/>
    <w:rsid w:val="00E93612"/>
    <w:rsid w:val="00E94260"/>
    <w:rsid w:val="00E948F8"/>
    <w:rsid w:val="00E97629"/>
    <w:rsid w:val="00E979D0"/>
    <w:rsid w:val="00EA3EB6"/>
    <w:rsid w:val="00EA4DAA"/>
    <w:rsid w:val="00EA6601"/>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FC3"/>
    <w:rsid w:val="00F47311"/>
    <w:rsid w:val="00F47E44"/>
    <w:rsid w:val="00F5071B"/>
    <w:rsid w:val="00F5412B"/>
    <w:rsid w:val="00F602AC"/>
    <w:rsid w:val="00F61BFE"/>
    <w:rsid w:val="00F620E8"/>
    <w:rsid w:val="00F62F4A"/>
    <w:rsid w:val="00F63EC9"/>
    <w:rsid w:val="00F64993"/>
    <w:rsid w:val="00F64D4E"/>
    <w:rsid w:val="00F64F66"/>
    <w:rsid w:val="00F661FD"/>
    <w:rsid w:val="00F74D41"/>
    <w:rsid w:val="00F80360"/>
    <w:rsid w:val="00F820D3"/>
    <w:rsid w:val="00F904C0"/>
    <w:rsid w:val="00F91AE3"/>
    <w:rsid w:val="00F93BA1"/>
    <w:rsid w:val="00FA09B3"/>
    <w:rsid w:val="00FA1242"/>
    <w:rsid w:val="00FA2C81"/>
    <w:rsid w:val="00FA413F"/>
    <w:rsid w:val="00FA7D26"/>
    <w:rsid w:val="00FB23AF"/>
    <w:rsid w:val="00FB34A1"/>
    <w:rsid w:val="00FB50E5"/>
    <w:rsid w:val="00FB6FFE"/>
    <w:rsid w:val="00FC05D6"/>
    <w:rsid w:val="00FD211F"/>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5F2E4-9D65-45C2-917A-506DB2B7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37</Pages>
  <Words>7647</Words>
  <Characters>42061</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16</cp:revision>
  <cp:lastPrinted>2020-07-14T16:52:00Z</cp:lastPrinted>
  <dcterms:created xsi:type="dcterms:W3CDTF">2020-07-10T20:15:00Z</dcterms:created>
  <dcterms:modified xsi:type="dcterms:W3CDTF">2020-08-13T21:15:00Z</dcterms:modified>
</cp:coreProperties>
</file>