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Default="00162908" w:rsidP="00162908">
      <w:pPr>
        <w:pStyle w:val="Textoindependiente"/>
        <w:spacing w:line="360" w:lineRule="auto"/>
        <w:rPr>
          <w:rFonts w:ascii="Century Gothic" w:hAnsi="Century Gothic" w:cs="Tahoma"/>
          <w:sz w:val="22"/>
          <w:szCs w:val="22"/>
        </w:rPr>
      </w:pPr>
      <w:bookmarkStart w:id="0" w:name="_GoBack"/>
      <w:bookmarkEnd w:id="0"/>
      <w:r w:rsidRPr="009E5AC4">
        <w:rPr>
          <w:rFonts w:ascii="Century Gothic" w:hAnsi="Century Gothic" w:cs="Tahoma"/>
          <w:sz w:val="22"/>
          <w:szCs w:val="22"/>
        </w:rPr>
        <w:t xml:space="preserve">Zapopan, Jalisco siendo las </w:t>
      </w:r>
      <w:r w:rsidR="00FF2E19" w:rsidRPr="00FF2E19">
        <w:rPr>
          <w:rFonts w:ascii="Century Gothic" w:hAnsi="Century Gothic" w:cs="Tahoma"/>
          <w:sz w:val="22"/>
          <w:szCs w:val="22"/>
        </w:rPr>
        <w:t>10:</w:t>
      </w:r>
      <w:r w:rsidR="00313683">
        <w:rPr>
          <w:rFonts w:ascii="Century Gothic" w:hAnsi="Century Gothic" w:cs="Tahoma"/>
          <w:sz w:val="22"/>
          <w:szCs w:val="22"/>
        </w:rPr>
        <w:t>18</w:t>
      </w:r>
      <w:r w:rsidRPr="009E5AC4">
        <w:rPr>
          <w:rFonts w:ascii="Century Gothic" w:hAnsi="Century Gothic" w:cs="Tahoma"/>
          <w:sz w:val="22"/>
          <w:szCs w:val="22"/>
        </w:rPr>
        <w:t xml:space="preserve"> horas del día </w:t>
      </w:r>
      <w:r w:rsidR="00313683">
        <w:rPr>
          <w:rFonts w:ascii="Century Gothic" w:hAnsi="Century Gothic" w:cs="Tahoma"/>
          <w:sz w:val="22"/>
          <w:szCs w:val="22"/>
        </w:rPr>
        <w:t>17</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CF51E0">
        <w:rPr>
          <w:rFonts w:ascii="Century Gothic" w:hAnsi="Century Gothic" w:cs="Tahoma"/>
          <w:sz w:val="22"/>
          <w:szCs w:val="22"/>
        </w:rPr>
        <w:t>jul</w:t>
      </w:r>
      <w:r w:rsidR="00BC5B40">
        <w:rPr>
          <w:rFonts w:ascii="Century Gothic" w:hAnsi="Century Gothic" w:cs="Tahoma"/>
          <w:sz w:val="22"/>
          <w:szCs w:val="22"/>
        </w:rPr>
        <w:t>io</w:t>
      </w:r>
      <w:r w:rsidR="00AC3EA9">
        <w:rPr>
          <w:rFonts w:ascii="Century Gothic" w:hAnsi="Century Gothic" w:cs="Tahoma"/>
          <w:sz w:val="22"/>
          <w:szCs w:val="22"/>
        </w:rPr>
        <w:t xml:space="preserve"> de 2020</w:t>
      </w:r>
      <w:r w:rsidRPr="009E5AC4">
        <w:rPr>
          <w:rFonts w:ascii="Century Gothic" w:hAnsi="Century Gothic" w:cs="Tahoma"/>
          <w:sz w:val="22"/>
          <w:szCs w:val="22"/>
        </w:rPr>
        <w:t xml:space="preserve">, en las instalaciones </w:t>
      </w:r>
      <w:r w:rsidR="0079293C" w:rsidRPr="0079293C">
        <w:rPr>
          <w:rFonts w:ascii="Century Gothic" w:hAnsi="Century Gothic" w:cs="Tahoma"/>
          <w:sz w:val="22"/>
          <w:szCs w:val="22"/>
        </w:rPr>
        <w:t>del Auditorio Número 1, ubicado en Unidad Administrativa Basílica</w:t>
      </w:r>
      <w:r w:rsidRPr="009E5AC4">
        <w:rPr>
          <w:rFonts w:ascii="Century Gothic" w:hAnsi="Century Gothic" w:cs="Tahoma"/>
          <w:sz w:val="22"/>
          <w:szCs w:val="22"/>
        </w:rPr>
        <w:t xml:space="preserve">, en esta ciudad; se celebra la </w:t>
      </w:r>
      <w:r w:rsidR="00313683">
        <w:rPr>
          <w:rFonts w:ascii="Century Gothic" w:hAnsi="Century Gothic" w:cs="Tahoma"/>
          <w:sz w:val="22"/>
          <w:szCs w:val="22"/>
        </w:rPr>
        <w:t>Sexta</w:t>
      </w:r>
      <w:r w:rsidR="00F64D4E">
        <w:rPr>
          <w:rFonts w:ascii="Century Gothic" w:hAnsi="Century Gothic" w:cs="Tahoma"/>
          <w:sz w:val="22"/>
          <w:szCs w:val="22"/>
        </w:rPr>
        <w:t xml:space="preserve"> </w:t>
      </w:r>
      <w:r w:rsidR="00526E13">
        <w:rPr>
          <w:rFonts w:ascii="Century Gothic" w:hAnsi="Century Gothic" w:cs="Tahoma"/>
          <w:sz w:val="22"/>
          <w:szCs w:val="22"/>
        </w:rPr>
        <w:t>Sesión 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Ttul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A00BC8" w:rsidRPr="00A00BC8" w:rsidRDefault="00A00BC8" w:rsidP="00A00BC8">
      <w:pPr>
        <w:rPr>
          <w:rFonts w:ascii="Century Gothic" w:hAnsi="Century Gothic" w:cs="Tahoma"/>
          <w:sz w:val="22"/>
          <w:szCs w:val="22"/>
        </w:rPr>
      </w:pPr>
      <w:r w:rsidRPr="00A00BC8">
        <w:rPr>
          <w:rFonts w:ascii="Century Gothic" w:hAnsi="Century Gothic" w:cs="Tahoma"/>
          <w:sz w:val="22"/>
          <w:szCs w:val="22"/>
          <w:lang w:val="es-ES"/>
        </w:rPr>
        <w:t>Representante del Presidente del Comité de Adquisiciones.</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rPr>
        <w:t xml:space="preserve">Lic. Edmundo Antonio </w:t>
      </w:r>
      <w:proofErr w:type="spellStart"/>
      <w:r w:rsidRPr="00A00BC8">
        <w:rPr>
          <w:rFonts w:ascii="Century Gothic" w:hAnsi="Century Gothic" w:cs="Tahoma"/>
          <w:sz w:val="22"/>
          <w:szCs w:val="22"/>
        </w:rPr>
        <w:t>Amutio</w:t>
      </w:r>
      <w:proofErr w:type="spellEnd"/>
      <w:r w:rsidRPr="00A00BC8">
        <w:rPr>
          <w:rFonts w:ascii="Century Gothic" w:hAnsi="Century Gothic" w:cs="Tahoma"/>
          <w:sz w:val="22"/>
          <w:szCs w:val="22"/>
        </w:rPr>
        <w:t xml:space="preserve"> Villa</w:t>
      </w:r>
      <w:r w:rsidRPr="00A00BC8">
        <w:rPr>
          <w:rFonts w:ascii="Century Gothic" w:hAnsi="Century Gothic" w:cs="Tahoma"/>
          <w:sz w:val="22"/>
          <w:szCs w:val="22"/>
          <w:lang w:val="es-ES"/>
        </w:rPr>
        <w:t>.</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Suplente.</w:t>
      </w:r>
    </w:p>
    <w:p w:rsidR="00A00BC8" w:rsidRPr="00A00BC8" w:rsidRDefault="00A00BC8" w:rsidP="00A00BC8">
      <w:pPr>
        <w:jc w:val="both"/>
        <w:rPr>
          <w:rFonts w:ascii="Century Gothic" w:hAnsi="Century Gothic" w:cs="Tahoma"/>
          <w:sz w:val="22"/>
          <w:szCs w:val="22"/>
        </w:rPr>
      </w:pP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 xml:space="preserve">Representante de la Cámara Nacional de Comercio, </w:t>
      </w: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Servicios y Turismo de Guadalajara.</w:t>
      </w: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Lic. Alfonso Tostado González</w:t>
      </w: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Titular</w:t>
      </w:r>
    </w:p>
    <w:p w:rsidR="00FF2E19" w:rsidRPr="00A00BC8" w:rsidRDefault="00FF2E19" w:rsidP="00A00BC8">
      <w:pPr>
        <w:jc w:val="both"/>
        <w:rPr>
          <w:rFonts w:ascii="Century Gothic" w:hAnsi="Century Gothic" w:cs="Tahoma"/>
          <w:sz w:val="22"/>
          <w:szCs w:val="22"/>
        </w:rPr>
      </w:pPr>
    </w:p>
    <w:p w:rsidR="00313683" w:rsidRPr="00313683" w:rsidRDefault="00313683" w:rsidP="00313683">
      <w:pPr>
        <w:pStyle w:val="Sinespaciado"/>
        <w:rPr>
          <w:rFonts w:ascii="Century Gothic" w:hAnsi="Century Gothic" w:cs="Tahoma"/>
        </w:rPr>
      </w:pPr>
      <w:r w:rsidRPr="00313683">
        <w:rPr>
          <w:rFonts w:ascii="Century Gothic" w:hAnsi="Century Gothic" w:cs="Tahoma"/>
        </w:rPr>
        <w:t>Representante del Centro Empresarial de Jalisco S.P.</w:t>
      </w:r>
    </w:p>
    <w:p w:rsidR="00313683" w:rsidRPr="00313683" w:rsidRDefault="00313683" w:rsidP="00313683">
      <w:pPr>
        <w:pStyle w:val="Sinespaciado"/>
        <w:rPr>
          <w:rFonts w:ascii="Century Gothic" w:hAnsi="Century Gothic" w:cs="Tahoma"/>
        </w:rPr>
      </w:pPr>
      <w:r w:rsidRPr="00313683">
        <w:rPr>
          <w:rFonts w:ascii="Century Gothic" w:hAnsi="Century Gothic" w:cs="Tahoma"/>
        </w:rPr>
        <w:t>Confederación Patronal de la República Mexicana.</w:t>
      </w:r>
    </w:p>
    <w:p w:rsidR="00313683" w:rsidRPr="00313683" w:rsidRDefault="00313683" w:rsidP="00313683">
      <w:pPr>
        <w:pStyle w:val="Sinespaciado"/>
        <w:rPr>
          <w:rFonts w:ascii="Century Gothic" w:hAnsi="Century Gothic" w:cs="Tahoma"/>
        </w:rPr>
      </w:pPr>
      <w:r w:rsidRPr="00313683">
        <w:rPr>
          <w:rFonts w:ascii="Century Gothic" w:hAnsi="Century Gothic" w:cs="Tahoma"/>
        </w:rPr>
        <w:t xml:space="preserve">Lic. Luis </w:t>
      </w:r>
      <w:proofErr w:type="spellStart"/>
      <w:r w:rsidRPr="00313683">
        <w:rPr>
          <w:rFonts w:ascii="Century Gothic" w:hAnsi="Century Gothic" w:cs="Tahoma"/>
        </w:rPr>
        <w:t>Beas</w:t>
      </w:r>
      <w:proofErr w:type="spellEnd"/>
      <w:r w:rsidRPr="00313683">
        <w:rPr>
          <w:rFonts w:ascii="Century Gothic" w:hAnsi="Century Gothic" w:cs="Tahoma"/>
        </w:rPr>
        <w:t xml:space="preserve"> Gutiérrez.</w:t>
      </w:r>
    </w:p>
    <w:p w:rsidR="00313683" w:rsidRPr="00313683" w:rsidRDefault="00313683" w:rsidP="00313683">
      <w:pPr>
        <w:pStyle w:val="Sinespaciado"/>
        <w:rPr>
          <w:rFonts w:ascii="Century Gothic" w:hAnsi="Century Gothic" w:cs="Tahoma"/>
          <w:lang w:val="pt-BR"/>
        </w:rPr>
      </w:pPr>
      <w:r w:rsidRPr="00313683">
        <w:rPr>
          <w:rFonts w:ascii="Century Gothic" w:hAnsi="Century Gothic" w:cs="Tahoma"/>
          <w:lang w:val="pt-BR"/>
        </w:rPr>
        <w:t>Suplente.</w:t>
      </w:r>
    </w:p>
    <w:p w:rsidR="00CF51E0" w:rsidRDefault="00CF51E0" w:rsidP="00CF51E0">
      <w:pPr>
        <w:rPr>
          <w:rFonts w:ascii="Century Gothic" w:eastAsiaTheme="minorHAnsi" w:hAnsi="Century Gothic" w:cs="Tahoma"/>
          <w:sz w:val="22"/>
          <w:szCs w:val="22"/>
          <w:lang w:val="pt-BR" w:eastAsia="en-US"/>
        </w:rPr>
      </w:pPr>
    </w:p>
    <w:p w:rsidR="00313683" w:rsidRDefault="00313683" w:rsidP="00313683">
      <w:pPr>
        <w:jc w:val="both"/>
        <w:rPr>
          <w:rFonts w:ascii="Century Gothic" w:hAnsi="Century Gothic" w:cs="Tahoma"/>
          <w:sz w:val="22"/>
          <w:szCs w:val="22"/>
        </w:rPr>
      </w:pPr>
      <w:r>
        <w:rPr>
          <w:rFonts w:ascii="Century Gothic" w:hAnsi="Century Gothic" w:cs="Tahoma"/>
          <w:sz w:val="22"/>
          <w:szCs w:val="22"/>
        </w:rPr>
        <w:t xml:space="preserve">Representante del Consejo Coordinador de Jóvenes Empresarios </w:t>
      </w:r>
    </w:p>
    <w:p w:rsidR="00313683" w:rsidRDefault="00313683" w:rsidP="00313683">
      <w:pPr>
        <w:jc w:val="both"/>
        <w:rPr>
          <w:rFonts w:ascii="Century Gothic" w:hAnsi="Century Gothic" w:cs="Tahoma"/>
          <w:sz w:val="22"/>
          <w:szCs w:val="22"/>
        </w:rPr>
      </w:pPr>
      <w:r>
        <w:rPr>
          <w:rFonts w:ascii="Century Gothic" w:hAnsi="Century Gothic" w:cs="Tahoma"/>
          <w:sz w:val="22"/>
          <w:szCs w:val="22"/>
        </w:rPr>
        <w:t>del Estado de Jalisco.</w:t>
      </w:r>
    </w:p>
    <w:p w:rsidR="00313683" w:rsidRDefault="00313683" w:rsidP="00313683">
      <w:pPr>
        <w:rPr>
          <w:rFonts w:ascii="Century Gothic" w:hAnsi="Century Gothic" w:cs="Tahoma"/>
          <w:sz w:val="22"/>
          <w:szCs w:val="22"/>
          <w:lang w:val="es-ES"/>
        </w:rPr>
      </w:pPr>
      <w:r>
        <w:rPr>
          <w:rFonts w:ascii="Century Gothic" w:hAnsi="Century Gothic" w:cs="Tahoma"/>
          <w:sz w:val="22"/>
          <w:szCs w:val="22"/>
          <w:lang w:val="es-ES"/>
        </w:rPr>
        <w:t>Lic. María Fabiola Rodríguez Navarro.</w:t>
      </w:r>
    </w:p>
    <w:p w:rsidR="00313683" w:rsidRPr="008A6FEF" w:rsidRDefault="00313683" w:rsidP="00313683">
      <w:pPr>
        <w:rPr>
          <w:rFonts w:ascii="Century Gothic" w:hAnsi="Century Gothic" w:cs="Tahoma"/>
          <w:sz w:val="22"/>
          <w:szCs w:val="22"/>
          <w:lang w:val="es-ES"/>
        </w:rPr>
      </w:pPr>
      <w:r>
        <w:rPr>
          <w:rFonts w:ascii="Century Gothic" w:hAnsi="Century Gothic" w:cs="Tahoma"/>
          <w:sz w:val="22"/>
          <w:szCs w:val="22"/>
          <w:lang w:val="es-ES"/>
        </w:rPr>
        <w:t>Suplente.</w:t>
      </w:r>
    </w:p>
    <w:p w:rsidR="00A00BC8" w:rsidRPr="00A00BC8" w:rsidRDefault="00A00BC8" w:rsidP="00A00BC8">
      <w:pPr>
        <w:spacing w:line="360" w:lineRule="auto"/>
        <w:jc w:val="both"/>
        <w:rPr>
          <w:rFonts w:ascii="Century Gothic" w:hAnsi="Century Gothic" w:cs="Tahoma"/>
          <w:b/>
          <w:sz w:val="22"/>
          <w:szCs w:val="22"/>
          <w:lang w:val="es-ES"/>
        </w:rPr>
      </w:pPr>
      <w:r w:rsidRPr="00A00BC8">
        <w:rPr>
          <w:rFonts w:ascii="Century Gothic" w:hAnsi="Century Gothic" w:cs="Tahoma"/>
          <w:b/>
          <w:sz w:val="22"/>
          <w:szCs w:val="22"/>
          <w:lang w:val="es-ES"/>
        </w:rPr>
        <w:lastRenderedPageBreak/>
        <w:t>Estando presentes los vocales permanentes con voz:</w:t>
      </w:r>
    </w:p>
    <w:p w:rsidR="006A33D6" w:rsidRDefault="006A33D6" w:rsidP="00A00BC8">
      <w:pPr>
        <w:rPr>
          <w:rFonts w:ascii="Century Gothic" w:hAnsi="Century Gothic" w:cs="Tahoma"/>
          <w:sz w:val="22"/>
          <w:szCs w:val="22"/>
        </w:rPr>
      </w:pPr>
    </w:p>
    <w:p w:rsidR="00A00BC8" w:rsidRPr="00A00BC8" w:rsidRDefault="00A00BC8" w:rsidP="00A00BC8">
      <w:pPr>
        <w:rPr>
          <w:rFonts w:ascii="Century Gothic" w:hAnsi="Century Gothic" w:cs="Tahoma"/>
          <w:sz w:val="22"/>
          <w:szCs w:val="22"/>
        </w:rPr>
      </w:pPr>
      <w:r w:rsidRPr="00A00BC8">
        <w:rPr>
          <w:rFonts w:ascii="Century Gothic" w:hAnsi="Century Gothic" w:cs="Tahoma"/>
          <w:sz w:val="22"/>
          <w:szCs w:val="22"/>
        </w:rPr>
        <w:t>Contralor Ciudadano.</w:t>
      </w:r>
    </w:p>
    <w:p w:rsidR="00A00BC8" w:rsidRPr="00A00BC8" w:rsidRDefault="00A00BC8" w:rsidP="00A00BC8">
      <w:pPr>
        <w:rPr>
          <w:rFonts w:ascii="Century Gothic" w:eastAsiaTheme="minorHAnsi" w:hAnsi="Century Gothic" w:cs="Tahoma"/>
          <w:sz w:val="22"/>
          <w:szCs w:val="22"/>
          <w:lang w:eastAsia="en-US"/>
        </w:rPr>
      </w:pPr>
      <w:r w:rsidRPr="00A00BC8">
        <w:rPr>
          <w:rFonts w:ascii="Century Gothic" w:eastAsiaTheme="minorHAnsi" w:hAnsi="Century Gothic" w:cs="Tahoma"/>
          <w:sz w:val="22"/>
          <w:szCs w:val="22"/>
          <w:lang w:eastAsia="en-US"/>
        </w:rPr>
        <w:t xml:space="preserve">Mtro. </w:t>
      </w:r>
      <w:r>
        <w:rPr>
          <w:rFonts w:ascii="Century Gothic" w:eastAsiaTheme="minorHAnsi" w:hAnsi="Century Gothic" w:cs="Tahoma"/>
          <w:sz w:val="22"/>
          <w:szCs w:val="22"/>
          <w:lang w:eastAsia="en-US"/>
        </w:rPr>
        <w:t>Marco Antonio Cervera Delgadillo.</w:t>
      </w:r>
    </w:p>
    <w:p w:rsidR="00A00BC8" w:rsidRPr="00A00BC8" w:rsidRDefault="00A00BC8" w:rsidP="00A00BC8">
      <w:pPr>
        <w:rPr>
          <w:rFonts w:ascii="Century Gothic" w:hAnsi="Century Gothic" w:cs="Tahoma"/>
          <w:sz w:val="22"/>
          <w:szCs w:val="22"/>
        </w:rPr>
      </w:pPr>
      <w:r>
        <w:rPr>
          <w:rFonts w:ascii="Century Gothic" w:hAnsi="Century Gothic" w:cs="Tahoma"/>
          <w:sz w:val="22"/>
          <w:szCs w:val="22"/>
        </w:rPr>
        <w:t>Titular</w:t>
      </w:r>
      <w:r w:rsidRPr="00A00BC8">
        <w:rPr>
          <w:rFonts w:ascii="Century Gothic" w:hAnsi="Century Gothic" w:cs="Tahoma"/>
          <w:sz w:val="22"/>
          <w:szCs w:val="22"/>
        </w:rPr>
        <w:t>.</w:t>
      </w:r>
    </w:p>
    <w:p w:rsidR="00A00BC8" w:rsidRPr="00A00BC8" w:rsidRDefault="00A00BC8" w:rsidP="00A00BC8">
      <w:pPr>
        <w:rPr>
          <w:rFonts w:ascii="Century Gothic" w:hAnsi="Century Gothic" w:cs="Tahoma"/>
          <w:sz w:val="22"/>
          <w:szCs w:val="22"/>
        </w:rPr>
      </w:pPr>
    </w:p>
    <w:p w:rsidR="00A00BC8" w:rsidRPr="00A00BC8" w:rsidRDefault="00A00BC8" w:rsidP="00A00BC8">
      <w:pPr>
        <w:rPr>
          <w:rFonts w:ascii="Century Gothic" w:hAnsi="Century Gothic" w:cs="Tahoma"/>
          <w:color w:val="0D0D0D" w:themeColor="text1" w:themeTint="F2"/>
          <w:sz w:val="22"/>
          <w:szCs w:val="22"/>
          <w:lang w:val="es-ES"/>
        </w:rPr>
      </w:pPr>
      <w:r w:rsidRPr="00A00BC8">
        <w:rPr>
          <w:rFonts w:ascii="Century Gothic" w:hAnsi="Century Gothic" w:cs="Tahoma"/>
          <w:color w:val="0D0D0D" w:themeColor="text1" w:themeTint="F2"/>
          <w:sz w:val="22"/>
          <w:szCs w:val="22"/>
          <w:lang w:val="es-ES"/>
        </w:rPr>
        <w:t>Tesorería Municipal</w:t>
      </w:r>
    </w:p>
    <w:p w:rsidR="00A00BC8" w:rsidRPr="00A00BC8" w:rsidRDefault="00A00BC8" w:rsidP="00A00BC8">
      <w:pPr>
        <w:rPr>
          <w:rFonts w:ascii="Century Gothic" w:hAnsi="Century Gothic" w:cs="Tahoma"/>
          <w:color w:val="0D0D0D" w:themeColor="text1" w:themeTint="F2"/>
          <w:sz w:val="22"/>
          <w:szCs w:val="22"/>
          <w:lang w:val="es-ES"/>
        </w:rPr>
      </w:pPr>
      <w:r w:rsidRPr="00A00BC8">
        <w:rPr>
          <w:rFonts w:ascii="Century Gothic" w:hAnsi="Century Gothic" w:cs="Tahoma"/>
          <w:color w:val="0D0D0D" w:themeColor="text1" w:themeTint="F2"/>
          <w:sz w:val="22"/>
          <w:szCs w:val="22"/>
          <w:lang w:val="es-ES"/>
        </w:rPr>
        <w:t xml:space="preserve">L.A.F. </w:t>
      </w:r>
      <w:proofErr w:type="spellStart"/>
      <w:r w:rsidRPr="00A00BC8">
        <w:rPr>
          <w:rFonts w:ascii="Century Gothic" w:hAnsi="Century Gothic" w:cs="Tahoma"/>
          <w:color w:val="0D0D0D" w:themeColor="text1" w:themeTint="F2"/>
          <w:sz w:val="22"/>
          <w:szCs w:val="22"/>
          <w:lang w:val="es-ES"/>
        </w:rPr>
        <w:t>Talina</w:t>
      </w:r>
      <w:proofErr w:type="spellEnd"/>
      <w:r w:rsidRPr="00A00BC8">
        <w:rPr>
          <w:rFonts w:ascii="Century Gothic" w:hAnsi="Century Gothic" w:cs="Tahoma"/>
          <w:color w:val="0D0D0D" w:themeColor="text1" w:themeTint="F2"/>
          <w:sz w:val="22"/>
          <w:szCs w:val="22"/>
          <w:lang w:val="es-ES"/>
        </w:rPr>
        <w:t xml:space="preserve"> Robles Villaseñor</w:t>
      </w:r>
    </w:p>
    <w:p w:rsidR="00A00BC8" w:rsidRPr="00A00BC8" w:rsidRDefault="00A00BC8" w:rsidP="00A00BC8">
      <w:pPr>
        <w:rPr>
          <w:rFonts w:ascii="Century Gothic" w:hAnsi="Century Gothic" w:cs="Tahoma"/>
          <w:color w:val="0D0D0D" w:themeColor="text1" w:themeTint="F2"/>
          <w:sz w:val="22"/>
          <w:szCs w:val="22"/>
          <w:lang w:val="es-ES"/>
        </w:rPr>
      </w:pPr>
      <w:r w:rsidRPr="00A00BC8">
        <w:rPr>
          <w:rFonts w:ascii="Century Gothic" w:hAnsi="Century Gothic" w:cs="Tahoma"/>
          <w:color w:val="0D0D0D" w:themeColor="text1" w:themeTint="F2"/>
          <w:sz w:val="22"/>
          <w:szCs w:val="22"/>
          <w:lang w:val="es-ES"/>
        </w:rPr>
        <w:t>Suplente.</w:t>
      </w:r>
    </w:p>
    <w:p w:rsidR="00A00BC8" w:rsidRPr="00A00BC8" w:rsidRDefault="00A00BC8" w:rsidP="00A00BC8">
      <w:pPr>
        <w:rPr>
          <w:rFonts w:ascii="Century Gothic" w:hAnsi="Century Gothic" w:cs="Tahoma"/>
          <w:sz w:val="22"/>
          <w:szCs w:val="22"/>
        </w:rPr>
      </w:pP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Regidor Representante de la Comisión Colegiada y Permanente de Hacienda,</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Patrimonio y Presupuestos.</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 xml:space="preserve">Sergio Barrera </w:t>
      </w:r>
      <w:r w:rsidR="006A33D6" w:rsidRPr="00A00BC8">
        <w:rPr>
          <w:rFonts w:ascii="Century Gothic" w:hAnsi="Century Gothic" w:cs="Tahoma"/>
          <w:sz w:val="22"/>
          <w:szCs w:val="22"/>
          <w:lang w:val="es-ES"/>
        </w:rPr>
        <w:t>Sepúlveda</w:t>
      </w:r>
      <w:r w:rsidRPr="00A00BC8">
        <w:rPr>
          <w:rFonts w:ascii="Century Gothic" w:hAnsi="Century Gothic" w:cs="Tahoma"/>
          <w:sz w:val="22"/>
          <w:szCs w:val="22"/>
          <w:lang w:val="es-ES"/>
        </w:rPr>
        <w:t>.</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Suplente.</w:t>
      </w:r>
    </w:p>
    <w:p w:rsidR="00A00BC8" w:rsidRPr="00A00BC8" w:rsidRDefault="00A00BC8" w:rsidP="00A00BC8">
      <w:pPr>
        <w:rPr>
          <w:rFonts w:ascii="Century Gothic" w:hAnsi="Century Gothic" w:cs="Tahoma"/>
          <w:sz w:val="22"/>
          <w:szCs w:val="22"/>
          <w:lang w:val="es-ES"/>
        </w:rPr>
      </w:pPr>
    </w:p>
    <w:p w:rsidR="00A00BC8" w:rsidRPr="00A00BC8" w:rsidRDefault="00A00BC8" w:rsidP="00A00BC8">
      <w:pPr>
        <w:rPr>
          <w:rFonts w:ascii="Century Gothic" w:eastAsia="Calibri" w:hAnsi="Century Gothic" w:cs="Tahoma"/>
          <w:sz w:val="22"/>
          <w:szCs w:val="22"/>
          <w:lang w:val="es-ES" w:eastAsia="en-US"/>
        </w:rPr>
      </w:pPr>
      <w:r w:rsidRPr="00A00BC8">
        <w:rPr>
          <w:rFonts w:ascii="Century Gothic" w:eastAsia="Calibri" w:hAnsi="Century Gothic" w:cs="Tahoma"/>
          <w:sz w:val="22"/>
          <w:szCs w:val="22"/>
          <w:lang w:val="es-ES" w:eastAsia="en-US"/>
        </w:rPr>
        <w:t>Regidor Representante de la Fracción del Partido Acción Nacional.</w:t>
      </w:r>
    </w:p>
    <w:p w:rsidR="00A00BC8" w:rsidRPr="00A00BC8" w:rsidRDefault="00A00BC8" w:rsidP="00A00BC8">
      <w:pPr>
        <w:rPr>
          <w:rFonts w:ascii="Century Gothic" w:eastAsia="Calibri" w:hAnsi="Century Gothic" w:cs="Tahoma"/>
          <w:sz w:val="22"/>
          <w:szCs w:val="22"/>
          <w:lang w:val="es-ES" w:eastAsia="en-US"/>
        </w:rPr>
      </w:pPr>
      <w:r w:rsidRPr="00A00BC8">
        <w:rPr>
          <w:rFonts w:ascii="Century Gothic" w:eastAsia="Calibri" w:hAnsi="Century Gothic" w:cs="Tahoma"/>
          <w:sz w:val="22"/>
          <w:szCs w:val="22"/>
          <w:lang w:val="es-ES" w:eastAsia="en-US"/>
        </w:rPr>
        <w:t>Dr. José Antonio de la Torre Bravo.</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Titular.</w:t>
      </w:r>
    </w:p>
    <w:p w:rsidR="00A00BC8" w:rsidRPr="00A00BC8" w:rsidRDefault="00A00BC8" w:rsidP="00A00BC8">
      <w:pPr>
        <w:rPr>
          <w:rFonts w:ascii="Century Gothic" w:hAnsi="Century Gothic" w:cs="Tahoma"/>
          <w:sz w:val="22"/>
          <w:szCs w:val="22"/>
          <w:lang w:val="es-ES"/>
        </w:rPr>
      </w:pPr>
    </w:p>
    <w:p w:rsidR="00A00BC8" w:rsidRPr="00A00BC8" w:rsidRDefault="00CF51E0" w:rsidP="00A00BC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Representante</w:t>
      </w:r>
      <w:r w:rsidR="00A00BC8" w:rsidRPr="00A00BC8">
        <w:rPr>
          <w:rFonts w:ascii="Century Gothic" w:eastAsia="Calibri" w:hAnsi="Century Gothic" w:cs="Tahoma"/>
          <w:sz w:val="22"/>
          <w:szCs w:val="22"/>
          <w:lang w:val="es-ES" w:eastAsia="en-US"/>
        </w:rPr>
        <w:t xml:space="preserve"> Independiente.</w:t>
      </w:r>
    </w:p>
    <w:p w:rsidR="00CF51E0" w:rsidRPr="00CF51E0" w:rsidRDefault="00CF51E0" w:rsidP="00CF51E0">
      <w:pPr>
        <w:rPr>
          <w:rFonts w:ascii="Century Gothic" w:eastAsiaTheme="minorHAnsi" w:hAnsi="Century Gothic" w:cs="Tahoma"/>
          <w:sz w:val="22"/>
          <w:szCs w:val="22"/>
          <w:lang w:val="pt-BR" w:eastAsia="en-US"/>
        </w:rPr>
      </w:pPr>
      <w:r w:rsidRPr="00CF51E0">
        <w:rPr>
          <w:rFonts w:ascii="Century Gothic" w:eastAsiaTheme="minorHAnsi" w:hAnsi="Century Gothic" w:cs="Tahoma"/>
          <w:sz w:val="22"/>
          <w:szCs w:val="22"/>
          <w:lang w:val="pt-BR" w:eastAsia="en-US"/>
        </w:rPr>
        <w:t xml:space="preserve">Lic. Elisa </w:t>
      </w:r>
      <w:r w:rsidR="006A33D6" w:rsidRPr="00CF51E0">
        <w:rPr>
          <w:rFonts w:ascii="Century Gothic" w:eastAsiaTheme="minorHAnsi" w:hAnsi="Century Gothic" w:cs="Tahoma"/>
          <w:sz w:val="22"/>
          <w:szCs w:val="22"/>
          <w:lang w:val="pt-BR" w:eastAsia="en-US"/>
        </w:rPr>
        <w:t>Arevalo</w:t>
      </w:r>
      <w:r w:rsidRPr="00CF51E0">
        <w:rPr>
          <w:rFonts w:ascii="Century Gothic" w:eastAsiaTheme="minorHAnsi" w:hAnsi="Century Gothic" w:cs="Tahoma"/>
          <w:sz w:val="22"/>
          <w:szCs w:val="22"/>
          <w:lang w:val="pt-BR" w:eastAsia="en-US"/>
        </w:rPr>
        <w:t xml:space="preserve"> Pérez</w:t>
      </w:r>
    </w:p>
    <w:p w:rsidR="00A00BC8" w:rsidRPr="00A00BC8" w:rsidRDefault="006A33D6" w:rsidP="00A00BC8">
      <w:pPr>
        <w:rPr>
          <w:rFonts w:ascii="Century Gothic" w:hAnsi="Century Gothic" w:cs="Tahoma"/>
          <w:sz w:val="22"/>
          <w:szCs w:val="22"/>
          <w:lang w:val="es-ES"/>
        </w:rPr>
      </w:pPr>
      <w:r>
        <w:rPr>
          <w:rFonts w:ascii="Century Gothic" w:hAnsi="Century Gothic" w:cs="Tahoma"/>
          <w:sz w:val="22"/>
          <w:szCs w:val="22"/>
          <w:lang w:val="es-ES"/>
        </w:rPr>
        <w:t>Suplente.</w:t>
      </w:r>
    </w:p>
    <w:p w:rsidR="00A00BC8" w:rsidRDefault="00A00BC8" w:rsidP="00A00BC8">
      <w:pPr>
        <w:rPr>
          <w:rFonts w:ascii="Century Gothic" w:hAnsi="Century Gothic" w:cs="Tahoma"/>
          <w:sz w:val="22"/>
          <w:szCs w:val="22"/>
          <w:highlight w:val="yellow"/>
          <w:lang w:val="es-ES"/>
        </w:rPr>
      </w:pPr>
    </w:p>
    <w:p w:rsidR="00CF51E0" w:rsidRPr="00CF51E0" w:rsidRDefault="00CF51E0" w:rsidP="00CF51E0">
      <w:pPr>
        <w:rPr>
          <w:rFonts w:ascii="Century Gothic" w:hAnsi="Century Gothic" w:cs="Tahoma"/>
          <w:sz w:val="22"/>
          <w:szCs w:val="22"/>
          <w:lang w:val="es-ES"/>
        </w:rPr>
      </w:pPr>
      <w:r w:rsidRPr="00CF51E0">
        <w:rPr>
          <w:rFonts w:ascii="Century Gothic" w:hAnsi="Century Gothic" w:cs="Tahoma"/>
          <w:sz w:val="22"/>
          <w:szCs w:val="22"/>
          <w:lang w:val="es-ES"/>
        </w:rPr>
        <w:t>Representante del Partido Movimiento de Regeneración Nacional</w:t>
      </w:r>
    </w:p>
    <w:p w:rsidR="00CF51E0" w:rsidRPr="00CF51E0" w:rsidRDefault="00CF51E0" w:rsidP="00CF51E0">
      <w:pPr>
        <w:rPr>
          <w:rFonts w:ascii="Century Gothic" w:hAnsi="Century Gothic" w:cs="Tahoma"/>
          <w:sz w:val="22"/>
          <w:szCs w:val="22"/>
          <w:lang w:val="es-ES"/>
        </w:rPr>
      </w:pPr>
      <w:r w:rsidRPr="00CF51E0">
        <w:rPr>
          <w:rFonts w:ascii="Century Gothic" w:hAnsi="Century Gothic" w:cs="Tahoma"/>
          <w:sz w:val="22"/>
          <w:szCs w:val="22"/>
          <w:lang w:val="es-ES"/>
        </w:rPr>
        <w:t>Héctor Manuel Quintero Rosas</w:t>
      </w:r>
    </w:p>
    <w:p w:rsidR="00CF51E0" w:rsidRPr="00CF51E0" w:rsidRDefault="00CF51E0" w:rsidP="00CF51E0">
      <w:pPr>
        <w:jc w:val="both"/>
        <w:rPr>
          <w:rFonts w:ascii="Century Gothic" w:hAnsi="Century Gothic" w:cs="Tahoma"/>
          <w:sz w:val="22"/>
          <w:szCs w:val="22"/>
          <w:lang w:val="es-ES"/>
        </w:rPr>
      </w:pPr>
      <w:r w:rsidRPr="00CF51E0">
        <w:rPr>
          <w:rFonts w:ascii="Century Gothic" w:hAnsi="Century Gothic" w:cs="Tahoma"/>
          <w:sz w:val="22"/>
          <w:szCs w:val="22"/>
          <w:lang w:val="es-ES"/>
        </w:rPr>
        <w:t>Suplente.</w:t>
      </w:r>
    </w:p>
    <w:p w:rsidR="00CF51E0" w:rsidRPr="00A00BC8" w:rsidRDefault="00CF51E0" w:rsidP="00A00BC8">
      <w:pPr>
        <w:rPr>
          <w:rFonts w:ascii="Century Gothic" w:hAnsi="Century Gothic" w:cs="Tahoma"/>
          <w:sz w:val="22"/>
          <w:szCs w:val="22"/>
          <w:highlight w:val="yellow"/>
          <w:lang w:val="es-ES"/>
        </w:rPr>
      </w:pP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Secretario Técnico y Ejecutivo.</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Cristian Guillermo León Verduzco</w:t>
      </w:r>
    </w:p>
    <w:p w:rsidR="00A00BC8" w:rsidRPr="00A00BC8" w:rsidRDefault="00A00BC8" w:rsidP="00A00BC8">
      <w:pPr>
        <w:rPr>
          <w:rFonts w:ascii="Century Gothic" w:hAnsi="Century Gothic" w:cs="Tahoma"/>
          <w:sz w:val="22"/>
          <w:szCs w:val="22"/>
          <w:lang w:val="es-ES"/>
        </w:rPr>
      </w:pPr>
      <w:r w:rsidRPr="00A00BC8">
        <w:rPr>
          <w:rFonts w:ascii="Century Gothic" w:hAnsi="Century Gothic" w:cs="Tahoma"/>
          <w:sz w:val="22"/>
          <w:szCs w:val="22"/>
          <w:lang w:val="es-ES"/>
        </w:rPr>
        <w:t>Titular.</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313683">
        <w:rPr>
          <w:rFonts w:ascii="Century Gothic" w:hAnsi="Century Gothic" w:cs="Tahoma"/>
          <w:sz w:val="22"/>
          <w:szCs w:val="22"/>
          <w:lang w:eastAsia="en-US"/>
        </w:rPr>
        <w:t>10:19</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313683">
        <w:rPr>
          <w:rFonts w:ascii="Century Gothic" w:eastAsiaTheme="minorHAnsi" w:hAnsi="Century Gothic" w:cs="Tahoma"/>
          <w:sz w:val="22"/>
          <w:szCs w:val="22"/>
          <w:lang w:eastAsia="en-US"/>
        </w:rPr>
        <w:t>Sexta</w:t>
      </w:r>
      <w:r w:rsidR="00F64D4E">
        <w:rPr>
          <w:rFonts w:ascii="Century Gothic" w:eastAsiaTheme="minorHAnsi" w:hAnsi="Century Gothic" w:cs="Tahoma"/>
          <w:sz w:val="22"/>
          <w:szCs w:val="22"/>
          <w:lang w:eastAsia="en-US"/>
        </w:rPr>
        <w:t xml:space="preserve"> </w:t>
      </w:r>
      <w:r w:rsidR="00526E13">
        <w:rPr>
          <w:rFonts w:ascii="Century Gothic" w:eastAsiaTheme="minorHAnsi" w:hAnsi="Century Gothic" w:cs="Tahoma"/>
          <w:sz w:val="22"/>
          <w:szCs w:val="22"/>
          <w:lang w:eastAsia="en-US"/>
        </w:rPr>
        <w:t>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8A6FEF" w:rsidRPr="009E5AC4" w:rsidRDefault="008A6FEF" w:rsidP="001B5D05">
      <w:pPr>
        <w:spacing w:after="160" w:line="360" w:lineRule="auto"/>
        <w:jc w:val="both"/>
        <w:rPr>
          <w:rFonts w:ascii="Century Gothic" w:hAnsi="Century Gothic" w:cs="Tahoma"/>
          <w:sz w:val="22"/>
          <w:szCs w:val="22"/>
          <w:lang w:eastAsia="en-US"/>
        </w:rPr>
      </w:pP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5C3721" w:rsidRPr="006A33D6" w:rsidRDefault="005C3721" w:rsidP="006A33D6">
      <w:pPr>
        <w:pStyle w:val="Prrafodelista"/>
        <w:numPr>
          <w:ilvl w:val="0"/>
          <w:numId w:val="1"/>
        </w:numPr>
        <w:spacing w:after="200" w:line="276" w:lineRule="auto"/>
        <w:jc w:val="both"/>
        <w:rPr>
          <w:rFonts w:ascii="Century Gothic" w:eastAsia="Calibri" w:hAnsi="Century Gothic" w:cs="Tahoma"/>
          <w:sz w:val="22"/>
          <w:szCs w:val="22"/>
          <w:lang w:eastAsia="es-MX"/>
        </w:rPr>
      </w:pPr>
      <w:r w:rsidRPr="006A33D6">
        <w:rPr>
          <w:rFonts w:ascii="Century Gothic" w:eastAsia="Calibri" w:hAnsi="Century Gothic" w:cs="Tahoma"/>
          <w:sz w:val="22"/>
          <w:szCs w:val="22"/>
          <w:lang w:eastAsia="es-MX"/>
        </w:rPr>
        <w:t>Registro de asistencia.</w:t>
      </w:r>
    </w:p>
    <w:p w:rsidR="005C3721" w:rsidRPr="006A33D6" w:rsidRDefault="005C3721" w:rsidP="006A33D6">
      <w:pPr>
        <w:pStyle w:val="Prrafodelista"/>
        <w:numPr>
          <w:ilvl w:val="0"/>
          <w:numId w:val="1"/>
        </w:numPr>
        <w:spacing w:after="200" w:line="276" w:lineRule="auto"/>
        <w:jc w:val="both"/>
        <w:rPr>
          <w:rFonts w:ascii="Century Gothic" w:eastAsia="Calibri" w:hAnsi="Century Gothic" w:cs="Tahoma"/>
          <w:sz w:val="22"/>
          <w:szCs w:val="22"/>
          <w:lang w:eastAsia="es-MX"/>
        </w:rPr>
      </w:pPr>
      <w:r w:rsidRPr="006A33D6">
        <w:rPr>
          <w:rFonts w:ascii="Century Gothic" w:eastAsia="Calibri" w:hAnsi="Century Gothic" w:cs="Tahoma"/>
          <w:sz w:val="22"/>
          <w:szCs w:val="22"/>
          <w:lang w:eastAsia="es-MX"/>
        </w:rPr>
        <w:t>Declaración de Quórum.</w:t>
      </w:r>
    </w:p>
    <w:p w:rsidR="00CF51E0" w:rsidRPr="006A33D6" w:rsidRDefault="005C3721" w:rsidP="006A33D6">
      <w:pPr>
        <w:pStyle w:val="Prrafodelista"/>
        <w:numPr>
          <w:ilvl w:val="0"/>
          <w:numId w:val="1"/>
        </w:numPr>
        <w:spacing w:after="200" w:line="276" w:lineRule="auto"/>
        <w:jc w:val="both"/>
        <w:rPr>
          <w:rFonts w:ascii="Century Gothic" w:eastAsia="Calibri" w:hAnsi="Century Gothic" w:cs="Tahoma"/>
          <w:sz w:val="22"/>
          <w:szCs w:val="22"/>
          <w:lang w:eastAsia="es-MX"/>
        </w:rPr>
      </w:pPr>
      <w:r w:rsidRPr="006A33D6">
        <w:rPr>
          <w:rFonts w:ascii="Century Gothic" w:eastAsia="Calibri" w:hAnsi="Century Gothic" w:cs="Tahoma"/>
          <w:sz w:val="22"/>
          <w:szCs w:val="22"/>
          <w:lang w:eastAsia="es-MX"/>
        </w:rPr>
        <w:t>Aprobación del orden del día.</w:t>
      </w:r>
    </w:p>
    <w:p w:rsidR="005C3721" w:rsidRDefault="005C3721" w:rsidP="006A33D6">
      <w:pPr>
        <w:pStyle w:val="Prrafodelista"/>
        <w:numPr>
          <w:ilvl w:val="0"/>
          <w:numId w:val="1"/>
        </w:numPr>
        <w:spacing w:after="200" w:line="276" w:lineRule="auto"/>
        <w:jc w:val="both"/>
        <w:rPr>
          <w:rFonts w:ascii="Century Gothic" w:eastAsia="Calibri" w:hAnsi="Century Gothic" w:cs="Tahoma"/>
          <w:sz w:val="22"/>
          <w:szCs w:val="22"/>
          <w:lang w:eastAsia="es-MX"/>
        </w:rPr>
      </w:pPr>
      <w:r w:rsidRPr="006A33D6">
        <w:rPr>
          <w:rFonts w:ascii="Century Gothic" w:eastAsia="Calibri" w:hAnsi="Century Gothic" w:cs="Tahoma"/>
          <w:sz w:val="22"/>
          <w:szCs w:val="22"/>
          <w:lang w:eastAsia="es-MX"/>
        </w:rPr>
        <w:t xml:space="preserve">Agenda de Trabajo: </w:t>
      </w:r>
    </w:p>
    <w:p w:rsidR="006A33D6" w:rsidRPr="006A33D6" w:rsidRDefault="006A33D6" w:rsidP="006A33D6">
      <w:pPr>
        <w:pStyle w:val="Prrafodelista"/>
        <w:spacing w:after="200" w:line="276" w:lineRule="auto"/>
        <w:ind w:left="720"/>
        <w:jc w:val="both"/>
        <w:rPr>
          <w:rFonts w:ascii="Century Gothic" w:eastAsia="Calibri" w:hAnsi="Century Gothic" w:cs="Tahoma"/>
          <w:sz w:val="22"/>
          <w:szCs w:val="22"/>
          <w:lang w:eastAsia="es-MX"/>
        </w:rPr>
      </w:pPr>
    </w:p>
    <w:p w:rsidR="005C3721" w:rsidRPr="005C3721" w:rsidRDefault="005C3721" w:rsidP="005C3721">
      <w:pPr>
        <w:pStyle w:val="Prrafodelista"/>
        <w:numPr>
          <w:ilvl w:val="1"/>
          <w:numId w:val="1"/>
        </w:numPr>
        <w:tabs>
          <w:tab w:val="clear" w:pos="1260"/>
          <w:tab w:val="num" w:pos="1418"/>
          <w:tab w:val="left" w:pos="1701"/>
        </w:tabs>
        <w:ind w:left="2835" w:hanging="283"/>
        <w:contextualSpacing/>
        <w:jc w:val="both"/>
        <w:rPr>
          <w:rFonts w:ascii="Century Gothic" w:eastAsia="Calibri" w:hAnsi="Century Gothic" w:cs="Tahoma"/>
          <w:sz w:val="22"/>
          <w:szCs w:val="22"/>
          <w:lang w:val="es-ES"/>
        </w:rPr>
      </w:pPr>
      <w:r w:rsidRPr="005C3721">
        <w:rPr>
          <w:rFonts w:ascii="Century Gothic" w:hAnsi="Century Gothic" w:cs="Tahoma"/>
          <w:sz w:val="22"/>
          <w:szCs w:val="22"/>
          <w:lang w:val="es-ES"/>
        </w:rPr>
        <w:t xml:space="preserve">Presentación de cuadros de procesos de licitación pública con </w:t>
      </w:r>
      <w:r>
        <w:rPr>
          <w:rFonts w:ascii="Century Gothic" w:hAnsi="Century Gothic" w:cs="Tahoma"/>
          <w:sz w:val="22"/>
          <w:szCs w:val="22"/>
          <w:lang w:val="es-ES"/>
        </w:rPr>
        <w:t xml:space="preserve"> </w:t>
      </w:r>
      <w:r w:rsidRPr="005C3721">
        <w:rPr>
          <w:rFonts w:ascii="Century Gothic" w:hAnsi="Century Gothic" w:cs="Tahoma"/>
          <w:sz w:val="22"/>
          <w:szCs w:val="22"/>
          <w:lang w:val="es-ES"/>
        </w:rPr>
        <w:t>concurrencia del Comité, o.</w:t>
      </w:r>
    </w:p>
    <w:p w:rsidR="005C3721" w:rsidRPr="005C3721" w:rsidRDefault="005C3721" w:rsidP="005C3721">
      <w:pPr>
        <w:pStyle w:val="Prrafodelista"/>
        <w:tabs>
          <w:tab w:val="left" w:pos="1680"/>
        </w:tabs>
        <w:ind w:left="1260"/>
        <w:contextualSpacing/>
        <w:rPr>
          <w:rFonts w:ascii="Century Gothic" w:eastAsia="Calibri" w:hAnsi="Century Gothic" w:cs="Tahoma"/>
          <w:sz w:val="22"/>
          <w:szCs w:val="22"/>
          <w:lang w:val="es-ES"/>
        </w:rPr>
      </w:pPr>
    </w:p>
    <w:p w:rsidR="005C3721" w:rsidRPr="005C3721" w:rsidRDefault="005C3721" w:rsidP="005C3721">
      <w:pPr>
        <w:pStyle w:val="Prrafodelista"/>
        <w:numPr>
          <w:ilvl w:val="1"/>
          <w:numId w:val="1"/>
        </w:numPr>
        <w:ind w:firstLine="1292"/>
        <w:contextualSpacing/>
        <w:jc w:val="both"/>
        <w:rPr>
          <w:rFonts w:ascii="Century Gothic" w:eastAsia="Calibri" w:hAnsi="Century Gothic" w:cs="Tahoma"/>
          <w:sz w:val="22"/>
          <w:szCs w:val="22"/>
          <w:lang w:val="es-ES"/>
        </w:rPr>
      </w:pPr>
      <w:r w:rsidRPr="005C3721">
        <w:rPr>
          <w:rFonts w:ascii="Century Gothic" w:hAnsi="Century Gothic" w:cs="Tahoma"/>
          <w:sz w:val="22"/>
          <w:szCs w:val="22"/>
          <w:lang w:val="es-ES"/>
        </w:rPr>
        <w:t>Presentación de ser el caso e informe de adjudicaciones directas y,</w:t>
      </w:r>
    </w:p>
    <w:p w:rsidR="005C3721" w:rsidRPr="005C3721" w:rsidRDefault="005C3721" w:rsidP="005C3721">
      <w:pPr>
        <w:pStyle w:val="Prrafodelista"/>
        <w:rPr>
          <w:rFonts w:ascii="Century Gothic" w:eastAsia="Calibri" w:hAnsi="Century Gothic" w:cs="Tahoma"/>
          <w:sz w:val="22"/>
          <w:szCs w:val="22"/>
          <w:lang w:val="es-ES"/>
        </w:rPr>
      </w:pPr>
    </w:p>
    <w:p w:rsidR="005C3721" w:rsidRPr="005C3721" w:rsidRDefault="005C3721" w:rsidP="005C3721">
      <w:pPr>
        <w:pStyle w:val="Prrafodelista"/>
        <w:numPr>
          <w:ilvl w:val="1"/>
          <w:numId w:val="1"/>
        </w:numPr>
        <w:ind w:firstLine="1292"/>
        <w:contextualSpacing/>
        <w:jc w:val="both"/>
        <w:rPr>
          <w:rFonts w:ascii="Century Gothic" w:eastAsia="Calibri" w:hAnsi="Century Gothic" w:cs="Tahoma"/>
          <w:sz w:val="22"/>
          <w:szCs w:val="22"/>
          <w:lang w:val="es-ES"/>
        </w:rPr>
      </w:pPr>
      <w:r w:rsidRPr="005C3721">
        <w:rPr>
          <w:rFonts w:ascii="Century Gothic" w:eastAsia="Calibri" w:hAnsi="Century Gothic" w:cs="Tahoma"/>
          <w:sz w:val="22"/>
          <w:szCs w:val="22"/>
          <w:lang w:val="es-ES"/>
        </w:rPr>
        <w:t xml:space="preserve">Presentación de Bases para su adjudicación. </w:t>
      </w:r>
    </w:p>
    <w:p w:rsidR="005C3721" w:rsidRPr="005C3721" w:rsidRDefault="005C3721" w:rsidP="005C3721">
      <w:pPr>
        <w:contextualSpacing/>
        <w:rPr>
          <w:rFonts w:ascii="Century Gothic" w:eastAsia="Calibri" w:hAnsi="Century Gothic" w:cs="Tahoma"/>
          <w:sz w:val="22"/>
          <w:szCs w:val="22"/>
          <w:lang w:val="es-ES"/>
        </w:rPr>
      </w:pPr>
    </w:p>
    <w:p w:rsidR="005C3721" w:rsidRPr="006A33D6" w:rsidRDefault="005C3721" w:rsidP="006A33D6">
      <w:pPr>
        <w:pStyle w:val="Prrafodelista"/>
        <w:numPr>
          <w:ilvl w:val="0"/>
          <w:numId w:val="1"/>
        </w:numPr>
        <w:contextualSpacing/>
        <w:jc w:val="both"/>
        <w:rPr>
          <w:rFonts w:ascii="Century Gothic" w:eastAsia="Calibri" w:hAnsi="Century Gothic" w:cs="Tahoma"/>
          <w:sz w:val="22"/>
          <w:szCs w:val="22"/>
          <w:lang w:val="es-ES"/>
        </w:rPr>
      </w:pPr>
      <w:r w:rsidRPr="006A33D6">
        <w:rPr>
          <w:rFonts w:ascii="Century Gothic" w:eastAsia="Calibri" w:hAnsi="Century Gothic" w:cs="Tahoma"/>
          <w:sz w:val="22"/>
          <w:szCs w:val="22"/>
          <w:lang w:val="es-ES"/>
        </w:rPr>
        <w:t>Asuntos Varios.</w:t>
      </w:r>
    </w:p>
    <w:p w:rsidR="00BC5B40" w:rsidRDefault="00BC5B40" w:rsidP="00842D27">
      <w:pPr>
        <w:jc w:val="both"/>
        <w:rPr>
          <w:rFonts w:ascii="Century Gothic" w:hAnsi="Century Gothic" w:cs="Tahoma"/>
          <w:sz w:val="22"/>
          <w:szCs w:val="22"/>
          <w:lang w:val="es-ES"/>
        </w:rPr>
      </w:pPr>
    </w:p>
    <w:p w:rsidR="00D40C21" w:rsidRPr="00A91740" w:rsidRDefault="00D40C21" w:rsidP="00842D27">
      <w:pPr>
        <w:jc w:val="both"/>
        <w:rPr>
          <w:rFonts w:ascii="Century Gothic" w:hAnsi="Century Gothic" w:cs="Tahoma"/>
          <w:sz w:val="22"/>
          <w:szCs w:val="22"/>
          <w:lang w:val="es-E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560F45">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313683" w:rsidRPr="009E5AC4" w:rsidRDefault="00313683" w:rsidP="00560F45">
      <w:pPr>
        <w:ind w:left="708"/>
        <w:jc w:val="both"/>
        <w:rPr>
          <w:rFonts w:ascii="Century Gothic" w:hAnsi="Century Gothic" w:cs="Tahoma"/>
          <w:b/>
          <w:i/>
          <w:sz w:val="22"/>
          <w:szCs w:val="22"/>
          <w:lang w:eastAsia="en-US"/>
        </w:rPr>
      </w:pPr>
    </w:p>
    <w:p w:rsidR="006A33D6" w:rsidRDefault="006A33D6" w:rsidP="00CF51E0">
      <w:pPr>
        <w:spacing w:line="360" w:lineRule="auto"/>
        <w:jc w:val="both"/>
        <w:rPr>
          <w:rFonts w:ascii="Century Gothic" w:hAnsi="Century Gothic" w:cs="Tahoma"/>
          <w:b/>
          <w:sz w:val="22"/>
          <w:szCs w:val="22"/>
        </w:rPr>
      </w:pPr>
    </w:p>
    <w:p w:rsidR="00CF51E0" w:rsidRPr="00027BB7" w:rsidRDefault="00313683" w:rsidP="00CF51E0">
      <w:pPr>
        <w:spacing w:line="360" w:lineRule="auto"/>
        <w:jc w:val="both"/>
        <w:rPr>
          <w:rFonts w:ascii="Century Gothic" w:hAnsi="Century Gothic" w:cs="Tahoma"/>
          <w:b/>
          <w:sz w:val="22"/>
          <w:szCs w:val="22"/>
          <w:lang w:val="es-ES_tradnl"/>
        </w:rPr>
      </w:pPr>
      <w:r>
        <w:rPr>
          <w:rFonts w:ascii="Century Gothic" w:hAnsi="Century Gothic" w:cs="Tahoma"/>
          <w:b/>
          <w:sz w:val="22"/>
          <w:szCs w:val="22"/>
        </w:rPr>
        <w:t xml:space="preserve">Punto cuarto del orden del día. </w:t>
      </w:r>
      <w:r w:rsidR="00CF51E0">
        <w:rPr>
          <w:rFonts w:ascii="Century Gothic" w:hAnsi="Century Gothic" w:cs="Tahoma"/>
          <w:b/>
          <w:sz w:val="22"/>
          <w:szCs w:val="22"/>
          <w:lang w:val="es-ES_tradnl"/>
        </w:rPr>
        <w:t>Agenda de Trabajo.</w:t>
      </w:r>
    </w:p>
    <w:p w:rsidR="00027BB7" w:rsidRDefault="00027BB7" w:rsidP="00B31001">
      <w:pPr>
        <w:spacing w:line="360" w:lineRule="auto"/>
        <w:jc w:val="both"/>
        <w:rPr>
          <w:rFonts w:ascii="Century Gothic" w:hAnsi="Century Gothic" w:cs="Tahoma"/>
          <w:b/>
          <w:sz w:val="22"/>
          <w:szCs w:val="22"/>
          <w:lang w:val="es-ES_tradnl"/>
        </w:rPr>
      </w:pPr>
    </w:p>
    <w:p w:rsidR="00027BB7" w:rsidRPr="009E5AC4" w:rsidRDefault="00027BB7" w:rsidP="006A33D6">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6A33D6">
        <w:rPr>
          <w:rFonts w:ascii="Century Gothic" w:hAnsi="Century Gothic" w:cs="Tahoma"/>
          <w:b/>
          <w:sz w:val="22"/>
          <w:szCs w:val="22"/>
          <w:lang w:val="es-ES"/>
        </w:rPr>
        <w:t xml:space="preserve"> </w:t>
      </w:r>
      <w:r w:rsidRPr="009E5AC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027BB7" w:rsidRDefault="00027BB7" w:rsidP="00027BB7">
      <w:pPr>
        <w:pStyle w:val="Prrafodelista"/>
        <w:tabs>
          <w:tab w:val="num" w:pos="1701"/>
        </w:tabs>
        <w:ind w:left="1260" w:firstLine="981"/>
        <w:contextualSpacing/>
        <w:rPr>
          <w:rFonts w:ascii="Century Gothic" w:hAnsi="Century Gothic" w:cs="Tahoma"/>
          <w:sz w:val="22"/>
          <w:szCs w:val="22"/>
          <w:highlight w:val="yellow"/>
          <w:lang w:val="es-ES"/>
        </w:rPr>
      </w:pPr>
    </w:p>
    <w:p w:rsidR="00027BB7" w:rsidRPr="00027BB7" w:rsidRDefault="00027BB7" w:rsidP="00027BB7">
      <w:pPr>
        <w:pStyle w:val="Prrafodelista"/>
        <w:tabs>
          <w:tab w:val="num" w:pos="1701"/>
        </w:tabs>
        <w:ind w:left="1260" w:firstLine="981"/>
        <w:contextualSpacing/>
        <w:rPr>
          <w:rFonts w:ascii="Century Gothic" w:hAnsi="Century Gothic" w:cs="Tahoma"/>
          <w:b/>
          <w:sz w:val="22"/>
          <w:szCs w:val="22"/>
          <w:highlight w:val="yellow"/>
          <w:u w:val="single"/>
          <w:lang w:val="es-ES"/>
        </w:rPr>
      </w:pPr>
    </w:p>
    <w:p w:rsidR="00313683" w:rsidRPr="00313683" w:rsidRDefault="00313683" w:rsidP="0031368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313683">
        <w:rPr>
          <w:rFonts w:ascii="Century Gothic" w:eastAsiaTheme="minorEastAsia" w:hAnsi="Century Gothic" w:cs="Tahoma"/>
          <w:b/>
          <w:sz w:val="22"/>
          <w:szCs w:val="22"/>
          <w:lang w:val="es-ES" w:eastAsia="es-MX"/>
        </w:rPr>
        <w:t>Número de Cuadro:</w:t>
      </w:r>
      <w:r w:rsidRPr="00313683">
        <w:rPr>
          <w:rFonts w:ascii="Century Gothic" w:eastAsiaTheme="minorEastAsia" w:hAnsi="Century Gothic" w:cs="Tahoma"/>
          <w:sz w:val="22"/>
          <w:szCs w:val="22"/>
          <w:lang w:val="es-ES" w:eastAsia="es-MX"/>
        </w:rPr>
        <w:t xml:space="preserve"> </w:t>
      </w:r>
      <w:r w:rsidRPr="00313683">
        <w:rPr>
          <w:rFonts w:ascii="Century Gothic" w:eastAsiaTheme="minorEastAsia" w:hAnsi="Century Gothic" w:cs="Tahoma"/>
          <w:sz w:val="22"/>
          <w:szCs w:val="22"/>
          <w:lang w:eastAsia="es-MX"/>
        </w:rPr>
        <w:t>01.06.2020</w:t>
      </w:r>
    </w:p>
    <w:p w:rsidR="00313683" w:rsidRPr="00313683" w:rsidRDefault="00313683" w:rsidP="003136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13683">
        <w:rPr>
          <w:rFonts w:ascii="Century Gothic" w:eastAsiaTheme="minorEastAsia" w:hAnsi="Century Gothic" w:cs="Tahoma"/>
          <w:b/>
          <w:sz w:val="22"/>
          <w:szCs w:val="22"/>
          <w:lang w:val="es-ES" w:eastAsia="es-MX"/>
        </w:rPr>
        <w:t xml:space="preserve">Licitación Pública Nacional con Participación del Comité: </w:t>
      </w:r>
      <w:r w:rsidRPr="00313683">
        <w:rPr>
          <w:rFonts w:ascii="Century Gothic" w:eastAsiaTheme="minorEastAsia" w:hAnsi="Century Gothic" w:cs="Tahoma"/>
          <w:sz w:val="22"/>
          <w:szCs w:val="22"/>
          <w:lang w:val="es-ES" w:eastAsia="es-MX"/>
        </w:rPr>
        <w:t>202001106</w:t>
      </w:r>
    </w:p>
    <w:p w:rsidR="00313683" w:rsidRPr="00313683" w:rsidRDefault="00313683" w:rsidP="003136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13683">
        <w:rPr>
          <w:rFonts w:ascii="Century Gothic" w:eastAsiaTheme="minorEastAsia" w:hAnsi="Century Gothic" w:cs="Tahoma"/>
          <w:b/>
          <w:sz w:val="22"/>
          <w:szCs w:val="22"/>
          <w:lang w:val="es-ES" w:eastAsia="es-MX"/>
        </w:rPr>
        <w:t>Área Requirente:</w:t>
      </w:r>
      <w:r w:rsidRPr="00313683">
        <w:rPr>
          <w:rFonts w:ascii="Century Gothic" w:eastAsiaTheme="minorEastAsia" w:hAnsi="Century Gothic" w:cs="Tahoma"/>
          <w:sz w:val="22"/>
          <w:szCs w:val="22"/>
          <w:lang w:val="es-ES" w:eastAsia="es-MX"/>
        </w:rPr>
        <w:t xml:space="preserve"> Coordinación General de Servicios Municipales.</w:t>
      </w:r>
    </w:p>
    <w:p w:rsidR="00313683" w:rsidRPr="00313683" w:rsidRDefault="00313683" w:rsidP="003136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13683">
        <w:rPr>
          <w:rFonts w:ascii="Century Gothic" w:eastAsiaTheme="minorEastAsia" w:hAnsi="Century Gothic" w:cs="Tahoma"/>
          <w:b/>
          <w:sz w:val="22"/>
          <w:szCs w:val="22"/>
          <w:lang w:val="es-ES" w:eastAsia="es-MX"/>
        </w:rPr>
        <w:t xml:space="preserve">Objeto de licitación: </w:t>
      </w:r>
      <w:r w:rsidRPr="00313683">
        <w:rPr>
          <w:rFonts w:ascii="Century Gothic" w:eastAsiaTheme="minorEastAsia" w:hAnsi="Century Gothic" w:cs="Tahoma"/>
          <w:sz w:val="22"/>
          <w:szCs w:val="22"/>
          <w:lang w:val="es-ES" w:eastAsia="es-MX"/>
        </w:rPr>
        <w:t xml:space="preserve">Compra consolidada de prendas de seguridad para las áreas operativas de las direcciones adscritas a la Coordinación General de Servicios Municipales. </w:t>
      </w:r>
    </w:p>
    <w:p w:rsidR="00313683" w:rsidRPr="00313683" w:rsidRDefault="00313683" w:rsidP="00313683">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r w:rsidRPr="00313683">
        <w:rPr>
          <w:rFonts w:ascii="Century Gothic" w:eastAsiaTheme="minorEastAsia" w:hAnsi="Century Gothic" w:cs="Tahoma"/>
          <w:sz w:val="22"/>
          <w:szCs w:val="22"/>
          <w:lang w:val="es-ES" w:eastAsia="es-MX"/>
        </w:rPr>
        <w:t xml:space="preserve"> </w:t>
      </w:r>
    </w:p>
    <w:p w:rsidR="00313683" w:rsidRPr="00313683" w:rsidRDefault="00313683" w:rsidP="00313683">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313683">
        <w:rPr>
          <w:rFonts w:ascii="Century Gothic" w:eastAsiaTheme="minorEastAsia" w:hAnsi="Century Gothic" w:cs="Tahoma"/>
          <w:sz w:val="22"/>
          <w:szCs w:val="22"/>
          <w:lang w:eastAsia="es-MX"/>
        </w:rPr>
        <w:t>S</w:t>
      </w:r>
      <w:proofErr w:type="spellStart"/>
      <w:r w:rsidRPr="00313683">
        <w:rPr>
          <w:rFonts w:ascii="Century Gothic" w:hAnsi="Century Gothic" w:cs="Tahoma"/>
          <w:sz w:val="22"/>
          <w:szCs w:val="22"/>
          <w:lang w:val="es-ES_tradnl"/>
        </w:rPr>
        <w:t>e</w:t>
      </w:r>
      <w:proofErr w:type="spellEnd"/>
      <w:r w:rsidRPr="00313683">
        <w:rPr>
          <w:rFonts w:ascii="Century Gothic" w:hAnsi="Century Gothic" w:cs="Tahoma"/>
          <w:sz w:val="22"/>
          <w:szCs w:val="22"/>
          <w:lang w:val="es-ES_tradnl"/>
        </w:rPr>
        <w:t xml:space="preserve"> pone a la vista el expediente de donde se desprende lo siguiente:</w:t>
      </w: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p>
    <w:p w:rsidR="00313683" w:rsidRDefault="00313683" w:rsidP="00313683">
      <w:pPr>
        <w:shd w:val="clear" w:color="auto" w:fill="FFFFFF"/>
        <w:spacing w:after="100" w:afterAutospacing="1"/>
        <w:contextualSpacing/>
        <w:jc w:val="both"/>
        <w:rPr>
          <w:rFonts w:ascii="Century Gothic" w:hAnsi="Century Gothic" w:cs="Tahoma"/>
          <w:b/>
          <w:sz w:val="22"/>
          <w:szCs w:val="22"/>
          <w:lang w:val="es-ES_tradnl"/>
        </w:rPr>
      </w:pPr>
      <w:r w:rsidRPr="00313683">
        <w:rPr>
          <w:rFonts w:ascii="Century Gothic" w:hAnsi="Century Gothic" w:cs="Tahoma"/>
          <w:b/>
          <w:sz w:val="22"/>
          <w:szCs w:val="22"/>
          <w:lang w:val="es-ES_tradnl"/>
        </w:rPr>
        <w:t>Proveedores que cotizan:</w:t>
      </w:r>
    </w:p>
    <w:p w:rsidR="006A33D6" w:rsidRPr="00313683" w:rsidRDefault="006A33D6" w:rsidP="00313683">
      <w:pPr>
        <w:shd w:val="clear" w:color="auto" w:fill="FFFFFF"/>
        <w:spacing w:after="100" w:afterAutospacing="1"/>
        <w:contextualSpacing/>
        <w:jc w:val="both"/>
        <w:rPr>
          <w:rFonts w:ascii="Century Gothic" w:hAnsi="Century Gothic" w:cs="Tahoma"/>
          <w:b/>
          <w:sz w:val="22"/>
          <w:szCs w:val="22"/>
          <w:lang w:val="es-ES_tradnl"/>
        </w:rPr>
      </w:pPr>
    </w:p>
    <w:p w:rsidR="00313683" w:rsidRPr="00313683" w:rsidRDefault="00313683" w:rsidP="00313683">
      <w:pPr>
        <w:numPr>
          <w:ilvl w:val="0"/>
          <w:numId w:val="16"/>
        </w:numPr>
        <w:shd w:val="clear" w:color="auto" w:fill="FFFFFF"/>
        <w:spacing w:after="100" w:afterAutospacing="1" w:line="276" w:lineRule="auto"/>
        <w:contextualSpacing/>
        <w:jc w:val="both"/>
        <w:rPr>
          <w:rFonts w:ascii="Century Gothic" w:hAnsi="Century Gothic" w:cs="Tahoma"/>
          <w:sz w:val="22"/>
          <w:szCs w:val="22"/>
          <w:lang w:val="es-ES_tradnl"/>
        </w:rPr>
      </w:pPr>
      <w:r w:rsidRPr="00313683">
        <w:rPr>
          <w:rFonts w:ascii="Century Gothic" w:hAnsi="Century Gothic" w:cs="Tahoma"/>
          <w:sz w:val="22"/>
          <w:szCs w:val="22"/>
          <w:lang w:val="es-ES_tradnl"/>
        </w:rPr>
        <w:t>José Cortes Manuel</w:t>
      </w:r>
    </w:p>
    <w:p w:rsidR="00313683" w:rsidRPr="00313683" w:rsidRDefault="00313683" w:rsidP="00313683">
      <w:pPr>
        <w:numPr>
          <w:ilvl w:val="0"/>
          <w:numId w:val="16"/>
        </w:numPr>
        <w:shd w:val="clear" w:color="auto" w:fill="FFFFFF"/>
        <w:spacing w:after="100" w:afterAutospacing="1" w:line="276" w:lineRule="auto"/>
        <w:contextualSpacing/>
        <w:jc w:val="both"/>
        <w:rPr>
          <w:rFonts w:ascii="Century Gothic" w:hAnsi="Century Gothic" w:cs="Tahoma"/>
          <w:sz w:val="22"/>
          <w:szCs w:val="22"/>
          <w:lang w:val="es-ES_tradnl"/>
        </w:rPr>
      </w:pPr>
      <w:r w:rsidRPr="00313683">
        <w:rPr>
          <w:rFonts w:ascii="Century Gothic" w:hAnsi="Century Gothic" w:cs="Tahoma"/>
          <w:sz w:val="22"/>
          <w:szCs w:val="22"/>
          <w:lang w:val="es-ES_tradnl"/>
        </w:rPr>
        <w:t>Amor José Silva Escalera</w:t>
      </w:r>
    </w:p>
    <w:p w:rsidR="00313683" w:rsidRPr="00313683" w:rsidRDefault="006A33D6" w:rsidP="00313683">
      <w:pPr>
        <w:numPr>
          <w:ilvl w:val="0"/>
          <w:numId w:val="16"/>
        </w:numPr>
        <w:shd w:val="clear" w:color="auto" w:fill="FFFFFF"/>
        <w:spacing w:after="100" w:afterAutospacing="1" w:line="276" w:lineRule="auto"/>
        <w:contextualSpacing/>
        <w:jc w:val="both"/>
        <w:rPr>
          <w:rFonts w:ascii="Century Gothic" w:hAnsi="Century Gothic" w:cs="Tahoma"/>
          <w:sz w:val="22"/>
          <w:szCs w:val="22"/>
          <w:lang w:val="es-ES_tradnl"/>
        </w:rPr>
      </w:pPr>
      <w:r>
        <w:rPr>
          <w:rFonts w:ascii="Century Gothic" w:hAnsi="Century Gothic" w:cs="Tahoma"/>
          <w:sz w:val="22"/>
          <w:szCs w:val="22"/>
          <w:lang w:val="es-ES_tradnl"/>
        </w:rPr>
        <w:t>Calzado de</w:t>
      </w:r>
      <w:r w:rsidR="00313683" w:rsidRPr="00313683">
        <w:rPr>
          <w:rFonts w:ascii="Century Gothic" w:hAnsi="Century Gothic" w:cs="Tahoma"/>
          <w:sz w:val="22"/>
          <w:szCs w:val="22"/>
          <w:lang w:val="es-ES_tradnl"/>
        </w:rPr>
        <w:t xml:space="preserve"> Trabajo, S.A. de C.V.</w:t>
      </w:r>
    </w:p>
    <w:p w:rsidR="00313683" w:rsidRPr="00313683" w:rsidRDefault="00313683" w:rsidP="00313683">
      <w:pPr>
        <w:numPr>
          <w:ilvl w:val="0"/>
          <w:numId w:val="16"/>
        </w:numPr>
        <w:shd w:val="clear" w:color="auto" w:fill="FFFFFF"/>
        <w:spacing w:after="100" w:afterAutospacing="1" w:line="276" w:lineRule="auto"/>
        <w:contextualSpacing/>
        <w:jc w:val="both"/>
        <w:rPr>
          <w:rFonts w:ascii="Century Gothic" w:hAnsi="Century Gothic" w:cs="Tahoma"/>
          <w:sz w:val="22"/>
          <w:szCs w:val="22"/>
          <w:lang w:val="es-ES_tradnl"/>
        </w:rPr>
      </w:pPr>
      <w:r w:rsidRPr="00313683">
        <w:rPr>
          <w:rFonts w:ascii="Century Gothic" w:hAnsi="Century Gothic" w:cs="Tahoma"/>
          <w:sz w:val="22"/>
          <w:szCs w:val="22"/>
          <w:lang w:val="es-ES_tradnl"/>
        </w:rPr>
        <w:t>Georgina Alicia Arce Cano</w:t>
      </w:r>
    </w:p>
    <w:p w:rsidR="00313683" w:rsidRPr="00313683" w:rsidRDefault="00313683" w:rsidP="00313683">
      <w:pPr>
        <w:numPr>
          <w:ilvl w:val="0"/>
          <w:numId w:val="16"/>
        </w:numPr>
        <w:shd w:val="clear" w:color="auto" w:fill="FFFFFF"/>
        <w:spacing w:after="100" w:afterAutospacing="1" w:line="276" w:lineRule="auto"/>
        <w:contextualSpacing/>
        <w:jc w:val="both"/>
        <w:rPr>
          <w:rFonts w:ascii="Century Gothic" w:hAnsi="Century Gothic" w:cs="Tahoma"/>
          <w:sz w:val="22"/>
          <w:szCs w:val="22"/>
          <w:lang w:val="es-ES_tradnl"/>
        </w:rPr>
      </w:pPr>
      <w:r w:rsidRPr="00313683">
        <w:rPr>
          <w:rFonts w:ascii="Century Gothic" w:hAnsi="Century Gothic" w:cs="Tahoma"/>
          <w:sz w:val="22"/>
          <w:szCs w:val="22"/>
          <w:lang w:val="es-ES_tradnl"/>
        </w:rPr>
        <w:t>Conexión y Vigilancia por Dimensión, S.A. de C.V.</w:t>
      </w:r>
    </w:p>
    <w:p w:rsidR="00313683" w:rsidRPr="00313683" w:rsidRDefault="00313683" w:rsidP="00313683">
      <w:pPr>
        <w:numPr>
          <w:ilvl w:val="0"/>
          <w:numId w:val="16"/>
        </w:numPr>
        <w:shd w:val="clear" w:color="auto" w:fill="FFFFFF"/>
        <w:spacing w:after="100" w:afterAutospacing="1" w:line="276" w:lineRule="auto"/>
        <w:contextualSpacing/>
        <w:jc w:val="both"/>
        <w:rPr>
          <w:rFonts w:ascii="Century Gothic" w:hAnsi="Century Gothic" w:cs="Tahoma"/>
          <w:sz w:val="22"/>
          <w:szCs w:val="22"/>
          <w:lang w:val="es-ES_tradnl"/>
        </w:rPr>
      </w:pPr>
      <w:r w:rsidRPr="00313683">
        <w:rPr>
          <w:rFonts w:ascii="Century Gothic" w:hAnsi="Century Gothic" w:cs="Tahoma"/>
          <w:sz w:val="22"/>
          <w:szCs w:val="22"/>
          <w:lang w:val="es-ES_tradnl"/>
        </w:rPr>
        <w:t>Claudio Andrés de Alba Serna</w:t>
      </w:r>
    </w:p>
    <w:p w:rsidR="006A33D6" w:rsidRDefault="006A33D6" w:rsidP="00313683">
      <w:pPr>
        <w:shd w:val="clear" w:color="auto" w:fill="FFFFFF"/>
        <w:spacing w:after="100" w:afterAutospacing="1"/>
        <w:contextualSpacing/>
        <w:jc w:val="both"/>
        <w:rPr>
          <w:rFonts w:ascii="Century Gothic" w:hAnsi="Century Gothic" w:cs="Tahoma"/>
          <w:sz w:val="22"/>
          <w:szCs w:val="22"/>
          <w:lang w:val="es-ES_tradnl"/>
        </w:rPr>
      </w:pP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r w:rsidRPr="00313683">
        <w:rPr>
          <w:rFonts w:ascii="Century Gothic" w:hAnsi="Century Gothic" w:cs="Tahoma"/>
          <w:sz w:val="22"/>
          <w:szCs w:val="22"/>
          <w:lang w:val="es-ES_tradnl"/>
        </w:rPr>
        <w:t>Los licitantes cuyas proposiciones fueron desechadas:</w:t>
      </w: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p>
    <w:tbl>
      <w:tblPr>
        <w:tblW w:w="9770" w:type="dxa"/>
        <w:tblLayout w:type="fixed"/>
        <w:tblCellMar>
          <w:left w:w="0" w:type="dxa"/>
          <w:right w:w="0" w:type="dxa"/>
        </w:tblCellMar>
        <w:tblLook w:val="04A0" w:firstRow="1" w:lastRow="0" w:firstColumn="1" w:lastColumn="0" w:noHBand="0" w:noVBand="1"/>
      </w:tblPr>
      <w:tblGrid>
        <w:gridCol w:w="3924"/>
        <w:gridCol w:w="5846"/>
      </w:tblGrid>
      <w:tr w:rsidR="00313683" w:rsidRPr="00313683" w:rsidTr="00313683">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13683" w:rsidRPr="00313683" w:rsidRDefault="00313683" w:rsidP="00313683">
            <w:pPr>
              <w:spacing w:line="276" w:lineRule="auto"/>
              <w:jc w:val="center"/>
              <w:rPr>
                <w:rFonts w:ascii="Century Gothic" w:hAnsi="Century Gothic" w:cs="Tahoma"/>
                <w:sz w:val="20"/>
                <w:szCs w:val="20"/>
                <w:lang w:eastAsia="es-MX"/>
              </w:rPr>
            </w:pPr>
            <w:r w:rsidRPr="00313683">
              <w:rPr>
                <w:rFonts w:ascii="Century Gothic" w:hAnsi="Century Gothic" w:cs="Tahoma"/>
                <w:b/>
                <w:bCs/>
                <w:color w:val="FFFFFF"/>
                <w:kern w:val="24"/>
                <w:sz w:val="20"/>
                <w:szCs w:val="20"/>
                <w:lang w:val="es-ES_tradnl" w:eastAsia="es-MX"/>
              </w:rPr>
              <w:t xml:space="preserve">Licitante </w:t>
            </w:r>
          </w:p>
        </w:tc>
        <w:tc>
          <w:tcPr>
            <w:tcW w:w="58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13683" w:rsidRPr="00313683" w:rsidRDefault="00313683" w:rsidP="00313683">
            <w:pPr>
              <w:spacing w:line="276" w:lineRule="auto"/>
              <w:jc w:val="center"/>
              <w:rPr>
                <w:rFonts w:ascii="Century Gothic" w:hAnsi="Century Gothic" w:cs="Tahoma"/>
                <w:sz w:val="20"/>
                <w:szCs w:val="20"/>
                <w:lang w:eastAsia="es-MX"/>
              </w:rPr>
            </w:pPr>
            <w:r w:rsidRPr="00313683">
              <w:rPr>
                <w:rFonts w:ascii="Century Gothic" w:hAnsi="Century Gothic" w:cs="Tahoma"/>
                <w:b/>
                <w:bCs/>
                <w:color w:val="FFFFFF"/>
                <w:kern w:val="24"/>
                <w:sz w:val="20"/>
                <w:szCs w:val="20"/>
                <w:lang w:val="es-ES_tradnl" w:eastAsia="es-MX"/>
              </w:rPr>
              <w:t xml:space="preserve">Motivo </w:t>
            </w:r>
          </w:p>
        </w:tc>
      </w:tr>
      <w:tr w:rsidR="00313683" w:rsidRPr="00313683" w:rsidTr="0031368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rPr>
                <w:rFonts w:ascii="Century Gothic" w:hAnsi="Century Gothic" w:cs="Tahoma"/>
                <w:sz w:val="22"/>
                <w:szCs w:val="20"/>
                <w:lang w:eastAsia="es-MX"/>
              </w:rPr>
            </w:pPr>
            <w:r w:rsidRPr="00313683">
              <w:rPr>
                <w:rFonts w:ascii="Century Gothic" w:hAnsi="Century Gothic" w:cs="Tahoma"/>
                <w:sz w:val="22"/>
                <w:szCs w:val="20"/>
                <w:lang w:eastAsia="es-MX"/>
              </w:rPr>
              <w:lastRenderedPageBreak/>
              <w:t>José Cortes Manuel</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Licitante NO Solvente.</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De acuerdo al registro en el momento de entregar la muestra, le corresponde el número 3, de conformidad a la evaluación realizada por la Coordinación General de Servicios Municipales, mediante oficio No. 1600/2020/0858 No cumple con las especificaciones técnicas solicitadas en las bases de la presente licitación, ya que  no cotizó el 100% de las partidas requeridas.</w:t>
            </w:r>
          </w:p>
        </w:tc>
      </w:tr>
      <w:tr w:rsidR="00313683" w:rsidRPr="00313683" w:rsidTr="0031368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rPr>
                <w:rFonts w:ascii="Century Gothic" w:hAnsi="Century Gothic" w:cs="Tahoma"/>
                <w:sz w:val="22"/>
                <w:szCs w:val="20"/>
                <w:lang w:eastAsia="es-MX"/>
              </w:rPr>
            </w:pPr>
            <w:r w:rsidRPr="00313683">
              <w:rPr>
                <w:rFonts w:ascii="Century Gothic" w:hAnsi="Century Gothic" w:cs="Tahoma"/>
                <w:sz w:val="22"/>
                <w:szCs w:val="20"/>
                <w:lang w:eastAsia="es-MX"/>
              </w:rPr>
              <w:t>Amor José Silva Escalera</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Licitante NO Solvente.</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De acuerdo al registro en el momento de entregar la muestra, le corresponde el número 5, de conformidad a la evaluación realizada por la Coordinación General de Servicios Municipales, mediante oficio No. 1600/2020/0858 No cumple con las especificaciones técnicas solicitadas en las bases de la presente licitación, ya que  no cotizó el 100% de las partidas requeridas.</w:t>
            </w:r>
          </w:p>
        </w:tc>
      </w:tr>
      <w:tr w:rsidR="00313683" w:rsidRPr="00313683" w:rsidTr="0031368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6A33D6" w:rsidP="00313683">
            <w:pPr>
              <w:rPr>
                <w:rFonts w:ascii="Century Gothic" w:hAnsi="Century Gothic" w:cs="Tahoma"/>
                <w:sz w:val="22"/>
                <w:szCs w:val="20"/>
                <w:lang w:eastAsia="es-MX"/>
              </w:rPr>
            </w:pPr>
            <w:r>
              <w:rPr>
                <w:rFonts w:ascii="Century Gothic" w:hAnsi="Century Gothic" w:cs="Tahoma"/>
                <w:sz w:val="22"/>
                <w:szCs w:val="20"/>
                <w:lang w:eastAsia="es-MX"/>
              </w:rPr>
              <w:t>Calzado de</w:t>
            </w:r>
            <w:r w:rsidR="00313683" w:rsidRPr="00313683">
              <w:rPr>
                <w:rFonts w:ascii="Century Gothic" w:hAnsi="Century Gothic" w:cs="Tahoma"/>
                <w:sz w:val="22"/>
                <w:szCs w:val="20"/>
                <w:lang w:eastAsia="es-MX"/>
              </w:rPr>
              <w:t xml:space="preserve"> Trabajo,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Licitante NO Solvente.</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 xml:space="preserve">De acuerdo al registro en el momento de entregar la muestra, le corresponde el número 4, de conformidad a la evaluación realizada por la Coordinación General de Servicios Públicos, mediante oficio No. 1600/2020/0858, No cumple con las especificaciones técnicas conforme a lo solicitado  en las bases y junta de aclaraciones de la presente licitación, debido a que no presentó el 100%  de las muestras de cada una de las partidas, dicho requisito se solicitó en Bases y Junta de Aclaraciones,  Además en las muestras que presentó, No cumple con lo siguiente: </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Partida 9: No cuenta con varilla de aluminio.</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 xml:space="preserve">Partida 11: No cuenta con </w:t>
            </w:r>
            <w:proofErr w:type="spellStart"/>
            <w:r w:rsidR="006A33D6" w:rsidRPr="00313683">
              <w:rPr>
                <w:rFonts w:ascii="Century Gothic" w:hAnsi="Century Gothic" w:cs="Tahoma"/>
                <w:b/>
                <w:sz w:val="20"/>
                <w:szCs w:val="20"/>
                <w:lang w:eastAsia="es-MX"/>
              </w:rPr>
              <w:t>case</w:t>
            </w:r>
            <w:r w:rsidR="00375EFB">
              <w:rPr>
                <w:rFonts w:ascii="Century Gothic" w:hAnsi="Century Gothic" w:cs="Tahoma"/>
                <w:b/>
                <w:sz w:val="20"/>
                <w:szCs w:val="20"/>
                <w:lang w:eastAsia="es-MX"/>
              </w:rPr>
              <w:t>t</w:t>
            </w:r>
            <w:r w:rsidR="006A33D6" w:rsidRPr="00313683">
              <w:rPr>
                <w:rFonts w:ascii="Century Gothic" w:hAnsi="Century Gothic" w:cs="Tahoma"/>
                <w:b/>
                <w:sz w:val="20"/>
                <w:szCs w:val="20"/>
                <w:lang w:eastAsia="es-MX"/>
              </w:rPr>
              <w:t>te</w:t>
            </w:r>
            <w:proofErr w:type="spellEnd"/>
            <w:r w:rsidRPr="00313683">
              <w:rPr>
                <w:rFonts w:ascii="Century Gothic" w:hAnsi="Century Gothic" w:cs="Tahoma"/>
                <w:b/>
                <w:sz w:val="20"/>
                <w:szCs w:val="20"/>
                <w:lang w:eastAsia="es-MX"/>
              </w:rPr>
              <w:t xml:space="preserve"> protector.</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lastRenderedPageBreak/>
              <w:t>Partida 37: No cuenta con correa de velcro.</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Partida 57: No cumple con las medidas del largo solicitado.</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 xml:space="preserve">Partida 62: No cuenta con el cordón ajustable. </w:t>
            </w:r>
          </w:p>
        </w:tc>
      </w:tr>
      <w:tr w:rsidR="00313683" w:rsidRPr="00313683" w:rsidTr="0031368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rPr>
                <w:rFonts w:ascii="Century Gothic" w:hAnsi="Century Gothic" w:cs="Tahoma"/>
                <w:sz w:val="22"/>
                <w:szCs w:val="20"/>
                <w:lang w:eastAsia="es-MX"/>
              </w:rPr>
            </w:pPr>
            <w:r w:rsidRPr="00313683">
              <w:rPr>
                <w:rFonts w:ascii="Century Gothic" w:hAnsi="Century Gothic" w:cs="Tahoma"/>
                <w:sz w:val="22"/>
                <w:szCs w:val="20"/>
                <w:lang w:eastAsia="es-MX"/>
              </w:rPr>
              <w:lastRenderedPageBreak/>
              <w:t>Georgina Alicia Arce Cano</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 xml:space="preserve">Licitante NO Solvente. </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De acuerdo al registro en el momento de entregar la muestra, le corresponde el número 6, de conformidad a la evaluación realizada por la Coordinación General de Servicios Públicos, mediante oficio No. 1600/2020/0858, No cumple con las especificaciones técnicas conforme a lo solicitado  en las bases y junta de aclaraciones de la presente licitación, debido a que no presentó el 100%  de las muestras de cada una de las partidas, dicho requisito se solicitó en Bases y Junta de Aclaraciones,  Además en las muestras que presentó, No cumple con lo siguiente:</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Partida 9: No cuenta con varilla de aluminio.</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Partida 14: No cuenta con protección lateral.</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Partida 15: Presenta un guante con características totalmente diferentes y etiqueta dos partidas.</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Partida 24: Presenta guantes de 10" de largo y etiqueta muestra para dos partidas.</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Partida 29: Entrega bota dieléctrica. Etiqueta muestra para  dos partidas.</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Partida 32: Presenta guantes de 10" de largo y etiqueta muestra para dos partidas.</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 xml:space="preserve">Partida 35: No cumple con el ancho, la muestra </w:t>
            </w:r>
            <w:r w:rsidRPr="00313683">
              <w:rPr>
                <w:rFonts w:ascii="Century Gothic" w:hAnsi="Century Gothic" w:cs="Tahoma"/>
                <w:b/>
                <w:sz w:val="20"/>
                <w:szCs w:val="20"/>
                <w:lang w:eastAsia="es-MX"/>
              </w:rPr>
              <w:lastRenderedPageBreak/>
              <w:t>entregada es de 3.5"</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Partida 37: No cuenta con corro de velcro.</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Partida 40: No cuenta con 4 tapones para los oídos.</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Partida 43: No cuenta con barbiquejo.</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Partida 45: No cuenta con suela anti clavo, presenta una muestra para 2 partidas.</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Partida 50: Presenta dos muestras para esta partida, la primera es una bota de hule color negro, no es lo solicitado y la segunda es un delantal que no cuenta con el largo solicitado además el material es de mezclilla.</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Partida 52: No cumple con el color, no presenta blanco.</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Partida 53: No cuenta con cremallera.</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Partida 54: No cumple con las medidas solicitadas ni el color</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Partida 56: No es el largo ni el material solicitado</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Partida 62: No cuenta con el cordón ajustable.</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Partida 63: No es color solicitado.</w:t>
            </w:r>
          </w:p>
        </w:tc>
      </w:tr>
      <w:tr w:rsidR="00313683" w:rsidRPr="00313683" w:rsidTr="0031368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rPr>
                <w:rFonts w:ascii="Century Gothic" w:hAnsi="Century Gothic" w:cs="Tahoma"/>
                <w:sz w:val="22"/>
                <w:szCs w:val="20"/>
                <w:lang w:eastAsia="es-MX"/>
              </w:rPr>
            </w:pPr>
            <w:r w:rsidRPr="00313683">
              <w:rPr>
                <w:rFonts w:ascii="Century Gothic" w:hAnsi="Century Gothic" w:cs="Tahoma"/>
                <w:sz w:val="22"/>
                <w:szCs w:val="20"/>
                <w:lang w:eastAsia="es-MX"/>
              </w:rPr>
              <w:lastRenderedPageBreak/>
              <w:t>Conexión y Vigilancia por Dimensión,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 xml:space="preserve">Licitante NO Solvente. </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 xml:space="preserve">De acuerdo al registro en el momento de entregar la muestra, le corresponde el número 1, de conformidad a la evaluación realizada por la Coordinación General de Servicios Públicos, mediante oficio No. 1600/2020/0858, No cumple con las especificaciones técnicas conforme a lo solicitado  en las bases y junta de aclaraciones de la presente licitación, debido a que no presentó el 100%  de las muestras de cada una de las partidas, dicho requisito </w:t>
            </w:r>
            <w:r w:rsidRPr="00313683">
              <w:rPr>
                <w:rFonts w:ascii="Century Gothic" w:hAnsi="Century Gothic" w:cs="Tahoma"/>
                <w:b/>
                <w:sz w:val="20"/>
                <w:szCs w:val="20"/>
                <w:lang w:eastAsia="es-MX"/>
              </w:rPr>
              <w:lastRenderedPageBreak/>
              <w:t xml:space="preserve">se solicitó en Bases y Junta de Aclaraciones, Además que su propuesta económica sobrepasa del 30% del techo presupuestal asignado conforme al estudio de mercado. </w:t>
            </w:r>
          </w:p>
        </w:tc>
      </w:tr>
    </w:tbl>
    <w:p w:rsidR="00313683" w:rsidRPr="00313683" w:rsidRDefault="00313683" w:rsidP="00313683">
      <w:pPr>
        <w:spacing w:after="200" w:line="276" w:lineRule="auto"/>
        <w:contextualSpacing/>
        <w:rPr>
          <w:rFonts w:ascii="Century Gothic" w:eastAsia="Calibri" w:hAnsi="Century Gothic" w:cs="Tahoma"/>
          <w:b/>
          <w:i/>
          <w:sz w:val="22"/>
          <w:szCs w:val="22"/>
          <w:lang w:eastAsia="en-US"/>
        </w:rPr>
      </w:pP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r w:rsidRPr="00313683">
        <w:rPr>
          <w:rFonts w:ascii="Century Gothic" w:hAnsi="Century Gothic" w:cs="Tahoma"/>
          <w:sz w:val="22"/>
          <w:szCs w:val="22"/>
          <w:lang w:val="es-ES_tradnl"/>
        </w:rPr>
        <w:t xml:space="preserve">Los licitantes cuyas proposiciones resultaron solventes son los que se muestran en el siguiente cuadro: </w:t>
      </w: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p>
    <w:p w:rsidR="00313683" w:rsidRPr="00313683" w:rsidRDefault="00313683" w:rsidP="00313683">
      <w:pPr>
        <w:shd w:val="clear" w:color="auto" w:fill="FFFFFF"/>
        <w:spacing w:after="100" w:afterAutospacing="1"/>
        <w:contextualSpacing/>
        <w:jc w:val="both"/>
        <w:rPr>
          <w:rFonts w:ascii="Century Gothic" w:hAnsi="Century Gothic" w:cs="Tahoma"/>
          <w:b/>
          <w:i/>
          <w:sz w:val="22"/>
          <w:szCs w:val="22"/>
          <w:lang w:val="es-ES_tradnl"/>
        </w:rPr>
      </w:pPr>
      <w:r w:rsidRPr="00313683">
        <w:rPr>
          <w:rFonts w:ascii="Century Gothic" w:hAnsi="Century Gothic" w:cs="Tahoma"/>
          <w:b/>
          <w:i/>
          <w:sz w:val="22"/>
          <w:szCs w:val="22"/>
          <w:lang w:val="es-ES_tradnl"/>
        </w:rPr>
        <w:t xml:space="preserve">Se anexa tabla en Excel a la presente acta. </w:t>
      </w: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r w:rsidRPr="00313683">
        <w:rPr>
          <w:rFonts w:ascii="Century Gothic" w:hAnsi="Century Gothic" w:cs="Tahoma"/>
          <w:sz w:val="22"/>
          <w:szCs w:val="22"/>
          <w:lang w:val="es-ES_tradnl"/>
        </w:rPr>
        <w:t>Responsable de la evaluación de las proposiciones:</w:t>
      </w: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24"/>
        <w:tblW w:w="0" w:type="auto"/>
        <w:tblLayout w:type="fixed"/>
        <w:tblLook w:val="04A0" w:firstRow="1" w:lastRow="0" w:firstColumn="1" w:lastColumn="0" w:noHBand="0" w:noVBand="1"/>
      </w:tblPr>
      <w:tblGrid>
        <w:gridCol w:w="3714"/>
        <w:gridCol w:w="6061"/>
      </w:tblGrid>
      <w:tr w:rsidR="00313683" w:rsidRPr="00313683" w:rsidTr="00313683">
        <w:tc>
          <w:tcPr>
            <w:tcW w:w="3714" w:type="dxa"/>
          </w:tcPr>
          <w:p w:rsidR="00313683" w:rsidRPr="00313683" w:rsidRDefault="00313683" w:rsidP="00313683">
            <w:pPr>
              <w:spacing w:after="100" w:afterAutospacing="1" w:line="276" w:lineRule="auto"/>
              <w:contextualSpacing/>
              <w:jc w:val="center"/>
              <w:rPr>
                <w:rFonts w:ascii="Century Gothic" w:hAnsi="Century Gothic" w:cs="Tahoma"/>
                <w:b/>
                <w:sz w:val="22"/>
                <w:szCs w:val="22"/>
                <w:lang w:val="es-ES_tradnl"/>
              </w:rPr>
            </w:pPr>
            <w:r w:rsidRPr="00313683">
              <w:rPr>
                <w:rFonts w:ascii="Century Gothic" w:hAnsi="Century Gothic" w:cs="Tahoma"/>
                <w:b/>
                <w:sz w:val="22"/>
                <w:szCs w:val="22"/>
                <w:lang w:val="es-ES_tradnl"/>
              </w:rPr>
              <w:t>Nombre</w:t>
            </w:r>
          </w:p>
        </w:tc>
        <w:tc>
          <w:tcPr>
            <w:tcW w:w="6061" w:type="dxa"/>
          </w:tcPr>
          <w:p w:rsidR="00313683" w:rsidRPr="00313683" w:rsidRDefault="00313683" w:rsidP="00313683">
            <w:pPr>
              <w:spacing w:after="100" w:afterAutospacing="1" w:line="276" w:lineRule="auto"/>
              <w:contextualSpacing/>
              <w:jc w:val="center"/>
              <w:rPr>
                <w:rFonts w:ascii="Century Gothic" w:hAnsi="Century Gothic" w:cs="Tahoma"/>
                <w:b/>
                <w:sz w:val="22"/>
                <w:szCs w:val="22"/>
                <w:lang w:val="es-ES_tradnl"/>
              </w:rPr>
            </w:pPr>
            <w:r w:rsidRPr="00313683">
              <w:rPr>
                <w:rFonts w:ascii="Century Gothic" w:hAnsi="Century Gothic" w:cs="Tahoma"/>
                <w:b/>
                <w:sz w:val="22"/>
                <w:szCs w:val="22"/>
                <w:lang w:val="es-ES_tradnl"/>
              </w:rPr>
              <w:t>Cargo</w:t>
            </w:r>
          </w:p>
        </w:tc>
      </w:tr>
      <w:tr w:rsidR="00313683" w:rsidRPr="00313683" w:rsidTr="00313683">
        <w:tc>
          <w:tcPr>
            <w:tcW w:w="3714" w:type="dxa"/>
          </w:tcPr>
          <w:p w:rsidR="00313683" w:rsidRPr="00313683" w:rsidRDefault="00313683" w:rsidP="00313683">
            <w:pPr>
              <w:shd w:val="clear" w:color="auto" w:fill="FFFFFF"/>
              <w:spacing w:after="100" w:afterAutospacing="1" w:line="276" w:lineRule="auto"/>
              <w:contextualSpacing/>
              <w:rPr>
                <w:rFonts w:ascii="Century Gothic" w:hAnsi="Century Gothic" w:cs="Tahoma"/>
                <w:sz w:val="22"/>
                <w:szCs w:val="22"/>
                <w:lang w:val="en-US" w:eastAsia="es-MX"/>
              </w:rPr>
            </w:pPr>
            <w:proofErr w:type="spellStart"/>
            <w:r w:rsidRPr="00313683">
              <w:rPr>
                <w:rFonts w:ascii="Century Gothic" w:hAnsi="Century Gothic" w:cs="Tahoma"/>
                <w:sz w:val="22"/>
                <w:szCs w:val="22"/>
                <w:lang w:val="en-US" w:eastAsia="es-MX"/>
              </w:rPr>
              <w:t>Lic</w:t>
            </w:r>
            <w:proofErr w:type="spellEnd"/>
            <w:r w:rsidRPr="00313683">
              <w:rPr>
                <w:rFonts w:ascii="Century Gothic" w:hAnsi="Century Gothic" w:cs="Tahoma"/>
                <w:sz w:val="22"/>
                <w:szCs w:val="22"/>
                <w:lang w:val="en-US" w:eastAsia="es-MX"/>
              </w:rPr>
              <w:t>. Karla Linette Wario Silva.</w:t>
            </w:r>
          </w:p>
        </w:tc>
        <w:tc>
          <w:tcPr>
            <w:tcW w:w="6061" w:type="dxa"/>
          </w:tcPr>
          <w:p w:rsidR="00313683" w:rsidRPr="00313683" w:rsidRDefault="00313683" w:rsidP="00313683">
            <w:pPr>
              <w:spacing w:after="100" w:afterAutospacing="1" w:line="276" w:lineRule="auto"/>
              <w:contextualSpacing/>
              <w:rPr>
                <w:rFonts w:ascii="Century Gothic" w:hAnsi="Century Gothic" w:cs="Tahoma"/>
                <w:sz w:val="22"/>
                <w:szCs w:val="22"/>
              </w:rPr>
            </w:pPr>
            <w:r w:rsidRPr="00313683">
              <w:rPr>
                <w:rFonts w:ascii="Century Gothic" w:hAnsi="Century Gothic" w:cs="Tahoma"/>
                <w:sz w:val="22"/>
                <w:szCs w:val="22"/>
              </w:rPr>
              <w:t>Jefa de Unidad de Enlace Administrativo, Jurídico de la Coordinación General de Servicios Municipales.</w:t>
            </w:r>
          </w:p>
        </w:tc>
      </w:tr>
    </w:tbl>
    <w:p w:rsidR="00313683" w:rsidRPr="00313683" w:rsidRDefault="00313683" w:rsidP="00313683">
      <w:pPr>
        <w:shd w:val="clear" w:color="auto" w:fill="FFFFFF"/>
        <w:spacing w:after="100" w:afterAutospacing="1"/>
        <w:contextualSpacing/>
        <w:jc w:val="both"/>
        <w:rPr>
          <w:rFonts w:ascii="Century Gothic" w:hAnsi="Century Gothic" w:cs="Tahoma"/>
          <w:sz w:val="22"/>
          <w:szCs w:val="22"/>
        </w:rPr>
      </w:pP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r w:rsidRPr="00313683">
        <w:rPr>
          <w:rFonts w:ascii="Century Gothic" w:hAnsi="Century Gothic" w:cs="Tahoma"/>
          <w:b/>
          <w:sz w:val="22"/>
          <w:szCs w:val="22"/>
          <w:u w:val="single"/>
          <w:lang w:val="es-ES_tradnl"/>
        </w:rPr>
        <w:t>Mediante oficio de análisis técnico número 1600/2020/0858</w:t>
      </w: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r w:rsidRPr="00313683">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p>
    <w:p w:rsidR="00313683" w:rsidRPr="00313683" w:rsidRDefault="00313683" w:rsidP="00313683">
      <w:pPr>
        <w:shd w:val="clear" w:color="auto" w:fill="FFFFFF"/>
        <w:spacing w:after="100" w:afterAutospacing="1"/>
        <w:contextualSpacing/>
        <w:jc w:val="both"/>
        <w:rPr>
          <w:rFonts w:ascii="Century Gothic" w:hAnsi="Century Gothic" w:cs="Tahoma"/>
          <w:b/>
          <w:sz w:val="22"/>
          <w:szCs w:val="22"/>
          <w:lang w:val="es-ES_tradnl"/>
        </w:rPr>
      </w:pPr>
      <w:r w:rsidRPr="00313683">
        <w:rPr>
          <w:rFonts w:ascii="Century Gothic" w:hAnsi="Century Gothic" w:cs="Tahoma"/>
          <w:b/>
          <w:sz w:val="22"/>
          <w:szCs w:val="22"/>
          <w:lang w:val="es-ES_tradnl"/>
        </w:rPr>
        <w:t>Claudio Andrés De Alba Serna, por un monto total de $ 3´480,305.84, pesos</w:t>
      </w: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p>
    <w:p w:rsidR="00313683" w:rsidRPr="00375EFB" w:rsidRDefault="00313683" w:rsidP="00313683">
      <w:pPr>
        <w:shd w:val="clear" w:color="auto" w:fill="FFFFFF"/>
        <w:spacing w:after="100" w:afterAutospacing="1"/>
        <w:contextualSpacing/>
        <w:jc w:val="both"/>
        <w:rPr>
          <w:rFonts w:ascii="Century Gothic" w:hAnsi="Century Gothic" w:cs="Tahoma"/>
          <w:sz w:val="22"/>
          <w:szCs w:val="22"/>
          <w:lang w:val="es-ES_tradnl"/>
        </w:rPr>
      </w:pPr>
      <w:r w:rsidRPr="00375EFB">
        <w:rPr>
          <w:rFonts w:ascii="Century Gothic" w:hAnsi="Century Gothic" w:cs="Tahoma"/>
          <w:sz w:val="22"/>
          <w:szCs w:val="22"/>
          <w:lang w:val="es-ES_tradnl"/>
        </w:rPr>
        <w:t xml:space="preserve">Nota: se adjudica al único licitante solvente, cabe mencionar que las partidas 39, 40 y 57 sobrepasan el 30% del techo presupuestal por lo que quedan desiertas y se solicita que se liciten en una siguiente ronda. </w:t>
      </w: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p>
    <w:p w:rsidR="00313683" w:rsidRPr="00313683" w:rsidRDefault="00313683" w:rsidP="00313683">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La convocante tendrá 10 días hábiles para emitir la orden de compra / pedido posterior a la emisión del fallo.</w:t>
      </w:r>
    </w:p>
    <w:p w:rsidR="00313683" w:rsidRPr="00313683" w:rsidRDefault="00313683" w:rsidP="00313683">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13683" w:rsidRPr="00313683" w:rsidRDefault="00313683" w:rsidP="00313683">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 xml:space="preserve">Si el interesado no firma el contrato por causas imputables al mismo, la convocante podrá sin necesidad de un nuevo procedimiento, adjudicar el contrato al licitante que haya obtenido el </w:t>
      </w:r>
      <w:r w:rsidRPr="00313683">
        <w:rPr>
          <w:rFonts w:ascii="Century Gothic" w:hAnsi="Century Gothic"/>
          <w:color w:val="000000"/>
          <w:sz w:val="22"/>
          <w:szCs w:val="22"/>
          <w:lang w:eastAsia="es-MX"/>
        </w:rPr>
        <w:lastRenderedPageBreak/>
        <w:t>segundo lugar, siempre que la diferencia en precio con respecto a la proposición inicialmente adjudicada no sea superior a un margen del diez por ciento.</w:t>
      </w:r>
    </w:p>
    <w:p w:rsidR="00313683" w:rsidRPr="00313683" w:rsidRDefault="00313683" w:rsidP="00313683">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13683" w:rsidRPr="00313683" w:rsidRDefault="00313683" w:rsidP="00313683">
      <w:pPr>
        <w:shd w:val="clear" w:color="auto" w:fill="FFFFFF"/>
        <w:spacing w:line="276" w:lineRule="atLeast"/>
        <w:jc w:val="both"/>
        <w:rPr>
          <w:rFonts w:ascii="Century Gothic" w:hAnsi="Century Gothic"/>
          <w:color w:val="000000"/>
          <w:sz w:val="22"/>
          <w:szCs w:val="22"/>
          <w:lang w:eastAsia="es-MX"/>
        </w:rPr>
      </w:pPr>
    </w:p>
    <w:p w:rsidR="00313683" w:rsidRPr="00313683" w:rsidRDefault="00313683" w:rsidP="00313683">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13683" w:rsidRPr="00313683" w:rsidRDefault="00313683" w:rsidP="00313683">
      <w:pPr>
        <w:shd w:val="clear" w:color="auto" w:fill="FFFFFF"/>
        <w:spacing w:line="276" w:lineRule="atLeast"/>
        <w:jc w:val="both"/>
        <w:rPr>
          <w:rFonts w:ascii="Century Gothic" w:hAnsi="Century Gothic"/>
          <w:color w:val="000000"/>
          <w:sz w:val="22"/>
          <w:szCs w:val="22"/>
          <w:lang w:eastAsia="es-MX"/>
        </w:rPr>
      </w:pPr>
    </w:p>
    <w:p w:rsidR="00313683" w:rsidRPr="00313683" w:rsidRDefault="00313683" w:rsidP="00313683">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31368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016964" w:rsidRPr="00A765F9" w:rsidRDefault="00016964" w:rsidP="00B31001">
      <w:pPr>
        <w:spacing w:line="360" w:lineRule="auto"/>
        <w:jc w:val="both"/>
        <w:rPr>
          <w:rFonts w:ascii="Century Gothic" w:hAnsi="Century Gothic" w:cs="Tahoma"/>
          <w:b/>
          <w:sz w:val="22"/>
          <w:szCs w:val="22"/>
        </w:rPr>
      </w:pPr>
    </w:p>
    <w:p w:rsidR="00FF2E19" w:rsidRPr="00FF2E19" w:rsidRDefault="00A765F9" w:rsidP="00FF2E19">
      <w:pPr>
        <w:shd w:val="clear" w:color="auto" w:fill="FFFFFF"/>
        <w:spacing w:after="100" w:afterAutospacing="1"/>
        <w:contextualSpacing/>
        <w:jc w:val="both"/>
        <w:rPr>
          <w:rFonts w:ascii="Century Gothic" w:eastAsia="Cambria" w:hAnsi="Century Gothic" w:cs="Tahoma"/>
          <w:sz w:val="22"/>
          <w:szCs w:val="22"/>
          <w:lang w:eastAsia="en-US"/>
        </w:rPr>
      </w:pPr>
      <w:r w:rsidRPr="00A765F9">
        <w:rPr>
          <w:rFonts w:ascii="Century Gothic" w:hAnsi="Century Gothic" w:cs="Tahoma"/>
          <w:sz w:val="22"/>
          <w:szCs w:val="22"/>
        </w:rPr>
        <w:t xml:space="preserve">El Lic. Edmundo Antonio </w:t>
      </w:r>
      <w:proofErr w:type="spellStart"/>
      <w:r w:rsidRPr="00A765F9">
        <w:rPr>
          <w:rFonts w:ascii="Century Gothic" w:hAnsi="Century Gothic" w:cs="Tahoma"/>
          <w:sz w:val="22"/>
          <w:szCs w:val="22"/>
        </w:rPr>
        <w:t>Amutio</w:t>
      </w:r>
      <w:proofErr w:type="spellEnd"/>
      <w:r w:rsidRPr="00A765F9">
        <w:rPr>
          <w:rFonts w:ascii="Century Gothic" w:hAnsi="Century Gothic" w:cs="Tahoma"/>
          <w:sz w:val="22"/>
          <w:szCs w:val="22"/>
        </w:rPr>
        <w:t xml:space="preserve">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conformidad con el artículo 24, fracción VII del Reglamento de Compras, Enajenaciones y Contratación de Servicios del Municipio de Zapopan, Jalisco, se somete a su resolución para su aprobación de fallo a favor de</w:t>
      </w:r>
      <w:r w:rsidRPr="00A765F9">
        <w:rPr>
          <w:rFonts w:ascii="Century Gothic" w:eastAsia="Cambria" w:hAnsi="Century Gothic" w:cs="Tahoma"/>
          <w:sz w:val="22"/>
          <w:szCs w:val="22"/>
        </w:rPr>
        <w:t xml:space="preserve">l </w:t>
      </w:r>
      <w:r w:rsidRPr="00A765F9">
        <w:rPr>
          <w:rFonts w:ascii="Century Gothic" w:hAnsi="Century Gothic" w:cs="Tahoma"/>
          <w:sz w:val="22"/>
          <w:szCs w:val="22"/>
        </w:rPr>
        <w:t xml:space="preserve">proveedor </w:t>
      </w:r>
      <w:r w:rsidR="00313683" w:rsidRPr="00313683">
        <w:rPr>
          <w:rFonts w:ascii="Century Gothic" w:hAnsi="Century Gothic" w:cs="Tahoma"/>
          <w:b/>
          <w:sz w:val="22"/>
          <w:szCs w:val="22"/>
        </w:rPr>
        <w:t>Claudio Andrés de Alba Serna</w:t>
      </w:r>
      <w:r w:rsidR="00FF2E19" w:rsidRPr="00FF2E19">
        <w:rPr>
          <w:rFonts w:ascii="Century Gothic" w:eastAsiaTheme="minorEastAsia" w:hAnsi="Century Gothic" w:cs="Tahoma"/>
          <w:b/>
          <w:bCs/>
          <w:sz w:val="22"/>
          <w:szCs w:val="22"/>
          <w:lang w:eastAsia="es-MX"/>
        </w:rPr>
        <w:t xml:space="preserve">, </w:t>
      </w:r>
      <w:r w:rsidR="00FF2E19" w:rsidRPr="00FF2E19">
        <w:rPr>
          <w:rFonts w:ascii="Century Gothic" w:hAnsi="Century Gothic" w:cs="Tahoma"/>
          <w:sz w:val="22"/>
          <w:szCs w:val="22"/>
          <w:lang w:val="es-ES_tradnl"/>
        </w:rPr>
        <w:t>los que estén por la afirmativa, sírvanse manifestarlo levantando su mano.</w:t>
      </w:r>
    </w:p>
    <w:p w:rsidR="00FF2E19" w:rsidRPr="00FF2E19" w:rsidRDefault="00FF2E19" w:rsidP="00FF2E19">
      <w:pPr>
        <w:jc w:val="both"/>
        <w:rPr>
          <w:rFonts w:ascii="Century Gothic" w:hAnsi="Century Gothic" w:cs="Tahoma"/>
          <w:sz w:val="22"/>
          <w:szCs w:val="22"/>
          <w:lang w:val="es-ES_tradnl"/>
        </w:rPr>
      </w:pPr>
    </w:p>
    <w:p w:rsidR="00FF2E19" w:rsidRPr="00E948F8" w:rsidRDefault="00FF2E19" w:rsidP="00FF2E19">
      <w:pPr>
        <w:shd w:val="clear" w:color="auto" w:fill="FFFFFF"/>
        <w:spacing w:after="100" w:afterAutospacing="1"/>
        <w:contextualSpacing/>
        <w:jc w:val="center"/>
        <w:rPr>
          <w:rFonts w:ascii="Century Gothic" w:hAnsi="Century Gothic" w:cs="Tahoma"/>
          <w:b/>
          <w:i/>
          <w:sz w:val="22"/>
          <w:szCs w:val="22"/>
          <w:lang w:val="es-ES_tradnl"/>
        </w:rPr>
      </w:pPr>
      <w:r w:rsidRPr="00E948F8">
        <w:rPr>
          <w:rFonts w:ascii="Century Gothic" w:hAnsi="Century Gothic" w:cs="Tahoma"/>
          <w:b/>
          <w:i/>
          <w:sz w:val="22"/>
          <w:szCs w:val="22"/>
          <w:lang w:val="es-ES_tradnl"/>
        </w:rPr>
        <w:t>Aprobado por Unanimidad</w:t>
      </w:r>
      <w:r w:rsidRPr="00E948F8">
        <w:rPr>
          <w:rFonts w:ascii="Century Gothic" w:hAnsi="Century Gothic" w:cs="Tahoma"/>
          <w:b/>
          <w:i/>
          <w:color w:val="FF0000"/>
          <w:sz w:val="22"/>
          <w:szCs w:val="22"/>
          <w:lang w:val="es-ES_tradnl"/>
        </w:rPr>
        <w:t xml:space="preserve"> </w:t>
      </w:r>
      <w:r w:rsidRPr="00E948F8">
        <w:rPr>
          <w:rFonts w:ascii="Century Gothic" w:hAnsi="Century Gothic" w:cs="Tahoma"/>
          <w:b/>
          <w:i/>
          <w:sz w:val="22"/>
          <w:szCs w:val="22"/>
          <w:lang w:val="es-ES_tradnl"/>
        </w:rPr>
        <w:t>de votos de los presentes.</w:t>
      </w:r>
    </w:p>
    <w:p w:rsidR="00A765F9" w:rsidRDefault="00A765F9" w:rsidP="00FF2E19">
      <w:pPr>
        <w:spacing w:after="100" w:afterAutospacing="1"/>
        <w:contextualSpacing/>
        <w:jc w:val="both"/>
        <w:rPr>
          <w:rFonts w:ascii="Century Gothic" w:hAnsi="Century Gothic" w:cs="Tahoma"/>
          <w:b/>
          <w:sz w:val="22"/>
          <w:szCs w:val="22"/>
          <w:lang w:val="es-ES_tradnl"/>
        </w:rPr>
      </w:pPr>
    </w:p>
    <w:p w:rsidR="00D413A8" w:rsidRDefault="00D413A8" w:rsidP="00B31001">
      <w:pPr>
        <w:spacing w:line="360" w:lineRule="auto"/>
        <w:jc w:val="both"/>
        <w:rPr>
          <w:rFonts w:ascii="Century Gothic" w:hAnsi="Century Gothic" w:cs="Tahoma"/>
          <w:b/>
          <w:sz w:val="22"/>
          <w:szCs w:val="22"/>
          <w:lang w:val="es-ES_tradnl"/>
        </w:rPr>
      </w:pPr>
    </w:p>
    <w:p w:rsidR="00313683" w:rsidRPr="00313683" w:rsidRDefault="00313683" w:rsidP="00313683">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313683">
        <w:rPr>
          <w:rFonts w:ascii="Century Gothic" w:eastAsiaTheme="minorEastAsia" w:hAnsi="Century Gothic" w:cs="Tahoma"/>
          <w:b/>
          <w:sz w:val="22"/>
          <w:szCs w:val="22"/>
          <w:lang w:val="es-ES" w:eastAsia="es-MX"/>
        </w:rPr>
        <w:t>Número de Cuadro:</w:t>
      </w:r>
      <w:r w:rsidRPr="00313683">
        <w:rPr>
          <w:rFonts w:ascii="Century Gothic" w:eastAsiaTheme="minorEastAsia" w:hAnsi="Century Gothic" w:cs="Tahoma"/>
          <w:sz w:val="22"/>
          <w:szCs w:val="22"/>
          <w:lang w:val="es-ES" w:eastAsia="es-MX"/>
        </w:rPr>
        <w:t xml:space="preserve"> </w:t>
      </w:r>
      <w:r w:rsidRPr="00313683">
        <w:rPr>
          <w:rFonts w:ascii="Century Gothic" w:eastAsiaTheme="minorEastAsia" w:hAnsi="Century Gothic" w:cs="Tahoma"/>
          <w:sz w:val="22"/>
          <w:szCs w:val="22"/>
          <w:lang w:eastAsia="es-MX"/>
        </w:rPr>
        <w:t>02.06.2020</w:t>
      </w:r>
    </w:p>
    <w:p w:rsidR="00313683" w:rsidRPr="00313683" w:rsidRDefault="00313683" w:rsidP="003136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13683">
        <w:rPr>
          <w:rFonts w:ascii="Century Gothic" w:eastAsiaTheme="minorEastAsia" w:hAnsi="Century Gothic" w:cs="Tahoma"/>
          <w:b/>
          <w:sz w:val="22"/>
          <w:szCs w:val="22"/>
          <w:lang w:val="es-ES" w:eastAsia="es-MX"/>
        </w:rPr>
        <w:t xml:space="preserve">Licitación Pública Nacional con Participación del Comité: </w:t>
      </w:r>
      <w:r w:rsidRPr="00313683">
        <w:rPr>
          <w:rFonts w:ascii="Century Gothic" w:eastAsiaTheme="minorEastAsia" w:hAnsi="Century Gothic" w:cs="Tahoma"/>
          <w:sz w:val="22"/>
          <w:szCs w:val="22"/>
          <w:lang w:val="es-ES" w:eastAsia="es-MX"/>
        </w:rPr>
        <w:t>202001083</w:t>
      </w:r>
    </w:p>
    <w:p w:rsidR="00313683" w:rsidRPr="00313683" w:rsidRDefault="00313683" w:rsidP="003136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13683">
        <w:rPr>
          <w:rFonts w:ascii="Century Gothic" w:eastAsiaTheme="minorEastAsia" w:hAnsi="Century Gothic" w:cs="Tahoma"/>
          <w:b/>
          <w:sz w:val="22"/>
          <w:szCs w:val="22"/>
          <w:lang w:val="es-ES" w:eastAsia="es-MX"/>
        </w:rPr>
        <w:t>Área Requirente:</w:t>
      </w:r>
      <w:r w:rsidRPr="00313683">
        <w:rPr>
          <w:rFonts w:ascii="Century Gothic" w:eastAsiaTheme="minorEastAsia" w:hAnsi="Century Gothic" w:cs="Tahoma"/>
          <w:sz w:val="22"/>
          <w:szCs w:val="22"/>
          <w:lang w:val="es-ES" w:eastAsia="es-MX"/>
        </w:rPr>
        <w:t xml:space="preserve"> Coordinación General de Servicios Municipales.</w:t>
      </w:r>
    </w:p>
    <w:p w:rsidR="00313683" w:rsidRPr="00313683" w:rsidRDefault="00313683" w:rsidP="003136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313683">
        <w:rPr>
          <w:rFonts w:ascii="Century Gothic" w:eastAsiaTheme="minorEastAsia" w:hAnsi="Century Gothic" w:cs="Tahoma"/>
          <w:b/>
          <w:sz w:val="22"/>
          <w:szCs w:val="22"/>
          <w:lang w:val="es-ES" w:eastAsia="es-MX"/>
        </w:rPr>
        <w:t xml:space="preserve">Objeto de licitación: </w:t>
      </w:r>
      <w:r w:rsidRPr="00313683">
        <w:rPr>
          <w:rFonts w:ascii="Century Gothic" w:eastAsiaTheme="minorEastAsia" w:hAnsi="Century Gothic" w:cs="Tahoma"/>
          <w:sz w:val="22"/>
          <w:szCs w:val="22"/>
          <w:lang w:val="es-ES" w:eastAsia="es-MX"/>
        </w:rPr>
        <w:t>Compra consolidada de material de limpieza, para las direcciones adscritas a la Coordinación General de Servicios Municipales.</w:t>
      </w:r>
    </w:p>
    <w:p w:rsidR="00313683" w:rsidRPr="00313683" w:rsidRDefault="00313683" w:rsidP="00313683">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313683" w:rsidRPr="00313683" w:rsidRDefault="00313683" w:rsidP="00313683">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n-US"/>
        </w:rPr>
      </w:pPr>
      <w:r w:rsidRPr="00313683">
        <w:rPr>
          <w:rFonts w:ascii="Century Gothic" w:eastAsiaTheme="minorEastAsia" w:hAnsi="Century Gothic" w:cs="Tahoma"/>
          <w:sz w:val="22"/>
          <w:szCs w:val="22"/>
          <w:lang w:eastAsia="es-MX"/>
        </w:rPr>
        <w:t>S</w:t>
      </w:r>
      <w:proofErr w:type="spellStart"/>
      <w:r w:rsidRPr="00313683">
        <w:rPr>
          <w:rFonts w:ascii="Century Gothic" w:hAnsi="Century Gothic" w:cs="Tahoma"/>
          <w:sz w:val="22"/>
          <w:szCs w:val="22"/>
          <w:lang w:val="es-ES_tradnl"/>
        </w:rPr>
        <w:t>e</w:t>
      </w:r>
      <w:proofErr w:type="spellEnd"/>
      <w:r w:rsidRPr="00313683">
        <w:rPr>
          <w:rFonts w:ascii="Century Gothic" w:hAnsi="Century Gothic" w:cs="Tahoma"/>
          <w:sz w:val="22"/>
          <w:szCs w:val="22"/>
          <w:lang w:val="es-ES_tradnl"/>
        </w:rPr>
        <w:t xml:space="preserve"> pone a la vista el expediente de donde se desprende lo siguiente:</w:t>
      </w: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p>
    <w:p w:rsidR="00313683" w:rsidRDefault="00313683" w:rsidP="00313683">
      <w:pPr>
        <w:shd w:val="clear" w:color="auto" w:fill="FFFFFF"/>
        <w:spacing w:after="100" w:afterAutospacing="1"/>
        <w:contextualSpacing/>
        <w:jc w:val="both"/>
        <w:rPr>
          <w:rFonts w:ascii="Century Gothic" w:hAnsi="Century Gothic" w:cs="Tahoma"/>
          <w:b/>
          <w:sz w:val="22"/>
          <w:szCs w:val="22"/>
          <w:lang w:val="es-ES_tradnl"/>
        </w:rPr>
      </w:pPr>
      <w:r w:rsidRPr="00313683">
        <w:rPr>
          <w:rFonts w:ascii="Century Gothic" w:hAnsi="Century Gothic" w:cs="Tahoma"/>
          <w:b/>
          <w:sz w:val="22"/>
          <w:szCs w:val="22"/>
          <w:lang w:val="es-ES_tradnl"/>
        </w:rPr>
        <w:t>Proveedores que cotizan:</w:t>
      </w:r>
    </w:p>
    <w:p w:rsidR="00375EFB" w:rsidRPr="00313683" w:rsidRDefault="00375EFB" w:rsidP="00313683">
      <w:pPr>
        <w:shd w:val="clear" w:color="auto" w:fill="FFFFFF"/>
        <w:spacing w:after="100" w:afterAutospacing="1"/>
        <w:contextualSpacing/>
        <w:jc w:val="both"/>
        <w:rPr>
          <w:rFonts w:ascii="Century Gothic" w:hAnsi="Century Gothic" w:cs="Tahoma"/>
          <w:b/>
          <w:sz w:val="22"/>
          <w:szCs w:val="22"/>
          <w:lang w:val="es-ES_tradnl"/>
        </w:rPr>
      </w:pPr>
    </w:p>
    <w:p w:rsidR="00313683" w:rsidRPr="00313683" w:rsidRDefault="00313683" w:rsidP="00313683">
      <w:pPr>
        <w:numPr>
          <w:ilvl w:val="0"/>
          <w:numId w:val="17"/>
        </w:numPr>
        <w:shd w:val="clear" w:color="auto" w:fill="FFFFFF"/>
        <w:spacing w:after="100" w:afterAutospacing="1" w:line="276" w:lineRule="auto"/>
        <w:contextualSpacing/>
        <w:jc w:val="both"/>
        <w:rPr>
          <w:rFonts w:ascii="Century Gothic" w:hAnsi="Century Gothic" w:cs="Tahoma"/>
          <w:sz w:val="22"/>
          <w:szCs w:val="22"/>
          <w:lang w:val="es-ES_tradnl"/>
        </w:rPr>
      </w:pPr>
      <w:r w:rsidRPr="00313683">
        <w:rPr>
          <w:rFonts w:ascii="Century Gothic" w:hAnsi="Century Gothic" w:cs="Tahoma"/>
          <w:sz w:val="22"/>
          <w:szCs w:val="22"/>
          <w:lang w:val="es-ES_tradnl"/>
        </w:rPr>
        <w:t>Luis Alfredo Niebla de Alba</w:t>
      </w:r>
    </w:p>
    <w:p w:rsidR="00313683" w:rsidRPr="00313683" w:rsidRDefault="00313683" w:rsidP="00313683">
      <w:pPr>
        <w:numPr>
          <w:ilvl w:val="0"/>
          <w:numId w:val="17"/>
        </w:numPr>
        <w:shd w:val="clear" w:color="auto" w:fill="FFFFFF"/>
        <w:spacing w:after="100" w:afterAutospacing="1" w:line="276" w:lineRule="auto"/>
        <w:contextualSpacing/>
        <w:jc w:val="both"/>
        <w:rPr>
          <w:rFonts w:ascii="Century Gothic" w:hAnsi="Century Gothic" w:cs="Tahoma"/>
          <w:sz w:val="22"/>
          <w:szCs w:val="22"/>
          <w:lang w:val="es-ES_tradnl"/>
        </w:rPr>
      </w:pPr>
      <w:r w:rsidRPr="00313683">
        <w:rPr>
          <w:rFonts w:ascii="Century Gothic" w:hAnsi="Century Gothic" w:cs="Tahoma"/>
          <w:sz w:val="22"/>
          <w:szCs w:val="22"/>
          <w:lang w:val="es-ES_tradnl"/>
        </w:rPr>
        <w:t xml:space="preserve">Grupo Empresarial </w:t>
      </w:r>
      <w:proofErr w:type="spellStart"/>
      <w:r w:rsidRPr="00313683">
        <w:rPr>
          <w:rFonts w:ascii="Century Gothic" w:hAnsi="Century Gothic" w:cs="Tahoma"/>
          <w:sz w:val="22"/>
          <w:szCs w:val="22"/>
          <w:lang w:val="es-ES_tradnl"/>
        </w:rPr>
        <w:t>Soltors</w:t>
      </w:r>
      <w:proofErr w:type="spellEnd"/>
      <w:r w:rsidRPr="00313683">
        <w:rPr>
          <w:rFonts w:ascii="Century Gothic" w:hAnsi="Century Gothic" w:cs="Tahoma"/>
          <w:sz w:val="22"/>
          <w:szCs w:val="22"/>
          <w:lang w:val="es-ES_tradnl"/>
        </w:rPr>
        <w:t>, S.A. de C.V.</w:t>
      </w:r>
    </w:p>
    <w:p w:rsidR="00313683" w:rsidRPr="00313683" w:rsidRDefault="00313683" w:rsidP="00313683">
      <w:pPr>
        <w:numPr>
          <w:ilvl w:val="0"/>
          <w:numId w:val="1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313683">
        <w:rPr>
          <w:rFonts w:ascii="Century Gothic" w:hAnsi="Century Gothic" w:cs="Tahoma"/>
          <w:sz w:val="22"/>
          <w:szCs w:val="22"/>
          <w:lang w:val="es-ES_tradnl"/>
        </w:rPr>
        <w:lastRenderedPageBreak/>
        <w:t>Genericos</w:t>
      </w:r>
      <w:proofErr w:type="spellEnd"/>
      <w:r w:rsidRPr="00313683">
        <w:rPr>
          <w:rFonts w:ascii="Century Gothic" w:hAnsi="Century Gothic" w:cs="Tahoma"/>
          <w:sz w:val="22"/>
          <w:szCs w:val="22"/>
          <w:lang w:val="es-ES_tradnl"/>
        </w:rPr>
        <w:t xml:space="preserve"> de Limpieza, S. de R.L.  de C.V.</w:t>
      </w:r>
    </w:p>
    <w:p w:rsidR="00313683" w:rsidRPr="00313683" w:rsidRDefault="00313683" w:rsidP="00313683">
      <w:pPr>
        <w:numPr>
          <w:ilvl w:val="0"/>
          <w:numId w:val="1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313683">
        <w:rPr>
          <w:rFonts w:ascii="Century Gothic" w:hAnsi="Century Gothic" w:cs="Tahoma"/>
          <w:sz w:val="22"/>
          <w:szCs w:val="22"/>
          <w:lang w:val="es-ES_tradnl"/>
        </w:rPr>
        <w:t>Packlife</w:t>
      </w:r>
      <w:proofErr w:type="spellEnd"/>
      <w:r w:rsidRPr="00313683">
        <w:rPr>
          <w:rFonts w:ascii="Century Gothic" w:hAnsi="Century Gothic" w:cs="Tahoma"/>
          <w:sz w:val="22"/>
          <w:szCs w:val="22"/>
          <w:lang w:val="es-ES_tradnl"/>
        </w:rPr>
        <w:t>, S.A. de C.V.</w:t>
      </w:r>
    </w:p>
    <w:p w:rsidR="00313683" w:rsidRPr="00313683" w:rsidRDefault="00313683" w:rsidP="00313683">
      <w:pPr>
        <w:numPr>
          <w:ilvl w:val="0"/>
          <w:numId w:val="1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313683">
        <w:rPr>
          <w:rFonts w:ascii="Century Gothic" w:hAnsi="Century Gothic" w:cs="Tahoma"/>
          <w:sz w:val="22"/>
          <w:szCs w:val="22"/>
          <w:lang w:val="es-ES_tradnl"/>
        </w:rPr>
        <w:t>Diprovic</w:t>
      </w:r>
      <w:proofErr w:type="spellEnd"/>
      <w:r w:rsidRPr="00313683">
        <w:rPr>
          <w:rFonts w:ascii="Century Gothic" w:hAnsi="Century Gothic" w:cs="Tahoma"/>
          <w:sz w:val="22"/>
          <w:szCs w:val="22"/>
          <w:lang w:val="es-ES_tradnl"/>
        </w:rPr>
        <w:t>, S. de R.L. de C.V.</w:t>
      </w:r>
    </w:p>
    <w:p w:rsidR="00313683" w:rsidRPr="00313683" w:rsidRDefault="00313683" w:rsidP="00313683">
      <w:pPr>
        <w:numPr>
          <w:ilvl w:val="0"/>
          <w:numId w:val="1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313683">
        <w:rPr>
          <w:rFonts w:ascii="Century Gothic" w:hAnsi="Century Gothic" w:cs="Tahoma"/>
          <w:sz w:val="22"/>
          <w:szCs w:val="22"/>
          <w:lang w:val="es-ES_tradnl"/>
        </w:rPr>
        <w:t>Ber</w:t>
      </w:r>
      <w:proofErr w:type="spellEnd"/>
      <w:r w:rsidRPr="00313683">
        <w:rPr>
          <w:rFonts w:ascii="Century Gothic" w:hAnsi="Century Gothic" w:cs="Tahoma"/>
          <w:sz w:val="22"/>
          <w:szCs w:val="22"/>
          <w:lang w:val="es-ES_tradnl"/>
        </w:rPr>
        <w:t>-Mar Universal, S.A. de C.V.</w:t>
      </w:r>
    </w:p>
    <w:p w:rsidR="00313683" w:rsidRPr="00313683" w:rsidRDefault="00313683" w:rsidP="00313683">
      <w:pPr>
        <w:numPr>
          <w:ilvl w:val="0"/>
          <w:numId w:val="17"/>
        </w:numPr>
        <w:shd w:val="clear" w:color="auto" w:fill="FFFFFF"/>
        <w:spacing w:after="100" w:afterAutospacing="1" w:line="276" w:lineRule="auto"/>
        <w:contextualSpacing/>
        <w:jc w:val="both"/>
        <w:rPr>
          <w:rFonts w:ascii="Century Gothic" w:hAnsi="Century Gothic" w:cs="Tahoma"/>
          <w:sz w:val="22"/>
          <w:szCs w:val="22"/>
          <w:lang w:val="es-ES_tradnl"/>
        </w:rPr>
      </w:pPr>
      <w:r w:rsidRPr="00313683">
        <w:rPr>
          <w:rFonts w:ascii="Century Gothic" w:hAnsi="Century Gothic" w:cs="Tahoma"/>
          <w:sz w:val="22"/>
          <w:szCs w:val="22"/>
          <w:lang w:val="es-ES_tradnl"/>
        </w:rPr>
        <w:t>Simple Green Ecología, S.A. de C.V.</w:t>
      </w:r>
    </w:p>
    <w:p w:rsidR="00313683" w:rsidRPr="00313683" w:rsidRDefault="00313683" w:rsidP="00313683">
      <w:pPr>
        <w:numPr>
          <w:ilvl w:val="0"/>
          <w:numId w:val="17"/>
        </w:numPr>
        <w:shd w:val="clear" w:color="auto" w:fill="FFFFFF"/>
        <w:spacing w:after="100" w:afterAutospacing="1" w:line="276" w:lineRule="auto"/>
        <w:contextualSpacing/>
        <w:jc w:val="both"/>
        <w:rPr>
          <w:rFonts w:ascii="Century Gothic" w:hAnsi="Century Gothic" w:cs="Tahoma"/>
          <w:sz w:val="22"/>
          <w:szCs w:val="22"/>
          <w:lang w:val="es-ES_tradnl"/>
        </w:rPr>
      </w:pPr>
      <w:r w:rsidRPr="00313683">
        <w:rPr>
          <w:rFonts w:ascii="Century Gothic" w:hAnsi="Century Gothic" w:cs="Tahoma"/>
          <w:sz w:val="22"/>
          <w:szCs w:val="22"/>
          <w:lang w:val="es-ES_tradnl"/>
        </w:rPr>
        <w:t>José Manuel Morales Rodríguez</w:t>
      </w:r>
    </w:p>
    <w:p w:rsidR="00375EFB" w:rsidRDefault="00375EFB" w:rsidP="00313683">
      <w:pPr>
        <w:shd w:val="clear" w:color="auto" w:fill="FFFFFF"/>
        <w:spacing w:after="100" w:afterAutospacing="1"/>
        <w:contextualSpacing/>
        <w:jc w:val="both"/>
        <w:rPr>
          <w:rFonts w:ascii="Century Gothic" w:hAnsi="Century Gothic" w:cs="Tahoma"/>
          <w:sz w:val="22"/>
          <w:szCs w:val="22"/>
          <w:lang w:val="es-ES_tradnl"/>
        </w:rPr>
      </w:pP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r w:rsidRPr="00313683">
        <w:rPr>
          <w:rFonts w:ascii="Century Gothic" w:hAnsi="Century Gothic" w:cs="Tahoma"/>
          <w:sz w:val="22"/>
          <w:szCs w:val="22"/>
          <w:lang w:val="es-ES_tradnl"/>
        </w:rPr>
        <w:t>Los licitantes cuyas proposiciones fueron desechadas:</w:t>
      </w: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p>
    <w:tbl>
      <w:tblPr>
        <w:tblW w:w="9770" w:type="dxa"/>
        <w:tblLayout w:type="fixed"/>
        <w:tblCellMar>
          <w:left w:w="0" w:type="dxa"/>
          <w:right w:w="0" w:type="dxa"/>
        </w:tblCellMar>
        <w:tblLook w:val="04A0" w:firstRow="1" w:lastRow="0" w:firstColumn="1" w:lastColumn="0" w:noHBand="0" w:noVBand="1"/>
      </w:tblPr>
      <w:tblGrid>
        <w:gridCol w:w="3924"/>
        <w:gridCol w:w="5846"/>
      </w:tblGrid>
      <w:tr w:rsidR="00313683" w:rsidRPr="00313683" w:rsidTr="00313683">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13683" w:rsidRPr="00313683" w:rsidRDefault="00313683" w:rsidP="00313683">
            <w:pPr>
              <w:spacing w:line="276" w:lineRule="auto"/>
              <w:jc w:val="center"/>
              <w:rPr>
                <w:rFonts w:ascii="Century Gothic" w:hAnsi="Century Gothic" w:cs="Tahoma"/>
                <w:sz w:val="20"/>
                <w:szCs w:val="20"/>
                <w:lang w:eastAsia="es-MX"/>
              </w:rPr>
            </w:pPr>
            <w:r w:rsidRPr="00313683">
              <w:rPr>
                <w:rFonts w:ascii="Century Gothic" w:hAnsi="Century Gothic" w:cs="Tahoma"/>
                <w:b/>
                <w:bCs/>
                <w:color w:val="FFFFFF"/>
                <w:kern w:val="24"/>
                <w:sz w:val="20"/>
                <w:szCs w:val="20"/>
                <w:lang w:val="es-ES_tradnl" w:eastAsia="es-MX"/>
              </w:rPr>
              <w:t xml:space="preserve">Licitante </w:t>
            </w:r>
          </w:p>
        </w:tc>
        <w:tc>
          <w:tcPr>
            <w:tcW w:w="58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313683" w:rsidRPr="00313683" w:rsidRDefault="00313683" w:rsidP="00313683">
            <w:pPr>
              <w:spacing w:line="276" w:lineRule="auto"/>
              <w:jc w:val="center"/>
              <w:rPr>
                <w:rFonts w:ascii="Century Gothic" w:hAnsi="Century Gothic" w:cs="Tahoma"/>
                <w:sz w:val="20"/>
                <w:szCs w:val="20"/>
                <w:lang w:eastAsia="es-MX"/>
              </w:rPr>
            </w:pPr>
            <w:r w:rsidRPr="00313683">
              <w:rPr>
                <w:rFonts w:ascii="Century Gothic" w:hAnsi="Century Gothic" w:cs="Tahoma"/>
                <w:b/>
                <w:bCs/>
                <w:color w:val="FFFFFF"/>
                <w:kern w:val="24"/>
                <w:sz w:val="20"/>
                <w:szCs w:val="20"/>
                <w:lang w:val="es-ES_tradnl" w:eastAsia="es-MX"/>
              </w:rPr>
              <w:t xml:space="preserve">Motivo </w:t>
            </w:r>
          </w:p>
        </w:tc>
      </w:tr>
      <w:tr w:rsidR="00313683" w:rsidRPr="00313683" w:rsidTr="0031368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rPr>
                <w:rFonts w:ascii="Century Gothic" w:hAnsi="Century Gothic" w:cs="Tahoma"/>
                <w:sz w:val="22"/>
                <w:szCs w:val="20"/>
                <w:lang w:eastAsia="es-MX"/>
              </w:rPr>
            </w:pPr>
            <w:r w:rsidRPr="00313683">
              <w:rPr>
                <w:rFonts w:ascii="Century Gothic" w:hAnsi="Century Gothic" w:cs="Tahoma"/>
                <w:sz w:val="22"/>
                <w:szCs w:val="20"/>
                <w:lang w:eastAsia="es-MX"/>
              </w:rPr>
              <w:t xml:space="preserve">Grupo Empresarial </w:t>
            </w:r>
            <w:proofErr w:type="spellStart"/>
            <w:r w:rsidRPr="00313683">
              <w:rPr>
                <w:rFonts w:ascii="Century Gothic" w:hAnsi="Century Gothic" w:cs="Tahoma"/>
                <w:sz w:val="22"/>
                <w:szCs w:val="20"/>
                <w:lang w:eastAsia="es-MX"/>
              </w:rPr>
              <w:t>Soltors</w:t>
            </w:r>
            <w:proofErr w:type="spellEnd"/>
            <w:r w:rsidRPr="00313683">
              <w:rPr>
                <w:rFonts w:ascii="Century Gothic" w:hAnsi="Century Gothic" w:cs="Tahoma"/>
                <w:sz w:val="22"/>
                <w:szCs w:val="20"/>
                <w:lang w:eastAsia="es-MX"/>
              </w:rPr>
              <w:t>,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Licitante No Solvente.</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De conformidad a la evaluación por parte de la Coordinación General de Servicios Municipales mediante oficio 1600/2020/0857, No cumple con las especificaciones técnicas solicitadas, ya que no cotiza las partidas 5, 11, 30, 43, 51, 56, 60, 67 y 68, cabe señalar que el monto manifestado en su propuesta económica no coincide  al plasmado en este cuadro debido a que cotizó 4700 piezas en la partida 3, debiendo ser el correcto 4000 piezas.</w:t>
            </w:r>
          </w:p>
        </w:tc>
      </w:tr>
      <w:tr w:rsidR="00313683" w:rsidRPr="00313683" w:rsidTr="0031368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rPr>
                <w:rFonts w:ascii="Century Gothic" w:hAnsi="Century Gothic" w:cs="Tahoma"/>
                <w:sz w:val="22"/>
                <w:szCs w:val="20"/>
                <w:lang w:eastAsia="es-MX"/>
              </w:rPr>
            </w:pPr>
            <w:r w:rsidRPr="00313683">
              <w:rPr>
                <w:rFonts w:ascii="Century Gothic" w:hAnsi="Century Gothic" w:cs="Tahoma"/>
                <w:sz w:val="22"/>
                <w:szCs w:val="20"/>
                <w:lang w:eastAsia="es-MX"/>
              </w:rPr>
              <w:t>Genéricos de Limpieza, S. de R.L.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Licitante  No Solvente.</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De conformidad a la evaluación por parte de la Coordinación General de Servicios Municipales mediante oficio 1600/2020/0857, Durante el acto de presentación y apertura de proposiciones, se detectó que no firmo la totalidad de hojas de su propuesta de cotización, según lo manifestado en bases de licitación.</w:t>
            </w:r>
          </w:p>
        </w:tc>
      </w:tr>
      <w:tr w:rsidR="00313683" w:rsidRPr="00313683" w:rsidTr="0031368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rPr>
                <w:rFonts w:ascii="Century Gothic" w:hAnsi="Century Gothic" w:cs="Tahoma"/>
                <w:sz w:val="22"/>
                <w:szCs w:val="20"/>
                <w:lang w:eastAsia="es-MX"/>
              </w:rPr>
            </w:pPr>
            <w:proofErr w:type="spellStart"/>
            <w:r w:rsidRPr="00313683">
              <w:rPr>
                <w:rFonts w:ascii="Century Gothic" w:hAnsi="Century Gothic" w:cs="Tahoma"/>
                <w:sz w:val="22"/>
                <w:szCs w:val="20"/>
                <w:lang w:eastAsia="es-MX"/>
              </w:rPr>
              <w:t>Packlife</w:t>
            </w:r>
            <w:proofErr w:type="spellEnd"/>
            <w:r w:rsidRPr="00313683">
              <w:rPr>
                <w:rFonts w:ascii="Century Gothic" w:hAnsi="Century Gothic" w:cs="Tahoma"/>
                <w:sz w:val="22"/>
                <w:szCs w:val="20"/>
                <w:lang w:eastAsia="es-MX"/>
              </w:rPr>
              <w:t>,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Licitante No Solvente.</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 xml:space="preserve">De conformidad a la evaluación por parte de la Coordinación General de Servicios Municipales mediante </w:t>
            </w:r>
            <w:r w:rsidRPr="00313683">
              <w:rPr>
                <w:rFonts w:ascii="Century Gothic" w:hAnsi="Century Gothic" w:cs="Tahoma"/>
                <w:b/>
                <w:sz w:val="20"/>
                <w:szCs w:val="20"/>
                <w:lang w:eastAsia="es-MX"/>
              </w:rPr>
              <w:lastRenderedPageBreak/>
              <w:t>oficio 1600/2020/0857,  No cumple con las especificaciones técnicas solicitadas, ya que no cotiza las partidas 5, 19, 30, 31 y 33, aunado a esto durante el acto de presentación y apertura de proposiciones, se detectó que no anexo a su Acreditación Legal (Anexo 4) copia de su Acta Constitutiva para acreditar su existencia legal y personalidad jurídica, ya que es requisito para los licitantes no registrados en el padrón de proveedores del Municipio de Zapopan. Adicionalmente cabe mencionar que el licitante utilizo más de 2 decimales en los importes de cada una de las partidas de la propuesta económica.</w:t>
            </w:r>
          </w:p>
        </w:tc>
      </w:tr>
      <w:tr w:rsidR="00313683" w:rsidRPr="00313683" w:rsidTr="0031368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rPr>
                <w:rFonts w:ascii="Century Gothic" w:hAnsi="Century Gothic" w:cs="Tahoma"/>
                <w:sz w:val="22"/>
                <w:szCs w:val="20"/>
                <w:lang w:eastAsia="es-MX"/>
              </w:rPr>
            </w:pPr>
            <w:proofErr w:type="spellStart"/>
            <w:r w:rsidRPr="00313683">
              <w:rPr>
                <w:rFonts w:ascii="Century Gothic" w:hAnsi="Century Gothic" w:cs="Tahoma"/>
                <w:sz w:val="22"/>
                <w:szCs w:val="20"/>
                <w:lang w:eastAsia="es-MX"/>
              </w:rPr>
              <w:lastRenderedPageBreak/>
              <w:t>Diprovic</w:t>
            </w:r>
            <w:proofErr w:type="spellEnd"/>
            <w:r w:rsidRPr="00313683">
              <w:rPr>
                <w:rFonts w:ascii="Century Gothic" w:hAnsi="Century Gothic" w:cs="Tahoma"/>
                <w:sz w:val="22"/>
                <w:szCs w:val="20"/>
                <w:lang w:eastAsia="es-MX"/>
              </w:rPr>
              <w:t>, S. de R.L.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Licitante No Solvente.</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De conformidad a la evaluación por parte de la Coordinación General de Servicios Municipales mediante oficio 1600/2020/0857,  No cumple con las especificaciones técnicas solicitadas, ya que no anexo fichas técnicas ni certificados de laboratorio, dichos documentos fueron solicitados en las bases de licitación.</w:t>
            </w:r>
          </w:p>
        </w:tc>
      </w:tr>
      <w:tr w:rsidR="00313683" w:rsidRPr="00313683" w:rsidTr="0031368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rPr>
                <w:rFonts w:ascii="Century Gothic" w:hAnsi="Century Gothic" w:cs="Tahoma"/>
                <w:sz w:val="22"/>
                <w:szCs w:val="20"/>
                <w:lang w:eastAsia="es-MX"/>
              </w:rPr>
            </w:pPr>
            <w:proofErr w:type="spellStart"/>
            <w:r w:rsidRPr="00313683">
              <w:rPr>
                <w:rFonts w:ascii="Century Gothic" w:hAnsi="Century Gothic" w:cs="Tahoma"/>
                <w:sz w:val="22"/>
                <w:szCs w:val="20"/>
                <w:lang w:eastAsia="es-MX"/>
              </w:rPr>
              <w:t>Ber</w:t>
            </w:r>
            <w:proofErr w:type="spellEnd"/>
            <w:r w:rsidRPr="00313683">
              <w:rPr>
                <w:rFonts w:ascii="Century Gothic" w:hAnsi="Century Gothic" w:cs="Tahoma"/>
                <w:sz w:val="22"/>
                <w:szCs w:val="20"/>
                <w:lang w:eastAsia="es-MX"/>
              </w:rPr>
              <w:t>-Mar Universal,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Licitante No Solvente.</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De conformidad a la evaluación por parte de la Coordinación General de Servicios Municipales mediante oficio 1600/2020/0857,  No cumple con las especificaciones técnicas solicitadas, ya que no cotiza las partidas 5, 8, 9, 10, 11, 12, 13, 19, 20, 23, 26, 28, 29, 31 32, 33, 38, 42, 43, 44, 48, 49, 50, 51, 52, 53, 54, 55, 56, 57, 58, 59, 61 y 63, aunado a esto durante el acto de presentación y apertura de proposiciones, se detectó que no firmo la totalidad de hojas de su propuesta de cotización, según lo manifestado en bases de licitación.</w:t>
            </w:r>
          </w:p>
        </w:tc>
      </w:tr>
      <w:tr w:rsidR="00313683" w:rsidRPr="00313683" w:rsidTr="0031368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rPr>
                <w:rFonts w:ascii="Century Gothic" w:hAnsi="Century Gothic" w:cs="Tahoma"/>
                <w:sz w:val="22"/>
                <w:szCs w:val="20"/>
                <w:lang w:eastAsia="es-MX"/>
              </w:rPr>
            </w:pPr>
            <w:r w:rsidRPr="00313683">
              <w:rPr>
                <w:rFonts w:ascii="Century Gothic" w:hAnsi="Century Gothic" w:cs="Tahoma"/>
                <w:sz w:val="22"/>
                <w:szCs w:val="20"/>
                <w:lang w:eastAsia="es-MX"/>
              </w:rPr>
              <w:lastRenderedPageBreak/>
              <w:t>Simple Green Ecología, S.A. de C.V.</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Licitante No Solvente.</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De conformidad a la evaluación por parte de la Coordinación General de Servicios Municipales mediante oficio 1600/2020/0857,                                                         No cumple con las especificaciones técnicas solicitadas, ya que no cotiza las partidas 19, 33 y 36.</w:t>
            </w:r>
          </w:p>
        </w:tc>
      </w:tr>
      <w:tr w:rsidR="00313683" w:rsidRPr="00313683" w:rsidTr="00313683">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rPr>
                <w:rFonts w:ascii="Century Gothic" w:hAnsi="Century Gothic" w:cs="Tahoma"/>
                <w:sz w:val="22"/>
                <w:szCs w:val="20"/>
                <w:lang w:eastAsia="es-MX"/>
              </w:rPr>
            </w:pPr>
            <w:r w:rsidRPr="00313683">
              <w:rPr>
                <w:rFonts w:ascii="Century Gothic" w:hAnsi="Century Gothic" w:cs="Tahoma"/>
                <w:sz w:val="22"/>
                <w:szCs w:val="20"/>
                <w:lang w:eastAsia="es-MX"/>
              </w:rPr>
              <w:t>José Manuel Morales Rodríguez</w:t>
            </w:r>
          </w:p>
        </w:tc>
        <w:tc>
          <w:tcPr>
            <w:tcW w:w="58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Licitante No Solvente.</w:t>
            </w:r>
          </w:p>
          <w:p w:rsidR="00313683" w:rsidRPr="00313683" w:rsidRDefault="00313683" w:rsidP="00313683">
            <w:pPr>
              <w:spacing w:after="200" w:line="276" w:lineRule="auto"/>
              <w:rPr>
                <w:rFonts w:ascii="Century Gothic" w:hAnsi="Century Gothic" w:cs="Tahoma"/>
                <w:b/>
                <w:sz w:val="20"/>
                <w:szCs w:val="20"/>
                <w:lang w:eastAsia="es-MX"/>
              </w:rPr>
            </w:pPr>
            <w:r w:rsidRPr="00313683">
              <w:rPr>
                <w:rFonts w:ascii="Century Gothic" w:hAnsi="Century Gothic" w:cs="Tahoma"/>
                <w:b/>
                <w:sz w:val="20"/>
                <w:szCs w:val="20"/>
                <w:lang w:eastAsia="es-MX"/>
              </w:rPr>
              <w:t>De conformidad a la evaluación por parte de la Coordinación General de Servicios Municipales mediante oficio 1600/2020/0857,                                                           No cumple con las especificaciones técnicas solicitadas, ya que no anexo fichas técnicas ni certificados de laboratorio.</w:t>
            </w:r>
          </w:p>
        </w:tc>
      </w:tr>
    </w:tbl>
    <w:p w:rsidR="00313683" w:rsidRPr="00313683" w:rsidRDefault="00313683" w:rsidP="00313683">
      <w:pPr>
        <w:shd w:val="clear" w:color="auto" w:fill="FFFFFF"/>
        <w:spacing w:after="100" w:afterAutospacing="1"/>
        <w:contextualSpacing/>
        <w:jc w:val="both"/>
        <w:rPr>
          <w:rFonts w:ascii="Century Gothic" w:hAnsi="Century Gothic" w:cs="Tahoma"/>
          <w:b/>
          <w:i/>
          <w:sz w:val="22"/>
          <w:szCs w:val="22"/>
        </w:rPr>
      </w:pP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r w:rsidRPr="00313683">
        <w:rPr>
          <w:rFonts w:ascii="Century Gothic" w:hAnsi="Century Gothic" w:cs="Tahoma"/>
          <w:sz w:val="22"/>
          <w:szCs w:val="22"/>
          <w:lang w:val="es-ES_tradnl"/>
        </w:rPr>
        <w:t xml:space="preserve">Los licitantes cuyas proposiciones resultaron solventes son los que se muestran en el siguiente cuadro: </w:t>
      </w: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p>
    <w:p w:rsidR="00313683" w:rsidRPr="00313683" w:rsidRDefault="00313683" w:rsidP="00313683">
      <w:pPr>
        <w:shd w:val="clear" w:color="auto" w:fill="FFFFFF"/>
        <w:spacing w:after="100" w:afterAutospacing="1"/>
        <w:contextualSpacing/>
        <w:jc w:val="both"/>
        <w:rPr>
          <w:rFonts w:ascii="Century Gothic" w:hAnsi="Century Gothic" w:cs="Tahoma"/>
          <w:b/>
          <w:i/>
          <w:sz w:val="22"/>
          <w:szCs w:val="22"/>
          <w:lang w:val="es-ES_tradnl"/>
        </w:rPr>
      </w:pPr>
      <w:r w:rsidRPr="00313683">
        <w:rPr>
          <w:rFonts w:ascii="Century Gothic" w:hAnsi="Century Gothic" w:cs="Tahoma"/>
          <w:b/>
          <w:i/>
          <w:sz w:val="22"/>
          <w:szCs w:val="22"/>
          <w:lang w:val="es-ES_tradnl"/>
        </w:rPr>
        <w:t xml:space="preserve">Se presenta tabla en Excel. </w:t>
      </w: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r w:rsidRPr="00313683">
        <w:rPr>
          <w:rFonts w:ascii="Century Gothic" w:hAnsi="Century Gothic" w:cs="Tahoma"/>
          <w:sz w:val="22"/>
          <w:szCs w:val="22"/>
          <w:lang w:val="es-ES_tradnl"/>
        </w:rPr>
        <w:t>Responsable de la evaluación de las proposiciones:</w:t>
      </w: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125"/>
        <w:tblW w:w="0" w:type="auto"/>
        <w:tblLayout w:type="fixed"/>
        <w:tblLook w:val="04A0" w:firstRow="1" w:lastRow="0" w:firstColumn="1" w:lastColumn="0" w:noHBand="0" w:noVBand="1"/>
      </w:tblPr>
      <w:tblGrid>
        <w:gridCol w:w="3714"/>
        <w:gridCol w:w="6061"/>
      </w:tblGrid>
      <w:tr w:rsidR="00313683" w:rsidRPr="00313683" w:rsidTr="00313683">
        <w:tc>
          <w:tcPr>
            <w:tcW w:w="3714" w:type="dxa"/>
          </w:tcPr>
          <w:p w:rsidR="00313683" w:rsidRPr="00313683" w:rsidRDefault="00313683" w:rsidP="00313683">
            <w:pPr>
              <w:spacing w:after="100" w:afterAutospacing="1" w:line="276" w:lineRule="auto"/>
              <w:contextualSpacing/>
              <w:jc w:val="center"/>
              <w:rPr>
                <w:rFonts w:ascii="Century Gothic" w:hAnsi="Century Gothic" w:cs="Tahoma"/>
                <w:b/>
                <w:sz w:val="22"/>
                <w:szCs w:val="22"/>
                <w:lang w:val="es-ES_tradnl"/>
              </w:rPr>
            </w:pPr>
            <w:r w:rsidRPr="00313683">
              <w:rPr>
                <w:rFonts w:ascii="Century Gothic" w:hAnsi="Century Gothic" w:cs="Tahoma"/>
                <w:b/>
                <w:sz w:val="22"/>
                <w:szCs w:val="22"/>
                <w:lang w:val="es-ES_tradnl"/>
              </w:rPr>
              <w:t>Nombre</w:t>
            </w:r>
          </w:p>
        </w:tc>
        <w:tc>
          <w:tcPr>
            <w:tcW w:w="6061" w:type="dxa"/>
          </w:tcPr>
          <w:p w:rsidR="00313683" w:rsidRPr="00313683" w:rsidRDefault="00313683" w:rsidP="00313683">
            <w:pPr>
              <w:spacing w:after="100" w:afterAutospacing="1" w:line="276" w:lineRule="auto"/>
              <w:contextualSpacing/>
              <w:jc w:val="center"/>
              <w:rPr>
                <w:rFonts w:ascii="Century Gothic" w:hAnsi="Century Gothic" w:cs="Tahoma"/>
                <w:b/>
                <w:sz w:val="22"/>
                <w:szCs w:val="22"/>
                <w:lang w:val="es-ES_tradnl"/>
              </w:rPr>
            </w:pPr>
            <w:r w:rsidRPr="00313683">
              <w:rPr>
                <w:rFonts w:ascii="Century Gothic" w:hAnsi="Century Gothic" w:cs="Tahoma"/>
                <w:b/>
                <w:sz w:val="22"/>
                <w:szCs w:val="22"/>
                <w:lang w:val="es-ES_tradnl"/>
              </w:rPr>
              <w:t>Cargo</w:t>
            </w:r>
          </w:p>
        </w:tc>
      </w:tr>
      <w:tr w:rsidR="00313683" w:rsidRPr="00313683" w:rsidTr="00313683">
        <w:tc>
          <w:tcPr>
            <w:tcW w:w="3714" w:type="dxa"/>
          </w:tcPr>
          <w:p w:rsidR="00313683" w:rsidRPr="00313683" w:rsidRDefault="00313683" w:rsidP="00313683">
            <w:pPr>
              <w:shd w:val="clear" w:color="auto" w:fill="FFFFFF"/>
              <w:spacing w:after="100" w:afterAutospacing="1" w:line="276" w:lineRule="auto"/>
              <w:contextualSpacing/>
              <w:rPr>
                <w:rFonts w:ascii="Century Gothic" w:hAnsi="Century Gothic" w:cs="Tahoma"/>
                <w:sz w:val="22"/>
                <w:szCs w:val="22"/>
                <w:lang w:val="en-US" w:eastAsia="es-MX"/>
              </w:rPr>
            </w:pPr>
            <w:proofErr w:type="spellStart"/>
            <w:r w:rsidRPr="00313683">
              <w:rPr>
                <w:rFonts w:ascii="Century Gothic" w:hAnsi="Century Gothic" w:cs="Tahoma"/>
                <w:sz w:val="22"/>
                <w:szCs w:val="22"/>
                <w:lang w:val="en-US" w:eastAsia="es-MX"/>
              </w:rPr>
              <w:t>Lic</w:t>
            </w:r>
            <w:proofErr w:type="spellEnd"/>
            <w:r w:rsidRPr="00313683">
              <w:rPr>
                <w:rFonts w:ascii="Century Gothic" w:hAnsi="Century Gothic" w:cs="Tahoma"/>
                <w:sz w:val="22"/>
                <w:szCs w:val="22"/>
                <w:lang w:val="en-US" w:eastAsia="es-MX"/>
              </w:rPr>
              <w:t>. Karla Linette Wario Silva.</w:t>
            </w:r>
          </w:p>
        </w:tc>
        <w:tc>
          <w:tcPr>
            <w:tcW w:w="6061" w:type="dxa"/>
          </w:tcPr>
          <w:p w:rsidR="00313683" w:rsidRPr="00313683" w:rsidRDefault="00313683" w:rsidP="00313683">
            <w:pPr>
              <w:spacing w:after="100" w:afterAutospacing="1" w:line="276" w:lineRule="auto"/>
              <w:contextualSpacing/>
              <w:rPr>
                <w:rFonts w:ascii="Century Gothic" w:hAnsi="Century Gothic" w:cs="Tahoma"/>
                <w:sz w:val="22"/>
                <w:szCs w:val="22"/>
              </w:rPr>
            </w:pPr>
            <w:r w:rsidRPr="00313683">
              <w:rPr>
                <w:rFonts w:ascii="Century Gothic" w:hAnsi="Century Gothic" w:cs="Tahoma"/>
                <w:sz w:val="22"/>
                <w:szCs w:val="22"/>
              </w:rPr>
              <w:t>Jefa de Unidad de Enlace Administrativo, Jurídico de la Coordinación General de Servicios Municipales.</w:t>
            </w:r>
          </w:p>
        </w:tc>
      </w:tr>
    </w:tbl>
    <w:p w:rsidR="00313683" w:rsidRPr="00313683" w:rsidRDefault="00313683" w:rsidP="00313683">
      <w:pPr>
        <w:shd w:val="clear" w:color="auto" w:fill="FFFFFF"/>
        <w:spacing w:after="100" w:afterAutospacing="1"/>
        <w:contextualSpacing/>
        <w:jc w:val="both"/>
        <w:rPr>
          <w:rFonts w:ascii="Century Gothic" w:hAnsi="Century Gothic" w:cs="Tahoma"/>
          <w:sz w:val="22"/>
          <w:szCs w:val="22"/>
        </w:rPr>
      </w:pP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r w:rsidRPr="00313683">
        <w:rPr>
          <w:rFonts w:ascii="Century Gothic" w:hAnsi="Century Gothic" w:cs="Tahoma"/>
          <w:b/>
          <w:sz w:val="22"/>
          <w:szCs w:val="22"/>
          <w:u w:val="single"/>
          <w:lang w:val="es-ES_tradnl"/>
        </w:rPr>
        <w:t>Mediante oficio de análisis técnico número 1600/2020/0857</w:t>
      </w: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r w:rsidRPr="00313683">
        <w:rPr>
          <w:rFonts w:ascii="Century Gothic" w:hAnsi="Century Gothic" w:cs="Tahoma"/>
          <w:sz w:val="22"/>
          <w:szCs w:val="22"/>
          <w:lang w:val="es-ES_tradnl"/>
        </w:rPr>
        <w:t>De conformidad con los criterios establecidos en bases, se pone a consideración del Comité de Adquisiciones,  la adjudicación a favor de:</w:t>
      </w: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p>
    <w:p w:rsidR="00313683" w:rsidRPr="00313683" w:rsidRDefault="00313683" w:rsidP="00313683">
      <w:pPr>
        <w:shd w:val="clear" w:color="auto" w:fill="FFFFFF"/>
        <w:spacing w:after="100" w:afterAutospacing="1"/>
        <w:contextualSpacing/>
        <w:jc w:val="both"/>
        <w:rPr>
          <w:rFonts w:ascii="Century Gothic" w:hAnsi="Century Gothic" w:cs="Tahoma"/>
          <w:b/>
          <w:i/>
          <w:sz w:val="22"/>
          <w:szCs w:val="22"/>
          <w:lang w:val="es-ES_tradnl"/>
        </w:rPr>
      </w:pPr>
      <w:r w:rsidRPr="00313683">
        <w:rPr>
          <w:rFonts w:ascii="Century Gothic" w:hAnsi="Century Gothic" w:cs="Tahoma"/>
          <w:b/>
          <w:sz w:val="22"/>
          <w:szCs w:val="22"/>
          <w:lang w:val="es-ES_tradnl"/>
        </w:rPr>
        <w:t>Luis Alfredo Niebla De Alba, por un monto total de $ 1´154,518.66 pesos</w:t>
      </w:r>
      <w:r w:rsidRPr="00313683">
        <w:rPr>
          <w:rFonts w:ascii="Century Gothic" w:hAnsi="Century Gothic" w:cs="Tahoma"/>
          <w:b/>
          <w:i/>
          <w:sz w:val="22"/>
          <w:szCs w:val="22"/>
          <w:lang w:val="es-ES_tradnl"/>
        </w:rPr>
        <w:t xml:space="preserve"> </w:t>
      </w:r>
    </w:p>
    <w:p w:rsidR="00313683" w:rsidRPr="00313683" w:rsidRDefault="00313683" w:rsidP="00313683">
      <w:pPr>
        <w:shd w:val="clear" w:color="auto" w:fill="FFFFFF"/>
        <w:spacing w:after="100" w:afterAutospacing="1"/>
        <w:contextualSpacing/>
        <w:jc w:val="both"/>
        <w:rPr>
          <w:rFonts w:ascii="Century Gothic" w:hAnsi="Century Gothic" w:cs="Tahoma"/>
          <w:sz w:val="22"/>
          <w:szCs w:val="22"/>
          <w:lang w:val="es-ES_tradnl"/>
        </w:rPr>
      </w:pPr>
    </w:p>
    <w:p w:rsidR="00313683" w:rsidRPr="00375EFB" w:rsidRDefault="00313683" w:rsidP="00313683">
      <w:pPr>
        <w:shd w:val="clear" w:color="auto" w:fill="FFFFFF"/>
        <w:spacing w:after="100" w:afterAutospacing="1"/>
        <w:contextualSpacing/>
        <w:jc w:val="both"/>
        <w:rPr>
          <w:rFonts w:ascii="Century Gothic" w:hAnsi="Century Gothic" w:cs="Tahoma"/>
          <w:sz w:val="22"/>
          <w:szCs w:val="22"/>
          <w:lang w:val="es-ES_tradnl"/>
        </w:rPr>
      </w:pPr>
      <w:r w:rsidRPr="00375EFB">
        <w:rPr>
          <w:rFonts w:ascii="Century Gothic" w:hAnsi="Century Gothic" w:cs="Tahoma"/>
          <w:sz w:val="22"/>
          <w:szCs w:val="22"/>
          <w:lang w:val="es-ES_tradnl"/>
        </w:rPr>
        <w:lastRenderedPageBreak/>
        <w:t xml:space="preserve">Nota: se adjudica al único licitante solvente, cabe mencionar que las partidas 19, 47, 53 y 54 sobrepasan el 30% del techo presupuestal por lo que quedan desiertas y se solicita que se liciten en una siguiente ronda. </w:t>
      </w:r>
    </w:p>
    <w:p w:rsidR="00313683" w:rsidRPr="00313683" w:rsidRDefault="00313683" w:rsidP="00313683">
      <w:pPr>
        <w:shd w:val="clear" w:color="auto" w:fill="FFFFFF"/>
        <w:spacing w:after="200" w:line="253" w:lineRule="atLeast"/>
        <w:jc w:val="both"/>
        <w:rPr>
          <w:rFonts w:ascii="Century Gothic" w:hAnsi="Century Gothic"/>
          <w:color w:val="000000"/>
          <w:sz w:val="22"/>
          <w:szCs w:val="22"/>
          <w:lang w:val="es-ES_tradnl" w:eastAsia="es-MX"/>
        </w:rPr>
      </w:pPr>
    </w:p>
    <w:p w:rsidR="00313683" w:rsidRPr="00313683" w:rsidRDefault="00313683" w:rsidP="00313683">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La convocante tendrá 10 días hábiles para emitir la orden de compra / pedido posterior a la emisión del fallo.</w:t>
      </w:r>
    </w:p>
    <w:p w:rsidR="00313683" w:rsidRPr="00313683" w:rsidRDefault="00313683" w:rsidP="00313683">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313683" w:rsidRPr="00313683" w:rsidRDefault="00313683" w:rsidP="00313683">
      <w:pPr>
        <w:shd w:val="clear" w:color="auto" w:fill="FFFFFF"/>
        <w:spacing w:after="200" w:line="253"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313683" w:rsidRPr="00313683" w:rsidRDefault="00313683" w:rsidP="00313683">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313683" w:rsidRPr="00313683" w:rsidRDefault="00313683" w:rsidP="00313683">
      <w:pPr>
        <w:shd w:val="clear" w:color="auto" w:fill="FFFFFF"/>
        <w:spacing w:line="276" w:lineRule="atLeast"/>
        <w:jc w:val="both"/>
        <w:rPr>
          <w:rFonts w:ascii="Century Gothic" w:hAnsi="Century Gothic"/>
          <w:color w:val="000000"/>
          <w:sz w:val="22"/>
          <w:szCs w:val="22"/>
          <w:lang w:eastAsia="es-MX"/>
        </w:rPr>
      </w:pPr>
    </w:p>
    <w:p w:rsidR="00313683" w:rsidRPr="00313683" w:rsidRDefault="00313683" w:rsidP="00313683">
      <w:pPr>
        <w:shd w:val="clear" w:color="auto" w:fill="FFFFFF"/>
        <w:spacing w:line="276" w:lineRule="atLeast"/>
        <w:jc w:val="both"/>
        <w:rPr>
          <w:rFonts w:ascii="Century Gothic" w:hAnsi="Century Gothic"/>
          <w:color w:val="000000"/>
          <w:sz w:val="22"/>
          <w:szCs w:val="22"/>
          <w:lang w:eastAsia="es-MX"/>
        </w:rPr>
      </w:pPr>
      <w:r w:rsidRPr="00313683">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313683" w:rsidRPr="00313683" w:rsidRDefault="00313683" w:rsidP="00313683">
      <w:pPr>
        <w:shd w:val="clear" w:color="auto" w:fill="FFFFFF"/>
        <w:spacing w:line="276" w:lineRule="atLeast"/>
        <w:jc w:val="both"/>
        <w:rPr>
          <w:rFonts w:ascii="Century Gothic" w:hAnsi="Century Gothic"/>
          <w:color w:val="000000"/>
          <w:sz w:val="22"/>
          <w:szCs w:val="22"/>
          <w:lang w:eastAsia="es-MX"/>
        </w:rPr>
      </w:pPr>
    </w:p>
    <w:p w:rsidR="00E948F8" w:rsidRDefault="00313683" w:rsidP="00313683">
      <w:pPr>
        <w:jc w:val="both"/>
        <w:rPr>
          <w:rFonts w:ascii="Century Gothic" w:hAnsi="Century Gothic"/>
          <w:color w:val="000000"/>
          <w:sz w:val="22"/>
          <w:szCs w:val="22"/>
          <w:shd w:val="clear" w:color="auto" w:fill="FFFFFF"/>
          <w:lang w:eastAsia="es-MX"/>
        </w:rPr>
      </w:pPr>
      <w:r w:rsidRPr="00313683">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0137D0" w:rsidRDefault="000137D0" w:rsidP="00E948F8">
      <w:pPr>
        <w:jc w:val="both"/>
        <w:rPr>
          <w:rFonts w:ascii="Century Gothic" w:hAnsi="Century Gothic"/>
          <w:color w:val="000000"/>
          <w:sz w:val="22"/>
          <w:szCs w:val="22"/>
          <w:shd w:val="clear" w:color="auto" w:fill="FFFFFF"/>
          <w:lang w:eastAsia="es-MX"/>
        </w:rPr>
      </w:pPr>
    </w:p>
    <w:p w:rsidR="00E948F8" w:rsidRPr="00364B75" w:rsidRDefault="00E948F8" w:rsidP="00E948F8">
      <w:pPr>
        <w:jc w:val="both"/>
        <w:rPr>
          <w:rFonts w:ascii="Century Gothic" w:hAnsi="Century Gothic" w:cs="Tahoma"/>
          <w:b/>
          <w:sz w:val="22"/>
          <w:szCs w:val="22"/>
        </w:rPr>
      </w:pPr>
    </w:p>
    <w:p w:rsidR="00D413A8" w:rsidRPr="00A765F9" w:rsidRDefault="00D413A8" w:rsidP="00D413A8">
      <w:pPr>
        <w:spacing w:after="100" w:afterAutospacing="1"/>
        <w:contextualSpacing/>
        <w:jc w:val="both"/>
        <w:rPr>
          <w:rFonts w:ascii="Century Gothic" w:hAnsi="Century Gothic" w:cs="Tahoma"/>
          <w:sz w:val="22"/>
          <w:szCs w:val="22"/>
        </w:rPr>
      </w:pPr>
      <w:r w:rsidRPr="00A765F9">
        <w:rPr>
          <w:rFonts w:ascii="Century Gothic" w:hAnsi="Century Gothic" w:cs="Tahoma"/>
          <w:sz w:val="22"/>
          <w:szCs w:val="22"/>
        </w:rPr>
        <w:t xml:space="preserve">El Lic. Edmundo Antonio </w:t>
      </w:r>
      <w:proofErr w:type="spellStart"/>
      <w:r w:rsidRPr="00A765F9">
        <w:rPr>
          <w:rFonts w:ascii="Century Gothic" w:hAnsi="Century Gothic" w:cs="Tahoma"/>
          <w:sz w:val="22"/>
          <w:szCs w:val="22"/>
        </w:rPr>
        <w:t>Amutio</w:t>
      </w:r>
      <w:proofErr w:type="spellEnd"/>
      <w:r w:rsidRPr="00A765F9">
        <w:rPr>
          <w:rFonts w:ascii="Century Gothic" w:hAnsi="Century Gothic" w:cs="Tahoma"/>
          <w:sz w:val="22"/>
          <w:szCs w:val="22"/>
        </w:rPr>
        <w:t xml:space="preserve"> Villa, representante suplente del Presidente del Comité de Adquisiciones, comenta de</w:t>
      </w:r>
      <w:r w:rsidRPr="00A765F9">
        <w:rPr>
          <w:rFonts w:ascii="Century Gothic" w:hAnsi="Century Gothic" w:cs="Tahoma"/>
          <w:sz w:val="22"/>
          <w:szCs w:val="22"/>
          <w:lang w:val="es-ES"/>
        </w:rPr>
        <w:t xml:space="preserve"> </w:t>
      </w:r>
      <w:r w:rsidRPr="00A765F9">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w:t>
      </w:r>
      <w:r w:rsidR="007E2FF1" w:rsidRPr="007E2FF1">
        <w:rPr>
          <w:rFonts w:ascii="Century Gothic" w:eastAsia="Cambria" w:hAnsi="Century Gothic" w:cs="Tahoma"/>
          <w:sz w:val="22"/>
          <w:szCs w:val="22"/>
        </w:rPr>
        <w:t>por parte de los integrantes del Comité de Adquisiciones a favor del proveedor</w:t>
      </w:r>
      <w:r w:rsidR="007E2FF1" w:rsidRPr="007E2FF1">
        <w:rPr>
          <w:rFonts w:ascii="Century Gothic" w:hAnsi="Century Gothic" w:cs="Tahoma"/>
          <w:b/>
          <w:sz w:val="22"/>
          <w:szCs w:val="22"/>
        </w:rPr>
        <w:t xml:space="preserve"> </w:t>
      </w:r>
      <w:r w:rsidR="00327617" w:rsidRPr="00327617">
        <w:rPr>
          <w:rFonts w:ascii="Century Gothic" w:hAnsi="Century Gothic" w:cs="Tahoma"/>
          <w:b/>
          <w:sz w:val="22"/>
          <w:szCs w:val="22"/>
        </w:rPr>
        <w:t>Luis Alfredo Niebla de Alba</w:t>
      </w:r>
      <w:r w:rsidR="007E2FF1">
        <w:rPr>
          <w:rFonts w:ascii="Century Gothic" w:hAnsi="Century Gothic" w:cs="Tahoma"/>
          <w:b/>
          <w:sz w:val="22"/>
          <w:szCs w:val="22"/>
        </w:rPr>
        <w:t xml:space="preserve">, </w:t>
      </w:r>
      <w:r w:rsidRPr="00A765F9">
        <w:rPr>
          <w:rFonts w:ascii="Century Gothic" w:hAnsi="Century Gothic" w:cs="Tahoma"/>
          <w:sz w:val="22"/>
          <w:szCs w:val="22"/>
          <w:lang w:val="es-ES_tradnl"/>
        </w:rPr>
        <w:t>los que estén por la afirmativa, sírvanse manifestarlo levantando su mano.</w:t>
      </w:r>
    </w:p>
    <w:p w:rsidR="00D413A8" w:rsidRPr="00A765F9" w:rsidRDefault="00D413A8" w:rsidP="00D413A8">
      <w:pPr>
        <w:shd w:val="clear" w:color="auto" w:fill="FFFFFF"/>
        <w:spacing w:after="100" w:afterAutospacing="1"/>
        <w:contextualSpacing/>
        <w:jc w:val="both"/>
        <w:rPr>
          <w:rFonts w:ascii="Century Gothic" w:hAnsi="Century Gothic" w:cs="Tahoma"/>
          <w:sz w:val="22"/>
          <w:szCs w:val="22"/>
          <w:lang w:val="es-ES_tradnl"/>
        </w:rPr>
      </w:pPr>
    </w:p>
    <w:p w:rsidR="00D413A8" w:rsidRPr="00A765F9" w:rsidRDefault="00D413A8" w:rsidP="00D413A8">
      <w:pPr>
        <w:jc w:val="center"/>
        <w:rPr>
          <w:rFonts w:ascii="Century Gothic" w:hAnsi="Century Gothic" w:cs="Tahoma"/>
          <w:b/>
          <w:i/>
          <w:sz w:val="22"/>
          <w:szCs w:val="22"/>
          <w:lang w:val="es-ES_tradnl"/>
        </w:rPr>
      </w:pPr>
      <w:r w:rsidRPr="00A765F9">
        <w:rPr>
          <w:rFonts w:ascii="Century Gothic" w:hAnsi="Century Gothic" w:cs="Tahoma"/>
          <w:b/>
          <w:i/>
          <w:sz w:val="22"/>
          <w:szCs w:val="22"/>
          <w:lang w:val="es-ES_tradnl"/>
        </w:rPr>
        <w:t>Aprobado por Unanimidad</w:t>
      </w:r>
      <w:r w:rsidRPr="00A765F9">
        <w:rPr>
          <w:rFonts w:ascii="Century Gothic" w:hAnsi="Century Gothic" w:cs="Tahoma"/>
          <w:b/>
          <w:i/>
          <w:color w:val="FF0000"/>
          <w:sz w:val="22"/>
          <w:szCs w:val="22"/>
          <w:lang w:val="es-ES_tradnl"/>
        </w:rPr>
        <w:t xml:space="preserve"> </w:t>
      </w:r>
      <w:r w:rsidRPr="00A765F9">
        <w:rPr>
          <w:rFonts w:ascii="Century Gothic" w:hAnsi="Century Gothic" w:cs="Tahoma"/>
          <w:b/>
          <w:i/>
          <w:sz w:val="22"/>
          <w:szCs w:val="22"/>
          <w:lang w:val="es-ES_tradnl"/>
        </w:rPr>
        <w:t>de votos de los presentes.</w:t>
      </w:r>
    </w:p>
    <w:p w:rsidR="00327617" w:rsidRDefault="00327617" w:rsidP="00B31001">
      <w:pPr>
        <w:spacing w:line="360" w:lineRule="auto"/>
        <w:jc w:val="both"/>
        <w:rPr>
          <w:rFonts w:ascii="Century Gothic" w:hAnsi="Century Gothic" w:cs="Tahoma"/>
          <w:b/>
          <w:sz w:val="22"/>
          <w:szCs w:val="22"/>
          <w:lang w:val="es-ES"/>
        </w:rPr>
      </w:pPr>
    </w:p>
    <w:p w:rsidR="00327617" w:rsidRDefault="00327617" w:rsidP="00B31001">
      <w:pPr>
        <w:spacing w:line="360" w:lineRule="auto"/>
        <w:jc w:val="both"/>
        <w:rPr>
          <w:rFonts w:ascii="Century Gothic" w:hAnsi="Century Gothic" w:cs="Tahoma"/>
          <w:b/>
          <w:sz w:val="22"/>
          <w:szCs w:val="22"/>
          <w:lang w:val="es-ES"/>
        </w:rPr>
      </w:pPr>
    </w:p>
    <w:p w:rsidR="00EA6601" w:rsidRPr="00327617" w:rsidRDefault="00EA6601" w:rsidP="00EA6601">
      <w:pPr>
        <w:jc w:val="both"/>
        <w:rPr>
          <w:rFonts w:ascii="Century Gothic" w:eastAsiaTheme="minorHAnsi" w:hAnsi="Century Gothic" w:cs="Tahoma"/>
          <w:b/>
          <w:sz w:val="22"/>
          <w:szCs w:val="22"/>
          <w:lang w:eastAsia="en-US"/>
        </w:rPr>
      </w:pPr>
      <w:r w:rsidRPr="002C10E7">
        <w:rPr>
          <w:rFonts w:ascii="Century Gothic" w:hAnsi="Century Gothic" w:cs="Tahoma"/>
          <w:sz w:val="22"/>
          <w:szCs w:val="22"/>
          <w:lang w:val="es-ES"/>
        </w:rPr>
        <w:t xml:space="preserve">El C. Cristian Guillermo León Verduzco, Secretario Técnico del Comité de Adquisiciones, da cuenta </w:t>
      </w:r>
      <w:r>
        <w:rPr>
          <w:rFonts w:ascii="Century Gothic" w:hAnsi="Century Gothic" w:cs="Tahoma"/>
          <w:sz w:val="22"/>
          <w:szCs w:val="22"/>
          <w:lang w:val="es-ES"/>
        </w:rPr>
        <w:t xml:space="preserve">de </w:t>
      </w:r>
      <w:r w:rsidRPr="002C10E7">
        <w:rPr>
          <w:rFonts w:ascii="Century Gothic" w:hAnsi="Century Gothic" w:cs="Tahoma"/>
          <w:sz w:val="22"/>
          <w:szCs w:val="22"/>
          <w:lang w:val="es-ES"/>
        </w:rPr>
        <w:t xml:space="preserve">que se integra al desahogo de la presente sesión </w:t>
      </w:r>
      <w:r>
        <w:rPr>
          <w:rFonts w:ascii="Century Gothic" w:hAnsi="Century Gothic" w:cs="Tahoma"/>
          <w:sz w:val="22"/>
          <w:szCs w:val="22"/>
          <w:lang w:val="es-ES"/>
        </w:rPr>
        <w:t xml:space="preserve">el </w:t>
      </w:r>
      <w:r w:rsidR="00327617" w:rsidRPr="00DD174A">
        <w:rPr>
          <w:rFonts w:ascii="Century Gothic" w:eastAsiaTheme="minorHAnsi" w:hAnsi="Century Gothic" w:cs="Tahoma"/>
          <w:b/>
          <w:sz w:val="22"/>
          <w:szCs w:val="22"/>
          <w:lang w:eastAsia="en-US"/>
        </w:rPr>
        <w:t xml:space="preserve">C. Bricio </w:t>
      </w:r>
      <w:proofErr w:type="spellStart"/>
      <w:r w:rsidR="00327617" w:rsidRPr="00DD174A">
        <w:rPr>
          <w:rFonts w:ascii="Century Gothic" w:eastAsiaTheme="minorHAnsi" w:hAnsi="Century Gothic" w:cs="Tahoma"/>
          <w:b/>
          <w:sz w:val="22"/>
          <w:szCs w:val="22"/>
          <w:lang w:eastAsia="en-US"/>
        </w:rPr>
        <w:t>Baldemar</w:t>
      </w:r>
      <w:proofErr w:type="spellEnd"/>
      <w:r w:rsidR="00327617" w:rsidRPr="00DD174A">
        <w:rPr>
          <w:rFonts w:ascii="Century Gothic" w:eastAsiaTheme="minorHAnsi" w:hAnsi="Century Gothic" w:cs="Tahoma"/>
          <w:b/>
          <w:sz w:val="22"/>
          <w:szCs w:val="22"/>
          <w:lang w:eastAsia="en-US"/>
        </w:rPr>
        <w:t xml:space="preserve"> Rivera Orozco</w:t>
      </w:r>
      <w:r w:rsidR="00327617">
        <w:rPr>
          <w:rFonts w:ascii="Century Gothic" w:eastAsiaTheme="minorHAnsi" w:hAnsi="Century Gothic" w:cs="Tahoma"/>
          <w:b/>
          <w:sz w:val="22"/>
          <w:szCs w:val="22"/>
          <w:lang w:eastAsia="en-US"/>
        </w:rPr>
        <w:t xml:space="preserve">, </w:t>
      </w:r>
      <w:r w:rsidR="00327617" w:rsidRPr="00327617">
        <w:rPr>
          <w:rFonts w:ascii="Century Gothic" w:eastAsiaTheme="minorHAnsi" w:hAnsi="Century Gothic" w:cs="Tahoma"/>
          <w:sz w:val="22"/>
          <w:szCs w:val="22"/>
          <w:lang w:eastAsia="en-US"/>
        </w:rPr>
        <w:t>Representante Suplente del Consejo</w:t>
      </w:r>
      <w:r w:rsidR="00327617" w:rsidRPr="00DD174A">
        <w:rPr>
          <w:rFonts w:ascii="Century Gothic" w:eastAsiaTheme="minorHAnsi" w:hAnsi="Century Gothic" w:cs="Tahoma"/>
          <w:sz w:val="22"/>
          <w:szCs w:val="22"/>
          <w:lang w:eastAsia="en-US"/>
        </w:rPr>
        <w:t xml:space="preserve"> de Cámaras Industriales de Jalisco</w:t>
      </w:r>
      <w:r w:rsidRPr="002C10E7">
        <w:rPr>
          <w:rFonts w:ascii="Century Gothic" w:hAnsi="Century Gothic" w:cs="Tahoma"/>
          <w:sz w:val="22"/>
          <w:szCs w:val="22"/>
        </w:rPr>
        <w:t>.</w:t>
      </w:r>
    </w:p>
    <w:p w:rsidR="00EA6601" w:rsidRDefault="00EA6601" w:rsidP="00B31001">
      <w:pPr>
        <w:spacing w:line="360" w:lineRule="auto"/>
        <w:jc w:val="both"/>
        <w:rPr>
          <w:rFonts w:ascii="Century Gothic" w:hAnsi="Century Gothic" w:cs="Tahoma"/>
          <w:b/>
          <w:sz w:val="22"/>
          <w:szCs w:val="22"/>
          <w:lang w:val="es-ES"/>
        </w:rPr>
      </w:pPr>
    </w:p>
    <w:p w:rsidR="00327617" w:rsidRPr="00027BB7" w:rsidRDefault="00327617" w:rsidP="00B31001">
      <w:pPr>
        <w:spacing w:line="360" w:lineRule="auto"/>
        <w:jc w:val="both"/>
        <w:rPr>
          <w:rFonts w:ascii="Century Gothic" w:hAnsi="Century Gothic" w:cs="Tahoma"/>
          <w:b/>
          <w:sz w:val="22"/>
          <w:szCs w:val="22"/>
          <w:lang w:val="es-ES"/>
        </w:rPr>
      </w:pPr>
    </w:p>
    <w:p w:rsidR="006A1038" w:rsidRPr="00242654" w:rsidRDefault="00027BB7" w:rsidP="00242654">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002F1CE5">
        <w:rPr>
          <w:rFonts w:ascii="Century Gothic" w:hAnsi="Century Gothic" w:cs="Tahoma"/>
          <w:b/>
          <w:sz w:val="22"/>
          <w:szCs w:val="22"/>
          <w:lang w:val="es-ES"/>
        </w:rPr>
        <w:t>)</w:t>
      </w:r>
      <w:r w:rsidR="00F26F6B">
        <w:rPr>
          <w:rFonts w:ascii="Century Gothic" w:hAnsi="Century Gothic" w:cs="Tahoma"/>
          <w:b/>
          <w:sz w:val="22"/>
          <w:szCs w:val="22"/>
          <w:lang w:val="es-ES"/>
        </w:rPr>
        <w:t xml:space="preserve"> </w:t>
      </w:r>
      <w:r w:rsidR="006A1038" w:rsidRPr="00242654">
        <w:rPr>
          <w:rFonts w:ascii="Century Gothic" w:hAnsi="Century Gothic" w:cs="Tahoma"/>
          <w:b/>
          <w:sz w:val="22"/>
          <w:szCs w:val="22"/>
          <w:lang w:val="es-ES"/>
        </w:rPr>
        <w:t>Presentación de ser el caso e informe de adjudicaciones directas y,</w:t>
      </w:r>
    </w:p>
    <w:p w:rsidR="006A1038" w:rsidRDefault="006A1038" w:rsidP="006A1038">
      <w:pPr>
        <w:pStyle w:val="Prrafodelista"/>
        <w:ind w:left="1620"/>
        <w:contextualSpacing/>
        <w:jc w:val="both"/>
        <w:rPr>
          <w:rFonts w:ascii="Century Gothic" w:hAnsi="Century Gothic" w:cs="Tahoma"/>
          <w:b/>
          <w:sz w:val="22"/>
          <w:szCs w:val="22"/>
          <w:lang w:val="es-ES"/>
        </w:rPr>
      </w:pPr>
    </w:p>
    <w:p w:rsidR="00876663" w:rsidRDefault="00876663" w:rsidP="006A1038">
      <w:pPr>
        <w:pStyle w:val="Prrafodelista"/>
        <w:ind w:left="1620"/>
        <w:contextualSpacing/>
        <w:jc w:val="both"/>
        <w:rPr>
          <w:rFonts w:ascii="Century Gothic" w:hAnsi="Century Gothic" w:cs="Tahoma"/>
          <w:b/>
          <w:sz w:val="22"/>
          <w:szCs w:val="22"/>
          <w:lang w:val="es-ES"/>
        </w:rPr>
      </w:pPr>
    </w:p>
    <w:p w:rsidR="00724590" w:rsidRPr="00374EAD" w:rsidRDefault="00724590" w:rsidP="00724590">
      <w:pPr>
        <w:contextualSpacing/>
        <w:jc w:val="both"/>
        <w:rPr>
          <w:rFonts w:ascii="Century Gothic" w:hAnsi="Century Gothic" w:cs="Tahoma"/>
          <w:b/>
          <w:sz w:val="22"/>
          <w:szCs w:val="22"/>
          <w:lang w:val="es-ES_tradnl"/>
        </w:rPr>
      </w:pPr>
      <w:r w:rsidRPr="00374EAD">
        <w:rPr>
          <w:rFonts w:ascii="Century Gothic" w:hAnsi="Century Gothic" w:cs="Tahoma"/>
          <w:b/>
          <w:sz w:val="22"/>
          <w:szCs w:val="22"/>
          <w:lang w:val="es-ES_tradnl"/>
        </w:rPr>
        <w:t>Incido A).-</w:t>
      </w:r>
      <w:r>
        <w:rPr>
          <w:rFonts w:ascii="Century Gothic" w:hAnsi="Century Gothic" w:cs="Tahoma"/>
          <w:b/>
          <w:sz w:val="22"/>
          <w:szCs w:val="22"/>
          <w:lang w:val="es-ES_tradnl"/>
        </w:rPr>
        <w:t xml:space="preserve"> </w:t>
      </w:r>
      <w:r w:rsidRPr="00374EAD">
        <w:rPr>
          <w:rFonts w:ascii="Century Gothic" w:hAnsi="Century Gothic" w:cs="Tahoma"/>
          <w:b/>
          <w:sz w:val="22"/>
          <w:szCs w:val="22"/>
          <w:lang w:val="es-ES_tradnl"/>
        </w:rPr>
        <w:t xml:space="preserve">De acuerdo a lo establecido en el Reglamento de Compras, Enajenaciones y Contratación de Servicios del Municipio de Zapopan Jalisco, Artículo 99, Fracción I, se solicita la </w:t>
      </w:r>
      <w:proofErr w:type="spellStart"/>
      <w:r w:rsidRPr="00374EAD">
        <w:rPr>
          <w:rFonts w:ascii="Century Gothic" w:hAnsi="Century Gothic" w:cs="Tahoma"/>
          <w:b/>
          <w:sz w:val="22"/>
          <w:szCs w:val="22"/>
          <w:lang w:val="es-ES_tradnl"/>
        </w:rPr>
        <w:t>dictaminación</w:t>
      </w:r>
      <w:proofErr w:type="spellEnd"/>
      <w:r w:rsidRPr="00374EAD">
        <w:rPr>
          <w:rFonts w:ascii="Century Gothic" w:hAnsi="Century Gothic" w:cs="Tahoma"/>
          <w:b/>
          <w:sz w:val="22"/>
          <w:szCs w:val="22"/>
          <w:lang w:val="es-ES_tradnl"/>
        </w:rPr>
        <w:t xml:space="preserve"> y autorización de las adjudicaciones directas.</w:t>
      </w:r>
    </w:p>
    <w:p w:rsidR="00724590" w:rsidRDefault="00724590" w:rsidP="00724590">
      <w:pPr>
        <w:shd w:val="clear" w:color="auto" w:fill="FFFFFF"/>
        <w:spacing w:after="100" w:afterAutospacing="1"/>
        <w:contextualSpacing/>
        <w:jc w:val="both"/>
        <w:rPr>
          <w:rFonts w:ascii="Century Gothic" w:hAnsi="Century Gothic" w:cs="Tahoma"/>
          <w:sz w:val="22"/>
          <w:szCs w:val="22"/>
        </w:rPr>
      </w:pPr>
    </w:p>
    <w:p w:rsidR="00724590" w:rsidRDefault="00724590" w:rsidP="00724590">
      <w:pPr>
        <w:shd w:val="clear" w:color="auto" w:fill="FFFFFF"/>
        <w:spacing w:after="100" w:afterAutospacing="1"/>
        <w:contextualSpacing/>
        <w:jc w:val="both"/>
        <w:rPr>
          <w:rFonts w:ascii="Century Gothic" w:hAnsi="Century Gothic" w:cs="Tahoma"/>
          <w:sz w:val="22"/>
          <w:szCs w:val="22"/>
        </w:rPr>
      </w:pPr>
    </w:p>
    <w:tbl>
      <w:tblPr>
        <w:tblW w:w="10627" w:type="dxa"/>
        <w:tblLayout w:type="fixed"/>
        <w:tblCellMar>
          <w:left w:w="70" w:type="dxa"/>
          <w:right w:w="70" w:type="dxa"/>
        </w:tblCellMar>
        <w:tblLook w:val="04A0" w:firstRow="1" w:lastRow="0" w:firstColumn="1" w:lastColumn="0" w:noHBand="0" w:noVBand="1"/>
      </w:tblPr>
      <w:tblGrid>
        <w:gridCol w:w="986"/>
        <w:gridCol w:w="1419"/>
        <w:gridCol w:w="1418"/>
        <w:gridCol w:w="1417"/>
        <w:gridCol w:w="1559"/>
        <w:gridCol w:w="1276"/>
        <w:gridCol w:w="1418"/>
        <w:gridCol w:w="1134"/>
      </w:tblGrid>
      <w:tr w:rsidR="00327617" w:rsidRPr="0004271B" w:rsidTr="0004271B">
        <w:trPr>
          <w:trHeight w:val="510"/>
        </w:trPr>
        <w:tc>
          <w:tcPr>
            <w:tcW w:w="986"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327617" w:rsidRPr="0004271B" w:rsidRDefault="00327617" w:rsidP="00327617">
            <w:pPr>
              <w:jc w:val="center"/>
              <w:rPr>
                <w:rFonts w:ascii="Century Gothic" w:hAnsi="Century Gothic"/>
                <w:b/>
                <w:bCs/>
                <w:sz w:val="16"/>
                <w:szCs w:val="16"/>
                <w:u w:val="single"/>
                <w:lang w:eastAsia="es-MX"/>
              </w:rPr>
            </w:pPr>
            <w:r w:rsidRPr="0004271B">
              <w:rPr>
                <w:rFonts w:ascii="Century Gothic" w:hAnsi="Century Gothic"/>
                <w:b/>
                <w:bCs/>
                <w:sz w:val="16"/>
                <w:szCs w:val="16"/>
                <w:u w:val="single"/>
                <w:lang w:eastAsia="es-MX"/>
              </w:rPr>
              <w:t>NÚMERO</w:t>
            </w:r>
          </w:p>
        </w:tc>
        <w:tc>
          <w:tcPr>
            <w:tcW w:w="1419" w:type="dxa"/>
            <w:tcBorders>
              <w:top w:val="single" w:sz="4" w:space="0" w:color="auto"/>
              <w:left w:val="nil"/>
              <w:bottom w:val="single" w:sz="4" w:space="0" w:color="auto"/>
              <w:right w:val="single" w:sz="4" w:space="0" w:color="auto"/>
            </w:tcBorders>
            <w:shd w:val="clear" w:color="000000" w:fill="ED7D31"/>
            <w:vAlign w:val="center"/>
            <w:hideMark/>
          </w:tcPr>
          <w:p w:rsidR="00327617" w:rsidRPr="0004271B" w:rsidRDefault="00327617" w:rsidP="00327617">
            <w:pPr>
              <w:jc w:val="center"/>
              <w:rPr>
                <w:rFonts w:ascii="Century Gothic" w:hAnsi="Century Gothic"/>
                <w:b/>
                <w:bCs/>
                <w:sz w:val="16"/>
                <w:szCs w:val="16"/>
                <w:u w:val="single"/>
                <w:lang w:eastAsia="es-MX"/>
              </w:rPr>
            </w:pPr>
            <w:r w:rsidRPr="0004271B">
              <w:rPr>
                <w:rFonts w:ascii="Century Gothic" w:hAnsi="Century Gothic"/>
                <w:b/>
                <w:bCs/>
                <w:sz w:val="16"/>
                <w:szCs w:val="16"/>
                <w:u w:val="single"/>
                <w:lang w:eastAsia="es-MX"/>
              </w:rPr>
              <w:t>No. DE OFICIO DE LA DEPENDENCIA</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327617" w:rsidRPr="0004271B" w:rsidRDefault="00327617" w:rsidP="00327617">
            <w:pPr>
              <w:jc w:val="center"/>
              <w:rPr>
                <w:rFonts w:ascii="Century Gothic" w:hAnsi="Century Gothic"/>
                <w:b/>
                <w:bCs/>
                <w:sz w:val="16"/>
                <w:szCs w:val="16"/>
                <w:u w:val="single"/>
                <w:lang w:eastAsia="es-MX"/>
              </w:rPr>
            </w:pPr>
            <w:r w:rsidRPr="0004271B">
              <w:rPr>
                <w:rFonts w:ascii="Century Gothic" w:hAnsi="Century Gothic"/>
                <w:b/>
                <w:bCs/>
                <w:sz w:val="16"/>
                <w:szCs w:val="16"/>
                <w:u w:val="single"/>
                <w:lang w:eastAsia="es-MX"/>
              </w:rPr>
              <w:t>REQUISICIÓN</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327617" w:rsidRPr="0004271B" w:rsidRDefault="00327617" w:rsidP="00327617">
            <w:pPr>
              <w:jc w:val="center"/>
              <w:rPr>
                <w:rFonts w:ascii="Century Gothic" w:hAnsi="Century Gothic"/>
                <w:b/>
                <w:bCs/>
                <w:sz w:val="16"/>
                <w:szCs w:val="16"/>
                <w:u w:val="single"/>
                <w:lang w:eastAsia="es-MX"/>
              </w:rPr>
            </w:pPr>
            <w:r w:rsidRPr="0004271B">
              <w:rPr>
                <w:rFonts w:ascii="Century Gothic" w:hAnsi="Century Gothic"/>
                <w:b/>
                <w:bCs/>
                <w:sz w:val="16"/>
                <w:szCs w:val="16"/>
                <w:u w:val="single"/>
                <w:lang w:eastAsia="es-MX"/>
              </w:rPr>
              <w:t>AREA REQUIRENTE</w:t>
            </w:r>
          </w:p>
        </w:tc>
        <w:tc>
          <w:tcPr>
            <w:tcW w:w="1559" w:type="dxa"/>
            <w:tcBorders>
              <w:top w:val="single" w:sz="4" w:space="0" w:color="auto"/>
              <w:left w:val="nil"/>
              <w:bottom w:val="single" w:sz="4" w:space="0" w:color="auto"/>
              <w:right w:val="single" w:sz="4" w:space="0" w:color="auto"/>
            </w:tcBorders>
            <w:shd w:val="clear" w:color="000000" w:fill="ED7D31"/>
            <w:vAlign w:val="center"/>
            <w:hideMark/>
          </w:tcPr>
          <w:p w:rsidR="00327617" w:rsidRPr="0004271B" w:rsidRDefault="00327617" w:rsidP="00327617">
            <w:pPr>
              <w:jc w:val="center"/>
              <w:rPr>
                <w:rFonts w:ascii="Century Gothic" w:hAnsi="Century Gothic"/>
                <w:b/>
                <w:bCs/>
                <w:sz w:val="16"/>
                <w:szCs w:val="16"/>
                <w:u w:val="single"/>
                <w:lang w:eastAsia="es-MX"/>
              </w:rPr>
            </w:pPr>
            <w:r w:rsidRPr="0004271B">
              <w:rPr>
                <w:rFonts w:ascii="Century Gothic" w:hAnsi="Century Gothic"/>
                <w:b/>
                <w:bCs/>
                <w:sz w:val="16"/>
                <w:szCs w:val="16"/>
                <w:u w:val="single"/>
                <w:lang w:eastAsia="es-MX"/>
              </w:rPr>
              <w:t xml:space="preserve">MONTO TOTAL CON I.V.A. </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327617" w:rsidRPr="0004271B" w:rsidRDefault="00327617" w:rsidP="00327617">
            <w:pPr>
              <w:jc w:val="center"/>
              <w:rPr>
                <w:rFonts w:ascii="Century Gothic" w:hAnsi="Century Gothic"/>
                <w:b/>
                <w:bCs/>
                <w:sz w:val="16"/>
                <w:szCs w:val="16"/>
                <w:u w:val="single"/>
                <w:lang w:eastAsia="es-MX"/>
              </w:rPr>
            </w:pPr>
            <w:r w:rsidRPr="0004271B">
              <w:rPr>
                <w:rFonts w:ascii="Century Gothic" w:hAnsi="Century Gothic"/>
                <w:b/>
                <w:bCs/>
                <w:sz w:val="16"/>
                <w:szCs w:val="16"/>
                <w:u w:val="single"/>
                <w:lang w:eastAsia="es-MX"/>
              </w:rPr>
              <w:t>PROVEEDOR</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rsidR="00327617" w:rsidRPr="0004271B" w:rsidRDefault="00327617" w:rsidP="00327617">
            <w:pPr>
              <w:jc w:val="center"/>
              <w:rPr>
                <w:rFonts w:ascii="Century Gothic" w:hAnsi="Century Gothic"/>
                <w:b/>
                <w:bCs/>
                <w:sz w:val="16"/>
                <w:szCs w:val="16"/>
                <w:u w:val="single"/>
                <w:lang w:eastAsia="es-MX"/>
              </w:rPr>
            </w:pPr>
            <w:r w:rsidRPr="0004271B">
              <w:rPr>
                <w:rFonts w:ascii="Century Gothic" w:hAnsi="Century Gothic"/>
                <w:b/>
                <w:bCs/>
                <w:sz w:val="16"/>
                <w:szCs w:val="16"/>
                <w:u w:val="single"/>
                <w:lang w:eastAsia="es-MX"/>
              </w:rPr>
              <w:t>MOTIVO</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327617" w:rsidRPr="0004271B" w:rsidRDefault="00327617" w:rsidP="00327617">
            <w:pPr>
              <w:jc w:val="center"/>
              <w:rPr>
                <w:rFonts w:ascii="Century Gothic" w:hAnsi="Century Gothic"/>
                <w:b/>
                <w:bCs/>
                <w:sz w:val="16"/>
                <w:szCs w:val="16"/>
                <w:u w:val="single"/>
                <w:lang w:eastAsia="es-MX"/>
              </w:rPr>
            </w:pPr>
            <w:r w:rsidRPr="0004271B">
              <w:rPr>
                <w:rFonts w:ascii="Century Gothic" w:hAnsi="Century Gothic"/>
                <w:b/>
                <w:bCs/>
                <w:sz w:val="16"/>
                <w:szCs w:val="16"/>
                <w:u w:val="single"/>
                <w:lang w:eastAsia="es-MX"/>
              </w:rPr>
              <w:t>VOTACIÓN PRESIDENTE</w:t>
            </w:r>
          </w:p>
        </w:tc>
      </w:tr>
      <w:tr w:rsidR="00327617" w:rsidRPr="0004271B" w:rsidTr="0004271B">
        <w:trPr>
          <w:trHeight w:val="1553"/>
        </w:trPr>
        <w:tc>
          <w:tcPr>
            <w:tcW w:w="986" w:type="dxa"/>
            <w:tcBorders>
              <w:top w:val="nil"/>
              <w:left w:val="single" w:sz="4" w:space="0" w:color="auto"/>
              <w:bottom w:val="single" w:sz="4" w:space="0" w:color="auto"/>
              <w:right w:val="single" w:sz="4" w:space="0" w:color="auto"/>
            </w:tcBorders>
            <w:shd w:val="clear" w:color="000000" w:fill="F8CBAD"/>
            <w:hideMark/>
          </w:tcPr>
          <w:p w:rsidR="00327617" w:rsidRPr="0004271B" w:rsidRDefault="00327617" w:rsidP="00327617">
            <w:pPr>
              <w:jc w:val="center"/>
              <w:rPr>
                <w:rFonts w:ascii="Century Gothic" w:hAnsi="Century Gothic"/>
                <w:color w:val="000000"/>
                <w:sz w:val="16"/>
                <w:szCs w:val="16"/>
                <w:lang w:eastAsia="es-MX"/>
              </w:rPr>
            </w:pPr>
            <w:r w:rsidRPr="0004271B">
              <w:rPr>
                <w:rFonts w:ascii="Century Gothic" w:hAnsi="Century Gothic"/>
                <w:color w:val="000000"/>
                <w:sz w:val="16"/>
                <w:szCs w:val="16"/>
                <w:lang w:eastAsia="es-MX"/>
              </w:rPr>
              <w:t>A1 Fracción I</w:t>
            </w:r>
          </w:p>
        </w:tc>
        <w:tc>
          <w:tcPr>
            <w:tcW w:w="1419" w:type="dxa"/>
            <w:tcBorders>
              <w:top w:val="nil"/>
              <w:left w:val="nil"/>
              <w:bottom w:val="single" w:sz="4" w:space="0" w:color="auto"/>
              <w:right w:val="single" w:sz="4" w:space="0" w:color="auto"/>
            </w:tcBorders>
            <w:shd w:val="clear" w:color="000000" w:fill="F8CBAD"/>
            <w:hideMark/>
          </w:tcPr>
          <w:p w:rsidR="00327617" w:rsidRPr="0004271B" w:rsidRDefault="00327617" w:rsidP="00327617">
            <w:pPr>
              <w:jc w:val="center"/>
              <w:rPr>
                <w:rFonts w:ascii="Century Gothic" w:hAnsi="Century Gothic"/>
                <w:color w:val="000000"/>
                <w:sz w:val="16"/>
                <w:szCs w:val="16"/>
                <w:lang w:eastAsia="es-MX"/>
              </w:rPr>
            </w:pPr>
            <w:r w:rsidRPr="0004271B">
              <w:rPr>
                <w:rFonts w:ascii="Century Gothic" w:hAnsi="Century Gothic"/>
                <w:color w:val="000000"/>
                <w:sz w:val="16"/>
                <w:szCs w:val="16"/>
                <w:lang w:eastAsia="es-MX"/>
              </w:rPr>
              <w:t>2850/4462/2020</w:t>
            </w:r>
          </w:p>
        </w:tc>
        <w:tc>
          <w:tcPr>
            <w:tcW w:w="1418" w:type="dxa"/>
            <w:tcBorders>
              <w:top w:val="nil"/>
              <w:left w:val="nil"/>
              <w:bottom w:val="single" w:sz="4" w:space="0" w:color="auto"/>
              <w:right w:val="single" w:sz="4" w:space="0" w:color="auto"/>
            </w:tcBorders>
            <w:shd w:val="clear" w:color="000000" w:fill="F8CBAD"/>
            <w:hideMark/>
          </w:tcPr>
          <w:p w:rsidR="00327617" w:rsidRPr="0004271B" w:rsidRDefault="00327617" w:rsidP="00327617">
            <w:pPr>
              <w:jc w:val="right"/>
              <w:rPr>
                <w:rFonts w:ascii="Century Gothic" w:hAnsi="Century Gothic"/>
                <w:sz w:val="16"/>
                <w:szCs w:val="16"/>
                <w:lang w:eastAsia="es-MX"/>
              </w:rPr>
            </w:pPr>
            <w:r w:rsidRPr="0004271B">
              <w:rPr>
                <w:rFonts w:ascii="Century Gothic" w:hAnsi="Century Gothic"/>
                <w:sz w:val="16"/>
                <w:szCs w:val="16"/>
                <w:lang w:eastAsia="es-MX"/>
              </w:rPr>
              <w:t>202001148</w:t>
            </w:r>
          </w:p>
        </w:tc>
        <w:tc>
          <w:tcPr>
            <w:tcW w:w="1417" w:type="dxa"/>
            <w:tcBorders>
              <w:top w:val="nil"/>
              <w:left w:val="nil"/>
              <w:bottom w:val="single" w:sz="4" w:space="0" w:color="auto"/>
              <w:right w:val="single" w:sz="4" w:space="0" w:color="auto"/>
            </w:tcBorders>
            <w:shd w:val="clear" w:color="000000" w:fill="F8CBAD"/>
            <w:hideMark/>
          </w:tcPr>
          <w:p w:rsidR="00327617" w:rsidRPr="0004271B" w:rsidRDefault="00327617" w:rsidP="00327617">
            <w:pPr>
              <w:rPr>
                <w:rFonts w:ascii="Century Gothic" w:hAnsi="Century Gothic"/>
                <w:color w:val="000000"/>
                <w:sz w:val="16"/>
                <w:szCs w:val="16"/>
                <w:lang w:eastAsia="es-MX"/>
              </w:rPr>
            </w:pPr>
            <w:r w:rsidRPr="0004271B">
              <w:rPr>
                <w:rFonts w:ascii="Century Gothic" w:hAnsi="Century Gothic"/>
                <w:color w:val="000000"/>
                <w:sz w:val="16"/>
                <w:szCs w:val="16"/>
                <w:lang w:eastAsia="es-MX"/>
              </w:rPr>
              <w:t xml:space="preserve">Dirección de Conservación de Inmuebles adscrita a la Coordinación General de </w:t>
            </w:r>
            <w:r w:rsidR="00375EFB" w:rsidRPr="0004271B">
              <w:rPr>
                <w:rFonts w:ascii="Century Gothic" w:hAnsi="Century Gothic"/>
                <w:color w:val="000000"/>
                <w:sz w:val="16"/>
                <w:szCs w:val="16"/>
                <w:lang w:eastAsia="es-MX"/>
              </w:rPr>
              <w:t>Administración</w:t>
            </w:r>
            <w:r w:rsidRPr="0004271B">
              <w:rPr>
                <w:rFonts w:ascii="Century Gothic" w:hAnsi="Century Gothic"/>
                <w:color w:val="000000"/>
                <w:sz w:val="16"/>
                <w:szCs w:val="16"/>
                <w:lang w:eastAsia="es-MX"/>
              </w:rPr>
              <w:t xml:space="preserve"> e Innovación Gubernamental</w:t>
            </w:r>
          </w:p>
        </w:tc>
        <w:tc>
          <w:tcPr>
            <w:tcW w:w="1559" w:type="dxa"/>
            <w:tcBorders>
              <w:top w:val="nil"/>
              <w:left w:val="nil"/>
              <w:bottom w:val="single" w:sz="4" w:space="0" w:color="auto"/>
              <w:right w:val="single" w:sz="4" w:space="0" w:color="auto"/>
            </w:tcBorders>
            <w:shd w:val="clear" w:color="000000" w:fill="F8CBAD"/>
            <w:hideMark/>
          </w:tcPr>
          <w:p w:rsidR="00327617" w:rsidRPr="0004271B" w:rsidRDefault="00327617" w:rsidP="00327617">
            <w:pPr>
              <w:jc w:val="right"/>
              <w:rPr>
                <w:rFonts w:ascii="Century Gothic" w:hAnsi="Century Gothic"/>
                <w:color w:val="000000"/>
                <w:sz w:val="16"/>
                <w:szCs w:val="16"/>
                <w:lang w:eastAsia="es-MX"/>
              </w:rPr>
            </w:pPr>
            <w:r w:rsidRPr="0004271B">
              <w:rPr>
                <w:rFonts w:ascii="Century Gothic" w:hAnsi="Century Gothic"/>
                <w:color w:val="000000"/>
                <w:sz w:val="16"/>
                <w:szCs w:val="16"/>
                <w:lang w:eastAsia="es-MX"/>
              </w:rPr>
              <w:t>$1,015,000.00</w:t>
            </w:r>
          </w:p>
        </w:tc>
        <w:tc>
          <w:tcPr>
            <w:tcW w:w="1276" w:type="dxa"/>
            <w:tcBorders>
              <w:top w:val="nil"/>
              <w:left w:val="nil"/>
              <w:bottom w:val="single" w:sz="4" w:space="0" w:color="auto"/>
              <w:right w:val="single" w:sz="4" w:space="0" w:color="auto"/>
            </w:tcBorders>
            <w:shd w:val="clear" w:color="000000" w:fill="F8CBAD"/>
            <w:hideMark/>
          </w:tcPr>
          <w:p w:rsidR="00327617" w:rsidRPr="0004271B" w:rsidRDefault="00327617" w:rsidP="00327617">
            <w:pPr>
              <w:rPr>
                <w:rFonts w:ascii="Century Gothic" w:hAnsi="Century Gothic"/>
                <w:color w:val="000000"/>
                <w:sz w:val="16"/>
                <w:szCs w:val="16"/>
                <w:lang w:eastAsia="es-MX"/>
              </w:rPr>
            </w:pPr>
            <w:r w:rsidRPr="0004271B">
              <w:rPr>
                <w:rFonts w:ascii="Century Gothic" w:hAnsi="Century Gothic"/>
                <w:color w:val="000000"/>
                <w:sz w:val="16"/>
                <w:szCs w:val="16"/>
                <w:lang w:eastAsia="es-MX"/>
              </w:rPr>
              <w:t>Universidad de Guadalajara</w:t>
            </w:r>
          </w:p>
        </w:tc>
        <w:tc>
          <w:tcPr>
            <w:tcW w:w="1418" w:type="dxa"/>
            <w:tcBorders>
              <w:top w:val="nil"/>
              <w:left w:val="nil"/>
              <w:bottom w:val="single" w:sz="4" w:space="0" w:color="auto"/>
              <w:right w:val="single" w:sz="4" w:space="0" w:color="auto"/>
            </w:tcBorders>
            <w:shd w:val="clear" w:color="000000" w:fill="F8CBAD"/>
            <w:hideMark/>
          </w:tcPr>
          <w:p w:rsidR="00327617" w:rsidRPr="0004271B" w:rsidRDefault="00327617" w:rsidP="00327617">
            <w:pPr>
              <w:rPr>
                <w:rFonts w:ascii="Century Gothic" w:hAnsi="Century Gothic"/>
                <w:color w:val="000000"/>
                <w:sz w:val="16"/>
                <w:szCs w:val="16"/>
                <w:lang w:eastAsia="es-MX"/>
              </w:rPr>
            </w:pPr>
            <w:r w:rsidRPr="0004271B">
              <w:rPr>
                <w:rFonts w:ascii="Century Gothic" w:hAnsi="Century Gothic"/>
                <w:color w:val="000000"/>
                <w:sz w:val="16"/>
                <w:szCs w:val="16"/>
                <w:lang w:eastAsia="es-MX"/>
              </w:rPr>
              <w:t xml:space="preserve">Arrendamiento de edificio del terreno conocido como la </w:t>
            </w:r>
            <w:r w:rsidR="00375EFB" w:rsidRPr="0004271B">
              <w:rPr>
                <w:rFonts w:ascii="Century Gothic" w:hAnsi="Century Gothic"/>
                <w:color w:val="000000"/>
                <w:sz w:val="16"/>
                <w:szCs w:val="16"/>
                <w:lang w:eastAsia="es-MX"/>
              </w:rPr>
              <w:t>Ex gasolinera</w:t>
            </w:r>
            <w:r w:rsidRPr="0004271B">
              <w:rPr>
                <w:rFonts w:ascii="Century Gothic" w:hAnsi="Century Gothic"/>
                <w:color w:val="000000"/>
                <w:sz w:val="16"/>
                <w:szCs w:val="16"/>
                <w:lang w:eastAsia="es-MX"/>
              </w:rPr>
              <w:t xml:space="preserve"> ubicado en Periférico Norte 29, Colonia Villa de los Belenes, punto de referencia </w:t>
            </w:r>
            <w:r w:rsidR="00375EFB" w:rsidRPr="0004271B">
              <w:rPr>
                <w:rFonts w:ascii="Century Gothic" w:hAnsi="Century Gothic"/>
                <w:color w:val="000000"/>
                <w:sz w:val="16"/>
                <w:szCs w:val="16"/>
                <w:lang w:eastAsia="es-MX"/>
              </w:rPr>
              <w:t>Prolongación</w:t>
            </w:r>
            <w:r w:rsidRPr="0004271B">
              <w:rPr>
                <w:rFonts w:ascii="Century Gothic" w:hAnsi="Century Gothic"/>
                <w:color w:val="000000"/>
                <w:sz w:val="16"/>
                <w:szCs w:val="16"/>
                <w:lang w:eastAsia="es-MX"/>
              </w:rPr>
              <w:t xml:space="preserve"> </w:t>
            </w:r>
            <w:r w:rsidR="00375EFB" w:rsidRPr="0004271B">
              <w:rPr>
                <w:rFonts w:ascii="Century Gothic" w:hAnsi="Century Gothic"/>
                <w:color w:val="000000"/>
                <w:sz w:val="16"/>
                <w:szCs w:val="16"/>
                <w:lang w:eastAsia="es-MX"/>
              </w:rPr>
              <w:t>José</w:t>
            </w:r>
            <w:r w:rsidRPr="0004271B">
              <w:rPr>
                <w:rFonts w:ascii="Century Gothic" w:hAnsi="Century Gothic"/>
                <w:color w:val="000000"/>
                <w:sz w:val="16"/>
                <w:szCs w:val="16"/>
                <w:lang w:eastAsia="es-MX"/>
              </w:rPr>
              <w:t xml:space="preserve"> Parres Arias, predio para ser utilizado como estacionamiento de </w:t>
            </w:r>
            <w:r w:rsidR="00375EFB" w:rsidRPr="0004271B">
              <w:rPr>
                <w:rFonts w:ascii="Century Gothic" w:hAnsi="Century Gothic"/>
                <w:color w:val="000000"/>
                <w:sz w:val="16"/>
                <w:szCs w:val="16"/>
                <w:lang w:eastAsia="es-MX"/>
              </w:rPr>
              <w:t>vehículos</w:t>
            </w:r>
            <w:r w:rsidRPr="0004271B">
              <w:rPr>
                <w:rFonts w:ascii="Century Gothic" w:hAnsi="Century Gothic"/>
                <w:color w:val="000000"/>
                <w:sz w:val="16"/>
                <w:szCs w:val="16"/>
                <w:lang w:eastAsia="es-MX"/>
              </w:rPr>
              <w:t xml:space="preserve"> oficiales para el periodo de junio a diciembre de 2020</w:t>
            </w:r>
          </w:p>
        </w:tc>
        <w:tc>
          <w:tcPr>
            <w:tcW w:w="1134" w:type="dxa"/>
            <w:tcBorders>
              <w:top w:val="nil"/>
              <w:left w:val="nil"/>
              <w:bottom w:val="single" w:sz="4" w:space="0" w:color="auto"/>
              <w:right w:val="single" w:sz="4" w:space="0" w:color="auto"/>
            </w:tcBorders>
            <w:shd w:val="clear" w:color="000000" w:fill="F8CBAD"/>
            <w:hideMark/>
          </w:tcPr>
          <w:p w:rsidR="00327617" w:rsidRPr="0004271B" w:rsidRDefault="00327617" w:rsidP="00327617">
            <w:pPr>
              <w:rPr>
                <w:rFonts w:ascii="Century Gothic" w:hAnsi="Century Gothic"/>
                <w:color w:val="000000"/>
                <w:sz w:val="16"/>
                <w:szCs w:val="16"/>
                <w:lang w:eastAsia="es-MX"/>
              </w:rPr>
            </w:pPr>
            <w:r w:rsidRPr="0004271B">
              <w:rPr>
                <w:rFonts w:ascii="Century Gothic" w:hAnsi="Century Gothic"/>
                <w:color w:val="000000"/>
                <w:sz w:val="16"/>
                <w:szCs w:val="16"/>
                <w:lang w:eastAsia="es-MX"/>
              </w:rPr>
              <w:t xml:space="preserve">Solicito su autorización del punto A1, los que estén por la afirmativa sírvanse </w:t>
            </w:r>
            <w:r w:rsidR="00375EFB" w:rsidRPr="0004271B">
              <w:rPr>
                <w:rFonts w:ascii="Century Gothic" w:hAnsi="Century Gothic"/>
                <w:color w:val="000000"/>
                <w:sz w:val="16"/>
                <w:szCs w:val="16"/>
                <w:lang w:eastAsia="es-MX"/>
              </w:rPr>
              <w:t>manifestándolo</w:t>
            </w:r>
            <w:r w:rsidRPr="0004271B">
              <w:rPr>
                <w:rFonts w:ascii="Century Gothic" w:hAnsi="Century Gothic"/>
                <w:color w:val="000000"/>
                <w:sz w:val="16"/>
                <w:szCs w:val="16"/>
                <w:lang w:eastAsia="es-MX"/>
              </w:rPr>
              <w:t xml:space="preserve"> levantando su mano.                 Aprobado por </w:t>
            </w:r>
            <w:proofErr w:type="spellStart"/>
            <w:r w:rsidRPr="0004271B">
              <w:rPr>
                <w:rFonts w:ascii="Century Gothic" w:hAnsi="Century Gothic"/>
                <w:color w:val="000000"/>
                <w:sz w:val="16"/>
                <w:szCs w:val="16"/>
                <w:lang w:eastAsia="es-MX"/>
              </w:rPr>
              <w:t>Unanimi</w:t>
            </w:r>
            <w:proofErr w:type="spellEnd"/>
            <w:r w:rsidRPr="0004271B">
              <w:rPr>
                <w:rFonts w:ascii="Century Gothic" w:hAnsi="Century Gothic"/>
                <w:color w:val="000000"/>
                <w:sz w:val="16"/>
                <w:szCs w:val="16"/>
                <w:lang w:eastAsia="es-MX"/>
              </w:rPr>
              <w:t>-dad de votos</w:t>
            </w:r>
          </w:p>
        </w:tc>
      </w:tr>
      <w:tr w:rsidR="00327617" w:rsidRPr="0004271B" w:rsidTr="0004271B">
        <w:trPr>
          <w:trHeight w:val="5940"/>
        </w:trPr>
        <w:tc>
          <w:tcPr>
            <w:tcW w:w="986" w:type="dxa"/>
            <w:tcBorders>
              <w:top w:val="nil"/>
              <w:left w:val="single" w:sz="4" w:space="0" w:color="auto"/>
              <w:bottom w:val="single" w:sz="4" w:space="0" w:color="auto"/>
              <w:right w:val="single" w:sz="4" w:space="0" w:color="auto"/>
            </w:tcBorders>
            <w:shd w:val="clear" w:color="000000" w:fill="F8CBAD"/>
            <w:hideMark/>
          </w:tcPr>
          <w:p w:rsidR="00327617" w:rsidRPr="0004271B" w:rsidRDefault="00327617" w:rsidP="00327617">
            <w:pPr>
              <w:jc w:val="center"/>
              <w:rPr>
                <w:rFonts w:ascii="Century Gothic" w:hAnsi="Century Gothic"/>
                <w:color w:val="000000"/>
                <w:sz w:val="16"/>
                <w:szCs w:val="16"/>
                <w:lang w:eastAsia="es-MX"/>
              </w:rPr>
            </w:pPr>
            <w:r w:rsidRPr="0004271B">
              <w:rPr>
                <w:rFonts w:ascii="Century Gothic" w:hAnsi="Century Gothic"/>
                <w:color w:val="000000"/>
                <w:sz w:val="16"/>
                <w:szCs w:val="16"/>
                <w:lang w:eastAsia="es-MX"/>
              </w:rPr>
              <w:lastRenderedPageBreak/>
              <w:t>A2 Fracción I</w:t>
            </w:r>
          </w:p>
        </w:tc>
        <w:tc>
          <w:tcPr>
            <w:tcW w:w="1419" w:type="dxa"/>
            <w:tcBorders>
              <w:top w:val="nil"/>
              <w:left w:val="nil"/>
              <w:bottom w:val="single" w:sz="4" w:space="0" w:color="auto"/>
              <w:right w:val="single" w:sz="4" w:space="0" w:color="auto"/>
            </w:tcBorders>
            <w:shd w:val="clear" w:color="000000" w:fill="F8CBAD"/>
            <w:hideMark/>
          </w:tcPr>
          <w:p w:rsidR="00327617" w:rsidRPr="0004271B" w:rsidRDefault="00327617" w:rsidP="00327617">
            <w:pPr>
              <w:jc w:val="center"/>
              <w:rPr>
                <w:rFonts w:ascii="Century Gothic" w:hAnsi="Century Gothic"/>
                <w:color w:val="000000"/>
                <w:sz w:val="16"/>
                <w:szCs w:val="16"/>
                <w:lang w:eastAsia="es-MX"/>
              </w:rPr>
            </w:pPr>
            <w:r w:rsidRPr="0004271B">
              <w:rPr>
                <w:rFonts w:ascii="Century Gothic" w:hAnsi="Century Gothic"/>
                <w:color w:val="000000"/>
                <w:sz w:val="16"/>
                <w:szCs w:val="16"/>
                <w:lang w:eastAsia="es-MX"/>
              </w:rPr>
              <w:t>DCI/2020/0479</w:t>
            </w:r>
          </w:p>
        </w:tc>
        <w:tc>
          <w:tcPr>
            <w:tcW w:w="1418" w:type="dxa"/>
            <w:tcBorders>
              <w:top w:val="nil"/>
              <w:left w:val="nil"/>
              <w:bottom w:val="single" w:sz="4" w:space="0" w:color="auto"/>
              <w:right w:val="single" w:sz="4" w:space="0" w:color="auto"/>
            </w:tcBorders>
            <w:shd w:val="clear" w:color="000000" w:fill="F8CBAD"/>
            <w:hideMark/>
          </w:tcPr>
          <w:p w:rsidR="00327617" w:rsidRPr="0004271B" w:rsidRDefault="00327617" w:rsidP="00327617">
            <w:pPr>
              <w:jc w:val="right"/>
              <w:rPr>
                <w:rFonts w:ascii="Century Gothic" w:hAnsi="Century Gothic"/>
                <w:sz w:val="16"/>
                <w:szCs w:val="16"/>
                <w:lang w:eastAsia="es-MX"/>
              </w:rPr>
            </w:pPr>
            <w:r w:rsidRPr="0004271B">
              <w:rPr>
                <w:rFonts w:ascii="Century Gothic" w:hAnsi="Century Gothic"/>
                <w:sz w:val="16"/>
                <w:szCs w:val="16"/>
                <w:lang w:eastAsia="es-MX"/>
              </w:rPr>
              <w:t>202001201</w:t>
            </w:r>
          </w:p>
        </w:tc>
        <w:tc>
          <w:tcPr>
            <w:tcW w:w="1417" w:type="dxa"/>
            <w:tcBorders>
              <w:top w:val="nil"/>
              <w:left w:val="nil"/>
              <w:bottom w:val="single" w:sz="4" w:space="0" w:color="auto"/>
              <w:right w:val="single" w:sz="4" w:space="0" w:color="auto"/>
            </w:tcBorders>
            <w:shd w:val="clear" w:color="000000" w:fill="F8CBAD"/>
            <w:hideMark/>
          </w:tcPr>
          <w:p w:rsidR="00327617" w:rsidRPr="0004271B" w:rsidRDefault="00327617" w:rsidP="00327617">
            <w:pPr>
              <w:rPr>
                <w:rFonts w:ascii="Century Gothic" w:hAnsi="Century Gothic"/>
                <w:color w:val="000000"/>
                <w:sz w:val="16"/>
                <w:szCs w:val="16"/>
                <w:lang w:eastAsia="es-MX"/>
              </w:rPr>
            </w:pPr>
            <w:r w:rsidRPr="0004271B">
              <w:rPr>
                <w:rFonts w:ascii="Century Gothic" w:hAnsi="Century Gothic"/>
                <w:color w:val="000000"/>
                <w:sz w:val="16"/>
                <w:szCs w:val="16"/>
                <w:lang w:eastAsia="es-MX"/>
              </w:rPr>
              <w:t>Coordinación Municipal de Protección Civil y Bomberos adscrita a la Secretaria del Ayuntamiento</w:t>
            </w:r>
          </w:p>
        </w:tc>
        <w:tc>
          <w:tcPr>
            <w:tcW w:w="1559" w:type="dxa"/>
            <w:tcBorders>
              <w:top w:val="nil"/>
              <w:left w:val="nil"/>
              <w:bottom w:val="single" w:sz="4" w:space="0" w:color="auto"/>
              <w:right w:val="single" w:sz="4" w:space="0" w:color="auto"/>
            </w:tcBorders>
            <w:shd w:val="clear" w:color="000000" w:fill="F8CBAD"/>
            <w:hideMark/>
          </w:tcPr>
          <w:p w:rsidR="00327617" w:rsidRPr="0004271B" w:rsidRDefault="00327617" w:rsidP="00327617">
            <w:pPr>
              <w:jc w:val="right"/>
              <w:rPr>
                <w:rFonts w:ascii="Century Gothic" w:hAnsi="Century Gothic"/>
                <w:color w:val="000000"/>
                <w:sz w:val="16"/>
                <w:szCs w:val="16"/>
                <w:lang w:eastAsia="es-MX"/>
              </w:rPr>
            </w:pPr>
            <w:r w:rsidRPr="0004271B">
              <w:rPr>
                <w:rFonts w:ascii="Century Gothic" w:hAnsi="Century Gothic"/>
                <w:color w:val="000000"/>
                <w:sz w:val="16"/>
                <w:szCs w:val="16"/>
                <w:lang w:eastAsia="es-MX"/>
              </w:rPr>
              <w:t>$144,739.00</w:t>
            </w:r>
          </w:p>
        </w:tc>
        <w:tc>
          <w:tcPr>
            <w:tcW w:w="1276" w:type="dxa"/>
            <w:tcBorders>
              <w:top w:val="nil"/>
              <w:left w:val="nil"/>
              <w:bottom w:val="single" w:sz="4" w:space="0" w:color="auto"/>
              <w:right w:val="single" w:sz="4" w:space="0" w:color="auto"/>
            </w:tcBorders>
            <w:shd w:val="clear" w:color="000000" w:fill="F8CBAD"/>
            <w:hideMark/>
          </w:tcPr>
          <w:p w:rsidR="00327617" w:rsidRPr="0004271B" w:rsidRDefault="00327617" w:rsidP="00327617">
            <w:pPr>
              <w:rPr>
                <w:rFonts w:ascii="Century Gothic" w:hAnsi="Century Gothic"/>
                <w:color w:val="000000"/>
                <w:sz w:val="16"/>
                <w:szCs w:val="16"/>
                <w:lang w:eastAsia="es-MX"/>
              </w:rPr>
            </w:pPr>
            <w:r w:rsidRPr="0004271B">
              <w:rPr>
                <w:rFonts w:ascii="Century Gothic" w:hAnsi="Century Gothic"/>
                <w:color w:val="000000"/>
                <w:sz w:val="16"/>
                <w:szCs w:val="16"/>
                <w:lang w:eastAsia="es-MX"/>
              </w:rPr>
              <w:t>Asesores en Equipos de Protección Industrial Sire S.A. de C.V.</w:t>
            </w:r>
          </w:p>
        </w:tc>
        <w:tc>
          <w:tcPr>
            <w:tcW w:w="1418" w:type="dxa"/>
            <w:tcBorders>
              <w:top w:val="nil"/>
              <w:left w:val="nil"/>
              <w:bottom w:val="single" w:sz="4" w:space="0" w:color="auto"/>
              <w:right w:val="single" w:sz="4" w:space="0" w:color="auto"/>
            </w:tcBorders>
            <w:shd w:val="clear" w:color="000000" w:fill="F8CBAD"/>
            <w:hideMark/>
          </w:tcPr>
          <w:p w:rsidR="00327617" w:rsidRPr="0004271B" w:rsidRDefault="00327617" w:rsidP="00327617">
            <w:pPr>
              <w:rPr>
                <w:rFonts w:ascii="Century Gothic" w:hAnsi="Century Gothic"/>
                <w:color w:val="000000"/>
                <w:sz w:val="16"/>
                <w:szCs w:val="16"/>
                <w:lang w:eastAsia="es-MX"/>
              </w:rPr>
            </w:pPr>
            <w:r w:rsidRPr="0004271B">
              <w:rPr>
                <w:rFonts w:ascii="Century Gothic" w:hAnsi="Century Gothic"/>
                <w:color w:val="000000"/>
                <w:sz w:val="16"/>
                <w:szCs w:val="16"/>
                <w:lang w:eastAsia="es-MX"/>
              </w:rPr>
              <w:t>Servicios de mantenimiento para los detectores de gases (</w:t>
            </w:r>
            <w:proofErr w:type="spellStart"/>
            <w:r w:rsidRPr="0004271B">
              <w:rPr>
                <w:rFonts w:ascii="Century Gothic" w:hAnsi="Century Gothic"/>
                <w:color w:val="000000"/>
                <w:sz w:val="16"/>
                <w:szCs w:val="16"/>
                <w:lang w:eastAsia="es-MX"/>
              </w:rPr>
              <w:t>explosimetros</w:t>
            </w:r>
            <w:proofErr w:type="spellEnd"/>
            <w:r w:rsidRPr="0004271B">
              <w:rPr>
                <w:rFonts w:ascii="Century Gothic" w:hAnsi="Century Gothic"/>
                <w:color w:val="000000"/>
                <w:sz w:val="16"/>
                <w:szCs w:val="16"/>
                <w:lang w:eastAsia="es-MX"/>
              </w:rPr>
              <w:t xml:space="preserve">) marca MSA, modelo </w:t>
            </w:r>
            <w:proofErr w:type="spellStart"/>
            <w:r w:rsidRPr="0004271B">
              <w:rPr>
                <w:rFonts w:ascii="Century Gothic" w:hAnsi="Century Gothic"/>
                <w:color w:val="000000"/>
                <w:sz w:val="16"/>
                <w:szCs w:val="16"/>
                <w:lang w:eastAsia="es-MX"/>
              </w:rPr>
              <w:t>Altair</w:t>
            </w:r>
            <w:proofErr w:type="spellEnd"/>
            <w:r w:rsidRPr="0004271B">
              <w:rPr>
                <w:rFonts w:ascii="Century Gothic" w:hAnsi="Century Gothic"/>
                <w:color w:val="000000"/>
                <w:sz w:val="16"/>
                <w:szCs w:val="16"/>
                <w:lang w:eastAsia="es-MX"/>
              </w:rPr>
              <w:t xml:space="preserve"> 5X, en virtud que presentan iconos encendidos con leyenda de Servicio en los Sensores la cual es de suma importancia que estos dispositivos estén funcionan-do perfectamente para garantizar la operatividad de la Coordinación Municipal de Protección Civil y Bomberos, debido a que dicho proveedor  </w:t>
            </w:r>
            <w:r w:rsidR="00375EFB" w:rsidRPr="0004271B">
              <w:rPr>
                <w:rFonts w:ascii="Century Gothic" w:hAnsi="Century Gothic"/>
                <w:color w:val="000000"/>
                <w:sz w:val="16"/>
                <w:szCs w:val="16"/>
                <w:lang w:eastAsia="es-MX"/>
              </w:rPr>
              <w:t>está</w:t>
            </w:r>
            <w:r w:rsidRPr="0004271B">
              <w:rPr>
                <w:rFonts w:ascii="Century Gothic" w:hAnsi="Century Gothic"/>
                <w:color w:val="000000"/>
                <w:sz w:val="16"/>
                <w:szCs w:val="16"/>
                <w:lang w:eastAsia="es-MX"/>
              </w:rPr>
              <w:t xml:space="preserve"> autorizado en la Zona Occidente del </w:t>
            </w:r>
            <w:r w:rsidR="00455021" w:rsidRPr="0004271B">
              <w:rPr>
                <w:rFonts w:ascii="Century Gothic" w:hAnsi="Century Gothic"/>
                <w:color w:val="000000"/>
                <w:sz w:val="16"/>
                <w:szCs w:val="16"/>
                <w:lang w:eastAsia="es-MX"/>
              </w:rPr>
              <w:t>país</w:t>
            </w:r>
            <w:r w:rsidRPr="0004271B">
              <w:rPr>
                <w:rFonts w:ascii="Century Gothic" w:hAnsi="Century Gothic"/>
                <w:color w:val="000000"/>
                <w:sz w:val="16"/>
                <w:szCs w:val="16"/>
                <w:lang w:eastAsia="es-MX"/>
              </w:rPr>
              <w:t xml:space="preserve"> para realizar los trabajos y servicios de los productos de la empresa MSA ya que cuenta con todo el soporte y apoyo técnico necesario para garantizar un servicio satisfactorio.</w:t>
            </w:r>
          </w:p>
        </w:tc>
        <w:tc>
          <w:tcPr>
            <w:tcW w:w="1134" w:type="dxa"/>
            <w:tcBorders>
              <w:top w:val="nil"/>
              <w:left w:val="nil"/>
              <w:bottom w:val="single" w:sz="4" w:space="0" w:color="auto"/>
              <w:right w:val="single" w:sz="4" w:space="0" w:color="auto"/>
            </w:tcBorders>
            <w:shd w:val="clear" w:color="000000" w:fill="F8CBAD"/>
            <w:hideMark/>
          </w:tcPr>
          <w:p w:rsidR="00327617" w:rsidRPr="0004271B" w:rsidRDefault="00327617" w:rsidP="00327617">
            <w:pPr>
              <w:rPr>
                <w:rFonts w:ascii="Century Gothic" w:hAnsi="Century Gothic"/>
                <w:color w:val="000000"/>
                <w:sz w:val="16"/>
                <w:szCs w:val="16"/>
                <w:lang w:eastAsia="es-MX"/>
              </w:rPr>
            </w:pPr>
            <w:r w:rsidRPr="0004271B">
              <w:rPr>
                <w:rFonts w:ascii="Century Gothic" w:hAnsi="Century Gothic"/>
                <w:color w:val="000000"/>
                <w:sz w:val="16"/>
                <w:szCs w:val="16"/>
                <w:lang w:eastAsia="es-MX"/>
              </w:rPr>
              <w:t xml:space="preserve">Solicito su autorización del punto A2, los que estén por la afirmativa sírvanse </w:t>
            </w:r>
            <w:r w:rsidR="00375EFB" w:rsidRPr="0004271B">
              <w:rPr>
                <w:rFonts w:ascii="Century Gothic" w:hAnsi="Century Gothic"/>
                <w:color w:val="000000"/>
                <w:sz w:val="16"/>
                <w:szCs w:val="16"/>
                <w:lang w:eastAsia="es-MX"/>
              </w:rPr>
              <w:t>manifestándolo</w:t>
            </w:r>
            <w:r w:rsidRPr="0004271B">
              <w:rPr>
                <w:rFonts w:ascii="Century Gothic" w:hAnsi="Century Gothic"/>
                <w:color w:val="000000"/>
                <w:sz w:val="16"/>
                <w:szCs w:val="16"/>
                <w:lang w:eastAsia="es-MX"/>
              </w:rPr>
              <w:t xml:space="preserve"> levantando su mano.                 Aprobado por </w:t>
            </w:r>
            <w:proofErr w:type="spellStart"/>
            <w:r w:rsidRPr="0004271B">
              <w:rPr>
                <w:rFonts w:ascii="Century Gothic" w:hAnsi="Century Gothic"/>
                <w:color w:val="000000"/>
                <w:sz w:val="16"/>
                <w:szCs w:val="16"/>
                <w:lang w:eastAsia="es-MX"/>
              </w:rPr>
              <w:t>Unani-midad</w:t>
            </w:r>
            <w:proofErr w:type="spellEnd"/>
            <w:r w:rsidRPr="0004271B">
              <w:rPr>
                <w:rFonts w:ascii="Century Gothic" w:hAnsi="Century Gothic"/>
                <w:color w:val="000000"/>
                <w:sz w:val="16"/>
                <w:szCs w:val="16"/>
                <w:lang w:eastAsia="es-MX"/>
              </w:rPr>
              <w:t xml:space="preserve"> de votos</w:t>
            </w:r>
          </w:p>
        </w:tc>
      </w:tr>
    </w:tbl>
    <w:p w:rsidR="00724590" w:rsidRDefault="00724590" w:rsidP="00724590">
      <w:pPr>
        <w:jc w:val="both"/>
        <w:rPr>
          <w:rFonts w:ascii="Century Gothic" w:hAnsi="Century Gothic" w:cs="Tahoma"/>
          <w:sz w:val="22"/>
          <w:szCs w:val="22"/>
          <w:lang w:val="es-ES_tradnl"/>
        </w:rPr>
      </w:pPr>
    </w:p>
    <w:p w:rsidR="00E56949" w:rsidRDefault="00E56949" w:rsidP="00724590">
      <w:pPr>
        <w:shd w:val="clear" w:color="auto" w:fill="FFFFFF"/>
        <w:spacing w:after="100" w:afterAutospacing="1"/>
        <w:contextualSpacing/>
        <w:jc w:val="both"/>
        <w:rPr>
          <w:rFonts w:ascii="Century Gothic" w:hAnsi="Century Gothic" w:cs="Tahoma"/>
          <w:sz w:val="22"/>
          <w:szCs w:val="22"/>
        </w:rPr>
      </w:pPr>
    </w:p>
    <w:p w:rsidR="00724590" w:rsidRPr="008844AF" w:rsidRDefault="00375EFB" w:rsidP="00724590">
      <w:pPr>
        <w:contextualSpacing/>
        <w:jc w:val="both"/>
        <w:rPr>
          <w:rFonts w:ascii="Century Gothic" w:eastAsiaTheme="minorEastAsia" w:hAnsi="Century Gothic" w:cs="Tahoma"/>
          <w:b/>
          <w:sz w:val="22"/>
          <w:szCs w:val="22"/>
        </w:rPr>
      </w:pPr>
      <w:r>
        <w:rPr>
          <w:rFonts w:ascii="Century Gothic" w:hAnsi="Century Gothic" w:cs="Tahoma"/>
          <w:b/>
          <w:sz w:val="22"/>
          <w:szCs w:val="22"/>
        </w:rPr>
        <w:lastRenderedPageBreak/>
        <w:t>Inciso B)</w:t>
      </w:r>
      <w:r w:rsidR="00724590">
        <w:rPr>
          <w:rFonts w:ascii="Century Gothic" w:hAnsi="Century Gothic" w:cs="Tahoma"/>
          <w:sz w:val="22"/>
          <w:szCs w:val="22"/>
        </w:rPr>
        <w:t xml:space="preserve"> </w:t>
      </w:r>
      <w:r w:rsidR="00724590" w:rsidRPr="009E5AC4">
        <w:rPr>
          <w:rFonts w:ascii="Century Gothic" w:eastAsiaTheme="minorEastAsia" w:hAnsi="Century Gothic" w:cs="Tahoma"/>
          <w:b/>
          <w:sz w:val="22"/>
          <w:szCs w:val="22"/>
        </w:rPr>
        <w:t xml:space="preserve">De acuerdo a lo establecido </w:t>
      </w:r>
      <w:r w:rsidR="00724590" w:rsidRPr="009E5AC4">
        <w:rPr>
          <w:rFonts w:ascii="Century Gothic" w:hAnsi="Century Gothic" w:cs="Tahoma"/>
          <w:b/>
          <w:sz w:val="22"/>
          <w:szCs w:val="22"/>
        </w:rPr>
        <w:t>en el Reglamento de Compras, Enajenaciones y Contratación de Servicios del Municipio de Zapopan Jalisco,</w:t>
      </w:r>
      <w:r w:rsidR="00724590">
        <w:rPr>
          <w:rFonts w:ascii="Century Gothic" w:eastAsiaTheme="minorEastAsia" w:hAnsi="Century Gothic" w:cs="Tahoma"/>
          <w:b/>
          <w:sz w:val="22"/>
          <w:szCs w:val="22"/>
        </w:rPr>
        <w:t xml:space="preserve"> Artículo 99, Fracción I</w:t>
      </w:r>
      <w:r w:rsidR="00724590" w:rsidRPr="009E5AC4">
        <w:rPr>
          <w:rFonts w:ascii="Century Gothic" w:eastAsiaTheme="minorEastAsia" w:hAnsi="Century Gothic" w:cs="Tahoma"/>
          <w:b/>
          <w:sz w:val="22"/>
          <w:szCs w:val="22"/>
        </w:rPr>
        <w:t xml:space="preserve"> y el Artículo 100, fracción I</w:t>
      </w:r>
      <w:r w:rsidR="00724590" w:rsidRPr="009E5AC4">
        <w:rPr>
          <w:rFonts w:ascii="Century Gothic" w:hAnsi="Century Gothic" w:cs="Tahoma"/>
          <w:b/>
          <w:sz w:val="22"/>
          <w:szCs w:val="22"/>
        </w:rPr>
        <w:t>, se rinde informe.</w:t>
      </w:r>
    </w:p>
    <w:p w:rsidR="00724590" w:rsidRDefault="00724590" w:rsidP="00724590">
      <w:pPr>
        <w:ind w:right="-142"/>
        <w:jc w:val="both"/>
        <w:rPr>
          <w:rFonts w:ascii="Century Gothic" w:hAnsi="Century Gothic" w:cs="Tahoma"/>
          <w:sz w:val="22"/>
          <w:szCs w:val="22"/>
        </w:rPr>
      </w:pPr>
    </w:p>
    <w:tbl>
      <w:tblPr>
        <w:tblW w:w="10348" w:type="dxa"/>
        <w:tblInd w:w="-5" w:type="dxa"/>
        <w:tblCellMar>
          <w:left w:w="70" w:type="dxa"/>
          <w:right w:w="70" w:type="dxa"/>
        </w:tblCellMar>
        <w:tblLook w:val="04A0" w:firstRow="1" w:lastRow="0" w:firstColumn="1" w:lastColumn="0" w:noHBand="0" w:noVBand="1"/>
      </w:tblPr>
      <w:tblGrid>
        <w:gridCol w:w="1180"/>
        <w:gridCol w:w="1400"/>
        <w:gridCol w:w="1956"/>
        <w:gridCol w:w="1418"/>
        <w:gridCol w:w="1701"/>
        <w:gridCol w:w="2693"/>
      </w:tblGrid>
      <w:tr w:rsidR="00455021" w:rsidRPr="0004271B" w:rsidTr="00455021">
        <w:trPr>
          <w:trHeight w:val="510"/>
        </w:trPr>
        <w:tc>
          <w:tcPr>
            <w:tcW w:w="1180"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455021" w:rsidRPr="0004271B" w:rsidRDefault="00455021" w:rsidP="00455021">
            <w:pPr>
              <w:jc w:val="center"/>
              <w:rPr>
                <w:rFonts w:ascii="Century Gothic" w:hAnsi="Century Gothic"/>
                <w:b/>
                <w:bCs/>
                <w:color w:val="FFFFFF"/>
                <w:sz w:val="18"/>
                <w:szCs w:val="18"/>
                <w:u w:val="single"/>
                <w:lang w:eastAsia="es-MX"/>
              </w:rPr>
            </w:pPr>
            <w:r w:rsidRPr="0004271B">
              <w:rPr>
                <w:rFonts w:ascii="Century Gothic" w:hAnsi="Century Gothic"/>
                <w:b/>
                <w:bCs/>
                <w:color w:val="FFFFFF"/>
                <w:sz w:val="18"/>
                <w:szCs w:val="18"/>
                <w:u w:val="single"/>
                <w:lang w:val="es-ES_tradnl" w:eastAsia="es-MX"/>
              </w:rPr>
              <w:t>NUMERO</w:t>
            </w:r>
          </w:p>
        </w:tc>
        <w:tc>
          <w:tcPr>
            <w:tcW w:w="1400" w:type="dxa"/>
            <w:tcBorders>
              <w:top w:val="single" w:sz="4" w:space="0" w:color="auto"/>
              <w:left w:val="nil"/>
              <w:bottom w:val="single" w:sz="4" w:space="0" w:color="auto"/>
              <w:right w:val="single" w:sz="4" w:space="0" w:color="auto"/>
            </w:tcBorders>
            <w:shd w:val="clear" w:color="000000" w:fill="EC7320"/>
            <w:vAlign w:val="center"/>
            <w:hideMark/>
          </w:tcPr>
          <w:p w:rsidR="00455021" w:rsidRPr="0004271B" w:rsidRDefault="00455021" w:rsidP="00455021">
            <w:pPr>
              <w:jc w:val="center"/>
              <w:rPr>
                <w:rFonts w:ascii="Century Gothic" w:hAnsi="Century Gothic"/>
                <w:b/>
                <w:bCs/>
                <w:color w:val="FFFFFF"/>
                <w:sz w:val="18"/>
                <w:szCs w:val="18"/>
                <w:u w:val="single"/>
                <w:lang w:eastAsia="es-MX"/>
              </w:rPr>
            </w:pPr>
            <w:r w:rsidRPr="0004271B">
              <w:rPr>
                <w:rFonts w:ascii="Century Gothic" w:hAnsi="Century Gothic"/>
                <w:b/>
                <w:bCs/>
                <w:color w:val="FFFFFF"/>
                <w:sz w:val="18"/>
                <w:szCs w:val="18"/>
                <w:u w:val="single"/>
                <w:lang w:eastAsia="es-MX"/>
              </w:rPr>
              <w:t>REQUISICIÓN</w:t>
            </w:r>
          </w:p>
        </w:tc>
        <w:tc>
          <w:tcPr>
            <w:tcW w:w="1956" w:type="dxa"/>
            <w:tcBorders>
              <w:top w:val="single" w:sz="4" w:space="0" w:color="auto"/>
              <w:left w:val="nil"/>
              <w:bottom w:val="single" w:sz="4" w:space="0" w:color="auto"/>
              <w:right w:val="single" w:sz="4" w:space="0" w:color="auto"/>
            </w:tcBorders>
            <w:shd w:val="clear" w:color="000000" w:fill="EC7320"/>
            <w:vAlign w:val="center"/>
            <w:hideMark/>
          </w:tcPr>
          <w:p w:rsidR="00455021" w:rsidRPr="0004271B" w:rsidRDefault="00455021" w:rsidP="00455021">
            <w:pPr>
              <w:jc w:val="center"/>
              <w:rPr>
                <w:rFonts w:ascii="Century Gothic" w:hAnsi="Century Gothic"/>
                <w:b/>
                <w:bCs/>
                <w:color w:val="FFFFFF"/>
                <w:sz w:val="18"/>
                <w:szCs w:val="18"/>
                <w:u w:val="single"/>
                <w:lang w:eastAsia="es-MX"/>
              </w:rPr>
            </w:pPr>
            <w:r w:rsidRPr="0004271B">
              <w:rPr>
                <w:rFonts w:ascii="Century Gothic" w:hAnsi="Century Gothic"/>
                <w:b/>
                <w:bCs/>
                <w:color w:val="FFFFFF"/>
                <w:sz w:val="18"/>
                <w:szCs w:val="18"/>
                <w:u w:val="single"/>
                <w:lang w:eastAsia="es-MX"/>
              </w:rPr>
              <w:t>AREA REQUIRENTE</w:t>
            </w:r>
          </w:p>
        </w:tc>
        <w:tc>
          <w:tcPr>
            <w:tcW w:w="1418" w:type="dxa"/>
            <w:tcBorders>
              <w:top w:val="single" w:sz="4" w:space="0" w:color="auto"/>
              <w:left w:val="nil"/>
              <w:bottom w:val="single" w:sz="4" w:space="0" w:color="auto"/>
              <w:right w:val="single" w:sz="4" w:space="0" w:color="auto"/>
            </w:tcBorders>
            <w:shd w:val="clear" w:color="000000" w:fill="EC7320"/>
            <w:vAlign w:val="center"/>
            <w:hideMark/>
          </w:tcPr>
          <w:p w:rsidR="00455021" w:rsidRPr="0004271B" w:rsidRDefault="00455021" w:rsidP="00455021">
            <w:pPr>
              <w:jc w:val="center"/>
              <w:rPr>
                <w:rFonts w:ascii="Century Gothic" w:hAnsi="Century Gothic"/>
                <w:b/>
                <w:bCs/>
                <w:color w:val="FFFFFF"/>
                <w:sz w:val="18"/>
                <w:szCs w:val="18"/>
                <w:u w:val="single"/>
                <w:lang w:eastAsia="es-MX"/>
              </w:rPr>
            </w:pPr>
            <w:r w:rsidRPr="0004271B">
              <w:rPr>
                <w:rFonts w:ascii="Century Gothic" w:hAnsi="Century Gothic"/>
                <w:b/>
                <w:bCs/>
                <w:color w:val="FFFFFF"/>
                <w:sz w:val="18"/>
                <w:szCs w:val="18"/>
                <w:u w:val="single"/>
                <w:lang w:eastAsia="es-MX"/>
              </w:rPr>
              <w:t xml:space="preserve">MONTO TOTAL CON IVA </w:t>
            </w:r>
          </w:p>
        </w:tc>
        <w:tc>
          <w:tcPr>
            <w:tcW w:w="1701" w:type="dxa"/>
            <w:tcBorders>
              <w:top w:val="single" w:sz="4" w:space="0" w:color="auto"/>
              <w:left w:val="nil"/>
              <w:bottom w:val="single" w:sz="4" w:space="0" w:color="auto"/>
              <w:right w:val="single" w:sz="4" w:space="0" w:color="auto"/>
            </w:tcBorders>
            <w:shd w:val="clear" w:color="000000" w:fill="EC7320"/>
            <w:vAlign w:val="center"/>
            <w:hideMark/>
          </w:tcPr>
          <w:p w:rsidR="00455021" w:rsidRPr="0004271B" w:rsidRDefault="00455021" w:rsidP="00455021">
            <w:pPr>
              <w:jc w:val="center"/>
              <w:rPr>
                <w:rFonts w:ascii="Century Gothic" w:hAnsi="Century Gothic"/>
                <w:b/>
                <w:bCs/>
                <w:color w:val="FFFFFF"/>
                <w:sz w:val="18"/>
                <w:szCs w:val="18"/>
                <w:u w:val="single"/>
                <w:lang w:eastAsia="es-MX"/>
              </w:rPr>
            </w:pPr>
            <w:r w:rsidRPr="0004271B">
              <w:rPr>
                <w:rFonts w:ascii="Century Gothic" w:hAnsi="Century Gothic"/>
                <w:b/>
                <w:bCs/>
                <w:color w:val="FFFFFF"/>
                <w:sz w:val="18"/>
                <w:szCs w:val="18"/>
                <w:u w:val="single"/>
                <w:lang w:eastAsia="es-MX"/>
              </w:rPr>
              <w:t>PROVEEDOR</w:t>
            </w:r>
          </w:p>
        </w:tc>
        <w:tc>
          <w:tcPr>
            <w:tcW w:w="2693" w:type="dxa"/>
            <w:tcBorders>
              <w:top w:val="single" w:sz="4" w:space="0" w:color="auto"/>
              <w:left w:val="nil"/>
              <w:bottom w:val="single" w:sz="4" w:space="0" w:color="auto"/>
              <w:right w:val="single" w:sz="4" w:space="0" w:color="auto"/>
            </w:tcBorders>
            <w:shd w:val="clear" w:color="000000" w:fill="EC7320"/>
            <w:vAlign w:val="center"/>
            <w:hideMark/>
          </w:tcPr>
          <w:p w:rsidR="00455021" w:rsidRPr="0004271B" w:rsidRDefault="00455021" w:rsidP="00455021">
            <w:pPr>
              <w:jc w:val="center"/>
              <w:rPr>
                <w:rFonts w:ascii="Century Gothic" w:hAnsi="Century Gothic"/>
                <w:b/>
                <w:bCs/>
                <w:color w:val="FFFFFF"/>
                <w:sz w:val="18"/>
                <w:szCs w:val="18"/>
                <w:u w:val="single"/>
                <w:lang w:eastAsia="es-MX"/>
              </w:rPr>
            </w:pPr>
            <w:r w:rsidRPr="0004271B">
              <w:rPr>
                <w:rFonts w:ascii="Century Gothic" w:hAnsi="Century Gothic"/>
                <w:b/>
                <w:bCs/>
                <w:color w:val="FFFFFF"/>
                <w:sz w:val="18"/>
                <w:szCs w:val="18"/>
                <w:u w:val="single"/>
                <w:lang w:eastAsia="es-MX"/>
              </w:rPr>
              <w:t>MOTIVO</w:t>
            </w:r>
          </w:p>
        </w:tc>
      </w:tr>
      <w:tr w:rsidR="00455021" w:rsidRPr="0004271B" w:rsidTr="00455021">
        <w:trPr>
          <w:trHeight w:val="1620"/>
        </w:trPr>
        <w:tc>
          <w:tcPr>
            <w:tcW w:w="1180" w:type="dxa"/>
            <w:tcBorders>
              <w:top w:val="nil"/>
              <w:left w:val="single" w:sz="4" w:space="0" w:color="auto"/>
              <w:bottom w:val="single" w:sz="4" w:space="0" w:color="auto"/>
              <w:right w:val="single" w:sz="4" w:space="0" w:color="auto"/>
            </w:tcBorders>
            <w:shd w:val="clear" w:color="000000" w:fill="F8CBAD"/>
            <w:hideMark/>
          </w:tcPr>
          <w:p w:rsidR="00455021" w:rsidRPr="0004271B" w:rsidRDefault="00455021" w:rsidP="00455021">
            <w:pPr>
              <w:jc w:val="center"/>
              <w:rPr>
                <w:rFonts w:ascii="Century Gothic" w:hAnsi="Century Gothic"/>
                <w:color w:val="000000"/>
                <w:sz w:val="18"/>
                <w:szCs w:val="18"/>
                <w:lang w:eastAsia="es-MX"/>
              </w:rPr>
            </w:pPr>
            <w:r w:rsidRPr="0004271B">
              <w:rPr>
                <w:rFonts w:ascii="Century Gothic" w:hAnsi="Century Gothic"/>
                <w:color w:val="000000"/>
                <w:sz w:val="18"/>
                <w:szCs w:val="18"/>
                <w:lang w:eastAsia="es-MX"/>
              </w:rPr>
              <w:t>B1              Fracción IV</w:t>
            </w:r>
          </w:p>
        </w:tc>
        <w:tc>
          <w:tcPr>
            <w:tcW w:w="1400" w:type="dxa"/>
            <w:tcBorders>
              <w:top w:val="nil"/>
              <w:left w:val="nil"/>
              <w:bottom w:val="single" w:sz="4" w:space="0" w:color="auto"/>
              <w:right w:val="single" w:sz="4" w:space="0" w:color="auto"/>
            </w:tcBorders>
            <w:shd w:val="clear" w:color="000000" w:fill="F8CBAD"/>
            <w:hideMark/>
          </w:tcPr>
          <w:p w:rsidR="00455021" w:rsidRPr="0004271B" w:rsidRDefault="00455021" w:rsidP="00455021">
            <w:pPr>
              <w:jc w:val="right"/>
              <w:rPr>
                <w:rFonts w:ascii="Century Gothic" w:hAnsi="Century Gothic"/>
                <w:color w:val="000000"/>
                <w:sz w:val="18"/>
                <w:szCs w:val="18"/>
                <w:lang w:eastAsia="es-MX"/>
              </w:rPr>
            </w:pPr>
            <w:r w:rsidRPr="0004271B">
              <w:rPr>
                <w:rFonts w:ascii="Century Gothic" w:hAnsi="Century Gothic"/>
                <w:color w:val="000000"/>
                <w:sz w:val="18"/>
                <w:szCs w:val="18"/>
                <w:lang w:eastAsia="es-MX"/>
              </w:rPr>
              <w:t>202001246</w:t>
            </w:r>
          </w:p>
        </w:tc>
        <w:tc>
          <w:tcPr>
            <w:tcW w:w="1956" w:type="dxa"/>
            <w:tcBorders>
              <w:top w:val="nil"/>
              <w:left w:val="nil"/>
              <w:bottom w:val="single" w:sz="4" w:space="0" w:color="auto"/>
              <w:right w:val="single" w:sz="4" w:space="0" w:color="auto"/>
            </w:tcBorders>
            <w:shd w:val="clear" w:color="000000" w:fill="F8CBAD"/>
            <w:hideMark/>
          </w:tcPr>
          <w:p w:rsidR="00455021" w:rsidRPr="0004271B" w:rsidRDefault="00455021" w:rsidP="00455021">
            <w:pPr>
              <w:rPr>
                <w:rFonts w:ascii="Century Gothic" w:hAnsi="Century Gothic"/>
                <w:color w:val="000000"/>
                <w:sz w:val="18"/>
                <w:szCs w:val="18"/>
                <w:lang w:eastAsia="es-MX"/>
              </w:rPr>
            </w:pPr>
            <w:r w:rsidRPr="0004271B">
              <w:rPr>
                <w:rFonts w:ascii="Century Gothic" w:hAnsi="Century Gothic"/>
                <w:color w:val="000000"/>
                <w:sz w:val="18"/>
                <w:szCs w:val="18"/>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rsidR="00455021" w:rsidRPr="0004271B" w:rsidRDefault="00455021" w:rsidP="00455021">
            <w:pPr>
              <w:jc w:val="right"/>
              <w:rPr>
                <w:rFonts w:ascii="Century Gothic" w:hAnsi="Century Gothic"/>
                <w:color w:val="000000"/>
                <w:sz w:val="18"/>
                <w:szCs w:val="18"/>
                <w:lang w:eastAsia="es-MX"/>
              </w:rPr>
            </w:pPr>
            <w:r w:rsidRPr="0004271B">
              <w:rPr>
                <w:rFonts w:ascii="Century Gothic" w:hAnsi="Century Gothic"/>
                <w:color w:val="000000"/>
                <w:sz w:val="18"/>
                <w:szCs w:val="18"/>
                <w:lang w:eastAsia="es-MX"/>
              </w:rPr>
              <w:t>$99,998.03</w:t>
            </w:r>
          </w:p>
        </w:tc>
        <w:tc>
          <w:tcPr>
            <w:tcW w:w="1701" w:type="dxa"/>
            <w:tcBorders>
              <w:top w:val="nil"/>
              <w:left w:val="nil"/>
              <w:bottom w:val="single" w:sz="4" w:space="0" w:color="auto"/>
              <w:right w:val="single" w:sz="4" w:space="0" w:color="auto"/>
            </w:tcBorders>
            <w:shd w:val="clear" w:color="000000" w:fill="F8CBAD"/>
            <w:hideMark/>
          </w:tcPr>
          <w:p w:rsidR="00455021" w:rsidRPr="0004271B" w:rsidRDefault="00455021" w:rsidP="00455021">
            <w:pPr>
              <w:rPr>
                <w:rFonts w:ascii="Century Gothic" w:hAnsi="Century Gothic"/>
                <w:color w:val="000000"/>
                <w:sz w:val="18"/>
                <w:szCs w:val="18"/>
                <w:lang w:eastAsia="es-MX"/>
              </w:rPr>
            </w:pPr>
            <w:r w:rsidRPr="0004271B">
              <w:rPr>
                <w:rFonts w:ascii="Century Gothic" w:hAnsi="Century Gothic"/>
                <w:color w:val="000000"/>
                <w:sz w:val="18"/>
                <w:szCs w:val="18"/>
                <w:lang w:eastAsia="es-MX"/>
              </w:rPr>
              <w:t>Seguros Afirme S.A. de C.V. Afirme Grupo Financiero</w:t>
            </w:r>
          </w:p>
        </w:tc>
        <w:tc>
          <w:tcPr>
            <w:tcW w:w="2693" w:type="dxa"/>
            <w:tcBorders>
              <w:top w:val="nil"/>
              <w:left w:val="nil"/>
              <w:bottom w:val="single" w:sz="4" w:space="0" w:color="auto"/>
              <w:right w:val="single" w:sz="4" w:space="0" w:color="auto"/>
            </w:tcBorders>
            <w:shd w:val="clear" w:color="000000" w:fill="F8CBAD"/>
            <w:hideMark/>
          </w:tcPr>
          <w:p w:rsidR="00455021" w:rsidRPr="0004271B" w:rsidRDefault="00455021" w:rsidP="0004271B">
            <w:pPr>
              <w:rPr>
                <w:rFonts w:ascii="Century Gothic" w:hAnsi="Century Gothic"/>
                <w:color w:val="000000"/>
                <w:sz w:val="18"/>
                <w:szCs w:val="18"/>
                <w:lang w:eastAsia="es-MX"/>
              </w:rPr>
            </w:pPr>
            <w:r w:rsidRPr="0004271B">
              <w:rPr>
                <w:rFonts w:ascii="Century Gothic" w:hAnsi="Century Gothic"/>
                <w:color w:val="000000"/>
                <w:sz w:val="18"/>
                <w:szCs w:val="18"/>
                <w:lang w:eastAsia="es-MX"/>
              </w:rPr>
              <w:t>Gastos por responsabilidad civil d</w:t>
            </w:r>
            <w:r w:rsidR="0004271B" w:rsidRPr="0004271B">
              <w:rPr>
                <w:rFonts w:ascii="Century Gothic" w:hAnsi="Century Gothic"/>
                <w:color w:val="000000"/>
                <w:sz w:val="18"/>
                <w:szCs w:val="18"/>
                <w:lang w:eastAsia="es-MX"/>
              </w:rPr>
              <w:t xml:space="preserve">e la exposición Cabeza Vainilla,  </w:t>
            </w:r>
            <w:r w:rsidRPr="0004271B">
              <w:rPr>
                <w:rFonts w:ascii="Century Gothic" w:hAnsi="Century Gothic"/>
                <w:color w:val="000000"/>
                <w:sz w:val="18"/>
                <w:szCs w:val="18"/>
                <w:lang w:eastAsia="es-MX"/>
              </w:rPr>
              <w:t>vigencia de las 12:00 horas del día 10 de octubre de 2019 a las 12:00 horas del día, 10 de octubre del 2020.</w:t>
            </w:r>
          </w:p>
        </w:tc>
      </w:tr>
      <w:tr w:rsidR="00455021" w:rsidRPr="0004271B" w:rsidTr="00455021">
        <w:trPr>
          <w:trHeight w:val="1620"/>
        </w:trPr>
        <w:tc>
          <w:tcPr>
            <w:tcW w:w="1180" w:type="dxa"/>
            <w:tcBorders>
              <w:top w:val="nil"/>
              <w:left w:val="single" w:sz="4" w:space="0" w:color="auto"/>
              <w:bottom w:val="single" w:sz="4" w:space="0" w:color="auto"/>
              <w:right w:val="single" w:sz="4" w:space="0" w:color="auto"/>
            </w:tcBorders>
            <w:shd w:val="clear" w:color="000000" w:fill="F8CBAD"/>
            <w:hideMark/>
          </w:tcPr>
          <w:p w:rsidR="00455021" w:rsidRPr="0004271B" w:rsidRDefault="00455021" w:rsidP="00455021">
            <w:pPr>
              <w:jc w:val="center"/>
              <w:rPr>
                <w:rFonts w:ascii="Century Gothic" w:hAnsi="Century Gothic"/>
                <w:color w:val="000000"/>
                <w:sz w:val="18"/>
                <w:szCs w:val="18"/>
                <w:lang w:eastAsia="es-MX"/>
              </w:rPr>
            </w:pPr>
            <w:r w:rsidRPr="0004271B">
              <w:rPr>
                <w:rFonts w:ascii="Century Gothic" w:hAnsi="Century Gothic"/>
                <w:color w:val="000000"/>
                <w:sz w:val="18"/>
                <w:szCs w:val="18"/>
                <w:lang w:eastAsia="es-MX"/>
              </w:rPr>
              <w:t>B2             Fracción IV</w:t>
            </w:r>
          </w:p>
        </w:tc>
        <w:tc>
          <w:tcPr>
            <w:tcW w:w="1400" w:type="dxa"/>
            <w:tcBorders>
              <w:top w:val="nil"/>
              <w:left w:val="nil"/>
              <w:bottom w:val="single" w:sz="4" w:space="0" w:color="auto"/>
              <w:right w:val="single" w:sz="4" w:space="0" w:color="auto"/>
            </w:tcBorders>
            <w:shd w:val="clear" w:color="000000" w:fill="F8CBAD"/>
            <w:hideMark/>
          </w:tcPr>
          <w:p w:rsidR="00455021" w:rsidRPr="0004271B" w:rsidRDefault="00455021" w:rsidP="00455021">
            <w:pPr>
              <w:jc w:val="right"/>
              <w:rPr>
                <w:rFonts w:ascii="Century Gothic" w:hAnsi="Century Gothic"/>
                <w:color w:val="000000"/>
                <w:sz w:val="18"/>
                <w:szCs w:val="18"/>
                <w:lang w:eastAsia="es-MX"/>
              </w:rPr>
            </w:pPr>
            <w:r w:rsidRPr="0004271B">
              <w:rPr>
                <w:rFonts w:ascii="Century Gothic" w:hAnsi="Century Gothic"/>
                <w:color w:val="000000"/>
                <w:sz w:val="18"/>
                <w:szCs w:val="18"/>
                <w:lang w:eastAsia="es-MX"/>
              </w:rPr>
              <w:t>202001252</w:t>
            </w:r>
          </w:p>
        </w:tc>
        <w:tc>
          <w:tcPr>
            <w:tcW w:w="1956" w:type="dxa"/>
            <w:tcBorders>
              <w:top w:val="nil"/>
              <w:left w:val="nil"/>
              <w:bottom w:val="single" w:sz="4" w:space="0" w:color="auto"/>
              <w:right w:val="single" w:sz="4" w:space="0" w:color="auto"/>
            </w:tcBorders>
            <w:shd w:val="clear" w:color="000000" w:fill="F8CBAD"/>
            <w:hideMark/>
          </w:tcPr>
          <w:p w:rsidR="00455021" w:rsidRPr="0004271B" w:rsidRDefault="00455021" w:rsidP="00455021">
            <w:pPr>
              <w:rPr>
                <w:rFonts w:ascii="Century Gothic" w:hAnsi="Century Gothic"/>
                <w:color w:val="000000"/>
                <w:sz w:val="18"/>
                <w:szCs w:val="18"/>
                <w:lang w:eastAsia="es-MX"/>
              </w:rPr>
            </w:pPr>
            <w:r w:rsidRPr="0004271B">
              <w:rPr>
                <w:rFonts w:ascii="Century Gothic" w:hAnsi="Century Gothic"/>
                <w:color w:val="000000"/>
                <w:sz w:val="18"/>
                <w:szCs w:val="18"/>
                <w:lang w:eastAsia="es-MX"/>
              </w:rPr>
              <w:t>Dirección de Administración adscrita a la Coordinación General de Administración e Innovación Gubernamental</w:t>
            </w:r>
          </w:p>
        </w:tc>
        <w:tc>
          <w:tcPr>
            <w:tcW w:w="1418" w:type="dxa"/>
            <w:tcBorders>
              <w:top w:val="nil"/>
              <w:left w:val="nil"/>
              <w:bottom w:val="single" w:sz="4" w:space="0" w:color="auto"/>
              <w:right w:val="single" w:sz="4" w:space="0" w:color="auto"/>
            </w:tcBorders>
            <w:shd w:val="clear" w:color="000000" w:fill="F8CBAD"/>
            <w:hideMark/>
          </w:tcPr>
          <w:p w:rsidR="00455021" w:rsidRPr="0004271B" w:rsidRDefault="00455021" w:rsidP="00455021">
            <w:pPr>
              <w:jc w:val="right"/>
              <w:rPr>
                <w:rFonts w:ascii="Century Gothic" w:hAnsi="Century Gothic"/>
                <w:color w:val="000000"/>
                <w:sz w:val="18"/>
                <w:szCs w:val="18"/>
                <w:lang w:eastAsia="es-MX"/>
              </w:rPr>
            </w:pPr>
            <w:r w:rsidRPr="0004271B">
              <w:rPr>
                <w:rFonts w:ascii="Century Gothic" w:hAnsi="Century Gothic"/>
                <w:color w:val="000000"/>
                <w:sz w:val="18"/>
                <w:szCs w:val="18"/>
                <w:lang w:eastAsia="es-MX"/>
              </w:rPr>
              <w:t>$526,762.58</w:t>
            </w:r>
          </w:p>
        </w:tc>
        <w:tc>
          <w:tcPr>
            <w:tcW w:w="1701" w:type="dxa"/>
            <w:tcBorders>
              <w:top w:val="nil"/>
              <w:left w:val="nil"/>
              <w:bottom w:val="single" w:sz="4" w:space="0" w:color="auto"/>
              <w:right w:val="single" w:sz="4" w:space="0" w:color="auto"/>
            </w:tcBorders>
            <w:shd w:val="clear" w:color="000000" w:fill="F8CBAD"/>
            <w:hideMark/>
          </w:tcPr>
          <w:p w:rsidR="00455021" w:rsidRPr="0004271B" w:rsidRDefault="00455021" w:rsidP="00455021">
            <w:pPr>
              <w:rPr>
                <w:rFonts w:ascii="Century Gothic" w:hAnsi="Century Gothic"/>
                <w:color w:val="000000"/>
                <w:sz w:val="18"/>
                <w:szCs w:val="18"/>
                <w:lang w:eastAsia="es-MX"/>
              </w:rPr>
            </w:pPr>
            <w:r w:rsidRPr="0004271B">
              <w:rPr>
                <w:rFonts w:ascii="Century Gothic" w:hAnsi="Century Gothic"/>
                <w:color w:val="000000"/>
                <w:sz w:val="18"/>
                <w:szCs w:val="18"/>
                <w:lang w:eastAsia="es-MX"/>
              </w:rPr>
              <w:t>Remolques y Plataformas de Toluca S.A. de C.V.</w:t>
            </w:r>
          </w:p>
        </w:tc>
        <w:tc>
          <w:tcPr>
            <w:tcW w:w="2693" w:type="dxa"/>
            <w:tcBorders>
              <w:top w:val="nil"/>
              <w:left w:val="nil"/>
              <w:bottom w:val="single" w:sz="4" w:space="0" w:color="auto"/>
              <w:right w:val="single" w:sz="4" w:space="0" w:color="auto"/>
            </w:tcBorders>
            <w:shd w:val="clear" w:color="000000" w:fill="F8CBAD"/>
            <w:hideMark/>
          </w:tcPr>
          <w:p w:rsidR="00455021" w:rsidRPr="0004271B" w:rsidRDefault="00455021" w:rsidP="00455021">
            <w:pPr>
              <w:rPr>
                <w:rFonts w:ascii="Century Gothic" w:hAnsi="Century Gothic"/>
                <w:color w:val="000000"/>
                <w:sz w:val="18"/>
                <w:szCs w:val="18"/>
                <w:lang w:eastAsia="es-MX"/>
              </w:rPr>
            </w:pPr>
            <w:r w:rsidRPr="0004271B">
              <w:rPr>
                <w:rFonts w:ascii="Century Gothic" w:hAnsi="Century Gothic"/>
                <w:color w:val="000000"/>
                <w:sz w:val="18"/>
                <w:szCs w:val="18"/>
                <w:lang w:eastAsia="es-MX"/>
              </w:rPr>
              <w:t>Mantenimientos preventivos  a las unidades nuevas números económicos 4090, 3813, 4069, 4093, 4073, 4089, 3815, 3818, 3812, 3819, 3961, 3817, 3810, 4088, 3809, 3816, 3960, 3814, 3808, 3811, 4070, 4091, 4094, 4071, 3963, 4092, 4087, 4074, 4072, 4095, 3962, de la Dirección de Aseo Público.</w:t>
            </w:r>
          </w:p>
        </w:tc>
      </w:tr>
      <w:tr w:rsidR="00455021" w:rsidRPr="0004271B" w:rsidTr="00455021">
        <w:trPr>
          <w:trHeight w:val="4590"/>
        </w:trPr>
        <w:tc>
          <w:tcPr>
            <w:tcW w:w="1180" w:type="dxa"/>
            <w:tcBorders>
              <w:top w:val="single" w:sz="4" w:space="0" w:color="auto"/>
              <w:left w:val="single" w:sz="4" w:space="0" w:color="auto"/>
              <w:bottom w:val="single" w:sz="4" w:space="0" w:color="auto"/>
              <w:right w:val="single" w:sz="4" w:space="0" w:color="auto"/>
            </w:tcBorders>
            <w:shd w:val="clear" w:color="000000" w:fill="F8CBAD"/>
            <w:hideMark/>
          </w:tcPr>
          <w:p w:rsidR="00455021" w:rsidRPr="0004271B" w:rsidRDefault="00455021" w:rsidP="00455021">
            <w:pPr>
              <w:jc w:val="center"/>
              <w:rPr>
                <w:rFonts w:ascii="Century Gothic" w:hAnsi="Century Gothic"/>
                <w:color w:val="000000"/>
                <w:sz w:val="18"/>
                <w:szCs w:val="18"/>
                <w:lang w:eastAsia="es-MX"/>
              </w:rPr>
            </w:pPr>
            <w:r w:rsidRPr="0004271B">
              <w:rPr>
                <w:rFonts w:ascii="Century Gothic" w:hAnsi="Century Gothic"/>
                <w:color w:val="000000"/>
                <w:sz w:val="18"/>
                <w:szCs w:val="18"/>
                <w:lang w:eastAsia="es-MX"/>
              </w:rPr>
              <w:lastRenderedPageBreak/>
              <w:t>B3             Fracción IV</w:t>
            </w:r>
          </w:p>
        </w:tc>
        <w:tc>
          <w:tcPr>
            <w:tcW w:w="1400" w:type="dxa"/>
            <w:tcBorders>
              <w:top w:val="single" w:sz="4" w:space="0" w:color="auto"/>
              <w:left w:val="single" w:sz="4" w:space="0" w:color="auto"/>
              <w:bottom w:val="single" w:sz="4" w:space="0" w:color="auto"/>
              <w:right w:val="single" w:sz="4" w:space="0" w:color="auto"/>
            </w:tcBorders>
            <w:shd w:val="clear" w:color="000000" w:fill="F8CBAD"/>
            <w:hideMark/>
          </w:tcPr>
          <w:p w:rsidR="00455021" w:rsidRPr="0004271B" w:rsidRDefault="00455021" w:rsidP="00455021">
            <w:pPr>
              <w:jc w:val="right"/>
              <w:rPr>
                <w:rFonts w:ascii="Century Gothic" w:hAnsi="Century Gothic"/>
                <w:color w:val="000000"/>
                <w:sz w:val="18"/>
                <w:szCs w:val="18"/>
                <w:lang w:eastAsia="es-MX"/>
              </w:rPr>
            </w:pPr>
            <w:r w:rsidRPr="0004271B">
              <w:rPr>
                <w:rFonts w:ascii="Century Gothic" w:hAnsi="Century Gothic"/>
                <w:color w:val="000000"/>
                <w:sz w:val="18"/>
                <w:szCs w:val="18"/>
                <w:lang w:eastAsia="es-MX"/>
              </w:rPr>
              <w:t>202001267</w:t>
            </w:r>
          </w:p>
        </w:tc>
        <w:tc>
          <w:tcPr>
            <w:tcW w:w="1956" w:type="dxa"/>
            <w:tcBorders>
              <w:top w:val="single" w:sz="4" w:space="0" w:color="auto"/>
              <w:left w:val="single" w:sz="4" w:space="0" w:color="auto"/>
              <w:bottom w:val="single" w:sz="4" w:space="0" w:color="auto"/>
              <w:right w:val="single" w:sz="4" w:space="0" w:color="auto"/>
            </w:tcBorders>
            <w:shd w:val="clear" w:color="000000" w:fill="F8CBAD"/>
            <w:hideMark/>
          </w:tcPr>
          <w:p w:rsidR="00455021" w:rsidRPr="0004271B" w:rsidRDefault="00455021" w:rsidP="00455021">
            <w:pPr>
              <w:rPr>
                <w:rFonts w:ascii="Century Gothic" w:hAnsi="Century Gothic"/>
                <w:color w:val="000000"/>
                <w:sz w:val="18"/>
                <w:szCs w:val="18"/>
                <w:lang w:eastAsia="es-MX"/>
              </w:rPr>
            </w:pPr>
            <w:r w:rsidRPr="0004271B">
              <w:rPr>
                <w:rFonts w:ascii="Century Gothic" w:hAnsi="Century Gothic"/>
                <w:color w:val="000000"/>
                <w:sz w:val="18"/>
                <w:szCs w:val="18"/>
                <w:lang w:eastAsia="es-MX"/>
              </w:rPr>
              <w:t>Coordinación General de Servicios Municipales</w:t>
            </w:r>
          </w:p>
        </w:tc>
        <w:tc>
          <w:tcPr>
            <w:tcW w:w="1418" w:type="dxa"/>
            <w:tcBorders>
              <w:top w:val="single" w:sz="4" w:space="0" w:color="auto"/>
              <w:left w:val="single" w:sz="4" w:space="0" w:color="auto"/>
              <w:bottom w:val="single" w:sz="4" w:space="0" w:color="auto"/>
              <w:right w:val="single" w:sz="4" w:space="0" w:color="auto"/>
            </w:tcBorders>
            <w:shd w:val="clear" w:color="000000" w:fill="F8CBAD"/>
            <w:hideMark/>
          </w:tcPr>
          <w:p w:rsidR="00455021" w:rsidRPr="0004271B" w:rsidRDefault="00455021" w:rsidP="00455021">
            <w:pPr>
              <w:jc w:val="right"/>
              <w:rPr>
                <w:rFonts w:ascii="Century Gothic" w:hAnsi="Century Gothic"/>
                <w:color w:val="000000"/>
                <w:sz w:val="18"/>
                <w:szCs w:val="18"/>
                <w:lang w:eastAsia="es-MX"/>
              </w:rPr>
            </w:pPr>
            <w:r w:rsidRPr="0004271B">
              <w:rPr>
                <w:rFonts w:ascii="Century Gothic" w:hAnsi="Century Gothic"/>
                <w:color w:val="000000"/>
                <w:sz w:val="18"/>
                <w:szCs w:val="18"/>
                <w:lang w:eastAsia="es-MX"/>
              </w:rPr>
              <w:t>$101,090.52</w:t>
            </w:r>
          </w:p>
        </w:tc>
        <w:tc>
          <w:tcPr>
            <w:tcW w:w="1701" w:type="dxa"/>
            <w:tcBorders>
              <w:top w:val="single" w:sz="4" w:space="0" w:color="auto"/>
              <w:left w:val="single" w:sz="4" w:space="0" w:color="auto"/>
              <w:bottom w:val="single" w:sz="4" w:space="0" w:color="auto"/>
              <w:right w:val="single" w:sz="4" w:space="0" w:color="auto"/>
            </w:tcBorders>
            <w:shd w:val="clear" w:color="000000" w:fill="F8CBAD"/>
            <w:hideMark/>
          </w:tcPr>
          <w:p w:rsidR="00455021" w:rsidRPr="0004271B" w:rsidRDefault="00455021" w:rsidP="00455021">
            <w:pPr>
              <w:rPr>
                <w:rFonts w:ascii="Century Gothic" w:hAnsi="Century Gothic"/>
                <w:color w:val="000000"/>
                <w:sz w:val="18"/>
                <w:szCs w:val="18"/>
                <w:lang w:eastAsia="es-MX"/>
              </w:rPr>
            </w:pPr>
            <w:proofErr w:type="spellStart"/>
            <w:r w:rsidRPr="0004271B">
              <w:rPr>
                <w:rFonts w:ascii="Century Gothic" w:hAnsi="Century Gothic"/>
                <w:color w:val="000000"/>
                <w:sz w:val="18"/>
                <w:szCs w:val="18"/>
                <w:lang w:eastAsia="es-MX"/>
              </w:rPr>
              <w:t>Maximovil</w:t>
            </w:r>
            <w:proofErr w:type="spellEnd"/>
            <w:r w:rsidRPr="0004271B">
              <w:rPr>
                <w:rFonts w:ascii="Century Gothic" w:hAnsi="Century Gothic"/>
                <w:color w:val="000000"/>
                <w:sz w:val="18"/>
                <w:szCs w:val="18"/>
                <w:lang w:eastAsia="es-MX"/>
              </w:rPr>
              <w:t xml:space="preserve"> a su Servicio S. de R.L. de C.V.</w:t>
            </w:r>
          </w:p>
        </w:tc>
        <w:tc>
          <w:tcPr>
            <w:tcW w:w="2693" w:type="dxa"/>
            <w:tcBorders>
              <w:top w:val="single" w:sz="4" w:space="0" w:color="auto"/>
              <w:left w:val="single" w:sz="4" w:space="0" w:color="auto"/>
              <w:bottom w:val="single" w:sz="4" w:space="0" w:color="auto"/>
              <w:right w:val="single" w:sz="4" w:space="0" w:color="auto"/>
            </w:tcBorders>
            <w:shd w:val="clear" w:color="000000" w:fill="F8CBAD"/>
            <w:hideMark/>
          </w:tcPr>
          <w:p w:rsidR="00455021" w:rsidRPr="0004271B" w:rsidRDefault="00455021" w:rsidP="00455021">
            <w:pPr>
              <w:rPr>
                <w:rFonts w:ascii="Century Gothic" w:hAnsi="Century Gothic"/>
                <w:color w:val="000000"/>
                <w:sz w:val="18"/>
                <w:szCs w:val="18"/>
                <w:lang w:eastAsia="es-MX"/>
              </w:rPr>
            </w:pPr>
            <w:r w:rsidRPr="0004271B">
              <w:rPr>
                <w:rFonts w:ascii="Century Gothic" w:hAnsi="Century Gothic"/>
                <w:color w:val="000000"/>
                <w:sz w:val="18"/>
                <w:szCs w:val="18"/>
                <w:lang w:eastAsia="es-MX"/>
              </w:rPr>
              <w:t xml:space="preserve">Servicios de renta mensual de 6 oficinas móviles con </w:t>
            </w:r>
            <w:proofErr w:type="spellStart"/>
            <w:r w:rsidRPr="0004271B">
              <w:rPr>
                <w:rFonts w:ascii="Century Gothic" w:hAnsi="Century Gothic"/>
                <w:color w:val="000000"/>
                <w:sz w:val="18"/>
                <w:szCs w:val="18"/>
                <w:lang w:eastAsia="es-MX"/>
              </w:rPr>
              <w:t>wc</w:t>
            </w:r>
            <w:proofErr w:type="spellEnd"/>
            <w:r w:rsidRPr="0004271B">
              <w:rPr>
                <w:rFonts w:ascii="Century Gothic" w:hAnsi="Century Gothic"/>
                <w:color w:val="000000"/>
                <w:sz w:val="18"/>
                <w:szCs w:val="18"/>
                <w:lang w:eastAsia="es-MX"/>
              </w:rPr>
              <w:t>, aire acondicionado, contactos de energía eléctrica y telefonía, incluye servicios de instalación e hidrosanitarias, para el personal administrativo del Patio de manobras y taller  de la Coordinación General de Servicios Municipales por el mes de julio de 2020, ya que se encuentra en proceso de licitación pública la adquisición de dichas unidades móviles, debido a que anteriormente les prestaban un espacio en las instalaciones de la Dirección de Aseo Público, mismo que ya no es posible utilizar por lo que el área tuvo que instalarse nuevamente en otro predio, en el cual no se cuenta con las condiciones necesarias para montar una oficina teniendo que recurrir a la contratación directa de estos servicios.</w:t>
            </w:r>
          </w:p>
        </w:tc>
      </w:tr>
    </w:tbl>
    <w:p w:rsidR="00724590" w:rsidRDefault="00724590" w:rsidP="00724590">
      <w:pPr>
        <w:ind w:right="-142"/>
        <w:jc w:val="both"/>
        <w:rPr>
          <w:rFonts w:ascii="Century Gothic" w:hAnsi="Century Gothic" w:cs="Tahoma"/>
          <w:sz w:val="22"/>
          <w:szCs w:val="22"/>
        </w:rPr>
      </w:pPr>
    </w:p>
    <w:p w:rsidR="00455021" w:rsidRDefault="00455021" w:rsidP="00724590">
      <w:pPr>
        <w:ind w:right="-142"/>
        <w:jc w:val="both"/>
        <w:rPr>
          <w:rFonts w:ascii="Century Gothic" w:hAnsi="Century Gothic" w:cs="Tahoma"/>
          <w:sz w:val="22"/>
          <w:szCs w:val="22"/>
        </w:rPr>
      </w:pPr>
    </w:p>
    <w:p w:rsidR="00724590" w:rsidRDefault="00724590" w:rsidP="00724590">
      <w:pPr>
        <w:ind w:right="-142"/>
        <w:jc w:val="both"/>
        <w:rPr>
          <w:rFonts w:ascii="Century Gothic" w:eastAsia="Calibri" w:hAnsi="Century Gothic" w:cs="Tahoma"/>
          <w:sz w:val="22"/>
          <w:szCs w:val="22"/>
          <w:lang w:val="es-ES_tradnl"/>
        </w:rPr>
      </w:pPr>
      <w:r>
        <w:rPr>
          <w:rFonts w:ascii="Century Gothic" w:hAnsi="Century Gothic" w:cs="Tahoma"/>
          <w:sz w:val="22"/>
          <w:szCs w:val="22"/>
        </w:rPr>
        <w:t>El asunto vario de este cuadro pertenece</w:t>
      </w:r>
      <w:r w:rsidRPr="009E5AC4">
        <w:rPr>
          <w:rFonts w:ascii="Century Gothic" w:hAnsi="Century Gothic" w:cs="Tahoma"/>
          <w:sz w:val="22"/>
          <w:szCs w:val="22"/>
        </w:rPr>
        <w:t xml:space="preserve"> </w:t>
      </w:r>
      <w:r>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817BDE" w:rsidRDefault="00817BDE" w:rsidP="00743107">
      <w:pPr>
        <w:jc w:val="both"/>
        <w:rPr>
          <w:rFonts w:ascii="Century Gothic" w:eastAsia="Calibri" w:hAnsi="Century Gothic" w:cs="Tahoma"/>
          <w:sz w:val="22"/>
          <w:szCs w:val="22"/>
          <w:lang w:val="es-ES_tradnl"/>
        </w:rPr>
      </w:pPr>
    </w:p>
    <w:p w:rsidR="00E56949" w:rsidRDefault="00E56949" w:rsidP="00743107">
      <w:pPr>
        <w:jc w:val="both"/>
        <w:rPr>
          <w:rFonts w:ascii="Century Gothic" w:eastAsia="Century Gothic" w:hAnsi="Century Gothic" w:cs="Century Gothic"/>
        </w:rPr>
      </w:pPr>
    </w:p>
    <w:p w:rsidR="00C2168A" w:rsidRPr="006A1038" w:rsidRDefault="00C2168A" w:rsidP="00375EFB">
      <w:pPr>
        <w:pStyle w:val="Prrafodelista"/>
        <w:numPr>
          <w:ilvl w:val="0"/>
          <w:numId w:val="18"/>
        </w:numPr>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Presentación de Bases para su revisión y aprobación.</w:t>
      </w:r>
    </w:p>
    <w:p w:rsidR="00C2168A" w:rsidRDefault="00C2168A" w:rsidP="00C2168A">
      <w:pPr>
        <w:pStyle w:val="Prrafodelista"/>
        <w:ind w:left="1620"/>
        <w:contextualSpacing/>
        <w:jc w:val="both"/>
        <w:rPr>
          <w:rFonts w:ascii="Century Gothic" w:eastAsia="Calibri" w:hAnsi="Century Gothic" w:cs="Tahoma"/>
          <w:b/>
          <w:sz w:val="22"/>
          <w:szCs w:val="22"/>
          <w:lang w:val="es-ES"/>
        </w:rPr>
      </w:pPr>
    </w:p>
    <w:p w:rsidR="00C2168A" w:rsidRPr="006A1038" w:rsidRDefault="00C2168A" w:rsidP="00C2168A">
      <w:pPr>
        <w:pStyle w:val="Prrafodelista"/>
        <w:ind w:left="1620"/>
        <w:contextualSpacing/>
        <w:jc w:val="both"/>
        <w:rPr>
          <w:rFonts w:ascii="Century Gothic" w:eastAsia="Calibri" w:hAnsi="Century Gothic" w:cs="Tahoma"/>
          <w:b/>
          <w:sz w:val="22"/>
          <w:szCs w:val="22"/>
          <w:lang w:val="es-ES"/>
        </w:rPr>
      </w:pPr>
    </w:p>
    <w:p w:rsidR="00455021" w:rsidRPr="00455021" w:rsidRDefault="00455021" w:rsidP="00455021">
      <w:pPr>
        <w:jc w:val="both"/>
        <w:rPr>
          <w:rFonts w:ascii="Century Gothic" w:hAnsi="Century Gothic"/>
          <w:sz w:val="22"/>
          <w:szCs w:val="22"/>
        </w:rPr>
      </w:pPr>
      <w:r w:rsidRPr="00455021">
        <w:rPr>
          <w:rFonts w:ascii="Century Gothic" w:hAnsi="Century Gothic"/>
          <w:sz w:val="22"/>
          <w:szCs w:val="22"/>
        </w:rPr>
        <w:t xml:space="preserve">Bases de la </w:t>
      </w:r>
      <w:r w:rsidRPr="00455021">
        <w:rPr>
          <w:rFonts w:ascii="Century Gothic" w:hAnsi="Century Gothic"/>
          <w:b/>
          <w:sz w:val="22"/>
          <w:szCs w:val="22"/>
        </w:rPr>
        <w:t xml:space="preserve">requisición 202001240 </w:t>
      </w:r>
      <w:r w:rsidRPr="00455021">
        <w:rPr>
          <w:rFonts w:ascii="Century Gothic" w:hAnsi="Century Gothic"/>
          <w:sz w:val="22"/>
          <w:szCs w:val="22"/>
        </w:rPr>
        <w:t xml:space="preserve">de la Dirección de Innovación Gubernamental adscrita a la Coordinación General de Administración e Innovación Gubernamental, donde solicitan la </w:t>
      </w:r>
      <w:r w:rsidRPr="00455021">
        <w:rPr>
          <w:rFonts w:ascii="Century Gothic" w:hAnsi="Century Gothic"/>
          <w:sz w:val="22"/>
          <w:szCs w:val="22"/>
        </w:rPr>
        <w:lastRenderedPageBreak/>
        <w:t xml:space="preserve">suscripción de 60 licencias de software AutoCAD por 1 año para cubrir las necesidades de la unidad de geomántica y estadística para varias dependencias. </w:t>
      </w:r>
    </w:p>
    <w:p w:rsidR="00C2168A" w:rsidRPr="00A05D90" w:rsidRDefault="00C2168A" w:rsidP="00C2168A">
      <w:pPr>
        <w:shd w:val="clear" w:color="auto" w:fill="FFFFFF"/>
        <w:jc w:val="both"/>
        <w:rPr>
          <w:rFonts w:ascii="Century Gothic" w:eastAsia="Calibri" w:hAnsi="Century Gothic" w:cs="Tahoma"/>
          <w:color w:val="FF0000"/>
          <w:sz w:val="22"/>
          <w:szCs w:val="22"/>
        </w:rPr>
      </w:pPr>
    </w:p>
    <w:p w:rsidR="00E56949" w:rsidRPr="00E56949" w:rsidRDefault="00E56949" w:rsidP="00E56949">
      <w:pPr>
        <w:jc w:val="both"/>
        <w:rPr>
          <w:rFonts w:ascii="Century Gothic" w:hAnsi="Century Gothic" w:cs="Tahoma"/>
          <w:color w:val="000000" w:themeColor="text1"/>
          <w:sz w:val="22"/>
          <w:szCs w:val="22"/>
          <w:highlight w:val="yellow"/>
        </w:rPr>
      </w:pPr>
      <w:r w:rsidRPr="00E56949">
        <w:rPr>
          <w:rFonts w:ascii="Century Gothic" w:hAnsi="Century Gothic" w:cs="Tahoma"/>
          <w:color w:val="000000" w:themeColor="text1"/>
          <w:sz w:val="22"/>
          <w:szCs w:val="22"/>
          <w:lang w:val="es-ES_tradnl"/>
        </w:rPr>
        <w:t xml:space="preserve">El Lic. </w:t>
      </w:r>
      <w:r w:rsidRPr="00E56949">
        <w:rPr>
          <w:rFonts w:ascii="Century Gothic" w:hAnsi="Century Gothic" w:cs="Tahoma"/>
          <w:color w:val="000000" w:themeColor="text1"/>
          <w:sz w:val="22"/>
          <w:szCs w:val="22"/>
        </w:rPr>
        <w:t xml:space="preserve">Edmundo Antonio </w:t>
      </w:r>
      <w:proofErr w:type="spellStart"/>
      <w:r w:rsidRPr="00E56949">
        <w:rPr>
          <w:rFonts w:ascii="Century Gothic" w:hAnsi="Century Gothic" w:cs="Tahoma"/>
          <w:color w:val="000000" w:themeColor="text1"/>
          <w:sz w:val="22"/>
          <w:szCs w:val="22"/>
        </w:rPr>
        <w:t>Amutio</w:t>
      </w:r>
      <w:proofErr w:type="spellEnd"/>
      <w:r w:rsidRPr="00E56949">
        <w:rPr>
          <w:rFonts w:ascii="Century Gothic" w:hAnsi="Century Gothic" w:cs="Tahoma"/>
          <w:color w:val="000000" w:themeColor="text1"/>
          <w:sz w:val="22"/>
          <w:szCs w:val="22"/>
        </w:rPr>
        <w:t xml:space="preserve"> Villa, representante suplente del Presidente del Comité de Adquisiciones, solicita a los Integrantes del Comité de Adquisiciones el uso de la voz, a la Mtra. </w:t>
      </w:r>
      <w:r w:rsidR="00455021">
        <w:rPr>
          <w:rFonts w:ascii="Century Gothic" w:hAnsi="Century Gothic" w:cs="Tahoma"/>
          <w:color w:val="000000" w:themeColor="text1"/>
          <w:sz w:val="22"/>
          <w:szCs w:val="22"/>
        </w:rPr>
        <w:t>Blanca Margarita Ramos Sandoval, Directora de Innovación Gubernamental</w:t>
      </w:r>
      <w:r w:rsidRPr="00E56949">
        <w:rPr>
          <w:rFonts w:ascii="Century Gothic" w:hAnsi="Century Gothic" w:cs="Tahoma"/>
          <w:color w:val="000000" w:themeColor="text1"/>
          <w:sz w:val="22"/>
          <w:szCs w:val="22"/>
        </w:rPr>
        <w:t xml:space="preserve">. </w:t>
      </w:r>
    </w:p>
    <w:p w:rsidR="00E56949" w:rsidRPr="00E56949" w:rsidRDefault="00E56949" w:rsidP="00E56949">
      <w:pPr>
        <w:spacing w:line="360" w:lineRule="auto"/>
        <w:jc w:val="both"/>
        <w:rPr>
          <w:rFonts w:ascii="Century Gothic" w:hAnsi="Century Gothic" w:cs="Tahoma"/>
          <w:color w:val="000000" w:themeColor="text1"/>
          <w:sz w:val="22"/>
          <w:szCs w:val="22"/>
          <w:highlight w:val="yellow"/>
        </w:rPr>
      </w:pPr>
    </w:p>
    <w:p w:rsidR="00E56949" w:rsidRPr="00E56949" w:rsidRDefault="00E56949" w:rsidP="00E56949">
      <w:pPr>
        <w:ind w:left="708"/>
        <w:jc w:val="center"/>
        <w:rPr>
          <w:rFonts w:ascii="Century Gothic" w:hAnsi="Century Gothic" w:cs="Tahoma"/>
          <w:b/>
          <w:i/>
          <w:color w:val="000000" w:themeColor="text1"/>
          <w:sz w:val="22"/>
          <w:szCs w:val="22"/>
          <w:lang w:eastAsia="en-US"/>
        </w:rPr>
      </w:pPr>
      <w:r w:rsidRPr="00E56949">
        <w:rPr>
          <w:rFonts w:ascii="Century Gothic" w:hAnsi="Century Gothic" w:cs="Tahoma"/>
          <w:b/>
          <w:i/>
          <w:color w:val="000000" w:themeColor="text1"/>
          <w:sz w:val="22"/>
          <w:szCs w:val="22"/>
          <w:lang w:eastAsia="en-US"/>
        </w:rPr>
        <w:t>Aprobado por unanimidad de votos por parte de los integrantes del Comité presentes.</w:t>
      </w:r>
    </w:p>
    <w:p w:rsidR="00E56949" w:rsidRPr="00E56949" w:rsidRDefault="00E56949" w:rsidP="00E56949">
      <w:pPr>
        <w:spacing w:line="360" w:lineRule="auto"/>
        <w:jc w:val="both"/>
        <w:rPr>
          <w:rFonts w:ascii="Century Gothic" w:hAnsi="Century Gothic" w:cs="Tahoma"/>
          <w:color w:val="000000" w:themeColor="text1"/>
          <w:sz w:val="22"/>
          <w:szCs w:val="22"/>
        </w:rPr>
      </w:pPr>
    </w:p>
    <w:p w:rsidR="00E56949" w:rsidRPr="00E56949" w:rsidRDefault="00E56949" w:rsidP="00E56949">
      <w:pPr>
        <w:jc w:val="both"/>
        <w:rPr>
          <w:rFonts w:ascii="Century Gothic" w:hAnsi="Century Gothic" w:cs="Tahoma"/>
          <w:color w:val="000000" w:themeColor="text1"/>
          <w:sz w:val="22"/>
          <w:szCs w:val="22"/>
        </w:rPr>
      </w:pPr>
      <w:r w:rsidRPr="00E56949">
        <w:rPr>
          <w:rFonts w:ascii="Century Gothic" w:hAnsi="Century Gothic" w:cs="Tahoma"/>
          <w:color w:val="000000" w:themeColor="text1"/>
          <w:sz w:val="22"/>
          <w:szCs w:val="22"/>
        </w:rPr>
        <w:t xml:space="preserve">La </w:t>
      </w:r>
      <w:r w:rsidR="00455021" w:rsidRPr="00E56949">
        <w:rPr>
          <w:rFonts w:ascii="Century Gothic" w:hAnsi="Century Gothic" w:cs="Tahoma"/>
          <w:color w:val="000000" w:themeColor="text1"/>
          <w:sz w:val="22"/>
          <w:szCs w:val="22"/>
        </w:rPr>
        <w:t xml:space="preserve">Mtra. </w:t>
      </w:r>
      <w:r w:rsidR="00455021">
        <w:rPr>
          <w:rFonts w:ascii="Century Gothic" w:hAnsi="Century Gothic" w:cs="Tahoma"/>
          <w:color w:val="000000" w:themeColor="text1"/>
          <w:sz w:val="22"/>
          <w:szCs w:val="22"/>
        </w:rPr>
        <w:t>Blanca Margarita Ramos Sandoval, Directora de Innovación Gubernamental, dio</w:t>
      </w:r>
      <w:r w:rsidRPr="00E56949">
        <w:rPr>
          <w:rFonts w:ascii="Century Gothic" w:hAnsi="Century Gothic" w:cs="Tahoma"/>
          <w:color w:val="000000" w:themeColor="text1"/>
          <w:sz w:val="22"/>
          <w:szCs w:val="22"/>
        </w:rPr>
        <w:t xml:space="preserve"> contestación a las observaciones realizadas por los Integrantes del Comité de Adquisiciones.</w:t>
      </w:r>
    </w:p>
    <w:p w:rsidR="00C2168A" w:rsidRDefault="00C2168A" w:rsidP="00C2168A">
      <w:pPr>
        <w:shd w:val="clear" w:color="auto" w:fill="FFFFFF"/>
        <w:jc w:val="both"/>
        <w:rPr>
          <w:rFonts w:ascii="Century Gothic" w:eastAsia="Calibri" w:hAnsi="Century Gothic" w:cs="Tahoma"/>
          <w:sz w:val="22"/>
          <w:szCs w:val="22"/>
        </w:rPr>
      </w:pPr>
    </w:p>
    <w:p w:rsidR="00C2168A" w:rsidRPr="00500FB5" w:rsidRDefault="00C2168A" w:rsidP="00C2168A">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455021" w:rsidRPr="00455021">
        <w:rPr>
          <w:rFonts w:ascii="Century Gothic" w:hAnsi="Century Gothic"/>
          <w:b/>
          <w:sz w:val="22"/>
          <w:szCs w:val="22"/>
        </w:rPr>
        <w:t>202001240</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C2168A" w:rsidRPr="00500FB5" w:rsidRDefault="00C2168A" w:rsidP="00C2168A">
      <w:pPr>
        <w:spacing w:line="360" w:lineRule="auto"/>
        <w:jc w:val="both"/>
        <w:rPr>
          <w:rFonts w:ascii="Century Gothic" w:hAnsi="Century Gothic" w:cs="Tahoma"/>
          <w:sz w:val="22"/>
          <w:szCs w:val="22"/>
          <w:lang w:val="es-ES_tradnl" w:eastAsia="en-US"/>
        </w:rPr>
      </w:pPr>
    </w:p>
    <w:p w:rsidR="00745D01" w:rsidRPr="00AD1807" w:rsidRDefault="00C2168A" w:rsidP="00AD1807">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745D01" w:rsidRDefault="00745D01" w:rsidP="00743107">
      <w:pPr>
        <w:jc w:val="both"/>
        <w:rPr>
          <w:rFonts w:ascii="Century Gothic" w:eastAsia="Century Gothic" w:hAnsi="Century Gothic" w:cs="Century Gothic"/>
        </w:rPr>
      </w:pPr>
    </w:p>
    <w:p w:rsidR="00124432" w:rsidRDefault="00124432" w:rsidP="00743107">
      <w:pPr>
        <w:jc w:val="both"/>
        <w:rPr>
          <w:rFonts w:ascii="Century Gothic" w:eastAsia="Century Gothic" w:hAnsi="Century Gothic" w:cs="Century Gothic"/>
        </w:rPr>
      </w:pPr>
    </w:p>
    <w:p w:rsidR="00455021" w:rsidRPr="00455021" w:rsidRDefault="00455021" w:rsidP="00455021">
      <w:pPr>
        <w:jc w:val="both"/>
        <w:rPr>
          <w:rFonts w:ascii="Century Gothic" w:hAnsi="Century Gothic"/>
          <w:sz w:val="22"/>
          <w:szCs w:val="22"/>
        </w:rPr>
      </w:pPr>
      <w:r w:rsidRPr="00455021">
        <w:rPr>
          <w:rFonts w:ascii="Century Gothic" w:hAnsi="Century Gothic"/>
          <w:sz w:val="22"/>
          <w:szCs w:val="22"/>
        </w:rPr>
        <w:t xml:space="preserve">Bases de la </w:t>
      </w:r>
      <w:r w:rsidRPr="00455021">
        <w:rPr>
          <w:rFonts w:ascii="Century Gothic" w:hAnsi="Century Gothic"/>
          <w:b/>
          <w:sz w:val="22"/>
          <w:szCs w:val="22"/>
        </w:rPr>
        <w:t xml:space="preserve">requisición 202001180 </w:t>
      </w:r>
      <w:r w:rsidRPr="00455021">
        <w:rPr>
          <w:rFonts w:ascii="Century Gothic" w:hAnsi="Century Gothic"/>
          <w:sz w:val="22"/>
          <w:szCs w:val="22"/>
        </w:rPr>
        <w:t>de la Dirección de Protección Animal adscrita a la Coordinación General de Gestión Integral de la Ciudad donde solicitan los suministros médicos necesarios para vacunación, cirugías y curación de animales domésticos del Municipio, así como de los animales en resguardo de la U.M.A. Villa Fantasía.</w:t>
      </w:r>
    </w:p>
    <w:p w:rsidR="00124432" w:rsidRDefault="00124432" w:rsidP="00743107">
      <w:pPr>
        <w:jc w:val="both"/>
        <w:rPr>
          <w:rFonts w:ascii="Century Gothic" w:eastAsia="Century Gothic" w:hAnsi="Century Gothic" w:cs="Century Gothic"/>
        </w:rPr>
      </w:pPr>
    </w:p>
    <w:p w:rsidR="00124432" w:rsidRDefault="00124432" w:rsidP="00743107">
      <w:pPr>
        <w:jc w:val="both"/>
        <w:rPr>
          <w:rFonts w:ascii="Century Gothic" w:eastAsia="Century Gothic" w:hAnsi="Century Gothic" w:cs="Century Gothic"/>
        </w:rPr>
      </w:pPr>
    </w:p>
    <w:p w:rsidR="00124432" w:rsidRPr="00500FB5" w:rsidRDefault="00124432" w:rsidP="00124432">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sidR="00455021" w:rsidRPr="00455021">
        <w:rPr>
          <w:rFonts w:ascii="Century Gothic" w:hAnsi="Century Gothic"/>
          <w:b/>
          <w:sz w:val="22"/>
          <w:szCs w:val="22"/>
        </w:rPr>
        <w:t>202001180</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124432" w:rsidRPr="00500FB5" w:rsidRDefault="00124432" w:rsidP="00124432">
      <w:pPr>
        <w:spacing w:line="360" w:lineRule="auto"/>
        <w:jc w:val="both"/>
        <w:rPr>
          <w:rFonts w:ascii="Century Gothic" w:hAnsi="Century Gothic" w:cs="Tahoma"/>
          <w:sz w:val="22"/>
          <w:szCs w:val="22"/>
          <w:lang w:val="es-ES_tradnl" w:eastAsia="en-US"/>
        </w:rPr>
      </w:pPr>
    </w:p>
    <w:p w:rsidR="00124432" w:rsidRDefault="00124432" w:rsidP="00124432">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lastRenderedPageBreak/>
        <w:t>Aprobado por unanimidad de votos por parte de los integrantes del Comité presentes.</w:t>
      </w:r>
    </w:p>
    <w:p w:rsidR="00455021" w:rsidRDefault="00455021" w:rsidP="00124432">
      <w:pPr>
        <w:ind w:left="708"/>
        <w:jc w:val="center"/>
        <w:rPr>
          <w:rFonts w:ascii="Century Gothic" w:hAnsi="Century Gothic" w:cs="Tahoma"/>
          <w:b/>
          <w:i/>
          <w:sz w:val="22"/>
          <w:szCs w:val="22"/>
          <w:lang w:eastAsia="en-US"/>
        </w:rPr>
      </w:pPr>
    </w:p>
    <w:p w:rsidR="00455021" w:rsidRPr="00AD1807" w:rsidRDefault="00455021" w:rsidP="00124432">
      <w:pPr>
        <w:ind w:left="708"/>
        <w:jc w:val="center"/>
        <w:rPr>
          <w:rFonts w:ascii="Century Gothic" w:hAnsi="Century Gothic" w:cs="Tahoma"/>
          <w:b/>
          <w:i/>
          <w:sz w:val="22"/>
          <w:szCs w:val="22"/>
          <w:lang w:eastAsia="en-US"/>
        </w:rPr>
      </w:pPr>
    </w:p>
    <w:p w:rsidR="00455021" w:rsidRPr="00455021" w:rsidRDefault="00455021" w:rsidP="00455021">
      <w:pPr>
        <w:jc w:val="both"/>
        <w:rPr>
          <w:rFonts w:ascii="Century Gothic" w:hAnsi="Century Gothic"/>
          <w:sz w:val="22"/>
          <w:szCs w:val="22"/>
        </w:rPr>
      </w:pPr>
      <w:r w:rsidRPr="00455021">
        <w:rPr>
          <w:rFonts w:ascii="Century Gothic" w:hAnsi="Century Gothic"/>
          <w:sz w:val="22"/>
          <w:szCs w:val="22"/>
        </w:rPr>
        <w:t xml:space="preserve">Bases de la </w:t>
      </w:r>
      <w:r w:rsidRPr="00455021">
        <w:rPr>
          <w:rFonts w:ascii="Century Gothic" w:hAnsi="Century Gothic"/>
          <w:b/>
          <w:sz w:val="22"/>
          <w:szCs w:val="22"/>
        </w:rPr>
        <w:t xml:space="preserve">requisición 202001265 </w:t>
      </w:r>
      <w:r w:rsidRPr="00455021">
        <w:rPr>
          <w:rFonts w:ascii="Century Gothic" w:hAnsi="Century Gothic"/>
          <w:sz w:val="22"/>
          <w:szCs w:val="22"/>
        </w:rPr>
        <w:t>de la Coordinación General de Servicios Municipales, donde solicitan compra de 6 oficinas móviles utilizadas por el personal administrativo del patio de maniobras y taller de la misma Coordinación.</w:t>
      </w:r>
    </w:p>
    <w:p w:rsidR="007E2FF1" w:rsidRDefault="007E2FF1" w:rsidP="00743107">
      <w:pPr>
        <w:jc w:val="both"/>
        <w:rPr>
          <w:rFonts w:ascii="Century Gothic" w:eastAsia="Century Gothic" w:hAnsi="Century Gothic" w:cs="Century Gothic"/>
        </w:rPr>
      </w:pPr>
    </w:p>
    <w:p w:rsidR="00E56949" w:rsidRDefault="00E56949" w:rsidP="00743107">
      <w:pPr>
        <w:jc w:val="both"/>
        <w:rPr>
          <w:rFonts w:ascii="Century Gothic" w:eastAsia="Century Gothic" w:hAnsi="Century Gothic" w:cs="Century Gothic"/>
        </w:rPr>
      </w:pPr>
    </w:p>
    <w:p w:rsidR="00E56949" w:rsidRPr="00E56949" w:rsidRDefault="00E56949" w:rsidP="00E56949">
      <w:pPr>
        <w:jc w:val="both"/>
        <w:rPr>
          <w:rFonts w:ascii="Century Gothic" w:hAnsi="Century Gothic" w:cs="Tahoma"/>
          <w:color w:val="000000" w:themeColor="text1"/>
          <w:sz w:val="22"/>
          <w:szCs w:val="22"/>
          <w:highlight w:val="yellow"/>
        </w:rPr>
      </w:pPr>
      <w:r w:rsidRPr="00E56949">
        <w:rPr>
          <w:rFonts w:ascii="Century Gothic" w:hAnsi="Century Gothic" w:cs="Tahoma"/>
          <w:color w:val="000000" w:themeColor="text1"/>
          <w:sz w:val="22"/>
          <w:szCs w:val="22"/>
          <w:lang w:val="es-ES_tradnl"/>
        </w:rPr>
        <w:t xml:space="preserve">El Lic. </w:t>
      </w:r>
      <w:r w:rsidRPr="00E56949">
        <w:rPr>
          <w:rFonts w:ascii="Century Gothic" w:hAnsi="Century Gothic" w:cs="Tahoma"/>
          <w:color w:val="000000" w:themeColor="text1"/>
          <w:sz w:val="22"/>
          <w:szCs w:val="22"/>
        </w:rPr>
        <w:t xml:space="preserve">Edmundo Antonio </w:t>
      </w:r>
      <w:proofErr w:type="spellStart"/>
      <w:r w:rsidRPr="00E56949">
        <w:rPr>
          <w:rFonts w:ascii="Century Gothic" w:hAnsi="Century Gothic" w:cs="Tahoma"/>
          <w:color w:val="000000" w:themeColor="text1"/>
          <w:sz w:val="22"/>
          <w:szCs w:val="22"/>
        </w:rPr>
        <w:t>Amutio</w:t>
      </w:r>
      <w:proofErr w:type="spellEnd"/>
      <w:r w:rsidRPr="00E56949">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sidR="00933CB4">
        <w:rPr>
          <w:rFonts w:ascii="Century Gothic" w:hAnsi="Century Gothic" w:cs="Tahoma"/>
          <w:color w:val="000000" w:themeColor="text1"/>
          <w:sz w:val="22"/>
          <w:szCs w:val="22"/>
        </w:rPr>
        <w:t>isiciones el uso de la voz, al</w:t>
      </w:r>
      <w:r w:rsidRPr="00E56949">
        <w:rPr>
          <w:rFonts w:ascii="Century Gothic" w:hAnsi="Century Gothic" w:cs="Tahoma"/>
          <w:color w:val="000000" w:themeColor="text1"/>
          <w:sz w:val="22"/>
          <w:szCs w:val="22"/>
        </w:rPr>
        <w:t xml:space="preserve"> </w:t>
      </w:r>
      <w:r w:rsidR="00455021">
        <w:rPr>
          <w:rFonts w:ascii="Century Gothic" w:hAnsi="Century Gothic" w:cs="Tahoma"/>
          <w:color w:val="000000" w:themeColor="text1"/>
          <w:sz w:val="22"/>
          <w:szCs w:val="22"/>
        </w:rPr>
        <w:t xml:space="preserve">Lic. Manuel Ricardo </w:t>
      </w:r>
      <w:proofErr w:type="spellStart"/>
      <w:r w:rsidR="00455021">
        <w:rPr>
          <w:rFonts w:ascii="Century Gothic" w:hAnsi="Century Gothic" w:cs="Tahoma"/>
          <w:color w:val="000000" w:themeColor="text1"/>
          <w:sz w:val="22"/>
          <w:szCs w:val="22"/>
        </w:rPr>
        <w:t>Potenciano</w:t>
      </w:r>
      <w:proofErr w:type="spellEnd"/>
      <w:r w:rsidR="00455021">
        <w:rPr>
          <w:rFonts w:ascii="Century Gothic" w:hAnsi="Century Gothic" w:cs="Tahoma"/>
          <w:color w:val="000000" w:themeColor="text1"/>
          <w:sz w:val="22"/>
          <w:szCs w:val="22"/>
        </w:rPr>
        <w:t xml:space="preserve"> García</w:t>
      </w:r>
      <w:r w:rsidR="00A0043B">
        <w:rPr>
          <w:rFonts w:ascii="Century Gothic" w:hAnsi="Century Gothic" w:cs="Tahoma"/>
          <w:color w:val="000000" w:themeColor="text1"/>
          <w:sz w:val="22"/>
          <w:szCs w:val="22"/>
        </w:rPr>
        <w:t xml:space="preserve">, adscrito a la Coordinación General de Servicios Municipales. </w:t>
      </w:r>
    </w:p>
    <w:p w:rsidR="00E56949" w:rsidRPr="00E56949" w:rsidRDefault="00E56949" w:rsidP="00E56949">
      <w:pPr>
        <w:spacing w:line="360" w:lineRule="auto"/>
        <w:jc w:val="both"/>
        <w:rPr>
          <w:rFonts w:ascii="Century Gothic" w:hAnsi="Century Gothic" w:cs="Tahoma"/>
          <w:color w:val="000000" w:themeColor="text1"/>
          <w:sz w:val="22"/>
          <w:szCs w:val="22"/>
          <w:highlight w:val="yellow"/>
        </w:rPr>
      </w:pPr>
    </w:p>
    <w:p w:rsidR="00E56949" w:rsidRPr="00E56949" w:rsidRDefault="00E56949" w:rsidP="00E56949">
      <w:pPr>
        <w:ind w:left="708"/>
        <w:jc w:val="center"/>
        <w:rPr>
          <w:rFonts w:ascii="Century Gothic" w:hAnsi="Century Gothic" w:cs="Tahoma"/>
          <w:b/>
          <w:i/>
          <w:color w:val="000000" w:themeColor="text1"/>
          <w:sz w:val="22"/>
          <w:szCs w:val="22"/>
          <w:lang w:eastAsia="en-US"/>
        </w:rPr>
      </w:pPr>
      <w:r w:rsidRPr="00E56949">
        <w:rPr>
          <w:rFonts w:ascii="Century Gothic" w:hAnsi="Century Gothic" w:cs="Tahoma"/>
          <w:b/>
          <w:i/>
          <w:color w:val="000000" w:themeColor="text1"/>
          <w:sz w:val="22"/>
          <w:szCs w:val="22"/>
          <w:lang w:eastAsia="en-US"/>
        </w:rPr>
        <w:t>Aprobado por unanimidad de votos por parte de los integrantes del Comité presentes.</w:t>
      </w:r>
    </w:p>
    <w:p w:rsidR="00E56949" w:rsidRPr="00E56949" w:rsidRDefault="00E56949" w:rsidP="00E56949">
      <w:pPr>
        <w:spacing w:line="360" w:lineRule="auto"/>
        <w:jc w:val="both"/>
        <w:rPr>
          <w:rFonts w:ascii="Century Gothic" w:hAnsi="Century Gothic" w:cs="Tahoma"/>
          <w:color w:val="000000" w:themeColor="text1"/>
          <w:sz w:val="22"/>
          <w:szCs w:val="22"/>
        </w:rPr>
      </w:pPr>
    </w:p>
    <w:p w:rsidR="00E56949" w:rsidRPr="00E56949" w:rsidRDefault="00933CB4" w:rsidP="00E56949">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 xml:space="preserve">El </w:t>
      </w:r>
      <w:r w:rsidR="00455021">
        <w:rPr>
          <w:rFonts w:ascii="Century Gothic" w:hAnsi="Century Gothic" w:cs="Tahoma"/>
          <w:color w:val="000000" w:themeColor="text1"/>
          <w:sz w:val="22"/>
          <w:szCs w:val="22"/>
        </w:rPr>
        <w:t xml:space="preserve">Lic. Manuel Ricardo </w:t>
      </w:r>
      <w:proofErr w:type="spellStart"/>
      <w:r w:rsidR="00455021">
        <w:rPr>
          <w:rFonts w:ascii="Century Gothic" w:hAnsi="Century Gothic" w:cs="Tahoma"/>
          <w:color w:val="000000" w:themeColor="text1"/>
          <w:sz w:val="22"/>
          <w:szCs w:val="22"/>
        </w:rPr>
        <w:t>Potenciano</w:t>
      </w:r>
      <w:proofErr w:type="spellEnd"/>
      <w:r w:rsidR="00455021">
        <w:rPr>
          <w:rFonts w:ascii="Century Gothic" w:hAnsi="Century Gothic" w:cs="Tahoma"/>
          <w:color w:val="000000" w:themeColor="text1"/>
          <w:sz w:val="22"/>
          <w:szCs w:val="22"/>
        </w:rPr>
        <w:t xml:space="preserve"> García</w:t>
      </w:r>
      <w:r>
        <w:rPr>
          <w:rFonts w:ascii="Century Gothic" w:hAnsi="Century Gothic" w:cs="Tahoma"/>
          <w:color w:val="000000" w:themeColor="text1"/>
          <w:sz w:val="22"/>
          <w:szCs w:val="22"/>
        </w:rPr>
        <w:t xml:space="preserve">, </w:t>
      </w:r>
      <w:r w:rsidR="00A0043B">
        <w:rPr>
          <w:rFonts w:ascii="Century Gothic" w:hAnsi="Century Gothic" w:cs="Tahoma"/>
          <w:color w:val="000000" w:themeColor="text1"/>
          <w:sz w:val="22"/>
          <w:szCs w:val="22"/>
        </w:rPr>
        <w:t xml:space="preserve">adscrito a la Coordinación General de Servicios Municipales, </w:t>
      </w:r>
      <w:r>
        <w:rPr>
          <w:rFonts w:ascii="Century Gothic" w:hAnsi="Century Gothic" w:cs="Tahoma"/>
          <w:color w:val="000000" w:themeColor="text1"/>
          <w:sz w:val="22"/>
          <w:szCs w:val="22"/>
        </w:rPr>
        <w:t>dio</w:t>
      </w:r>
      <w:r w:rsidR="00E56949" w:rsidRPr="00E56949">
        <w:rPr>
          <w:rFonts w:ascii="Century Gothic" w:hAnsi="Century Gothic" w:cs="Tahoma"/>
          <w:color w:val="000000" w:themeColor="text1"/>
          <w:sz w:val="22"/>
          <w:szCs w:val="22"/>
        </w:rPr>
        <w:t xml:space="preserve"> contestación a las observaciones realizadas por los Integrantes del Comité de Adquisiciones.</w:t>
      </w:r>
    </w:p>
    <w:p w:rsidR="00E56949" w:rsidRDefault="00E56949" w:rsidP="00E56949">
      <w:pPr>
        <w:shd w:val="clear" w:color="auto" w:fill="FFFFFF"/>
        <w:jc w:val="both"/>
        <w:rPr>
          <w:rFonts w:ascii="Century Gothic" w:eastAsia="Calibri" w:hAnsi="Century Gothic" w:cs="Tahoma"/>
          <w:sz w:val="22"/>
          <w:szCs w:val="22"/>
        </w:rPr>
      </w:pPr>
    </w:p>
    <w:p w:rsidR="00455021" w:rsidRDefault="00455021" w:rsidP="00E56949">
      <w:pPr>
        <w:shd w:val="clear" w:color="auto" w:fill="FFFFFF"/>
        <w:jc w:val="both"/>
        <w:rPr>
          <w:rFonts w:ascii="Century Gothic" w:eastAsia="Calibri" w:hAnsi="Century Gothic" w:cs="Tahoma"/>
          <w:sz w:val="22"/>
          <w:szCs w:val="22"/>
        </w:rPr>
      </w:pPr>
    </w:p>
    <w:p w:rsidR="00455021" w:rsidRPr="00500FB5" w:rsidRDefault="00455021" w:rsidP="00455021">
      <w:pPr>
        <w:shd w:val="clear" w:color="auto" w:fill="FFFFFF"/>
        <w:spacing w:after="100" w:afterAutospacing="1"/>
        <w:contextualSpacing/>
        <w:jc w:val="both"/>
        <w:rPr>
          <w:rFonts w:ascii="Century Gothic" w:hAnsi="Century Gothic" w:cs="Tahoma"/>
          <w:sz w:val="22"/>
          <w:szCs w:val="22"/>
          <w:lang w:val="es-ES_tradnl"/>
        </w:rPr>
      </w:pPr>
      <w:r w:rsidRPr="00500FB5">
        <w:rPr>
          <w:rFonts w:ascii="Century Gothic" w:hAnsi="Century Gothic" w:cs="Tahoma"/>
          <w:sz w:val="22"/>
          <w:szCs w:val="22"/>
        </w:rPr>
        <w:t xml:space="preserve">El Lic. Edmundo Antonio </w:t>
      </w:r>
      <w:proofErr w:type="spellStart"/>
      <w:r w:rsidRPr="00500FB5">
        <w:rPr>
          <w:rFonts w:ascii="Century Gothic" w:hAnsi="Century Gothic" w:cs="Tahoma"/>
          <w:sz w:val="22"/>
          <w:szCs w:val="22"/>
        </w:rPr>
        <w:t>Amutio</w:t>
      </w:r>
      <w:proofErr w:type="spellEnd"/>
      <w:r w:rsidRPr="00500FB5">
        <w:rPr>
          <w:rFonts w:ascii="Century Gothic" w:hAnsi="Century Gothic" w:cs="Tahoma"/>
          <w:sz w:val="22"/>
          <w:szCs w:val="22"/>
        </w:rPr>
        <w:t xml:space="preserve"> Villa, representante suplente del Presidente de la Comité de Adquisiciones, comenta</w:t>
      </w:r>
      <w:r w:rsidRPr="00500FB5">
        <w:rPr>
          <w:rFonts w:ascii="Century Gothic" w:hAnsi="Century Gothic" w:cs="Tahoma"/>
          <w:sz w:val="22"/>
          <w:szCs w:val="22"/>
          <w:lang w:val="es-ES"/>
        </w:rPr>
        <w:t xml:space="preserve"> de</w:t>
      </w:r>
      <w:r w:rsidRPr="00500FB5">
        <w:rPr>
          <w:rFonts w:ascii="Century Gothic" w:hAnsi="Century Gothic" w:cs="Tahoma"/>
          <w:sz w:val="22"/>
          <w:szCs w:val="22"/>
          <w:lang w:val="es-ES_tradnl"/>
        </w:rPr>
        <w:t xml:space="preserve"> conformidad con el artículo 24, fracción XII del Reglamento de Compras, Enajenaciones y Contratación de Servicios del Municipio de Zapopan Jalisco, se somete a su  consideración para proponer  y aprobar las </w:t>
      </w:r>
      <w:r w:rsidRPr="00500FB5">
        <w:rPr>
          <w:rFonts w:ascii="Century Gothic" w:hAnsi="Century Gothic" w:cs="Tahoma"/>
          <w:b/>
          <w:sz w:val="22"/>
          <w:szCs w:val="22"/>
          <w:lang w:val="es-ES_tradnl"/>
        </w:rPr>
        <w:t xml:space="preserve">bases de la </w:t>
      </w:r>
      <w:r w:rsidRPr="00500FB5">
        <w:rPr>
          <w:rFonts w:ascii="Century Gothic" w:hAnsi="Century Gothic"/>
          <w:b/>
          <w:sz w:val="22"/>
          <w:szCs w:val="22"/>
        </w:rPr>
        <w:t xml:space="preserve">requisición </w:t>
      </w:r>
      <w:r>
        <w:rPr>
          <w:rFonts w:ascii="Century Gothic" w:hAnsi="Century Gothic"/>
          <w:b/>
          <w:sz w:val="22"/>
          <w:szCs w:val="22"/>
        </w:rPr>
        <w:t>202001265</w:t>
      </w:r>
      <w:r w:rsidRPr="00500FB5">
        <w:rPr>
          <w:rFonts w:ascii="Century Gothic" w:hAnsi="Century Gothic" w:cs="Tahoma"/>
          <w:b/>
          <w:sz w:val="22"/>
          <w:szCs w:val="22"/>
          <w:lang w:val="es-ES_tradnl"/>
        </w:rPr>
        <w:t xml:space="preserve">, </w:t>
      </w:r>
      <w:r w:rsidRPr="00500FB5">
        <w:rPr>
          <w:rFonts w:ascii="Century Gothic" w:hAnsi="Century Gothic" w:cs="Tahoma"/>
          <w:sz w:val="22"/>
          <w:szCs w:val="22"/>
          <w:lang w:val="es-ES_tradnl"/>
        </w:rPr>
        <w:t>con las cuales habrá de convocarse a licitación pública, los que estén por la afirmativa, sírvanse manifestarlo levantando su mano.</w:t>
      </w:r>
    </w:p>
    <w:p w:rsidR="00455021" w:rsidRPr="00500FB5" w:rsidRDefault="00455021" w:rsidP="00455021">
      <w:pPr>
        <w:spacing w:line="360" w:lineRule="auto"/>
        <w:jc w:val="both"/>
        <w:rPr>
          <w:rFonts w:ascii="Century Gothic" w:hAnsi="Century Gothic" w:cs="Tahoma"/>
          <w:sz w:val="22"/>
          <w:szCs w:val="22"/>
          <w:lang w:val="es-ES_tradnl" w:eastAsia="en-US"/>
        </w:rPr>
      </w:pPr>
    </w:p>
    <w:p w:rsidR="00455021" w:rsidRDefault="00455021" w:rsidP="00455021">
      <w:pPr>
        <w:ind w:left="708"/>
        <w:jc w:val="center"/>
        <w:rPr>
          <w:rFonts w:ascii="Century Gothic" w:hAnsi="Century Gothic" w:cs="Tahoma"/>
          <w:b/>
          <w:i/>
          <w:sz w:val="22"/>
          <w:szCs w:val="22"/>
          <w:lang w:eastAsia="en-US"/>
        </w:rPr>
      </w:pPr>
      <w:r w:rsidRPr="00500FB5">
        <w:rPr>
          <w:rFonts w:ascii="Century Gothic" w:hAnsi="Century Gothic" w:cs="Tahoma"/>
          <w:b/>
          <w:i/>
          <w:sz w:val="22"/>
          <w:szCs w:val="22"/>
          <w:lang w:eastAsia="en-US"/>
        </w:rPr>
        <w:t>Aprobado por unanimidad de votos por parte de los integrantes del Comité presentes.</w:t>
      </w:r>
    </w:p>
    <w:p w:rsidR="00124432" w:rsidRDefault="00124432" w:rsidP="00743107">
      <w:pPr>
        <w:jc w:val="both"/>
        <w:rPr>
          <w:rFonts w:ascii="Century Gothic" w:eastAsia="Century Gothic" w:hAnsi="Century Gothic" w:cs="Century Gothic"/>
        </w:rPr>
      </w:pPr>
    </w:p>
    <w:p w:rsidR="00C2168A" w:rsidRPr="00567EE3" w:rsidRDefault="00C2168A" w:rsidP="00C2168A">
      <w:pPr>
        <w:shd w:val="clear" w:color="auto" w:fill="FFFFFF"/>
        <w:jc w:val="both"/>
        <w:rPr>
          <w:rFonts w:ascii="Century Gothic" w:hAnsi="Century Gothic" w:cs="Tahoma"/>
          <w:b/>
          <w:sz w:val="22"/>
          <w:szCs w:val="22"/>
        </w:rPr>
      </w:pPr>
      <w:r w:rsidRPr="009E5AC4">
        <w:rPr>
          <w:rFonts w:ascii="Century Gothic" w:hAnsi="Century Gothic" w:cs="Tahoma"/>
          <w:b/>
          <w:sz w:val="22"/>
          <w:szCs w:val="22"/>
        </w:rPr>
        <w:t xml:space="preserve">Punto </w:t>
      </w:r>
      <w:r w:rsidR="00AB5E6D">
        <w:rPr>
          <w:rFonts w:ascii="Century Gothic" w:hAnsi="Century Gothic" w:cs="Tahoma"/>
          <w:b/>
          <w:sz w:val="22"/>
          <w:szCs w:val="22"/>
        </w:rPr>
        <w:t>Cinco</w:t>
      </w:r>
      <w:r w:rsidRPr="009E5AC4">
        <w:rPr>
          <w:rFonts w:ascii="Century Gothic" w:hAnsi="Century Gothic" w:cs="Tahoma"/>
          <w:b/>
          <w:sz w:val="22"/>
          <w:szCs w:val="22"/>
        </w:rPr>
        <w:t xml:space="preserve"> del Orden del Día, Asuntos Varios.</w:t>
      </w:r>
    </w:p>
    <w:p w:rsidR="00DD174A" w:rsidRPr="009E5AC4" w:rsidRDefault="00DD174A" w:rsidP="00C2168A">
      <w:pPr>
        <w:jc w:val="both"/>
        <w:rPr>
          <w:rFonts w:ascii="Century Gothic" w:hAnsi="Century Gothic" w:cs="Tahoma"/>
          <w:sz w:val="22"/>
          <w:szCs w:val="22"/>
        </w:rPr>
      </w:pPr>
    </w:p>
    <w:p w:rsidR="00C2168A" w:rsidRDefault="00C2168A" w:rsidP="00C2168A">
      <w:pPr>
        <w:shd w:val="clear" w:color="auto" w:fill="FFFFFF"/>
        <w:spacing w:after="100" w:afterAutospacing="1" w:line="276" w:lineRule="auto"/>
        <w:jc w:val="both"/>
        <w:rPr>
          <w:rFonts w:ascii="Century Gothic" w:hAnsi="Century Gothic" w:cs="Tahoma"/>
          <w:sz w:val="22"/>
          <w:szCs w:val="22"/>
        </w:rPr>
      </w:pPr>
      <w:r w:rsidRPr="005517F4">
        <w:rPr>
          <w:rFonts w:ascii="Century Gothic" w:hAnsi="Century Gothic" w:cs="Tahoma"/>
          <w:sz w:val="22"/>
          <w:szCs w:val="22"/>
        </w:rPr>
        <w:t xml:space="preserve">El Secretario Técnico, Christian Guillermo León Verduzco, en uso de la voz comenta inciso: </w:t>
      </w:r>
    </w:p>
    <w:p w:rsidR="00AB5E6D" w:rsidRDefault="00AB5E6D" w:rsidP="00AB5E6D">
      <w:pPr>
        <w:pStyle w:val="Prrafodelista"/>
        <w:numPr>
          <w:ilvl w:val="0"/>
          <w:numId w:val="3"/>
        </w:numPr>
        <w:shd w:val="clear" w:color="auto" w:fill="FFFFFF"/>
        <w:spacing w:after="100" w:afterAutospacing="1" w:line="276" w:lineRule="auto"/>
        <w:contextualSpacing/>
        <w:jc w:val="both"/>
        <w:rPr>
          <w:rFonts w:ascii="Century Gothic" w:hAnsi="Century Gothic" w:cs="Tahoma"/>
          <w:sz w:val="22"/>
          <w:szCs w:val="22"/>
        </w:rPr>
      </w:pPr>
      <w:r w:rsidRPr="00AB5E6D">
        <w:rPr>
          <w:rFonts w:ascii="Century Gothic" w:hAnsi="Century Gothic" w:cs="Tahoma"/>
          <w:sz w:val="22"/>
          <w:szCs w:val="22"/>
        </w:rPr>
        <w:t xml:space="preserve">Se da cuenta del oficio DCI/2020/0522, firmado por el Ing. José Roberto Valdés Flores, Director de Conservación de Inmuebles, mediante el cual solicita la autorización del </w:t>
      </w:r>
      <w:r w:rsidRPr="00AB5E6D">
        <w:rPr>
          <w:rFonts w:ascii="Century Gothic" w:hAnsi="Century Gothic" w:cs="Tahoma"/>
          <w:sz w:val="22"/>
          <w:szCs w:val="22"/>
        </w:rPr>
        <w:lastRenderedPageBreak/>
        <w:t xml:space="preserve">Comité de Adquisiciones, de conformidad con el artículo 24, fracción VIII, del Reglamento de Compras, Enajenaciones y Contratación de Servicios del Municipio de Zapopan Jalisco, </w:t>
      </w:r>
      <w:r w:rsidRPr="00AB5E6D">
        <w:rPr>
          <w:rFonts w:ascii="Century Gothic" w:hAnsi="Century Gothic" w:cs="Tahoma"/>
          <w:b/>
          <w:sz w:val="22"/>
          <w:szCs w:val="22"/>
        </w:rPr>
        <w:t xml:space="preserve">para la  prórroga del contrato CO-0592/2020, de la empresa </w:t>
      </w:r>
      <w:proofErr w:type="spellStart"/>
      <w:r w:rsidRPr="00AB5E6D">
        <w:rPr>
          <w:rFonts w:ascii="Century Gothic" w:hAnsi="Century Gothic" w:cs="Tahoma"/>
          <w:b/>
          <w:sz w:val="22"/>
          <w:szCs w:val="22"/>
        </w:rPr>
        <w:t>Curbarq</w:t>
      </w:r>
      <w:proofErr w:type="spellEnd"/>
      <w:r w:rsidRPr="00AB5E6D">
        <w:rPr>
          <w:rFonts w:ascii="Century Gothic" w:hAnsi="Century Gothic" w:cs="Tahoma"/>
          <w:b/>
          <w:sz w:val="22"/>
          <w:szCs w:val="22"/>
        </w:rPr>
        <w:t xml:space="preserve"> S.A. de C.V.,  para permitir que los trabajos se concluyan como límite el 30 de septiembre del 2020, </w:t>
      </w:r>
      <w:r w:rsidRPr="00AB5E6D">
        <w:rPr>
          <w:rFonts w:ascii="Century Gothic" w:hAnsi="Century Gothic" w:cs="Tahoma"/>
          <w:sz w:val="22"/>
          <w:szCs w:val="22"/>
        </w:rPr>
        <w:t>relativo a la requisición 201902395, presentado en la sesión 19 Extraordinaria del 2019, celebrada el día 13 de diciembre de 2019.</w:t>
      </w:r>
    </w:p>
    <w:p w:rsidR="00AB5E6D" w:rsidRDefault="00AB5E6D" w:rsidP="00AB5E6D">
      <w:pPr>
        <w:pStyle w:val="Prrafodelista"/>
        <w:shd w:val="clear" w:color="auto" w:fill="FFFFFF"/>
        <w:spacing w:after="100" w:afterAutospacing="1" w:line="276" w:lineRule="auto"/>
        <w:ind w:left="720"/>
        <w:contextualSpacing/>
        <w:jc w:val="both"/>
        <w:rPr>
          <w:rFonts w:ascii="Century Gothic" w:hAnsi="Century Gothic" w:cs="Tahoma"/>
          <w:sz w:val="22"/>
          <w:szCs w:val="22"/>
        </w:rPr>
      </w:pPr>
    </w:p>
    <w:p w:rsidR="00AB5E6D" w:rsidRPr="00AB5E6D" w:rsidRDefault="00AB5E6D" w:rsidP="00AB5E6D">
      <w:pPr>
        <w:pStyle w:val="Prrafodelista"/>
        <w:numPr>
          <w:ilvl w:val="0"/>
          <w:numId w:val="3"/>
        </w:numPr>
        <w:shd w:val="clear" w:color="auto" w:fill="FFFFFF"/>
        <w:spacing w:after="100" w:afterAutospacing="1" w:line="276" w:lineRule="auto"/>
        <w:contextualSpacing/>
        <w:jc w:val="both"/>
        <w:rPr>
          <w:rFonts w:ascii="Century Gothic" w:hAnsi="Century Gothic" w:cs="Tahoma"/>
          <w:sz w:val="22"/>
          <w:szCs w:val="22"/>
        </w:rPr>
      </w:pPr>
      <w:r w:rsidRPr="00AB5E6D">
        <w:rPr>
          <w:rFonts w:ascii="Century Gothic" w:hAnsi="Century Gothic" w:cs="Tahoma"/>
          <w:sz w:val="22"/>
          <w:szCs w:val="22"/>
        </w:rPr>
        <w:t xml:space="preserve">Se da cuenta del oficio DCI/2020/0523, firmado por el Ing. José Roberto Valdés Flores, Director de Conservación de Inmuebles, mediante el cual solicita la autorización del Comité de Adquisiciones, de conformidad con el artículo 24, fracción VIII, del Reglamento de Compras, Enajenaciones y Contratación de Servicios del Municipio de Zapopan Jalisco, </w:t>
      </w:r>
      <w:r w:rsidRPr="00AB5E6D">
        <w:rPr>
          <w:rFonts w:ascii="Century Gothic" w:hAnsi="Century Gothic" w:cs="Tahoma"/>
          <w:b/>
          <w:sz w:val="22"/>
          <w:szCs w:val="22"/>
        </w:rPr>
        <w:t xml:space="preserve">para la  prórroga del contrato CO-0594/2020, de la empresa </w:t>
      </w:r>
      <w:proofErr w:type="spellStart"/>
      <w:r w:rsidRPr="00AB5E6D">
        <w:rPr>
          <w:rFonts w:ascii="Century Gothic" w:hAnsi="Century Gothic" w:cs="Tahoma"/>
          <w:b/>
          <w:sz w:val="22"/>
          <w:szCs w:val="22"/>
        </w:rPr>
        <w:t>Curbarq</w:t>
      </w:r>
      <w:proofErr w:type="spellEnd"/>
      <w:r w:rsidRPr="00AB5E6D">
        <w:rPr>
          <w:rFonts w:ascii="Century Gothic" w:hAnsi="Century Gothic" w:cs="Tahoma"/>
          <w:b/>
          <w:sz w:val="22"/>
          <w:szCs w:val="22"/>
        </w:rPr>
        <w:t xml:space="preserve"> S.A. de C.V.,  para permitir que los trabajos se concluyan  como límite el 30 de </w:t>
      </w:r>
      <w:r w:rsidR="00375EFB">
        <w:rPr>
          <w:rFonts w:ascii="Century Gothic" w:hAnsi="Century Gothic" w:cs="Tahoma"/>
          <w:b/>
          <w:sz w:val="22"/>
          <w:szCs w:val="22"/>
        </w:rPr>
        <w:t>septiembre</w:t>
      </w:r>
      <w:r w:rsidRPr="00AB5E6D">
        <w:rPr>
          <w:rFonts w:ascii="Century Gothic" w:hAnsi="Century Gothic" w:cs="Tahoma"/>
          <w:b/>
          <w:sz w:val="22"/>
          <w:szCs w:val="22"/>
        </w:rPr>
        <w:t xml:space="preserve"> del 2020,</w:t>
      </w:r>
      <w:r w:rsidRPr="00AB5E6D">
        <w:rPr>
          <w:rFonts w:ascii="Century Gothic" w:hAnsi="Century Gothic" w:cs="Tahoma"/>
          <w:sz w:val="22"/>
          <w:szCs w:val="22"/>
        </w:rPr>
        <w:t xml:space="preserve"> relativo a la requisición 201902369, presentado en la sesión 19 Extraordinaria del 2019, celebrada el día 13 de diciembre de 2019.</w:t>
      </w:r>
    </w:p>
    <w:p w:rsidR="00AB5E6D" w:rsidRDefault="00AB5E6D" w:rsidP="00AB5E6D">
      <w:pPr>
        <w:pStyle w:val="Prrafodelista"/>
        <w:shd w:val="clear" w:color="auto" w:fill="FFFFFF"/>
        <w:spacing w:after="100" w:afterAutospacing="1" w:line="276" w:lineRule="auto"/>
        <w:ind w:left="720"/>
        <w:contextualSpacing/>
        <w:jc w:val="both"/>
        <w:rPr>
          <w:rFonts w:ascii="Century Gothic" w:hAnsi="Century Gothic" w:cs="Tahoma"/>
          <w:sz w:val="22"/>
          <w:szCs w:val="22"/>
        </w:rPr>
      </w:pPr>
    </w:p>
    <w:p w:rsidR="00A0043B" w:rsidRPr="00E56949" w:rsidRDefault="00A0043B" w:rsidP="00A0043B">
      <w:pPr>
        <w:jc w:val="both"/>
        <w:rPr>
          <w:rFonts w:ascii="Century Gothic" w:hAnsi="Century Gothic" w:cs="Tahoma"/>
          <w:color w:val="000000" w:themeColor="text1"/>
          <w:sz w:val="22"/>
          <w:szCs w:val="22"/>
          <w:highlight w:val="yellow"/>
        </w:rPr>
      </w:pPr>
      <w:r w:rsidRPr="00E56949">
        <w:rPr>
          <w:rFonts w:ascii="Century Gothic" w:hAnsi="Century Gothic" w:cs="Tahoma"/>
          <w:color w:val="000000" w:themeColor="text1"/>
          <w:sz w:val="22"/>
          <w:szCs w:val="22"/>
          <w:lang w:val="es-ES_tradnl"/>
        </w:rPr>
        <w:t xml:space="preserve">El Lic. </w:t>
      </w:r>
      <w:r w:rsidRPr="00E56949">
        <w:rPr>
          <w:rFonts w:ascii="Century Gothic" w:hAnsi="Century Gothic" w:cs="Tahoma"/>
          <w:color w:val="000000" w:themeColor="text1"/>
          <w:sz w:val="22"/>
          <w:szCs w:val="22"/>
        </w:rPr>
        <w:t xml:space="preserve">Edmundo Antonio </w:t>
      </w:r>
      <w:proofErr w:type="spellStart"/>
      <w:r w:rsidRPr="00E56949">
        <w:rPr>
          <w:rFonts w:ascii="Century Gothic" w:hAnsi="Century Gothic" w:cs="Tahoma"/>
          <w:color w:val="000000" w:themeColor="text1"/>
          <w:sz w:val="22"/>
          <w:szCs w:val="22"/>
        </w:rPr>
        <w:t>Amutio</w:t>
      </w:r>
      <w:proofErr w:type="spellEnd"/>
      <w:r w:rsidRPr="00E56949">
        <w:rPr>
          <w:rFonts w:ascii="Century Gothic" w:hAnsi="Century Gothic" w:cs="Tahoma"/>
          <w:color w:val="000000" w:themeColor="text1"/>
          <w:sz w:val="22"/>
          <w:szCs w:val="22"/>
        </w:rPr>
        <w:t xml:space="preserve"> Villa, representante suplente del Presidente del Comité de Adquisiciones, solicita a los Integrantes del Comité de Adqu</w:t>
      </w:r>
      <w:r>
        <w:rPr>
          <w:rFonts w:ascii="Century Gothic" w:hAnsi="Century Gothic" w:cs="Tahoma"/>
          <w:color w:val="000000" w:themeColor="text1"/>
          <w:sz w:val="22"/>
          <w:szCs w:val="22"/>
        </w:rPr>
        <w:t>isiciones el uso de la voz, al</w:t>
      </w:r>
      <w:r w:rsidRPr="00E56949">
        <w:rPr>
          <w:rFonts w:ascii="Century Gothic" w:hAnsi="Century Gothic" w:cs="Tahoma"/>
          <w:color w:val="000000" w:themeColor="text1"/>
          <w:sz w:val="22"/>
          <w:szCs w:val="22"/>
        </w:rPr>
        <w:t xml:space="preserve"> </w:t>
      </w:r>
      <w:r>
        <w:rPr>
          <w:rFonts w:ascii="Century Gothic" w:hAnsi="Century Gothic" w:cs="Tahoma"/>
          <w:color w:val="000000" w:themeColor="text1"/>
          <w:sz w:val="22"/>
          <w:szCs w:val="22"/>
        </w:rPr>
        <w:t xml:space="preserve">Ing. José Roberto Valdés Flores, Director de Conservación de Inmuebles. </w:t>
      </w:r>
    </w:p>
    <w:p w:rsidR="00A0043B" w:rsidRPr="00E56949" w:rsidRDefault="00A0043B" w:rsidP="00A0043B">
      <w:pPr>
        <w:spacing w:line="360" w:lineRule="auto"/>
        <w:jc w:val="both"/>
        <w:rPr>
          <w:rFonts w:ascii="Century Gothic" w:hAnsi="Century Gothic" w:cs="Tahoma"/>
          <w:color w:val="000000" w:themeColor="text1"/>
          <w:sz w:val="22"/>
          <w:szCs w:val="22"/>
          <w:highlight w:val="yellow"/>
        </w:rPr>
      </w:pPr>
    </w:p>
    <w:p w:rsidR="00A0043B" w:rsidRPr="00E56949" w:rsidRDefault="00A0043B" w:rsidP="00A0043B">
      <w:pPr>
        <w:ind w:left="708"/>
        <w:jc w:val="center"/>
        <w:rPr>
          <w:rFonts w:ascii="Century Gothic" w:hAnsi="Century Gothic" w:cs="Tahoma"/>
          <w:b/>
          <w:i/>
          <w:color w:val="000000" w:themeColor="text1"/>
          <w:sz w:val="22"/>
          <w:szCs w:val="22"/>
          <w:lang w:eastAsia="en-US"/>
        </w:rPr>
      </w:pPr>
      <w:r w:rsidRPr="00E56949">
        <w:rPr>
          <w:rFonts w:ascii="Century Gothic" w:hAnsi="Century Gothic" w:cs="Tahoma"/>
          <w:b/>
          <w:i/>
          <w:color w:val="000000" w:themeColor="text1"/>
          <w:sz w:val="22"/>
          <w:szCs w:val="22"/>
          <w:lang w:eastAsia="en-US"/>
        </w:rPr>
        <w:t>Aprobado por unanimidad de votos por parte de los integrantes del Comité presentes.</w:t>
      </w:r>
    </w:p>
    <w:p w:rsidR="00A0043B" w:rsidRPr="00E56949" w:rsidRDefault="00A0043B" w:rsidP="00A0043B">
      <w:pPr>
        <w:spacing w:line="360" w:lineRule="auto"/>
        <w:jc w:val="both"/>
        <w:rPr>
          <w:rFonts w:ascii="Century Gothic" w:hAnsi="Century Gothic" w:cs="Tahoma"/>
          <w:color w:val="000000" w:themeColor="text1"/>
          <w:sz w:val="22"/>
          <w:szCs w:val="22"/>
        </w:rPr>
      </w:pPr>
    </w:p>
    <w:p w:rsidR="00A0043B" w:rsidRPr="00E56949" w:rsidRDefault="00A0043B" w:rsidP="00A0043B">
      <w:pPr>
        <w:jc w:val="both"/>
        <w:rPr>
          <w:rFonts w:ascii="Century Gothic" w:hAnsi="Century Gothic" w:cs="Tahoma"/>
          <w:color w:val="000000" w:themeColor="text1"/>
          <w:sz w:val="22"/>
          <w:szCs w:val="22"/>
        </w:rPr>
      </w:pPr>
      <w:r>
        <w:rPr>
          <w:rFonts w:ascii="Century Gothic" w:hAnsi="Century Gothic" w:cs="Tahoma"/>
          <w:color w:val="000000" w:themeColor="text1"/>
          <w:sz w:val="22"/>
          <w:szCs w:val="22"/>
        </w:rPr>
        <w:t>El Ing. José Roberto Valdés Flores, Director de Conservación de Inmuebles, dio</w:t>
      </w:r>
      <w:r w:rsidRPr="00E56949">
        <w:rPr>
          <w:rFonts w:ascii="Century Gothic" w:hAnsi="Century Gothic" w:cs="Tahoma"/>
          <w:color w:val="000000" w:themeColor="text1"/>
          <w:sz w:val="22"/>
          <w:szCs w:val="22"/>
        </w:rPr>
        <w:t xml:space="preserve"> contestación a las observaciones realizadas por los Integrantes del Comité de Adquisiciones.</w:t>
      </w:r>
    </w:p>
    <w:p w:rsidR="00A0043B" w:rsidRDefault="00A0043B" w:rsidP="00AB5E6D">
      <w:pPr>
        <w:pStyle w:val="Prrafodelista"/>
        <w:shd w:val="clear" w:color="auto" w:fill="FFFFFF"/>
        <w:spacing w:after="100" w:afterAutospacing="1" w:line="276" w:lineRule="auto"/>
        <w:ind w:left="720"/>
        <w:contextualSpacing/>
        <w:jc w:val="both"/>
        <w:rPr>
          <w:rFonts w:ascii="Century Gothic" w:hAnsi="Century Gothic" w:cs="Tahoma"/>
          <w:sz w:val="22"/>
          <w:szCs w:val="22"/>
        </w:rPr>
      </w:pPr>
    </w:p>
    <w:p w:rsidR="00AB5E6D" w:rsidRPr="00310DEC" w:rsidRDefault="00AB5E6D" w:rsidP="00A0043B">
      <w:pPr>
        <w:ind w:left="708"/>
        <w:jc w:val="center"/>
        <w:rPr>
          <w:rFonts w:ascii="Century Gothic" w:eastAsia="Century Gothic" w:hAnsi="Century Gothic" w:cs="Century Gothic"/>
          <w:b/>
          <w:i/>
        </w:rPr>
      </w:pPr>
      <w:r w:rsidRPr="00310DEC">
        <w:rPr>
          <w:rFonts w:ascii="Century Gothic" w:eastAsia="Century Gothic" w:hAnsi="Century Gothic" w:cs="Century Gothic"/>
          <w:b/>
          <w:sz w:val="22"/>
          <w:shd w:val="clear" w:color="auto" w:fill="FFFFFF"/>
        </w:rPr>
        <w:t>A petición de los Integrantes del Comité de Adquisiciones, se bajan los asuntos del inciso A  y B, para que se realice una investigación por parte del Área Requirente (Dirección de Conservación de Inmuebles) sobre las causas de la demora por parte del proveedor y una vez realizada la investigación,</w:t>
      </w:r>
      <w:r w:rsidR="00310DEC" w:rsidRPr="00310DEC">
        <w:rPr>
          <w:rFonts w:ascii="Century Gothic" w:eastAsia="Century Gothic" w:hAnsi="Century Gothic" w:cs="Century Gothic"/>
          <w:b/>
          <w:sz w:val="22"/>
          <w:shd w:val="clear" w:color="auto" w:fill="FFFFFF"/>
        </w:rPr>
        <w:t xml:space="preserve"> </w:t>
      </w:r>
      <w:r w:rsidRPr="00310DEC">
        <w:rPr>
          <w:rFonts w:ascii="Century Gothic" w:eastAsia="Century Gothic" w:hAnsi="Century Gothic" w:cs="Century Gothic"/>
          <w:b/>
          <w:sz w:val="22"/>
          <w:shd w:val="clear" w:color="auto" w:fill="FFFFFF"/>
        </w:rPr>
        <w:t xml:space="preserve">se presentaran los asuntos en la siguiente sesión. </w:t>
      </w:r>
    </w:p>
    <w:p w:rsidR="00A0043B" w:rsidRPr="00A0043B" w:rsidRDefault="00A0043B" w:rsidP="00A0043B">
      <w:pPr>
        <w:ind w:left="708"/>
        <w:jc w:val="center"/>
        <w:rPr>
          <w:rFonts w:ascii="Century Gothic" w:eastAsia="Century Gothic" w:hAnsi="Century Gothic" w:cs="Century Gothic"/>
          <w:b/>
          <w:i/>
        </w:rPr>
      </w:pPr>
    </w:p>
    <w:p w:rsidR="00F24214" w:rsidRDefault="00F24214" w:rsidP="00743107">
      <w:pPr>
        <w:jc w:val="both"/>
        <w:rPr>
          <w:rFonts w:ascii="Century Gothic" w:eastAsia="Century Gothic" w:hAnsi="Century Gothic" w:cs="Century Gothic"/>
        </w:rPr>
      </w:pPr>
    </w:p>
    <w:p w:rsidR="00BC67B7" w:rsidRDefault="00AB5E6D" w:rsidP="00AB5E6D">
      <w:pPr>
        <w:shd w:val="clear" w:color="auto" w:fill="FFFFFF"/>
        <w:tabs>
          <w:tab w:val="left" w:pos="993"/>
        </w:tabs>
        <w:spacing w:after="100" w:afterAutospacing="1"/>
        <w:ind w:left="851" w:hanging="426"/>
        <w:contextualSpacing/>
        <w:jc w:val="both"/>
        <w:rPr>
          <w:rFonts w:ascii="Century Gothic" w:eastAsiaTheme="minorEastAsia" w:hAnsi="Century Gothic" w:cs="Tahoma"/>
          <w:sz w:val="22"/>
          <w:lang w:val="es-ES" w:eastAsia="es-MX"/>
        </w:rPr>
      </w:pPr>
      <w:r>
        <w:rPr>
          <w:rFonts w:ascii="Century Gothic" w:hAnsi="Century Gothic" w:cs="Calibri"/>
          <w:b/>
          <w:color w:val="000000"/>
          <w:sz w:val="22"/>
          <w:lang w:eastAsia="es-MX"/>
        </w:rPr>
        <w:lastRenderedPageBreak/>
        <w:t>C</w:t>
      </w:r>
      <w:r w:rsidR="00310DEC">
        <w:rPr>
          <w:rFonts w:ascii="Century Gothic" w:hAnsi="Century Gothic" w:cs="Calibri"/>
          <w:b/>
          <w:color w:val="000000"/>
          <w:sz w:val="22"/>
          <w:lang w:eastAsia="es-MX"/>
        </w:rPr>
        <w:t>.</w:t>
      </w:r>
      <w:r>
        <w:rPr>
          <w:rFonts w:ascii="Century Gothic" w:hAnsi="Century Gothic" w:cs="Calibri"/>
          <w:b/>
          <w:color w:val="000000"/>
          <w:sz w:val="22"/>
          <w:lang w:eastAsia="es-MX"/>
        </w:rPr>
        <w:tab/>
      </w:r>
      <w:r w:rsidRPr="00A763D7">
        <w:rPr>
          <w:rFonts w:ascii="Century Gothic" w:hAnsi="Century Gothic" w:cs="Calibri"/>
          <w:b/>
          <w:color w:val="000000"/>
          <w:sz w:val="22"/>
          <w:lang w:eastAsia="es-MX"/>
        </w:rPr>
        <w:t>Nota Aclaratoria:</w:t>
      </w:r>
      <w:r w:rsidRPr="00A763D7">
        <w:rPr>
          <w:rFonts w:ascii="Century Gothic" w:hAnsi="Century Gothic" w:cs="Calibri"/>
          <w:color w:val="000000"/>
          <w:sz w:val="22"/>
          <w:lang w:eastAsia="es-MX"/>
        </w:rPr>
        <w:t xml:space="preserve"> Se da cuenta que en la sesión 13 Extraordinaria del 2020, de fecha 27 de mayo de 2020, se presentó el cuadro E0.13.2020, correspondiente a la requisición 202000995, referente  alimento para animales  en la partida 13 de alimento para tortugas se plasmó el precio unitario en $ 280.00 más I.V.A., </w:t>
      </w:r>
      <w:r w:rsidRPr="00A763D7">
        <w:rPr>
          <w:rFonts w:ascii="Century Gothic" w:eastAsiaTheme="minorEastAsia" w:hAnsi="Century Gothic" w:cs="Tahoma"/>
          <w:sz w:val="22"/>
          <w:lang w:val="es-ES" w:eastAsia="es-MX"/>
        </w:rPr>
        <w:t>siendo lo correcto $ 241.37 más I.V.A.</w:t>
      </w:r>
    </w:p>
    <w:p w:rsidR="00AB5E6D" w:rsidRDefault="00AB5E6D" w:rsidP="00BC67B7">
      <w:pPr>
        <w:shd w:val="clear" w:color="auto" w:fill="FFFFFF"/>
        <w:spacing w:after="100" w:afterAutospacing="1"/>
        <w:contextualSpacing/>
        <w:jc w:val="both"/>
        <w:rPr>
          <w:rFonts w:ascii="Century Gothic" w:hAnsi="Century Gothic" w:cs="Tahoma"/>
          <w:b/>
          <w:sz w:val="22"/>
          <w:szCs w:val="22"/>
          <w:u w:val="single"/>
        </w:rPr>
      </w:pPr>
    </w:p>
    <w:p w:rsidR="00AB5E6D" w:rsidRPr="00BC67B7" w:rsidRDefault="00AB5E6D" w:rsidP="00BC67B7">
      <w:pPr>
        <w:shd w:val="clear" w:color="auto" w:fill="FFFFFF"/>
        <w:spacing w:after="100" w:afterAutospacing="1"/>
        <w:contextualSpacing/>
        <w:jc w:val="both"/>
        <w:rPr>
          <w:rFonts w:ascii="Century Gothic" w:hAnsi="Century Gothic" w:cs="Tahoma"/>
          <w:b/>
          <w:sz w:val="22"/>
          <w:szCs w:val="22"/>
          <w:u w:val="single"/>
        </w:rPr>
      </w:pPr>
    </w:p>
    <w:p w:rsidR="00D52902" w:rsidRPr="00F24214" w:rsidRDefault="00D52902" w:rsidP="00D52902">
      <w:pPr>
        <w:shd w:val="clear" w:color="auto" w:fill="FFFFFF"/>
        <w:spacing w:after="100" w:afterAutospacing="1"/>
        <w:contextualSpacing/>
        <w:jc w:val="both"/>
        <w:rPr>
          <w:rFonts w:ascii="Century Gothic" w:hAnsi="Century Gothic" w:cs="Tahoma"/>
          <w:sz w:val="22"/>
          <w:szCs w:val="22"/>
          <w:lang w:val="es-ES_tradnl"/>
        </w:rPr>
      </w:pPr>
      <w:r w:rsidRPr="00F24214">
        <w:rPr>
          <w:rFonts w:ascii="Century Gothic" w:hAnsi="Century Gothic" w:cs="Tahoma"/>
          <w:sz w:val="22"/>
          <w:szCs w:val="22"/>
        </w:rPr>
        <w:t xml:space="preserve">El Lic. Edmundo Antonio </w:t>
      </w:r>
      <w:proofErr w:type="spellStart"/>
      <w:r w:rsidRPr="00F24214">
        <w:rPr>
          <w:rFonts w:ascii="Century Gothic" w:hAnsi="Century Gothic" w:cs="Tahoma"/>
          <w:sz w:val="22"/>
          <w:szCs w:val="22"/>
        </w:rPr>
        <w:t>Amutio</w:t>
      </w:r>
      <w:proofErr w:type="spellEnd"/>
      <w:r w:rsidRPr="00F24214">
        <w:rPr>
          <w:rFonts w:ascii="Century Gothic" w:hAnsi="Century Gothic" w:cs="Tahoma"/>
          <w:sz w:val="22"/>
          <w:szCs w:val="22"/>
        </w:rPr>
        <w:t xml:space="preserve"> Villa, representante suplente del Presidente del Comité de Adquisiciones, comenta</w:t>
      </w:r>
      <w:r w:rsidRPr="00F24214">
        <w:rPr>
          <w:rFonts w:ascii="Century Gothic" w:hAnsi="Century Gothic" w:cs="Tahoma"/>
          <w:sz w:val="22"/>
          <w:szCs w:val="22"/>
          <w:lang w:val="es-ES"/>
        </w:rPr>
        <w:t xml:space="preserve"> de</w:t>
      </w:r>
      <w:r w:rsidRPr="00F24214">
        <w:rPr>
          <w:rFonts w:ascii="Century Gothic" w:hAnsi="Century Gothic" w:cs="Tahoma"/>
          <w:sz w:val="22"/>
          <w:szCs w:val="22"/>
          <w:lang w:val="es-ES_tradnl"/>
        </w:rPr>
        <w:t xml:space="preserve"> conformidad con el artículo 24, fracción </w:t>
      </w:r>
      <w:r w:rsidR="00F64993">
        <w:rPr>
          <w:rFonts w:ascii="Century Gothic" w:hAnsi="Century Gothic" w:cs="Tahoma"/>
          <w:sz w:val="22"/>
          <w:szCs w:val="22"/>
          <w:lang w:val="es-ES_tradnl"/>
        </w:rPr>
        <w:t>VIII</w:t>
      </w:r>
      <w:r w:rsidRPr="00F24214">
        <w:rPr>
          <w:rFonts w:ascii="Century Gothic" w:hAnsi="Century Gothic" w:cs="Tahoma"/>
          <w:sz w:val="22"/>
          <w:szCs w:val="22"/>
          <w:lang w:val="es-ES_tradnl"/>
        </w:rPr>
        <w:t xml:space="preserve"> del Reglamento de Compras, Enajenaciones y Contratación de Servicios del Municipio de Zapopan Jalisco, se somete a su consideración para su aprobación </w:t>
      </w:r>
      <w:r w:rsidRPr="00F24214">
        <w:rPr>
          <w:rFonts w:ascii="Century Gothic" w:hAnsi="Century Gothic" w:cs="Tahoma"/>
          <w:b/>
          <w:sz w:val="22"/>
          <w:szCs w:val="22"/>
          <w:lang w:val="es-ES_tradnl"/>
        </w:rPr>
        <w:t xml:space="preserve">el </w:t>
      </w:r>
      <w:r w:rsidR="00AB5E6D">
        <w:rPr>
          <w:rFonts w:ascii="Century Gothic" w:hAnsi="Century Gothic" w:cs="Tahoma"/>
          <w:b/>
          <w:sz w:val="22"/>
          <w:szCs w:val="22"/>
          <w:lang w:val="es-ES_tradnl"/>
        </w:rPr>
        <w:t>inciso C</w:t>
      </w:r>
      <w:r w:rsidRPr="00F24214">
        <w:rPr>
          <w:rFonts w:ascii="Century Gothic" w:hAnsi="Century Gothic" w:cs="Tahoma"/>
          <w:b/>
          <w:sz w:val="22"/>
          <w:szCs w:val="22"/>
          <w:lang w:val="es-ES_tradnl"/>
        </w:rPr>
        <w:t xml:space="preserve">, </w:t>
      </w:r>
      <w:r w:rsidRPr="00F24214">
        <w:rPr>
          <w:rFonts w:ascii="Century Gothic" w:hAnsi="Century Gothic" w:cs="Tahoma"/>
          <w:sz w:val="22"/>
          <w:szCs w:val="22"/>
          <w:lang w:val="es-ES_tradnl"/>
        </w:rPr>
        <w:t>los que estén por la afirmativa, sírvanse manifestarlo levantando su mano.</w:t>
      </w:r>
    </w:p>
    <w:p w:rsidR="00D52902" w:rsidRPr="00F24214" w:rsidRDefault="00D52902" w:rsidP="00D52902">
      <w:pPr>
        <w:spacing w:line="360" w:lineRule="auto"/>
        <w:jc w:val="both"/>
        <w:rPr>
          <w:rFonts w:ascii="Century Gothic" w:hAnsi="Century Gothic" w:cs="Tahoma"/>
          <w:sz w:val="22"/>
          <w:szCs w:val="22"/>
          <w:lang w:val="es-ES_tradnl" w:eastAsia="en-US"/>
        </w:rPr>
      </w:pPr>
    </w:p>
    <w:p w:rsidR="00D52902" w:rsidRPr="00F24214" w:rsidRDefault="00D52902" w:rsidP="00D52902">
      <w:pPr>
        <w:ind w:left="708"/>
        <w:jc w:val="center"/>
        <w:rPr>
          <w:rFonts w:ascii="Century Gothic" w:hAnsi="Century Gothic" w:cs="Tahoma"/>
          <w:b/>
          <w:i/>
          <w:sz w:val="22"/>
          <w:szCs w:val="22"/>
          <w:lang w:eastAsia="en-US"/>
        </w:rPr>
      </w:pPr>
      <w:r w:rsidRPr="00F24214">
        <w:rPr>
          <w:rFonts w:ascii="Century Gothic" w:hAnsi="Century Gothic" w:cs="Tahoma"/>
          <w:b/>
          <w:i/>
          <w:sz w:val="22"/>
          <w:szCs w:val="22"/>
          <w:lang w:eastAsia="en-US"/>
        </w:rPr>
        <w:t>Aprobado por unanimidad de votos por parte de los integrantes del Comité presentes.</w:t>
      </w:r>
    </w:p>
    <w:p w:rsidR="00404DB1" w:rsidRDefault="00404DB1" w:rsidP="00743107">
      <w:pPr>
        <w:jc w:val="both"/>
        <w:rPr>
          <w:rFonts w:ascii="Century Gothic" w:eastAsia="Century Gothic" w:hAnsi="Century Gothic" w:cs="Century Gothic"/>
          <w:sz w:val="22"/>
          <w:szCs w:val="22"/>
        </w:rPr>
      </w:pPr>
    </w:p>
    <w:p w:rsidR="00B96A46" w:rsidRDefault="00B96A46" w:rsidP="00743107">
      <w:pPr>
        <w:jc w:val="both"/>
        <w:rPr>
          <w:rFonts w:ascii="Century Gothic" w:eastAsia="Century Gothic" w:hAnsi="Century Gothic" w:cs="Century Gothic"/>
          <w:sz w:val="22"/>
          <w:szCs w:val="22"/>
        </w:rPr>
      </w:pPr>
    </w:p>
    <w:p w:rsidR="00B96A46" w:rsidRPr="00B96A46" w:rsidRDefault="00B96A46" w:rsidP="00B96A46">
      <w:pPr>
        <w:contextualSpacing/>
        <w:jc w:val="both"/>
        <w:rPr>
          <w:rFonts w:ascii="Century Gothic" w:hAnsi="Century Gothic" w:cs="Tahoma"/>
          <w:sz w:val="22"/>
          <w:szCs w:val="22"/>
          <w:lang w:val="es-ES"/>
        </w:rPr>
      </w:pPr>
      <w:r w:rsidRPr="00B96A46">
        <w:rPr>
          <w:rFonts w:ascii="Century Gothic" w:hAnsi="Century Gothic" w:cs="Tahoma"/>
          <w:b/>
          <w:sz w:val="22"/>
          <w:szCs w:val="22"/>
        </w:rPr>
        <w:t xml:space="preserve">D. </w:t>
      </w:r>
      <w:r w:rsidRPr="00B96A46">
        <w:rPr>
          <w:rFonts w:ascii="Century Gothic" w:hAnsi="Century Gothic" w:cs="Tahoma"/>
          <w:sz w:val="22"/>
          <w:szCs w:val="22"/>
          <w:lang w:val="es-ES"/>
        </w:rPr>
        <w:t>Informe de la Resolución del Cuadro 01.04.2020, presentado en la sesión 4 Ordinaria del 2020, de fecha 18 de junio del 2020. (Se hace entrega  del oficio número 1400/2020/T-3642, de la Tesorería Municipal, mediante el cual informa del análisis del techo presupuestal para la licitación antes mencionada)</w:t>
      </w:r>
    </w:p>
    <w:p w:rsidR="00B96A46" w:rsidRPr="00B96A46" w:rsidRDefault="00B96A46" w:rsidP="00B96A46">
      <w:pPr>
        <w:contextualSpacing/>
        <w:jc w:val="both"/>
        <w:rPr>
          <w:rFonts w:ascii="Century Gothic" w:hAnsi="Century Gothic" w:cs="Tahoma"/>
          <w:b/>
          <w:sz w:val="22"/>
          <w:szCs w:val="22"/>
          <w:lang w:val="es-ES"/>
        </w:rPr>
      </w:pPr>
    </w:p>
    <w:p w:rsidR="00B96A46" w:rsidRPr="00B96A46" w:rsidRDefault="00B96A46" w:rsidP="00B96A46">
      <w:pPr>
        <w:contextualSpacing/>
        <w:jc w:val="both"/>
        <w:rPr>
          <w:rFonts w:ascii="Century Gothic" w:hAnsi="Century Gothic" w:cs="Tahoma"/>
          <w:sz w:val="22"/>
          <w:szCs w:val="22"/>
        </w:rPr>
      </w:pPr>
    </w:p>
    <w:p w:rsidR="00B96A46" w:rsidRPr="00B96A46" w:rsidRDefault="00B96A46" w:rsidP="00B96A46">
      <w:pPr>
        <w:shd w:val="clear" w:color="auto" w:fill="FFFFFF"/>
        <w:spacing w:after="100" w:afterAutospacing="1" w:line="360" w:lineRule="auto"/>
        <w:contextualSpacing/>
        <w:jc w:val="both"/>
        <w:rPr>
          <w:rFonts w:ascii="Century Gothic" w:hAnsi="Century Gothic" w:cs="Tahoma"/>
          <w:sz w:val="22"/>
          <w:szCs w:val="22"/>
          <w:lang w:val="es-ES"/>
        </w:rPr>
      </w:pPr>
      <w:r w:rsidRPr="00B96A46">
        <w:rPr>
          <w:rFonts w:ascii="Century Gothic" w:hAnsi="Century Gothic" w:cs="Tahoma"/>
          <w:sz w:val="22"/>
          <w:szCs w:val="22"/>
          <w:lang w:val="es-ES"/>
        </w:rPr>
        <w:t>El C. Cristian Guillermo León Verduzco, Secretario Técnico del Comité de Adquisiciones, comenta: referente al fallo que quedo condicionado (</w:t>
      </w:r>
      <w:r w:rsidRPr="00B96A46">
        <w:rPr>
          <w:rFonts w:ascii="Century Gothic" w:hAnsi="Century Gothic" w:cs="Tahoma"/>
          <w:i/>
          <w:sz w:val="22"/>
          <w:szCs w:val="22"/>
          <w:lang w:val="es-ES_tradnl"/>
        </w:rPr>
        <w:t xml:space="preserve">(Fallo condicionado previa  validación de Tesorería, Contraloría y las Áreas que sean necesarias para corroborar que los montos ofertados no exceden el techo presupuestal por partida de la presente licitación) </w:t>
      </w:r>
      <w:r w:rsidRPr="00B96A46">
        <w:rPr>
          <w:rFonts w:ascii="Century Gothic" w:hAnsi="Century Gothic" w:cs="Tahoma"/>
          <w:sz w:val="22"/>
          <w:szCs w:val="22"/>
          <w:lang w:val="es-ES"/>
        </w:rPr>
        <w:t xml:space="preserve"> el fallo del cuadro 01.04.2020, se realizó ya la validación del techo presupuestal con la Tesorería Municipal, el oficio número 1400/2020/T-3642, ese que les estamos haciendo llegar es donde se está detectando que la propuesta económica OZ Automotriz S. de R.L. de C.V., en cuanto a la partida 1, es por un monto de $ 63´555,231.88 y la suficiencia presupuestal para dicha partida es de $ 60´057,028.00 pesos esto nos marca una diferencia sobre el techo presupuestal de $ 3´498,203.88 ahí se los estamos pasando.</w:t>
      </w:r>
    </w:p>
    <w:p w:rsidR="00B96A46" w:rsidRPr="00B96A46" w:rsidRDefault="00B96A46" w:rsidP="00B96A46">
      <w:pPr>
        <w:shd w:val="clear" w:color="auto" w:fill="FFFFFF"/>
        <w:spacing w:after="100" w:afterAutospacing="1" w:line="360" w:lineRule="auto"/>
        <w:contextualSpacing/>
        <w:jc w:val="both"/>
        <w:rPr>
          <w:rFonts w:ascii="Century Gothic" w:hAnsi="Century Gothic" w:cs="Tahoma"/>
          <w:sz w:val="22"/>
          <w:szCs w:val="22"/>
          <w:lang w:val="es-ES"/>
        </w:rPr>
      </w:pPr>
    </w:p>
    <w:p w:rsidR="00B96A46" w:rsidRPr="00B96A46" w:rsidRDefault="00B96A46" w:rsidP="00B96A46">
      <w:pPr>
        <w:spacing w:line="360" w:lineRule="auto"/>
        <w:jc w:val="both"/>
        <w:rPr>
          <w:rFonts w:ascii="Century Gothic" w:hAnsi="Century Gothic" w:cs="Tahoma"/>
          <w:sz w:val="22"/>
          <w:szCs w:val="22"/>
          <w:lang w:val="es-ES"/>
        </w:rPr>
      </w:pPr>
      <w:r w:rsidRPr="00B96A46">
        <w:rPr>
          <w:rFonts w:ascii="Century Gothic" w:hAnsi="Century Gothic" w:cs="Tahoma"/>
          <w:sz w:val="22"/>
          <w:szCs w:val="22"/>
          <w:lang w:val="es-ES_tradnl"/>
        </w:rPr>
        <w:lastRenderedPageBreak/>
        <w:t xml:space="preserve">El Lic. Edmundo Antonio </w:t>
      </w:r>
      <w:proofErr w:type="spellStart"/>
      <w:r w:rsidRPr="00B96A46">
        <w:rPr>
          <w:rFonts w:ascii="Century Gothic" w:hAnsi="Century Gothic" w:cs="Tahoma"/>
          <w:sz w:val="22"/>
          <w:szCs w:val="22"/>
          <w:lang w:val="es-ES_tradnl"/>
        </w:rPr>
        <w:t>Amutio</w:t>
      </w:r>
      <w:proofErr w:type="spellEnd"/>
      <w:r w:rsidRPr="00B96A46">
        <w:rPr>
          <w:rFonts w:ascii="Century Gothic" w:hAnsi="Century Gothic" w:cs="Tahoma"/>
          <w:sz w:val="22"/>
          <w:szCs w:val="22"/>
          <w:lang w:val="es-ES_tradnl"/>
        </w:rPr>
        <w:t xml:space="preserve"> Villa</w:t>
      </w:r>
      <w:r w:rsidRPr="00B96A46">
        <w:rPr>
          <w:rFonts w:ascii="Century Gothic" w:hAnsi="Century Gothic" w:cs="Tahoma"/>
          <w:sz w:val="22"/>
          <w:szCs w:val="22"/>
          <w:lang w:val="es-ES"/>
        </w:rPr>
        <w:t>, representante suplente del Presidente del Comité de Adquisiciones, comenta: lo que queríamos proponer dado que se dio se siguió la indicación por cómo se condiciono el voto, es sacar unas nuevas bases por el tema de la urgencia que traemos, dado que los dos quedan fuera del techo presupuestal entonces se declararía desierta y pasárselas, la semana que entra,  para que las revisemos y si tener el tiempo como lo mandamos mínimo 8 días, que la revisemos y sea unas bases para tratar de evitar lo que sucedió en la licitación pasada no.</w:t>
      </w:r>
    </w:p>
    <w:p w:rsidR="00B96A46" w:rsidRPr="00B96A46" w:rsidRDefault="00B96A46" w:rsidP="00B96A46">
      <w:pPr>
        <w:spacing w:line="360" w:lineRule="auto"/>
        <w:jc w:val="both"/>
        <w:rPr>
          <w:rFonts w:ascii="Century Gothic" w:hAnsi="Century Gothic" w:cs="Tahoma"/>
          <w:sz w:val="22"/>
          <w:szCs w:val="22"/>
          <w:lang w:val="es-ES"/>
        </w:rPr>
      </w:pPr>
    </w:p>
    <w:p w:rsidR="00B96A46" w:rsidRPr="00B96A46" w:rsidRDefault="00B96A46" w:rsidP="00B96A46">
      <w:pPr>
        <w:spacing w:line="360" w:lineRule="auto"/>
        <w:jc w:val="both"/>
        <w:rPr>
          <w:rFonts w:ascii="Century Gothic" w:eastAsia="Calibri" w:hAnsi="Century Gothic" w:cs="Tahoma"/>
          <w:sz w:val="22"/>
          <w:szCs w:val="22"/>
          <w:lang w:val="es-ES"/>
        </w:rPr>
      </w:pPr>
      <w:r w:rsidRPr="00B96A46">
        <w:rPr>
          <w:rFonts w:ascii="Century Gothic" w:eastAsia="Calibri" w:hAnsi="Century Gothic" w:cs="Tahoma"/>
          <w:sz w:val="22"/>
          <w:szCs w:val="22"/>
          <w:lang w:val="es-ES"/>
        </w:rPr>
        <w:t>El Mtro. José Antonio de la Torre Bravo, Regidor Representante de la Fracción del Partido Acción Nacional, comenta: una pregunta, hay alguna información referente a la denuncia o queja, quisiera…</w:t>
      </w:r>
    </w:p>
    <w:p w:rsidR="00B96A46" w:rsidRPr="00B96A46" w:rsidRDefault="00B96A46" w:rsidP="00B96A46">
      <w:pPr>
        <w:spacing w:line="360" w:lineRule="auto"/>
        <w:jc w:val="both"/>
        <w:rPr>
          <w:rFonts w:ascii="Century Gothic" w:eastAsia="Calibri" w:hAnsi="Century Gothic" w:cs="Tahoma"/>
          <w:sz w:val="22"/>
          <w:szCs w:val="22"/>
          <w:lang w:val="es-ES"/>
        </w:rPr>
      </w:pPr>
    </w:p>
    <w:p w:rsidR="00B96A46" w:rsidRPr="00B96A46" w:rsidRDefault="00B96A46" w:rsidP="00B96A46">
      <w:pPr>
        <w:tabs>
          <w:tab w:val="left" w:pos="6072"/>
        </w:tabs>
        <w:spacing w:line="360" w:lineRule="auto"/>
        <w:jc w:val="both"/>
        <w:rPr>
          <w:rFonts w:ascii="Century Gothic" w:hAnsi="Century Gothic" w:cs="Tahoma"/>
          <w:sz w:val="22"/>
          <w:szCs w:val="22"/>
        </w:rPr>
      </w:pPr>
      <w:r w:rsidRPr="00B96A46">
        <w:rPr>
          <w:rFonts w:ascii="Century Gothic" w:hAnsi="Century Gothic" w:cs="Tahoma"/>
          <w:sz w:val="22"/>
          <w:szCs w:val="22"/>
        </w:rPr>
        <w:t>El Mtro.  Marco Antonio Cervera Delgadillo, titular de la Contraloría Ciudadana, comenta: no puedo entrar al fondo en este momento, si lo informó en estado procesal, tenemos 4 procedimientos uno ya en temas de resolución, otro recurso de inconformidad ya la parte final de la instrucción también, uno es nuevo y el tema de investigación   avanzo de manera interesante esta semana todavía no concluye porque hace falta la ratificación de la persona que niega la firma en virtud a que la empresa afecta presento documentación que avala que si fue valida desde su punto de vista, estamos nada más en esa parte procesal sí.</w:t>
      </w:r>
    </w:p>
    <w:p w:rsidR="00B96A46" w:rsidRPr="00B96A46" w:rsidRDefault="00B96A46" w:rsidP="00B96A46">
      <w:pPr>
        <w:tabs>
          <w:tab w:val="left" w:pos="6072"/>
        </w:tabs>
        <w:spacing w:line="360" w:lineRule="auto"/>
        <w:jc w:val="both"/>
        <w:rPr>
          <w:rFonts w:ascii="Century Gothic" w:hAnsi="Century Gothic" w:cs="Tahoma"/>
          <w:sz w:val="22"/>
          <w:szCs w:val="22"/>
        </w:rPr>
      </w:pPr>
    </w:p>
    <w:p w:rsidR="00B96A46" w:rsidRPr="00B96A46" w:rsidRDefault="00B96A46" w:rsidP="00B96A46">
      <w:pPr>
        <w:spacing w:line="360" w:lineRule="auto"/>
        <w:jc w:val="both"/>
        <w:rPr>
          <w:rFonts w:ascii="Century Gothic" w:hAnsi="Century Gothic" w:cs="Tahoma"/>
          <w:sz w:val="22"/>
          <w:szCs w:val="22"/>
        </w:rPr>
      </w:pPr>
      <w:r w:rsidRPr="00B96A46">
        <w:rPr>
          <w:rFonts w:ascii="Century Gothic" w:hAnsi="Century Gothic" w:cs="Tahoma"/>
          <w:sz w:val="22"/>
          <w:szCs w:val="22"/>
        </w:rPr>
        <w:t>El Lic. Alfonso Tostado González, representante titular de la Cámara Nacional de Comercio, Servicios y Turismo de Guadalajara, comenta: Presidente, yo creo que van a reponer el proceso el área requirente la Comisaria debe de proponer más abierta las bases, los requerimientos técnicos sobre todo para que haya más oportunidad de proveeduría y que tengamos mejores herramientas de decisión.</w:t>
      </w:r>
    </w:p>
    <w:p w:rsidR="00B96A46" w:rsidRPr="00B96A46" w:rsidRDefault="00B96A46" w:rsidP="00B96A46">
      <w:pPr>
        <w:spacing w:line="360" w:lineRule="auto"/>
        <w:jc w:val="both"/>
        <w:rPr>
          <w:rFonts w:ascii="Century Gothic" w:hAnsi="Century Gothic" w:cs="Tahoma"/>
          <w:sz w:val="22"/>
          <w:szCs w:val="22"/>
        </w:rPr>
      </w:pPr>
    </w:p>
    <w:p w:rsidR="00B96A46" w:rsidRPr="00B96A46" w:rsidRDefault="00B96A46" w:rsidP="00B96A46">
      <w:pPr>
        <w:spacing w:line="360" w:lineRule="auto"/>
        <w:jc w:val="both"/>
        <w:rPr>
          <w:rFonts w:ascii="Century Gothic" w:hAnsi="Century Gothic" w:cs="Tahoma"/>
          <w:sz w:val="22"/>
          <w:szCs w:val="22"/>
          <w:lang w:val="es-ES"/>
        </w:rPr>
      </w:pPr>
      <w:r w:rsidRPr="00B96A46">
        <w:rPr>
          <w:rFonts w:ascii="Century Gothic" w:hAnsi="Century Gothic" w:cs="Tahoma"/>
          <w:sz w:val="22"/>
          <w:szCs w:val="22"/>
        </w:rPr>
        <w:t xml:space="preserve">El Lic. Edmundo Antonio </w:t>
      </w:r>
      <w:proofErr w:type="spellStart"/>
      <w:r w:rsidRPr="00B96A46">
        <w:rPr>
          <w:rFonts w:ascii="Century Gothic" w:hAnsi="Century Gothic" w:cs="Tahoma"/>
          <w:sz w:val="22"/>
          <w:szCs w:val="22"/>
        </w:rPr>
        <w:t>Amutio</w:t>
      </w:r>
      <w:proofErr w:type="spellEnd"/>
      <w:r w:rsidRPr="00B96A46">
        <w:rPr>
          <w:rFonts w:ascii="Century Gothic" w:hAnsi="Century Gothic" w:cs="Tahoma"/>
          <w:sz w:val="22"/>
          <w:szCs w:val="22"/>
        </w:rPr>
        <w:t xml:space="preserve"> Villa</w:t>
      </w:r>
      <w:r w:rsidRPr="00B96A46">
        <w:rPr>
          <w:rFonts w:ascii="Century Gothic" w:hAnsi="Century Gothic" w:cs="Tahoma"/>
          <w:sz w:val="22"/>
          <w:szCs w:val="22"/>
          <w:lang w:val="es-ES"/>
        </w:rPr>
        <w:t>, representante suplente del Presidente del Comité de Adquisiciones, comenta: sí, sí.</w:t>
      </w:r>
    </w:p>
    <w:p w:rsidR="00B96A46" w:rsidRPr="00B96A46" w:rsidRDefault="00B96A46" w:rsidP="00B96A46">
      <w:pPr>
        <w:spacing w:line="360" w:lineRule="auto"/>
        <w:jc w:val="both"/>
        <w:rPr>
          <w:rFonts w:ascii="Century Gothic" w:hAnsi="Century Gothic" w:cs="Tahoma"/>
          <w:sz w:val="22"/>
          <w:szCs w:val="22"/>
          <w:lang w:val="es-ES"/>
        </w:rPr>
      </w:pPr>
    </w:p>
    <w:p w:rsidR="00B96A46" w:rsidRPr="00B96A46" w:rsidRDefault="00B96A46" w:rsidP="00B96A46">
      <w:pPr>
        <w:spacing w:line="360" w:lineRule="auto"/>
        <w:jc w:val="both"/>
        <w:rPr>
          <w:rFonts w:ascii="Century Gothic" w:hAnsi="Century Gothic" w:cs="Tahoma"/>
          <w:sz w:val="22"/>
          <w:szCs w:val="22"/>
        </w:rPr>
      </w:pPr>
      <w:r w:rsidRPr="00B96A46">
        <w:rPr>
          <w:rFonts w:ascii="Century Gothic" w:hAnsi="Century Gothic" w:cs="Tahoma"/>
          <w:sz w:val="22"/>
          <w:szCs w:val="22"/>
        </w:rPr>
        <w:t>La Lic. María Fabiola Navarro Rodríguez representante titular del Consejo Coordinador de Jóvenes Empresarios del Estado de Jalisco, comenta: yo sumándome al comentario de Canaco, yo también solicitaría uno que se revisaran adecuadamente los estudios de mercado, para tener la suficiencia presupuestal, válgame la redundancia suficiente, para poder llevar a cabo el proceso y también tener una apertura en bases no, para que no quedemos cerrados yo creo que gran parte de lo que paso aquí fue, establecer cosas que de alguna forma se cerraban y aunque alguien llegara y ofreciera más quedaba un poquito imposibilitado, no, yo también me sumo al comentario de Canaco, solicito un nuevo estudio de mercado y que se estudie bien la suficiencia presupuestal.</w:t>
      </w:r>
    </w:p>
    <w:p w:rsidR="00B96A46" w:rsidRPr="00B96A46" w:rsidRDefault="00B96A46" w:rsidP="00B96A46">
      <w:pPr>
        <w:spacing w:line="360" w:lineRule="auto"/>
        <w:jc w:val="both"/>
        <w:rPr>
          <w:rFonts w:ascii="Century Gothic" w:hAnsi="Century Gothic" w:cs="Tahoma"/>
          <w:sz w:val="22"/>
          <w:szCs w:val="22"/>
        </w:rPr>
      </w:pPr>
    </w:p>
    <w:p w:rsidR="00B96A46" w:rsidRPr="00B96A46" w:rsidRDefault="00B96A46" w:rsidP="00B96A46">
      <w:pPr>
        <w:spacing w:line="360" w:lineRule="auto"/>
        <w:jc w:val="both"/>
        <w:rPr>
          <w:rFonts w:ascii="Century Gothic" w:hAnsi="Century Gothic" w:cs="Tahoma"/>
          <w:sz w:val="22"/>
          <w:szCs w:val="22"/>
          <w:lang w:val="es-ES"/>
        </w:rPr>
      </w:pPr>
      <w:r w:rsidRPr="00B96A46">
        <w:rPr>
          <w:rFonts w:ascii="Century Gothic" w:hAnsi="Century Gothic" w:cs="Tahoma"/>
          <w:sz w:val="22"/>
          <w:szCs w:val="22"/>
        </w:rPr>
        <w:t xml:space="preserve">El Lic. Edmundo Antonio </w:t>
      </w:r>
      <w:proofErr w:type="spellStart"/>
      <w:r w:rsidRPr="00B96A46">
        <w:rPr>
          <w:rFonts w:ascii="Century Gothic" w:hAnsi="Century Gothic" w:cs="Tahoma"/>
          <w:sz w:val="22"/>
          <w:szCs w:val="22"/>
        </w:rPr>
        <w:t>Amutio</w:t>
      </w:r>
      <w:proofErr w:type="spellEnd"/>
      <w:r w:rsidRPr="00B96A46">
        <w:rPr>
          <w:rFonts w:ascii="Century Gothic" w:hAnsi="Century Gothic" w:cs="Tahoma"/>
          <w:sz w:val="22"/>
          <w:szCs w:val="22"/>
        </w:rPr>
        <w:t xml:space="preserve"> Villa</w:t>
      </w:r>
      <w:r w:rsidRPr="00B96A46">
        <w:rPr>
          <w:rFonts w:ascii="Century Gothic" w:hAnsi="Century Gothic" w:cs="Tahoma"/>
          <w:sz w:val="22"/>
          <w:szCs w:val="22"/>
          <w:lang w:val="es-ES"/>
        </w:rPr>
        <w:t>, representante suplente del Presidente del Comité de Adquisiciones, comenta: si, si la idea es, reponer todo obviamente con estudios de mercado y si lo que si pedimos es ósea que le demos velocidad dentro de lo que los parámetros o los tiempos que nos marca la Ley pero por el tema que necesitamos por el tema de seguridad que si ya les estaremos turnando lo veremos con el área requirente, para que mande las bases con el procedimiento que tenemos habitual que las revisen si tienen observaciones que las manden para que podamos avanzar y de todas maneras aquí dedicarles el tiempo que sea necesario para que no, cuidar esos detalles, lo que comentaba el Regidor y el Contralor de que bueno, tenemos la oportunidad cuando nos mandan las bases para revisarlas si vemos algo que pudiera ser dudoso o tendención aclararlo y someterlo aquí sin ningún problema.</w:t>
      </w:r>
    </w:p>
    <w:p w:rsidR="00B96A46" w:rsidRPr="00B96A46" w:rsidRDefault="00B96A46" w:rsidP="00B96A46">
      <w:pPr>
        <w:spacing w:line="360" w:lineRule="auto"/>
        <w:jc w:val="both"/>
        <w:rPr>
          <w:rFonts w:ascii="Century Gothic" w:hAnsi="Century Gothic" w:cs="Tahoma"/>
          <w:sz w:val="22"/>
          <w:szCs w:val="22"/>
          <w:lang w:val="es-ES"/>
        </w:rPr>
      </w:pPr>
    </w:p>
    <w:p w:rsidR="00B96A46" w:rsidRPr="00B96A46" w:rsidRDefault="00B96A46" w:rsidP="00B96A46">
      <w:pPr>
        <w:spacing w:line="360" w:lineRule="auto"/>
        <w:jc w:val="both"/>
        <w:rPr>
          <w:rFonts w:ascii="Century Gothic" w:hAnsi="Century Gothic" w:cs="Tahoma"/>
          <w:sz w:val="22"/>
          <w:szCs w:val="22"/>
        </w:rPr>
      </w:pPr>
      <w:r w:rsidRPr="00B96A46">
        <w:rPr>
          <w:rFonts w:ascii="Century Gothic" w:hAnsi="Century Gothic" w:cs="Tahoma"/>
          <w:sz w:val="22"/>
          <w:szCs w:val="22"/>
        </w:rPr>
        <w:lastRenderedPageBreak/>
        <w:t>El Mtro.  Marco Antonio Cervera Delgadillo, titular de la Contraloría Ciudadana, comenta: además, a lo mejor está por demás aclararlo, pero no  es una segunda vuelta empezaríamos de cero en una nueva licitación con bases nuevas.</w:t>
      </w:r>
    </w:p>
    <w:p w:rsidR="00B96A46" w:rsidRPr="00B96A46" w:rsidRDefault="00B96A46" w:rsidP="00B96A46">
      <w:pPr>
        <w:spacing w:line="360" w:lineRule="auto"/>
        <w:jc w:val="both"/>
        <w:rPr>
          <w:rFonts w:ascii="Century Gothic" w:hAnsi="Century Gothic" w:cs="Tahoma"/>
          <w:sz w:val="22"/>
          <w:szCs w:val="22"/>
        </w:rPr>
      </w:pPr>
    </w:p>
    <w:p w:rsidR="00B96A46" w:rsidRPr="00B96A46" w:rsidRDefault="00B96A46" w:rsidP="00B96A46">
      <w:pPr>
        <w:spacing w:line="360" w:lineRule="auto"/>
        <w:jc w:val="both"/>
        <w:rPr>
          <w:rFonts w:ascii="Century Gothic" w:hAnsi="Century Gothic" w:cs="Tahoma"/>
          <w:sz w:val="22"/>
          <w:szCs w:val="22"/>
          <w:lang w:val="es-ES"/>
        </w:rPr>
      </w:pPr>
      <w:r w:rsidRPr="00B96A46">
        <w:rPr>
          <w:rFonts w:ascii="Century Gothic" w:hAnsi="Century Gothic" w:cs="Tahoma"/>
          <w:sz w:val="22"/>
          <w:szCs w:val="22"/>
          <w:lang w:val="es-ES"/>
        </w:rPr>
        <w:t>El C. Cristian Guillermo León Verduzco, Secretario Técnico, comenta: si, si por eso nuevo estudio de mercado.</w:t>
      </w:r>
    </w:p>
    <w:p w:rsidR="00B96A46" w:rsidRPr="00B96A46" w:rsidRDefault="00B96A46" w:rsidP="00B96A46">
      <w:pPr>
        <w:spacing w:line="360" w:lineRule="auto"/>
        <w:jc w:val="both"/>
        <w:rPr>
          <w:rFonts w:ascii="Century Gothic" w:hAnsi="Century Gothic" w:cs="Tahoma"/>
          <w:sz w:val="22"/>
          <w:szCs w:val="22"/>
          <w:lang w:val="es-ES"/>
        </w:rPr>
      </w:pPr>
    </w:p>
    <w:p w:rsidR="00B96A46" w:rsidRPr="00B96A46" w:rsidRDefault="00B96A46" w:rsidP="00B96A46">
      <w:pPr>
        <w:spacing w:line="360" w:lineRule="auto"/>
        <w:jc w:val="both"/>
        <w:rPr>
          <w:rFonts w:ascii="Century Gothic" w:hAnsi="Century Gothic" w:cs="Tahoma"/>
          <w:sz w:val="22"/>
          <w:szCs w:val="22"/>
          <w:lang w:val="es-ES"/>
        </w:rPr>
      </w:pPr>
      <w:r w:rsidRPr="00B96A46">
        <w:rPr>
          <w:rFonts w:ascii="Century Gothic" w:hAnsi="Century Gothic" w:cs="Tahoma"/>
          <w:sz w:val="22"/>
          <w:szCs w:val="22"/>
        </w:rPr>
        <w:t xml:space="preserve">El Lic. Edmundo Antonio </w:t>
      </w:r>
      <w:proofErr w:type="spellStart"/>
      <w:r w:rsidRPr="00B96A46">
        <w:rPr>
          <w:rFonts w:ascii="Century Gothic" w:hAnsi="Century Gothic" w:cs="Tahoma"/>
          <w:sz w:val="22"/>
          <w:szCs w:val="22"/>
        </w:rPr>
        <w:t>Amutio</w:t>
      </w:r>
      <w:proofErr w:type="spellEnd"/>
      <w:r w:rsidRPr="00B96A46">
        <w:rPr>
          <w:rFonts w:ascii="Century Gothic" w:hAnsi="Century Gothic" w:cs="Tahoma"/>
          <w:sz w:val="22"/>
          <w:szCs w:val="22"/>
        </w:rPr>
        <w:t xml:space="preserve"> Villa</w:t>
      </w:r>
      <w:r w:rsidRPr="00B96A46">
        <w:rPr>
          <w:rFonts w:ascii="Century Gothic" w:hAnsi="Century Gothic" w:cs="Tahoma"/>
          <w:sz w:val="22"/>
          <w:szCs w:val="22"/>
          <w:lang w:val="es-ES"/>
        </w:rPr>
        <w:t>, representante suplente del Presidente del Comité de Adquisiciones, comenta: ok, correcto entonces, se solicita su autorización del asunto vario D, donde se declara desierta la licitación Cuadro 01.04.2020, presentado en la sesión 4 Ordinaria del 2020, de fecha 18 de junio del 2020, de las patrullas e iniciaremos unas bases nuevas para…</w:t>
      </w:r>
    </w:p>
    <w:p w:rsidR="00B96A46" w:rsidRPr="00B96A46" w:rsidRDefault="00B96A46" w:rsidP="00B96A46">
      <w:pPr>
        <w:spacing w:line="360" w:lineRule="auto"/>
        <w:jc w:val="both"/>
        <w:rPr>
          <w:rFonts w:ascii="Century Gothic" w:hAnsi="Century Gothic" w:cs="Tahoma"/>
          <w:sz w:val="22"/>
          <w:szCs w:val="22"/>
          <w:lang w:val="es-ES"/>
        </w:rPr>
      </w:pPr>
    </w:p>
    <w:p w:rsidR="00B96A46" w:rsidRPr="00B96A46" w:rsidRDefault="00B96A46" w:rsidP="00B96A46">
      <w:pPr>
        <w:spacing w:line="360" w:lineRule="auto"/>
        <w:jc w:val="both"/>
        <w:rPr>
          <w:rFonts w:ascii="Century Gothic" w:hAnsi="Century Gothic" w:cs="Tahoma"/>
          <w:sz w:val="22"/>
          <w:szCs w:val="22"/>
        </w:rPr>
      </w:pPr>
      <w:r w:rsidRPr="00B96A46">
        <w:rPr>
          <w:rFonts w:ascii="Century Gothic" w:hAnsi="Century Gothic" w:cs="Tahoma"/>
          <w:sz w:val="22"/>
          <w:szCs w:val="22"/>
        </w:rPr>
        <w:t xml:space="preserve">El C. </w:t>
      </w:r>
      <w:r w:rsidRPr="00B96A46">
        <w:rPr>
          <w:rFonts w:ascii="Century Gothic" w:hAnsi="Century Gothic" w:cs="Tahoma"/>
          <w:sz w:val="22"/>
          <w:szCs w:val="22"/>
          <w:lang w:val="es-ES"/>
        </w:rPr>
        <w:t xml:space="preserve">Bricio </w:t>
      </w:r>
      <w:proofErr w:type="spellStart"/>
      <w:r w:rsidRPr="00B96A46">
        <w:rPr>
          <w:rFonts w:ascii="Century Gothic" w:hAnsi="Century Gothic" w:cs="Tahoma"/>
          <w:sz w:val="22"/>
          <w:szCs w:val="22"/>
          <w:lang w:val="es-ES"/>
        </w:rPr>
        <w:t>Baldemar</w:t>
      </w:r>
      <w:proofErr w:type="spellEnd"/>
      <w:r w:rsidRPr="00B96A46">
        <w:rPr>
          <w:rFonts w:ascii="Century Gothic" w:hAnsi="Century Gothic" w:cs="Tahoma"/>
          <w:sz w:val="22"/>
          <w:szCs w:val="22"/>
          <w:lang w:val="es-ES"/>
        </w:rPr>
        <w:t xml:space="preserve"> Rivera Orozco</w:t>
      </w:r>
      <w:r w:rsidRPr="00B96A46">
        <w:rPr>
          <w:rFonts w:ascii="Century Gothic" w:hAnsi="Century Gothic" w:cs="Tahoma"/>
          <w:sz w:val="22"/>
          <w:szCs w:val="22"/>
        </w:rPr>
        <w:t>, representante suplente del Consejo de Cámaras Industriales de Jalisco, comenta: pero eso no se vota.</w:t>
      </w:r>
    </w:p>
    <w:p w:rsidR="00B96A46" w:rsidRPr="00B96A46" w:rsidRDefault="00B96A46" w:rsidP="00B96A46">
      <w:pPr>
        <w:spacing w:line="360" w:lineRule="auto"/>
        <w:jc w:val="both"/>
        <w:rPr>
          <w:rFonts w:ascii="Century Gothic" w:hAnsi="Century Gothic" w:cs="Tahoma"/>
          <w:sz w:val="22"/>
          <w:szCs w:val="22"/>
          <w:lang w:val="es-ES"/>
        </w:rPr>
      </w:pPr>
    </w:p>
    <w:p w:rsidR="00B96A46" w:rsidRPr="00B96A46" w:rsidRDefault="00B96A46" w:rsidP="00B96A46">
      <w:pPr>
        <w:spacing w:line="360" w:lineRule="auto"/>
        <w:jc w:val="both"/>
        <w:rPr>
          <w:rFonts w:ascii="Century Gothic" w:hAnsi="Century Gothic" w:cs="Tahoma"/>
          <w:sz w:val="22"/>
          <w:szCs w:val="22"/>
          <w:lang w:val="es-ES"/>
        </w:rPr>
      </w:pPr>
      <w:r w:rsidRPr="00B96A46">
        <w:rPr>
          <w:rFonts w:ascii="Century Gothic" w:hAnsi="Century Gothic" w:cs="Tahoma"/>
          <w:sz w:val="22"/>
          <w:szCs w:val="22"/>
        </w:rPr>
        <w:t xml:space="preserve">El Lic. Edmundo Antonio </w:t>
      </w:r>
      <w:proofErr w:type="spellStart"/>
      <w:r w:rsidRPr="00B96A46">
        <w:rPr>
          <w:rFonts w:ascii="Century Gothic" w:hAnsi="Century Gothic" w:cs="Tahoma"/>
          <w:sz w:val="22"/>
          <w:szCs w:val="22"/>
        </w:rPr>
        <w:t>Amutio</w:t>
      </w:r>
      <w:proofErr w:type="spellEnd"/>
      <w:r w:rsidRPr="00B96A46">
        <w:rPr>
          <w:rFonts w:ascii="Century Gothic" w:hAnsi="Century Gothic" w:cs="Tahoma"/>
          <w:sz w:val="22"/>
          <w:szCs w:val="22"/>
        </w:rPr>
        <w:t xml:space="preserve"> Villa</w:t>
      </w:r>
      <w:r w:rsidRPr="00B96A46">
        <w:rPr>
          <w:rFonts w:ascii="Century Gothic" w:hAnsi="Century Gothic" w:cs="Tahoma"/>
          <w:sz w:val="22"/>
          <w:szCs w:val="22"/>
          <w:lang w:val="es-ES"/>
        </w:rPr>
        <w:t xml:space="preserve">, representante suplente del Presidente del Comité de Adquisiciones, comenta: no, digo porque eso ya se votó condicionado trajimos aquí, entonces nada más estamos ratificando que arrancamos de cero. </w:t>
      </w:r>
    </w:p>
    <w:p w:rsidR="00B96A46" w:rsidRPr="00B96A46" w:rsidRDefault="00B96A46" w:rsidP="00B96A46">
      <w:pPr>
        <w:spacing w:line="360" w:lineRule="auto"/>
        <w:jc w:val="both"/>
        <w:rPr>
          <w:rFonts w:ascii="Century Gothic" w:hAnsi="Century Gothic" w:cs="Tahoma"/>
          <w:sz w:val="22"/>
          <w:szCs w:val="22"/>
          <w:lang w:val="es-ES"/>
        </w:rPr>
      </w:pPr>
    </w:p>
    <w:p w:rsidR="00B96A46" w:rsidRPr="00B96A46" w:rsidRDefault="00B96A46" w:rsidP="00B96A46">
      <w:pPr>
        <w:spacing w:line="360" w:lineRule="auto"/>
        <w:jc w:val="both"/>
        <w:rPr>
          <w:rFonts w:ascii="Century Gothic" w:hAnsi="Century Gothic" w:cs="Tahoma"/>
          <w:sz w:val="22"/>
          <w:szCs w:val="22"/>
          <w:lang w:val="es-ES"/>
        </w:rPr>
      </w:pPr>
      <w:r w:rsidRPr="00B96A46">
        <w:rPr>
          <w:rFonts w:ascii="Century Gothic" w:hAnsi="Century Gothic" w:cs="Tahoma"/>
          <w:sz w:val="22"/>
          <w:szCs w:val="22"/>
        </w:rPr>
        <w:t>El Mtro.  Marco Antonio Cervera Delgadillo, titular de la Contraloría Ciudadana, comenta: es el comité el que tiene qué hacer la declaración de desierta.</w:t>
      </w:r>
    </w:p>
    <w:p w:rsidR="00B96A46" w:rsidRPr="00B96A46" w:rsidRDefault="00B96A46" w:rsidP="00B96A46">
      <w:pPr>
        <w:spacing w:line="360" w:lineRule="auto"/>
        <w:jc w:val="both"/>
        <w:rPr>
          <w:rFonts w:ascii="Century Gothic" w:hAnsi="Century Gothic" w:cs="Tahoma"/>
          <w:sz w:val="22"/>
          <w:szCs w:val="22"/>
          <w:lang w:val="es-ES"/>
        </w:rPr>
      </w:pPr>
    </w:p>
    <w:p w:rsidR="00B96A46" w:rsidRPr="00B96A46" w:rsidRDefault="00B96A46" w:rsidP="00B96A46">
      <w:pPr>
        <w:spacing w:line="360" w:lineRule="auto"/>
        <w:contextualSpacing/>
        <w:jc w:val="both"/>
        <w:rPr>
          <w:rFonts w:ascii="Century Gothic" w:hAnsi="Century Gothic" w:cs="Tahoma"/>
          <w:sz w:val="22"/>
          <w:szCs w:val="22"/>
          <w:lang w:val="es-ES"/>
        </w:rPr>
      </w:pPr>
      <w:r w:rsidRPr="00B96A46">
        <w:rPr>
          <w:rFonts w:ascii="Century Gothic" w:hAnsi="Century Gothic" w:cs="Tahoma"/>
          <w:sz w:val="22"/>
          <w:szCs w:val="22"/>
        </w:rPr>
        <w:t xml:space="preserve">El Lic. Edmundo Antonio </w:t>
      </w:r>
      <w:proofErr w:type="spellStart"/>
      <w:r w:rsidRPr="00B96A46">
        <w:rPr>
          <w:rFonts w:ascii="Century Gothic" w:hAnsi="Century Gothic" w:cs="Tahoma"/>
          <w:sz w:val="22"/>
          <w:szCs w:val="22"/>
        </w:rPr>
        <w:t>Amutio</w:t>
      </w:r>
      <w:proofErr w:type="spellEnd"/>
      <w:r w:rsidRPr="00B96A46">
        <w:rPr>
          <w:rFonts w:ascii="Century Gothic" w:hAnsi="Century Gothic" w:cs="Tahoma"/>
          <w:sz w:val="22"/>
          <w:szCs w:val="22"/>
        </w:rPr>
        <w:t xml:space="preserve"> Villa</w:t>
      </w:r>
      <w:r w:rsidRPr="00B96A46">
        <w:rPr>
          <w:rFonts w:ascii="Century Gothic" w:hAnsi="Century Gothic" w:cs="Tahoma"/>
          <w:sz w:val="22"/>
          <w:szCs w:val="22"/>
          <w:lang w:val="es-ES"/>
        </w:rPr>
        <w:t xml:space="preserve">, representante suplente del Presidente del Comité de Adquisiciones, comenta: bueno como fue condicionado y se validó que esta excedido el techo presupuestal  queda ya se dio el voto y queda sin efecto porque así quedo condicionado en la </w:t>
      </w:r>
      <w:r w:rsidRPr="00B96A46">
        <w:rPr>
          <w:rFonts w:ascii="Century Gothic" w:hAnsi="Century Gothic" w:cs="Tahoma"/>
          <w:sz w:val="22"/>
          <w:szCs w:val="22"/>
          <w:lang w:val="es-ES"/>
        </w:rPr>
        <w:lastRenderedPageBreak/>
        <w:t>sesión anterior y estamos dándole el curso que va, ok, bueno este ya no se tiene que votar ya está aprobado  y hace que quede aprobado que queda sin efecto esto perfecto.</w:t>
      </w:r>
    </w:p>
    <w:p w:rsidR="00B96A46" w:rsidRPr="00B96A46" w:rsidRDefault="00B96A46" w:rsidP="00B96A46">
      <w:pPr>
        <w:spacing w:line="360" w:lineRule="auto"/>
        <w:contextualSpacing/>
        <w:jc w:val="both"/>
        <w:rPr>
          <w:rFonts w:ascii="Century Gothic" w:hAnsi="Century Gothic" w:cs="Tahoma"/>
          <w:sz w:val="22"/>
          <w:szCs w:val="22"/>
          <w:lang w:val="es-ES"/>
        </w:rPr>
      </w:pPr>
    </w:p>
    <w:p w:rsidR="00B96A46" w:rsidRPr="00B96A46" w:rsidRDefault="00B96A46" w:rsidP="00B96A46">
      <w:pPr>
        <w:rPr>
          <w:sz w:val="22"/>
          <w:szCs w:val="22"/>
          <w:lang w:val="es-ES"/>
        </w:rPr>
      </w:pPr>
    </w:p>
    <w:p w:rsidR="00B96A46" w:rsidRPr="00B96A46" w:rsidRDefault="00B96A46" w:rsidP="00B96A46">
      <w:pPr>
        <w:jc w:val="both"/>
        <w:rPr>
          <w:rFonts w:ascii="Century Gothic" w:hAnsi="Century Gothic" w:cs="Tahoma"/>
          <w:b/>
          <w:i/>
          <w:sz w:val="22"/>
          <w:szCs w:val="22"/>
          <w:lang w:val="es-ES"/>
        </w:rPr>
      </w:pPr>
      <w:r w:rsidRPr="00B96A46">
        <w:rPr>
          <w:rFonts w:ascii="Century Gothic" w:hAnsi="Century Gothic"/>
          <w:b/>
          <w:sz w:val="22"/>
          <w:szCs w:val="22"/>
          <w:lang w:val="es-ES"/>
        </w:rPr>
        <w:t xml:space="preserve">Los Integrantes presentes del Comité de Adquisiciones se dan por enterados del análisis emitido por parte de la Tesorería Municipal, mediante oficio </w:t>
      </w:r>
      <w:r w:rsidRPr="00B96A46">
        <w:rPr>
          <w:rFonts w:ascii="Century Gothic" w:hAnsi="Century Gothic" w:cs="Tahoma"/>
          <w:b/>
          <w:i/>
          <w:sz w:val="22"/>
          <w:szCs w:val="22"/>
          <w:lang w:val="es-ES"/>
        </w:rPr>
        <w:t xml:space="preserve">1400/2020/T-3642, en el cual se menciona que la propuesta presentada por OZ Automotriz S. de R.L. de C.V., rebasa el techo presupuestal asignado a la licitación, por lo tanto de conformidad al Art. 86 del Reglamento de Compras, Enajenaciones y Contratación de Servicios del Municipio de Zapopan, Jalisco, se declara desierta la licitación de las requisiciones 202000662 y 202000903, ya que las proposiciones presentadas en relación a los precios de los bienes no resultan aceptables. </w:t>
      </w:r>
    </w:p>
    <w:p w:rsidR="00B96A46" w:rsidRPr="00B96A46" w:rsidRDefault="00B96A46" w:rsidP="00B96A46">
      <w:pPr>
        <w:jc w:val="both"/>
        <w:rPr>
          <w:rFonts w:ascii="Century Gothic" w:hAnsi="Century Gothic" w:cs="Tahoma"/>
          <w:b/>
          <w:i/>
          <w:sz w:val="22"/>
          <w:szCs w:val="22"/>
          <w:lang w:val="es-ES"/>
        </w:rPr>
      </w:pPr>
    </w:p>
    <w:p w:rsidR="00B96A46" w:rsidRPr="00B96A46" w:rsidRDefault="00B96A46" w:rsidP="00B96A46">
      <w:pPr>
        <w:jc w:val="both"/>
        <w:rPr>
          <w:rFonts w:ascii="Century Gothic" w:hAnsi="Century Gothic"/>
          <w:b/>
          <w:sz w:val="22"/>
          <w:szCs w:val="22"/>
          <w:lang w:val="es-ES"/>
        </w:rPr>
      </w:pPr>
      <w:r w:rsidRPr="00B96A46">
        <w:rPr>
          <w:rFonts w:ascii="Century Gothic" w:hAnsi="Century Gothic" w:cs="Tahoma"/>
          <w:b/>
          <w:i/>
          <w:sz w:val="22"/>
          <w:szCs w:val="22"/>
          <w:lang w:val="es-ES"/>
        </w:rPr>
        <w:t xml:space="preserve">Atendiendo a la solicitud manifestada por parte de los Integrantes del Comité de Adquisiciones en relación a que los requisitos y especificaciones sean modificados con respecto a la primera convocatoria, se convocara a un nuevo procedimiento. </w:t>
      </w:r>
    </w:p>
    <w:p w:rsidR="00B96A46" w:rsidRPr="00B96A46" w:rsidRDefault="00B96A46" w:rsidP="00B96A46">
      <w:pPr>
        <w:rPr>
          <w:sz w:val="22"/>
          <w:szCs w:val="22"/>
          <w:lang w:val="es-ES"/>
        </w:rPr>
      </w:pPr>
    </w:p>
    <w:p w:rsidR="00B96A46" w:rsidRPr="00B96A46" w:rsidRDefault="00B96A46" w:rsidP="00743107">
      <w:pPr>
        <w:jc w:val="both"/>
        <w:rPr>
          <w:rFonts w:ascii="Century Gothic" w:eastAsia="Century Gothic" w:hAnsi="Century Gothic" w:cs="Century Gothic"/>
          <w:sz w:val="22"/>
          <w:szCs w:val="22"/>
          <w:lang w:val="es-ES"/>
        </w:rPr>
      </w:pPr>
    </w:p>
    <w:p w:rsidR="00DD174A" w:rsidRPr="009E5AC4" w:rsidRDefault="00DD174A" w:rsidP="00DD174A">
      <w:pPr>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w:t>
      </w:r>
      <w:r>
        <w:rPr>
          <w:rFonts w:ascii="Century Gothic" w:hAnsi="Century Gothic" w:cs="Tahoma"/>
          <w:sz w:val="22"/>
          <w:szCs w:val="22"/>
        </w:rPr>
        <w:t>ante suplente del Presidente del</w:t>
      </w:r>
      <w:r w:rsidRPr="009E5AC4">
        <w:rPr>
          <w:rFonts w:ascii="Century Gothic" w:hAnsi="Century Gothic" w:cs="Tahoma"/>
          <w:sz w:val="22"/>
          <w:szCs w:val="22"/>
        </w:rPr>
        <w:t xml:space="preserve"> Comité de Adquisiciones, comenta</w:t>
      </w:r>
      <w:r w:rsidRPr="009E5AC4">
        <w:rPr>
          <w:rFonts w:ascii="Century Gothic" w:hAnsi="Century Gothic" w:cs="Tahoma"/>
          <w:sz w:val="22"/>
          <w:szCs w:val="22"/>
          <w:lang w:val="es-ES"/>
        </w:rPr>
        <w:t xml:space="preserve">  </w:t>
      </w:r>
      <w:r w:rsidRPr="009E5AC4">
        <w:rPr>
          <w:rFonts w:ascii="Century Gothic" w:hAnsi="Century Gothic" w:cs="Tahoma"/>
          <w:sz w:val="22"/>
          <w:szCs w:val="22"/>
        </w:rPr>
        <w:t>en este mismo punto del orden del día, los consulto si en ASUNTOS VARIOS tienen algún tema adicional por tratar.</w:t>
      </w:r>
    </w:p>
    <w:p w:rsidR="00DD174A" w:rsidRDefault="00DD174A" w:rsidP="00743107">
      <w:pPr>
        <w:jc w:val="both"/>
        <w:rPr>
          <w:rFonts w:ascii="Century Gothic" w:eastAsia="Century Gothic" w:hAnsi="Century Gothic" w:cs="Century Gothic"/>
        </w:rPr>
      </w:pPr>
    </w:p>
    <w:p w:rsidR="00625F5B" w:rsidRPr="00625F5B" w:rsidRDefault="00625F5B" w:rsidP="00625F5B">
      <w:pPr>
        <w:jc w:val="both"/>
        <w:rPr>
          <w:rFonts w:ascii="Century Gothic" w:hAnsi="Century Gothic" w:cs="Tahoma"/>
          <w:b/>
          <w:sz w:val="22"/>
          <w:szCs w:val="22"/>
        </w:rPr>
      </w:pPr>
      <w:r w:rsidRPr="00625F5B">
        <w:rPr>
          <w:rFonts w:ascii="Century Gothic" w:hAnsi="Century Gothic" w:cs="Tahoma"/>
          <w:sz w:val="22"/>
          <w:szCs w:val="22"/>
          <w:lang w:val="es-ES"/>
        </w:rPr>
        <w:t xml:space="preserve">El C. Cristian Guillermo León Verduzco, Secretario Técnico del Comité de Adquisiciones, da cuenta de que se integra al desahogo de la presente sesión el </w:t>
      </w:r>
      <w:r w:rsidRPr="00625F5B">
        <w:rPr>
          <w:rFonts w:ascii="Century Gothic" w:hAnsi="Century Gothic" w:cs="Tahoma"/>
          <w:b/>
          <w:sz w:val="22"/>
          <w:szCs w:val="22"/>
        </w:rPr>
        <w:t xml:space="preserve">Mtro. Abel Octavio Salgado Peña, </w:t>
      </w:r>
      <w:r w:rsidRPr="00625F5B">
        <w:rPr>
          <w:rFonts w:ascii="Century Gothic" w:hAnsi="Century Gothic" w:cs="Tahoma"/>
          <w:sz w:val="22"/>
          <w:szCs w:val="22"/>
        </w:rPr>
        <w:t>Regidor Independiente.</w:t>
      </w:r>
    </w:p>
    <w:p w:rsidR="00DD174A" w:rsidRDefault="00DD174A" w:rsidP="00743107">
      <w:pPr>
        <w:jc w:val="both"/>
        <w:rPr>
          <w:rFonts w:ascii="Century Gothic" w:eastAsia="Century Gothic" w:hAnsi="Century Gothic" w:cs="Century Gothic"/>
        </w:rPr>
      </w:pPr>
    </w:p>
    <w:p w:rsidR="00E277DE" w:rsidRDefault="00743107" w:rsidP="00973D2F">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w:t>
      </w:r>
      <w:proofErr w:type="spellStart"/>
      <w:r>
        <w:rPr>
          <w:rFonts w:ascii="Century Gothic" w:eastAsia="Century Gothic" w:hAnsi="Century Gothic" w:cs="Century Gothic"/>
          <w:sz w:val="22"/>
        </w:rPr>
        <w:t>Amutio</w:t>
      </w:r>
      <w:proofErr w:type="spellEnd"/>
      <w:r>
        <w:rPr>
          <w:rFonts w:ascii="Century Gothic" w:eastAsia="Century Gothic" w:hAnsi="Century Gothic" w:cs="Century Gothic"/>
          <w:sz w:val="22"/>
        </w:rPr>
        <w:t xml:space="preserve"> Villa, representante del Presidente del Comité de Adquisiciones Municipales, comenta no habiendo más asuntos que tratar y visto lo anterior</w:t>
      </w:r>
      <w:r w:rsidR="00715C37">
        <w:rPr>
          <w:rFonts w:ascii="Century Gothic" w:eastAsia="Century Gothic" w:hAnsi="Century Gothic" w:cs="Century Gothic"/>
          <w:sz w:val="22"/>
        </w:rPr>
        <w:t xml:space="preserve">, se da por concluida la </w:t>
      </w:r>
      <w:r w:rsidR="00625F5B">
        <w:rPr>
          <w:rFonts w:ascii="Century Gothic" w:eastAsia="Century Gothic" w:hAnsi="Century Gothic" w:cs="Century Gothic"/>
          <w:sz w:val="22"/>
        </w:rPr>
        <w:t>Sexta</w:t>
      </w:r>
      <w:r w:rsidR="00A55E81">
        <w:rPr>
          <w:rFonts w:ascii="Century Gothic" w:eastAsia="Century Gothic" w:hAnsi="Century Gothic" w:cs="Century Gothic"/>
          <w:sz w:val="22"/>
        </w:rPr>
        <w:t xml:space="preserve"> </w:t>
      </w:r>
      <w:r>
        <w:rPr>
          <w:rFonts w:ascii="Century Gothic" w:eastAsia="Century Gothic" w:hAnsi="Century Gothic" w:cs="Century Gothic"/>
          <w:sz w:val="22"/>
        </w:rPr>
        <w:t>Sesión</w:t>
      </w:r>
      <w:r w:rsidR="00745D01">
        <w:rPr>
          <w:rFonts w:ascii="Century Gothic" w:eastAsia="Century Gothic" w:hAnsi="Century Gothic" w:cs="Century Gothic"/>
          <w:sz w:val="22"/>
        </w:rPr>
        <w:t xml:space="preserve"> O</w:t>
      </w:r>
      <w:r w:rsidR="00715C37">
        <w:rPr>
          <w:rFonts w:ascii="Century Gothic" w:eastAsia="Century Gothic" w:hAnsi="Century Gothic" w:cs="Century Gothic"/>
          <w:sz w:val="22"/>
        </w:rPr>
        <w:t xml:space="preserve">rdinaria siendo las </w:t>
      </w:r>
      <w:r w:rsidR="00625F5B">
        <w:rPr>
          <w:rFonts w:ascii="Century Gothic" w:eastAsia="Century Gothic" w:hAnsi="Century Gothic" w:cs="Century Gothic"/>
          <w:sz w:val="22"/>
        </w:rPr>
        <w:t>11</w:t>
      </w:r>
      <w:r w:rsidR="00DD174A">
        <w:rPr>
          <w:rFonts w:ascii="Century Gothic" w:eastAsia="Century Gothic" w:hAnsi="Century Gothic" w:cs="Century Gothic"/>
          <w:sz w:val="22"/>
        </w:rPr>
        <w:t>:</w:t>
      </w:r>
      <w:r w:rsidR="00625F5B">
        <w:rPr>
          <w:rFonts w:ascii="Century Gothic" w:eastAsia="Century Gothic" w:hAnsi="Century Gothic" w:cs="Century Gothic"/>
          <w:sz w:val="22"/>
        </w:rPr>
        <w:t>05</w:t>
      </w:r>
      <w:r>
        <w:rPr>
          <w:rFonts w:ascii="Century Gothic" w:eastAsia="Century Gothic" w:hAnsi="Century Gothic" w:cs="Century Gothic"/>
          <w:color w:val="FF0000"/>
          <w:sz w:val="22"/>
        </w:rPr>
        <w:t xml:space="preserve"> </w:t>
      </w:r>
      <w:r w:rsidR="00331E4F">
        <w:rPr>
          <w:rFonts w:ascii="Century Gothic" w:eastAsia="Century Gothic" w:hAnsi="Century Gothic" w:cs="Century Gothic"/>
          <w:sz w:val="22"/>
        </w:rPr>
        <w:t xml:space="preserve">horas del día </w:t>
      </w:r>
      <w:r w:rsidR="00625F5B">
        <w:rPr>
          <w:rFonts w:ascii="Century Gothic" w:eastAsia="Century Gothic" w:hAnsi="Century Gothic" w:cs="Century Gothic"/>
          <w:sz w:val="22"/>
        </w:rPr>
        <w:t>17</w:t>
      </w:r>
      <w:r>
        <w:rPr>
          <w:rFonts w:ascii="Century Gothic" w:eastAsia="Century Gothic" w:hAnsi="Century Gothic" w:cs="Century Gothic"/>
          <w:sz w:val="22"/>
        </w:rPr>
        <w:t xml:space="preserve"> de </w:t>
      </w:r>
      <w:r w:rsidR="00DD174A">
        <w:rPr>
          <w:rFonts w:ascii="Century Gothic" w:eastAsia="Century Gothic" w:hAnsi="Century Gothic" w:cs="Century Gothic"/>
          <w:sz w:val="22"/>
        </w:rPr>
        <w:t>jul</w:t>
      </w:r>
      <w:r w:rsidR="00A9198E">
        <w:rPr>
          <w:rFonts w:ascii="Century Gothic" w:eastAsia="Century Gothic" w:hAnsi="Century Gothic" w:cs="Century Gothic"/>
          <w:sz w:val="22"/>
        </w:rPr>
        <w:t>i</w:t>
      </w:r>
      <w:r w:rsidR="00745D01">
        <w:rPr>
          <w:rFonts w:ascii="Century Gothic" w:eastAsia="Century Gothic" w:hAnsi="Century Gothic" w:cs="Century Gothic"/>
          <w:sz w:val="22"/>
        </w:rPr>
        <w:t>o</w:t>
      </w:r>
      <w:r>
        <w:rPr>
          <w:rFonts w:ascii="Century Gothic" w:eastAsia="Century Gothic" w:hAnsi="Century Gothic" w:cs="Century Gothic"/>
          <w:sz w:val="22"/>
        </w:rPr>
        <w:t xml:space="preserve"> de 2020,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w:t>
      </w:r>
      <w:r>
        <w:rPr>
          <w:rFonts w:ascii="Century Gothic" w:eastAsia="Century Gothic" w:hAnsi="Century Gothic" w:cs="Century Gothic"/>
          <w:sz w:val="22"/>
        </w:rPr>
        <w:lastRenderedPageBreak/>
        <w:t xml:space="preserve">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A9198E" w:rsidRDefault="00A9198E" w:rsidP="00973D2F">
      <w:pPr>
        <w:jc w:val="both"/>
        <w:rPr>
          <w:rFonts w:ascii="Century Gothic" w:eastAsia="Century Gothic" w:hAnsi="Century Gothic" w:cs="Century Gothic"/>
          <w:sz w:val="22"/>
        </w:rPr>
      </w:pPr>
    </w:p>
    <w:p w:rsidR="0004271B" w:rsidRDefault="0004271B" w:rsidP="00DD174A">
      <w:pPr>
        <w:tabs>
          <w:tab w:val="left" w:pos="3969"/>
        </w:tabs>
        <w:spacing w:line="360" w:lineRule="auto"/>
        <w:jc w:val="center"/>
        <w:rPr>
          <w:rFonts w:ascii="Century Gothic" w:hAnsi="Century Gothic" w:cs="Tahoma"/>
          <w:b/>
          <w:sz w:val="22"/>
          <w:szCs w:val="22"/>
          <w:lang w:eastAsia="en-US"/>
        </w:rPr>
      </w:pPr>
    </w:p>
    <w:p w:rsidR="00DD174A" w:rsidRPr="00DD174A" w:rsidRDefault="00DD174A" w:rsidP="00DD174A">
      <w:pPr>
        <w:tabs>
          <w:tab w:val="left" w:pos="3969"/>
        </w:tabs>
        <w:spacing w:line="360" w:lineRule="auto"/>
        <w:jc w:val="center"/>
        <w:rPr>
          <w:rFonts w:ascii="Century Gothic" w:hAnsi="Century Gothic" w:cs="Tahoma"/>
          <w:b/>
          <w:sz w:val="22"/>
          <w:szCs w:val="22"/>
          <w:lang w:eastAsia="en-US"/>
        </w:rPr>
      </w:pPr>
      <w:r w:rsidRPr="00DD174A">
        <w:rPr>
          <w:rFonts w:ascii="Century Gothic" w:hAnsi="Century Gothic" w:cs="Tahoma"/>
          <w:b/>
          <w:sz w:val="22"/>
          <w:szCs w:val="22"/>
          <w:lang w:eastAsia="en-US"/>
        </w:rPr>
        <w:t>Integrantes Vocales con voz y voto</w:t>
      </w:r>
    </w:p>
    <w:p w:rsidR="00DD174A" w:rsidRPr="00DD174A" w:rsidRDefault="00DD174A" w:rsidP="00DD174A">
      <w:pPr>
        <w:jc w:val="center"/>
        <w:rPr>
          <w:rFonts w:asciiTheme="minorHAnsi" w:eastAsiaTheme="minorHAnsi" w:hAnsiTheme="minorHAnsi" w:cstheme="minorBidi"/>
          <w:sz w:val="22"/>
          <w:szCs w:val="22"/>
          <w:highlight w:val="magenta"/>
          <w:lang w:eastAsia="en-US"/>
        </w:rPr>
      </w:pPr>
    </w:p>
    <w:p w:rsidR="00DD174A" w:rsidRPr="00DD174A" w:rsidRDefault="00DD174A" w:rsidP="00EC3BB1">
      <w:pPr>
        <w:rPr>
          <w:rFonts w:asciiTheme="minorHAnsi" w:eastAsiaTheme="minorHAnsi" w:hAnsiTheme="minorHAnsi" w:cstheme="minorBidi"/>
          <w:sz w:val="22"/>
          <w:szCs w:val="22"/>
          <w:highlight w:val="magenta"/>
          <w:lang w:eastAsia="en-US"/>
        </w:rPr>
      </w:pPr>
    </w:p>
    <w:p w:rsidR="00DD174A" w:rsidRDefault="00DD174A" w:rsidP="00DD174A">
      <w:pPr>
        <w:jc w:val="center"/>
        <w:rPr>
          <w:rFonts w:asciiTheme="minorHAnsi" w:eastAsiaTheme="minorHAnsi" w:hAnsiTheme="minorHAnsi" w:cstheme="minorBidi"/>
          <w:sz w:val="22"/>
          <w:szCs w:val="22"/>
          <w:highlight w:val="magenta"/>
          <w:lang w:eastAsia="en-US"/>
        </w:rPr>
      </w:pPr>
    </w:p>
    <w:p w:rsidR="00B96A46" w:rsidRDefault="00B96A46" w:rsidP="00DD174A">
      <w:pPr>
        <w:jc w:val="center"/>
        <w:rPr>
          <w:rFonts w:asciiTheme="minorHAnsi" w:eastAsiaTheme="minorHAnsi" w:hAnsiTheme="minorHAnsi" w:cstheme="minorBidi"/>
          <w:sz w:val="22"/>
          <w:szCs w:val="22"/>
          <w:highlight w:val="magenta"/>
          <w:lang w:eastAsia="en-US"/>
        </w:rPr>
      </w:pPr>
    </w:p>
    <w:p w:rsidR="00B96A46" w:rsidRDefault="00B96A46" w:rsidP="00DD174A">
      <w:pPr>
        <w:jc w:val="center"/>
        <w:rPr>
          <w:rFonts w:asciiTheme="minorHAnsi" w:eastAsiaTheme="minorHAnsi" w:hAnsiTheme="minorHAnsi" w:cstheme="minorBidi"/>
          <w:sz w:val="22"/>
          <w:szCs w:val="22"/>
          <w:highlight w:val="magenta"/>
          <w:lang w:eastAsia="en-US"/>
        </w:rPr>
      </w:pPr>
    </w:p>
    <w:p w:rsidR="00360570" w:rsidRPr="00DD174A" w:rsidRDefault="00360570" w:rsidP="00DD174A">
      <w:pPr>
        <w:jc w:val="center"/>
        <w:rPr>
          <w:rFonts w:asciiTheme="minorHAnsi" w:eastAsiaTheme="minorHAnsi" w:hAnsiTheme="minorHAnsi" w:cstheme="minorBidi"/>
          <w:sz w:val="22"/>
          <w:szCs w:val="22"/>
          <w:highlight w:val="magenta"/>
          <w:lang w:eastAsia="en-US"/>
        </w:rPr>
      </w:pPr>
    </w:p>
    <w:p w:rsidR="008D0BC5" w:rsidRPr="00A9198E" w:rsidRDefault="008D0BC5" w:rsidP="00A0043B">
      <w:pPr>
        <w:jc w:val="center"/>
        <w:rPr>
          <w:rFonts w:ascii="Century Gothic" w:eastAsia="Calibri" w:hAnsi="Century Gothic" w:cs="Tahoma"/>
          <w:sz w:val="22"/>
          <w:szCs w:val="22"/>
          <w:lang w:val="es-ES" w:eastAsia="en-US"/>
        </w:rPr>
      </w:pPr>
    </w:p>
    <w:sectPr w:rsidR="008D0BC5" w:rsidRPr="00A9198E" w:rsidSect="00162908">
      <w:headerReference w:type="default" r:id="rId9"/>
      <w:footerReference w:type="even" r:id="rId10"/>
      <w:footerReference w:type="default" r:id="rId11"/>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2D5" w:rsidRDefault="00CC42D5" w:rsidP="00162908">
      <w:r>
        <w:separator/>
      </w:r>
    </w:p>
  </w:endnote>
  <w:endnote w:type="continuationSeparator" w:id="0">
    <w:p w:rsidR="00CC42D5" w:rsidRDefault="00CC42D5"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683" w:rsidRDefault="00313683"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13683" w:rsidRDefault="00313683"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855033"/>
      <w:docPartObj>
        <w:docPartGallery w:val="Page Numbers (Bottom of Page)"/>
        <w:docPartUnique/>
      </w:docPartObj>
    </w:sdtPr>
    <w:sdtEndPr/>
    <w:sdtContent>
      <w:sdt>
        <w:sdtPr>
          <w:id w:val="1728636285"/>
          <w:docPartObj>
            <w:docPartGallery w:val="Page Numbers (Top of Page)"/>
            <w:docPartUnique/>
          </w:docPartObj>
        </w:sdtPr>
        <w:sdtEndPr/>
        <w:sdtContent>
          <w:p w:rsidR="00313683" w:rsidRDefault="00313683">
            <w:pPr>
              <w:pStyle w:val="Piedepgina"/>
              <w:jc w:val="center"/>
            </w:pPr>
          </w:p>
          <w:p w:rsidR="00313683" w:rsidRPr="0052066C" w:rsidRDefault="00313683" w:rsidP="0079293C">
            <w:pPr>
              <w:pStyle w:val="Sinespaciado"/>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Sexta Sesión Ordinaria del 17</w:t>
            </w:r>
            <w:r w:rsidRPr="0052066C">
              <w:rPr>
                <w:rFonts w:ascii="Century Gothic" w:eastAsiaTheme="minorHAnsi" w:hAnsi="Century Gothic" w:cstheme="minorBidi"/>
                <w:sz w:val="18"/>
                <w:szCs w:val="18"/>
                <w:lang w:val="es-ES"/>
              </w:rPr>
              <w:t xml:space="preserve"> de </w:t>
            </w:r>
            <w:r>
              <w:rPr>
                <w:rFonts w:ascii="Century Gothic" w:eastAsiaTheme="minorHAnsi" w:hAnsi="Century Gothic" w:cstheme="minorBidi"/>
                <w:sz w:val="18"/>
                <w:szCs w:val="18"/>
                <w:lang w:val="es-ES"/>
              </w:rPr>
              <w:t xml:space="preserve">Julio </w:t>
            </w:r>
            <w:r w:rsidRPr="0052066C">
              <w:rPr>
                <w:rFonts w:ascii="Century Gothic" w:eastAsiaTheme="minorHAnsi" w:hAnsi="Century Gothic" w:cstheme="minorBidi"/>
                <w:sz w:val="18"/>
                <w:szCs w:val="18"/>
                <w:lang w:val="es-ES"/>
              </w:rPr>
              <w:t xml:space="preserve">de 2020. </w:t>
            </w:r>
          </w:p>
          <w:p w:rsidR="00313683" w:rsidRPr="0052066C" w:rsidRDefault="00313683"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 validez al acto y/o a la misma.</w:t>
            </w:r>
          </w:p>
          <w:p w:rsidR="00313683" w:rsidRDefault="00313683">
            <w:pPr>
              <w:pStyle w:val="Piedepgina"/>
              <w:jc w:val="center"/>
            </w:pPr>
          </w:p>
          <w:p w:rsidR="00313683" w:rsidRDefault="00313683">
            <w:pPr>
              <w:pStyle w:val="Piedepgina"/>
              <w:jc w:val="center"/>
            </w:pPr>
            <w:r>
              <w:rPr>
                <w:lang w:val="es-ES"/>
              </w:rPr>
              <w:t xml:space="preserve">Página </w:t>
            </w:r>
            <w:r>
              <w:rPr>
                <w:b/>
                <w:bCs/>
              </w:rPr>
              <w:fldChar w:fldCharType="begin"/>
            </w:r>
            <w:r>
              <w:rPr>
                <w:b/>
                <w:bCs/>
              </w:rPr>
              <w:instrText>PAGE</w:instrText>
            </w:r>
            <w:r>
              <w:rPr>
                <w:b/>
                <w:bCs/>
              </w:rPr>
              <w:fldChar w:fldCharType="separate"/>
            </w:r>
            <w:r w:rsidR="005F17DB">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5F17DB">
              <w:rPr>
                <w:b/>
                <w:bCs/>
                <w:noProof/>
              </w:rPr>
              <w:t>26</w:t>
            </w:r>
            <w:r>
              <w:rPr>
                <w:b/>
                <w:bCs/>
              </w:rPr>
              <w:fldChar w:fldCharType="end"/>
            </w:r>
          </w:p>
        </w:sdtContent>
      </w:sdt>
    </w:sdtContent>
  </w:sdt>
  <w:p w:rsidR="00313683" w:rsidRDefault="00313683" w:rsidP="00B5631C">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2D5" w:rsidRDefault="00CC42D5" w:rsidP="00162908">
      <w:r>
        <w:separator/>
      </w:r>
    </w:p>
  </w:footnote>
  <w:footnote w:type="continuationSeparator" w:id="0">
    <w:p w:rsidR="00CC42D5" w:rsidRDefault="00CC42D5"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683" w:rsidRDefault="00313683">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lc="http://schemas.openxmlformats.org/drawingml/2006/lockedCanvas" xmlns:w15="http://schemas.microsoft.com/office/word/2012/wordml"/>
                          </a:ext>
                        </a:extLst>
                      </pic:spPr>
                    </pic:pic>
                    <wps:wsp>
                      <wps:cNvPr id="2" name="4 CuadroTexto"/>
                      <wps:cNvSpPr txBox="1"/>
                      <wps:spPr>
                        <a:xfrm>
                          <a:off x="-125780" y="3815619"/>
                          <a:ext cx="7260943" cy="412388"/>
                        </a:xfrm>
                        <a:prstGeom prst="rect">
                          <a:avLst/>
                        </a:prstGeom>
                        <a:solidFill>
                          <a:srgbClr val="F67E1A"/>
                        </a:solidFill>
                      </wps:spPr>
                      <wps:txbx>
                        <w:txbxContent>
                          <w:p w:rsidR="00313683" w:rsidRDefault="00313683" w:rsidP="0044530F">
                            <w:pPr>
                              <w:pStyle w:val="NormalWeb"/>
                              <w:spacing w:after="0"/>
                              <w:rPr>
                                <w:rFonts w:asciiTheme="minorHAnsi" w:hAnsi="Calibri" w:cstheme="minorBidi"/>
                                <w:b/>
                                <w:bCs/>
                                <w:color w:val="FFFFFF" w:themeColor="background1"/>
                                <w:kern w:val="24"/>
                              </w:rPr>
                            </w:pPr>
                          </w:p>
                          <w:p w:rsidR="00313683" w:rsidRPr="0044530F" w:rsidRDefault="00313683"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313683" w:rsidRDefault="00313683" w:rsidP="0044530F">
                      <w:pPr>
                        <w:pStyle w:val="NormalWeb"/>
                        <w:spacing w:after="0"/>
                        <w:rPr>
                          <w:rFonts w:asciiTheme="minorHAnsi" w:hAnsi="Calibri" w:cstheme="minorBidi"/>
                          <w:b/>
                          <w:bCs/>
                          <w:color w:val="FFFFFF" w:themeColor="background1"/>
                          <w:kern w:val="24"/>
                        </w:rPr>
                      </w:pPr>
                    </w:p>
                    <w:p w:rsidR="00313683" w:rsidRPr="0044530F" w:rsidRDefault="00313683"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313683" w:rsidRPr="00793FC2" w:rsidRDefault="00313683"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 xml:space="preserve">ACTA DE LA SEXTA </w:t>
    </w:r>
    <w:r w:rsidRPr="00793FC2">
      <w:rPr>
        <w:rFonts w:ascii="Tahoma" w:hAnsi="Tahoma" w:cs="Tahoma"/>
        <w:sz w:val="18"/>
        <w:szCs w:val="18"/>
        <w:lang w:val="es-ES_tradnl"/>
      </w:rPr>
      <w:t>SESIÓN ORDINARIA</w:t>
    </w:r>
  </w:p>
  <w:p w:rsidR="00313683" w:rsidRPr="00793FC2" w:rsidRDefault="00313683"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17</w:t>
    </w:r>
    <w:r w:rsidRPr="00793FC2">
      <w:rPr>
        <w:rFonts w:ascii="Tahoma" w:hAnsi="Tahoma" w:cs="Tahoma"/>
        <w:sz w:val="18"/>
        <w:szCs w:val="18"/>
        <w:lang w:val="es-ES_tradnl"/>
      </w:rPr>
      <w:t xml:space="preserve"> DE </w:t>
    </w:r>
    <w:r>
      <w:rPr>
        <w:rFonts w:ascii="Tahoma" w:hAnsi="Tahoma" w:cs="Tahoma"/>
        <w:sz w:val="18"/>
        <w:szCs w:val="18"/>
        <w:lang w:val="es-ES_tradnl"/>
      </w:rPr>
      <w:t>JULIO DE 2020</w:t>
    </w:r>
  </w:p>
  <w:p w:rsidR="00313683" w:rsidRPr="00261A2A" w:rsidRDefault="00313683"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2DF3"/>
    <w:multiLevelType w:val="hybridMultilevel"/>
    <w:tmpl w:val="225202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C70590"/>
    <w:multiLevelType w:val="hybridMultilevel"/>
    <w:tmpl w:val="4DFACA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C56E0D"/>
    <w:multiLevelType w:val="hybridMultilevel"/>
    <w:tmpl w:val="5254D3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7843A9"/>
    <w:multiLevelType w:val="hybridMultilevel"/>
    <w:tmpl w:val="E7E26E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B75CE2"/>
    <w:multiLevelType w:val="hybridMultilevel"/>
    <w:tmpl w:val="2B40BA82"/>
    <w:lvl w:ilvl="0" w:tplc="199E317E">
      <w:start w:val="3"/>
      <w:numFmt w:val="decimal"/>
      <w:lvlText w:val="%1)"/>
      <w:lvlJc w:val="left"/>
      <w:pPr>
        <w:ind w:left="2340" w:hanging="360"/>
      </w:pPr>
      <w:rPr>
        <w:rFonts w:eastAsia="Times New Roman" w:hint="default"/>
      </w:r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5">
    <w:nsid w:val="20CB4F4D"/>
    <w:multiLevelType w:val="hybridMultilevel"/>
    <w:tmpl w:val="6202564C"/>
    <w:lvl w:ilvl="0" w:tplc="F42CE298">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2B660EA"/>
    <w:multiLevelType w:val="hybridMultilevel"/>
    <w:tmpl w:val="A7528A42"/>
    <w:lvl w:ilvl="0" w:tplc="8C729724">
      <w:start w:val="1"/>
      <w:numFmt w:val="upperRoman"/>
      <w:lvlText w:val="%1."/>
      <w:lvlJc w:val="right"/>
      <w:pPr>
        <w:tabs>
          <w:tab w:val="num" w:pos="720"/>
        </w:tabs>
        <w:ind w:left="720" w:hanging="180"/>
      </w:pPr>
      <w:rPr>
        <w:rFonts w:ascii="Century Gothic" w:eastAsia="Calibri" w:hAnsi="Century Gothic" w:cs="Tahoma"/>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33847EB2"/>
    <w:multiLevelType w:val="hybridMultilevel"/>
    <w:tmpl w:val="1F7A036E"/>
    <w:lvl w:ilvl="0" w:tplc="2278D28E">
      <w:start w:val="4"/>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3C444F14"/>
    <w:multiLevelType w:val="hybridMultilevel"/>
    <w:tmpl w:val="F0BE54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C9D18A4"/>
    <w:multiLevelType w:val="hybridMultilevel"/>
    <w:tmpl w:val="F6C214C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4B50FCC"/>
    <w:multiLevelType w:val="hybridMultilevel"/>
    <w:tmpl w:val="9E6ADE70"/>
    <w:lvl w:ilvl="0" w:tplc="080A0015">
      <w:start w:val="4"/>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9A2158F"/>
    <w:multiLevelType w:val="hybridMultilevel"/>
    <w:tmpl w:val="6D086C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CA646AD"/>
    <w:multiLevelType w:val="hybridMultilevel"/>
    <w:tmpl w:val="1660A6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DF158A9"/>
    <w:multiLevelType w:val="hybridMultilevel"/>
    <w:tmpl w:val="5C8CF15A"/>
    <w:lvl w:ilvl="0" w:tplc="DAD24228">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14">
    <w:nsid w:val="59332FFE"/>
    <w:multiLevelType w:val="hybridMultilevel"/>
    <w:tmpl w:val="E5EC51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D8B7890"/>
    <w:multiLevelType w:val="hybridMultilevel"/>
    <w:tmpl w:val="172C70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D7C6F23"/>
    <w:multiLevelType w:val="hybridMultilevel"/>
    <w:tmpl w:val="B700FF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1726AE2"/>
    <w:multiLevelType w:val="hybridMultilevel"/>
    <w:tmpl w:val="7AA0B928"/>
    <w:lvl w:ilvl="0" w:tplc="D0DAB99E">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79AD34C1"/>
    <w:multiLevelType w:val="hybridMultilevel"/>
    <w:tmpl w:val="094E75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BF35FCD"/>
    <w:multiLevelType w:val="hybridMultilevel"/>
    <w:tmpl w:val="2D269798"/>
    <w:lvl w:ilvl="0" w:tplc="7F7061CA">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13"/>
  </w:num>
  <w:num w:numId="3">
    <w:abstractNumId w:val="19"/>
  </w:num>
  <w:num w:numId="4">
    <w:abstractNumId w:val="3"/>
  </w:num>
  <w:num w:numId="5">
    <w:abstractNumId w:val="16"/>
  </w:num>
  <w:num w:numId="6">
    <w:abstractNumId w:val="1"/>
  </w:num>
  <w:num w:numId="7">
    <w:abstractNumId w:val="17"/>
  </w:num>
  <w:num w:numId="8">
    <w:abstractNumId w:val="11"/>
  </w:num>
  <w:num w:numId="9">
    <w:abstractNumId w:val="0"/>
  </w:num>
  <w:num w:numId="10">
    <w:abstractNumId w:val="2"/>
  </w:num>
  <w:num w:numId="11">
    <w:abstractNumId w:val="15"/>
  </w:num>
  <w:num w:numId="12">
    <w:abstractNumId w:val="12"/>
  </w:num>
  <w:num w:numId="13">
    <w:abstractNumId w:val="9"/>
  </w:num>
  <w:num w:numId="14">
    <w:abstractNumId w:val="18"/>
  </w:num>
  <w:num w:numId="15">
    <w:abstractNumId w:val="5"/>
  </w:num>
  <w:num w:numId="16">
    <w:abstractNumId w:val="8"/>
  </w:num>
  <w:num w:numId="17">
    <w:abstractNumId w:val="14"/>
  </w:num>
  <w:num w:numId="18">
    <w:abstractNumId w:val="4"/>
  </w:num>
  <w:num w:numId="19">
    <w:abstractNumId w:val="10"/>
  </w:num>
  <w:num w:numId="2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07D4C"/>
    <w:rsid w:val="000137D0"/>
    <w:rsid w:val="00016395"/>
    <w:rsid w:val="00016964"/>
    <w:rsid w:val="00017D6C"/>
    <w:rsid w:val="00020B88"/>
    <w:rsid w:val="00027BB7"/>
    <w:rsid w:val="0003155E"/>
    <w:rsid w:val="00032791"/>
    <w:rsid w:val="00033025"/>
    <w:rsid w:val="000423F5"/>
    <w:rsid w:val="0004271B"/>
    <w:rsid w:val="00043F45"/>
    <w:rsid w:val="000511AB"/>
    <w:rsid w:val="0005296D"/>
    <w:rsid w:val="00056FB0"/>
    <w:rsid w:val="00062D35"/>
    <w:rsid w:val="0006464D"/>
    <w:rsid w:val="000648CD"/>
    <w:rsid w:val="0007007D"/>
    <w:rsid w:val="0007008C"/>
    <w:rsid w:val="00073199"/>
    <w:rsid w:val="00073649"/>
    <w:rsid w:val="00075B1D"/>
    <w:rsid w:val="00080206"/>
    <w:rsid w:val="000821F5"/>
    <w:rsid w:val="000831B1"/>
    <w:rsid w:val="00083D81"/>
    <w:rsid w:val="00086C11"/>
    <w:rsid w:val="00093F47"/>
    <w:rsid w:val="000A18D6"/>
    <w:rsid w:val="000A3017"/>
    <w:rsid w:val="000A4F42"/>
    <w:rsid w:val="000B004F"/>
    <w:rsid w:val="000B12D7"/>
    <w:rsid w:val="000B38C9"/>
    <w:rsid w:val="000B3A88"/>
    <w:rsid w:val="000C0F86"/>
    <w:rsid w:val="000C4097"/>
    <w:rsid w:val="000C7C71"/>
    <w:rsid w:val="000D0F22"/>
    <w:rsid w:val="000D2D0B"/>
    <w:rsid w:val="000D7061"/>
    <w:rsid w:val="000D7F7F"/>
    <w:rsid w:val="000E0839"/>
    <w:rsid w:val="000E4466"/>
    <w:rsid w:val="000E555E"/>
    <w:rsid w:val="000E74BF"/>
    <w:rsid w:val="000E7E07"/>
    <w:rsid w:val="000F0E53"/>
    <w:rsid w:val="000F22C2"/>
    <w:rsid w:val="000F4087"/>
    <w:rsid w:val="00101AF8"/>
    <w:rsid w:val="00104135"/>
    <w:rsid w:val="00105BD9"/>
    <w:rsid w:val="001150EC"/>
    <w:rsid w:val="0011742E"/>
    <w:rsid w:val="00124432"/>
    <w:rsid w:val="00124F24"/>
    <w:rsid w:val="0012509A"/>
    <w:rsid w:val="001277A1"/>
    <w:rsid w:val="001361F0"/>
    <w:rsid w:val="001377A1"/>
    <w:rsid w:val="001438B2"/>
    <w:rsid w:val="00143BF3"/>
    <w:rsid w:val="00143F16"/>
    <w:rsid w:val="001452D4"/>
    <w:rsid w:val="00152A23"/>
    <w:rsid w:val="001536A8"/>
    <w:rsid w:val="00162908"/>
    <w:rsid w:val="001644F8"/>
    <w:rsid w:val="00165F08"/>
    <w:rsid w:val="0016799C"/>
    <w:rsid w:val="00171992"/>
    <w:rsid w:val="00171ADC"/>
    <w:rsid w:val="00184E63"/>
    <w:rsid w:val="00187738"/>
    <w:rsid w:val="00190B90"/>
    <w:rsid w:val="00190E59"/>
    <w:rsid w:val="00191C69"/>
    <w:rsid w:val="001A04EB"/>
    <w:rsid w:val="001A492F"/>
    <w:rsid w:val="001A4E1C"/>
    <w:rsid w:val="001B0FB7"/>
    <w:rsid w:val="001B2CC3"/>
    <w:rsid w:val="001B337D"/>
    <w:rsid w:val="001B4089"/>
    <w:rsid w:val="001B5906"/>
    <w:rsid w:val="001B5D05"/>
    <w:rsid w:val="001B655D"/>
    <w:rsid w:val="001C43D1"/>
    <w:rsid w:val="001C521F"/>
    <w:rsid w:val="001C52CA"/>
    <w:rsid w:val="001C719A"/>
    <w:rsid w:val="001C7476"/>
    <w:rsid w:val="001D0ECB"/>
    <w:rsid w:val="001D7F82"/>
    <w:rsid w:val="001E3BA5"/>
    <w:rsid w:val="001E6F08"/>
    <w:rsid w:val="001F1549"/>
    <w:rsid w:val="0020083E"/>
    <w:rsid w:val="00203723"/>
    <w:rsid w:val="00205050"/>
    <w:rsid w:val="0020685B"/>
    <w:rsid w:val="00206BE7"/>
    <w:rsid w:val="002073FD"/>
    <w:rsid w:val="00212934"/>
    <w:rsid w:val="00214E23"/>
    <w:rsid w:val="0021593F"/>
    <w:rsid w:val="00217CDB"/>
    <w:rsid w:val="00221273"/>
    <w:rsid w:val="00221AF2"/>
    <w:rsid w:val="002231F1"/>
    <w:rsid w:val="0023008E"/>
    <w:rsid w:val="0023012F"/>
    <w:rsid w:val="002352AB"/>
    <w:rsid w:val="002401D4"/>
    <w:rsid w:val="002420A8"/>
    <w:rsid w:val="00242654"/>
    <w:rsid w:val="002513A4"/>
    <w:rsid w:val="00253D48"/>
    <w:rsid w:val="00260FE4"/>
    <w:rsid w:val="00264669"/>
    <w:rsid w:val="0027084E"/>
    <w:rsid w:val="00270ADC"/>
    <w:rsid w:val="00275038"/>
    <w:rsid w:val="00275929"/>
    <w:rsid w:val="00276836"/>
    <w:rsid w:val="00284060"/>
    <w:rsid w:val="00284EE8"/>
    <w:rsid w:val="002920D4"/>
    <w:rsid w:val="002968F0"/>
    <w:rsid w:val="00296A5E"/>
    <w:rsid w:val="002A4198"/>
    <w:rsid w:val="002A5B0C"/>
    <w:rsid w:val="002A7296"/>
    <w:rsid w:val="002B15F0"/>
    <w:rsid w:val="002B31E4"/>
    <w:rsid w:val="002B78A8"/>
    <w:rsid w:val="002C327F"/>
    <w:rsid w:val="002C5F95"/>
    <w:rsid w:val="002C7066"/>
    <w:rsid w:val="002D2C5A"/>
    <w:rsid w:val="002D7B8E"/>
    <w:rsid w:val="002E455A"/>
    <w:rsid w:val="002E4E5C"/>
    <w:rsid w:val="002E5858"/>
    <w:rsid w:val="002E6421"/>
    <w:rsid w:val="002F1CE5"/>
    <w:rsid w:val="002F267A"/>
    <w:rsid w:val="002F61CE"/>
    <w:rsid w:val="00302588"/>
    <w:rsid w:val="003036AB"/>
    <w:rsid w:val="00310DEC"/>
    <w:rsid w:val="00313683"/>
    <w:rsid w:val="00315CAB"/>
    <w:rsid w:val="003224E4"/>
    <w:rsid w:val="003230C9"/>
    <w:rsid w:val="00323362"/>
    <w:rsid w:val="00323EB1"/>
    <w:rsid w:val="00327617"/>
    <w:rsid w:val="00330425"/>
    <w:rsid w:val="00330EED"/>
    <w:rsid w:val="00331520"/>
    <w:rsid w:val="00331E4F"/>
    <w:rsid w:val="0033218D"/>
    <w:rsid w:val="00334A64"/>
    <w:rsid w:val="00336824"/>
    <w:rsid w:val="003368A1"/>
    <w:rsid w:val="00336E60"/>
    <w:rsid w:val="00352B0C"/>
    <w:rsid w:val="0035441D"/>
    <w:rsid w:val="00357124"/>
    <w:rsid w:val="00357A99"/>
    <w:rsid w:val="00360570"/>
    <w:rsid w:val="00364B75"/>
    <w:rsid w:val="00374EAD"/>
    <w:rsid w:val="00375EFB"/>
    <w:rsid w:val="00376487"/>
    <w:rsid w:val="003764C4"/>
    <w:rsid w:val="003778BB"/>
    <w:rsid w:val="0038058B"/>
    <w:rsid w:val="00380F2A"/>
    <w:rsid w:val="0038197A"/>
    <w:rsid w:val="00385F27"/>
    <w:rsid w:val="0039252A"/>
    <w:rsid w:val="00393DC1"/>
    <w:rsid w:val="003942DE"/>
    <w:rsid w:val="003976BD"/>
    <w:rsid w:val="003A3B52"/>
    <w:rsid w:val="003A3BD4"/>
    <w:rsid w:val="003A4197"/>
    <w:rsid w:val="003A7818"/>
    <w:rsid w:val="003B53BC"/>
    <w:rsid w:val="003B5894"/>
    <w:rsid w:val="003C18EF"/>
    <w:rsid w:val="003C6411"/>
    <w:rsid w:val="003C70FB"/>
    <w:rsid w:val="003D0CB8"/>
    <w:rsid w:val="003D1B52"/>
    <w:rsid w:val="003D4F4B"/>
    <w:rsid w:val="003D61EA"/>
    <w:rsid w:val="003D721B"/>
    <w:rsid w:val="003E0196"/>
    <w:rsid w:val="003E78E4"/>
    <w:rsid w:val="003F0464"/>
    <w:rsid w:val="003F0FA1"/>
    <w:rsid w:val="003F235D"/>
    <w:rsid w:val="003F5992"/>
    <w:rsid w:val="003F7094"/>
    <w:rsid w:val="0040031C"/>
    <w:rsid w:val="0040246D"/>
    <w:rsid w:val="00403825"/>
    <w:rsid w:val="004045E3"/>
    <w:rsid w:val="00404956"/>
    <w:rsid w:val="00404DB1"/>
    <w:rsid w:val="00410764"/>
    <w:rsid w:val="0041211A"/>
    <w:rsid w:val="00412B98"/>
    <w:rsid w:val="004178AD"/>
    <w:rsid w:val="00417BBB"/>
    <w:rsid w:val="00420C30"/>
    <w:rsid w:val="004249F7"/>
    <w:rsid w:val="00427882"/>
    <w:rsid w:val="00430057"/>
    <w:rsid w:val="00433722"/>
    <w:rsid w:val="00436C37"/>
    <w:rsid w:val="004379A4"/>
    <w:rsid w:val="00440288"/>
    <w:rsid w:val="00440EEA"/>
    <w:rsid w:val="00441C01"/>
    <w:rsid w:val="0044530F"/>
    <w:rsid w:val="00451D24"/>
    <w:rsid w:val="00453B10"/>
    <w:rsid w:val="00453EE2"/>
    <w:rsid w:val="004543FE"/>
    <w:rsid w:val="00455021"/>
    <w:rsid w:val="0045757A"/>
    <w:rsid w:val="00465BD6"/>
    <w:rsid w:val="00465F38"/>
    <w:rsid w:val="00471955"/>
    <w:rsid w:val="004731C9"/>
    <w:rsid w:val="004736D3"/>
    <w:rsid w:val="00474236"/>
    <w:rsid w:val="00475C60"/>
    <w:rsid w:val="0047674B"/>
    <w:rsid w:val="00483285"/>
    <w:rsid w:val="00483D36"/>
    <w:rsid w:val="004A363A"/>
    <w:rsid w:val="004A4422"/>
    <w:rsid w:val="004B256C"/>
    <w:rsid w:val="004B2FD4"/>
    <w:rsid w:val="004B51BE"/>
    <w:rsid w:val="004B6F84"/>
    <w:rsid w:val="004C3414"/>
    <w:rsid w:val="004C4EDF"/>
    <w:rsid w:val="004C4FAA"/>
    <w:rsid w:val="004D2F28"/>
    <w:rsid w:val="004D6C48"/>
    <w:rsid w:val="004D746C"/>
    <w:rsid w:val="004E0551"/>
    <w:rsid w:val="004E36FD"/>
    <w:rsid w:val="004F0CBA"/>
    <w:rsid w:val="004F2173"/>
    <w:rsid w:val="004F4856"/>
    <w:rsid w:val="0050474E"/>
    <w:rsid w:val="00506864"/>
    <w:rsid w:val="00507030"/>
    <w:rsid w:val="005146BB"/>
    <w:rsid w:val="00516ADE"/>
    <w:rsid w:val="0052022A"/>
    <w:rsid w:val="0052066C"/>
    <w:rsid w:val="00526E13"/>
    <w:rsid w:val="00530BF9"/>
    <w:rsid w:val="00536444"/>
    <w:rsid w:val="00541948"/>
    <w:rsid w:val="00542783"/>
    <w:rsid w:val="00543091"/>
    <w:rsid w:val="00545AFA"/>
    <w:rsid w:val="00546095"/>
    <w:rsid w:val="0055112E"/>
    <w:rsid w:val="005517F4"/>
    <w:rsid w:val="00551B59"/>
    <w:rsid w:val="005527A9"/>
    <w:rsid w:val="005528E9"/>
    <w:rsid w:val="00553518"/>
    <w:rsid w:val="0056059D"/>
    <w:rsid w:val="00560F45"/>
    <w:rsid w:val="00563935"/>
    <w:rsid w:val="00567395"/>
    <w:rsid w:val="005679C1"/>
    <w:rsid w:val="00567EE3"/>
    <w:rsid w:val="00567EF5"/>
    <w:rsid w:val="005704D5"/>
    <w:rsid w:val="00571AF5"/>
    <w:rsid w:val="00574FFB"/>
    <w:rsid w:val="00575236"/>
    <w:rsid w:val="0058001D"/>
    <w:rsid w:val="0058212E"/>
    <w:rsid w:val="005823ED"/>
    <w:rsid w:val="0058243F"/>
    <w:rsid w:val="0058399E"/>
    <w:rsid w:val="00586379"/>
    <w:rsid w:val="00587D49"/>
    <w:rsid w:val="0059120D"/>
    <w:rsid w:val="0059409C"/>
    <w:rsid w:val="00596C54"/>
    <w:rsid w:val="005A0796"/>
    <w:rsid w:val="005A0815"/>
    <w:rsid w:val="005A4B39"/>
    <w:rsid w:val="005B1EE1"/>
    <w:rsid w:val="005B43B3"/>
    <w:rsid w:val="005B441F"/>
    <w:rsid w:val="005B7510"/>
    <w:rsid w:val="005B7B24"/>
    <w:rsid w:val="005C06DD"/>
    <w:rsid w:val="005C0E08"/>
    <w:rsid w:val="005C3721"/>
    <w:rsid w:val="005C5ACC"/>
    <w:rsid w:val="005C63C1"/>
    <w:rsid w:val="005C78FC"/>
    <w:rsid w:val="005C7B7E"/>
    <w:rsid w:val="005D51F1"/>
    <w:rsid w:val="005D56A6"/>
    <w:rsid w:val="005D5ABC"/>
    <w:rsid w:val="005D6973"/>
    <w:rsid w:val="005F11DF"/>
    <w:rsid w:val="005F125E"/>
    <w:rsid w:val="005F17DB"/>
    <w:rsid w:val="005F1BA7"/>
    <w:rsid w:val="005F52AA"/>
    <w:rsid w:val="005F6EBA"/>
    <w:rsid w:val="006044DF"/>
    <w:rsid w:val="006075AF"/>
    <w:rsid w:val="0061078F"/>
    <w:rsid w:val="00611850"/>
    <w:rsid w:val="00613082"/>
    <w:rsid w:val="00615857"/>
    <w:rsid w:val="00615BF6"/>
    <w:rsid w:val="00625F5B"/>
    <w:rsid w:val="00630452"/>
    <w:rsid w:val="0063060F"/>
    <w:rsid w:val="00636A0B"/>
    <w:rsid w:val="006379A5"/>
    <w:rsid w:val="00637DFD"/>
    <w:rsid w:val="00642F39"/>
    <w:rsid w:val="006434BD"/>
    <w:rsid w:val="00643D4E"/>
    <w:rsid w:val="006444A5"/>
    <w:rsid w:val="00644F03"/>
    <w:rsid w:val="006472C8"/>
    <w:rsid w:val="00647E69"/>
    <w:rsid w:val="00653999"/>
    <w:rsid w:val="00653ED7"/>
    <w:rsid w:val="00656440"/>
    <w:rsid w:val="0066520A"/>
    <w:rsid w:val="00665E6F"/>
    <w:rsid w:val="00666813"/>
    <w:rsid w:val="00666E69"/>
    <w:rsid w:val="00666F60"/>
    <w:rsid w:val="0067213D"/>
    <w:rsid w:val="0067330C"/>
    <w:rsid w:val="0067657C"/>
    <w:rsid w:val="00676D9D"/>
    <w:rsid w:val="00681973"/>
    <w:rsid w:val="00687F53"/>
    <w:rsid w:val="006900B8"/>
    <w:rsid w:val="00690CFA"/>
    <w:rsid w:val="00690F25"/>
    <w:rsid w:val="00693228"/>
    <w:rsid w:val="006A1038"/>
    <w:rsid w:val="006A2033"/>
    <w:rsid w:val="006A33D6"/>
    <w:rsid w:val="006A7A13"/>
    <w:rsid w:val="006B228A"/>
    <w:rsid w:val="006B36CA"/>
    <w:rsid w:val="006C10E1"/>
    <w:rsid w:val="006C7CA3"/>
    <w:rsid w:val="006D1AA3"/>
    <w:rsid w:val="006D4076"/>
    <w:rsid w:val="006D50B4"/>
    <w:rsid w:val="006D78AA"/>
    <w:rsid w:val="006E358B"/>
    <w:rsid w:val="006E3D57"/>
    <w:rsid w:val="006F7DC1"/>
    <w:rsid w:val="00700EFF"/>
    <w:rsid w:val="007053BE"/>
    <w:rsid w:val="007064B4"/>
    <w:rsid w:val="00707054"/>
    <w:rsid w:val="00712413"/>
    <w:rsid w:val="00712FDE"/>
    <w:rsid w:val="00715C37"/>
    <w:rsid w:val="00721A0D"/>
    <w:rsid w:val="00723380"/>
    <w:rsid w:val="00724590"/>
    <w:rsid w:val="0073245A"/>
    <w:rsid w:val="0073336B"/>
    <w:rsid w:val="00734006"/>
    <w:rsid w:val="00734347"/>
    <w:rsid w:val="00743107"/>
    <w:rsid w:val="007449A6"/>
    <w:rsid w:val="0074512B"/>
    <w:rsid w:val="00745C2E"/>
    <w:rsid w:val="00745D01"/>
    <w:rsid w:val="00745E2D"/>
    <w:rsid w:val="007476BD"/>
    <w:rsid w:val="0075211C"/>
    <w:rsid w:val="00755674"/>
    <w:rsid w:val="007558B0"/>
    <w:rsid w:val="00756581"/>
    <w:rsid w:val="0076463A"/>
    <w:rsid w:val="00767B43"/>
    <w:rsid w:val="0077260C"/>
    <w:rsid w:val="007764CE"/>
    <w:rsid w:val="00776615"/>
    <w:rsid w:val="0078118C"/>
    <w:rsid w:val="00782F00"/>
    <w:rsid w:val="007867E5"/>
    <w:rsid w:val="00786E3A"/>
    <w:rsid w:val="0079293C"/>
    <w:rsid w:val="007958C7"/>
    <w:rsid w:val="007A5D20"/>
    <w:rsid w:val="007A78F8"/>
    <w:rsid w:val="007B345E"/>
    <w:rsid w:val="007D1560"/>
    <w:rsid w:val="007D7729"/>
    <w:rsid w:val="007E0657"/>
    <w:rsid w:val="007E1A22"/>
    <w:rsid w:val="007E229F"/>
    <w:rsid w:val="007E2FF1"/>
    <w:rsid w:val="007E40C8"/>
    <w:rsid w:val="007F3DA1"/>
    <w:rsid w:val="007F74BD"/>
    <w:rsid w:val="008032B8"/>
    <w:rsid w:val="00803A03"/>
    <w:rsid w:val="00807916"/>
    <w:rsid w:val="008115D6"/>
    <w:rsid w:val="008118C7"/>
    <w:rsid w:val="00814552"/>
    <w:rsid w:val="008145DF"/>
    <w:rsid w:val="00815C8D"/>
    <w:rsid w:val="00817BDE"/>
    <w:rsid w:val="00820181"/>
    <w:rsid w:val="00822EE6"/>
    <w:rsid w:val="00827DE6"/>
    <w:rsid w:val="00835EF2"/>
    <w:rsid w:val="0083662F"/>
    <w:rsid w:val="0084012A"/>
    <w:rsid w:val="00841615"/>
    <w:rsid w:val="00842D27"/>
    <w:rsid w:val="00850283"/>
    <w:rsid w:val="00851EA4"/>
    <w:rsid w:val="00857F3B"/>
    <w:rsid w:val="008630A9"/>
    <w:rsid w:val="00863C3C"/>
    <w:rsid w:val="00864BCF"/>
    <w:rsid w:val="00867DEF"/>
    <w:rsid w:val="008720AE"/>
    <w:rsid w:val="00876663"/>
    <w:rsid w:val="00880284"/>
    <w:rsid w:val="00881F5D"/>
    <w:rsid w:val="008844AF"/>
    <w:rsid w:val="00885AF4"/>
    <w:rsid w:val="008967F2"/>
    <w:rsid w:val="008A02CB"/>
    <w:rsid w:val="008A44E5"/>
    <w:rsid w:val="008A61B3"/>
    <w:rsid w:val="008A6FEF"/>
    <w:rsid w:val="008B4946"/>
    <w:rsid w:val="008B561C"/>
    <w:rsid w:val="008C2476"/>
    <w:rsid w:val="008C316F"/>
    <w:rsid w:val="008C37CD"/>
    <w:rsid w:val="008C768D"/>
    <w:rsid w:val="008D0BC5"/>
    <w:rsid w:val="008D2D16"/>
    <w:rsid w:val="008D5918"/>
    <w:rsid w:val="008D67C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31D5"/>
    <w:rsid w:val="00915286"/>
    <w:rsid w:val="00915BF7"/>
    <w:rsid w:val="00916000"/>
    <w:rsid w:val="00917B96"/>
    <w:rsid w:val="009208F1"/>
    <w:rsid w:val="0092125D"/>
    <w:rsid w:val="009224EC"/>
    <w:rsid w:val="009249BF"/>
    <w:rsid w:val="00925BFC"/>
    <w:rsid w:val="009302D5"/>
    <w:rsid w:val="00932441"/>
    <w:rsid w:val="00933CB4"/>
    <w:rsid w:val="00934DE8"/>
    <w:rsid w:val="00935319"/>
    <w:rsid w:val="009440FB"/>
    <w:rsid w:val="00946E98"/>
    <w:rsid w:val="00950B09"/>
    <w:rsid w:val="009571F9"/>
    <w:rsid w:val="0095735E"/>
    <w:rsid w:val="009616FC"/>
    <w:rsid w:val="009646FB"/>
    <w:rsid w:val="00964CD0"/>
    <w:rsid w:val="0096533F"/>
    <w:rsid w:val="00966678"/>
    <w:rsid w:val="0097148E"/>
    <w:rsid w:val="00971E9B"/>
    <w:rsid w:val="00972953"/>
    <w:rsid w:val="00973D2F"/>
    <w:rsid w:val="00976F70"/>
    <w:rsid w:val="00977FC9"/>
    <w:rsid w:val="00981ACA"/>
    <w:rsid w:val="00983E3F"/>
    <w:rsid w:val="00986FDF"/>
    <w:rsid w:val="00987491"/>
    <w:rsid w:val="00987B76"/>
    <w:rsid w:val="00994002"/>
    <w:rsid w:val="00994310"/>
    <w:rsid w:val="009A26B9"/>
    <w:rsid w:val="009A2CE6"/>
    <w:rsid w:val="009B3280"/>
    <w:rsid w:val="009B4CBB"/>
    <w:rsid w:val="009B5F50"/>
    <w:rsid w:val="009C0CF5"/>
    <w:rsid w:val="009C3143"/>
    <w:rsid w:val="009C71EF"/>
    <w:rsid w:val="009C7B49"/>
    <w:rsid w:val="009D047B"/>
    <w:rsid w:val="009D4600"/>
    <w:rsid w:val="009D4D16"/>
    <w:rsid w:val="009D4E82"/>
    <w:rsid w:val="009D5F03"/>
    <w:rsid w:val="009E0F5A"/>
    <w:rsid w:val="009E1698"/>
    <w:rsid w:val="009E3D88"/>
    <w:rsid w:val="009E5AC4"/>
    <w:rsid w:val="009F4A8E"/>
    <w:rsid w:val="009F65BC"/>
    <w:rsid w:val="00A0043B"/>
    <w:rsid w:val="00A00BC8"/>
    <w:rsid w:val="00A05D90"/>
    <w:rsid w:val="00A13759"/>
    <w:rsid w:val="00A14372"/>
    <w:rsid w:val="00A219F3"/>
    <w:rsid w:val="00A232AE"/>
    <w:rsid w:val="00A246D8"/>
    <w:rsid w:val="00A259B3"/>
    <w:rsid w:val="00A2611F"/>
    <w:rsid w:val="00A26316"/>
    <w:rsid w:val="00A30667"/>
    <w:rsid w:val="00A3199E"/>
    <w:rsid w:val="00A32EDF"/>
    <w:rsid w:val="00A3308B"/>
    <w:rsid w:val="00A36EFD"/>
    <w:rsid w:val="00A3760D"/>
    <w:rsid w:val="00A42CC4"/>
    <w:rsid w:val="00A539D2"/>
    <w:rsid w:val="00A54C90"/>
    <w:rsid w:val="00A55E81"/>
    <w:rsid w:val="00A56C1E"/>
    <w:rsid w:val="00A605D9"/>
    <w:rsid w:val="00A62AA2"/>
    <w:rsid w:val="00A6363A"/>
    <w:rsid w:val="00A63BDC"/>
    <w:rsid w:val="00A67BF7"/>
    <w:rsid w:val="00A765F9"/>
    <w:rsid w:val="00A7781F"/>
    <w:rsid w:val="00A86BEC"/>
    <w:rsid w:val="00A870B1"/>
    <w:rsid w:val="00A91740"/>
    <w:rsid w:val="00A9198E"/>
    <w:rsid w:val="00A95804"/>
    <w:rsid w:val="00A95899"/>
    <w:rsid w:val="00A95E5D"/>
    <w:rsid w:val="00A979F0"/>
    <w:rsid w:val="00AA26D5"/>
    <w:rsid w:val="00AB07AA"/>
    <w:rsid w:val="00AB0C3C"/>
    <w:rsid w:val="00AB2121"/>
    <w:rsid w:val="00AB2B36"/>
    <w:rsid w:val="00AB5191"/>
    <w:rsid w:val="00AB5E6D"/>
    <w:rsid w:val="00AB632E"/>
    <w:rsid w:val="00AC0F4C"/>
    <w:rsid w:val="00AC3EA9"/>
    <w:rsid w:val="00AC558F"/>
    <w:rsid w:val="00AC5A1F"/>
    <w:rsid w:val="00AC5F7C"/>
    <w:rsid w:val="00AC6FA8"/>
    <w:rsid w:val="00AD1807"/>
    <w:rsid w:val="00AD3358"/>
    <w:rsid w:val="00AD49AC"/>
    <w:rsid w:val="00AD4C8B"/>
    <w:rsid w:val="00AD651E"/>
    <w:rsid w:val="00AE033B"/>
    <w:rsid w:val="00AF1C4B"/>
    <w:rsid w:val="00AF2267"/>
    <w:rsid w:val="00B0229E"/>
    <w:rsid w:val="00B06794"/>
    <w:rsid w:val="00B11761"/>
    <w:rsid w:val="00B12496"/>
    <w:rsid w:val="00B17D32"/>
    <w:rsid w:val="00B221F6"/>
    <w:rsid w:val="00B26785"/>
    <w:rsid w:val="00B31001"/>
    <w:rsid w:val="00B31028"/>
    <w:rsid w:val="00B32072"/>
    <w:rsid w:val="00B346CC"/>
    <w:rsid w:val="00B36DEC"/>
    <w:rsid w:val="00B44647"/>
    <w:rsid w:val="00B44EF1"/>
    <w:rsid w:val="00B4513B"/>
    <w:rsid w:val="00B47A13"/>
    <w:rsid w:val="00B5205E"/>
    <w:rsid w:val="00B528AE"/>
    <w:rsid w:val="00B55F2F"/>
    <w:rsid w:val="00B5631C"/>
    <w:rsid w:val="00B575D7"/>
    <w:rsid w:val="00B57736"/>
    <w:rsid w:val="00B6045F"/>
    <w:rsid w:val="00B60826"/>
    <w:rsid w:val="00B62609"/>
    <w:rsid w:val="00B62794"/>
    <w:rsid w:val="00B659EC"/>
    <w:rsid w:val="00B6677E"/>
    <w:rsid w:val="00B73CAB"/>
    <w:rsid w:val="00B80598"/>
    <w:rsid w:val="00B824D4"/>
    <w:rsid w:val="00B833F6"/>
    <w:rsid w:val="00B87786"/>
    <w:rsid w:val="00B905CF"/>
    <w:rsid w:val="00B915AA"/>
    <w:rsid w:val="00B92DD2"/>
    <w:rsid w:val="00B93B7F"/>
    <w:rsid w:val="00B95A5C"/>
    <w:rsid w:val="00B96729"/>
    <w:rsid w:val="00B967AE"/>
    <w:rsid w:val="00B96A46"/>
    <w:rsid w:val="00BA2D44"/>
    <w:rsid w:val="00BA3C96"/>
    <w:rsid w:val="00BA58E1"/>
    <w:rsid w:val="00BB1CB3"/>
    <w:rsid w:val="00BB2C3B"/>
    <w:rsid w:val="00BB3AB2"/>
    <w:rsid w:val="00BB5EE4"/>
    <w:rsid w:val="00BB6B89"/>
    <w:rsid w:val="00BC2A34"/>
    <w:rsid w:val="00BC5B40"/>
    <w:rsid w:val="00BC67B7"/>
    <w:rsid w:val="00BC7D24"/>
    <w:rsid w:val="00BD0D22"/>
    <w:rsid w:val="00BD1B52"/>
    <w:rsid w:val="00BD36E9"/>
    <w:rsid w:val="00BD46C2"/>
    <w:rsid w:val="00BE2E7F"/>
    <w:rsid w:val="00BE3F44"/>
    <w:rsid w:val="00BE527F"/>
    <w:rsid w:val="00BE6BC4"/>
    <w:rsid w:val="00BE7A5A"/>
    <w:rsid w:val="00BE7C32"/>
    <w:rsid w:val="00BF0552"/>
    <w:rsid w:val="00BF205F"/>
    <w:rsid w:val="00BF274F"/>
    <w:rsid w:val="00C0038C"/>
    <w:rsid w:val="00C05337"/>
    <w:rsid w:val="00C05546"/>
    <w:rsid w:val="00C06ED3"/>
    <w:rsid w:val="00C07C68"/>
    <w:rsid w:val="00C1593B"/>
    <w:rsid w:val="00C17891"/>
    <w:rsid w:val="00C2168A"/>
    <w:rsid w:val="00C25474"/>
    <w:rsid w:val="00C27EE2"/>
    <w:rsid w:val="00C337D3"/>
    <w:rsid w:val="00C41511"/>
    <w:rsid w:val="00C5162E"/>
    <w:rsid w:val="00C52741"/>
    <w:rsid w:val="00C527DF"/>
    <w:rsid w:val="00C539D9"/>
    <w:rsid w:val="00C53A87"/>
    <w:rsid w:val="00C53AB5"/>
    <w:rsid w:val="00C554AC"/>
    <w:rsid w:val="00C55837"/>
    <w:rsid w:val="00C612B5"/>
    <w:rsid w:val="00C62F10"/>
    <w:rsid w:val="00C63C04"/>
    <w:rsid w:val="00C65017"/>
    <w:rsid w:val="00C6624A"/>
    <w:rsid w:val="00C67879"/>
    <w:rsid w:val="00C67CA5"/>
    <w:rsid w:val="00C70EE9"/>
    <w:rsid w:val="00C777DC"/>
    <w:rsid w:val="00C807BC"/>
    <w:rsid w:val="00C82806"/>
    <w:rsid w:val="00C83445"/>
    <w:rsid w:val="00C93465"/>
    <w:rsid w:val="00CA54F3"/>
    <w:rsid w:val="00CB13CF"/>
    <w:rsid w:val="00CB3469"/>
    <w:rsid w:val="00CB3FB4"/>
    <w:rsid w:val="00CB4D55"/>
    <w:rsid w:val="00CB6AF1"/>
    <w:rsid w:val="00CB763E"/>
    <w:rsid w:val="00CC264C"/>
    <w:rsid w:val="00CC28B2"/>
    <w:rsid w:val="00CC42D5"/>
    <w:rsid w:val="00CC48A5"/>
    <w:rsid w:val="00CC623C"/>
    <w:rsid w:val="00CD1101"/>
    <w:rsid w:val="00CD27D9"/>
    <w:rsid w:val="00CD4A18"/>
    <w:rsid w:val="00CE26A1"/>
    <w:rsid w:val="00CE3BF5"/>
    <w:rsid w:val="00CF1B58"/>
    <w:rsid w:val="00CF1CCE"/>
    <w:rsid w:val="00CF3097"/>
    <w:rsid w:val="00CF51E0"/>
    <w:rsid w:val="00CF5231"/>
    <w:rsid w:val="00CF6E79"/>
    <w:rsid w:val="00CF7B23"/>
    <w:rsid w:val="00CF7D6C"/>
    <w:rsid w:val="00D00526"/>
    <w:rsid w:val="00D00B83"/>
    <w:rsid w:val="00D01BCC"/>
    <w:rsid w:val="00D01D59"/>
    <w:rsid w:val="00D0275E"/>
    <w:rsid w:val="00D12A97"/>
    <w:rsid w:val="00D13C36"/>
    <w:rsid w:val="00D16169"/>
    <w:rsid w:val="00D16B80"/>
    <w:rsid w:val="00D17C99"/>
    <w:rsid w:val="00D17D7B"/>
    <w:rsid w:val="00D23D3B"/>
    <w:rsid w:val="00D24089"/>
    <w:rsid w:val="00D26A7B"/>
    <w:rsid w:val="00D329D1"/>
    <w:rsid w:val="00D368B9"/>
    <w:rsid w:val="00D40C21"/>
    <w:rsid w:val="00D412DF"/>
    <w:rsid w:val="00D413A8"/>
    <w:rsid w:val="00D42AE3"/>
    <w:rsid w:val="00D455EB"/>
    <w:rsid w:val="00D4635D"/>
    <w:rsid w:val="00D464FF"/>
    <w:rsid w:val="00D4793F"/>
    <w:rsid w:val="00D47C2B"/>
    <w:rsid w:val="00D52902"/>
    <w:rsid w:val="00D55E7C"/>
    <w:rsid w:val="00D61FB4"/>
    <w:rsid w:val="00D649CB"/>
    <w:rsid w:val="00D7629A"/>
    <w:rsid w:val="00D81F3C"/>
    <w:rsid w:val="00D96967"/>
    <w:rsid w:val="00D96B77"/>
    <w:rsid w:val="00D97E66"/>
    <w:rsid w:val="00DA03DE"/>
    <w:rsid w:val="00DA2157"/>
    <w:rsid w:val="00DA4E3D"/>
    <w:rsid w:val="00DA5895"/>
    <w:rsid w:val="00DB4961"/>
    <w:rsid w:val="00DC6A7D"/>
    <w:rsid w:val="00DD174A"/>
    <w:rsid w:val="00DD275A"/>
    <w:rsid w:val="00DD2A28"/>
    <w:rsid w:val="00DD3B0E"/>
    <w:rsid w:val="00DD6105"/>
    <w:rsid w:val="00DD72CF"/>
    <w:rsid w:val="00DE2C0B"/>
    <w:rsid w:val="00DE3997"/>
    <w:rsid w:val="00DE51BF"/>
    <w:rsid w:val="00DE5337"/>
    <w:rsid w:val="00DE636C"/>
    <w:rsid w:val="00DF0306"/>
    <w:rsid w:val="00DF05B0"/>
    <w:rsid w:val="00DF17B6"/>
    <w:rsid w:val="00DF4B5A"/>
    <w:rsid w:val="00E02FB8"/>
    <w:rsid w:val="00E04DBA"/>
    <w:rsid w:val="00E060C1"/>
    <w:rsid w:val="00E1199D"/>
    <w:rsid w:val="00E12B62"/>
    <w:rsid w:val="00E13797"/>
    <w:rsid w:val="00E13D92"/>
    <w:rsid w:val="00E20298"/>
    <w:rsid w:val="00E23324"/>
    <w:rsid w:val="00E254CD"/>
    <w:rsid w:val="00E277DE"/>
    <w:rsid w:val="00E300E0"/>
    <w:rsid w:val="00E40A16"/>
    <w:rsid w:val="00E45B02"/>
    <w:rsid w:val="00E45BE8"/>
    <w:rsid w:val="00E46674"/>
    <w:rsid w:val="00E46CBE"/>
    <w:rsid w:val="00E54099"/>
    <w:rsid w:val="00E55B2E"/>
    <w:rsid w:val="00E56949"/>
    <w:rsid w:val="00E63964"/>
    <w:rsid w:val="00E63E25"/>
    <w:rsid w:val="00E64642"/>
    <w:rsid w:val="00E64ACE"/>
    <w:rsid w:val="00E65943"/>
    <w:rsid w:val="00E720EB"/>
    <w:rsid w:val="00E75895"/>
    <w:rsid w:val="00E81075"/>
    <w:rsid w:val="00E83A11"/>
    <w:rsid w:val="00E84308"/>
    <w:rsid w:val="00E93612"/>
    <w:rsid w:val="00E948F8"/>
    <w:rsid w:val="00E97629"/>
    <w:rsid w:val="00EA1F67"/>
    <w:rsid w:val="00EA3EB6"/>
    <w:rsid w:val="00EA4DAA"/>
    <w:rsid w:val="00EA6601"/>
    <w:rsid w:val="00EB25E5"/>
    <w:rsid w:val="00EB6B0F"/>
    <w:rsid w:val="00EB7E5A"/>
    <w:rsid w:val="00EC13B0"/>
    <w:rsid w:val="00EC3BB1"/>
    <w:rsid w:val="00EC6F8E"/>
    <w:rsid w:val="00EC7EEA"/>
    <w:rsid w:val="00ED68E1"/>
    <w:rsid w:val="00ED70E9"/>
    <w:rsid w:val="00EE1EC6"/>
    <w:rsid w:val="00EE2E72"/>
    <w:rsid w:val="00EF102E"/>
    <w:rsid w:val="00EF63BC"/>
    <w:rsid w:val="00F02217"/>
    <w:rsid w:val="00F05AF1"/>
    <w:rsid w:val="00F07145"/>
    <w:rsid w:val="00F071C1"/>
    <w:rsid w:val="00F0799C"/>
    <w:rsid w:val="00F108B9"/>
    <w:rsid w:val="00F11001"/>
    <w:rsid w:val="00F12249"/>
    <w:rsid w:val="00F144F4"/>
    <w:rsid w:val="00F16607"/>
    <w:rsid w:val="00F21099"/>
    <w:rsid w:val="00F2191F"/>
    <w:rsid w:val="00F24214"/>
    <w:rsid w:val="00F26F6B"/>
    <w:rsid w:val="00F31F00"/>
    <w:rsid w:val="00F34ECF"/>
    <w:rsid w:val="00F36349"/>
    <w:rsid w:val="00F3694F"/>
    <w:rsid w:val="00F37FC3"/>
    <w:rsid w:val="00F47311"/>
    <w:rsid w:val="00F47E44"/>
    <w:rsid w:val="00F5071B"/>
    <w:rsid w:val="00F5412B"/>
    <w:rsid w:val="00F602AC"/>
    <w:rsid w:val="00F61BFE"/>
    <w:rsid w:val="00F62F4A"/>
    <w:rsid w:val="00F63EC9"/>
    <w:rsid w:val="00F64993"/>
    <w:rsid w:val="00F64D4E"/>
    <w:rsid w:val="00F64F66"/>
    <w:rsid w:val="00F661FD"/>
    <w:rsid w:val="00F74D41"/>
    <w:rsid w:val="00F820D3"/>
    <w:rsid w:val="00F904C0"/>
    <w:rsid w:val="00F91AE3"/>
    <w:rsid w:val="00F93BA1"/>
    <w:rsid w:val="00FA09B3"/>
    <w:rsid w:val="00FA1242"/>
    <w:rsid w:val="00FA2C81"/>
    <w:rsid w:val="00FA413F"/>
    <w:rsid w:val="00FA7D26"/>
    <w:rsid w:val="00FB23AF"/>
    <w:rsid w:val="00FB34A1"/>
    <w:rsid w:val="00FB50E5"/>
    <w:rsid w:val="00FB6FFE"/>
    <w:rsid w:val="00FC05D6"/>
    <w:rsid w:val="00FD2B11"/>
    <w:rsid w:val="00FD42CB"/>
    <w:rsid w:val="00FD4AD0"/>
    <w:rsid w:val="00FD5B67"/>
    <w:rsid w:val="00FD69B1"/>
    <w:rsid w:val="00FE193D"/>
    <w:rsid w:val="00FE1950"/>
    <w:rsid w:val="00FE30AB"/>
    <w:rsid w:val="00FE4500"/>
    <w:rsid w:val="00FF265B"/>
    <w:rsid w:val="00FF2E19"/>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40C2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165F0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40C2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165F0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E948F8"/>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3136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0946394">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5576517">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64030720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26876338">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8000910">
      <w:bodyDiv w:val="1"/>
      <w:marLeft w:val="0"/>
      <w:marRight w:val="0"/>
      <w:marTop w:val="0"/>
      <w:marBottom w:val="0"/>
      <w:divBdr>
        <w:top w:val="none" w:sz="0" w:space="0" w:color="auto"/>
        <w:left w:val="none" w:sz="0" w:space="0" w:color="auto"/>
        <w:bottom w:val="none" w:sz="0" w:space="0" w:color="auto"/>
        <w:right w:val="none" w:sz="0" w:space="0" w:color="auto"/>
      </w:divBdr>
    </w:div>
    <w:div w:id="1344283647">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8470002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CA126-3FD9-4083-82B5-6DCABD1B3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26</Pages>
  <Words>5981</Words>
  <Characters>32898</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Sergio Javier Cisneros Bello</cp:lastModifiedBy>
  <cp:revision>8</cp:revision>
  <cp:lastPrinted>2020-07-23T13:34:00Z</cp:lastPrinted>
  <dcterms:created xsi:type="dcterms:W3CDTF">2020-07-20T19:32:00Z</dcterms:created>
  <dcterms:modified xsi:type="dcterms:W3CDTF">2020-08-13T21:16:00Z</dcterms:modified>
</cp:coreProperties>
</file>