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FF2E19" w:rsidRPr="00686521">
        <w:rPr>
          <w:rFonts w:ascii="Century Gothic" w:hAnsi="Century Gothic" w:cs="Tahoma"/>
          <w:sz w:val="22"/>
          <w:szCs w:val="22"/>
        </w:rPr>
        <w:t>10:</w:t>
      </w:r>
      <w:r w:rsidR="00686521" w:rsidRPr="00686521">
        <w:rPr>
          <w:rFonts w:ascii="Century Gothic" w:hAnsi="Century Gothic" w:cs="Tahoma"/>
          <w:sz w:val="22"/>
          <w:szCs w:val="22"/>
        </w:rPr>
        <w:t>08</w:t>
      </w:r>
      <w:r w:rsidRPr="009E5AC4">
        <w:rPr>
          <w:rFonts w:ascii="Century Gothic" w:hAnsi="Century Gothic" w:cs="Tahoma"/>
          <w:sz w:val="22"/>
          <w:szCs w:val="22"/>
        </w:rPr>
        <w:t xml:space="preserve"> horas del día </w:t>
      </w:r>
      <w:r w:rsidR="001955E9">
        <w:rPr>
          <w:rFonts w:ascii="Century Gothic" w:hAnsi="Century Gothic" w:cs="Tahoma"/>
          <w:sz w:val="22"/>
          <w:szCs w:val="22"/>
        </w:rPr>
        <w:t>22</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B442A3">
        <w:rPr>
          <w:rFonts w:ascii="Century Gothic" w:hAnsi="Century Gothic" w:cs="Tahoma"/>
          <w:sz w:val="22"/>
          <w:szCs w:val="22"/>
        </w:rPr>
        <w:t>octu</w:t>
      </w:r>
      <w:r w:rsidR="007D4EBE">
        <w:rPr>
          <w:rFonts w:ascii="Century Gothic" w:hAnsi="Century Gothic" w:cs="Tahoma"/>
          <w:sz w:val="22"/>
          <w:szCs w:val="22"/>
        </w:rPr>
        <w:t>bre</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7D4EBE">
        <w:rPr>
          <w:rFonts w:ascii="Century Gothic" w:hAnsi="Century Gothic" w:cs="Tahoma"/>
          <w:sz w:val="22"/>
          <w:szCs w:val="22"/>
        </w:rPr>
        <w:t>Décima</w:t>
      </w:r>
      <w:r w:rsidR="00F64D4E">
        <w:rPr>
          <w:rFonts w:ascii="Century Gothic" w:hAnsi="Century Gothic" w:cs="Tahoma"/>
          <w:sz w:val="22"/>
          <w:szCs w:val="22"/>
        </w:rPr>
        <w:t xml:space="preserve"> </w:t>
      </w:r>
      <w:r w:rsidR="001955E9">
        <w:rPr>
          <w:rFonts w:ascii="Century Gothic" w:hAnsi="Century Gothic" w:cs="Tahoma"/>
          <w:sz w:val="22"/>
          <w:szCs w:val="22"/>
        </w:rPr>
        <w:t>Tercera</w:t>
      </w:r>
      <w:r w:rsidR="00A52DD4">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014BC6" w:rsidRDefault="00162908" w:rsidP="00162908">
      <w:pPr>
        <w:pStyle w:val="Puesto"/>
        <w:spacing w:line="360" w:lineRule="auto"/>
        <w:jc w:val="both"/>
        <w:rPr>
          <w:rFonts w:ascii="Century Gothic" w:hAnsi="Century Gothic" w:cs="Tahoma"/>
          <w:smallCaps w:val="0"/>
          <w:sz w:val="22"/>
          <w:szCs w:val="22"/>
          <w:lang w:val="es-MX" w:eastAsia="en-US"/>
        </w:rPr>
      </w:pPr>
      <w:r w:rsidRPr="00014BC6">
        <w:rPr>
          <w:rFonts w:ascii="Century Gothic" w:hAnsi="Century Gothic" w:cs="Tahoma"/>
          <w:smallCaps w:val="0"/>
          <w:sz w:val="22"/>
          <w:szCs w:val="22"/>
          <w:lang w:val="es-MX" w:eastAsia="en-US"/>
        </w:rPr>
        <w:t>Estando presentes los integrantes con voz y voto:</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lang w:val="es-ES"/>
        </w:rPr>
        <w:t>Representante del Presidente del Comité de Adquisiciones.</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rPr>
        <w:t xml:space="preserve">Lic. Edmundo Antonio </w:t>
      </w:r>
      <w:proofErr w:type="spellStart"/>
      <w:r w:rsidRPr="00014BC6">
        <w:rPr>
          <w:rFonts w:ascii="Century Gothic" w:hAnsi="Century Gothic" w:cs="Tahoma"/>
          <w:sz w:val="22"/>
          <w:szCs w:val="22"/>
        </w:rPr>
        <w:t>Amutio</w:t>
      </w:r>
      <w:proofErr w:type="spellEnd"/>
      <w:r w:rsidRPr="00014BC6">
        <w:rPr>
          <w:rFonts w:ascii="Century Gothic" w:hAnsi="Century Gothic" w:cs="Tahoma"/>
          <w:sz w:val="22"/>
          <w:szCs w:val="22"/>
        </w:rPr>
        <w:t xml:space="preserve"> Villa</w:t>
      </w:r>
      <w:r w:rsidRPr="00014BC6">
        <w:rPr>
          <w:rFonts w:ascii="Century Gothic" w:hAnsi="Century Gothic" w:cs="Tahoma"/>
          <w:sz w:val="22"/>
          <w:szCs w:val="22"/>
          <w:lang w:val="es-ES"/>
        </w:rPr>
        <w:t>.</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Suplente.</w:t>
      </w:r>
    </w:p>
    <w:p w:rsidR="00CF51E0" w:rsidRPr="00014BC6" w:rsidRDefault="00CF51E0" w:rsidP="00CF51E0">
      <w:pPr>
        <w:rPr>
          <w:rFonts w:ascii="Century Gothic" w:eastAsiaTheme="minorHAnsi" w:hAnsi="Century Gothic" w:cs="Tahoma"/>
          <w:sz w:val="22"/>
          <w:szCs w:val="22"/>
          <w:lang w:val="pt-BR" w:eastAsia="en-US"/>
        </w:rPr>
      </w:pPr>
    </w:p>
    <w:p w:rsidR="00E14923" w:rsidRDefault="00E14923" w:rsidP="00E14923">
      <w:pPr>
        <w:jc w:val="both"/>
        <w:rPr>
          <w:rFonts w:ascii="Century Gothic" w:hAnsi="Century Gothic" w:cs="Tahoma"/>
          <w:sz w:val="22"/>
          <w:szCs w:val="22"/>
        </w:rPr>
      </w:pPr>
      <w:r>
        <w:rPr>
          <w:rFonts w:ascii="Century Gothic" w:hAnsi="Century Gothic" w:cs="Tahoma"/>
          <w:sz w:val="22"/>
          <w:szCs w:val="22"/>
        </w:rPr>
        <w:t xml:space="preserve">Representante del Centro Empresarial de Jalisco S.P.  </w:t>
      </w:r>
    </w:p>
    <w:p w:rsidR="00E14923" w:rsidRDefault="00E14923" w:rsidP="00E14923">
      <w:pPr>
        <w:jc w:val="both"/>
        <w:rPr>
          <w:rFonts w:ascii="Century Gothic" w:hAnsi="Century Gothic" w:cs="Tahoma"/>
          <w:sz w:val="22"/>
          <w:szCs w:val="22"/>
        </w:rPr>
      </w:pPr>
      <w:r>
        <w:rPr>
          <w:rFonts w:ascii="Century Gothic" w:hAnsi="Century Gothic" w:cs="Tahoma"/>
          <w:sz w:val="22"/>
          <w:szCs w:val="22"/>
        </w:rPr>
        <w:t>Confederación Patronal de la República Mexicana.</w:t>
      </w:r>
    </w:p>
    <w:p w:rsidR="00E14923" w:rsidRDefault="00E14923" w:rsidP="00E14923">
      <w:pPr>
        <w:jc w:val="both"/>
        <w:rPr>
          <w:rFonts w:ascii="Century Gothic" w:hAnsi="Century Gothic" w:cs="Tahoma"/>
          <w:sz w:val="22"/>
          <w:szCs w:val="22"/>
        </w:rPr>
      </w:pPr>
      <w:r>
        <w:rPr>
          <w:rFonts w:ascii="Century Gothic" w:hAnsi="Century Gothic" w:cs="Tahoma"/>
          <w:sz w:val="22"/>
          <w:szCs w:val="22"/>
        </w:rPr>
        <w:t>Lic. Andrés Aldrete Vergara.</w:t>
      </w:r>
    </w:p>
    <w:p w:rsidR="00E14923" w:rsidRDefault="00E14923" w:rsidP="00E14923">
      <w:pPr>
        <w:jc w:val="both"/>
        <w:rPr>
          <w:rFonts w:ascii="Century Gothic" w:hAnsi="Century Gothic" w:cs="Tahoma"/>
          <w:sz w:val="22"/>
          <w:szCs w:val="22"/>
        </w:rPr>
      </w:pPr>
      <w:r>
        <w:rPr>
          <w:rFonts w:ascii="Century Gothic" w:hAnsi="Century Gothic" w:cs="Tahoma"/>
          <w:sz w:val="22"/>
          <w:szCs w:val="22"/>
        </w:rPr>
        <w:t xml:space="preserve">Titular. </w:t>
      </w:r>
    </w:p>
    <w:p w:rsidR="005A2E93" w:rsidRDefault="005A2E93" w:rsidP="00CF51E0">
      <w:pPr>
        <w:rPr>
          <w:rFonts w:ascii="Century Gothic" w:eastAsiaTheme="minorHAnsi" w:hAnsi="Century Gothic" w:cs="Tahoma"/>
          <w:sz w:val="22"/>
          <w:szCs w:val="22"/>
          <w:lang w:eastAsia="en-US"/>
        </w:rPr>
      </w:pPr>
    </w:p>
    <w:p w:rsidR="00572B43" w:rsidRPr="00014BC6" w:rsidRDefault="00572B43" w:rsidP="00572B43">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572B43" w:rsidRPr="00014BC6"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Lic. Juan</w:t>
      </w:r>
      <w:r w:rsidR="00572B43" w:rsidRPr="00014BC6">
        <w:rPr>
          <w:rFonts w:ascii="Century Gothic" w:eastAsia="Cambria" w:hAnsi="Century Gothic" w:cs="Tahoma"/>
          <w:sz w:val="22"/>
          <w:szCs w:val="22"/>
          <w:lang w:eastAsia="en-US"/>
        </w:rPr>
        <w:t xml:space="preserve"> Mora </w:t>
      </w:r>
      <w:proofErr w:type="spellStart"/>
      <w:r w:rsidR="00572B43" w:rsidRPr="00014BC6">
        <w:rPr>
          <w:rFonts w:ascii="Century Gothic" w:eastAsia="Cambria" w:hAnsi="Century Gothic" w:cs="Tahoma"/>
          <w:sz w:val="22"/>
          <w:szCs w:val="22"/>
          <w:lang w:eastAsia="en-US"/>
        </w:rPr>
        <w:t>Mora</w:t>
      </w:r>
      <w:proofErr w:type="spellEnd"/>
      <w:r w:rsidR="00572B43" w:rsidRPr="00014BC6">
        <w:rPr>
          <w:rFonts w:ascii="Century Gothic" w:eastAsia="Cambria" w:hAnsi="Century Gothic" w:cs="Tahoma"/>
          <w:sz w:val="22"/>
          <w:szCs w:val="22"/>
          <w:lang w:eastAsia="en-US"/>
        </w:rPr>
        <w:t>.</w:t>
      </w:r>
    </w:p>
    <w:p w:rsidR="00572B43"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r w:rsidR="00572B43" w:rsidRPr="00014BC6">
        <w:rPr>
          <w:rFonts w:ascii="Century Gothic" w:eastAsia="Cambria" w:hAnsi="Century Gothic" w:cs="Tahoma"/>
          <w:sz w:val="22"/>
          <w:szCs w:val="22"/>
          <w:lang w:eastAsia="en-US"/>
        </w:rPr>
        <w:t>.</w:t>
      </w:r>
    </w:p>
    <w:p w:rsidR="00AA2514" w:rsidRDefault="00AA2514" w:rsidP="00313683">
      <w:pPr>
        <w:rPr>
          <w:rFonts w:ascii="Century Gothic" w:hAnsi="Century Gothic" w:cs="Tahoma"/>
          <w:sz w:val="22"/>
          <w:szCs w:val="22"/>
          <w:highlight w:val="yellow"/>
          <w:lang w:val="es-ES"/>
        </w:rPr>
      </w:pPr>
    </w:p>
    <w:p w:rsidR="005A2E93" w:rsidRPr="005A2E93" w:rsidRDefault="005A2E93" w:rsidP="005A2E93">
      <w:pPr>
        <w:jc w:val="both"/>
        <w:rPr>
          <w:rFonts w:ascii="Century Gothic" w:hAnsi="Century Gothic" w:cs="Tahoma"/>
          <w:sz w:val="22"/>
          <w:szCs w:val="22"/>
        </w:rPr>
      </w:pPr>
      <w:r w:rsidRPr="005A2E93">
        <w:rPr>
          <w:rFonts w:ascii="Century Gothic" w:hAnsi="Century Gothic" w:cs="Tahoma"/>
          <w:sz w:val="22"/>
          <w:szCs w:val="22"/>
        </w:rPr>
        <w:t xml:space="preserve">Representante del Consejo Coordinador de Jóvenes Empresarios </w:t>
      </w:r>
    </w:p>
    <w:p w:rsidR="005A2E93" w:rsidRPr="005A2E93" w:rsidRDefault="005A2E93" w:rsidP="005A2E93">
      <w:pPr>
        <w:jc w:val="both"/>
        <w:rPr>
          <w:rFonts w:ascii="Century Gothic" w:hAnsi="Century Gothic" w:cs="Tahoma"/>
          <w:sz w:val="22"/>
          <w:szCs w:val="22"/>
        </w:rPr>
      </w:pPr>
      <w:proofErr w:type="gramStart"/>
      <w:r w:rsidRPr="005A2E93">
        <w:rPr>
          <w:rFonts w:ascii="Century Gothic" w:hAnsi="Century Gothic" w:cs="Tahoma"/>
          <w:sz w:val="22"/>
          <w:szCs w:val="22"/>
        </w:rPr>
        <w:t>del</w:t>
      </w:r>
      <w:proofErr w:type="gramEnd"/>
      <w:r w:rsidRPr="005A2E93">
        <w:rPr>
          <w:rFonts w:ascii="Century Gothic" w:hAnsi="Century Gothic" w:cs="Tahoma"/>
          <w:sz w:val="22"/>
          <w:szCs w:val="22"/>
        </w:rPr>
        <w:t xml:space="preserve"> Estado de Jalisco.</w:t>
      </w:r>
    </w:p>
    <w:p w:rsidR="005A2E93" w:rsidRPr="005A2E93" w:rsidRDefault="005A2E93" w:rsidP="005A2E93">
      <w:pPr>
        <w:rPr>
          <w:rFonts w:ascii="Century Gothic" w:hAnsi="Century Gothic" w:cs="Tahoma"/>
          <w:sz w:val="22"/>
          <w:szCs w:val="22"/>
          <w:lang w:val="es-ES"/>
        </w:rPr>
      </w:pPr>
      <w:r w:rsidRPr="005A2E93">
        <w:rPr>
          <w:rFonts w:ascii="Century Gothic" w:hAnsi="Century Gothic" w:cs="Tahoma"/>
          <w:sz w:val="22"/>
          <w:szCs w:val="22"/>
          <w:lang w:val="es-ES"/>
        </w:rPr>
        <w:t>Lic. María Fabiola Rodríguez Navarro.</w:t>
      </w:r>
    </w:p>
    <w:p w:rsidR="005A2E93" w:rsidRPr="005A2E93" w:rsidRDefault="005A2E93" w:rsidP="005A2E93">
      <w:pPr>
        <w:rPr>
          <w:rFonts w:ascii="Century Gothic" w:hAnsi="Century Gothic" w:cs="Tahoma"/>
          <w:sz w:val="22"/>
          <w:szCs w:val="22"/>
          <w:lang w:val="es-ES"/>
        </w:rPr>
      </w:pPr>
      <w:r w:rsidRPr="005A2E93">
        <w:rPr>
          <w:rFonts w:ascii="Century Gothic" w:hAnsi="Century Gothic" w:cs="Tahoma"/>
          <w:sz w:val="22"/>
          <w:szCs w:val="22"/>
          <w:lang w:val="es-ES"/>
        </w:rPr>
        <w:t>Suplente.</w:t>
      </w:r>
    </w:p>
    <w:p w:rsidR="005A2E93" w:rsidRPr="00D260AA" w:rsidRDefault="005A2E93" w:rsidP="00313683">
      <w:pPr>
        <w:rPr>
          <w:rFonts w:ascii="Century Gothic" w:hAnsi="Century Gothic" w:cs="Tahoma"/>
          <w:sz w:val="22"/>
          <w:szCs w:val="22"/>
          <w:highlight w:val="yellow"/>
          <w:lang w:val="es-ES"/>
        </w:rPr>
      </w:pPr>
    </w:p>
    <w:p w:rsidR="00A00BC8" w:rsidRPr="00014BC6" w:rsidRDefault="00A00BC8" w:rsidP="00A00BC8">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t>Estando presentes los vocales permanentes con voz:</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rPr>
        <w:t>Contralor</w:t>
      </w:r>
      <w:r w:rsidR="00686521">
        <w:rPr>
          <w:rFonts w:ascii="Century Gothic" w:hAnsi="Century Gothic" w:cs="Tahoma"/>
          <w:sz w:val="22"/>
          <w:szCs w:val="22"/>
        </w:rPr>
        <w:t>ía Ciudadana</w:t>
      </w:r>
      <w:r w:rsidRPr="00014BC6">
        <w:rPr>
          <w:rFonts w:ascii="Century Gothic" w:hAnsi="Century Gothic" w:cs="Tahoma"/>
          <w:sz w:val="22"/>
          <w:szCs w:val="22"/>
        </w:rPr>
        <w:t>.</w:t>
      </w:r>
    </w:p>
    <w:p w:rsidR="00572B43" w:rsidRPr="00014BC6" w:rsidRDefault="00014BC6" w:rsidP="00572B43">
      <w:pPr>
        <w:rPr>
          <w:rFonts w:ascii="Century Gothic" w:hAnsi="Century Gothic" w:cs="Tahoma"/>
          <w:sz w:val="22"/>
          <w:szCs w:val="22"/>
        </w:rPr>
      </w:pPr>
      <w:r w:rsidRPr="00014BC6">
        <w:rPr>
          <w:rFonts w:ascii="Century Gothic" w:hAnsi="Century Gothic" w:cs="Tahoma"/>
          <w:sz w:val="22"/>
          <w:szCs w:val="22"/>
        </w:rPr>
        <w:t>Mtro.</w:t>
      </w:r>
      <w:r w:rsidR="00572B43" w:rsidRPr="00014BC6">
        <w:rPr>
          <w:rFonts w:ascii="Century Gothic" w:hAnsi="Century Gothic" w:cs="Tahoma"/>
          <w:sz w:val="22"/>
          <w:szCs w:val="22"/>
        </w:rPr>
        <w:t xml:space="preserve"> </w:t>
      </w:r>
      <w:r w:rsidR="00686521">
        <w:rPr>
          <w:rFonts w:ascii="Century Gothic" w:hAnsi="Century Gothic" w:cs="Tahoma"/>
          <w:sz w:val="22"/>
          <w:szCs w:val="22"/>
        </w:rPr>
        <w:t>Juan Carlos Razo Martínez</w:t>
      </w:r>
      <w:r w:rsidR="00572B43" w:rsidRPr="00014BC6">
        <w:rPr>
          <w:rFonts w:ascii="Century Gothic" w:hAnsi="Century Gothic" w:cs="Tahoma"/>
          <w:sz w:val="22"/>
          <w:szCs w:val="22"/>
        </w:rPr>
        <w:t>.</w:t>
      </w:r>
    </w:p>
    <w:p w:rsidR="00572B43" w:rsidRPr="00014BC6" w:rsidRDefault="00686521" w:rsidP="00572B43">
      <w:pPr>
        <w:tabs>
          <w:tab w:val="left" w:pos="1928"/>
        </w:tabs>
        <w:rPr>
          <w:rFonts w:ascii="Century Gothic" w:hAnsi="Century Gothic" w:cs="Tahoma"/>
          <w:sz w:val="22"/>
          <w:szCs w:val="22"/>
        </w:rPr>
      </w:pPr>
      <w:r>
        <w:rPr>
          <w:rFonts w:ascii="Century Gothic" w:hAnsi="Century Gothic" w:cs="Tahoma"/>
          <w:sz w:val="22"/>
          <w:szCs w:val="22"/>
        </w:rPr>
        <w:t>Suplente</w:t>
      </w:r>
      <w:r w:rsidR="00014BC6" w:rsidRPr="00014BC6">
        <w:rPr>
          <w:rFonts w:ascii="Century Gothic" w:hAnsi="Century Gothic" w:cs="Tahoma"/>
          <w:sz w:val="22"/>
          <w:szCs w:val="22"/>
        </w:rPr>
        <w:t>.</w:t>
      </w:r>
    </w:p>
    <w:p w:rsidR="00CF51E0" w:rsidRDefault="00CF51E0" w:rsidP="00A00BC8">
      <w:pPr>
        <w:rPr>
          <w:rFonts w:ascii="Century Gothic" w:hAnsi="Century Gothic" w:cs="Tahoma"/>
          <w:sz w:val="22"/>
          <w:szCs w:val="22"/>
          <w:lang w:val="es-ES"/>
        </w:rPr>
      </w:pPr>
    </w:p>
    <w:p w:rsidR="00E14923" w:rsidRDefault="00E14923" w:rsidP="00E14923">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E14923" w:rsidRDefault="00E14923" w:rsidP="00E14923">
      <w:pPr>
        <w:rPr>
          <w:rFonts w:ascii="Century Gothic" w:hAnsi="Century Gothic" w:cs="Tahoma"/>
          <w:sz w:val="22"/>
          <w:szCs w:val="22"/>
          <w:lang w:val="es-ES"/>
        </w:rPr>
      </w:pPr>
      <w:r>
        <w:rPr>
          <w:rFonts w:ascii="Century Gothic" w:hAnsi="Century Gothic" w:cs="Tahoma"/>
          <w:sz w:val="22"/>
          <w:szCs w:val="22"/>
          <w:lang w:val="es-ES"/>
        </w:rPr>
        <w:t>Patrimonio y Presupuestos.</w:t>
      </w:r>
    </w:p>
    <w:p w:rsidR="00E14923" w:rsidRDefault="00E14923" w:rsidP="00E14923">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FF3C39">
        <w:rPr>
          <w:rFonts w:ascii="Century Gothic" w:hAnsi="Century Gothic" w:cs="Tahoma"/>
          <w:sz w:val="22"/>
          <w:szCs w:val="22"/>
          <w:lang w:val="es-ES"/>
        </w:rPr>
        <w:t>Sepúlveda</w:t>
      </w:r>
      <w:r>
        <w:rPr>
          <w:rFonts w:ascii="Century Gothic" w:hAnsi="Century Gothic" w:cs="Tahoma"/>
          <w:sz w:val="22"/>
          <w:szCs w:val="22"/>
          <w:lang w:val="es-ES"/>
        </w:rPr>
        <w:t>.</w:t>
      </w:r>
    </w:p>
    <w:p w:rsidR="00E14923" w:rsidRPr="00E14923" w:rsidRDefault="00E14923" w:rsidP="005A2E93">
      <w:pPr>
        <w:rPr>
          <w:rFonts w:ascii="Century Gothic" w:hAnsi="Century Gothic" w:cs="Tahoma"/>
          <w:sz w:val="22"/>
          <w:szCs w:val="22"/>
          <w:lang w:val="es-ES"/>
        </w:rPr>
      </w:pPr>
      <w:r>
        <w:rPr>
          <w:rFonts w:ascii="Century Gothic" w:hAnsi="Century Gothic" w:cs="Tahoma"/>
          <w:sz w:val="22"/>
          <w:szCs w:val="22"/>
          <w:lang w:val="es-ES"/>
        </w:rPr>
        <w:t>Suplente.</w:t>
      </w:r>
    </w:p>
    <w:p w:rsidR="00E14923" w:rsidRDefault="00E14923" w:rsidP="005A2E93">
      <w:pPr>
        <w:rPr>
          <w:rFonts w:ascii="Century Gothic" w:eastAsia="Calibri" w:hAnsi="Century Gothic" w:cs="Tahoma"/>
          <w:sz w:val="22"/>
          <w:szCs w:val="22"/>
          <w:lang w:val="es-ES" w:eastAsia="en-US"/>
        </w:rPr>
      </w:pPr>
    </w:p>
    <w:p w:rsidR="005A2E93" w:rsidRDefault="00E14923" w:rsidP="005A2E9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5A2E93">
        <w:rPr>
          <w:rFonts w:ascii="Century Gothic" w:eastAsia="Calibri" w:hAnsi="Century Gothic" w:cs="Tahoma"/>
          <w:sz w:val="22"/>
          <w:szCs w:val="22"/>
          <w:lang w:val="es-ES" w:eastAsia="en-US"/>
        </w:rPr>
        <w:t>Representante de la Fracción del Partido Acción Nacional.</w:t>
      </w:r>
    </w:p>
    <w:p w:rsidR="005A2E93" w:rsidRDefault="00E14923" w:rsidP="005A2E9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r w:rsidR="005A2E93">
        <w:rPr>
          <w:rFonts w:ascii="Century Gothic" w:eastAsia="Calibri" w:hAnsi="Century Gothic" w:cs="Tahoma"/>
          <w:sz w:val="22"/>
          <w:szCs w:val="22"/>
          <w:lang w:val="es-ES" w:eastAsia="en-US"/>
        </w:rPr>
        <w:t>.</w:t>
      </w:r>
    </w:p>
    <w:p w:rsidR="005A2E93" w:rsidRDefault="00E14923" w:rsidP="005A2E93">
      <w:pPr>
        <w:rPr>
          <w:rFonts w:ascii="Century Gothic" w:hAnsi="Century Gothic" w:cs="Tahoma"/>
          <w:sz w:val="22"/>
          <w:szCs w:val="22"/>
          <w:lang w:val="es-ES"/>
        </w:rPr>
      </w:pPr>
      <w:r>
        <w:rPr>
          <w:rFonts w:ascii="Century Gothic" w:eastAsia="Calibri" w:hAnsi="Century Gothic" w:cs="Tahoma"/>
          <w:sz w:val="22"/>
          <w:szCs w:val="22"/>
          <w:lang w:val="es-ES" w:eastAsia="en-US"/>
        </w:rPr>
        <w:t>Titular</w:t>
      </w:r>
      <w:r w:rsidR="005A2E93">
        <w:rPr>
          <w:rFonts w:ascii="Century Gothic" w:eastAsia="Calibri" w:hAnsi="Century Gothic" w:cs="Tahoma"/>
          <w:sz w:val="22"/>
          <w:szCs w:val="22"/>
          <w:lang w:val="es-ES" w:eastAsia="en-US"/>
        </w:rPr>
        <w:t>.</w:t>
      </w:r>
    </w:p>
    <w:p w:rsidR="005A2E93" w:rsidRDefault="005A2E93" w:rsidP="00A00BC8">
      <w:pPr>
        <w:rPr>
          <w:rFonts w:ascii="Century Gothic" w:hAnsi="Century Gothic" w:cs="Tahoma"/>
          <w:sz w:val="22"/>
          <w:szCs w:val="22"/>
          <w:lang w:val="es-ES"/>
        </w:rPr>
      </w:pPr>
    </w:p>
    <w:p w:rsidR="00686521" w:rsidRDefault="00686521" w:rsidP="00686521">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Independiente.</w:t>
      </w:r>
    </w:p>
    <w:p w:rsidR="00686521" w:rsidRDefault="00686521" w:rsidP="00686521">
      <w:pPr>
        <w:rPr>
          <w:rFonts w:ascii="Century Gothic" w:hAnsi="Century Gothic" w:cs="Tahoma"/>
          <w:sz w:val="22"/>
          <w:szCs w:val="22"/>
          <w:lang w:val="es-ES"/>
        </w:rPr>
      </w:pPr>
      <w:r>
        <w:rPr>
          <w:rFonts w:ascii="Century Gothic" w:hAnsi="Century Gothic" w:cs="Tahoma"/>
          <w:sz w:val="22"/>
          <w:szCs w:val="22"/>
          <w:lang w:val="es-ES"/>
        </w:rPr>
        <w:t>Mtro. Abel Octavio Salgado Peña.</w:t>
      </w:r>
    </w:p>
    <w:p w:rsidR="00686521" w:rsidRDefault="00686521" w:rsidP="00686521">
      <w:pPr>
        <w:rPr>
          <w:rFonts w:ascii="Century Gothic" w:hAnsi="Century Gothic" w:cs="Tahoma"/>
          <w:sz w:val="22"/>
          <w:szCs w:val="22"/>
          <w:lang w:val="es-ES"/>
        </w:rPr>
      </w:pPr>
      <w:r>
        <w:rPr>
          <w:rFonts w:ascii="Century Gothic" w:hAnsi="Century Gothic" w:cs="Tahoma"/>
          <w:sz w:val="22"/>
          <w:szCs w:val="22"/>
          <w:lang w:val="es-ES"/>
        </w:rPr>
        <w:t>Titular.</w:t>
      </w:r>
    </w:p>
    <w:p w:rsidR="005A2E93" w:rsidRDefault="005A2E93" w:rsidP="00A00BC8">
      <w:pPr>
        <w:rPr>
          <w:rFonts w:ascii="Century Gothic" w:hAnsi="Century Gothic" w:cs="Tahoma"/>
          <w:sz w:val="22"/>
          <w:szCs w:val="22"/>
          <w:lang w:val="es-ES"/>
        </w:rPr>
      </w:pPr>
    </w:p>
    <w:p w:rsidR="00014BC6" w:rsidRPr="00D260DA" w:rsidRDefault="00014BC6" w:rsidP="00014BC6">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014BC6" w:rsidRPr="007D4EBE" w:rsidRDefault="00923035" w:rsidP="00014BC6">
      <w:pPr>
        <w:rPr>
          <w:rFonts w:ascii="Century Gothic" w:hAnsi="Century Gothic" w:cs="Tahoma"/>
          <w:b/>
          <w:sz w:val="22"/>
          <w:szCs w:val="22"/>
          <w:lang w:val="es-ES"/>
        </w:rPr>
      </w:pPr>
      <w:r>
        <w:rPr>
          <w:rFonts w:ascii="Century Gothic" w:hAnsi="Century Gothic" w:cs="Tahoma"/>
          <w:sz w:val="22"/>
          <w:szCs w:val="22"/>
          <w:lang w:val="es-ES"/>
        </w:rPr>
        <w:t>Mtro</w:t>
      </w:r>
      <w:r w:rsidR="007D4EBE" w:rsidRPr="007D4EBE">
        <w:rPr>
          <w:rFonts w:ascii="Century Gothic" w:hAnsi="Century Gothic" w:cs="Tahoma"/>
          <w:sz w:val="22"/>
          <w:szCs w:val="22"/>
          <w:lang w:val="es-ES"/>
        </w:rPr>
        <w:t xml:space="preserve">. Israel Jacobo </w:t>
      </w:r>
      <w:r w:rsidR="00C15208" w:rsidRPr="007D4EBE">
        <w:rPr>
          <w:rFonts w:ascii="Century Gothic" w:hAnsi="Century Gothic" w:cs="Tahoma"/>
          <w:sz w:val="22"/>
          <w:szCs w:val="22"/>
          <w:lang w:val="es-ES"/>
        </w:rPr>
        <w:t>Bojórquez</w:t>
      </w:r>
      <w:r w:rsidR="00014BC6">
        <w:rPr>
          <w:rFonts w:ascii="Century Gothic" w:hAnsi="Century Gothic" w:cs="Tahoma"/>
          <w:sz w:val="22"/>
          <w:szCs w:val="22"/>
          <w:lang w:val="es-ES"/>
        </w:rPr>
        <w:t>.</w:t>
      </w:r>
    </w:p>
    <w:p w:rsidR="00014BC6" w:rsidRPr="00AC6FA8" w:rsidRDefault="00014BC6" w:rsidP="00014BC6">
      <w:pPr>
        <w:rPr>
          <w:rFonts w:ascii="Century Gothic" w:hAnsi="Century Gothic" w:cs="Tahoma"/>
          <w:sz w:val="22"/>
          <w:szCs w:val="22"/>
          <w:lang w:val="es-ES"/>
        </w:rPr>
      </w:pPr>
      <w:r>
        <w:rPr>
          <w:rFonts w:ascii="Century Gothic" w:hAnsi="Century Gothic" w:cs="Tahoma"/>
          <w:sz w:val="22"/>
          <w:szCs w:val="22"/>
          <w:lang w:val="es-ES"/>
        </w:rPr>
        <w:t>Suplente</w:t>
      </w:r>
      <w:r w:rsidRPr="00D260DA">
        <w:rPr>
          <w:rFonts w:ascii="Century Gothic" w:hAnsi="Century Gothic" w:cs="Tahoma"/>
          <w:sz w:val="22"/>
          <w:szCs w:val="22"/>
          <w:lang w:val="es-ES"/>
        </w:rPr>
        <w:t>.</w:t>
      </w:r>
    </w:p>
    <w:p w:rsidR="00014BC6" w:rsidRPr="00014BC6" w:rsidRDefault="00014BC6" w:rsidP="00A00BC8">
      <w:pPr>
        <w:rPr>
          <w:rFonts w:ascii="Century Gothic" w:hAnsi="Century Gothic" w:cs="Tahoma"/>
          <w:sz w:val="22"/>
          <w:szCs w:val="22"/>
          <w:lang w:val="es-ES"/>
        </w:rPr>
      </w:pP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Cristian Guillermo León Verduzco</w:t>
      </w:r>
    </w:p>
    <w:p w:rsidR="00A00BC8" w:rsidRPr="00A00BC8"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Titular.</w:t>
      </w:r>
    </w:p>
    <w:p w:rsidR="00C53AB5" w:rsidRDefault="00C53AB5" w:rsidP="00A14372">
      <w:pPr>
        <w:rPr>
          <w:rFonts w:ascii="Century Gothic" w:hAnsi="Century Gothic" w:cs="Tahoma"/>
          <w:sz w:val="22"/>
          <w:szCs w:val="22"/>
          <w:lang w:val="es-ES"/>
        </w:rPr>
      </w:pPr>
    </w:p>
    <w:p w:rsidR="003D1D7E" w:rsidRPr="009E5AC4" w:rsidRDefault="003D1D7E"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686521" w:rsidRPr="00686521">
        <w:rPr>
          <w:rFonts w:ascii="Century Gothic" w:hAnsi="Century Gothic" w:cs="Tahoma"/>
          <w:sz w:val="22"/>
          <w:szCs w:val="22"/>
          <w:lang w:eastAsia="en-US"/>
        </w:rPr>
        <w:t>10:10</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2C27BC">
      <w:pPr>
        <w:tabs>
          <w:tab w:val="left" w:pos="993"/>
        </w:tabs>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7D4EBE">
        <w:rPr>
          <w:rFonts w:ascii="Century Gothic" w:eastAsiaTheme="minorHAnsi" w:hAnsi="Century Gothic" w:cs="Tahoma"/>
          <w:sz w:val="22"/>
          <w:szCs w:val="22"/>
          <w:lang w:eastAsia="en-US"/>
        </w:rPr>
        <w:t>Décima</w:t>
      </w:r>
      <w:r w:rsidR="00F64D4E">
        <w:rPr>
          <w:rFonts w:ascii="Century Gothic" w:eastAsiaTheme="minorHAnsi" w:hAnsi="Century Gothic" w:cs="Tahoma"/>
          <w:sz w:val="22"/>
          <w:szCs w:val="22"/>
          <w:lang w:eastAsia="en-US"/>
        </w:rPr>
        <w:t xml:space="preserve"> </w:t>
      </w:r>
      <w:r w:rsidR="001955E9">
        <w:rPr>
          <w:rFonts w:ascii="Century Gothic" w:eastAsiaTheme="minorHAnsi" w:hAnsi="Century Gothic" w:cs="Tahoma"/>
          <w:sz w:val="22"/>
          <w:szCs w:val="22"/>
          <w:lang w:eastAsia="en-US"/>
        </w:rPr>
        <w:t>Tercera</w:t>
      </w:r>
      <w:r w:rsidR="00A52DD4">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FF3C39" w:rsidRDefault="005C3721" w:rsidP="00FF3C39">
      <w:pPr>
        <w:pStyle w:val="Prrafodelista"/>
        <w:numPr>
          <w:ilvl w:val="0"/>
          <w:numId w:val="1"/>
        </w:numPr>
        <w:spacing w:after="200" w:line="276" w:lineRule="auto"/>
        <w:jc w:val="both"/>
        <w:rPr>
          <w:rFonts w:ascii="Century Gothic" w:eastAsia="Calibri" w:hAnsi="Century Gothic" w:cs="Tahoma"/>
          <w:sz w:val="22"/>
          <w:szCs w:val="22"/>
          <w:lang w:eastAsia="es-MX"/>
        </w:rPr>
      </w:pPr>
      <w:r w:rsidRPr="00FF3C39">
        <w:rPr>
          <w:rFonts w:ascii="Century Gothic" w:eastAsia="Calibri" w:hAnsi="Century Gothic" w:cs="Tahoma"/>
          <w:sz w:val="22"/>
          <w:szCs w:val="22"/>
          <w:lang w:eastAsia="es-MX"/>
        </w:rPr>
        <w:t>Registro de asistencia.</w:t>
      </w:r>
    </w:p>
    <w:p w:rsidR="005C3721" w:rsidRPr="00FF3C39" w:rsidRDefault="005C3721" w:rsidP="00FF3C39">
      <w:pPr>
        <w:pStyle w:val="Prrafodelista"/>
        <w:numPr>
          <w:ilvl w:val="0"/>
          <w:numId w:val="1"/>
        </w:numPr>
        <w:spacing w:after="200" w:line="276" w:lineRule="auto"/>
        <w:jc w:val="both"/>
        <w:rPr>
          <w:rFonts w:ascii="Century Gothic" w:eastAsia="Calibri" w:hAnsi="Century Gothic" w:cs="Tahoma"/>
          <w:sz w:val="22"/>
          <w:szCs w:val="22"/>
          <w:lang w:eastAsia="es-MX"/>
        </w:rPr>
      </w:pPr>
      <w:r w:rsidRPr="00FF3C39">
        <w:rPr>
          <w:rFonts w:ascii="Century Gothic" w:eastAsia="Calibri" w:hAnsi="Century Gothic" w:cs="Tahoma"/>
          <w:sz w:val="22"/>
          <w:szCs w:val="22"/>
          <w:lang w:eastAsia="es-MX"/>
        </w:rPr>
        <w:t>Declaración de Quórum.</w:t>
      </w:r>
    </w:p>
    <w:p w:rsidR="00CF51E0" w:rsidRPr="00FF3C39" w:rsidRDefault="005C3721" w:rsidP="00FF3C39">
      <w:pPr>
        <w:pStyle w:val="Prrafodelista"/>
        <w:numPr>
          <w:ilvl w:val="0"/>
          <w:numId w:val="1"/>
        </w:numPr>
        <w:spacing w:after="200" w:line="276" w:lineRule="auto"/>
        <w:jc w:val="both"/>
        <w:rPr>
          <w:rFonts w:ascii="Century Gothic" w:eastAsia="Calibri" w:hAnsi="Century Gothic" w:cs="Tahoma"/>
          <w:sz w:val="22"/>
          <w:szCs w:val="22"/>
          <w:lang w:eastAsia="es-MX"/>
        </w:rPr>
      </w:pPr>
      <w:r w:rsidRPr="00FF3C39">
        <w:rPr>
          <w:rFonts w:ascii="Century Gothic" w:eastAsia="Calibri" w:hAnsi="Century Gothic" w:cs="Tahoma"/>
          <w:sz w:val="22"/>
          <w:szCs w:val="22"/>
          <w:lang w:eastAsia="es-MX"/>
        </w:rPr>
        <w:t>Aprobación del orden del día.</w:t>
      </w:r>
    </w:p>
    <w:p w:rsidR="00AE0676" w:rsidRPr="00FF3C39" w:rsidRDefault="00AE0676" w:rsidP="00FF3C39">
      <w:pPr>
        <w:pStyle w:val="Prrafodelista"/>
        <w:numPr>
          <w:ilvl w:val="0"/>
          <w:numId w:val="1"/>
        </w:numPr>
        <w:spacing w:after="200" w:line="276" w:lineRule="auto"/>
        <w:jc w:val="both"/>
        <w:rPr>
          <w:rFonts w:ascii="Century Gothic" w:eastAsia="Calibri" w:hAnsi="Century Gothic" w:cs="Tahoma"/>
          <w:sz w:val="22"/>
          <w:szCs w:val="22"/>
          <w:lang w:eastAsia="es-MX"/>
        </w:rPr>
      </w:pPr>
      <w:r w:rsidRPr="00FF3C39">
        <w:rPr>
          <w:rFonts w:ascii="Century Gothic" w:eastAsia="Calibri" w:hAnsi="Century Gothic" w:cs="Tahoma"/>
          <w:sz w:val="22"/>
          <w:szCs w:val="22"/>
          <w:lang w:eastAsia="es-MX"/>
        </w:rPr>
        <w:t>Lectura y aprobación del Acta.</w:t>
      </w:r>
    </w:p>
    <w:p w:rsidR="0022193D" w:rsidRDefault="005C3721" w:rsidP="00FF3C39">
      <w:pPr>
        <w:pStyle w:val="Prrafodelista"/>
        <w:numPr>
          <w:ilvl w:val="0"/>
          <w:numId w:val="1"/>
        </w:numPr>
        <w:spacing w:after="200" w:line="276" w:lineRule="auto"/>
        <w:jc w:val="both"/>
        <w:rPr>
          <w:rFonts w:ascii="Century Gothic" w:eastAsia="Calibri" w:hAnsi="Century Gothic" w:cs="Tahoma"/>
          <w:sz w:val="22"/>
          <w:szCs w:val="22"/>
          <w:lang w:eastAsia="es-MX"/>
        </w:rPr>
      </w:pPr>
      <w:r w:rsidRPr="00FF3C39">
        <w:rPr>
          <w:rFonts w:ascii="Century Gothic" w:eastAsia="Calibri" w:hAnsi="Century Gothic" w:cs="Tahoma"/>
          <w:sz w:val="22"/>
          <w:szCs w:val="22"/>
          <w:lang w:eastAsia="es-MX"/>
        </w:rPr>
        <w:t xml:space="preserve">Agenda de Trabajo: </w:t>
      </w:r>
    </w:p>
    <w:p w:rsidR="00FF3C39" w:rsidRPr="00FF3C39" w:rsidRDefault="00FF3C39" w:rsidP="00FF3C39">
      <w:pPr>
        <w:pStyle w:val="Prrafodelista"/>
        <w:spacing w:after="200" w:line="276" w:lineRule="auto"/>
        <w:ind w:left="720"/>
        <w:jc w:val="both"/>
        <w:rPr>
          <w:rFonts w:ascii="Century Gothic" w:eastAsia="Calibri" w:hAnsi="Century Gothic" w:cs="Tahoma"/>
          <w:sz w:val="22"/>
          <w:szCs w:val="22"/>
          <w:lang w:eastAsia="es-MX"/>
        </w:rPr>
      </w:pPr>
    </w:p>
    <w:p w:rsidR="002C27BC" w:rsidRPr="002C27BC" w:rsidRDefault="002C27BC" w:rsidP="002C27BC">
      <w:pPr>
        <w:pStyle w:val="Prrafodelista"/>
        <w:numPr>
          <w:ilvl w:val="1"/>
          <w:numId w:val="1"/>
        </w:numPr>
        <w:tabs>
          <w:tab w:val="clear" w:pos="1260"/>
        </w:tabs>
        <w:ind w:left="2835" w:hanging="283"/>
        <w:contextualSpacing/>
        <w:jc w:val="both"/>
        <w:rPr>
          <w:rFonts w:ascii="Century Gothic" w:eastAsia="Calibri" w:hAnsi="Century Gothic" w:cs="Tahoma"/>
          <w:sz w:val="22"/>
          <w:szCs w:val="22"/>
          <w:lang w:val="es-ES"/>
        </w:rPr>
      </w:pPr>
      <w:r w:rsidRPr="00E9132F">
        <w:rPr>
          <w:rFonts w:ascii="Century Gothic" w:hAnsi="Century Gothic" w:cs="Tahoma"/>
          <w:sz w:val="22"/>
          <w:szCs w:val="22"/>
          <w:lang w:val="es-ES"/>
        </w:rPr>
        <w:t>Presentación de cuadros de procesos de licitación pública con concurrencia del Comité, o.</w:t>
      </w:r>
    </w:p>
    <w:p w:rsidR="002C27BC" w:rsidRPr="002C27BC" w:rsidRDefault="002C27BC" w:rsidP="002C27BC">
      <w:pPr>
        <w:pStyle w:val="Prrafodelista"/>
        <w:ind w:left="2552"/>
        <w:contextualSpacing/>
        <w:jc w:val="both"/>
        <w:rPr>
          <w:rFonts w:ascii="Century Gothic" w:eastAsia="Calibri" w:hAnsi="Century Gothic" w:cs="Tahoma"/>
          <w:sz w:val="22"/>
          <w:szCs w:val="22"/>
          <w:lang w:val="es-ES"/>
        </w:rPr>
      </w:pPr>
    </w:p>
    <w:p w:rsidR="005C3721" w:rsidRPr="00A52DD4" w:rsidRDefault="005C3721" w:rsidP="00A52DD4">
      <w:pPr>
        <w:pStyle w:val="Prrafodelista"/>
        <w:numPr>
          <w:ilvl w:val="1"/>
          <w:numId w:val="1"/>
        </w:numPr>
        <w:ind w:firstLine="1292"/>
        <w:contextualSpacing/>
        <w:jc w:val="both"/>
        <w:rPr>
          <w:rFonts w:ascii="Century Gothic" w:eastAsia="Calibri" w:hAnsi="Century Gothic" w:cs="Tahoma"/>
          <w:sz w:val="22"/>
          <w:szCs w:val="22"/>
          <w:lang w:val="es-ES"/>
        </w:rPr>
      </w:pPr>
      <w:r w:rsidRPr="00A52DD4">
        <w:rPr>
          <w:rFonts w:ascii="Century Gothic" w:hAnsi="Century Gothic" w:cs="Tahoma"/>
          <w:sz w:val="22"/>
          <w:szCs w:val="22"/>
          <w:lang w:val="es-ES"/>
        </w:rPr>
        <w:t>Presentaci</w:t>
      </w:r>
      <w:r w:rsidR="001409C7">
        <w:rPr>
          <w:rFonts w:ascii="Century Gothic" w:hAnsi="Century Gothic" w:cs="Tahoma"/>
          <w:sz w:val="22"/>
          <w:szCs w:val="22"/>
          <w:lang w:val="es-ES"/>
        </w:rPr>
        <w:t>ón de ser el caso e informe de A</w:t>
      </w:r>
      <w:r w:rsidRPr="00A52DD4">
        <w:rPr>
          <w:rFonts w:ascii="Century Gothic" w:hAnsi="Century Gothic" w:cs="Tahoma"/>
          <w:sz w:val="22"/>
          <w:szCs w:val="22"/>
          <w:lang w:val="es-ES"/>
        </w:rPr>
        <w:t>djudica</w:t>
      </w:r>
      <w:r w:rsidR="001409C7">
        <w:rPr>
          <w:rFonts w:ascii="Century Gothic" w:hAnsi="Century Gothic" w:cs="Tahoma"/>
          <w:sz w:val="22"/>
          <w:szCs w:val="22"/>
          <w:lang w:val="es-ES"/>
        </w:rPr>
        <w:t>ciones D</w:t>
      </w:r>
      <w:r w:rsidRPr="00A52DD4">
        <w:rPr>
          <w:rFonts w:ascii="Century Gothic" w:hAnsi="Century Gothic" w:cs="Tahoma"/>
          <w:sz w:val="22"/>
          <w:szCs w:val="22"/>
          <w:lang w:val="es-ES"/>
        </w:rPr>
        <w:t>irectas y,</w:t>
      </w:r>
    </w:p>
    <w:p w:rsidR="005C3721" w:rsidRPr="005C3721" w:rsidRDefault="005C3721" w:rsidP="005C3721">
      <w:pPr>
        <w:pStyle w:val="Prrafodelista"/>
        <w:rPr>
          <w:rFonts w:ascii="Century Gothic" w:eastAsia="Calibri" w:hAnsi="Century Gothic" w:cs="Tahoma"/>
          <w:sz w:val="22"/>
          <w:szCs w:val="22"/>
          <w:lang w:val="es-ES"/>
        </w:rPr>
      </w:pPr>
    </w:p>
    <w:p w:rsidR="005C3721" w:rsidRP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eastAsia="Calibri" w:hAnsi="Century Gothic" w:cs="Tahoma"/>
          <w:sz w:val="22"/>
          <w:szCs w:val="22"/>
          <w:lang w:val="es-ES"/>
        </w:rPr>
        <w:t>Presentaci</w:t>
      </w:r>
      <w:r w:rsidR="007F3F4A">
        <w:rPr>
          <w:rFonts w:ascii="Century Gothic" w:eastAsia="Calibri" w:hAnsi="Century Gothic" w:cs="Tahoma"/>
          <w:sz w:val="22"/>
          <w:szCs w:val="22"/>
          <w:lang w:val="es-ES"/>
        </w:rPr>
        <w:t>ón de Bases para su aprobación</w:t>
      </w:r>
      <w:r w:rsidRPr="005C3721">
        <w:rPr>
          <w:rFonts w:ascii="Century Gothic" w:eastAsia="Calibri" w:hAnsi="Century Gothic" w:cs="Tahoma"/>
          <w:sz w:val="22"/>
          <w:szCs w:val="22"/>
          <w:lang w:val="es-ES"/>
        </w:rPr>
        <w:t xml:space="preserve">. </w:t>
      </w:r>
    </w:p>
    <w:p w:rsidR="005C3721" w:rsidRPr="005C3721" w:rsidRDefault="005C3721" w:rsidP="005C3721">
      <w:pPr>
        <w:contextualSpacing/>
        <w:rPr>
          <w:rFonts w:ascii="Century Gothic" w:eastAsia="Calibri" w:hAnsi="Century Gothic" w:cs="Tahoma"/>
          <w:sz w:val="22"/>
          <w:szCs w:val="22"/>
          <w:lang w:val="es-ES"/>
        </w:rPr>
      </w:pPr>
    </w:p>
    <w:p w:rsidR="005C3721" w:rsidRPr="00FF3C39" w:rsidRDefault="005C3721" w:rsidP="00FF3C39">
      <w:pPr>
        <w:pStyle w:val="Prrafodelista"/>
        <w:numPr>
          <w:ilvl w:val="0"/>
          <w:numId w:val="1"/>
        </w:numPr>
        <w:contextualSpacing/>
        <w:jc w:val="both"/>
        <w:rPr>
          <w:rFonts w:ascii="Century Gothic" w:eastAsia="Calibri" w:hAnsi="Century Gothic" w:cs="Tahoma"/>
          <w:sz w:val="22"/>
          <w:szCs w:val="22"/>
          <w:lang w:val="es-ES"/>
        </w:rPr>
      </w:pPr>
      <w:r w:rsidRPr="00FF3C39">
        <w:rPr>
          <w:rFonts w:ascii="Century Gothic" w:eastAsia="Calibri" w:hAnsi="Century Gothic" w:cs="Tahoma"/>
          <w:sz w:val="22"/>
          <w:szCs w:val="22"/>
          <w:lang w:val="es-ES"/>
        </w:rPr>
        <w:t>Asuntos Varios.</w:t>
      </w:r>
    </w:p>
    <w:p w:rsidR="00D40C21" w:rsidRDefault="00D40C21" w:rsidP="00842D27">
      <w:pPr>
        <w:jc w:val="both"/>
        <w:rPr>
          <w:rFonts w:ascii="Century Gothic" w:hAnsi="Century Gothic" w:cs="Tahoma"/>
          <w:sz w:val="22"/>
          <w:szCs w:val="22"/>
          <w:lang w:val="es-ES"/>
        </w:rPr>
      </w:pPr>
    </w:p>
    <w:p w:rsidR="00A52DD4" w:rsidRPr="00A91740" w:rsidRDefault="00A52DD4"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w:t>
      </w:r>
      <w:r w:rsidR="00923035">
        <w:rPr>
          <w:rFonts w:ascii="Century Gothic" w:hAnsi="Century Gothic" w:cs="Tahoma"/>
          <w:sz w:val="22"/>
          <w:szCs w:val="22"/>
        </w:rPr>
        <w:t>nta está a su consideración el Orden del D</w:t>
      </w:r>
      <w:r w:rsidRPr="009E5AC4">
        <w:rPr>
          <w:rFonts w:ascii="Century Gothic" w:hAnsi="Century Gothic" w:cs="Tahoma"/>
          <w:sz w:val="22"/>
          <w:szCs w:val="22"/>
        </w:rPr>
        <w:t>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13683" w:rsidRDefault="00313683" w:rsidP="00560F45">
      <w:pPr>
        <w:ind w:left="708"/>
        <w:jc w:val="both"/>
        <w:rPr>
          <w:rFonts w:ascii="Century Gothic" w:hAnsi="Century Gothic" w:cs="Tahoma"/>
          <w:b/>
          <w:i/>
          <w:sz w:val="22"/>
          <w:szCs w:val="22"/>
          <w:lang w:eastAsia="en-US"/>
        </w:rPr>
      </w:pPr>
    </w:p>
    <w:p w:rsidR="005A2E93" w:rsidRPr="009E5AC4" w:rsidRDefault="005A2E93" w:rsidP="00560F45">
      <w:pPr>
        <w:ind w:left="708"/>
        <w:jc w:val="both"/>
        <w:rPr>
          <w:rFonts w:ascii="Century Gothic" w:hAnsi="Century Gothic" w:cs="Tahoma"/>
          <w:b/>
          <w:i/>
          <w:sz w:val="22"/>
          <w:szCs w:val="22"/>
          <w:lang w:eastAsia="en-US"/>
        </w:rPr>
      </w:pPr>
    </w:p>
    <w:p w:rsidR="00AE0676" w:rsidRDefault="00AE0676" w:rsidP="00AE0676">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AE0676" w:rsidRDefault="00AE0676" w:rsidP="00AE0676">
      <w:pPr>
        <w:spacing w:line="360" w:lineRule="auto"/>
        <w:jc w:val="both"/>
        <w:rPr>
          <w:rFonts w:ascii="Century Gothic" w:hAnsi="Century Gothic" w:cs="Tahoma"/>
          <w:b/>
          <w:sz w:val="22"/>
          <w:szCs w:val="22"/>
        </w:rPr>
      </w:pPr>
    </w:p>
    <w:p w:rsidR="00686521" w:rsidRPr="00686521" w:rsidRDefault="00AE0676" w:rsidP="00686521">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 xml:space="preserve">o </w:t>
      </w:r>
      <w:r w:rsidR="00D260AA">
        <w:rPr>
          <w:rFonts w:ascii="Century Gothic" w:eastAsiaTheme="minorEastAsia" w:hAnsi="Century Gothic" w:cs="Tahoma"/>
          <w:sz w:val="22"/>
          <w:szCs w:val="22"/>
          <w:lang w:eastAsia="es-MX"/>
        </w:rPr>
        <w:t xml:space="preserve">llegar de manera electrónica </w:t>
      </w:r>
      <w:r w:rsidR="00AA2514">
        <w:rPr>
          <w:rFonts w:ascii="Century Gothic" w:eastAsiaTheme="minorEastAsia" w:hAnsi="Century Gothic" w:cs="Tahoma"/>
          <w:sz w:val="22"/>
          <w:szCs w:val="22"/>
          <w:lang w:eastAsia="es-MX"/>
        </w:rPr>
        <w:t>l</w:t>
      </w:r>
      <w:r w:rsidR="00D260AA">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sidR="00D260AA">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sidR="00AA2514">
        <w:rPr>
          <w:rFonts w:ascii="Century Gothic" w:eastAsiaTheme="minorEastAsia" w:hAnsi="Century Gothic" w:cs="Tahoma"/>
          <w:sz w:val="22"/>
          <w:szCs w:val="22"/>
          <w:lang w:eastAsia="es-MX"/>
        </w:rPr>
        <w:t>estenog</w:t>
      </w:r>
      <w:r w:rsidR="00AA2514"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w:t>
      </w:r>
      <w:r w:rsidR="00D260AA" w:rsidRPr="00A52DD4">
        <w:rPr>
          <w:rFonts w:ascii="Century Gothic" w:eastAsiaTheme="minorEastAsia" w:hAnsi="Century Gothic" w:cs="Tahoma"/>
          <w:sz w:val="22"/>
          <w:szCs w:val="22"/>
          <w:lang w:eastAsia="es-MX"/>
        </w:rPr>
        <w:t>la</w:t>
      </w:r>
      <w:r w:rsidR="007D4EBE" w:rsidRPr="00A52DD4">
        <w:rPr>
          <w:rFonts w:ascii="Century Gothic" w:eastAsiaTheme="minorEastAsia" w:hAnsi="Century Gothic" w:cs="Tahoma"/>
          <w:sz w:val="22"/>
          <w:szCs w:val="22"/>
          <w:lang w:eastAsia="es-MX"/>
        </w:rPr>
        <w:t xml:space="preserve"> </w:t>
      </w:r>
      <w:r w:rsidR="00E6694C">
        <w:rPr>
          <w:rFonts w:ascii="Century Gothic" w:eastAsiaTheme="minorEastAsia" w:hAnsi="Century Gothic" w:cs="Tahoma"/>
          <w:sz w:val="22"/>
          <w:szCs w:val="22"/>
          <w:lang w:eastAsia="es-MX"/>
        </w:rPr>
        <w:t>Sesión</w:t>
      </w:r>
      <w:r w:rsidR="00E6694C" w:rsidRPr="00E6694C">
        <w:rPr>
          <w:rFonts w:ascii="Century Gothic" w:eastAsiaTheme="minorEastAsia" w:hAnsi="Century Gothic" w:cs="Tahoma"/>
          <w:sz w:val="22"/>
          <w:szCs w:val="22"/>
          <w:lang w:eastAsia="es-MX"/>
        </w:rPr>
        <w:t xml:space="preserve"> </w:t>
      </w:r>
      <w:r w:rsidR="00686521" w:rsidRPr="00686521">
        <w:rPr>
          <w:rFonts w:ascii="Century Gothic" w:eastAsiaTheme="minorEastAsia" w:hAnsi="Century Gothic" w:cs="Tahoma"/>
          <w:sz w:val="22"/>
          <w:szCs w:val="22"/>
          <w:lang w:eastAsia="es-MX"/>
        </w:rPr>
        <w:t>11 Ordinaria 2019 de fecha 26 Julio de 2019</w:t>
      </w:r>
      <w:r w:rsidR="00686521">
        <w:rPr>
          <w:rFonts w:ascii="Century Gothic" w:eastAsiaTheme="minorEastAsia" w:hAnsi="Century Gothic" w:cs="Tahoma"/>
          <w:sz w:val="22"/>
          <w:szCs w:val="22"/>
          <w:lang w:eastAsia="es-MX"/>
        </w:rPr>
        <w:t xml:space="preserve">, </w:t>
      </w:r>
      <w:r w:rsidR="00686521" w:rsidRPr="00686521">
        <w:rPr>
          <w:rFonts w:ascii="Century Gothic" w:eastAsiaTheme="minorEastAsia" w:hAnsi="Century Gothic" w:cs="Tahoma"/>
          <w:sz w:val="22"/>
          <w:szCs w:val="22"/>
          <w:lang w:eastAsia="es-MX"/>
        </w:rPr>
        <w:t>11 Extraordinaria 2020 de fecha 29 de Abril del 2020</w:t>
      </w:r>
      <w:r w:rsidR="00686521">
        <w:rPr>
          <w:rFonts w:ascii="Century Gothic" w:eastAsiaTheme="minorEastAsia" w:hAnsi="Century Gothic" w:cs="Tahoma"/>
          <w:sz w:val="22"/>
          <w:szCs w:val="22"/>
          <w:lang w:eastAsia="es-MX"/>
        </w:rPr>
        <w:t xml:space="preserve">, </w:t>
      </w:r>
      <w:r w:rsidR="00686521" w:rsidRPr="00686521">
        <w:rPr>
          <w:rFonts w:ascii="Century Gothic" w:eastAsiaTheme="minorEastAsia" w:hAnsi="Century Gothic" w:cs="Tahoma"/>
          <w:sz w:val="22"/>
          <w:szCs w:val="22"/>
          <w:lang w:eastAsia="es-MX"/>
        </w:rPr>
        <w:t>13 Extraordinaria 2019 de fecha 18 de Octubre de 2019</w:t>
      </w:r>
      <w:r w:rsidR="00686521">
        <w:rPr>
          <w:rFonts w:ascii="Century Gothic" w:eastAsiaTheme="minorEastAsia" w:hAnsi="Century Gothic" w:cs="Tahoma"/>
          <w:sz w:val="22"/>
          <w:szCs w:val="22"/>
          <w:lang w:eastAsia="es-MX"/>
        </w:rPr>
        <w:t xml:space="preserve">, </w:t>
      </w:r>
      <w:r w:rsidR="00686521" w:rsidRPr="00686521">
        <w:rPr>
          <w:rFonts w:ascii="Century Gothic" w:eastAsiaTheme="minorEastAsia" w:hAnsi="Century Gothic" w:cs="Tahoma"/>
          <w:sz w:val="22"/>
          <w:szCs w:val="22"/>
          <w:lang w:eastAsia="es-MX"/>
        </w:rPr>
        <w:t>18 Extraordinaria del 2019 de fecha 29 de Noviembre de 2019</w:t>
      </w:r>
      <w:r w:rsidR="00686521">
        <w:rPr>
          <w:rFonts w:ascii="Century Gothic" w:eastAsiaTheme="minorEastAsia" w:hAnsi="Century Gothic" w:cs="Tahoma"/>
          <w:sz w:val="22"/>
          <w:szCs w:val="22"/>
          <w:lang w:eastAsia="es-MX"/>
        </w:rPr>
        <w:t xml:space="preserve"> y </w:t>
      </w:r>
      <w:r w:rsidR="00686521" w:rsidRPr="00686521">
        <w:rPr>
          <w:rFonts w:ascii="Century Gothic" w:eastAsiaTheme="minorEastAsia" w:hAnsi="Century Gothic" w:cs="Tahoma"/>
          <w:sz w:val="22"/>
          <w:szCs w:val="22"/>
          <w:lang w:eastAsia="es-MX"/>
        </w:rPr>
        <w:t>19 Extraordinaria del 2019 de fecha 13 de Diciembre de 2019</w:t>
      </w:r>
      <w:r w:rsidR="00686521">
        <w:rPr>
          <w:rFonts w:ascii="Century Gothic" w:eastAsiaTheme="minorEastAsia" w:hAnsi="Century Gothic" w:cs="Tahoma"/>
          <w:sz w:val="22"/>
          <w:szCs w:val="22"/>
          <w:lang w:eastAsia="es-MX"/>
        </w:rPr>
        <w:t>.</w:t>
      </w:r>
    </w:p>
    <w:p w:rsidR="00A52DD4" w:rsidRDefault="00A52DD4" w:rsidP="007D4EBE">
      <w:pPr>
        <w:jc w:val="both"/>
        <w:rPr>
          <w:rFonts w:ascii="Century Gothic" w:eastAsiaTheme="minorEastAsia" w:hAnsi="Century Gothic" w:cs="Tahoma"/>
          <w:lang w:eastAsia="es-MX"/>
        </w:rPr>
      </w:pPr>
    </w:p>
    <w:p w:rsidR="00D260AA" w:rsidRPr="00D260AA" w:rsidRDefault="00D260AA" w:rsidP="00D260AA">
      <w:pPr>
        <w:jc w:val="both"/>
        <w:rPr>
          <w:rFonts w:ascii="Century Gothic" w:eastAsiaTheme="minorEastAsia" w:hAnsi="Century Gothic" w:cs="Tahoma"/>
          <w:sz w:val="22"/>
          <w:szCs w:val="22"/>
          <w:lang w:eastAsia="es-MX"/>
        </w:rPr>
      </w:pPr>
    </w:p>
    <w:p w:rsidR="00AE0676" w:rsidRPr="009E5AC4" w:rsidRDefault="00AE0676" w:rsidP="00AE0676">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w:t>
      </w:r>
      <w:r w:rsidR="00A52DD4">
        <w:rPr>
          <w:rFonts w:ascii="Century Gothic" w:hAnsi="Century Gothic" w:cs="Tahoma"/>
          <w:sz w:val="22"/>
          <w:szCs w:val="22"/>
        </w:rPr>
        <w:t>s</w:t>
      </w:r>
      <w:r w:rsidRPr="009E5AC4">
        <w:rPr>
          <w:rFonts w:ascii="Century Gothic" w:hAnsi="Century Gothic" w:cs="Tahoma"/>
          <w:sz w:val="22"/>
          <w:szCs w:val="22"/>
        </w:rPr>
        <w:t xml:space="preserve"> acta</w:t>
      </w:r>
      <w:r w:rsidR="00A52DD4">
        <w:rPr>
          <w:rFonts w:ascii="Century Gothic" w:hAnsi="Century Gothic" w:cs="Tahoma"/>
          <w:sz w:val="22"/>
          <w:szCs w:val="22"/>
        </w:rPr>
        <w:t>s</w:t>
      </w:r>
      <w:r w:rsidRPr="009E5AC4">
        <w:rPr>
          <w:rFonts w:ascii="Century Gothic" w:hAnsi="Century Gothic" w:cs="Tahoma"/>
          <w:sz w:val="22"/>
          <w:szCs w:val="22"/>
        </w:rPr>
        <w:t xml:space="preserve"> </w:t>
      </w:r>
      <w:r>
        <w:rPr>
          <w:rFonts w:ascii="Century Gothic" w:hAnsi="Century Gothic" w:cs="Tahoma"/>
          <w:sz w:val="22"/>
          <w:szCs w:val="22"/>
        </w:rPr>
        <w:t>en virtud</w:t>
      </w:r>
      <w:r w:rsidR="00F60C76">
        <w:rPr>
          <w:rFonts w:ascii="Century Gothic" w:hAnsi="Century Gothic" w:cs="Tahoma"/>
          <w:sz w:val="22"/>
          <w:szCs w:val="22"/>
        </w:rPr>
        <w:t xml:space="preserve"> de haber sido enviada</w:t>
      </w:r>
      <w:r w:rsidR="00A52DD4">
        <w:rPr>
          <w:rFonts w:ascii="Century Gothic" w:hAnsi="Century Gothic" w:cs="Tahoma"/>
          <w:sz w:val="22"/>
          <w:szCs w:val="22"/>
        </w:rPr>
        <w:t>s</w:t>
      </w:r>
      <w:r w:rsidRPr="009E5AC4">
        <w:rPr>
          <w:rFonts w:ascii="Century Gothic" w:hAnsi="Century Gothic" w:cs="Tahoma"/>
          <w:sz w:val="22"/>
          <w:szCs w:val="22"/>
        </w:rPr>
        <w:t xml:space="preserve"> con antelación, por lo que en votación económica les pr</w:t>
      </w:r>
      <w:r w:rsidR="00F60C76">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526E13" w:rsidRDefault="00AE0676" w:rsidP="00AE0676">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rsidR="00AE0676" w:rsidRDefault="00AE0676" w:rsidP="00AE0676">
      <w:pPr>
        <w:pStyle w:val="Sinespaciado"/>
        <w:jc w:val="both"/>
        <w:rPr>
          <w:rFonts w:ascii="Century Gothic" w:hAnsi="Century Gothic" w:cs="Tahoma"/>
        </w:rPr>
      </w:pPr>
    </w:p>
    <w:p w:rsidR="00AE0676" w:rsidRPr="009E5AC4" w:rsidRDefault="00AE0676" w:rsidP="00AE0676">
      <w:pPr>
        <w:pStyle w:val="Sinespaciado"/>
        <w:jc w:val="both"/>
        <w:rPr>
          <w:rFonts w:ascii="Century Gothic" w:hAnsi="Century Gothic" w:cs="Tahoma"/>
        </w:rPr>
      </w:pPr>
    </w:p>
    <w:p w:rsidR="00AE0676" w:rsidRPr="009E5AC4"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w:t>
      </w:r>
      <w:r w:rsidR="00D260AA">
        <w:rPr>
          <w:rFonts w:ascii="Century Gothic" w:eastAsiaTheme="minorEastAsia" w:hAnsi="Century Gothic" w:cs="Tahoma"/>
          <w:sz w:val="22"/>
          <w:szCs w:val="22"/>
          <w:lang w:eastAsia="es-MX"/>
        </w:rPr>
        <w:t xml:space="preserve">de las </w:t>
      </w:r>
      <w:r w:rsidR="00D260AA" w:rsidRPr="009E5AC4">
        <w:rPr>
          <w:rFonts w:ascii="Century Gothic" w:eastAsiaTheme="minorEastAsia" w:hAnsi="Century Gothic" w:cs="Tahoma"/>
          <w:sz w:val="22"/>
          <w:szCs w:val="22"/>
          <w:lang w:eastAsia="es-MX"/>
        </w:rPr>
        <w:t>acta</w:t>
      </w:r>
      <w:r w:rsidR="00D260AA">
        <w:rPr>
          <w:rFonts w:ascii="Century Gothic" w:eastAsiaTheme="minorEastAsia" w:hAnsi="Century Gothic" w:cs="Tahoma"/>
          <w:sz w:val="22"/>
          <w:szCs w:val="22"/>
          <w:lang w:eastAsia="es-MX"/>
        </w:rPr>
        <w:t>s</w:t>
      </w:r>
      <w:r w:rsidR="00D260AA" w:rsidRPr="009E5AC4">
        <w:rPr>
          <w:rFonts w:ascii="Century Gothic" w:eastAsiaTheme="minorEastAsia" w:hAnsi="Century Gothic" w:cs="Tahoma"/>
          <w:sz w:val="22"/>
          <w:szCs w:val="22"/>
          <w:lang w:eastAsia="es-MX"/>
        </w:rPr>
        <w:t xml:space="preserve"> en su</w:t>
      </w:r>
      <w:r w:rsidR="00D260AA">
        <w:rPr>
          <w:rFonts w:ascii="Century Gothic" w:eastAsiaTheme="minorEastAsia" w:hAnsi="Century Gothic" w:cs="Tahoma"/>
          <w:sz w:val="22"/>
          <w:szCs w:val="22"/>
          <w:lang w:eastAsia="es-MX"/>
        </w:rPr>
        <w:t xml:space="preserve"> versión</w:t>
      </w:r>
      <w:r w:rsidR="00D260AA" w:rsidRPr="009E5AC4">
        <w:rPr>
          <w:rFonts w:ascii="Century Gothic" w:eastAsiaTheme="minorEastAsia" w:hAnsi="Century Gothic" w:cs="Tahoma"/>
          <w:sz w:val="22"/>
          <w:szCs w:val="22"/>
          <w:lang w:eastAsia="es-MX"/>
        </w:rPr>
        <w:t xml:space="preserve"> </w:t>
      </w:r>
      <w:r w:rsidR="00D260AA">
        <w:rPr>
          <w:rFonts w:ascii="Century Gothic" w:eastAsiaTheme="minorEastAsia" w:hAnsi="Century Gothic" w:cs="Tahoma"/>
          <w:sz w:val="22"/>
          <w:szCs w:val="22"/>
          <w:lang w:eastAsia="es-MX"/>
        </w:rPr>
        <w:t>estenog</w:t>
      </w:r>
      <w:r w:rsidR="00D260AA"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la </w:t>
      </w:r>
      <w:r w:rsidR="00757BB5" w:rsidRPr="00923035">
        <w:rPr>
          <w:rFonts w:ascii="Century Gothic" w:eastAsiaTheme="minorEastAsia" w:hAnsi="Century Gothic" w:cs="Tahoma"/>
          <w:sz w:val="22"/>
          <w:szCs w:val="22"/>
          <w:lang w:eastAsia="es-MX"/>
        </w:rPr>
        <w:t xml:space="preserve">Sesión </w:t>
      </w:r>
      <w:r w:rsidR="00686521" w:rsidRPr="00686521">
        <w:rPr>
          <w:rFonts w:ascii="Century Gothic" w:eastAsiaTheme="minorEastAsia" w:hAnsi="Century Gothic" w:cs="Tahoma"/>
          <w:sz w:val="22"/>
          <w:szCs w:val="22"/>
          <w:lang w:eastAsia="es-MX"/>
        </w:rPr>
        <w:t>11 Ordinaria 2019 de fecha 26 Julio de 2019</w:t>
      </w:r>
      <w:r w:rsidR="00686521">
        <w:rPr>
          <w:rFonts w:ascii="Century Gothic" w:eastAsiaTheme="minorEastAsia" w:hAnsi="Century Gothic" w:cs="Tahoma"/>
          <w:sz w:val="22"/>
          <w:szCs w:val="22"/>
          <w:lang w:eastAsia="es-MX"/>
        </w:rPr>
        <w:t xml:space="preserve">, </w:t>
      </w:r>
      <w:r w:rsidR="00686521" w:rsidRPr="00686521">
        <w:rPr>
          <w:rFonts w:ascii="Century Gothic" w:eastAsiaTheme="minorEastAsia" w:hAnsi="Century Gothic" w:cs="Tahoma"/>
          <w:sz w:val="22"/>
          <w:szCs w:val="22"/>
          <w:lang w:eastAsia="es-MX"/>
        </w:rPr>
        <w:t>11 Extraordinaria 2020 de fecha 29 de Abril del 2020</w:t>
      </w:r>
      <w:r w:rsidR="00686521">
        <w:rPr>
          <w:rFonts w:ascii="Century Gothic" w:eastAsiaTheme="minorEastAsia" w:hAnsi="Century Gothic" w:cs="Tahoma"/>
          <w:sz w:val="22"/>
          <w:szCs w:val="22"/>
          <w:lang w:eastAsia="es-MX"/>
        </w:rPr>
        <w:t xml:space="preserve">, </w:t>
      </w:r>
      <w:r w:rsidR="00686521" w:rsidRPr="00686521">
        <w:rPr>
          <w:rFonts w:ascii="Century Gothic" w:eastAsiaTheme="minorEastAsia" w:hAnsi="Century Gothic" w:cs="Tahoma"/>
          <w:sz w:val="22"/>
          <w:szCs w:val="22"/>
          <w:lang w:eastAsia="es-MX"/>
        </w:rPr>
        <w:t>13 Extraordinaria 2019 de fecha 18 de Octubre de 2019</w:t>
      </w:r>
      <w:r w:rsidR="00686521">
        <w:rPr>
          <w:rFonts w:ascii="Century Gothic" w:eastAsiaTheme="minorEastAsia" w:hAnsi="Century Gothic" w:cs="Tahoma"/>
          <w:sz w:val="22"/>
          <w:szCs w:val="22"/>
          <w:lang w:eastAsia="es-MX"/>
        </w:rPr>
        <w:t xml:space="preserve">, </w:t>
      </w:r>
      <w:r w:rsidR="00686521" w:rsidRPr="00686521">
        <w:rPr>
          <w:rFonts w:ascii="Century Gothic" w:eastAsiaTheme="minorEastAsia" w:hAnsi="Century Gothic" w:cs="Tahoma"/>
          <w:sz w:val="22"/>
          <w:szCs w:val="22"/>
          <w:lang w:eastAsia="es-MX"/>
        </w:rPr>
        <w:t>18 Extraordinaria del 2019 de fecha 29 de Noviembre de 2019</w:t>
      </w:r>
      <w:r w:rsidR="00686521">
        <w:rPr>
          <w:rFonts w:ascii="Century Gothic" w:eastAsiaTheme="minorEastAsia" w:hAnsi="Century Gothic" w:cs="Tahoma"/>
          <w:sz w:val="22"/>
          <w:szCs w:val="22"/>
          <w:lang w:eastAsia="es-MX"/>
        </w:rPr>
        <w:t xml:space="preserve"> y </w:t>
      </w:r>
      <w:r w:rsidR="00686521" w:rsidRPr="00686521">
        <w:rPr>
          <w:rFonts w:ascii="Century Gothic" w:eastAsiaTheme="minorEastAsia" w:hAnsi="Century Gothic" w:cs="Tahoma"/>
          <w:sz w:val="22"/>
          <w:szCs w:val="22"/>
          <w:lang w:eastAsia="es-MX"/>
        </w:rPr>
        <w:t>19 Extraordinaria del 2019 de fecha 13 de Diciembre de 2019</w:t>
      </w:r>
      <w:r w:rsidR="00757BB5" w:rsidRPr="00923035">
        <w:rPr>
          <w:rFonts w:ascii="Century Gothic" w:eastAsiaTheme="minorEastAsia" w:hAnsi="Century Gothic" w:cs="Tahoma"/>
          <w:sz w:val="22"/>
          <w:szCs w:val="22"/>
          <w:lang w:eastAsia="es-MX"/>
        </w:rPr>
        <w:t>,</w:t>
      </w:r>
      <w:r w:rsidRPr="00923035">
        <w:rPr>
          <w:rFonts w:ascii="Century Gothic" w:eastAsiaTheme="minorEastAsia" w:hAnsi="Century Gothic" w:cs="Tahoma"/>
          <w:sz w:val="22"/>
          <w:szCs w:val="22"/>
          <w:lang w:eastAsia="es-MX"/>
        </w:rPr>
        <w:t xml:space="preserve"> por lo que en votación económica</w:t>
      </w:r>
      <w:r w:rsidRPr="009E5AC4">
        <w:rPr>
          <w:rFonts w:ascii="Century Gothic" w:eastAsiaTheme="minorEastAsia" w:hAnsi="Century Gothic" w:cs="Tahoma"/>
          <w:sz w:val="22"/>
          <w:szCs w:val="22"/>
          <w:lang w:eastAsia="es-MX"/>
        </w:rPr>
        <w:t xml:space="preserve"> les pregunto s</w:t>
      </w:r>
      <w:r w:rsidR="005717D1">
        <w:rPr>
          <w:rFonts w:ascii="Century Gothic" w:eastAsiaTheme="minorEastAsia" w:hAnsi="Century Gothic" w:cs="Tahoma"/>
          <w:sz w:val="22"/>
          <w:szCs w:val="22"/>
          <w:lang w:eastAsia="es-MX"/>
        </w:rPr>
        <w:t>i se aprueba el contenido del acta anterior</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9E5AC4" w:rsidRDefault="00AE0676" w:rsidP="00AE067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E0676" w:rsidRDefault="00AE0676" w:rsidP="00AE0676">
      <w:pPr>
        <w:spacing w:line="360" w:lineRule="auto"/>
        <w:jc w:val="both"/>
        <w:rPr>
          <w:rFonts w:ascii="Century Gothic" w:hAnsi="Century Gothic" w:cs="Tahoma"/>
          <w:b/>
          <w:sz w:val="22"/>
          <w:szCs w:val="22"/>
          <w:lang w:val="es-ES_tradnl"/>
        </w:rPr>
      </w:pPr>
    </w:p>
    <w:p w:rsidR="003D1D7E" w:rsidRPr="009E5AC4" w:rsidRDefault="003D1D7E" w:rsidP="00AE0676">
      <w:pPr>
        <w:spacing w:line="360" w:lineRule="auto"/>
        <w:jc w:val="both"/>
        <w:rPr>
          <w:rFonts w:ascii="Century Gothic" w:hAnsi="Century Gothic" w:cs="Tahoma"/>
          <w:b/>
          <w:sz w:val="22"/>
          <w:szCs w:val="22"/>
          <w:lang w:val="es-ES_tradnl"/>
        </w:rPr>
      </w:pPr>
    </w:p>
    <w:p w:rsidR="00757BB5" w:rsidRDefault="00AE0676" w:rsidP="00E14923">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Pr>
          <w:rFonts w:ascii="Century Gothic" w:hAnsi="Century Gothic" w:cs="Tahoma"/>
          <w:b/>
          <w:sz w:val="22"/>
          <w:szCs w:val="22"/>
          <w:lang w:val="es-ES_tradnl"/>
        </w:rPr>
        <w:t>den del Día. Agenda de Trabajo.</w:t>
      </w:r>
    </w:p>
    <w:p w:rsidR="00E14923" w:rsidRPr="00E14923" w:rsidRDefault="00E14923" w:rsidP="00E14923">
      <w:pPr>
        <w:spacing w:line="360" w:lineRule="auto"/>
        <w:jc w:val="both"/>
        <w:rPr>
          <w:rFonts w:ascii="Century Gothic" w:hAnsi="Century Gothic" w:cs="Tahoma"/>
          <w:b/>
          <w:sz w:val="22"/>
          <w:szCs w:val="22"/>
          <w:lang w:val="es-ES_tradnl"/>
        </w:rPr>
      </w:pPr>
    </w:p>
    <w:p w:rsidR="002C27BC" w:rsidRPr="002C27BC" w:rsidRDefault="002C27BC" w:rsidP="002C27BC">
      <w:pPr>
        <w:shd w:val="clear" w:color="auto" w:fill="FFFFFF"/>
        <w:spacing w:after="100" w:afterAutospacing="1"/>
        <w:ind w:left="1440"/>
        <w:contextualSpacing/>
        <w:jc w:val="both"/>
        <w:rPr>
          <w:rFonts w:ascii="Century Gothic" w:hAnsi="Century Gothic" w:cs="Tahoma"/>
          <w:b/>
          <w:sz w:val="22"/>
          <w:szCs w:val="22"/>
          <w:lang w:val="es-ES"/>
        </w:rPr>
      </w:pPr>
      <w:r w:rsidRPr="002C27BC">
        <w:rPr>
          <w:rFonts w:ascii="Century Gothic" w:hAnsi="Century Gothic" w:cs="Tahoma"/>
          <w:b/>
          <w:sz w:val="22"/>
          <w:szCs w:val="22"/>
          <w:lang w:val="es-ES"/>
        </w:rPr>
        <w:t>Punto 1) Presentación de cuadros de procesos de licitación de bienes o servicios y en su caso aprobación de los mismos, enviados previamente para su revisión y análisis de manera electrónica adjunto a la convocatoria.</w:t>
      </w:r>
    </w:p>
    <w:p w:rsidR="00686521" w:rsidRPr="002C27BC" w:rsidRDefault="00686521" w:rsidP="002C27BC">
      <w:pPr>
        <w:shd w:val="clear" w:color="auto" w:fill="FFFFFF"/>
        <w:spacing w:after="100" w:afterAutospacing="1"/>
        <w:contextualSpacing/>
        <w:jc w:val="both"/>
        <w:rPr>
          <w:rFonts w:ascii="Century Gothic" w:hAnsi="Century Gothic" w:cs="Tahoma"/>
          <w:b/>
          <w:sz w:val="22"/>
          <w:szCs w:val="22"/>
          <w:lang w:val="es-ES"/>
        </w:rPr>
      </w:pPr>
    </w:p>
    <w:p w:rsidR="002C27BC" w:rsidRPr="002C27BC" w:rsidRDefault="002C27BC" w:rsidP="002C27BC">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2C27BC">
        <w:rPr>
          <w:rFonts w:ascii="Century Gothic" w:eastAsiaTheme="minorEastAsia" w:hAnsi="Century Gothic" w:cs="Tahoma"/>
          <w:b/>
          <w:sz w:val="22"/>
          <w:szCs w:val="22"/>
          <w:lang w:val="es-ES" w:eastAsia="es-MX"/>
        </w:rPr>
        <w:t>Número de Cuadro:</w:t>
      </w:r>
      <w:r w:rsidRPr="002C27BC">
        <w:rPr>
          <w:rFonts w:ascii="Century Gothic" w:eastAsiaTheme="minorEastAsia" w:hAnsi="Century Gothic" w:cs="Tahoma"/>
          <w:sz w:val="22"/>
          <w:szCs w:val="22"/>
          <w:lang w:val="es-ES" w:eastAsia="es-MX"/>
        </w:rPr>
        <w:t xml:space="preserve"> </w:t>
      </w:r>
      <w:r w:rsidRPr="002C27BC">
        <w:rPr>
          <w:rFonts w:ascii="Century Gothic" w:eastAsiaTheme="minorEastAsia" w:hAnsi="Century Gothic" w:cs="Tahoma"/>
          <w:sz w:val="22"/>
          <w:szCs w:val="22"/>
          <w:lang w:eastAsia="es-MX"/>
        </w:rPr>
        <w:t>01.13.2020</w:t>
      </w:r>
    </w:p>
    <w:p w:rsidR="002C27BC" w:rsidRPr="002C27BC" w:rsidRDefault="002C27BC" w:rsidP="002C27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C27BC">
        <w:rPr>
          <w:rFonts w:ascii="Century Gothic" w:eastAsiaTheme="minorEastAsia" w:hAnsi="Century Gothic" w:cs="Tahoma"/>
          <w:b/>
          <w:sz w:val="22"/>
          <w:szCs w:val="22"/>
          <w:lang w:val="es-ES" w:eastAsia="es-MX"/>
        </w:rPr>
        <w:t xml:space="preserve">Licitación Pública </w:t>
      </w:r>
      <w:r w:rsidR="00C15208">
        <w:rPr>
          <w:rFonts w:ascii="Century Gothic" w:eastAsiaTheme="minorEastAsia" w:hAnsi="Century Gothic" w:cs="Tahoma"/>
          <w:b/>
          <w:sz w:val="22"/>
          <w:szCs w:val="22"/>
          <w:lang w:val="es-ES" w:eastAsia="es-MX"/>
        </w:rPr>
        <w:t>Local</w:t>
      </w:r>
      <w:r w:rsidRPr="002C27BC">
        <w:rPr>
          <w:rFonts w:ascii="Century Gothic" w:eastAsiaTheme="minorEastAsia" w:hAnsi="Century Gothic" w:cs="Tahoma"/>
          <w:b/>
          <w:sz w:val="22"/>
          <w:szCs w:val="22"/>
          <w:lang w:val="es-ES" w:eastAsia="es-MX"/>
        </w:rPr>
        <w:t xml:space="preserve"> con Participación del Comité: </w:t>
      </w:r>
      <w:r w:rsidRPr="002C27BC">
        <w:rPr>
          <w:rFonts w:ascii="Century Gothic" w:eastAsiaTheme="minorEastAsia" w:hAnsi="Century Gothic" w:cs="Tahoma"/>
          <w:sz w:val="22"/>
          <w:szCs w:val="22"/>
          <w:lang w:val="es-ES" w:eastAsia="es-MX"/>
        </w:rPr>
        <w:t>202001359</w:t>
      </w:r>
    </w:p>
    <w:p w:rsidR="002C27BC" w:rsidRPr="002C27BC" w:rsidRDefault="002C27BC" w:rsidP="002C27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C27BC">
        <w:rPr>
          <w:rFonts w:ascii="Century Gothic" w:eastAsiaTheme="minorEastAsia" w:hAnsi="Century Gothic" w:cs="Tahoma"/>
          <w:b/>
          <w:sz w:val="22"/>
          <w:szCs w:val="22"/>
          <w:lang w:val="es-ES" w:eastAsia="es-MX"/>
        </w:rPr>
        <w:t>Área Requirente:</w:t>
      </w:r>
      <w:r w:rsidRPr="002C27BC">
        <w:rPr>
          <w:rFonts w:ascii="Century Gothic" w:eastAsiaTheme="minorEastAsia" w:hAnsi="Century Gothic" w:cs="Tahoma"/>
          <w:sz w:val="22"/>
          <w:szCs w:val="22"/>
          <w:lang w:val="es-ES" w:eastAsia="es-MX"/>
        </w:rPr>
        <w:t xml:space="preserve"> Comisaria General de Seguridad </w:t>
      </w:r>
      <w:r w:rsidR="00CC60CF" w:rsidRPr="002C27BC">
        <w:rPr>
          <w:rFonts w:ascii="Century Gothic" w:eastAsiaTheme="minorEastAsia" w:hAnsi="Century Gothic" w:cs="Tahoma"/>
          <w:sz w:val="22"/>
          <w:szCs w:val="22"/>
          <w:lang w:val="es-ES" w:eastAsia="es-MX"/>
        </w:rPr>
        <w:t>Pública</w:t>
      </w:r>
    </w:p>
    <w:p w:rsidR="002C27BC" w:rsidRPr="002C27BC" w:rsidRDefault="002C27BC" w:rsidP="002C27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C27BC">
        <w:rPr>
          <w:rFonts w:ascii="Century Gothic" w:eastAsiaTheme="minorEastAsia" w:hAnsi="Century Gothic" w:cs="Tahoma"/>
          <w:b/>
          <w:sz w:val="22"/>
          <w:szCs w:val="22"/>
          <w:lang w:val="es-ES" w:eastAsia="es-MX"/>
        </w:rPr>
        <w:t xml:space="preserve">Objeto de licitación: </w:t>
      </w:r>
      <w:r w:rsidRPr="002C27BC">
        <w:rPr>
          <w:rFonts w:ascii="Century Gothic" w:eastAsiaTheme="minorEastAsia" w:hAnsi="Century Gothic" w:cs="Tahoma"/>
          <w:sz w:val="22"/>
          <w:szCs w:val="22"/>
          <w:lang w:val="es-ES" w:eastAsia="es-MX"/>
        </w:rPr>
        <w:t>50 kit de video vigilancia, para la Comisaria General de Seguridad Publica.</w:t>
      </w:r>
    </w:p>
    <w:p w:rsidR="002C27BC" w:rsidRPr="002C27BC" w:rsidRDefault="002C27BC" w:rsidP="002C27BC">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2C27BC" w:rsidRPr="002C27BC" w:rsidRDefault="002C27BC" w:rsidP="002C27BC">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2C27BC">
        <w:rPr>
          <w:rFonts w:ascii="Century Gothic" w:eastAsiaTheme="minorEastAsia" w:hAnsi="Century Gothic" w:cs="Tahoma"/>
          <w:sz w:val="22"/>
          <w:szCs w:val="22"/>
          <w:lang w:eastAsia="es-MX"/>
        </w:rPr>
        <w:t>S</w:t>
      </w:r>
      <w:proofErr w:type="spellStart"/>
      <w:r w:rsidRPr="002C27BC">
        <w:rPr>
          <w:rFonts w:ascii="Century Gothic" w:hAnsi="Century Gothic" w:cs="Tahoma"/>
          <w:sz w:val="22"/>
          <w:szCs w:val="22"/>
          <w:lang w:val="es-ES_tradnl"/>
        </w:rPr>
        <w:t>e</w:t>
      </w:r>
      <w:proofErr w:type="spellEnd"/>
      <w:r w:rsidRPr="002C27BC">
        <w:rPr>
          <w:rFonts w:ascii="Century Gothic" w:hAnsi="Century Gothic" w:cs="Tahoma"/>
          <w:sz w:val="22"/>
          <w:szCs w:val="22"/>
          <w:lang w:val="es-ES_tradnl"/>
        </w:rPr>
        <w:t xml:space="preserve"> pone a la vista el expediente de donde se desprende lo siguiente:</w:t>
      </w:r>
    </w:p>
    <w:p w:rsidR="002C27BC" w:rsidRPr="002C27BC" w:rsidRDefault="002C27BC" w:rsidP="002C27BC">
      <w:pPr>
        <w:shd w:val="clear" w:color="auto" w:fill="FFFFFF"/>
        <w:spacing w:after="100" w:afterAutospacing="1"/>
        <w:contextualSpacing/>
        <w:jc w:val="both"/>
        <w:rPr>
          <w:rFonts w:ascii="Century Gothic" w:hAnsi="Century Gothic" w:cs="Tahoma"/>
          <w:sz w:val="22"/>
          <w:szCs w:val="22"/>
          <w:lang w:val="es-ES_tradnl"/>
        </w:rPr>
      </w:pPr>
    </w:p>
    <w:p w:rsidR="002C27BC" w:rsidRDefault="002C27BC" w:rsidP="002C27BC">
      <w:pPr>
        <w:shd w:val="clear" w:color="auto" w:fill="FFFFFF"/>
        <w:spacing w:after="100" w:afterAutospacing="1"/>
        <w:contextualSpacing/>
        <w:jc w:val="both"/>
        <w:rPr>
          <w:rFonts w:ascii="Century Gothic" w:hAnsi="Century Gothic" w:cs="Tahoma"/>
          <w:b/>
          <w:sz w:val="22"/>
          <w:szCs w:val="22"/>
          <w:lang w:val="es-ES_tradnl"/>
        </w:rPr>
      </w:pPr>
      <w:r w:rsidRPr="002C27BC">
        <w:rPr>
          <w:rFonts w:ascii="Century Gothic" w:hAnsi="Century Gothic" w:cs="Tahoma"/>
          <w:b/>
          <w:sz w:val="22"/>
          <w:szCs w:val="22"/>
          <w:lang w:val="es-ES_tradnl"/>
        </w:rPr>
        <w:t xml:space="preserve">Proveedores que cotizan: </w:t>
      </w:r>
    </w:p>
    <w:p w:rsidR="00CC60CF" w:rsidRPr="002C27BC" w:rsidRDefault="00CC60CF" w:rsidP="002C27BC">
      <w:pPr>
        <w:shd w:val="clear" w:color="auto" w:fill="FFFFFF"/>
        <w:spacing w:after="100" w:afterAutospacing="1"/>
        <w:contextualSpacing/>
        <w:jc w:val="both"/>
        <w:rPr>
          <w:rFonts w:ascii="Century Gothic" w:hAnsi="Century Gothic" w:cs="Tahoma"/>
          <w:b/>
          <w:sz w:val="22"/>
          <w:szCs w:val="22"/>
          <w:lang w:val="es-ES_tradnl"/>
        </w:rPr>
      </w:pPr>
    </w:p>
    <w:p w:rsidR="002C27BC" w:rsidRPr="002C27BC" w:rsidRDefault="002C27BC" w:rsidP="002C27BC">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2C27BC">
        <w:rPr>
          <w:rFonts w:ascii="Century Gothic" w:hAnsi="Century Gothic" w:cs="Tahoma"/>
          <w:sz w:val="22"/>
          <w:szCs w:val="22"/>
          <w:lang w:val="es-ES_tradnl"/>
        </w:rPr>
        <w:t>Energetika</w:t>
      </w:r>
      <w:proofErr w:type="spellEnd"/>
      <w:r w:rsidRPr="002C27BC">
        <w:rPr>
          <w:rFonts w:ascii="Century Gothic" w:hAnsi="Century Gothic" w:cs="Tahoma"/>
          <w:sz w:val="22"/>
          <w:szCs w:val="22"/>
          <w:lang w:val="es-ES_tradnl"/>
        </w:rPr>
        <w:t xml:space="preserve"> Sustentable y Ecológica S.A. de C.V.</w:t>
      </w:r>
    </w:p>
    <w:p w:rsidR="002C27BC" w:rsidRDefault="002C27BC" w:rsidP="002C27BC">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2C27BC">
        <w:rPr>
          <w:rFonts w:ascii="Century Gothic" w:hAnsi="Century Gothic" w:cs="Tahoma"/>
          <w:sz w:val="22"/>
          <w:szCs w:val="22"/>
          <w:lang w:val="es-ES_tradnl"/>
        </w:rPr>
        <w:t>Juan  Carlos Gutiérrez Puente.</w:t>
      </w:r>
    </w:p>
    <w:p w:rsidR="00CC60CF" w:rsidRPr="002C27BC" w:rsidRDefault="00CC60CF" w:rsidP="00CC60CF">
      <w:pPr>
        <w:shd w:val="clear" w:color="auto" w:fill="FFFFFF"/>
        <w:spacing w:after="100" w:afterAutospacing="1" w:line="276" w:lineRule="auto"/>
        <w:ind w:left="1080"/>
        <w:contextualSpacing/>
        <w:jc w:val="both"/>
        <w:rPr>
          <w:rFonts w:ascii="Century Gothic" w:hAnsi="Century Gothic" w:cs="Tahoma"/>
          <w:sz w:val="22"/>
          <w:szCs w:val="22"/>
          <w:lang w:val="es-ES_tradnl"/>
        </w:rPr>
      </w:pPr>
    </w:p>
    <w:p w:rsidR="002C27BC" w:rsidRPr="002C27BC" w:rsidRDefault="002C27BC" w:rsidP="002C27BC">
      <w:pPr>
        <w:shd w:val="clear" w:color="auto" w:fill="FFFFFF"/>
        <w:spacing w:after="100" w:afterAutospacing="1"/>
        <w:contextualSpacing/>
        <w:jc w:val="both"/>
        <w:rPr>
          <w:rFonts w:ascii="Century Gothic" w:hAnsi="Century Gothic" w:cs="Tahoma"/>
          <w:sz w:val="22"/>
          <w:szCs w:val="22"/>
          <w:lang w:val="es-ES_tradnl"/>
        </w:rPr>
      </w:pPr>
      <w:r w:rsidRPr="002C27BC">
        <w:rPr>
          <w:rFonts w:ascii="Century Gothic" w:hAnsi="Century Gothic" w:cs="Tahoma"/>
          <w:sz w:val="22"/>
          <w:szCs w:val="22"/>
          <w:lang w:val="es-ES_tradnl"/>
        </w:rPr>
        <w:t>Los licitantes cuyas proposiciones fueron desechadas:</w:t>
      </w:r>
    </w:p>
    <w:p w:rsidR="002C27BC" w:rsidRPr="002C27BC" w:rsidRDefault="002C27BC" w:rsidP="002C27BC">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2C27BC" w:rsidRPr="002C27BC" w:rsidTr="00CC60C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C27BC" w:rsidRPr="002C27BC" w:rsidRDefault="002C27BC" w:rsidP="002C27BC">
            <w:pPr>
              <w:spacing w:line="276" w:lineRule="auto"/>
              <w:jc w:val="center"/>
              <w:rPr>
                <w:rFonts w:ascii="Century Gothic" w:hAnsi="Century Gothic" w:cs="Tahoma"/>
                <w:sz w:val="20"/>
                <w:szCs w:val="20"/>
                <w:lang w:eastAsia="es-MX"/>
              </w:rPr>
            </w:pPr>
            <w:r w:rsidRPr="002C27BC">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C27BC" w:rsidRPr="002C27BC" w:rsidRDefault="002C27BC" w:rsidP="002C27BC">
            <w:pPr>
              <w:spacing w:line="276" w:lineRule="auto"/>
              <w:jc w:val="center"/>
              <w:rPr>
                <w:rFonts w:ascii="Century Gothic" w:hAnsi="Century Gothic" w:cs="Tahoma"/>
                <w:sz w:val="20"/>
                <w:szCs w:val="20"/>
                <w:lang w:eastAsia="es-MX"/>
              </w:rPr>
            </w:pPr>
            <w:r w:rsidRPr="002C27BC">
              <w:rPr>
                <w:rFonts w:ascii="Century Gothic" w:hAnsi="Century Gothic" w:cs="Tahoma"/>
                <w:b/>
                <w:bCs/>
                <w:color w:val="FFFFFF"/>
                <w:kern w:val="24"/>
                <w:sz w:val="20"/>
                <w:szCs w:val="20"/>
                <w:lang w:val="es-ES_tradnl" w:eastAsia="es-MX"/>
              </w:rPr>
              <w:t xml:space="preserve">Motivo </w:t>
            </w:r>
          </w:p>
        </w:tc>
      </w:tr>
      <w:tr w:rsidR="002C27BC" w:rsidRPr="002C27BC" w:rsidTr="00CC60C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C27BC" w:rsidRPr="002C27BC" w:rsidRDefault="002C27BC" w:rsidP="002C27BC">
            <w:pPr>
              <w:rPr>
                <w:rFonts w:ascii="Century Gothic" w:hAnsi="Century Gothic" w:cs="Tahoma"/>
                <w:sz w:val="22"/>
                <w:szCs w:val="20"/>
                <w:lang w:val="es-ES_tradnl" w:eastAsia="es-MX"/>
              </w:rPr>
            </w:pPr>
            <w:proofErr w:type="spellStart"/>
            <w:r w:rsidRPr="002C27BC">
              <w:rPr>
                <w:rFonts w:ascii="Century Gothic" w:hAnsi="Century Gothic" w:cs="Tahoma"/>
                <w:sz w:val="22"/>
                <w:szCs w:val="20"/>
                <w:lang w:val="es-ES_tradnl" w:eastAsia="es-MX"/>
              </w:rPr>
              <w:t>Energetika</w:t>
            </w:r>
            <w:proofErr w:type="spellEnd"/>
            <w:r w:rsidRPr="002C27BC">
              <w:rPr>
                <w:rFonts w:ascii="Century Gothic" w:hAnsi="Century Gothic" w:cs="Tahoma"/>
                <w:sz w:val="22"/>
                <w:szCs w:val="20"/>
                <w:lang w:val="es-ES_tradnl" w:eastAsia="es-MX"/>
              </w:rPr>
              <w:t xml:space="preserve"> Sustentable y Ecológica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C27BC" w:rsidRPr="002C27BC" w:rsidRDefault="002C27BC" w:rsidP="002C27BC">
            <w:pPr>
              <w:spacing w:after="200" w:line="276" w:lineRule="auto"/>
              <w:rPr>
                <w:rFonts w:ascii="Century Gothic" w:hAnsi="Century Gothic" w:cs="Tahoma"/>
                <w:b/>
                <w:sz w:val="20"/>
                <w:szCs w:val="20"/>
                <w:lang w:val="es-ES_tradnl" w:eastAsia="es-MX"/>
              </w:rPr>
            </w:pPr>
            <w:r w:rsidRPr="002C27BC">
              <w:rPr>
                <w:rFonts w:ascii="Century Gothic" w:hAnsi="Century Gothic" w:cs="Tahoma"/>
                <w:b/>
                <w:sz w:val="20"/>
                <w:szCs w:val="20"/>
                <w:lang w:val="es-ES_tradnl" w:eastAsia="es-MX"/>
              </w:rPr>
              <w:t>Licitante No Solvente</w:t>
            </w:r>
          </w:p>
          <w:p w:rsidR="002C27BC" w:rsidRPr="002C27BC" w:rsidRDefault="002C27BC" w:rsidP="002C27BC">
            <w:pPr>
              <w:spacing w:after="200" w:line="276" w:lineRule="auto"/>
              <w:jc w:val="both"/>
              <w:rPr>
                <w:rFonts w:ascii="Century Gothic" w:hAnsi="Century Gothic" w:cs="Tahoma"/>
                <w:b/>
                <w:sz w:val="20"/>
                <w:szCs w:val="20"/>
                <w:lang w:val="es-ES_tradnl" w:eastAsia="es-MX"/>
              </w:rPr>
            </w:pPr>
            <w:r w:rsidRPr="002C27BC">
              <w:rPr>
                <w:rFonts w:ascii="Century Gothic" w:hAnsi="Century Gothic" w:cs="Tahoma"/>
                <w:b/>
                <w:sz w:val="20"/>
                <w:szCs w:val="20"/>
                <w:lang w:val="es-ES_tradnl" w:eastAsia="es-MX"/>
              </w:rPr>
              <w:t xml:space="preserve">                                                                                                          Durante el acto de presentación y apertura de proposiciones se detectó que:</w:t>
            </w:r>
          </w:p>
          <w:p w:rsidR="002C27BC" w:rsidRPr="002C27BC" w:rsidRDefault="002C27BC" w:rsidP="002C27BC">
            <w:pPr>
              <w:spacing w:after="200" w:line="276" w:lineRule="auto"/>
              <w:jc w:val="both"/>
              <w:rPr>
                <w:rFonts w:ascii="Century Gothic" w:hAnsi="Century Gothic" w:cs="Tahoma"/>
                <w:b/>
                <w:sz w:val="20"/>
                <w:szCs w:val="20"/>
                <w:lang w:val="es-ES_tradnl" w:eastAsia="es-MX"/>
              </w:rPr>
            </w:pPr>
            <w:r w:rsidRPr="002C27BC">
              <w:rPr>
                <w:rFonts w:ascii="Century Gothic" w:hAnsi="Century Gothic" w:cs="Tahoma"/>
                <w:b/>
                <w:sz w:val="20"/>
                <w:szCs w:val="20"/>
                <w:lang w:val="es-ES_tradnl" w:eastAsia="es-MX"/>
              </w:rPr>
              <w:t xml:space="preserve">                                                                                                                                          El Formato 32D lo presentó con fecha del 03 de Septiembre de año 2020 y de conformidad a lo establecido en las bases de licitación hoja número 4 numeral 4 se solicitó con máximo de un mes anterior </w:t>
            </w:r>
            <w:r w:rsidRPr="002C27BC">
              <w:rPr>
                <w:rFonts w:ascii="Century Gothic" w:hAnsi="Century Gothic" w:cs="Tahoma"/>
                <w:b/>
                <w:sz w:val="20"/>
                <w:szCs w:val="20"/>
                <w:lang w:val="es-ES_tradnl" w:eastAsia="es-MX"/>
              </w:rPr>
              <w:lastRenderedPageBreak/>
              <w:t xml:space="preserve">al acto de presentación y apertura de proposiciones, dicho acto se llevó a cabo el 16 de octubre de año 2020, por consiguiente no cumple, además según lo establecido en la sesión 8 Ordinaria del Comité de Adquisiciones se acordó que las licitaciones serían locales y el licitante manifiesta tener su domicilio en Ciudad de México.                               </w:t>
            </w:r>
          </w:p>
        </w:tc>
      </w:tr>
      <w:tr w:rsidR="002C27BC" w:rsidRPr="002C27BC" w:rsidTr="00CC60C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C27BC" w:rsidRPr="002C27BC" w:rsidRDefault="002C27BC" w:rsidP="002C27BC">
            <w:pPr>
              <w:rPr>
                <w:rFonts w:ascii="Century Gothic" w:hAnsi="Century Gothic" w:cs="Tahoma"/>
                <w:sz w:val="22"/>
                <w:szCs w:val="20"/>
                <w:lang w:val="es-ES_tradnl" w:eastAsia="es-MX"/>
              </w:rPr>
            </w:pPr>
            <w:r w:rsidRPr="002C27BC">
              <w:rPr>
                <w:rFonts w:ascii="Century Gothic" w:hAnsi="Century Gothic" w:cs="Tahoma"/>
                <w:sz w:val="22"/>
                <w:szCs w:val="20"/>
                <w:lang w:val="es-ES_tradnl" w:eastAsia="es-MX"/>
              </w:rPr>
              <w:lastRenderedPageBreak/>
              <w:t>Juan Carlos Gutiérrez Puente</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C27BC" w:rsidRPr="002C27BC" w:rsidRDefault="002C27BC" w:rsidP="002C27BC">
            <w:pPr>
              <w:spacing w:after="200" w:line="276" w:lineRule="auto"/>
              <w:rPr>
                <w:rFonts w:ascii="Century Gothic" w:hAnsi="Century Gothic" w:cs="Tahoma"/>
                <w:b/>
                <w:sz w:val="20"/>
                <w:szCs w:val="20"/>
                <w:lang w:val="es-ES_tradnl" w:eastAsia="es-MX"/>
              </w:rPr>
            </w:pPr>
            <w:r w:rsidRPr="002C27BC">
              <w:rPr>
                <w:rFonts w:ascii="Century Gothic" w:hAnsi="Century Gothic" w:cs="Tahoma"/>
                <w:b/>
                <w:sz w:val="20"/>
                <w:szCs w:val="20"/>
                <w:lang w:val="es-ES_tradnl" w:eastAsia="es-MX"/>
              </w:rPr>
              <w:t>Licitante No Solvente</w:t>
            </w:r>
          </w:p>
          <w:p w:rsidR="00CC60CF" w:rsidRDefault="002C27BC" w:rsidP="002C27BC">
            <w:pPr>
              <w:spacing w:after="200" w:line="276" w:lineRule="auto"/>
              <w:jc w:val="both"/>
              <w:rPr>
                <w:rFonts w:ascii="Century Gothic" w:hAnsi="Century Gothic" w:cs="Tahoma"/>
                <w:b/>
                <w:sz w:val="20"/>
                <w:szCs w:val="20"/>
                <w:lang w:val="es-ES_tradnl" w:eastAsia="es-MX"/>
              </w:rPr>
            </w:pPr>
            <w:r w:rsidRPr="002C27BC">
              <w:rPr>
                <w:rFonts w:ascii="Century Gothic" w:hAnsi="Century Gothic" w:cs="Tahoma"/>
                <w:b/>
                <w:sz w:val="20"/>
                <w:szCs w:val="20"/>
                <w:lang w:val="es-ES_tradnl" w:eastAsia="es-MX"/>
              </w:rPr>
              <w:t xml:space="preserve">                                                                                                                                  Durante el acto de presentación y apertura de</w:t>
            </w:r>
            <w:r w:rsidR="00CC60CF">
              <w:rPr>
                <w:rFonts w:ascii="Century Gothic" w:hAnsi="Century Gothic" w:cs="Tahoma"/>
                <w:b/>
                <w:sz w:val="20"/>
                <w:szCs w:val="20"/>
                <w:lang w:val="es-ES_tradnl" w:eastAsia="es-MX"/>
              </w:rPr>
              <w:t xml:space="preserve"> proposiciones se detectó que: </w:t>
            </w:r>
          </w:p>
          <w:p w:rsidR="002C27BC" w:rsidRPr="002C27BC" w:rsidRDefault="002C27BC" w:rsidP="002C27BC">
            <w:pPr>
              <w:spacing w:after="200" w:line="276" w:lineRule="auto"/>
              <w:jc w:val="both"/>
              <w:rPr>
                <w:rFonts w:ascii="Century Gothic" w:hAnsi="Century Gothic" w:cs="Tahoma"/>
                <w:b/>
                <w:sz w:val="20"/>
                <w:szCs w:val="20"/>
                <w:lang w:val="es-ES_tradnl" w:eastAsia="es-MX"/>
              </w:rPr>
            </w:pPr>
            <w:r w:rsidRPr="002C27BC">
              <w:rPr>
                <w:rFonts w:ascii="Century Gothic" w:hAnsi="Century Gothic" w:cs="Tahoma"/>
                <w:b/>
                <w:sz w:val="20"/>
                <w:szCs w:val="20"/>
                <w:lang w:val="es-ES_tradnl" w:eastAsia="es-MX"/>
              </w:rPr>
              <w:t xml:space="preserve"> No presentó Formato 32D,  No presentó Constancia de Situación Fiscal</w:t>
            </w:r>
          </w:p>
          <w:p w:rsidR="002C27BC" w:rsidRPr="002C27BC" w:rsidRDefault="00CC60CF" w:rsidP="002C27BC">
            <w:pPr>
              <w:spacing w:after="200" w:line="276" w:lineRule="auto"/>
              <w:jc w:val="both"/>
              <w:rPr>
                <w:rFonts w:ascii="Century Gothic" w:hAnsi="Century Gothic" w:cs="Tahoma"/>
                <w:b/>
                <w:sz w:val="20"/>
                <w:szCs w:val="20"/>
                <w:lang w:val="es-ES_tradnl" w:eastAsia="es-MX"/>
              </w:rPr>
            </w:pPr>
            <w:r>
              <w:rPr>
                <w:rFonts w:ascii="Century Gothic" w:hAnsi="Century Gothic" w:cs="Tahoma"/>
                <w:b/>
                <w:sz w:val="20"/>
                <w:szCs w:val="20"/>
                <w:lang w:val="es-ES_tradnl" w:eastAsia="es-MX"/>
              </w:rPr>
              <w:t xml:space="preserve"> </w:t>
            </w:r>
            <w:r w:rsidR="002C27BC" w:rsidRPr="002C27BC">
              <w:rPr>
                <w:rFonts w:ascii="Century Gothic" w:hAnsi="Century Gothic" w:cs="Tahoma"/>
                <w:b/>
                <w:sz w:val="20"/>
                <w:szCs w:val="20"/>
                <w:lang w:val="es-ES_tradnl" w:eastAsia="es-MX"/>
              </w:rPr>
              <w:t>No presentó muestra.</w:t>
            </w:r>
          </w:p>
        </w:tc>
      </w:tr>
    </w:tbl>
    <w:p w:rsidR="002C27BC" w:rsidRPr="002C27BC" w:rsidRDefault="002C27BC" w:rsidP="002C27BC">
      <w:pPr>
        <w:shd w:val="clear" w:color="auto" w:fill="FFFFFF"/>
        <w:spacing w:after="100" w:afterAutospacing="1"/>
        <w:contextualSpacing/>
        <w:jc w:val="both"/>
        <w:rPr>
          <w:rFonts w:ascii="Century Gothic" w:hAnsi="Century Gothic" w:cs="Tahoma"/>
          <w:b/>
          <w:i/>
          <w:sz w:val="22"/>
          <w:szCs w:val="22"/>
        </w:rPr>
      </w:pPr>
    </w:p>
    <w:p w:rsidR="002C27BC" w:rsidRDefault="002C27BC" w:rsidP="002C27BC">
      <w:pPr>
        <w:shd w:val="clear" w:color="auto" w:fill="FFFFFF"/>
        <w:spacing w:after="100" w:afterAutospacing="1"/>
        <w:contextualSpacing/>
        <w:jc w:val="both"/>
        <w:rPr>
          <w:rFonts w:ascii="Century Gothic" w:hAnsi="Century Gothic" w:cs="Tahoma"/>
          <w:sz w:val="22"/>
          <w:szCs w:val="22"/>
          <w:lang w:val="es-ES_tradnl"/>
        </w:rPr>
      </w:pPr>
      <w:r w:rsidRPr="002C27BC">
        <w:rPr>
          <w:rFonts w:ascii="Century Gothic" w:hAnsi="Century Gothic" w:cs="Tahoma"/>
          <w:sz w:val="22"/>
          <w:szCs w:val="22"/>
          <w:lang w:val="es-ES_tradnl"/>
        </w:rPr>
        <w:t>De conformidad a la evaluación realizada durante el acto de presentación y apertura de proposiciones, mismo que refiere de las 2 propuestas presentadas, las 2 propuestas No cumplen con los documentos solicitados en las bases de licitación por tal motivo se declara desierta por tercera ocasión, se solicita al Comité de Adquisiciones modificar las bases de licitación local, para ser licitación nacional.</w:t>
      </w:r>
    </w:p>
    <w:p w:rsidR="002C27BC" w:rsidRDefault="002C27BC" w:rsidP="002C27BC">
      <w:pPr>
        <w:shd w:val="clear" w:color="auto" w:fill="FFFFFF"/>
        <w:spacing w:after="100" w:afterAutospacing="1"/>
        <w:contextualSpacing/>
        <w:jc w:val="both"/>
        <w:rPr>
          <w:rFonts w:ascii="Century Gothic" w:hAnsi="Century Gothic" w:cs="Tahoma"/>
          <w:sz w:val="22"/>
          <w:szCs w:val="22"/>
          <w:lang w:val="es-ES_tradnl"/>
        </w:rPr>
      </w:pPr>
    </w:p>
    <w:p w:rsidR="002C27BC" w:rsidRDefault="002C27BC" w:rsidP="002C27BC">
      <w:pPr>
        <w:shd w:val="clear" w:color="auto" w:fill="FFFFFF"/>
        <w:spacing w:after="100" w:afterAutospacing="1"/>
        <w:contextualSpacing/>
        <w:jc w:val="both"/>
        <w:rPr>
          <w:rFonts w:ascii="Century Gothic" w:hAnsi="Century Gothic" w:cs="Tahoma"/>
          <w:sz w:val="22"/>
          <w:szCs w:val="22"/>
          <w:lang w:val="es-ES_tradnl"/>
        </w:rPr>
      </w:pPr>
    </w:p>
    <w:p w:rsidR="002C27BC" w:rsidRPr="00AB16E7" w:rsidRDefault="002C27BC" w:rsidP="00AB16E7">
      <w:pPr>
        <w:jc w:val="both"/>
        <w:rPr>
          <w:rFonts w:ascii="Century Gothic" w:eastAsiaTheme="minorHAnsi" w:hAnsi="Century Gothic" w:cs="Tahoma"/>
          <w:sz w:val="22"/>
          <w:szCs w:val="22"/>
          <w:lang w:eastAsia="en-US"/>
        </w:rPr>
      </w:pPr>
      <w:r w:rsidRPr="002C27BC">
        <w:rPr>
          <w:rFonts w:ascii="Century Gothic" w:hAnsi="Century Gothic" w:cs="Tahoma"/>
          <w:sz w:val="22"/>
          <w:szCs w:val="22"/>
          <w:lang w:val="es-ES"/>
        </w:rPr>
        <w:t xml:space="preserve">El C. Cristian Guillermo León Verduzco, Secretario Técnico del Comité de Adquisiciones, da cuenta de que se integra a la sesión el </w:t>
      </w:r>
      <w:r>
        <w:rPr>
          <w:rFonts w:ascii="Century Gothic" w:hAnsi="Century Gothic" w:cs="Tahoma"/>
          <w:b/>
          <w:sz w:val="22"/>
          <w:szCs w:val="22"/>
          <w:lang w:eastAsia="en-US"/>
        </w:rPr>
        <w:t>Lic. Alfonso Tostado González</w:t>
      </w:r>
      <w:r w:rsidRPr="002C27BC">
        <w:rPr>
          <w:rFonts w:ascii="Century Gothic" w:hAnsi="Century Gothic" w:cs="Tahoma"/>
          <w:b/>
          <w:sz w:val="22"/>
          <w:szCs w:val="22"/>
          <w:lang w:eastAsia="en-US"/>
        </w:rPr>
        <w:t xml:space="preserve">, </w:t>
      </w:r>
      <w:r w:rsidR="00AB16E7">
        <w:rPr>
          <w:rFonts w:ascii="Century Gothic" w:hAnsi="Century Gothic" w:cs="Tahoma"/>
          <w:sz w:val="22"/>
          <w:szCs w:val="22"/>
          <w:lang w:val="es-ES"/>
        </w:rPr>
        <w:t xml:space="preserve">Representante Titular de la Cámara Nacional de Comercio, Servicios y Turismo de Guadalajara y el </w:t>
      </w:r>
      <w:r w:rsidR="00AB16E7" w:rsidRPr="00AB16E7">
        <w:rPr>
          <w:rFonts w:ascii="Century Gothic" w:eastAsiaTheme="minorHAnsi" w:hAnsi="Century Gothic" w:cs="Tahoma"/>
          <w:b/>
          <w:sz w:val="22"/>
          <w:szCs w:val="22"/>
          <w:lang w:eastAsia="en-US"/>
        </w:rPr>
        <w:t xml:space="preserve">C. Bricio </w:t>
      </w:r>
      <w:proofErr w:type="spellStart"/>
      <w:r w:rsidR="00AB16E7" w:rsidRPr="00AB16E7">
        <w:rPr>
          <w:rFonts w:ascii="Century Gothic" w:eastAsiaTheme="minorHAnsi" w:hAnsi="Century Gothic" w:cs="Tahoma"/>
          <w:b/>
          <w:sz w:val="22"/>
          <w:szCs w:val="22"/>
          <w:lang w:eastAsia="en-US"/>
        </w:rPr>
        <w:t>Baldemar</w:t>
      </w:r>
      <w:proofErr w:type="spellEnd"/>
      <w:r w:rsidR="00AB16E7" w:rsidRPr="00AB16E7">
        <w:rPr>
          <w:rFonts w:ascii="Century Gothic" w:eastAsiaTheme="minorHAnsi" w:hAnsi="Century Gothic" w:cs="Tahoma"/>
          <w:b/>
          <w:sz w:val="22"/>
          <w:szCs w:val="22"/>
          <w:lang w:eastAsia="en-US"/>
        </w:rPr>
        <w:t xml:space="preserve"> Rivera Orozco</w:t>
      </w:r>
      <w:r w:rsidR="00AB16E7">
        <w:rPr>
          <w:rFonts w:ascii="Century Gothic" w:eastAsiaTheme="minorHAnsi" w:hAnsi="Century Gothic" w:cs="Tahoma"/>
          <w:sz w:val="22"/>
          <w:szCs w:val="22"/>
          <w:lang w:eastAsia="en-US"/>
        </w:rPr>
        <w:t xml:space="preserve">, Representante Suplente del </w:t>
      </w:r>
      <w:r w:rsidR="00AB16E7" w:rsidRPr="0032560E">
        <w:rPr>
          <w:rFonts w:ascii="Century Gothic" w:eastAsiaTheme="minorHAnsi" w:hAnsi="Century Gothic" w:cs="Tahoma"/>
          <w:sz w:val="22"/>
          <w:szCs w:val="22"/>
          <w:lang w:eastAsia="en-US"/>
        </w:rPr>
        <w:t>Consejo de Cámaras Industriales de Jalisco</w:t>
      </w:r>
      <w:r w:rsidR="00040F76">
        <w:rPr>
          <w:rFonts w:ascii="Century Gothic" w:eastAsiaTheme="minorHAnsi" w:hAnsi="Century Gothic" w:cs="Tahoma"/>
          <w:sz w:val="22"/>
          <w:szCs w:val="22"/>
          <w:lang w:eastAsia="en-US"/>
        </w:rPr>
        <w:t>.</w:t>
      </w:r>
    </w:p>
    <w:p w:rsidR="002C27BC" w:rsidRDefault="002C27BC" w:rsidP="002C27BC">
      <w:pPr>
        <w:shd w:val="clear" w:color="auto" w:fill="FFFFFF"/>
        <w:spacing w:after="100" w:afterAutospacing="1"/>
        <w:contextualSpacing/>
        <w:jc w:val="both"/>
        <w:rPr>
          <w:rFonts w:ascii="Century Gothic" w:hAnsi="Century Gothic" w:cs="Tahoma"/>
          <w:sz w:val="22"/>
          <w:szCs w:val="22"/>
          <w:lang w:val="es-ES_tradnl"/>
        </w:rPr>
      </w:pPr>
    </w:p>
    <w:p w:rsidR="002C27BC" w:rsidRPr="002C27BC" w:rsidRDefault="002C27BC" w:rsidP="002C27BC">
      <w:pPr>
        <w:shd w:val="clear" w:color="auto" w:fill="FFFFFF"/>
        <w:spacing w:after="100" w:afterAutospacing="1"/>
        <w:contextualSpacing/>
        <w:jc w:val="both"/>
        <w:rPr>
          <w:rFonts w:ascii="Century Gothic" w:hAnsi="Century Gothic" w:cs="Tahoma"/>
          <w:sz w:val="22"/>
          <w:szCs w:val="22"/>
          <w:lang w:val="es-ES_tradnl"/>
        </w:rPr>
      </w:pPr>
    </w:p>
    <w:p w:rsidR="002C27BC" w:rsidRPr="002C27BC" w:rsidRDefault="002C27BC" w:rsidP="002C27BC">
      <w:pPr>
        <w:shd w:val="clear" w:color="auto" w:fill="FFFFFF"/>
        <w:spacing w:after="100" w:afterAutospacing="1"/>
        <w:contextualSpacing/>
        <w:jc w:val="both"/>
        <w:rPr>
          <w:rFonts w:ascii="Century Gothic" w:eastAsiaTheme="minorHAnsi" w:hAnsi="Century Gothic" w:cs="Tahoma"/>
          <w:b/>
          <w:sz w:val="22"/>
          <w:szCs w:val="22"/>
          <w:lang w:eastAsia="en-US"/>
        </w:rPr>
      </w:pPr>
      <w:r w:rsidRPr="002C27BC">
        <w:rPr>
          <w:rFonts w:ascii="Century Gothic" w:hAnsi="Century Gothic" w:cs="Tahoma"/>
          <w:sz w:val="22"/>
          <w:szCs w:val="22"/>
        </w:rPr>
        <w:t xml:space="preserve">El Lic. Edmundo Antonio </w:t>
      </w:r>
      <w:proofErr w:type="spellStart"/>
      <w:r w:rsidRPr="002C27BC">
        <w:rPr>
          <w:rFonts w:ascii="Century Gothic" w:hAnsi="Century Gothic" w:cs="Tahoma"/>
          <w:sz w:val="22"/>
          <w:szCs w:val="22"/>
        </w:rPr>
        <w:t>Amutio</w:t>
      </w:r>
      <w:proofErr w:type="spellEnd"/>
      <w:r w:rsidRPr="002C27BC">
        <w:rPr>
          <w:rFonts w:ascii="Century Gothic" w:hAnsi="Century Gothic" w:cs="Tahoma"/>
          <w:sz w:val="22"/>
          <w:szCs w:val="22"/>
        </w:rPr>
        <w:t xml:space="preserve"> Villa, representante suplente del Presidente del Comité de Adquisiciones, comenta </w:t>
      </w:r>
      <w:r>
        <w:rPr>
          <w:rFonts w:ascii="Century Gothic" w:hAnsi="Century Gothic" w:cs="Tahoma"/>
          <w:sz w:val="22"/>
          <w:szCs w:val="22"/>
        </w:rPr>
        <w:t xml:space="preserve">de </w:t>
      </w:r>
      <w:r w:rsidRPr="002C27BC">
        <w:rPr>
          <w:rFonts w:ascii="Century Gothic" w:eastAsia="Cambria" w:hAnsi="Century Gothic" w:cs="Tahoma"/>
          <w:sz w:val="22"/>
          <w:szCs w:val="22"/>
          <w:lang w:eastAsia="en-US"/>
        </w:rPr>
        <w:t xml:space="preserve">conformidad con el artículo 24, fracción XXII del Reglamento de Compras, Enajenaciones y Contratación de Servicios del Municipio de Zapopan, Jalisco, se somete a su resolución para su aprobación </w:t>
      </w:r>
      <w:r w:rsidRPr="002C27BC">
        <w:rPr>
          <w:rFonts w:ascii="Century Gothic" w:hAnsi="Century Gothic" w:cs="Tahoma"/>
          <w:b/>
          <w:sz w:val="22"/>
          <w:szCs w:val="22"/>
          <w:lang w:val="es-ES_tradnl"/>
        </w:rPr>
        <w:t xml:space="preserve">se declara desierta la presente </w:t>
      </w:r>
      <w:r w:rsidR="00AB16E7">
        <w:rPr>
          <w:rFonts w:ascii="Century Gothic" w:hAnsi="Century Gothic" w:cs="Tahoma"/>
          <w:b/>
          <w:sz w:val="22"/>
          <w:szCs w:val="22"/>
          <w:lang w:val="es-ES_tradnl"/>
        </w:rPr>
        <w:t xml:space="preserve">licitación </w:t>
      </w:r>
      <w:r w:rsidRPr="002C27BC">
        <w:rPr>
          <w:rFonts w:ascii="Century Gothic" w:hAnsi="Century Gothic" w:cs="Tahoma"/>
          <w:b/>
          <w:sz w:val="22"/>
          <w:szCs w:val="22"/>
          <w:lang w:val="es-ES_tradnl"/>
        </w:rPr>
        <w:t xml:space="preserve">y se </w:t>
      </w:r>
      <w:r w:rsidRPr="002C27BC">
        <w:rPr>
          <w:rFonts w:ascii="Century Gothic" w:hAnsi="Century Gothic" w:cs="Tahoma"/>
          <w:b/>
          <w:sz w:val="22"/>
          <w:szCs w:val="22"/>
          <w:lang w:val="es-ES_tradnl"/>
        </w:rPr>
        <w:lastRenderedPageBreak/>
        <w:t>modifiquen las bases de licitación local, para que esta pueda ser una licitación nacional</w:t>
      </w:r>
      <w:r w:rsidRPr="002C27BC">
        <w:rPr>
          <w:rFonts w:ascii="Century Gothic" w:eastAsiaTheme="minorEastAsia" w:hAnsi="Century Gothic" w:cs="Tahoma"/>
          <w:b/>
          <w:bCs/>
          <w:sz w:val="22"/>
          <w:szCs w:val="22"/>
          <w:lang w:eastAsia="es-MX"/>
        </w:rPr>
        <w:t xml:space="preserve">, </w:t>
      </w:r>
      <w:r w:rsidRPr="002C27BC">
        <w:rPr>
          <w:rFonts w:ascii="Century Gothic" w:hAnsi="Century Gothic" w:cs="Tahoma"/>
          <w:sz w:val="22"/>
          <w:szCs w:val="22"/>
          <w:lang w:val="es-ES_tradnl"/>
        </w:rPr>
        <w:t>los que estén por la afirmativa, sírvanse manifestarlo levantando su mano.</w:t>
      </w:r>
    </w:p>
    <w:p w:rsidR="002C27BC" w:rsidRPr="002C27BC" w:rsidRDefault="002C27BC" w:rsidP="002C27BC">
      <w:pPr>
        <w:shd w:val="clear" w:color="auto" w:fill="FFFFFF"/>
        <w:spacing w:after="100" w:afterAutospacing="1"/>
        <w:contextualSpacing/>
        <w:jc w:val="both"/>
        <w:rPr>
          <w:rFonts w:ascii="Century Gothic" w:hAnsi="Century Gothic" w:cs="Tahoma"/>
          <w:sz w:val="22"/>
          <w:szCs w:val="22"/>
        </w:rPr>
      </w:pPr>
    </w:p>
    <w:p w:rsidR="002C27BC" w:rsidRPr="002C27BC" w:rsidRDefault="002C27BC" w:rsidP="002C27BC">
      <w:pPr>
        <w:shd w:val="clear" w:color="auto" w:fill="FFFFFF"/>
        <w:spacing w:after="100" w:afterAutospacing="1"/>
        <w:contextualSpacing/>
        <w:jc w:val="center"/>
        <w:rPr>
          <w:rFonts w:ascii="Century Gothic" w:hAnsi="Century Gothic" w:cs="Tahoma"/>
          <w:b/>
          <w:i/>
          <w:sz w:val="22"/>
          <w:szCs w:val="22"/>
          <w:lang w:val="es-ES_tradnl"/>
        </w:rPr>
      </w:pPr>
      <w:r w:rsidRPr="002C27BC">
        <w:rPr>
          <w:rFonts w:ascii="Century Gothic" w:hAnsi="Century Gothic" w:cs="Tahoma"/>
          <w:b/>
          <w:i/>
          <w:sz w:val="22"/>
          <w:szCs w:val="22"/>
          <w:lang w:val="es-ES_tradnl"/>
        </w:rPr>
        <w:t>Aprobado por Unanimidad</w:t>
      </w:r>
      <w:r w:rsidRPr="002C27BC">
        <w:rPr>
          <w:rFonts w:ascii="Century Gothic" w:hAnsi="Century Gothic" w:cs="Tahoma"/>
          <w:b/>
          <w:i/>
          <w:color w:val="FF0000"/>
          <w:sz w:val="22"/>
          <w:szCs w:val="22"/>
          <w:lang w:val="es-ES_tradnl"/>
        </w:rPr>
        <w:t xml:space="preserve"> </w:t>
      </w:r>
      <w:r w:rsidRPr="002C27BC">
        <w:rPr>
          <w:rFonts w:ascii="Century Gothic" w:hAnsi="Century Gothic" w:cs="Tahoma"/>
          <w:b/>
          <w:i/>
          <w:sz w:val="22"/>
          <w:szCs w:val="22"/>
          <w:lang w:val="es-ES_tradnl"/>
        </w:rPr>
        <w:t>de votos de los presentes.</w:t>
      </w:r>
    </w:p>
    <w:p w:rsidR="00AB16E7" w:rsidRPr="00AB16E7" w:rsidRDefault="00AB16E7" w:rsidP="00AB16E7">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AB16E7" w:rsidRPr="00AB16E7" w:rsidRDefault="00AB16E7" w:rsidP="00AB16E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AB16E7">
        <w:rPr>
          <w:rFonts w:ascii="Century Gothic" w:eastAsiaTheme="minorEastAsia" w:hAnsi="Century Gothic" w:cs="Tahoma"/>
          <w:b/>
          <w:sz w:val="22"/>
          <w:szCs w:val="22"/>
          <w:lang w:val="es-ES" w:eastAsia="es-MX"/>
        </w:rPr>
        <w:t>Número de Cuadro:</w:t>
      </w:r>
      <w:r w:rsidRPr="00AB16E7">
        <w:rPr>
          <w:rFonts w:ascii="Century Gothic" w:eastAsiaTheme="minorEastAsia" w:hAnsi="Century Gothic" w:cs="Tahoma"/>
          <w:sz w:val="22"/>
          <w:szCs w:val="22"/>
          <w:lang w:val="es-ES" w:eastAsia="es-MX"/>
        </w:rPr>
        <w:t xml:space="preserve"> </w:t>
      </w:r>
      <w:r w:rsidRPr="00AB16E7">
        <w:rPr>
          <w:rFonts w:ascii="Century Gothic" w:eastAsiaTheme="minorEastAsia" w:hAnsi="Century Gothic" w:cs="Tahoma"/>
          <w:sz w:val="22"/>
          <w:szCs w:val="22"/>
          <w:lang w:eastAsia="es-MX"/>
        </w:rPr>
        <w:t>02.13.2020</w:t>
      </w:r>
    </w:p>
    <w:p w:rsidR="00AB16E7" w:rsidRPr="00AB16E7" w:rsidRDefault="00AB16E7" w:rsidP="00AB16E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AB16E7">
        <w:rPr>
          <w:rFonts w:ascii="Century Gothic" w:eastAsiaTheme="minorEastAsia" w:hAnsi="Century Gothic" w:cs="Tahoma"/>
          <w:b/>
          <w:sz w:val="22"/>
          <w:szCs w:val="22"/>
          <w:lang w:val="es-ES" w:eastAsia="es-MX"/>
        </w:rPr>
        <w:t xml:space="preserve">Licitación Pública </w:t>
      </w:r>
      <w:r w:rsidR="006472A8">
        <w:rPr>
          <w:rFonts w:ascii="Century Gothic" w:eastAsiaTheme="minorEastAsia" w:hAnsi="Century Gothic" w:cs="Tahoma"/>
          <w:b/>
          <w:sz w:val="22"/>
          <w:szCs w:val="22"/>
          <w:lang w:val="es-ES" w:eastAsia="es-MX"/>
        </w:rPr>
        <w:t>Local</w:t>
      </w:r>
      <w:r w:rsidRPr="00AB16E7">
        <w:rPr>
          <w:rFonts w:ascii="Century Gothic" w:eastAsiaTheme="minorEastAsia" w:hAnsi="Century Gothic" w:cs="Tahoma"/>
          <w:b/>
          <w:sz w:val="22"/>
          <w:szCs w:val="22"/>
          <w:lang w:val="es-ES" w:eastAsia="es-MX"/>
        </w:rPr>
        <w:t xml:space="preserve"> con Participación del Comité: </w:t>
      </w:r>
      <w:r w:rsidRPr="00AB16E7">
        <w:rPr>
          <w:rFonts w:ascii="Century Gothic" w:eastAsiaTheme="minorEastAsia" w:hAnsi="Century Gothic" w:cs="Tahoma"/>
          <w:sz w:val="22"/>
          <w:szCs w:val="22"/>
          <w:lang w:val="es-ES" w:eastAsia="es-MX"/>
        </w:rPr>
        <w:t>202001456</w:t>
      </w:r>
    </w:p>
    <w:p w:rsidR="00AB16E7" w:rsidRPr="00AB16E7" w:rsidRDefault="00AB16E7" w:rsidP="00AB16E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AB16E7">
        <w:rPr>
          <w:rFonts w:ascii="Century Gothic" w:eastAsiaTheme="minorEastAsia" w:hAnsi="Century Gothic" w:cs="Tahoma"/>
          <w:b/>
          <w:sz w:val="22"/>
          <w:szCs w:val="22"/>
          <w:lang w:val="es-ES" w:eastAsia="es-MX"/>
        </w:rPr>
        <w:t>Área Requirente:</w:t>
      </w:r>
      <w:r w:rsidRPr="00AB16E7">
        <w:rPr>
          <w:rFonts w:ascii="Century Gothic" w:eastAsiaTheme="minorEastAsia" w:hAnsi="Century Gothic" w:cs="Tahoma"/>
          <w:sz w:val="22"/>
          <w:szCs w:val="22"/>
          <w:lang w:val="es-ES" w:eastAsia="es-MX"/>
        </w:rPr>
        <w:t xml:space="preserve"> Coordinación Municipal de Protección Civil y Bomberos adscrita a la Secretaría del Ayuntamiento.</w:t>
      </w:r>
    </w:p>
    <w:p w:rsidR="00AB16E7" w:rsidRPr="00AB16E7" w:rsidRDefault="00AB16E7" w:rsidP="00AB16E7">
      <w:pPr>
        <w:jc w:val="both"/>
        <w:rPr>
          <w:rFonts w:ascii="Century Gothic" w:eastAsiaTheme="minorHAnsi" w:hAnsi="Century Gothic" w:cstheme="minorBidi"/>
          <w:sz w:val="22"/>
          <w:szCs w:val="22"/>
          <w:lang w:eastAsia="en-US"/>
        </w:rPr>
      </w:pPr>
      <w:r w:rsidRPr="00AB16E7">
        <w:rPr>
          <w:rFonts w:ascii="Century Gothic" w:eastAsiaTheme="minorEastAsia" w:hAnsi="Century Gothic" w:cs="Tahoma"/>
          <w:b/>
          <w:sz w:val="22"/>
          <w:szCs w:val="22"/>
          <w:lang w:val="es-ES" w:eastAsia="es-MX"/>
        </w:rPr>
        <w:t xml:space="preserve">Objeto de licitación: </w:t>
      </w:r>
      <w:r w:rsidRPr="00AB16E7">
        <w:rPr>
          <w:rFonts w:ascii="Century Gothic" w:eastAsiaTheme="minorEastAsia" w:hAnsi="Century Gothic" w:cs="Tahoma"/>
          <w:sz w:val="22"/>
          <w:szCs w:val="22"/>
          <w:lang w:val="es-ES" w:eastAsia="es-MX"/>
        </w:rPr>
        <w:t>Material de limpieza necesaria para continuar con las necesidades presentadas por la contingencia del COVID-19 derivado de la Declaratoria Municipal de Emergencia emitida el 19 de Marzo del 2020.</w:t>
      </w:r>
    </w:p>
    <w:p w:rsidR="00AB16E7" w:rsidRPr="00AB16E7" w:rsidRDefault="00AB16E7" w:rsidP="00AB16E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AB16E7" w:rsidRPr="00AB16E7" w:rsidRDefault="00AB16E7" w:rsidP="00AB16E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AB16E7">
        <w:rPr>
          <w:rFonts w:ascii="Century Gothic" w:eastAsiaTheme="minorEastAsia" w:hAnsi="Century Gothic" w:cs="Tahoma"/>
          <w:sz w:val="22"/>
          <w:szCs w:val="22"/>
          <w:lang w:eastAsia="es-MX"/>
        </w:rPr>
        <w:t>S</w:t>
      </w:r>
      <w:proofErr w:type="spellStart"/>
      <w:r w:rsidRPr="00AB16E7">
        <w:rPr>
          <w:rFonts w:ascii="Century Gothic" w:hAnsi="Century Gothic" w:cs="Tahoma"/>
          <w:sz w:val="22"/>
          <w:szCs w:val="22"/>
          <w:lang w:val="es-ES_tradnl"/>
        </w:rPr>
        <w:t>e</w:t>
      </w:r>
      <w:proofErr w:type="spellEnd"/>
      <w:r w:rsidRPr="00AB16E7">
        <w:rPr>
          <w:rFonts w:ascii="Century Gothic" w:hAnsi="Century Gothic" w:cs="Tahoma"/>
          <w:sz w:val="22"/>
          <w:szCs w:val="22"/>
          <w:lang w:val="es-ES_tradnl"/>
        </w:rPr>
        <w:t xml:space="preserve"> pone a la vista el expediente de donde se desprende lo siguiente:</w:t>
      </w:r>
    </w:p>
    <w:p w:rsidR="00AB16E7" w:rsidRP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p>
    <w:p w:rsidR="00AB16E7" w:rsidRDefault="00AB16E7" w:rsidP="00AB16E7">
      <w:pPr>
        <w:shd w:val="clear" w:color="auto" w:fill="FFFFFF"/>
        <w:spacing w:after="100" w:afterAutospacing="1"/>
        <w:contextualSpacing/>
        <w:jc w:val="both"/>
        <w:rPr>
          <w:rFonts w:ascii="Century Gothic" w:hAnsi="Century Gothic" w:cs="Tahoma"/>
          <w:b/>
          <w:sz w:val="22"/>
          <w:szCs w:val="22"/>
          <w:lang w:val="es-ES_tradnl"/>
        </w:rPr>
      </w:pPr>
      <w:r w:rsidRPr="00AB16E7">
        <w:rPr>
          <w:rFonts w:ascii="Century Gothic" w:hAnsi="Century Gothic" w:cs="Tahoma"/>
          <w:b/>
          <w:sz w:val="22"/>
          <w:szCs w:val="22"/>
          <w:lang w:val="es-ES_tradnl"/>
        </w:rPr>
        <w:t>Proveedores que cotizan:</w:t>
      </w:r>
    </w:p>
    <w:p w:rsidR="00CC60CF" w:rsidRPr="00AB16E7" w:rsidRDefault="00CC60CF" w:rsidP="00AB16E7">
      <w:pPr>
        <w:shd w:val="clear" w:color="auto" w:fill="FFFFFF"/>
        <w:spacing w:after="100" w:afterAutospacing="1"/>
        <w:contextualSpacing/>
        <w:jc w:val="both"/>
        <w:rPr>
          <w:rFonts w:ascii="Century Gothic" w:hAnsi="Century Gothic" w:cs="Tahoma"/>
          <w:b/>
          <w:sz w:val="22"/>
          <w:szCs w:val="22"/>
          <w:lang w:val="es-ES_tradnl"/>
        </w:rPr>
      </w:pPr>
    </w:p>
    <w:p w:rsidR="00AB16E7" w:rsidRPr="00AB16E7"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AB16E7">
        <w:rPr>
          <w:rFonts w:ascii="Century Gothic" w:hAnsi="Century Gothic" w:cs="Tahoma"/>
          <w:sz w:val="22"/>
          <w:szCs w:val="22"/>
          <w:lang w:val="es-ES_tradnl"/>
        </w:rPr>
        <w:t xml:space="preserve">Laboratorios </w:t>
      </w:r>
      <w:proofErr w:type="spellStart"/>
      <w:r w:rsidRPr="00AB16E7">
        <w:rPr>
          <w:rFonts w:ascii="Century Gothic" w:hAnsi="Century Gothic" w:cs="Tahoma"/>
          <w:sz w:val="22"/>
          <w:szCs w:val="22"/>
          <w:lang w:val="es-ES_tradnl"/>
        </w:rPr>
        <w:t>Fem</w:t>
      </w:r>
      <w:proofErr w:type="spellEnd"/>
      <w:r w:rsidRPr="00AB16E7">
        <w:rPr>
          <w:rFonts w:ascii="Century Gothic" w:hAnsi="Century Gothic" w:cs="Tahoma"/>
          <w:sz w:val="22"/>
          <w:szCs w:val="22"/>
          <w:lang w:val="es-ES_tradnl"/>
        </w:rPr>
        <w:t xml:space="preserve"> S.A. de C.V.</w:t>
      </w:r>
    </w:p>
    <w:p w:rsidR="00AB16E7" w:rsidRPr="00AB16E7"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Cs w:val="20"/>
          <w:lang w:val="es-ES_tradnl"/>
        </w:rPr>
      </w:pPr>
      <w:r w:rsidRPr="00AB16E7">
        <w:rPr>
          <w:rFonts w:ascii="Century Gothic" w:hAnsi="Century Gothic" w:cs="Tahoma"/>
          <w:sz w:val="22"/>
          <w:szCs w:val="22"/>
          <w:lang w:val="es-ES_tradnl"/>
        </w:rPr>
        <w:t>Derivados Biodegradables S.A. de C.V.</w:t>
      </w:r>
    </w:p>
    <w:p w:rsidR="00AB16E7" w:rsidRPr="00AB16E7"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Cs w:val="20"/>
          <w:lang w:val="es-ES_tradnl"/>
        </w:rPr>
      </w:pPr>
      <w:r w:rsidRPr="00AB16E7">
        <w:rPr>
          <w:rFonts w:ascii="Century Gothic" w:hAnsi="Century Gothic" w:cs="Tahoma"/>
          <w:sz w:val="22"/>
          <w:szCs w:val="22"/>
          <w:lang w:val="es-ES_tradnl"/>
        </w:rPr>
        <w:t xml:space="preserve">Grupo </w:t>
      </w:r>
      <w:proofErr w:type="spellStart"/>
      <w:r w:rsidRPr="00AB16E7">
        <w:rPr>
          <w:rFonts w:ascii="Century Gothic" w:hAnsi="Century Gothic" w:cs="Tahoma"/>
          <w:sz w:val="22"/>
          <w:szCs w:val="22"/>
          <w:lang w:val="es-ES_tradnl"/>
        </w:rPr>
        <w:t>Onitmex</w:t>
      </w:r>
      <w:proofErr w:type="spellEnd"/>
      <w:r w:rsidRPr="00AB16E7">
        <w:rPr>
          <w:rFonts w:ascii="Century Gothic" w:hAnsi="Century Gothic" w:cs="Tahoma"/>
          <w:sz w:val="22"/>
          <w:szCs w:val="22"/>
          <w:lang w:val="es-ES_tradnl"/>
        </w:rPr>
        <w:t xml:space="preserve"> S.A. de C.V.</w:t>
      </w:r>
    </w:p>
    <w:p w:rsidR="00AB16E7" w:rsidRPr="00AB16E7"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Cs w:val="20"/>
          <w:lang w:val="es-ES_tradnl"/>
        </w:rPr>
      </w:pPr>
      <w:r w:rsidRPr="00AB16E7">
        <w:rPr>
          <w:rFonts w:ascii="Century Gothic" w:hAnsi="Century Gothic" w:cs="Tahoma"/>
          <w:sz w:val="22"/>
          <w:szCs w:val="22"/>
          <w:lang w:val="es-ES_tradnl"/>
        </w:rPr>
        <w:t>Proveedor de Insumos para la Construcción S.A. de C.V.</w:t>
      </w:r>
    </w:p>
    <w:p w:rsidR="00AB16E7" w:rsidRPr="00AB16E7"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Cs w:val="20"/>
          <w:lang w:val="es-ES_tradnl"/>
        </w:rPr>
      </w:pPr>
      <w:r w:rsidRPr="00AB16E7">
        <w:rPr>
          <w:rFonts w:ascii="Century Gothic" w:hAnsi="Century Gothic" w:cs="Tahoma"/>
          <w:sz w:val="22"/>
          <w:szCs w:val="22"/>
          <w:lang w:val="es-ES_tradnl"/>
        </w:rPr>
        <w:t>Resol Solución Ambiental S.A. de C.V.</w:t>
      </w:r>
    </w:p>
    <w:p w:rsidR="00AB16E7" w:rsidRPr="00AB16E7"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Cs w:val="20"/>
          <w:lang w:val="es-ES_tradnl"/>
        </w:rPr>
      </w:pPr>
      <w:r w:rsidRPr="00AB16E7">
        <w:rPr>
          <w:rFonts w:ascii="Century Gothic" w:hAnsi="Century Gothic" w:cs="Tahoma"/>
          <w:sz w:val="22"/>
          <w:szCs w:val="22"/>
          <w:lang w:val="es-ES_tradnl"/>
        </w:rPr>
        <w:t>Genéricos de Limpieza S. de R.L. de C.V.</w:t>
      </w:r>
    </w:p>
    <w:p w:rsidR="00AB16E7" w:rsidRPr="00AB16E7"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Cs w:val="20"/>
          <w:lang w:val="es-ES_tradnl"/>
        </w:rPr>
      </w:pPr>
      <w:r w:rsidRPr="00AB16E7">
        <w:rPr>
          <w:rFonts w:ascii="Century Gothic" w:hAnsi="Century Gothic" w:cs="Tahoma"/>
          <w:sz w:val="22"/>
          <w:szCs w:val="22"/>
          <w:lang w:val="es-ES_tradnl"/>
        </w:rPr>
        <w:t xml:space="preserve">Carlos Enrique González </w:t>
      </w:r>
      <w:proofErr w:type="spellStart"/>
      <w:r w:rsidRPr="00AB16E7">
        <w:rPr>
          <w:rFonts w:ascii="Century Gothic" w:hAnsi="Century Gothic" w:cs="Tahoma"/>
          <w:sz w:val="22"/>
          <w:szCs w:val="22"/>
          <w:lang w:val="es-ES_tradnl"/>
        </w:rPr>
        <w:t>Santoscoy</w:t>
      </w:r>
      <w:proofErr w:type="spellEnd"/>
    </w:p>
    <w:p w:rsidR="00AB16E7" w:rsidRPr="00AB16E7"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Cs w:val="20"/>
          <w:lang w:val="es-ES_tradnl"/>
        </w:rPr>
      </w:pPr>
      <w:r w:rsidRPr="00AB16E7">
        <w:rPr>
          <w:rFonts w:ascii="Century Gothic" w:hAnsi="Century Gothic" w:cs="Tahoma"/>
          <w:sz w:val="22"/>
          <w:szCs w:val="22"/>
          <w:lang w:val="es-ES_tradnl"/>
        </w:rPr>
        <w:t>Claudio Andrés De Alba Serna</w:t>
      </w:r>
    </w:p>
    <w:p w:rsidR="00AB16E7" w:rsidRPr="00AB16E7"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Cs w:val="20"/>
          <w:lang w:val="es-ES_tradnl"/>
        </w:rPr>
      </w:pPr>
      <w:r w:rsidRPr="00AB16E7">
        <w:rPr>
          <w:rFonts w:ascii="Century Gothic" w:hAnsi="Century Gothic" w:cs="Tahoma"/>
          <w:sz w:val="22"/>
          <w:szCs w:val="22"/>
          <w:lang w:val="es-ES_tradnl"/>
        </w:rPr>
        <w:t xml:space="preserve">Alan </w:t>
      </w:r>
      <w:proofErr w:type="spellStart"/>
      <w:r w:rsidRPr="00AB16E7">
        <w:rPr>
          <w:rFonts w:ascii="Century Gothic" w:hAnsi="Century Gothic" w:cs="Tahoma"/>
          <w:sz w:val="22"/>
          <w:szCs w:val="22"/>
          <w:lang w:val="es-ES_tradnl"/>
        </w:rPr>
        <w:t>Jafeth</w:t>
      </w:r>
      <w:proofErr w:type="spellEnd"/>
      <w:r w:rsidRPr="00AB16E7">
        <w:rPr>
          <w:rFonts w:ascii="Century Gothic" w:hAnsi="Century Gothic" w:cs="Tahoma"/>
          <w:sz w:val="22"/>
          <w:szCs w:val="22"/>
          <w:lang w:val="es-ES_tradnl"/>
        </w:rPr>
        <w:t xml:space="preserve"> Ortiz Soltero</w:t>
      </w:r>
    </w:p>
    <w:p w:rsidR="00AB16E7" w:rsidRPr="00CC60CF"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CC60CF">
        <w:rPr>
          <w:rFonts w:ascii="Century Gothic" w:hAnsi="Century Gothic" w:cs="Tahoma"/>
          <w:sz w:val="22"/>
          <w:szCs w:val="22"/>
          <w:lang w:val="es-ES_tradnl"/>
        </w:rPr>
        <w:t>José Israel Ocampo  Camacho</w:t>
      </w:r>
    </w:p>
    <w:p w:rsidR="00AB16E7" w:rsidRPr="00CC60CF"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CC60CF">
        <w:rPr>
          <w:rFonts w:ascii="Century Gothic" w:hAnsi="Century Gothic" w:cs="Tahoma"/>
          <w:sz w:val="22"/>
          <w:szCs w:val="22"/>
          <w:lang w:val="es-ES_tradnl"/>
        </w:rPr>
        <w:t>Más Aseo S.A. de C.V.</w:t>
      </w:r>
    </w:p>
    <w:p w:rsidR="00AB16E7" w:rsidRPr="00CC60CF"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CC60CF">
        <w:rPr>
          <w:rFonts w:ascii="Century Gothic" w:hAnsi="Century Gothic" w:cs="Tahoma"/>
          <w:sz w:val="22"/>
          <w:szCs w:val="22"/>
          <w:lang w:val="es-ES_tradnl"/>
        </w:rPr>
        <w:t>Conexión y Vigilancia por Dimensión S.A. de C.V.</w:t>
      </w:r>
    </w:p>
    <w:p w:rsidR="00AB16E7" w:rsidRPr="00CC60CF"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CC60CF">
        <w:rPr>
          <w:rFonts w:ascii="Century Gothic" w:hAnsi="Century Gothic" w:cs="Tahoma"/>
          <w:sz w:val="22"/>
          <w:szCs w:val="22"/>
          <w:lang w:val="es-ES_tradnl"/>
        </w:rPr>
        <w:t>Papel Oro S.A. de C.V.</w:t>
      </w:r>
    </w:p>
    <w:p w:rsidR="00AB16E7" w:rsidRPr="00CC60CF" w:rsidRDefault="00AB16E7" w:rsidP="00AB16E7">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CC60CF">
        <w:rPr>
          <w:rFonts w:ascii="Century Gothic" w:hAnsi="Century Gothic" w:cs="Tahoma"/>
          <w:sz w:val="22"/>
          <w:szCs w:val="22"/>
          <w:lang w:val="es-ES_tradnl"/>
        </w:rPr>
        <w:t>Simple Green Ecología S.A. de C.V.</w:t>
      </w:r>
    </w:p>
    <w:p w:rsidR="003A3E50" w:rsidRDefault="003A3E50" w:rsidP="00AB16E7">
      <w:pPr>
        <w:shd w:val="clear" w:color="auto" w:fill="FFFFFF"/>
        <w:spacing w:after="100" w:afterAutospacing="1"/>
        <w:contextualSpacing/>
        <w:jc w:val="both"/>
        <w:rPr>
          <w:rFonts w:ascii="Century Gothic" w:hAnsi="Century Gothic" w:cs="Tahoma"/>
          <w:sz w:val="22"/>
          <w:szCs w:val="22"/>
          <w:lang w:val="es-ES_tradnl"/>
        </w:rPr>
      </w:pPr>
    </w:p>
    <w:p w:rsidR="00AB16E7" w:rsidRP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r w:rsidRPr="00AB16E7">
        <w:rPr>
          <w:rFonts w:ascii="Century Gothic" w:hAnsi="Century Gothic" w:cs="Tahoma"/>
          <w:sz w:val="22"/>
          <w:szCs w:val="22"/>
          <w:lang w:val="es-ES_tradnl"/>
        </w:rPr>
        <w:t>Los licitantes cuyas proposiciones fueron desechadas:</w:t>
      </w:r>
    </w:p>
    <w:p w:rsidR="00AB16E7" w:rsidRP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AB16E7" w:rsidRPr="00AB16E7" w:rsidTr="003A3E50">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B16E7" w:rsidRPr="00AB16E7" w:rsidRDefault="00AB16E7" w:rsidP="00AB16E7">
            <w:pPr>
              <w:spacing w:line="276" w:lineRule="auto"/>
              <w:jc w:val="center"/>
              <w:rPr>
                <w:rFonts w:ascii="Century Gothic" w:hAnsi="Century Gothic" w:cs="Tahoma"/>
                <w:sz w:val="20"/>
                <w:szCs w:val="20"/>
                <w:lang w:eastAsia="es-MX"/>
              </w:rPr>
            </w:pPr>
            <w:r w:rsidRPr="00AB16E7">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B16E7" w:rsidRPr="00AB16E7" w:rsidRDefault="00AB16E7" w:rsidP="00AB16E7">
            <w:pPr>
              <w:spacing w:line="276" w:lineRule="auto"/>
              <w:jc w:val="center"/>
              <w:rPr>
                <w:rFonts w:ascii="Century Gothic" w:hAnsi="Century Gothic" w:cs="Tahoma"/>
                <w:sz w:val="20"/>
                <w:szCs w:val="20"/>
                <w:lang w:eastAsia="es-MX"/>
              </w:rPr>
            </w:pPr>
            <w:r w:rsidRPr="00AB16E7">
              <w:rPr>
                <w:rFonts w:ascii="Century Gothic" w:hAnsi="Century Gothic" w:cs="Tahoma"/>
                <w:b/>
                <w:bCs/>
                <w:color w:val="FFFFFF"/>
                <w:kern w:val="24"/>
                <w:sz w:val="20"/>
                <w:szCs w:val="20"/>
                <w:lang w:val="es-ES_tradnl" w:eastAsia="es-MX"/>
              </w:rPr>
              <w:t xml:space="preserve">Motivo </w:t>
            </w:r>
          </w:p>
        </w:tc>
      </w:tr>
      <w:tr w:rsidR="00AB16E7" w:rsidRPr="00AB16E7"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16E7" w:rsidRPr="00AB16E7" w:rsidRDefault="00AB16E7" w:rsidP="00AB16E7">
            <w:pPr>
              <w:rPr>
                <w:rFonts w:ascii="Century Gothic" w:hAnsi="Century Gothic" w:cs="Tahoma"/>
                <w:sz w:val="22"/>
                <w:szCs w:val="20"/>
                <w:lang w:val="es-ES_tradnl" w:eastAsia="es-MX"/>
              </w:rPr>
            </w:pPr>
            <w:r w:rsidRPr="00AB16E7">
              <w:rPr>
                <w:rFonts w:ascii="Century Gothic" w:hAnsi="Century Gothic" w:cs="Tahoma"/>
                <w:sz w:val="22"/>
                <w:szCs w:val="20"/>
                <w:lang w:val="es-ES_tradnl" w:eastAsia="es-MX"/>
              </w:rPr>
              <w:t xml:space="preserve">Grupo </w:t>
            </w:r>
            <w:proofErr w:type="spellStart"/>
            <w:r w:rsidRPr="00AB16E7">
              <w:rPr>
                <w:rFonts w:ascii="Century Gothic" w:hAnsi="Century Gothic" w:cs="Tahoma"/>
                <w:sz w:val="22"/>
                <w:szCs w:val="20"/>
                <w:lang w:val="es-ES_tradnl" w:eastAsia="es-MX"/>
              </w:rPr>
              <w:t>Onitmex</w:t>
            </w:r>
            <w:proofErr w:type="spellEnd"/>
            <w:r w:rsidRPr="00AB16E7">
              <w:rPr>
                <w:rFonts w:ascii="Century Gothic" w:hAnsi="Century Gothic" w:cs="Tahoma"/>
                <w:sz w:val="22"/>
                <w:szCs w:val="20"/>
                <w:lang w:val="es-ES_tradnl" w:eastAsia="es-MX"/>
              </w:rPr>
              <w:t xml:space="preserv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16E7" w:rsidRPr="00AB16E7" w:rsidRDefault="00AB16E7" w:rsidP="00AB16E7">
            <w:pPr>
              <w:spacing w:after="200" w:line="276" w:lineRule="auto"/>
              <w:rPr>
                <w:rFonts w:ascii="Century Gothic" w:hAnsi="Century Gothic" w:cs="Tahoma"/>
                <w:b/>
                <w:sz w:val="20"/>
                <w:szCs w:val="20"/>
                <w:lang w:val="es-ES_tradnl" w:eastAsia="es-MX"/>
              </w:rPr>
            </w:pPr>
            <w:r w:rsidRPr="00AB16E7">
              <w:rPr>
                <w:rFonts w:ascii="Century Gothic" w:hAnsi="Century Gothic" w:cs="Tahoma"/>
                <w:b/>
                <w:sz w:val="20"/>
                <w:szCs w:val="20"/>
                <w:lang w:val="es-ES_tradnl" w:eastAsia="es-MX"/>
              </w:rPr>
              <w:t>Licitante No Solvente,</w:t>
            </w:r>
          </w:p>
          <w:p w:rsidR="00AB16E7" w:rsidRPr="00AB16E7" w:rsidRDefault="00AB16E7" w:rsidP="00AB16E7">
            <w:pPr>
              <w:spacing w:after="200" w:line="276" w:lineRule="auto"/>
              <w:rPr>
                <w:rFonts w:ascii="Century Gothic" w:hAnsi="Century Gothic" w:cs="Tahoma"/>
                <w:b/>
                <w:sz w:val="20"/>
                <w:szCs w:val="20"/>
                <w:lang w:val="es-ES_tradnl" w:eastAsia="es-MX"/>
              </w:rPr>
            </w:pPr>
            <w:r w:rsidRPr="00AB16E7">
              <w:rPr>
                <w:rFonts w:ascii="Century Gothic" w:hAnsi="Century Gothic" w:cs="Tahoma"/>
                <w:b/>
                <w:sz w:val="20"/>
                <w:szCs w:val="20"/>
                <w:lang w:val="es-ES_tradnl" w:eastAsia="es-MX"/>
              </w:rPr>
              <w:t xml:space="preserve">Partida 1 y 3 : No cumple con los requerimientos solicitados, ya que no manifiesta tiempo de entrega ni tampoco manifiesta tiempo de garantía             </w:t>
            </w:r>
          </w:p>
        </w:tc>
      </w:tr>
      <w:tr w:rsidR="00AB16E7" w:rsidRPr="00AB16E7"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16E7" w:rsidRPr="00AB16E7" w:rsidRDefault="00AB16E7" w:rsidP="00AB16E7">
            <w:pPr>
              <w:rPr>
                <w:rFonts w:ascii="Century Gothic" w:hAnsi="Century Gothic" w:cs="Tahoma"/>
                <w:sz w:val="22"/>
                <w:szCs w:val="20"/>
                <w:lang w:val="es-ES_tradnl" w:eastAsia="es-MX"/>
              </w:rPr>
            </w:pPr>
            <w:r w:rsidRPr="00AB16E7">
              <w:rPr>
                <w:rFonts w:ascii="Century Gothic" w:hAnsi="Century Gothic" w:cs="Tahoma"/>
                <w:sz w:val="22"/>
                <w:szCs w:val="20"/>
                <w:lang w:val="es-ES_tradnl" w:eastAsia="es-MX"/>
              </w:rPr>
              <w:t>Resol Solución Ambiental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16E7" w:rsidRPr="00AB16E7" w:rsidRDefault="00AB16E7" w:rsidP="00AB16E7">
            <w:pPr>
              <w:spacing w:after="200" w:line="276" w:lineRule="auto"/>
              <w:rPr>
                <w:rFonts w:ascii="Century Gothic" w:hAnsi="Century Gothic" w:cs="Tahoma"/>
                <w:b/>
                <w:sz w:val="20"/>
                <w:szCs w:val="20"/>
                <w:lang w:val="es-ES_tradnl" w:eastAsia="es-MX"/>
              </w:rPr>
            </w:pPr>
            <w:r w:rsidRPr="00AB16E7">
              <w:rPr>
                <w:rFonts w:ascii="Century Gothic" w:hAnsi="Century Gothic" w:cs="Tahoma"/>
                <w:b/>
                <w:sz w:val="20"/>
                <w:szCs w:val="20"/>
                <w:lang w:val="es-ES_tradnl" w:eastAsia="es-MX"/>
              </w:rPr>
              <w:t>Licitante No Solvente,</w:t>
            </w:r>
          </w:p>
          <w:p w:rsidR="00AB16E7" w:rsidRPr="00AB16E7" w:rsidRDefault="00AB16E7" w:rsidP="00AB16E7">
            <w:pPr>
              <w:spacing w:after="200" w:line="276" w:lineRule="auto"/>
              <w:rPr>
                <w:rFonts w:ascii="Century Gothic" w:hAnsi="Century Gothic" w:cs="Tahoma"/>
                <w:b/>
                <w:sz w:val="20"/>
                <w:szCs w:val="20"/>
                <w:lang w:val="es-ES_tradnl" w:eastAsia="es-MX"/>
              </w:rPr>
            </w:pPr>
            <w:r w:rsidRPr="00AB16E7">
              <w:rPr>
                <w:rFonts w:ascii="Century Gothic" w:hAnsi="Century Gothic" w:cs="Tahoma"/>
                <w:b/>
                <w:sz w:val="20"/>
                <w:szCs w:val="20"/>
                <w:lang w:val="es-ES_tradnl" w:eastAsia="es-MX"/>
              </w:rPr>
              <w:t>Partida 4: No cumple con las especificaciones solicitadas, ya que no integra la recomendación por la Organización Mundial de la Salud, COFEPRIS o FDA en las propuestas técnicas según lo establecido en bases página 11.</w:t>
            </w:r>
          </w:p>
        </w:tc>
      </w:tr>
      <w:tr w:rsidR="00AB16E7" w:rsidRPr="00AB16E7"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16E7" w:rsidRPr="00AB16E7" w:rsidRDefault="00AB16E7" w:rsidP="00AB16E7">
            <w:pPr>
              <w:rPr>
                <w:rFonts w:ascii="Century Gothic" w:hAnsi="Century Gothic" w:cs="Tahoma"/>
                <w:sz w:val="22"/>
                <w:szCs w:val="20"/>
                <w:lang w:eastAsia="es-MX"/>
              </w:rPr>
            </w:pPr>
            <w:r w:rsidRPr="00AB16E7">
              <w:rPr>
                <w:rFonts w:ascii="Century Gothic" w:hAnsi="Century Gothic" w:cs="Tahoma"/>
                <w:sz w:val="22"/>
                <w:szCs w:val="20"/>
                <w:lang w:eastAsia="es-MX"/>
              </w:rPr>
              <w:t>Claudio Andrés De Alba Serna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16E7" w:rsidRPr="00AB16E7" w:rsidRDefault="00AB16E7" w:rsidP="00AB16E7">
            <w:pPr>
              <w:spacing w:after="200" w:line="276" w:lineRule="auto"/>
              <w:rPr>
                <w:rFonts w:ascii="Century Gothic" w:hAnsi="Century Gothic" w:cs="Tahoma"/>
                <w:b/>
                <w:sz w:val="20"/>
                <w:szCs w:val="20"/>
                <w:lang w:eastAsia="es-MX"/>
              </w:rPr>
            </w:pPr>
            <w:r w:rsidRPr="00AB16E7">
              <w:rPr>
                <w:rFonts w:ascii="Century Gothic" w:hAnsi="Century Gothic" w:cs="Tahoma"/>
                <w:b/>
                <w:sz w:val="20"/>
                <w:szCs w:val="20"/>
                <w:lang w:eastAsia="es-MX"/>
              </w:rPr>
              <w:t>Licitante No Solvente,</w:t>
            </w:r>
          </w:p>
          <w:p w:rsidR="00AB16E7" w:rsidRPr="00AB16E7" w:rsidRDefault="00AB16E7" w:rsidP="00AB16E7">
            <w:pPr>
              <w:spacing w:after="200" w:line="276" w:lineRule="auto"/>
              <w:rPr>
                <w:rFonts w:ascii="Century Gothic" w:hAnsi="Century Gothic" w:cs="Tahoma"/>
                <w:b/>
                <w:sz w:val="20"/>
                <w:szCs w:val="20"/>
                <w:lang w:eastAsia="es-MX"/>
              </w:rPr>
            </w:pPr>
            <w:r w:rsidRPr="00AB16E7">
              <w:rPr>
                <w:rFonts w:ascii="Century Gothic" w:hAnsi="Century Gothic" w:cs="Tahoma"/>
                <w:b/>
                <w:sz w:val="20"/>
                <w:szCs w:val="20"/>
                <w:lang w:eastAsia="es-MX"/>
              </w:rPr>
              <w:t>Partida 2 y 3: No cumple con las especificaciones solicitadas, presenta trocloseno de sodio en la muestra, sustancias químicas que no corresponde a lo solicitado en estas partidas, según lo establecido en bases páginas 10 y 11.</w:t>
            </w:r>
          </w:p>
          <w:p w:rsidR="00AB16E7" w:rsidRPr="00AB16E7" w:rsidRDefault="00AB16E7" w:rsidP="00AB16E7">
            <w:pPr>
              <w:spacing w:after="200" w:line="276" w:lineRule="auto"/>
              <w:rPr>
                <w:rFonts w:ascii="Century Gothic" w:hAnsi="Century Gothic" w:cs="Tahoma"/>
                <w:b/>
                <w:sz w:val="20"/>
                <w:szCs w:val="20"/>
                <w:lang w:eastAsia="es-MX"/>
              </w:rPr>
            </w:pPr>
            <w:r w:rsidRPr="00AB16E7">
              <w:rPr>
                <w:rFonts w:ascii="Century Gothic" w:hAnsi="Century Gothic" w:cs="Tahoma"/>
                <w:b/>
                <w:sz w:val="20"/>
                <w:szCs w:val="20"/>
                <w:lang w:eastAsia="es-MX"/>
              </w:rPr>
              <w:t>Partida 4: No cumple con las especificaciones solicitadas, debido a que el producto que se presenta no concuerda con el autorizado en el registro sanitario de COFEPRIS 0129C2018 SSA.</w:t>
            </w:r>
          </w:p>
          <w:p w:rsidR="00AB16E7" w:rsidRPr="00AB16E7" w:rsidRDefault="00AB16E7" w:rsidP="00AB16E7">
            <w:pPr>
              <w:spacing w:after="200" w:line="276" w:lineRule="auto"/>
              <w:rPr>
                <w:rFonts w:ascii="Century Gothic" w:hAnsi="Century Gothic" w:cs="Tahoma"/>
                <w:b/>
                <w:sz w:val="20"/>
                <w:szCs w:val="20"/>
                <w:lang w:eastAsia="es-MX"/>
              </w:rPr>
            </w:pPr>
            <w:r w:rsidRPr="00AB16E7">
              <w:rPr>
                <w:rFonts w:ascii="Century Gothic" w:hAnsi="Century Gothic" w:cs="Tahoma"/>
                <w:b/>
                <w:sz w:val="20"/>
                <w:szCs w:val="20"/>
                <w:lang w:eastAsia="es-MX"/>
              </w:rPr>
              <w:t xml:space="preserve">Dicho registro se refiere al </w:t>
            </w:r>
            <w:proofErr w:type="spellStart"/>
            <w:r w:rsidRPr="00AB16E7">
              <w:rPr>
                <w:rFonts w:ascii="Century Gothic" w:hAnsi="Century Gothic" w:cs="Tahoma"/>
                <w:b/>
                <w:sz w:val="20"/>
                <w:szCs w:val="20"/>
                <w:lang w:eastAsia="es-MX"/>
              </w:rPr>
              <w:t>Ksept</w:t>
            </w:r>
            <w:proofErr w:type="spellEnd"/>
            <w:r w:rsidRPr="00AB16E7">
              <w:rPr>
                <w:rFonts w:ascii="Century Gothic" w:hAnsi="Century Gothic" w:cs="Tahoma"/>
                <w:b/>
                <w:sz w:val="20"/>
                <w:szCs w:val="20"/>
                <w:lang w:eastAsia="es-MX"/>
              </w:rPr>
              <w:t xml:space="preserve"> 750: bote con: 1, 5, 10, 5 o 100 tabletas efervescentes tal y como lo muestran los folios 00479 y 00480 de la Contraloría Ciudadana, así mismo el licitante hace mención de dichas presentaciones en las propuestas técnicas.</w:t>
            </w:r>
          </w:p>
          <w:p w:rsidR="00AB16E7" w:rsidRPr="00AB16E7" w:rsidRDefault="00AB16E7" w:rsidP="00AB16E7">
            <w:pPr>
              <w:spacing w:after="200" w:line="276" w:lineRule="auto"/>
              <w:rPr>
                <w:rFonts w:ascii="Century Gothic" w:hAnsi="Century Gothic" w:cs="Tahoma"/>
                <w:b/>
                <w:sz w:val="20"/>
                <w:szCs w:val="20"/>
                <w:lang w:eastAsia="es-MX"/>
              </w:rPr>
            </w:pPr>
            <w:r w:rsidRPr="00AB16E7">
              <w:rPr>
                <w:rFonts w:ascii="Century Gothic" w:hAnsi="Century Gothic" w:cs="Tahoma"/>
                <w:b/>
                <w:sz w:val="20"/>
                <w:szCs w:val="20"/>
                <w:lang w:eastAsia="es-MX"/>
              </w:rPr>
              <w:t>Dicha presentación en sobre de 65 gr. de polvo efervescente para 40 litros no concuerda con el registro sanitario antes mencionado.</w:t>
            </w:r>
          </w:p>
        </w:tc>
      </w:tr>
      <w:tr w:rsidR="00AB16E7" w:rsidRPr="00AB16E7"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16E7" w:rsidRPr="00AB16E7" w:rsidRDefault="00AB16E7" w:rsidP="00AB16E7">
            <w:pPr>
              <w:rPr>
                <w:rFonts w:ascii="Century Gothic" w:hAnsi="Century Gothic" w:cs="Tahoma"/>
                <w:sz w:val="22"/>
                <w:szCs w:val="20"/>
                <w:lang w:eastAsia="es-MX"/>
              </w:rPr>
            </w:pPr>
            <w:r w:rsidRPr="00AB16E7">
              <w:rPr>
                <w:rFonts w:ascii="Century Gothic" w:hAnsi="Century Gothic" w:cs="Tahoma"/>
                <w:sz w:val="22"/>
                <w:szCs w:val="20"/>
                <w:lang w:eastAsia="es-MX"/>
              </w:rPr>
              <w:lastRenderedPageBreak/>
              <w:t xml:space="preserve">Alan </w:t>
            </w:r>
            <w:proofErr w:type="spellStart"/>
            <w:r w:rsidRPr="00AB16E7">
              <w:rPr>
                <w:rFonts w:ascii="Century Gothic" w:hAnsi="Century Gothic" w:cs="Tahoma"/>
                <w:sz w:val="22"/>
                <w:szCs w:val="20"/>
                <w:lang w:eastAsia="es-MX"/>
              </w:rPr>
              <w:t>Jafeth</w:t>
            </w:r>
            <w:proofErr w:type="spellEnd"/>
            <w:r w:rsidRPr="00AB16E7">
              <w:rPr>
                <w:rFonts w:ascii="Century Gothic" w:hAnsi="Century Gothic" w:cs="Tahoma"/>
                <w:sz w:val="22"/>
                <w:szCs w:val="20"/>
                <w:lang w:eastAsia="es-MX"/>
              </w:rPr>
              <w:t xml:space="preserve"> Ortiz Soltero</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16E7" w:rsidRPr="00AB16E7" w:rsidRDefault="00AB16E7" w:rsidP="00AB16E7">
            <w:pPr>
              <w:spacing w:after="200" w:line="276" w:lineRule="auto"/>
              <w:rPr>
                <w:rFonts w:ascii="Century Gothic" w:hAnsi="Century Gothic" w:cs="Tahoma"/>
                <w:b/>
                <w:sz w:val="20"/>
                <w:szCs w:val="20"/>
                <w:lang w:eastAsia="es-MX"/>
              </w:rPr>
            </w:pPr>
            <w:r w:rsidRPr="00AB16E7">
              <w:rPr>
                <w:rFonts w:ascii="Century Gothic" w:hAnsi="Century Gothic" w:cs="Tahoma"/>
                <w:b/>
                <w:sz w:val="20"/>
                <w:szCs w:val="20"/>
                <w:lang w:eastAsia="es-MX"/>
              </w:rPr>
              <w:t>Licitante No Solvente,</w:t>
            </w:r>
          </w:p>
          <w:p w:rsidR="00AB16E7" w:rsidRPr="00AB16E7" w:rsidRDefault="00AB16E7" w:rsidP="00AB16E7">
            <w:pPr>
              <w:spacing w:after="200" w:line="276" w:lineRule="auto"/>
              <w:rPr>
                <w:rFonts w:ascii="Century Gothic" w:hAnsi="Century Gothic" w:cs="Tahoma"/>
                <w:b/>
                <w:sz w:val="20"/>
                <w:szCs w:val="20"/>
                <w:lang w:eastAsia="es-MX"/>
              </w:rPr>
            </w:pPr>
            <w:r w:rsidRPr="00AB16E7">
              <w:rPr>
                <w:rFonts w:ascii="Century Gothic" w:hAnsi="Century Gothic" w:cs="Tahoma"/>
                <w:b/>
                <w:sz w:val="20"/>
                <w:szCs w:val="20"/>
                <w:lang w:eastAsia="es-MX"/>
              </w:rPr>
              <w:t>Partida 4: No cumple con las especificaciones solicitadas, debido a que no cuenta con carta del fabricante ni carta de apoyo del fabricante, según lo establecido en las bases página 12.</w:t>
            </w:r>
          </w:p>
        </w:tc>
      </w:tr>
      <w:tr w:rsidR="00AB16E7" w:rsidRPr="00AB16E7"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16E7" w:rsidRPr="00AB16E7" w:rsidRDefault="00AB16E7" w:rsidP="00AB16E7">
            <w:pPr>
              <w:rPr>
                <w:rFonts w:ascii="Century Gothic" w:hAnsi="Century Gothic" w:cs="Tahoma"/>
                <w:sz w:val="22"/>
                <w:szCs w:val="20"/>
                <w:lang w:eastAsia="es-MX"/>
              </w:rPr>
            </w:pPr>
            <w:r w:rsidRPr="00AB16E7">
              <w:rPr>
                <w:rFonts w:ascii="Century Gothic" w:hAnsi="Century Gothic" w:cs="Tahoma"/>
                <w:sz w:val="22"/>
                <w:szCs w:val="20"/>
                <w:lang w:eastAsia="es-MX"/>
              </w:rPr>
              <w:t>Mas Aseo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16E7" w:rsidRPr="00AB16E7" w:rsidRDefault="00AB16E7" w:rsidP="00AB16E7">
            <w:pPr>
              <w:spacing w:after="200" w:line="276" w:lineRule="auto"/>
              <w:rPr>
                <w:rFonts w:ascii="Century Gothic" w:hAnsi="Century Gothic" w:cs="Tahoma"/>
                <w:b/>
                <w:sz w:val="20"/>
                <w:szCs w:val="20"/>
                <w:lang w:eastAsia="es-MX"/>
              </w:rPr>
            </w:pPr>
            <w:r w:rsidRPr="00AB16E7">
              <w:rPr>
                <w:rFonts w:ascii="Century Gothic" w:hAnsi="Century Gothic" w:cs="Tahoma"/>
                <w:b/>
                <w:sz w:val="20"/>
                <w:szCs w:val="20"/>
                <w:lang w:eastAsia="es-MX"/>
              </w:rPr>
              <w:t>Licitante No Solvente,</w:t>
            </w:r>
          </w:p>
          <w:p w:rsidR="00AB16E7" w:rsidRPr="00AB16E7" w:rsidRDefault="00AB16E7" w:rsidP="00AB16E7">
            <w:pPr>
              <w:spacing w:after="200" w:line="276" w:lineRule="auto"/>
              <w:rPr>
                <w:rFonts w:ascii="Century Gothic" w:hAnsi="Century Gothic" w:cs="Tahoma"/>
                <w:b/>
                <w:sz w:val="20"/>
                <w:szCs w:val="20"/>
                <w:lang w:eastAsia="es-MX"/>
              </w:rPr>
            </w:pPr>
            <w:r w:rsidRPr="00AB16E7">
              <w:rPr>
                <w:rFonts w:ascii="Century Gothic" w:hAnsi="Century Gothic" w:cs="Tahoma"/>
                <w:b/>
                <w:sz w:val="20"/>
                <w:szCs w:val="20"/>
                <w:lang w:eastAsia="es-MX"/>
              </w:rPr>
              <w:t>Partida 4: No cumple con las especificaciones solicitadas, debido a que en la aplicación requiere 2 gr. por litro de agua en su dilución dando como resultado 80 gr. por 40 litros y lo solicitado son 65 gr. por 40 litros. Así mismo en las propuestas técnicas no contiene las recomendaciones de la Organización Mundial de la Salud, COFEPRIS, FDA.</w:t>
            </w:r>
          </w:p>
        </w:tc>
      </w:tr>
      <w:tr w:rsidR="00AB16E7" w:rsidRPr="00AB16E7"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16E7" w:rsidRPr="00AB16E7" w:rsidRDefault="00AB16E7" w:rsidP="00AB16E7">
            <w:pPr>
              <w:rPr>
                <w:rFonts w:ascii="Century Gothic" w:hAnsi="Century Gothic" w:cs="Tahoma"/>
                <w:sz w:val="22"/>
                <w:szCs w:val="20"/>
                <w:lang w:eastAsia="es-MX"/>
              </w:rPr>
            </w:pPr>
            <w:r w:rsidRPr="00AB16E7">
              <w:rPr>
                <w:rFonts w:ascii="Century Gothic" w:hAnsi="Century Gothic" w:cs="Tahoma"/>
                <w:sz w:val="22"/>
                <w:szCs w:val="20"/>
                <w:lang w:eastAsia="es-MX"/>
              </w:rPr>
              <w:t>Simple Green Ecología S.A. de C.V.</w:t>
            </w:r>
          </w:p>
          <w:p w:rsidR="00AB16E7" w:rsidRPr="00AB16E7" w:rsidRDefault="00AB16E7" w:rsidP="00AB16E7">
            <w:pPr>
              <w:rPr>
                <w:rFonts w:ascii="Century Gothic" w:hAnsi="Century Gothic" w:cs="Tahoma"/>
                <w:sz w:val="22"/>
                <w:szCs w:val="20"/>
                <w:lang w:eastAsia="es-MX"/>
              </w:rPr>
            </w:pP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16E7" w:rsidRPr="00AB16E7" w:rsidRDefault="00AB16E7" w:rsidP="00AB16E7">
            <w:pPr>
              <w:spacing w:after="200" w:line="276" w:lineRule="auto"/>
              <w:rPr>
                <w:rFonts w:ascii="Century Gothic" w:hAnsi="Century Gothic" w:cs="Tahoma"/>
                <w:b/>
                <w:sz w:val="20"/>
                <w:szCs w:val="20"/>
                <w:lang w:eastAsia="es-MX"/>
              </w:rPr>
            </w:pPr>
            <w:r w:rsidRPr="00AB16E7">
              <w:rPr>
                <w:rFonts w:ascii="Century Gothic" w:hAnsi="Century Gothic" w:cs="Tahoma"/>
                <w:b/>
                <w:sz w:val="20"/>
                <w:szCs w:val="20"/>
                <w:lang w:eastAsia="es-MX"/>
              </w:rPr>
              <w:t>Licitante No Solvente,</w:t>
            </w:r>
          </w:p>
          <w:p w:rsidR="00AB16E7" w:rsidRPr="00AB16E7" w:rsidRDefault="00AB16E7" w:rsidP="00AB16E7">
            <w:pPr>
              <w:spacing w:after="200" w:line="276" w:lineRule="auto"/>
              <w:rPr>
                <w:rFonts w:ascii="Century Gothic" w:hAnsi="Century Gothic" w:cs="Tahoma"/>
                <w:b/>
                <w:sz w:val="20"/>
                <w:szCs w:val="20"/>
                <w:lang w:eastAsia="es-MX"/>
              </w:rPr>
            </w:pPr>
            <w:r w:rsidRPr="00AB16E7">
              <w:rPr>
                <w:rFonts w:ascii="Century Gothic" w:hAnsi="Century Gothic" w:cs="Tahoma"/>
                <w:b/>
                <w:sz w:val="20"/>
                <w:szCs w:val="20"/>
                <w:lang w:eastAsia="es-MX"/>
              </w:rPr>
              <w:t>Partida 3: No cumple con los requerimientos solicitados debido a que no cuenta con el listado de actividad antimicrobiana que el producto combate, según lo establecido en bases de licitación página 11.</w:t>
            </w:r>
          </w:p>
        </w:tc>
      </w:tr>
    </w:tbl>
    <w:p w:rsidR="00AB16E7" w:rsidRPr="00AB16E7" w:rsidRDefault="00AB16E7" w:rsidP="00AB16E7">
      <w:pPr>
        <w:shd w:val="clear" w:color="auto" w:fill="FFFFFF"/>
        <w:spacing w:after="100" w:afterAutospacing="1"/>
        <w:contextualSpacing/>
        <w:jc w:val="both"/>
        <w:rPr>
          <w:rFonts w:ascii="Century Gothic" w:hAnsi="Century Gothic" w:cs="Tahoma"/>
          <w:b/>
          <w:i/>
          <w:sz w:val="22"/>
          <w:szCs w:val="22"/>
        </w:rPr>
      </w:pPr>
    </w:p>
    <w:p w:rsidR="00AB16E7" w:rsidRP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r w:rsidRPr="00AB16E7">
        <w:rPr>
          <w:rFonts w:ascii="Century Gothic" w:hAnsi="Century Gothic" w:cs="Tahoma"/>
          <w:sz w:val="22"/>
          <w:szCs w:val="22"/>
          <w:lang w:val="es-ES_tradnl"/>
        </w:rPr>
        <w:t xml:space="preserve">Los licitantes cuyas proposiciones resultaron solventes son los que se muestran en el siguiente cuadro: </w:t>
      </w:r>
    </w:p>
    <w:p w:rsidR="00AB16E7" w:rsidRP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p>
    <w:p w:rsidR="00AB16E7" w:rsidRPr="00AB16E7" w:rsidRDefault="00AB16E7" w:rsidP="00AB16E7">
      <w:pPr>
        <w:shd w:val="clear" w:color="auto" w:fill="FFFFFF"/>
        <w:spacing w:after="100" w:afterAutospacing="1"/>
        <w:contextualSpacing/>
        <w:jc w:val="both"/>
        <w:rPr>
          <w:rFonts w:ascii="Century Gothic" w:hAnsi="Century Gothic" w:cs="Tahoma"/>
          <w:b/>
          <w:sz w:val="22"/>
          <w:szCs w:val="22"/>
          <w:lang w:val="es-ES_tradnl"/>
        </w:rPr>
      </w:pPr>
      <w:r w:rsidRPr="00AB16E7">
        <w:rPr>
          <w:rFonts w:ascii="Century Gothic" w:hAnsi="Century Gothic" w:cs="Tahoma"/>
          <w:b/>
          <w:sz w:val="22"/>
          <w:szCs w:val="22"/>
          <w:lang w:val="es-ES_tradnl"/>
        </w:rPr>
        <w:t>Se anexa tabla de Excel a la presente acta.</w:t>
      </w:r>
    </w:p>
    <w:p w:rsidR="00AB16E7" w:rsidRPr="00AB16E7" w:rsidRDefault="00AB16E7" w:rsidP="00AB16E7">
      <w:pPr>
        <w:shd w:val="clear" w:color="auto" w:fill="FFFFFF"/>
        <w:spacing w:after="100" w:afterAutospacing="1"/>
        <w:contextualSpacing/>
        <w:jc w:val="both"/>
        <w:rPr>
          <w:rFonts w:ascii="Century Gothic" w:hAnsi="Century Gothic" w:cs="Tahoma"/>
          <w:b/>
          <w:sz w:val="22"/>
          <w:szCs w:val="22"/>
          <w:lang w:val="es-ES_tradnl"/>
        </w:rPr>
      </w:pPr>
    </w:p>
    <w:p w:rsidR="00AB16E7" w:rsidRPr="00040F76" w:rsidRDefault="00AB16E7" w:rsidP="00AB16E7">
      <w:pPr>
        <w:shd w:val="clear" w:color="auto" w:fill="FFFFFF"/>
        <w:spacing w:after="100" w:afterAutospacing="1"/>
        <w:contextualSpacing/>
        <w:jc w:val="both"/>
        <w:rPr>
          <w:rFonts w:ascii="Century Gothic" w:hAnsi="Century Gothic" w:cs="Tahoma"/>
          <w:sz w:val="22"/>
          <w:szCs w:val="22"/>
          <w:lang w:val="es-ES_tradnl"/>
        </w:rPr>
      </w:pPr>
      <w:r w:rsidRPr="00040F76">
        <w:rPr>
          <w:rFonts w:ascii="Century Gothic" w:hAnsi="Century Gothic" w:cs="Tahoma"/>
          <w:sz w:val="22"/>
          <w:szCs w:val="22"/>
          <w:lang w:val="es-ES_tradnl"/>
        </w:rPr>
        <w:t>Nota: Cabe mencionar que el licitante CONEXIÓN Y VIGILANCIA POR DIMENSIÓN S.A. DE C.V. relativo a la partida No. 4, presenta escrito manifestado que bajo protesta de decir verdad entregara los sobres en presentación de 65 gramos como lo solicita el área requirente, siendo el precio más bajo de los solventes, por lo que se pone a consideración del Comité de Adquisiciones la adjudicación de la partida 4 al licitante mencionado.</w:t>
      </w:r>
    </w:p>
    <w:p w:rsidR="00AB16E7" w:rsidRP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p>
    <w:p w:rsidR="00AB16E7" w:rsidRP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r w:rsidRPr="00AB16E7">
        <w:rPr>
          <w:rFonts w:ascii="Century Gothic" w:hAnsi="Century Gothic" w:cs="Tahoma"/>
          <w:sz w:val="22"/>
          <w:szCs w:val="22"/>
          <w:lang w:val="es-ES_tradnl"/>
        </w:rPr>
        <w:t>Responsable de la evaluación de las proposiciones:</w:t>
      </w:r>
    </w:p>
    <w:p w:rsidR="00AB16E7" w:rsidRP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4"/>
        <w:tblW w:w="10485" w:type="dxa"/>
        <w:tblLayout w:type="fixed"/>
        <w:tblLook w:val="04A0" w:firstRow="1" w:lastRow="0" w:firstColumn="1" w:lastColumn="0" w:noHBand="0" w:noVBand="1"/>
      </w:tblPr>
      <w:tblGrid>
        <w:gridCol w:w="4247"/>
        <w:gridCol w:w="6238"/>
      </w:tblGrid>
      <w:tr w:rsidR="00AB16E7" w:rsidRPr="00AB16E7" w:rsidTr="003A3E50">
        <w:tc>
          <w:tcPr>
            <w:tcW w:w="4247" w:type="dxa"/>
          </w:tcPr>
          <w:p w:rsidR="00AB16E7" w:rsidRPr="00AB16E7" w:rsidRDefault="00AB16E7" w:rsidP="00AB16E7">
            <w:pPr>
              <w:spacing w:after="100" w:afterAutospacing="1" w:line="276" w:lineRule="auto"/>
              <w:contextualSpacing/>
              <w:jc w:val="center"/>
              <w:rPr>
                <w:rFonts w:ascii="Century Gothic" w:hAnsi="Century Gothic" w:cs="Tahoma"/>
                <w:b/>
                <w:sz w:val="22"/>
                <w:szCs w:val="22"/>
                <w:lang w:val="es-ES_tradnl"/>
              </w:rPr>
            </w:pPr>
            <w:r w:rsidRPr="00AB16E7">
              <w:rPr>
                <w:rFonts w:ascii="Century Gothic" w:hAnsi="Century Gothic" w:cs="Tahoma"/>
                <w:b/>
                <w:sz w:val="22"/>
                <w:szCs w:val="22"/>
                <w:lang w:val="es-ES_tradnl"/>
              </w:rPr>
              <w:t>Nombre</w:t>
            </w:r>
          </w:p>
        </w:tc>
        <w:tc>
          <w:tcPr>
            <w:tcW w:w="6238" w:type="dxa"/>
          </w:tcPr>
          <w:p w:rsidR="00AB16E7" w:rsidRPr="00AB16E7" w:rsidRDefault="00AB16E7" w:rsidP="00AB16E7">
            <w:pPr>
              <w:spacing w:after="100" w:afterAutospacing="1" w:line="276" w:lineRule="auto"/>
              <w:contextualSpacing/>
              <w:jc w:val="center"/>
              <w:rPr>
                <w:rFonts w:ascii="Century Gothic" w:hAnsi="Century Gothic" w:cs="Tahoma"/>
                <w:b/>
                <w:sz w:val="22"/>
                <w:szCs w:val="22"/>
                <w:lang w:val="es-ES_tradnl"/>
              </w:rPr>
            </w:pPr>
            <w:r w:rsidRPr="00AB16E7">
              <w:rPr>
                <w:rFonts w:ascii="Century Gothic" w:hAnsi="Century Gothic" w:cs="Tahoma"/>
                <w:b/>
                <w:sz w:val="22"/>
                <w:szCs w:val="22"/>
                <w:lang w:val="es-ES_tradnl"/>
              </w:rPr>
              <w:t>Cargo</w:t>
            </w:r>
          </w:p>
        </w:tc>
      </w:tr>
      <w:tr w:rsidR="00AB16E7" w:rsidRPr="00AB16E7" w:rsidTr="003A3E50">
        <w:tc>
          <w:tcPr>
            <w:tcW w:w="4247" w:type="dxa"/>
          </w:tcPr>
          <w:p w:rsidR="00AB16E7" w:rsidRPr="00AB16E7" w:rsidRDefault="00AB16E7" w:rsidP="00AB16E7">
            <w:pPr>
              <w:shd w:val="clear" w:color="auto" w:fill="FFFFFF"/>
              <w:spacing w:after="100" w:afterAutospacing="1" w:line="276" w:lineRule="auto"/>
              <w:contextualSpacing/>
              <w:rPr>
                <w:rFonts w:ascii="Century Gothic" w:hAnsi="Century Gothic" w:cs="Tahoma"/>
                <w:sz w:val="22"/>
                <w:szCs w:val="22"/>
                <w:lang w:eastAsia="es-MX"/>
              </w:rPr>
            </w:pPr>
            <w:r w:rsidRPr="00AB16E7">
              <w:rPr>
                <w:rFonts w:ascii="Century Gothic" w:hAnsi="Century Gothic" w:cs="Tahoma"/>
                <w:sz w:val="22"/>
                <w:szCs w:val="22"/>
                <w:lang w:eastAsia="es-MX"/>
              </w:rPr>
              <w:t>Comandante Sergio Ramírez López</w:t>
            </w:r>
          </w:p>
        </w:tc>
        <w:tc>
          <w:tcPr>
            <w:tcW w:w="6238" w:type="dxa"/>
          </w:tcPr>
          <w:p w:rsidR="00AB16E7" w:rsidRPr="00AB16E7" w:rsidRDefault="00AB16E7" w:rsidP="00AB16E7">
            <w:pPr>
              <w:spacing w:after="100" w:afterAutospacing="1" w:line="276" w:lineRule="auto"/>
              <w:contextualSpacing/>
              <w:rPr>
                <w:rFonts w:ascii="Century Gothic" w:hAnsi="Century Gothic" w:cs="Tahoma"/>
                <w:sz w:val="22"/>
                <w:szCs w:val="22"/>
              </w:rPr>
            </w:pPr>
            <w:r w:rsidRPr="00AB16E7">
              <w:rPr>
                <w:rFonts w:ascii="Century Gothic" w:hAnsi="Century Gothic" w:cs="Tahoma"/>
                <w:sz w:val="22"/>
                <w:szCs w:val="22"/>
              </w:rPr>
              <w:t>Coordinador Municipal de Protección Civil y Bomberos</w:t>
            </w:r>
          </w:p>
        </w:tc>
      </w:tr>
    </w:tbl>
    <w:p w:rsidR="00AB16E7" w:rsidRPr="00AB16E7" w:rsidRDefault="00AB16E7" w:rsidP="00AB16E7">
      <w:pPr>
        <w:shd w:val="clear" w:color="auto" w:fill="FFFFFF"/>
        <w:spacing w:after="100" w:afterAutospacing="1"/>
        <w:contextualSpacing/>
        <w:jc w:val="both"/>
        <w:rPr>
          <w:rFonts w:ascii="Century Gothic" w:hAnsi="Century Gothic" w:cs="Tahoma"/>
          <w:sz w:val="22"/>
          <w:szCs w:val="22"/>
        </w:rPr>
      </w:pPr>
    </w:p>
    <w:p w:rsidR="00AB16E7" w:rsidRP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r w:rsidRPr="00AB16E7">
        <w:rPr>
          <w:rFonts w:ascii="Century Gothic" w:hAnsi="Century Gothic" w:cs="Tahoma"/>
          <w:b/>
          <w:sz w:val="22"/>
          <w:szCs w:val="22"/>
          <w:u w:val="single"/>
          <w:lang w:val="es-ES_tradnl"/>
        </w:rPr>
        <w:t>Mediante oficio de análisis técnico número 2850/4804/2020</w:t>
      </w:r>
    </w:p>
    <w:p w:rsidR="00AB16E7" w:rsidRP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p>
    <w:p w:rsidR="00AB16E7" w:rsidRP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r w:rsidRPr="00AB16E7">
        <w:rPr>
          <w:rFonts w:ascii="Century Gothic" w:hAnsi="Century Gothic" w:cs="Tahoma"/>
          <w:sz w:val="22"/>
          <w:szCs w:val="22"/>
          <w:lang w:val="es-ES_tradnl"/>
        </w:rPr>
        <w:t>De conformidad con los criterios establecidos en bases, se pone a consideración del Comité de Adquisiciones,  la adjudicación a favor de:</w:t>
      </w:r>
    </w:p>
    <w:p w:rsid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p>
    <w:p w:rsidR="003A3E50" w:rsidRPr="00AB16E7" w:rsidRDefault="003A3E50" w:rsidP="00AB16E7">
      <w:pPr>
        <w:shd w:val="clear" w:color="auto" w:fill="FFFFFF"/>
        <w:spacing w:after="100" w:afterAutospacing="1"/>
        <w:contextualSpacing/>
        <w:jc w:val="both"/>
        <w:rPr>
          <w:rFonts w:ascii="Century Gothic" w:hAnsi="Century Gothic" w:cs="Tahoma"/>
          <w:sz w:val="22"/>
          <w:szCs w:val="22"/>
          <w:lang w:val="es-ES_tradnl"/>
        </w:rPr>
      </w:pP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r w:rsidRPr="00AB16E7">
        <w:rPr>
          <w:rFonts w:ascii="Century Gothic" w:hAnsi="Century Gothic" w:cs="Tahoma"/>
          <w:b/>
          <w:noProof/>
          <w:sz w:val="22"/>
          <w:szCs w:val="22"/>
          <w:lang w:eastAsia="es-MX"/>
        </w:rPr>
        <w:t>Laboratorios FEM S.A. de C.V., la partida 1, por un monto total  de $ 27,520.03 pesos.</w:t>
      </w: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r w:rsidRPr="00AB16E7">
        <w:rPr>
          <w:rFonts w:ascii="Century Gothic" w:hAnsi="Century Gothic" w:cs="Tahoma"/>
          <w:b/>
          <w:noProof/>
          <w:sz w:val="22"/>
          <w:szCs w:val="22"/>
          <w:lang w:eastAsia="es-MX"/>
        </w:rPr>
        <w:drawing>
          <wp:inline distT="0" distB="0" distL="0" distR="0" wp14:anchorId="667E0CE1" wp14:editId="0CC10DF3">
            <wp:extent cx="6602400" cy="134302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0068" cy="1358824"/>
                    </a:xfrm>
                    <a:prstGeom prst="rect">
                      <a:avLst/>
                    </a:prstGeom>
                    <a:noFill/>
                  </pic:spPr>
                </pic:pic>
              </a:graphicData>
            </a:graphic>
          </wp:inline>
        </w:drawing>
      </w: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r w:rsidRPr="00AB16E7">
        <w:rPr>
          <w:rFonts w:ascii="Century Gothic" w:hAnsi="Century Gothic" w:cs="Tahoma"/>
          <w:b/>
          <w:noProof/>
          <w:sz w:val="22"/>
          <w:szCs w:val="22"/>
          <w:lang w:eastAsia="es-MX"/>
        </w:rPr>
        <w:t>Simple Green Ecologia S.A. de C.V., la partida 2, por un monto total de  $ 27,178.80 pesos.</w:t>
      </w: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r w:rsidRPr="00AB16E7">
        <w:rPr>
          <w:rFonts w:ascii="Century Gothic" w:hAnsi="Century Gothic" w:cs="Tahoma"/>
          <w:b/>
          <w:noProof/>
          <w:sz w:val="22"/>
          <w:szCs w:val="22"/>
          <w:lang w:eastAsia="es-MX"/>
        </w:rPr>
        <w:drawing>
          <wp:inline distT="0" distB="0" distL="0" distR="0" wp14:anchorId="6540E091" wp14:editId="04F40AD9">
            <wp:extent cx="6559200" cy="132776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1109" cy="1344341"/>
                    </a:xfrm>
                    <a:prstGeom prst="rect">
                      <a:avLst/>
                    </a:prstGeom>
                    <a:noFill/>
                  </pic:spPr>
                </pic:pic>
              </a:graphicData>
            </a:graphic>
          </wp:inline>
        </w:drawing>
      </w:r>
    </w:p>
    <w:p w:rsid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p>
    <w:p w:rsidR="003A3E50" w:rsidRDefault="003A3E50" w:rsidP="00AB16E7">
      <w:pPr>
        <w:shd w:val="clear" w:color="auto" w:fill="FFFFFF"/>
        <w:spacing w:after="100" w:afterAutospacing="1"/>
        <w:contextualSpacing/>
        <w:jc w:val="both"/>
        <w:rPr>
          <w:rFonts w:ascii="Century Gothic" w:hAnsi="Century Gothic" w:cs="Tahoma"/>
          <w:b/>
          <w:noProof/>
          <w:sz w:val="22"/>
          <w:szCs w:val="22"/>
          <w:lang w:eastAsia="es-MX"/>
        </w:rPr>
      </w:pPr>
    </w:p>
    <w:p w:rsidR="003A3E50" w:rsidRDefault="003A3E50" w:rsidP="00AB16E7">
      <w:pPr>
        <w:shd w:val="clear" w:color="auto" w:fill="FFFFFF"/>
        <w:spacing w:after="100" w:afterAutospacing="1"/>
        <w:contextualSpacing/>
        <w:jc w:val="both"/>
        <w:rPr>
          <w:rFonts w:ascii="Century Gothic" w:hAnsi="Century Gothic" w:cs="Tahoma"/>
          <w:b/>
          <w:noProof/>
          <w:sz w:val="22"/>
          <w:szCs w:val="22"/>
          <w:lang w:eastAsia="es-MX"/>
        </w:rPr>
      </w:pPr>
    </w:p>
    <w:p w:rsidR="003A3E50" w:rsidRDefault="003A3E50" w:rsidP="00AB16E7">
      <w:pPr>
        <w:shd w:val="clear" w:color="auto" w:fill="FFFFFF"/>
        <w:spacing w:after="100" w:afterAutospacing="1"/>
        <w:contextualSpacing/>
        <w:jc w:val="both"/>
        <w:rPr>
          <w:rFonts w:ascii="Century Gothic" w:hAnsi="Century Gothic" w:cs="Tahoma"/>
          <w:b/>
          <w:noProof/>
          <w:sz w:val="22"/>
          <w:szCs w:val="22"/>
          <w:lang w:eastAsia="es-MX"/>
        </w:rPr>
      </w:pP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r w:rsidRPr="00AB16E7">
        <w:rPr>
          <w:rFonts w:ascii="Century Gothic" w:hAnsi="Century Gothic" w:cs="Tahoma"/>
          <w:b/>
          <w:noProof/>
          <w:sz w:val="22"/>
          <w:szCs w:val="22"/>
          <w:lang w:eastAsia="es-MX"/>
        </w:rPr>
        <w:lastRenderedPageBreak/>
        <w:t>Carlos Enrique Gonzalez Santoscoy, la partida 3, por un monto total de  $ 197,200.00 pesos.</w:t>
      </w: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r w:rsidRPr="00AB16E7">
        <w:rPr>
          <w:rFonts w:ascii="Century Gothic" w:hAnsi="Century Gothic" w:cs="Tahoma"/>
          <w:b/>
          <w:noProof/>
          <w:sz w:val="22"/>
          <w:szCs w:val="22"/>
          <w:lang w:eastAsia="es-MX"/>
        </w:rPr>
        <w:drawing>
          <wp:inline distT="0" distB="0" distL="0" distR="0" wp14:anchorId="2150D717" wp14:editId="35583FEF">
            <wp:extent cx="6688800" cy="12211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5071" cy="1227727"/>
                    </a:xfrm>
                    <a:prstGeom prst="rect">
                      <a:avLst/>
                    </a:prstGeom>
                    <a:noFill/>
                  </pic:spPr>
                </pic:pic>
              </a:graphicData>
            </a:graphic>
          </wp:inline>
        </w:drawing>
      </w: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r w:rsidRPr="00AB16E7">
        <w:rPr>
          <w:rFonts w:ascii="Century Gothic" w:hAnsi="Century Gothic" w:cs="Tahoma"/>
          <w:b/>
          <w:noProof/>
          <w:sz w:val="22"/>
          <w:szCs w:val="22"/>
          <w:lang w:eastAsia="es-MX"/>
        </w:rPr>
        <w:t>José Israel Ocampo Camacho, la partida 4, por un monto de $ 3´020,640.00 pesos.</w:t>
      </w:r>
    </w:p>
    <w:p w:rsidR="00AB16E7" w:rsidRPr="00AB16E7" w:rsidRDefault="00AB16E7" w:rsidP="00AB16E7">
      <w:pPr>
        <w:shd w:val="clear" w:color="auto" w:fill="FFFFFF"/>
        <w:spacing w:after="100" w:afterAutospacing="1"/>
        <w:contextualSpacing/>
        <w:jc w:val="both"/>
        <w:rPr>
          <w:rFonts w:ascii="Century Gothic" w:hAnsi="Century Gothic" w:cs="Tahoma"/>
          <w:b/>
          <w:noProof/>
          <w:sz w:val="22"/>
          <w:szCs w:val="22"/>
          <w:lang w:eastAsia="es-MX"/>
        </w:rPr>
      </w:pPr>
    </w:p>
    <w:tbl>
      <w:tblPr>
        <w:tblW w:w="10485" w:type="dxa"/>
        <w:tblLayout w:type="fixed"/>
        <w:tblCellMar>
          <w:left w:w="0" w:type="dxa"/>
          <w:right w:w="0" w:type="dxa"/>
        </w:tblCellMar>
        <w:tblLook w:val="0600" w:firstRow="0" w:lastRow="0" w:firstColumn="0" w:lastColumn="0" w:noHBand="1" w:noVBand="1"/>
      </w:tblPr>
      <w:tblGrid>
        <w:gridCol w:w="893"/>
        <w:gridCol w:w="842"/>
        <w:gridCol w:w="675"/>
        <w:gridCol w:w="2688"/>
        <w:gridCol w:w="1134"/>
        <w:gridCol w:w="993"/>
        <w:gridCol w:w="1559"/>
        <w:gridCol w:w="1701"/>
      </w:tblGrid>
      <w:tr w:rsidR="00AB16E7" w:rsidRPr="00AB16E7" w:rsidTr="003A3E50">
        <w:trPr>
          <w:trHeight w:val="692"/>
        </w:trPr>
        <w:tc>
          <w:tcPr>
            <w:tcW w:w="893" w:type="dxa"/>
            <w:tcBorders>
              <w:top w:val="single" w:sz="4" w:space="0" w:color="ED7D31"/>
              <w:left w:val="single" w:sz="4" w:space="0" w:color="ED7D31"/>
              <w:bottom w:val="single" w:sz="4" w:space="0" w:color="auto"/>
              <w:right w:val="single" w:sz="4" w:space="0" w:color="ED7D31"/>
            </w:tcBorders>
            <w:shd w:val="clear" w:color="auto" w:fill="ED7D31"/>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b/>
                <w:bCs/>
                <w:color w:val="FFFFFF" w:themeColor="background1"/>
                <w:kern w:val="24"/>
                <w:sz w:val="16"/>
                <w:szCs w:val="16"/>
                <w:lang w:eastAsia="es-MX"/>
              </w:rPr>
              <w:t>PARTIDA</w:t>
            </w:r>
          </w:p>
        </w:tc>
        <w:tc>
          <w:tcPr>
            <w:tcW w:w="842" w:type="dxa"/>
            <w:tcBorders>
              <w:top w:val="single" w:sz="4" w:space="0" w:color="ED7D31"/>
              <w:left w:val="single" w:sz="4" w:space="0" w:color="ED7D31"/>
              <w:bottom w:val="single" w:sz="4" w:space="0" w:color="auto"/>
              <w:right w:val="single" w:sz="4" w:space="0" w:color="ED7D31"/>
            </w:tcBorders>
            <w:shd w:val="clear" w:color="auto" w:fill="ED7D31"/>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b/>
                <w:bCs/>
                <w:color w:val="FFFFFF" w:themeColor="background1"/>
                <w:kern w:val="24"/>
                <w:sz w:val="16"/>
                <w:szCs w:val="16"/>
                <w:lang w:eastAsia="es-MX"/>
              </w:rPr>
              <w:t xml:space="preserve">CANTIDAD </w:t>
            </w:r>
          </w:p>
        </w:tc>
        <w:tc>
          <w:tcPr>
            <w:tcW w:w="675" w:type="dxa"/>
            <w:tcBorders>
              <w:top w:val="single" w:sz="4" w:space="0" w:color="ED7D31"/>
              <w:left w:val="single" w:sz="4" w:space="0" w:color="ED7D31"/>
              <w:bottom w:val="single" w:sz="4" w:space="0" w:color="auto"/>
              <w:right w:val="single" w:sz="4" w:space="0" w:color="ED7D31"/>
            </w:tcBorders>
            <w:shd w:val="clear" w:color="auto" w:fill="ED7D31"/>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b/>
                <w:bCs/>
                <w:color w:val="FFFFFF" w:themeColor="background1"/>
                <w:kern w:val="24"/>
                <w:sz w:val="16"/>
                <w:szCs w:val="16"/>
                <w:lang w:eastAsia="es-MX"/>
              </w:rPr>
              <w:t>UNIDAD</w:t>
            </w:r>
          </w:p>
        </w:tc>
        <w:tc>
          <w:tcPr>
            <w:tcW w:w="2688" w:type="dxa"/>
            <w:tcBorders>
              <w:top w:val="single" w:sz="4" w:space="0" w:color="ED7D31"/>
              <w:left w:val="single" w:sz="4" w:space="0" w:color="ED7D31"/>
              <w:bottom w:val="single" w:sz="4" w:space="0" w:color="auto"/>
              <w:right w:val="single" w:sz="4" w:space="0" w:color="ED7D31"/>
            </w:tcBorders>
            <w:shd w:val="clear" w:color="auto" w:fill="ED7D31"/>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b/>
                <w:bCs/>
                <w:color w:val="FFFFFF" w:themeColor="background1"/>
                <w:kern w:val="24"/>
                <w:sz w:val="16"/>
                <w:szCs w:val="16"/>
                <w:lang w:eastAsia="es-MX"/>
              </w:rPr>
              <w:t>DESCRIPCIÓN</w:t>
            </w:r>
          </w:p>
        </w:tc>
        <w:tc>
          <w:tcPr>
            <w:tcW w:w="1134" w:type="dxa"/>
            <w:tcBorders>
              <w:top w:val="single" w:sz="4" w:space="0" w:color="ED7D31"/>
              <w:left w:val="single" w:sz="4" w:space="0" w:color="ED7D31"/>
              <w:bottom w:val="single" w:sz="4" w:space="0" w:color="auto"/>
              <w:right w:val="single" w:sz="4" w:space="0" w:color="ED7D31"/>
            </w:tcBorders>
            <w:shd w:val="clear" w:color="auto" w:fill="ED7D31"/>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b/>
                <w:bCs/>
                <w:color w:val="FFFFFF" w:themeColor="background1"/>
                <w:kern w:val="24"/>
                <w:sz w:val="16"/>
                <w:szCs w:val="16"/>
                <w:lang w:eastAsia="es-MX"/>
              </w:rPr>
              <w:t>PROVEEDOR</w:t>
            </w:r>
          </w:p>
        </w:tc>
        <w:tc>
          <w:tcPr>
            <w:tcW w:w="993" w:type="dxa"/>
            <w:tcBorders>
              <w:top w:val="single" w:sz="4" w:space="0" w:color="ED7D31"/>
              <w:left w:val="single" w:sz="4" w:space="0" w:color="ED7D31"/>
              <w:bottom w:val="single" w:sz="4" w:space="0" w:color="auto"/>
              <w:right w:val="single" w:sz="4" w:space="0" w:color="ED7D31"/>
            </w:tcBorders>
            <w:shd w:val="clear" w:color="auto" w:fill="ED7D31"/>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b/>
                <w:bCs/>
                <w:color w:val="FFFFFF" w:themeColor="background1"/>
                <w:kern w:val="24"/>
                <w:sz w:val="16"/>
                <w:szCs w:val="16"/>
                <w:lang w:eastAsia="es-MX"/>
              </w:rPr>
              <w:t>MARCA</w:t>
            </w:r>
          </w:p>
        </w:tc>
        <w:tc>
          <w:tcPr>
            <w:tcW w:w="1559" w:type="dxa"/>
            <w:tcBorders>
              <w:top w:val="single" w:sz="4" w:space="0" w:color="ED7D31"/>
              <w:left w:val="single" w:sz="4" w:space="0" w:color="ED7D31"/>
              <w:bottom w:val="single" w:sz="4" w:space="0" w:color="ED7D31"/>
              <w:right w:val="single" w:sz="4" w:space="0" w:color="ED7D31"/>
            </w:tcBorders>
            <w:shd w:val="clear" w:color="auto" w:fill="ED7D31"/>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b/>
                <w:bCs/>
                <w:color w:val="FFFFFF" w:themeColor="background1"/>
                <w:kern w:val="24"/>
                <w:sz w:val="16"/>
                <w:szCs w:val="16"/>
                <w:lang w:eastAsia="es-MX"/>
              </w:rPr>
              <w:t xml:space="preserve">PRECIO UNITARIO SIN I.V.A. </w:t>
            </w:r>
          </w:p>
        </w:tc>
        <w:tc>
          <w:tcPr>
            <w:tcW w:w="1701" w:type="dxa"/>
            <w:tcBorders>
              <w:top w:val="single" w:sz="4" w:space="0" w:color="ED7D31"/>
              <w:left w:val="single" w:sz="4" w:space="0" w:color="ED7D31"/>
              <w:bottom w:val="single" w:sz="4" w:space="0" w:color="ED7D31"/>
              <w:right w:val="single" w:sz="4" w:space="0" w:color="ED7D31"/>
            </w:tcBorders>
            <w:shd w:val="clear" w:color="auto" w:fill="ED7D31"/>
            <w:tcMar>
              <w:top w:w="13" w:type="dxa"/>
              <w:left w:w="13" w:type="dxa"/>
              <w:bottom w:w="0" w:type="dxa"/>
              <w:right w:w="13" w:type="dxa"/>
            </w:tcMar>
            <w:vAlign w:val="center"/>
            <w:hideMark/>
          </w:tcPr>
          <w:p w:rsidR="00AB16E7" w:rsidRPr="00AB16E7" w:rsidRDefault="00AB16E7" w:rsidP="00AB16E7">
            <w:pPr>
              <w:ind w:left="129"/>
              <w:jc w:val="center"/>
              <w:textAlignment w:val="center"/>
              <w:rPr>
                <w:rFonts w:ascii="Century Gothic" w:hAnsi="Century Gothic" w:cs="Arial"/>
                <w:sz w:val="16"/>
                <w:szCs w:val="16"/>
                <w:lang w:eastAsia="es-MX"/>
              </w:rPr>
            </w:pPr>
            <w:r w:rsidRPr="00AB16E7">
              <w:rPr>
                <w:rFonts w:ascii="Century Gothic" w:hAnsi="Century Gothic" w:cs="Arial"/>
                <w:b/>
                <w:bCs/>
                <w:color w:val="FFFFFF" w:themeColor="background1"/>
                <w:kern w:val="24"/>
                <w:sz w:val="16"/>
                <w:szCs w:val="16"/>
                <w:lang w:eastAsia="es-MX"/>
              </w:rPr>
              <w:t xml:space="preserve">SUB TOTAL SIN I.V.A.                     </w:t>
            </w:r>
          </w:p>
        </w:tc>
      </w:tr>
      <w:tr w:rsidR="00AB16E7" w:rsidRPr="00AB16E7" w:rsidTr="003A3E50">
        <w:trPr>
          <w:trHeight w:val="1144"/>
        </w:trPr>
        <w:tc>
          <w:tcPr>
            <w:tcW w:w="893"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4</w:t>
            </w:r>
          </w:p>
        </w:tc>
        <w:tc>
          <w:tcPr>
            <w:tcW w:w="842"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8,400</w:t>
            </w:r>
          </w:p>
        </w:tc>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Pieza</w:t>
            </w:r>
          </w:p>
        </w:tc>
        <w:tc>
          <w:tcPr>
            <w:tcW w:w="2688"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Limpiador desinfectante en polvo, trocloseno de sodio, de alto nivel espectro para áreas en general, probado por la Organización Mundial de la Salud contra el Coronavirus 2019.</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textAlignment w:val="center"/>
              <w:rPr>
                <w:rFonts w:ascii="Century Gothic" w:hAnsi="Century Gothic" w:cs="Arial"/>
                <w:sz w:val="16"/>
                <w:szCs w:val="16"/>
                <w:lang w:eastAsia="es-MX"/>
              </w:rPr>
            </w:pPr>
            <w:proofErr w:type="spellStart"/>
            <w:r w:rsidRPr="00AB16E7">
              <w:rPr>
                <w:rFonts w:ascii="Century Gothic" w:hAnsi="Century Gothic" w:cs="Arial"/>
                <w:color w:val="000000" w:themeColor="dark1"/>
                <w:kern w:val="24"/>
                <w:sz w:val="16"/>
                <w:szCs w:val="16"/>
                <w:lang w:eastAsia="es-MX"/>
              </w:rPr>
              <w:t>Jose</w:t>
            </w:r>
            <w:proofErr w:type="spellEnd"/>
            <w:r w:rsidRPr="00AB16E7">
              <w:rPr>
                <w:rFonts w:ascii="Century Gothic" w:hAnsi="Century Gothic" w:cs="Arial"/>
                <w:color w:val="000000" w:themeColor="dark1"/>
                <w:kern w:val="24"/>
                <w:sz w:val="16"/>
                <w:szCs w:val="16"/>
                <w:lang w:eastAsia="es-MX"/>
              </w:rPr>
              <w:t xml:space="preserve"> Israel Ocampo Camacho</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T-Sept</w:t>
            </w:r>
          </w:p>
        </w:tc>
        <w:tc>
          <w:tcPr>
            <w:tcW w:w="1559" w:type="dxa"/>
            <w:tcBorders>
              <w:top w:val="single" w:sz="4" w:space="0" w:color="ED7D31"/>
              <w:left w:val="single" w:sz="4" w:space="0" w:color="auto"/>
              <w:bottom w:val="single" w:sz="4" w:space="0" w:color="auto"/>
              <w:right w:val="single" w:sz="4" w:space="0" w:color="ED7D31"/>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 xml:space="preserve"> $310.00 </w:t>
            </w:r>
          </w:p>
        </w:tc>
        <w:tc>
          <w:tcPr>
            <w:tcW w:w="1701" w:type="dxa"/>
            <w:tcBorders>
              <w:top w:val="single" w:sz="4" w:space="0" w:color="ED7D31"/>
              <w:left w:val="single" w:sz="4" w:space="0" w:color="ED7D31"/>
              <w:bottom w:val="single" w:sz="4" w:space="0" w:color="auto"/>
              <w:right w:val="single" w:sz="4" w:space="0" w:color="ED7D31"/>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 xml:space="preserve"> $2,604,000.00 </w:t>
            </w:r>
          </w:p>
        </w:tc>
      </w:tr>
      <w:tr w:rsidR="00AB16E7" w:rsidRPr="00AB16E7" w:rsidTr="003A3E50">
        <w:trPr>
          <w:trHeight w:val="465"/>
        </w:trPr>
        <w:tc>
          <w:tcPr>
            <w:tcW w:w="1735" w:type="dxa"/>
            <w:gridSpan w:val="2"/>
            <w:vMerge w:val="restart"/>
            <w:tcBorders>
              <w:top w:val="single" w:sz="4" w:space="0" w:color="auto"/>
            </w:tcBorders>
            <w:shd w:val="clear" w:color="auto" w:fill="auto"/>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 </w:t>
            </w:r>
          </w:p>
        </w:tc>
        <w:tc>
          <w:tcPr>
            <w:tcW w:w="675" w:type="dxa"/>
            <w:tcBorders>
              <w:top w:val="single" w:sz="4" w:space="0" w:color="auto"/>
            </w:tcBorders>
            <w:shd w:val="clear" w:color="auto" w:fill="auto"/>
            <w:tcMar>
              <w:top w:w="13" w:type="dxa"/>
              <w:left w:w="13" w:type="dxa"/>
              <w:bottom w:w="0" w:type="dxa"/>
              <w:right w:w="13" w:type="dxa"/>
            </w:tcMar>
            <w:hideMark/>
          </w:tcPr>
          <w:p w:rsidR="00AB16E7" w:rsidRPr="00AB16E7" w:rsidRDefault="00AB16E7" w:rsidP="00AB16E7">
            <w:pPr>
              <w:rPr>
                <w:rFonts w:ascii="Century Gothic" w:hAnsi="Century Gothic" w:cs="Arial"/>
                <w:sz w:val="16"/>
                <w:szCs w:val="16"/>
                <w:lang w:eastAsia="es-MX"/>
              </w:rPr>
            </w:pPr>
          </w:p>
        </w:tc>
        <w:tc>
          <w:tcPr>
            <w:tcW w:w="2688" w:type="dxa"/>
            <w:tcBorders>
              <w:top w:val="single" w:sz="4" w:space="0" w:color="auto"/>
            </w:tcBorders>
            <w:shd w:val="clear" w:color="auto" w:fill="auto"/>
            <w:tcMar>
              <w:top w:w="13" w:type="dxa"/>
              <w:left w:w="13" w:type="dxa"/>
              <w:bottom w:w="0" w:type="dxa"/>
              <w:right w:w="13" w:type="dxa"/>
            </w:tcMar>
            <w:hideMark/>
          </w:tcPr>
          <w:p w:rsidR="00AB16E7" w:rsidRPr="00AB16E7" w:rsidRDefault="00AB16E7" w:rsidP="00AB16E7">
            <w:pPr>
              <w:rPr>
                <w:rFonts w:ascii="Century Gothic" w:hAnsi="Century Gothic"/>
                <w:sz w:val="16"/>
                <w:szCs w:val="16"/>
                <w:lang w:eastAsia="es-MX"/>
              </w:rPr>
            </w:pPr>
          </w:p>
        </w:tc>
        <w:tc>
          <w:tcPr>
            <w:tcW w:w="2127" w:type="dxa"/>
            <w:gridSpan w:val="2"/>
            <w:tcBorders>
              <w:top w:val="single" w:sz="4" w:space="0" w:color="auto"/>
              <w:right w:val="single" w:sz="4" w:space="0" w:color="auto"/>
            </w:tcBorders>
            <w:shd w:val="clear" w:color="auto" w:fill="auto"/>
            <w:tcMar>
              <w:top w:w="13" w:type="dxa"/>
              <w:left w:w="13" w:type="dxa"/>
              <w:bottom w:w="0" w:type="dxa"/>
              <w:right w:w="13" w:type="dxa"/>
            </w:tcMar>
            <w:vAlign w:val="center"/>
            <w:hideMark/>
          </w:tcPr>
          <w:p w:rsidR="00AB16E7" w:rsidRPr="00AB16E7" w:rsidRDefault="00AB16E7" w:rsidP="00AB16E7">
            <w:pPr>
              <w:jc w:val="right"/>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 </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SUBTOTAL</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 xml:space="preserve"> $   2,604,000.00 </w:t>
            </w:r>
          </w:p>
        </w:tc>
      </w:tr>
      <w:tr w:rsidR="00AB16E7" w:rsidRPr="00AB16E7" w:rsidTr="003A3E50">
        <w:trPr>
          <w:trHeight w:val="296"/>
        </w:trPr>
        <w:tc>
          <w:tcPr>
            <w:tcW w:w="1735" w:type="dxa"/>
            <w:gridSpan w:val="2"/>
            <w:vMerge/>
            <w:vAlign w:val="center"/>
            <w:hideMark/>
          </w:tcPr>
          <w:p w:rsidR="00AB16E7" w:rsidRPr="00AB16E7" w:rsidRDefault="00AB16E7" w:rsidP="00AB16E7">
            <w:pPr>
              <w:rPr>
                <w:rFonts w:ascii="Century Gothic" w:hAnsi="Century Gothic" w:cs="Arial"/>
                <w:sz w:val="16"/>
                <w:szCs w:val="16"/>
                <w:lang w:eastAsia="es-MX"/>
              </w:rPr>
            </w:pPr>
          </w:p>
        </w:tc>
        <w:tc>
          <w:tcPr>
            <w:tcW w:w="675" w:type="dxa"/>
            <w:shd w:val="clear" w:color="auto" w:fill="auto"/>
            <w:tcMar>
              <w:top w:w="13" w:type="dxa"/>
              <w:left w:w="13" w:type="dxa"/>
              <w:bottom w:w="0" w:type="dxa"/>
              <w:right w:w="13" w:type="dxa"/>
            </w:tcMar>
            <w:hideMark/>
          </w:tcPr>
          <w:p w:rsidR="00AB16E7" w:rsidRPr="00AB16E7" w:rsidRDefault="00AB16E7" w:rsidP="00AB16E7">
            <w:pPr>
              <w:rPr>
                <w:rFonts w:ascii="Century Gothic" w:hAnsi="Century Gothic" w:cs="Arial"/>
                <w:sz w:val="16"/>
                <w:szCs w:val="16"/>
                <w:lang w:eastAsia="es-MX"/>
              </w:rPr>
            </w:pPr>
          </w:p>
        </w:tc>
        <w:tc>
          <w:tcPr>
            <w:tcW w:w="2688" w:type="dxa"/>
            <w:shd w:val="clear" w:color="auto" w:fill="auto"/>
            <w:tcMar>
              <w:top w:w="13" w:type="dxa"/>
              <w:left w:w="13" w:type="dxa"/>
              <w:bottom w:w="0" w:type="dxa"/>
              <w:right w:w="13" w:type="dxa"/>
            </w:tcMar>
            <w:hideMark/>
          </w:tcPr>
          <w:p w:rsidR="00AB16E7" w:rsidRPr="00AB16E7" w:rsidRDefault="00AB16E7" w:rsidP="00AB16E7">
            <w:pPr>
              <w:rPr>
                <w:rFonts w:ascii="Century Gothic" w:hAnsi="Century Gothic"/>
                <w:sz w:val="16"/>
                <w:szCs w:val="16"/>
                <w:lang w:eastAsia="es-MX"/>
              </w:rPr>
            </w:pPr>
          </w:p>
        </w:tc>
        <w:tc>
          <w:tcPr>
            <w:tcW w:w="1134" w:type="dxa"/>
            <w:shd w:val="clear" w:color="auto" w:fill="auto"/>
            <w:tcMar>
              <w:top w:w="13" w:type="dxa"/>
              <w:left w:w="13" w:type="dxa"/>
              <w:bottom w:w="0" w:type="dxa"/>
              <w:right w:w="13" w:type="dxa"/>
            </w:tcMar>
            <w:hideMark/>
          </w:tcPr>
          <w:p w:rsidR="00AB16E7" w:rsidRPr="00AB16E7" w:rsidRDefault="00AB16E7" w:rsidP="00AB16E7">
            <w:pPr>
              <w:rPr>
                <w:rFonts w:ascii="Century Gothic" w:hAnsi="Century Gothic"/>
                <w:sz w:val="16"/>
                <w:szCs w:val="16"/>
                <w:lang w:eastAsia="es-MX"/>
              </w:rPr>
            </w:pPr>
          </w:p>
        </w:tc>
        <w:tc>
          <w:tcPr>
            <w:tcW w:w="993" w:type="dxa"/>
            <w:tcBorders>
              <w:right w:val="single" w:sz="4" w:space="0" w:color="auto"/>
            </w:tcBorders>
            <w:shd w:val="clear" w:color="auto" w:fill="auto"/>
            <w:tcMar>
              <w:top w:w="13" w:type="dxa"/>
              <w:left w:w="13" w:type="dxa"/>
              <w:bottom w:w="0" w:type="dxa"/>
              <w:right w:w="13" w:type="dxa"/>
            </w:tcMar>
            <w:hideMark/>
          </w:tcPr>
          <w:p w:rsidR="00AB16E7" w:rsidRPr="00AB16E7" w:rsidRDefault="00AB16E7" w:rsidP="00AB16E7">
            <w:pPr>
              <w:textAlignment w:val="top"/>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 </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I.V.A.</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jc w:val="right"/>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 xml:space="preserve">$416,640.00 </w:t>
            </w:r>
          </w:p>
        </w:tc>
      </w:tr>
      <w:tr w:rsidR="00AB16E7" w:rsidRPr="00AB16E7" w:rsidTr="003A3E50">
        <w:trPr>
          <w:trHeight w:val="465"/>
        </w:trPr>
        <w:tc>
          <w:tcPr>
            <w:tcW w:w="1735" w:type="dxa"/>
            <w:gridSpan w:val="2"/>
            <w:vMerge/>
            <w:vAlign w:val="center"/>
            <w:hideMark/>
          </w:tcPr>
          <w:p w:rsidR="00AB16E7" w:rsidRPr="00AB16E7" w:rsidRDefault="00AB16E7" w:rsidP="00AB16E7">
            <w:pPr>
              <w:rPr>
                <w:rFonts w:ascii="Century Gothic" w:hAnsi="Century Gothic" w:cs="Arial"/>
                <w:sz w:val="16"/>
                <w:szCs w:val="16"/>
                <w:lang w:eastAsia="es-MX"/>
              </w:rPr>
            </w:pPr>
          </w:p>
        </w:tc>
        <w:tc>
          <w:tcPr>
            <w:tcW w:w="675" w:type="dxa"/>
            <w:shd w:val="clear" w:color="auto" w:fill="auto"/>
            <w:tcMar>
              <w:top w:w="13" w:type="dxa"/>
              <w:left w:w="13" w:type="dxa"/>
              <w:bottom w:w="0" w:type="dxa"/>
              <w:right w:w="13" w:type="dxa"/>
            </w:tcMar>
            <w:hideMark/>
          </w:tcPr>
          <w:p w:rsidR="00AB16E7" w:rsidRPr="00AB16E7" w:rsidRDefault="00AB16E7" w:rsidP="00AB16E7">
            <w:pPr>
              <w:rPr>
                <w:rFonts w:ascii="Century Gothic" w:hAnsi="Century Gothic" w:cs="Arial"/>
                <w:sz w:val="16"/>
                <w:szCs w:val="16"/>
                <w:lang w:eastAsia="es-MX"/>
              </w:rPr>
            </w:pPr>
          </w:p>
        </w:tc>
        <w:tc>
          <w:tcPr>
            <w:tcW w:w="2688" w:type="dxa"/>
            <w:shd w:val="clear" w:color="auto" w:fill="auto"/>
            <w:tcMar>
              <w:top w:w="13" w:type="dxa"/>
              <w:left w:w="13" w:type="dxa"/>
              <w:bottom w:w="0" w:type="dxa"/>
              <w:right w:w="13" w:type="dxa"/>
            </w:tcMar>
            <w:hideMark/>
          </w:tcPr>
          <w:p w:rsidR="00AB16E7" w:rsidRPr="00AB16E7" w:rsidRDefault="00AB16E7" w:rsidP="00AB16E7">
            <w:pPr>
              <w:rPr>
                <w:rFonts w:ascii="Century Gothic" w:hAnsi="Century Gothic"/>
                <w:sz w:val="16"/>
                <w:szCs w:val="16"/>
                <w:lang w:eastAsia="es-MX"/>
              </w:rPr>
            </w:pPr>
          </w:p>
        </w:tc>
        <w:tc>
          <w:tcPr>
            <w:tcW w:w="1134" w:type="dxa"/>
            <w:shd w:val="clear" w:color="auto" w:fill="auto"/>
            <w:tcMar>
              <w:top w:w="13" w:type="dxa"/>
              <w:left w:w="13" w:type="dxa"/>
              <w:bottom w:w="0" w:type="dxa"/>
              <w:right w:w="13" w:type="dxa"/>
            </w:tcMar>
            <w:hideMark/>
          </w:tcPr>
          <w:p w:rsidR="00AB16E7" w:rsidRPr="00AB16E7" w:rsidRDefault="00AB16E7" w:rsidP="00AB16E7">
            <w:pPr>
              <w:rPr>
                <w:rFonts w:ascii="Century Gothic" w:hAnsi="Century Gothic"/>
                <w:sz w:val="16"/>
                <w:szCs w:val="16"/>
                <w:lang w:eastAsia="es-MX"/>
              </w:rPr>
            </w:pPr>
          </w:p>
        </w:tc>
        <w:tc>
          <w:tcPr>
            <w:tcW w:w="993" w:type="dxa"/>
            <w:tcBorders>
              <w:right w:val="single" w:sz="4" w:space="0" w:color="auto"/>
            </w:tcBorders>
            <w:shd w:val="clear" w:color="auto" w:fill="auto"/>
            <w:tcMar>
              <w:top w:w="13" w:type="dxa"/>
              <w:left w:w="13" w:type="dxa"/>
              <w:bottom w:w="0" w:type="dxa"/>
              <w:right w:w="13" w:type="dxa"/>
            </w:tcMar>
            <w:hideMark/>
          </w:tcPr>
          <w:p w:rsidR="00AB16E7" w:rsidRPr="00AB16E7" w:rsidRDefault="00AB16E7" w:rsidP="00AB16E7">
            <w:pPr>
              <w:textAlignment w:val="top"/>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 </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jc w:val="center"/>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TOTAL</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3" w:type="dxa"/>
              <w:left w:w="13" w:type="dxa"/>
              <w:bottom w:w="0" w:type="dxa"/>
              <w:right w:w="13" w:type="dxa"/>
            </w:tcMar>
            <w:vAlign w:val="center"/>
            <w:hideMark/>
          </w:tcPr>
          <w:p w:rsidR="00AB16E7" w:rsidRPr="00AB16E7" w:rsidRDefault="00AB16E7" w:rsidP="00AB16E7">
            <w:pPr>
              <w:jc w:val="right"/>
              <w:textAlignment w:val="center"/>
              <w:rPr>
                <w:rFonts w:ascii="Century Gothic" w:hAnsi="Century Gothic" w:cs="Arial"/>
                <w:sz w:val="16"/>
                <w:szCs w:val="16"/>
                <w:lang w:eastAsia="es-MX"/>
              </w:rPr>
            </w:pPr>
            <w:r w:rsidRPr="00AB16E7">
              <w:rPr>
                <w:rFonts w:ascii="Century Gothic" w:hAnsi="Century Gothic" w:cs="Arial"/>
                <w:color w:val="000000" w:themeColor="dark1"/>
                <w:kern w:val="24"/>
                <w:sz w:val="16"/>
                <w:szCs w:val="16"/>
                <w:lang w:eastAsia="es-MX"/>
              </w:rPr>
              <w:t xml:space="preserve">$3,020,640.00 </w:t>
            </w:r>
          </w:p>
        </w:tc>
      </w:tr>
    </w:tbl>
    <w:p w:rsidR="00AB16E7" w:rsidRPr="00AB16E7" w:rsidRDefault="00AB16E7" w:rsidP="00AB16E7">
      <w:pPr>
        <w:shd w:val="clear" w:color="auto" w:fill="FFFFFF"/>
        <w:spacing w:after="100" w:afterAutospacing="1"/>
        <w:contextualSpacing/>
        <w:jc w:val="both"/>
        <w:rPr>
          <w:rFonts w:ascii="Century Gothic" w:hAnsi="Century Gothic" w:cs="Tahoma"/>
          <w:b/>
          <w:sz w:val="22"/>
          <w:szCs w:val="22"/>
          <w:lang w:val="es-ES_tradnl"/>
        </w:rPr>
      </w:pPr>
    </w:p>
    <w:p w:rsidR="00AB16E7" w:rsidRPr="00AB16E7" w:rsidRDefault="00AB16E7" w:rsidP="00AB16E7">
      <w:pPr>
        <w:shd w:val="clear" w:color="auto" w:fill="FFFFFF"/>
        <w:spacing w:after="100" w:afterAutospacing="1"/>
        <w:contextualSpacing/>
        <w:jc w:val="both"/>
        <w:rPr>
          <w:rFonts w:ascii="Century Gothic" w:hAnsi="Century Gothic" w:cs="Tahoma"/>
          <w:sz w:val="22"/>
          <w:szCs w:val="22"/>
          <w:lang w:val="es-ES_tradnl"/>
        </w:rPr>
      </w:pPr>
      <w:r w:rsidRPr="00AB16E7">
        <w:rPr>
          <w:rFonts w:ascii="Century Gothic" w:hAnsi="Century Gothic" w:cs="Tahoma"/>
          <w:b/>
          <w:sz w:val="22"/>
          <w:szCs w:val="22"/>
          <w:lang w:val="es-ES_tradnl"/>
        </w:rPr>
        <w:t xml:space="preserve">Nota: </w:t>
      </w:r>
      <w:r w:rsidRPr="00AB16E7">
        <w:rPr>
          <w:rFonts w:ascii="Century Gothic" w:hAnsi="Century Gothic" w:cs="Tahoma"/>
          <w:sz w:val="22"/>
          <w:szCs w:val="22"/>
          <w:lang w:val="es-ES_tradnl"/>
        </w:rPr>
        <w:t xml:space="preserve">Se adjudica a los </w:t>
      </w:r>
      <w:r w:rsidR="003A3E50">
        <w:rPr>
          <w:rFonts w:ascii="Century Gothic" w:hAnsi="Century Gothic" w:cs="Tahoma"/>
          <w:sz w:val="22"/>
          <w:szCs w:val="22"/>
          <w:lang w:val="es-ES_tradnl"/>
        </w:rPr>
        <w:t xml:space="preserve">proveedores que </w:t>
      </w:r>
      <w:r w:rsidRPr="00AB16E7">
        <w:rPr>
          <w:rFonts w:ascii="Century Gothic" w:hAnsi="Century Gothic" w:cs="Tahoma"/>
          <w:sz w:val="22"/>
          <w:szCs w:val="22"/>
          <w:lang w:val="es-ES_tradnl"/>
        </w:rPr>
        <w:t>cumplieron técnicamente con menor tiemp</w:t>
      </w:r>
      <w:r w:rsidR="004773BE">
        <w:rPr>
          <w:rFonts w:ascii="Century Gothic" w:hAnsi="Century Gothic" w:cs="Tahoma"/>
          <w:sz w:val="22"/>
          <w:szCs w:val="22"/>
          <w:lang w:val="es-ES_tradnl"/>
        </w:rPr>
        <w:t>o de entrega.</w:t>
      </w:r>
    </w:p>
    <w:p w:rsidR="00AB16E7" w:rsidRPr="00AB16E7" w:rsidRDefault="00AB16E7" w:rsidP="00AB16E7">
      <w:pPr>
        <w:shd w:val="clear" w:color="auto" w:fill="FFFFFF"/>
        <w:spacing w:after="200" w:line="253" w:lineRule="atLeast"/>
        <w:jc w:val="both"/>
        <w:rPr>
          <w:rFonts w:ascii="Century Gothic" w:hAnsi="Century Gothic"/>
          <w:color w:val="000000"/>
          <w:sz w:val="22"/>
          <w:szCs w:val="22"/>
          <w:lang w:val="es-ES_tradnl" w:eastAsia="es-MX"/>
        </w:rPr>
      </w:pPr>
    </w:p>
    <w:p w:rsidR="00AB16E7" w:rsidRPr="00AB16E7" w:rsidRDefault="00AB16E7" w:rsidP="00AB16E7">
      <w:pPr>
        <w:shd w:val="clear" w:color="auto" w:fill="FFFFFF"/>
        <w:spacing w:after="200" w:line="253" w:lineRule="atLeast"/>
        <w:jc w:val="both"/>
        <w:rPr>
          <w:rFonts w:ascii="Century Gothic" w:hAnsi="Century Gothic"/>
          <w:color w:val="000000"/>
          <w:sz w:val="22"/>
          <w:szCs w:val="22"/>
          <w:lang w:eastAsia="es-MX"/>
        </w:rPr>
      </w:pPr>
      <w:r w:rsidRPr="00AB16E7">
        <w:rPr>
          <w:rFonts w:ascii="Century Gothic" w:hAnsi="Century Gothic"/>
          <w:color w:val="000000"/>
          <w:sz w:val="22"/>
          <w:szCs w:val="22"/>
          <w:lang w:eastAsia="es-MX"/>
        </w:rPr>
        <w:t>La convocante tendrá 10 días hábiles para emitir la orden de compra / pedido posterior a la emisión del fallo.</w:t>
      </w:r>
    </w:p>
    <w:p w:rsidR="00AB16E7" w:rsidRPr="00AB16E7" w:rsidRDefault="00AB16E7" w:rsidP="00AB16E7">
      <w:pPr>
        <w:shd w:val="clear" w:color="auto" w:fill="FFFFFF"/>
        <w:spacing w:after="200" w:line="253" w:lineRule="atLeast"/>
        <w:jc w:val="both"/>
        <w:rPr>
          <w:rFonts w:ascii="Century Gothic" w:hAnsi="Century Gothic"/>
          <w:color w:val="000000"/>
          <w:sz w:val="22"/>
          <w:szCs w:val="22"/>
          <w:lang w:eastAsia="es-MX"/>
        </w:rPr>
      </w:pPr>
      <w:r w:rsidRPr="00AB16E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B16E7" w:rsidRPr="00AB16E7" w:rsidRDefault="00AB16E7" w:rsidP="00AB16E7">
      <w:pPr>
        <w:shd w:val="clear" w:color="auto" w:fill="FFFFFF"/>
        <w:spacing w:after="200" w:line="253" w:lineRule="atLeast"/>
        <w:jc w:val="both"/>
        <w:rPr>
          <w:rFonts w:ascii="Century Gothic" w:hAnsi="Century Gothic"/>
          <w:color w:val="000000"/>
          <w:sz w:val="22"/>
          <w:szCs w:val="22"/>
          <w:lang w:eastAsia="es-MX"/>
        </w:rPr>
      </w:pPr>
      <w:r w:rsidRPr="00AB16E7">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B16E7" w:rsidRPr="00AB16E7" w:rsidRDefault="00AB16E7" w:rsidP="00AB16E7">
      <w:pPr>
        <w:shd w:val="clear" w:color="auto" w:fill="FFFFFF"/>
        <w:spacing w:line="276" w:lineRule="atLeast"/>
        <w:jc w:val="both"/>
        <w:rPr>
          <w:rFonts w:ascii="Century Gothic" w:hAnsi="Century Gothic"/>
          <w:color w:val="000000"/>
          <w:sz w:val="22"/>
          <w:szCs w:val="22"/>
          <w:lang w:eastAsia="es-MX"/>
        </w:rPr>
      </w:pPr>
      <w:r w:rsidRPr="00AB16E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AB16E7" w:rsidRPr="00AB16E7" w:rsidRDefault="00AB16E7" w:rsidP="00AB16E7">
      <w:pPr>
        <w:shd w:val="clear" w:color="auto" w:fill="FFFFFF"/>
        <w:spacing w:line="276" w:lineRule="atLeast"/>
        <w:jc w:val="both"/>
        <w:rPr>
          <w:rFonts w:ascii="Century Gothic" w:hAnsi="Century Gothic"/>
          <w:color w:val="000000"/>
          <w:sz w:val="22"/>
          <w:szCs w:val="22"/>
          <w:lang w:eastAsia="es-MX"/>
        </w:rPr>
      </w:pPr>
    </w:p>
    <w:p w:rsidR="00AB16E7" w:rsidRPr="00AB16E7" w:rsidRDefault="00AB16E7" w:rsidP="00AB16E7">
      <w:pPr>
        <w:shd w:val="clear" w:color="auto" w:fill="FFFFFF"/>
        <w:spacing w:line="276" w:lineRule="atLeast"/>
        <w:jc w:val="both"/>
        <w:rPr>
          <w:rFonts w:ascii="Century Gothic" w:hAnsi="Century Gothic"/>
          <w:color w:val="000000"/>
          <w:sz w:val="22"/>
          <w:szCs w:val="22"/>
          <w:lang w:eastAsia="es-MX"/>
        </w:rPr>
      </w:pPr>
      <w:r w:rsidRPr="00AB16E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B16E7" w:rsidRPr="00AB16E7" w:rsidRDefault="00AB16E7" w:rsidP="00AB16E7">
      <w:pPr>
        <w:shd w:val="clear" w:color="auto" w:fill="FFFFFF"/>
        <w:spacing w:line="276" w:lineRule="atLeast"/>
        <w:jc w:val="both"/>
        <w:rPr>
          <w:rFonts w:ascii="Century Gothic" w:hAnsi="Century Gothic"/>
          <w:color w:val="000000"/>
          <w:sz w:val="22"/>
          <w:szCs w:val="22"/>
          <w:lang w:eastAsia="es-MX"/>
        </w:rPr>
      </w:pPr>
    </w:p>
    <w:p w:rsidR="00686521" w:rsidRDefault="00AB16E7" w:rsidP="00AB16E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B16E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AB16E7" w:rsidRDefault="00AB16E7" w:rsidP="00AB16E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AB16E7" w:rsidRDefault="00AB16E7" w:rsidP="00AB16E7">
      <w:pPr>
        <w:shd w:val="clear" w:color="auto" w:fill="FFFFFF"/>
        <w:spacing w:after="100" w:afterAutospacing="1"/>
        <w:contextualSpacing/>
        <w:jc w:val="both"/>
        <w:rPr>
          <w:rFonts w:ascii="Century Gothic" w:hAnsi="Century Gothic" w:cs="Tahoma"/>
          <w:b/>
          <w:sz w:val="22"/>
          <w:szCs w:val="22"/>
          <w:lang w:val="es-ES_tradnl"/>
        </w:rPr>
      </w:pPr>
    </w:p>
    <w:p w:rsidR="00232872" w:rsidRPr="007A16DA" w:rsidRDefault="00232872" w:rsidP="00232872">
      <w:pPr>
        <w:jc w:val="both"/>
        <w:rPr>
          <w:rFonts w:ascii="Century Gothic" w:hAnsi="Century Gothic" w:cs="Tahoma"/>
          <w:color w:val="000000" w:themeColor="text1"/>
          <w:sz w:val="22"/>
          <w:szCs w:val="22"/>
          <w:highlight w:val="yellow"/>
        </w:rPr>
      </w:pPr>
      <w:r w:rsidRPr="007A16DA">
        <w:rPr>
          <w:rFonts w:ascii="Century Gothic" w:hAnsi="Century Gothic" w:cs="Tahoma"/>
          <w:color w:val="000000" w:themeColor="text1"/>
          <w:sz w:val="22"/>
          <w:szCs w:val="22"/>
          <w:lang w:val="es-ES_tradnl"/>
        </w:rPr>
        <w:t xml:space="preserve">El Lic. </w:t>
      </w:r>
      <w:r w:rsidRPr="007A16DA">
        <w:rPr>
          <w:rFonts w:ascii="Century Gothic" w:hAnsi="Century Gothic" w:cs="Tahoma"/>
          <w:color w:val="000000" w:themeColor="text1"/>
          <w:sz w:val="22"/>
          <w:szCs w:val="22"/>
        </w:rPr>
        <w:t xml:space="preserve">Edmundo Antonio </w:t>
      </w:r>
      <w:proofErr w:type="spellStart"/>
      <w:r w:rsidRPr="007A16DA">
        <w:rPr>
          <w:rFonts w:ascii="Century Gothic" w:hAnsi="Century Gothic" w:cs="Tahoma"/>
          <w:color w:val="000000" w:themeColor="text1"/>
          <w:sz w:val="22"/>
          <w:szCs w:val="22"/>
        </w:rPr>
        <w:t>Amutio</w:t>
      </w:r>
      <w:proofErr w:type="spellEnd"/>
      <w:r w:rsidRPr="007A16DA">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 xml:space="preserve">isiciones el uso de la voz, al C. Carlos Eliseo Carvajal Cabeza de Vaca, adscrito a la Coordinación </w:t>
      </w:r>
      <w:r w:rsidR="00602E1D">
        <w:rPr>
          <w:rFonts w:ascii="Century Gothic" w:hAnsi="Century Gothic" w:cs="Tahoma"/>
          <w:color w:val="000000" w:themeColor="text1"/>
          <w:sz w:val="22"/>
          <w:szCs w:val="22"/>
        </w:rPr>
        <w:t xml:space="preserve">Municipal </w:t>
      </w:r>
      <w:r>
        <w:rPr>
          <w:rFonts w:ascii="Century Gothic" w:hAnsi="Century Gothic" w:cs="Tahoma"/>
          <w:color w:val="000000" w:themeColor="text1"/>
          <w:sz w:val="22"/>
          <w:szCs w:val="22"/>
        </w:rPr>
        <w:t>de Protección Civil y Bomberos de Zapopan.</w:t>
      </w:r>
    </w:p>
    <w:p w:rsidR="00232872" w:rsidRPr="007A16DA" w:rsidRDefault="00232872" w:rsidP="00232872">
      <w:pPr>
        <w:spacing w:line="360" w:lineRule="auto"/>
        <w:jc w:val="both"/>
        <w:rPr>
          <w:rFonts w:ascii="Century Gothic" w:hAnsi="Century Gothic" w:cs="Tahoma"/>
          <w:color w:val="000000" w:themeColor="text1"/>
          <w:sz w:val="22"/>
          <w:szCs w:val="22"/>
          <w:highlight w:val="yellow"/>
        </w:rPr>
      </w:pPr>
    </w:p>
    <w:p w:rsidR="00232872" w:rsidRDefault="00232872" w:rsidP="00232872">
      <w:pPr>
        <w:ind w:left="708"/>
        <w:jc w:val="center"/>
        <w:rPr>
          <w:rFonts w:ascii="Century Gothic" w:hAnsi="Century Gothic" w:cs="Tahoma"/>
          <w:b/>
          <w:i/>
          <w:color w:val="000000" w:themeColor="text1"/>
          <w:sz w:val="22"/>
          <w:szCs w:val="22"/>
          <w:lang w:eastAsia="en-US"/>
        </w:rPr>
      </w:pPr>
      <w:r w:rsidRPr="007A16DA">
        <w:rPr>
          <w:rFonts w:ascii="Century Gothic" w:hAnsi="Century Gothic" w:cs="Tahoma"/>
          <w:b/>
          <w:i/>
          <w:color w:val="000000" w:themeColor="text1"/>
          <w:sz w:val="22"/>
          <w:szCs w:val="22"/>
          <w:lang w:eastAsia="en-US"/>
        </w:rPr>
        <w:t>Aprobado por unanimidad de votos por parte de los integrantes del Comité presentes.</w:t>
      </w:r>
    </w:p>
    <w:p w:rsidR="00232872" w:rsidRDefault="00232872" w:rsidP="00232872">
      <w:pPr>
        <w:ind w:left="708"/>
        <w:jc w:val="center"/>
        <w:rPr>
          <w:rFonts w:ascii="Century Gothic" w:hAnsi="Century Gothic" w:cs="Tahoma"/>
          <w:b/>
          <w:i/>
          <w:color w:val="000000" w:themeColor="text1"/>
          <w:sz w:val="22"/>
          <w:szCs w:val="22"/>
          <w:lang w:eastAsia="en-US"/>
        </w:rPr>
      </w:pPr>
    </w:p>
    <w:p w:rsidR="00232872" w:rsidRPr="007A16DA" w:rsidRDefault="00232872" w:rsidP="00232872">
      <w:pPr>
        <w:ind w:left="708"/>
        <w:jc w:val="center"/>
        <w:rPr>
          <w:rFonts w:ascii="Century Gothic" w:hAnsi="Century Gothic" w:cs="Tahoma"/>
          <w:b/>
          <w:i/>
          <w:color w:val="000000" w:themeColor="text1"/>
          <w:sz w:val="22"/>
          <w:szCs w:val="22"/>
          <w:lang w:eastAsia="en-US"/>
        </w:rPr>
      </w:pPr>
    </w:p>
    <w:p w:rsidR="00AB16E7" w:rsidRPr="00AB16E7" w:rsidRDefault="00AB16E7" w:rsidP="00AB16E7">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B16E7">
        <w:rPr>
          <w:rFonts w:ascii="Century Gothic" w:eastAsiaTheme="minorHAnsi" w:hAnsi="Century Gothic" w:cs="Tahoma"/>
          <w:sz w:val="22"/>
          <w:szCs w:val="22"/>
          <w:lang w:eastAsia="en-US"/>
        </w:rPr>
        <w:t>de los proveedores</w:t>
      </w:r>
      <w:r w:rsidRPr="00AB16E7">
        <w:rPr>
          <w:rFonts w:ascii="Century Gothic" w:hAnsi="Century Gothic" w:cs="Tahoma"/>
          <w:b/>
          <w:sz w:val="22"/>
          <w:szCs w:val="22"/>
          <w:lang w:val="es-ES_tradnl"/>
        </w:rPr>
        <w:t xml:space="preserve"> </w:t>
      </w:r>
      <w:r w:rsidRPr="00AB16E7">
        <w:rPr>
          <w:rFonts w:ascii="Century Gothic" w:hAnsi="Century Gothic" w:cs="Tahoma"/>
          <w:b/>
          <w:noProof/>
          <w:sz w:val="22"/>
          <w:szCs w:val="22"/>
          <w:lang w:eastAsia="es-MX"/>
        </w:rPr>
        <w:t>Laboratorios FEM S.A. de C.V., Simple Green Ecologia S.A. de C.V., Carlos Enrique Gonzalez Santoscoy y José Israel Ocampo Camacho</w:t>
      </w:r>
      <w:r w:rsidRPr="00AB16E7">
        <w:rPr>
          <w:rFonts w:ascii="Century Gothic" w:eastAsiaTheme="minorEastAsia" w:hAnsi="Century Gothic" w:cs="Tahoma"/>
          <w:b/>
          <w:bCs/>
          <w:sz w:val="22"/>
          <w:szCs w:val="22"/>
          <w:lang w:eastAsia="es-MX"/>
        </w:rPr>
        <w:t xml:space="preserve">, </w:t>
      </w:r>
      <w:r w:rsidRPr="00AB16E7">
        <w:rPr>
          <w:rFonts w:ascii="Century Gothic" w:hAnsi="Century Gothic" w:cs="Tahoma"/>
          <w:sz w:val="22"/>
          <w:szCs w:val="22"/>
          <w:lang w:val="es-ES_tradnl"/>
        </w:rPr>
        <w:t>los que estén por la afirmativa, sírvanse manifestarlo levantando su mano.</w:t>
      </w:r>
    </w:p>
    <w:p w:rsidR="00AB16E7" w:rsidRPr="00AB16E7" w:rsidRDefault="00AB16E7" w:rsidP="00AB16E7">
      <w:pPr>
        <w:jc w:val="both"/>
        <w:rPr>
          <w:rFonts w:ascii="Century Gothic" w:hAnsi="Century Gothic" w:cs="Tahoma"/>
          <w:sz w:val="22"/>
          <w:szCs w:val="22"/>
          <w:lang w:val="es-ES_tradnl"/>
        </w:rPr>
      </w:pPr>
    </w:p>
    <w:p w:rsidR="00AB16E7" w:rsidRPr="00AB16E7" w:rsidRDefault="00AB16E7" w:rsidP="00AB16E7">
      <w:pPr>
        <w:jc w:val="both"/>
        <w:rPr>
          <w:rFonts w:ascii="Century Gothic" w:hAnsi="Century Gothic" w:cs="Tahoma"/>
          <w:sz w:val="22"/>
          <w:szCs w:val="22"/>
          <w:lang w:val="es-ES_tradnl"/>
        </w:rPr>
      </w:pPr>
    </w:p>
    <w:p w:rsidR="00AB16E7" w:rsidRPr="00AB16E7" w:rsidRDefault="00AB16E7" w:rsidP="00AB16E7">
      <w:pPr>
        <w:jc w:val="center"/>
        <w:rPr>
          <w:rFonts w:ascii="Century Gothic" w:hAnsi="Century Gothic" w:cs="Tahoma"/>
          <w:b/>
          <w:i/>
          <w:sz w:val="22"/>
          <w:szCs w:val="22"/>
          <w:lang w:eastAsia="en-US"/>
        </w:rPr>
      </w:pPr>
      <w:r w:rsidRPr="00AB16E7">
        <w:rPr>
          <w:rFonts w:ascii="Century Gothic" w:hAnsi="Century Gothic" w:cs="Tahoma"/>
          <w:b/>
          <w:i/>
          <w:sz w:val="22"/>
          <w:szCs w:val="22"/>
          <w:lang w:eastAsia="en-US"/>
        </w:rPr>
        <w:t>Aprobado por Mayoría de votos por parte de los integrantes del Comité presentes</w:t>
      </w:r>
    </w:p>
    <w:p w:rsidR="00AB16E7" w:rsidRPr="00AB16E7" w:rsidRDefault="00AB16E7" w:rsidP="00AB16E7">
      <w:pPr>
        <w:jc w:val="center"/>
        <w:rPr>
          <w:rFonts w:ascii="Century Gothic" w:hAnsi="Century Gothic" w:cs="Tahoma"/>
          <w:b/>
          <w:i/>
          <w:sz w:val="22"/>
          <w:szCs w:val="22"/>
          <w:lang w:eastAsia="en-US"/>
        </w:rPr>
      </w:pPr>
      <w:r w:rsidRPr="00AB16E7">
        <w:rPr>
          <w:rFonts w:ascii="Century Gothic" w:hAnsi="Century Gothic" w:cs="Tahoma"/>
          <w:b/>
          <w:i/>
          <w:sz w:val="22"/>
          <w:szCs w:val="22"/>
          <w:lang w:eastAsia="en-US"/>
        </w:rPr>
        <w:lastRenderedPageBreak/>
        <w:t xml:space="preserve">(5 votos a favor y 1 voto en abstención del </w:t>
      </w:r>
      <w:r w:rsidR="006472A8">
        <w:rPr>
          <w:rFonts w:ascii="Century Gothic" w:hAnsi="Century Gothic" w:cs="Tahoma"/>
          <w:b/>
          <w:i/>
          <w:sz w:val="22"/>
          <w:szCs w:val="22"/>
          <w:lang w:eastAsia="en-US"/>
        </w:rPr>
        <w:t>Lic. Alfonso Tostado González</w:t>
      </w:r>
      <w:r w:rsidRPr="00AB16E7">
        <w:rPr>
          <w:rFonts w:ascii="Century Gothic" w:hAnsi="Century Gothic" w:cs="Tahoma"/>
          <w:b/>
          <w:sz w:val="22"/>
          <w:szCs w:val="22"/>
        </w:rPr>
        <w:t>, representante Titular de la Cámara Nacional de Comercio, Servicios y Turismo de Guadalajara)</w:t>
      </w:r>
    </w:p>
    <w:p w:rsidR="00AB16E7" w:rsidRPr="00AB16E7" w:rsidRDefault="00AB16E7" w:rsidP="00AB16E7">
      <w:pPr>
        <w:jc w:val="center"/>
        <w:rPr>
          <w:rFonts w:ascii="Century Gothic" w:hAnsi="Century Gothic" w:cs="Tahoma"/>
          <w:b/>
          <w:i/>
          <w:sz w:val="22"/>
          <w:szCs w:val="22"/>
        </w:rPr>
      </w:pPr>
    </w:p>
    <w:p w:rsidR="00AB16E7" w:rsidRPr="00AB16E7" w:rsidRDefault="00AB16E7" w:rsidP="00AB16E7">
      <w:pPr>
        <w:jc w:val="center"/>
        <w:rPr>
          <w:rFonts w:ascii="Century Gothic" w:hAnsi="Century Gothic" w:cs="Tahoma"/>
          <w:b/>
          <w:i/>
          <w:sz w:val="22"/>
          <w:szCs w:val="22"/>
        </w:rPr>
      </w:pPr>
    </w:p>
    <w:p w:rsidR="00AB16E7" w:rsidRPr="00232872" w:rsidRDefault="00AB16E7" w:rsidP="00232872">
      <w:pPr>
        <w:jc w:val="both"/>
        <w:rPr>
          <w:rFonts w:ascii="Century Gothic" w:hAnsi="Century Gothic" w:cs="Tahoma"/>
          <w:b/>
          <w:sz w:val="22"/>
          <w:szCs w:val="22"/>
          <w:lang w:val="es-ES"/>
        </w:rPr>
      </w:pPr>
      <w:r w:rsidRPr="00AB16E7">
        <w:rPr>
          <w:rFonts w:ascii="Century Gothic" w:hAnsi="Century Gothic" w:cs="Tahoma"/>
          <w:b/>
          <w:i/>
          <w:sz w:val="22"/>
          <w:szCs w:val="22"/>
        </w:rPr>
        <w:t xml:space="preserve">A petición del </w:t>
      </w:r>
      <w:r w:rsidRPr="00AB16E7">
        <w:rPr>
          <w:rFonts w:ascii="Century Gothic" w:hAnsi="Century Gothic" w:cs="Tahoma"/>
          <w:b/>
          <w:sz w:val="22"/>
          <w:szCs w:val="22"/>
          <w:lang w:val="es-ES"/>
        </w:rPr>
        <w:t xml:space="preserve">Mtro. Israel Jacobo </w:t>
      </w:r>
      <w:r w:rsidR="006472A8" w:rsidRPr="00AB16E7">
        <w:rPr>
          <w:rFonts w:ascii="Century Gothic" w:hAnsi="Century Gothic" w:cs="Tahoma"/>
          <w:b/>
          <w:sz w:val="22"/>
          <w:szCs w:val="22"/>
          <w:lang w:val="es-ES"/>
        </w:rPr>
        <w:t>Bojórquez</w:t>
      </w:r>
      <w:r w:rsidRPr="00AB16E7">
        <w:rPr>
          <w:rFonts w:ascii="Century Gothic" w:hAnsi="Century Gothic" w:cs="Tahoma"/>
          <w:b/>
          <w:sz w:val="22"/>
          <w:szCs w:val="22"/>
          <w:lang w:val="es-ES"/>
        </w:rPr>
        <w:t xml:space="preserve">, representante Suplente del Partido Movimiento de Regeneración Nacional, se plasma en la presente acta la inconformidad del Partido que representa, respeto a la adjudicación de los proveedores del cuadro 02.13.2020. </w:t>
      </w:r>
    </w:p>
    <w:p w:rsidR="003A3E50" w:rsidRPr="003A3E50" w:rsidRDefault="003A3E50" w:rsidP="003A3E50">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3A3E50" w:rsidRPr="003A3E50" w:rsidRDefault="003A3E50" w:rsidP="003A3E50">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A3E50">
        <w:rPr>
          <w:rFonts w:ascii="Century Gothic" w:eastAsiaTheme="minorEastAsia" w:hAnsi="Century Gothic" w:cs="Tahoma"/>
          <w:b/>
          <w:sz w:val="22"/>
          <w:szCs w:val="22"/>
          <w:lang w:val="es-ES" w:eastAsia="es-MX"/>
        </w:rPr>
        <w:t>Número de Cuadro:</w:t>
      </w:r>
      <w:r w:rsidRPr="003A3E50">
        <w:rPr>
          <w:rFonts w:ascii="Century Gothic" w:eastAsiaTheme="minorEastAsia" w:hAnsi="Century Gothic" w:cs="Tahoma"/>
          <w:sz w:val="22"/>
          <w:szCs w:val="22"/>
          <w:lang w:val="es-ES" w:eastAsia="es-MX"/>
        </w:rPr>
        <w:t xml:space="preserve"> </w:t>
      </w:r>
      <w:r w:rsidRPr="003A3E50">
        <w:rPr>
          <w:rFonts w:ascii="Century Gothic" w:eastAsiaTheme="minorEastAsia" w:hAnsi="Century Gothic" w:cs="Tahoma"/>
          <w:sz w:val="22"/>
          <w:szCs w:val="22"/>
          <w:lang w:eastAsia="es-MX"/>
        </w:rPr>
        <w:t>03.13.2020</w:t>
      </w:r>
    </w:p>
    <w:p w:rsidR="003A3E50" w:rsidRPr="003A3E50" w:rsidRDefault="003A3E50" w:rsidP="003A3E5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A3E50">
        <w:rPr>
          <w:rFonts w:ascii="Century Gothic" w:eastAsiaTheme="minorEastAsia" w:hAnsi="Century Gothic" w:cs="Tahoma"/>
          <w:b/>
          <w:sz w:val="22"/>
          <w:szCs w:val="22"/>
          <w:lang w:val="es-ES" w:eastAsia="es-MX"/>
        </w:rPr>
        <w:t xml:space="preserve">Licitación Pública Nacional con Participación del Comité: </w:t>
      </w:r>
      <w:r w:rsidRPr="003A3E50">
        <w:rPr>
          <w:rFonts w:ascii="Century Gothic" w:eastAsiaTheme="minorEastAsia" w:hAnsi="Century Gothic" w:cs="Tahoma"/>
          <w:sz w:val="22"/>
          <w:szCs w:val="22"/>
          <w:lang w:val="es-ES" w:eastAsia="es-MX"/>
        </w:rPr>
        <w:t>202001433</w:t>
      </w:r>
    </w:p>
    <w:p w:rsidR="003A3E50" w:rsidRPr="003A3E50" w:rsidRDefault="003A3E50" w:rsidP="003A3E5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A3E50">
        <w:rPr>
          <w:rFonts w:ascii="Century Gothic" w:eastAsiaTheme="minorEastAsia" w:hAnsi="Century Gothic" w:cs="Tahoma"/>
          <w:b/>
          <w:sz w:val="22"/>
          <w:szCs w:val="22"/>
          <w:lang w:val="es-ES" w:eastAsia="es-MX"/>
        </w:rPr>
        <w:t>Área Requirente:</w:t>
      </w:r>
      <w:r w:rsidRPr="003A3E50">
        <w:rPr>
          <w:rFonts w:ascii="Century Gothic" w:eastAsiaTheme="minorEastAsia" w:hAnsi="Century Gothic" w:cs="Tahoma"/>
          <w:sz w:val="22"/>
          <w:szCs w:val="22"/>
          <w:lang w:val="es-ES" w:eastAsia="es-MX"/>
        </w:rPr>
        <w:t xml:space="preserve"> Coordinación General de Servicios Municipales</w:t>
      </w:r>
    </w:p>
    <w:p w:rsidR="003A3E50" w:rsidRPr="003A3E50" w:rsidRDefault="003A3E50" w:rsidP="003A3E50">
      <w:pPr>
        <w:jc w:val="both"/>
        <w:rPr>
          <w:rFonts w:ascii="Century Gothic" w:eastAsiaTheme="minorHAnsi" w:hAnsi="Century Gothic" w:cstheme="minorBidi"/>
          <w:sz w:val="22"/>
          <w:szCs w:val="22"/>
          <w:lang w:eastAsia="en-US"/>
        </w:rPr>
      </w:pPr>
      <w:r w:rsidRPr="003A3E50">
        <w:rPr>
          <w:rFonts w:ascii="Century Gothic" w:eastAsiaTheme="minorEastAsia" w:hAnsi="Century Gothic" w:cs="Tahoma"/>
          <w:b/>
          <w:sz w:val="22"/>
          <w:szCs w:val="22"/>
          <w:lang w:val="es-ES" w:eastAsia="es-MX"/>
        </w:rPr>
        <w:t xml:space="preserve">Objeto de licitación: </w:t>
      </w:r>
      <w:r w:rsidRPr="003A3E50">
        <w:rPr>
          <w:rFonts w:ascii="Century Gothic" w:eastAsiaTheme="minorEastAsia" w:hAnsi="Century Gothic" w:cs="Tahoma"/>
          <w:sz w:val="22"/>
          <w:szCs w:val="22"/>
          <w:lang w:val="es-ES" w:eastAsia="es-MX"/>
        </w:rPr>
        <w:t>Compra de Prendas de Seguridad</w:t>
      </w:r>
      <w:r w:rsidRPr="003A3E50">
        <w:rPr>
          <w:rFonts w:ascii="Century Gothic" w:eastAsiaTheme="minorEastAsia" w:hAnsi="Century Gothic" w:cs="Tahoma"/>
          <w:b/>
          <w:sz w:val="22"/>
          <w:szCs w:val="22"/>
          <w:lang w:val="es-ES" w:eastAsia="es-MX"/>
        </w:rPr>
        <w:t xml:space="preserve"> </w:t>
      </w:r>
      <w:r w:rsidRPr="003A3E50">
        <w:rPr>
          <w:rFonts w:ascii="Century Gothic" w:eastAsiaTheme="minorEastAsia" w:hAnsi="Century Gothic" w:cs="Tahoma"/>
          <w:sz w:val="22"/>
          <w:szCs w:val="22"/>
          <w:lang w:val="es-ES" w:eastAsia="es-MX"/>
        </w:rPr>
        <w:t>y protección personal para las Direcciones adscritas a la Coordinación por la contingencia del COVID-19.</w:t>
      </w:r>
    </w:p>
    <w:p w:rsidR="003A3E50" w:rsidRPr="003A3E50" w:rsidRDefault="003A3E50" w:rsidP="003A3E50">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A3E50" w:rsidRPr="003A3E50" w:rsidRDefault="003A3E50" w:rsidP="003A3E50">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3A3E50">
        <w:rPr>
          <w:rFonts w:ascii="Century Gothic" w:eastAsiaTheme="minorEastAsia" w:hAnsi="Century Gothic" w:cs="Tahoma"/>
          <w:sz w:val="22"/>
          <w:szCs w:val="22"/>
          <w:lang w:eastAsia="es-MX"/>
        </w:rPr>
        <w:t>S</w:t>
      </w:r>
      <w:proofErr w:type="spellStart"/>
      <w:r w:rsidRPr="003A3E50">
        <w:rPr>
          <w:rFonts w:ascii="Century Gothic" w:hAnsi="Century Gothic" w:cs="Tahoma"/>
          <w:sz w:val="22"/>
          <w:szCs w:val="22"/>
          <w:lang w:val="es-ES_tradnl"/>
        </w:rPr>
        <w:t>e</w:t>
      </w:r>
      <w:proofErr w:type="spellEnd"/>
      <w:r w:rsidRPr="003A3E50">
        <w:rPr>
          <w:rFonts w:ascii="Century Gothic" w:hAnsi="Century Gothic" w:cs="Tahoma"/>
          <w:sz w:val="22"/>
          <w:szCs w:val="22"/>
          <w:lang w:val="es-ES_tradnl"/>
        </w:rPr>
        <w:t xml:space="preserve"> pone a la vista el expediente de donde se desprende lo siguiente:</w:t>
      </w: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p>
    <w:p w:rsidR="003A3E50" w:rsidRDefault="003A3E50" w:rsidP="003A3E50">
      <w:pPr>
        <w:shd w:val="clear" w:color="auto" w:fill="FFFFFF"/>
        <w:spacing w:after="100" w:afterAutospacing="1"/>
        <w:contextualSpacing/>
        <w:jc w:val="both"/>
        <w:rPr>
          <w:rFonts w:ascii="Century Gothic" w:hAnsi="Century Gothic" w:cs="Tahoma"/>
          <w:b/>
          <w:sz w:val="22"/>
          <w:szCs w:val="22"/>
          <w:lang w:val="es-ES_tradnl"/>
        </w:rPr>
      </w:pPr>
      <w:r w:rsidRPr="003A3E50">
        <w:rPr>
          <w:rFonts w:ascii="Century Gothic" w:hAnsi="Century Gothic" w:cs="Tahoma"/>
          <w:b/>
          <w:sz w:val="22"/>
          <w:szCs w:val="22"/>
          <w:lang w:val="es-ES_tradnl"/>
        </w:rPr>
        <w:t>Proveedores que cotizan:</w:t>
      </w:r>
    </w:p>
    <w:p w:rsidR="003A3E50" w:rsidRPr="003A3E50" w:rsidRDefault="003A3E50" w:rsidP="003A3E50">
      <w:pPr>
        <w:shd w:val="clear" w:color="auto" w:fill="FFFFFF"/>
        <w:spacing w:after="100" w:afterAutospacing="1"/>
        <w:contextualSpacing/>
        <w:jc w:val="both"/>
        <w:rPr>
          <w:rFonts w:ascii="Century Gothic" w:hAnsi="Century Gothic" w:cs="Tahoma"/>
          <w:b/>
          <w:sz w:val="22"/>
          <w:szCs w:val="22"/>
          <w:lang w:val="es-ES_tradnl"/>
        </w:rPr>
      </w:pPr>
    </w:p>
    <w:p w:rsidR="003A3E50" w:rsidRPr="003A3E50" w:rsidRDefault="003A3E50" w:rsidP="003A3E50">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r w:rsidRPr="003A3E50">
        <w:rPr>
          <w:rFonts w:ascii="Century Gothic" w:hAnsi="Century Gothic" w:cs="Tahoma"/>
          <w:sz w:val="22"/>
          <w:szCs w:val="22"/>
          <w:lang w:val="es-ES_tradnl"/>
        </w:rPr>
        <w:t>Calzado de Trabajo S.A. de C.V.</w:t>
      </w:r>
    </w:p>
    <w:p w:rsidR="003A3E50" w:rsidRPr="003A3E50" w:rsidRDefault="003A3E50" w:rsidP="003A3E50">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r w:rsidRPr="003A3E50">
        <w:rPr>
          <w:rFonts w:ascii="Century Gothic" w:hAnsi="Century Gothic" w:cs="Tahoma"/>
          <w:sz w:val="22"/>
          <w:szCs w:val="22"/>
          <w:lang w:val="es-ES_tradnl"/>
        </w:rPr>
        <w:t xml:space="preserve">Eduardo Ramón De Dios </w:t>
      </w:r>
      <w:proofErr w:type="spellStart"/>
      <w:r w:rsidRPr="003A3E50">
        <w:rPr>
          <w:rFonts w:ascii="Century Gothic" w:hAnsi="Century Gothic" w:cs="Tahoma"/>
          <w:sz w:val="22"/>
          <w:szCs w:val="22"/>
          <w:lang w:val="es-ES_tradnl"/>
        </w:rPr>
        <w:t>Brambila</w:t>
      </w:r>
      <w:proofErr w:type="spellEnd"/>
    </w:p>
    <w:p w:rsidR="003A3E50" w:rsidRPr="003A3E50" w:rsidRDefault="003A3E50" w:rsidP="003A3E50">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r w:rsidRPr="003A3E50">
        <w:rPr>
          <w:rFonts w:ascii="Century Gothic" w:hAnsi="Century Gothic" w:cs="Tahoma"/>
          <w:sz w:val="22"/>
          <w:szCs w:val="22"/>
          <w:lang w:val="es-ES_tradnl"/>
        </w:rPr>
        <w:t>Luis Alfredo Niebla de Alba</w:t>
      </w:r>
    </w:p>
    <w:p w:rsidR="003A3E50" w:rsidRPr="003A3E50" w:rsidRDefault="003A3E50" w:rsidP="003A3E50">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r w:rsidRPr="003A3E50">
        <w:rPr>
          <w:rFonts w:ascii="Century Gothic" w:hAnsi="Century Gothic" w:cs="Tahoma"/>
          <w:sz w:val="22"/>
          <w:szCs w:val="22"/>
          <w:lang w:val="es-ES_tradnl"/>
        </w:rPr>
        <w:t>Proveedor de Insumos para la Construcción S.A. de C.V.</w:t>
      </w:r>
    </w:p>
    <w:p w:rsidR="003A3E50" w:rsidRPr="003A3E50" w:rsidRDefault="003A3E50" w:rsidP="003A3E50">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r w:rsidRPr="003A3E50">
        <w:rPr>
          <w:rFonts w:ascii="Century Gothic" w:hAnsi="Century Gothic" w:cs="Tahoma"/>
          <w:sz w:val="22"/>
          <w:szCs w:val="22"/>
          <w:lang w:val="es-ES_tradnl"/>
        </w:rPr>
        <w:t>Amor José Silva Escalera</w:t>
      </w:r>
    </w:p>
    <w:p w:rsidR="003A3E50" w:rsidRPr="003A3E50" w:rsidRDefault="003A3E50" w:rsidP="003A3E50">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r w:rsidRPr="003A3E50">
        <w:rPr>
          <w:rFonts w:ascii="Century Gothic" w:hAnsi="Century Gothic" w:cs="Tahoma"/>
          <w:sz w:val="22"/>
          <w:szCs w:val="22"/>
          <w:lang w:val="es-ES_tradnl"/>
        </w:rPr>
        <w:t>José Israel Ocampo Camacho</w:t>
      </w:r>
    </w:p>
    <w:p w:rsidR="003A3E50" w:rsidRPr="003A3E50" w:rsidRDefault="003A3E50" w:rsidP="003A3E50">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r w:rsidRPr="003A3E50">
        <w:rPr>
          <w:rFonts w:ascii="Century Gothic" w:hAnsi="Century Gothic" w:cs="Tahoma"/>
          <w:sz w:val="22"/>
          <w:szCs w:val="22"/>
          <w:lang w:val="es-ES_tradnl"/>
        </w:rPr>
        <w:t>Derivados Biodegradables S.A. de C.V.</w:t>
      </w:r>
    </w:p>
    <w:p w:rsidR="003A3E50" w:rsidRPr="003A3E50" w:rsidRDefault="003A3E50" w:rsidP="003A3E50">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A3E50">
        <w:rPr>
          <w:rFonts w:ascii="Century Gothic" w:hAnsi="Century Gothic" w:cs="Tahoma"/>
          <w:sz w:val="22"/>
          <w:szCs w:val="22"/>
          <w:lang w:val="es-ES_tradnl"/>
        </w:rPr>
        <w:t>Sidney</w:t>
      </w:r>
      <w:proofErr w:type="spellEnd"/>
      <w:r w:rsidRPr="003A3E50">
        <w:rPr>
          <w:rFonts w:ascii="Century Gothic" w:hAnsi="Century Gothic" w:cs="Tahoma"/>
          <w:sz w:val="22"/>
          <w:szCs w:val="22"/>
          <w:lang w:val="es-ES_tradnl"/>
        </w:rPr>
        <w:t xml:space="preserve"> Denisse </w:t>
      </w:r>
      <w:proofErr w:type="spellStart"/>
      <w:r w:rsidRPr="003A3E50">
        <w:rPr>
          <w:rFonts w:ascii="Century Gothic" w:hAnsi="Century Gothic" w:cs="Tahoma"/>
          <w:sz w:val="22"/>
          <w:szCs w:val="22"/>
          <w:lang w:val="es-ES_tradnl"/>
        </w:rPr>
        <w:t>Artega</w:t>
      </w:r>
      <w:proofErr w:type="spellEnd"/>
      <w:r w:rsidRPr="003A3E50">
        <w:rPr>
          <w:rFonts w:ascii="Century Gothic" w:hAnsi="Century Gothic" w:cs="Tahoma"/>
          <w:sz w:val="22"/>
          <w:szCs w:val="22"/>
          <w:lang w:val="es-ES_tradnl"/>
        </w:rPr>
        <w:t xml:space="preserve"> Gallo</w:t>
      </w:r>
    </w:p>
    <w:p w:rsidR="003A3E50" w:rsidRPr="003A3E50" w:rsidRDefault="003A3E50" w:rsidP="003A3E50">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A3E50">
        <w:rPr>
          <w:rFonts w:ascii="Century Gothic" w:hAnsi="Century Gothic" w:cs="Tahoma"/>
          <w:sz w:val="22"/>
          <w:szCs w:val="22"/>
          <w:lang w:val="es-ES_tradnl"/>
        </w:rPr>
        <w:t>Yatla</w:t>
      </w:r>
      <w:proofErr w:type="spellEnd"/>
      <w:r w:rsidRPr="003A3E50">
        <w:rPr>
          <w:rFonts w:ascii="Century Gothic" w:hAnsi="Century Gothic" w:cs="Tahoma"/>
          <w:sz w:val="22"/>
          <w:szCs w:val="22"/>
          <w:lang w:val="es-ES_tradnl"/>
        </w:rPr>
        <w:t xml:space="preserve"> S.A. de C.V.</w:t>
      </w:r>
    </w:p>
    <w:p w:rsidR="003A3E50" w:rsidRPr="003A3E50" w:rsidRDefault="003A3E50" w:rsidP="003A3E50">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r w:rsidRPr="003A3E50">
        <w:rPr>
          <w:rFonts w:ascii="Century Gothic" w:hAnsi="Century Gothic" w:cs="Tahoma"/>
          <w:sz w:val="22"/>
          <w:szCs w:val="22"/>
          <w:lang w:val="es-ES_tradnl"/>
        </w:rPr>
        <w:t>José Cortes Manuel</w:t>
      </w:r>
    </w:p>
    <w:p w:rsid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r w:rsidRPr="003A3E50">
        <w:rPr>
          <w:rFonts w:ascii="Century Gothic" w:hAnsi="Century Gothic" w:cs="Tahoma"/>
          <w:sz w:val="22"/>
          <w:szCs w:val="22"/>
          <w:lang w:val="es-ES_tradnl"/>
        </w:rPr>
        <w:t>Los licitantes cuyas proposiciones fueron desechadas:</w:t>
      </w: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3A3E50" w:rsidRPr="003A3E50" w:rsidTr="003A3E50">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A3E50" w:rsidRPr="003A3E50" w:rsidRDefault="003A3E50" w:rsidP="003A3E50">
            <w:pPr>
              <w:spacing w:line="276" w:lineRule="auto"/>
              <w:jc w:val="center"/>
              <w:rPr>
                <w:rFonts w:ascii="Century Gothic" w:hAnsi="Century Gothic" w:cs="Tahoma"/>
                <w:sz w:val="20"/>
                <w:szCs w:val="20"/>
                <w:lang w:eastAsia="es-MX"/>
              </w:rPr>
            </w:pPr>
            <w:r w:rsidRPr="003A3E50">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A3E50" w:rsidRPr="003A3E50" w:rsidRDefault="003A3E50" w:rsidP="003A3E50">
            <w:pPr>
              <w:spacing w:line="276" w:lineRule="auto"/>
              <w:jc w:val="center"/>
              <w:rPr>
                <w:rFonts w:ascii="Century Gothic" w:hAnsi="Century Gothic" w:cs="Tahoma"/>
                <w:sz w:val="20"/>
                <w:szCs w:val="20"/>
                <w:lang w:eastAsia="es-MX"/>
              </w:rPr>
            </w:pPr>
            <w:r w:rsidRPr="003A3E50">
              <w:rPr>
                <w:rFonts w:ascii="Century Gothic" w:hAnsi="Century Gothic" w:cs="Tahoma"/>
                <w:b/>
                <w:bCs/>
                <w:color w:val="FFFFFF"/>
                <w:kern w:val="24"/>
                <w:sz w:val="20"/>
                <w:szCs w:val="20"/>
                <w:lang w:val="es-ES_tradnl" w:eastAsia="es-MX"/>
              </w:rPr>
              <w:t xml:space="preserve">Motivo </w:t>
            </w:r>
          </w:p>
        </w:tc>
      </w:tr>
      <w:tr w:rsidR="003A3E50" w:rsidRPr="003A3E50"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rPr>
                <w:rFonts w:ascii="Century Gothic" w:hAnsi="Century Gothic" w:cs="Tahoma"/>
                <w:sz w:val="22"/>
                <w:szCs w:val="20"/>
                <w:lang w:val="es-ES_tradnl" w:eastAsia="es-MX"/>
              </w:rPr>
            </w:pPr>
            <w:r w:rsidRPr="003A3E50">
              <w:rPr>
                <w:rFonts w:ascii="Century Gothic" w:hAnsi="Century Gothic" w:cs="Tahoma"/>
                <w:sz w:val="22"/>
                <w:szCs w:val="20"/>
                <w:lang w:val="es-ES_tradnl" w:eastAsia="es-MX"/>
              </w:rPr>
              <w:lastRenderedPageBreak/>
              <w:t>Calzado de Trabajo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spacing w:after="200" w:line="276" w:lineRule="auto"/>
              <w:rPr>
                <w:rFonts w:ascii="Century Gothic" w:hAnsi="Century Gothic" w:cs="Tahoma"/>
                <w:b/>
                <w:sz w:val="20"/>
                <w:szCs w:val="20"/>
                <w:lang w:val="es-ES_tradnl" w:eastAsia="es-MX"/>
              </w:rPr>
            </w:pPr>
            <w:r w:rsidRPr="003A3E50">
              <w:rPr>
                <w:rFonts w:ascii="Century Gothic" w:hAnsi="Century Gothic" w:cs="Tahoma"/>
                <w:b/>
                <w:sz w:val="20"/>
                <w:szCs w:val="20"/>
                <w:lang w:val="es-ES_tradnl" w:eastAsia="es-MX"/>
              </w:rPr>
              <w:t xml:space="preserve">Licitante No Solvente,  </w:t>
            </w:r>
          </w:p>
          <w:p w:rsidR="003A3E50" w:rsidRPr="003A3E50" w:rsidRDefault="003A3E50" w:rsidP="003A3E50">
            <w:pPr>
              <w:spacing w:after="200" w:line="276" w:lineRule="auto"/>
              <w:rPr>
                <w:rFonts w:ascii="Century Gothic" w:hAnsi="Century Gothic" w:cs="Tahoma"/>
                <w:b/>
                <w:sz w:val="20"/>
                <w:szCs w:val="20"/>
                <w:lang w:val="es-ES_tradnl" w:eastAsia="es-MX"/>
              </w:rPr>
            </w:pPr>
            <w:r w:rsidRPr="003A3E50">
              <w:rPr>
                <w:rFonts w:ascii="Century Gothic" w:hAnsi="Century Gothic" w:cs="Tahoma"/>
                <w:b/>
                <w:sz w:val="20"/>
                <w:szCs w:val="20"/>
                <w:lang w:val="es-ES_tradnl" w:eastAsia="es-MX"/>
              </w:rPr>
              <w:t xml:space="preserve">Partida 1: La muestra presentada no cumple con las características conforme a lo solicitado en bases de licitación para la partida ya que tiene 20% polipropileno y 80% polietileno y se solicitó que fuera 30% polipropileno y 70% polietileno, página número 10 de las bases de licitación. </w:t>
            </w:r>
          </w:p>
          <w:p w:rsidR="003A3E50" w:rsidRPr="003A3E50" w:rsidRDefault="003A3E50" w:rsidP="003A3E50">
            <w:pPr>
              <w:spacing w:after="200" w:line="276" w:lineRule="auto"/>
              <w:rPr>
                <w:rFonts w:ascii="Century Gothic" w:hAnsi="Century Gothic" w:cs="Tahoma"/>
                <w:b/>
                <w:sz w:val="20"/>
                <w:szCs w:val="20"/>
                <w:lang w:val="es-ES_tradnl" w:eastAsia="es-MX"/>
              </w:rPr>
            </w:pPr>
            <w:r w:rsidRPr="003A3E50">
              <w:rPr>
                <w:rFonts w:ascii="Century Gothic" w:hAnsi="Century Gothic" w:cs="Tahoma"/>
                <w:b/>
                <w:sz w:val="20"/>
                <w:szCs w:val="20"/>
                <w:lang w:val="es-ES_tradnl" w:eastAsia="es-MX"/>
              </w:rPr>
              <w:t xml:space="preserve">Partida 2: La muestra presentada no cumple con las características conforme a lo solicitado en bases de licitación para la partida ya que tiene composición 100% poliéster y no cuenta con elásticos laterales, y se solicitó que fuera 50% algodón y 50% poliéster y con elásticos laterales, página número 10 de las  bases de licitación.                 </w:t>
            </w:r>
          </w:p>
        </w:tc>
      </w:tr>
      <w:tr w:rsidR="003A3E50" w:rsidRPr="003A3E50"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rPr>
                <w:rFonts w:ascii="Century Gothic" w:hAnsi="Century Gothic" w:cs="Tahoma"/>
                <w:sz w:val="22"/>
                <w:szCs w:val="20"/>
                <w:lang w:val="es-ES_tradnl" w:eastAsia="es-MX"/>
              </w:rPr>
            </w:pPr>
            <w:r w:rsidRPr="003A3E50">
              <w:rPr>
                <w:rFonts w:ascii="Century Gothic" w:hAnsi="Century Gothic" w:cs="Tahoma"/>
                <w:sz w:val="22"/>
                <w:szCs w:val="20"/>
                <w:lang w:val="es-ES_tradnl" w:eastAsia="es-MX"/>
              </w:rPr>
              <w:t xml:space="preserve">Eduardo Ramón De Dios </w:t>
            </w:r>
            <w:proofErr w:type="spellStart"/>
            <w:r w:rsidRPr="003A3E50">
              <w:rPr>
                <w:rFonts w:ascii="Century Gothic" w:hAnsi="Century Gothic" w:cs="Tahoma"/>
                <w:sz w:val="22"/>
                <w:szCs w:val="20"/>
                <w:lang w:val="es-ES_tradnl" w:eastAsia="es-MX"/>
              </w:rPr>
              <w:t>Brambila</w:t>
            </w:r>
            <w:proofErr w:type="spellEnd"/>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spacing w:after="200" w:line="276" w:lineRule="auto"/>
              <w:rPr>
                <w:rFonts w:ascii="Century Gothic" w:hAnsi="Century Gothic" w:cs="Tahoma"/>
                <w:b/>
                <w:sz w:val="20"/>
                <w:szCs w:val="20"/>
                <w:lang w:val="es-ES_tradnl" w:eastAsia="es-MX"/>
              </w:rPr>
            </w:pPr>
            <w:r w:rsidRPr="003A3E50">
              <w:rPr>
                <w:rFonts w:ascii="Century Gothic" w:hAnsi="Century Gothic" w:cs="Tahoma"/>
                <w:b/>
                <w:sz w:val="20"/>
                <w:szCs w:val="20"/>
                <w:lang w:val="es-ES_tradnl" w:eastAsia="es-MX"/>
              </w:rPr>
              <w:t xml:space="preserve">Licitante No Solvente,   </w:t>
            </w:r>
          </w:p>
          <w:p w:rsidR="003A3E50" w:rsidRPr="003A3E50" w:rsidRDefault="003A3E50" w:rsidP="003A3E50">
            <w:pPr>
              <w:spacing w:after="200" w:line="276" w:lineRule="auto"/>
              <w:rPr>
                <w:rFonts w:ascii="Century Gothic" w:hAnsi="Century Gothic" w:cs="Tahoma"/>
                <w:b/>
                <w:sz w:val="20"/>
                <w:szCs w:val="20"/>
                <w:lang w:val="es-ES_tradnl" w:eastAsia="es-MX"/>
              </w:rPr>
            </w:pPr>
            <w:r w:rsidRPr="003A3E50">
              <w:rPr>
                <w:rFonts w:ascii="Century Gothic" w:hAnsi="Century Gothic" w:cs="Tahoma"/>
                <w:b/>
                <w:sz w:val="20"/>
                <w:szCs w:val="20"/>
                <w:lang w:val="es-ES_tradnl" w:eastAsia="es-MX"/>
              </w:rPr>
              <w:t xml:space="preserve">Partida 2: No cumple técnicamente conforme lo solicitado en las bases de licitación ya que no presentó ficha técnica, requerido en bases página número 10.     </w:t>
            </w:r>
          </w:p>
        </w:tc>
      </w:tr>
      <w:tr w:rsidR="003A3E50" w:rsidRPr="003A3E50"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rPr>
                <w:rFonts w:ascii="Century Gothic" w:hAnsi="Century Gothic" w:cs="Tahoma"/>
                <w:sz w:val="22"/>
                <w:szCs w:val="20"/>
                <w:lang w:eastAsia="es-MX"/>
              </w:rPr>
            </w:pPr>
            <w:r w:rsidRPr="003A3E50">
              <w:rPr>
                <w:rFonts w:ascii="Century Gothic" w:hAnsi="Century Gothic" w:cs="Tahoma"/>
                <w:sz w:val="22"/>
                <w:szCs w:val="20"/>
                <w:lang w:eastAsia="es-MX"/>
              </w:rPr>
              <w:t>Luis Alfredo Niebla De Alba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 xml:space="preserve">Licitante No Solvente,  </w:t>
            </w:r>
          </w:p>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Partida 2: No cumple técnicamente conforme lo solicitado en las bases de licitación ya que no presentó ficha técnica, requerido en bases página número 10.</w:t>
            </w:r>
          </w:p>
        </w:tc>
      </w:tr>
      <w:tr w:rsidR="003A3E50" w:rsidRPr="003A3E50"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rPr>
                <w:rFonts w:ascii="Century Gothic" w:hAnsi="Century Gothic" w:cs="Tahoma"/>
                <w:sz w:val="22"/>
                <w:szCs w:val="20"/>
                <w:lang w:eastAsia="es-MX"/>
              </w:rPr>
            </w:pPr>
            <w:r w:rsidRPr="003A3E50">
              <w:rPr>
                <w:rFonts w:ascii="Century Gothic" w:hAnsi="Century Gothic" w:cs="Tahoma"/>
                <w:sz w:val="22"/>
                <w:szCs w:val="20"/>
                <w:lang w:eastAsia="es-MX"/>
              </w:rPr>
              <w:t>Proveedor de Insumos para la Construcción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 xml:space="preserve">Licitante No Solvente,    </w:t>
            </w:r>
          </w:p>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Partida 1: La muestra presentada no cumple con las características conforme a lo solicitado en bases de licitación para la partida ya que no cuenta con capucha integrada y la composición de la etiqueta no coincide con la información de la ficha técnica y se solicitó con capucha integrada, página número 10 de las bases de licitación.</w:t>
            </w:r>
          </w:p>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lastRenderedPageBreak/>
              <w:t xml:space="preserve">Partida 2: La muestra presentada no cumple con las características conforme a lo solicitado en bases de licitación para la partida ya que la composición de la muestra es de algodón </w:t>
            </w:r>
            <w:proofErr w:type="spellStart"/>
            <w:r w:rsidRPr="003A3E50">
              <w:rPr>
                <w:rFonts w:ascii="Century Gothic" w:hAnsi="Century Gothic" w:cs="Tahoma"/>
                <w:b/>
                <w:sz w:val="20"/>
                <w:szCs w:val="20"/>
                <w:lang w:eastAsia="es-MX"/>
              </w:rPr>
              <w:t>estrech</w:t>
            </w:r>
            <w:proofErr w:type="spellEnd"/>
            <w:r w:rsidRPr="003A3E50">
              <w:rPr>
                <w:rFonts w:ascii="Century Gothic" w:hAnsi="Century Gothic" w:cs="Tahoma"/>
                <w:b/>
                <w:sz w:val="20"/>
                <w:szCs w:val="20"/>
                <w:lang w:eastAsia="es-MX"/>
              </w:rPr>
              <w:t xml:space="preserve"> y se solicitó que fuera 50% algodón y 50% poliéster, página número 10 de las bases de licitación.                       </w:t>
            </w:r>
          </w:p>
        </w:tc>
      </w:tr>
      <w:tr w:rsidR="003A3E50" w:rsidRPr="003A3E50"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rPr>
                <w:rFonts w:ascii="Century Gothic" w:hAnsi="Century Gothic" w:cs="Tahoma"/>
                <w:sz w:val="22"/>
                <w:szCs w:val="20"/>
                <w:lang w:eastAsia="es-MX"/>
              </w:rPr>
            </w:pPr>
            <w:r w:rsidRPr="003A3E50">
              <w:rPr>
                <w:rFonts w:ascii="Century Gothic" w:hAnsi="Century Gothic" w:cs="Tahoma"/>
                <w:sz w:val="22"/>
                <w:szCs w:val="20"/>
                <w:lang w:eastAsia="es-MX"/>
              </w:rPr>
              <w:lastRenderedPageBreak/>
              <w:t>José Israel Ocampo Camacho</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 xml:space="preserve">Licitante No Solvente,                                                   </w:t>
            </w:r>
          </w:p>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Partida 1: La muestra presentada no cumple con las características conforme a lo solicitado en bases de licitación  ya que no presento ficha técnica del producto requerido en página número 10 de las bases.</w:t>
            </w:r>
          </w:p>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 xml:space="preserve">Partida 2: La muestra presentada no cumple con las características conforme a lo solicitado en bases de licitación ya que presento </w:t>
            </w:r>
            <w:proofErr w:type="spellStart"/>
            <w:r w:rsidRPr="003A3E50">
              <w:rPr>
                <w:rFonts w:ascii="Century Gothic" w:hAnsi="Century Gothic" w:cs="Tahoma"/>
                <w:b/>
                <w:sz w:val="20"/>
                <w:szCs w:val="20"/>
                <w:lang w:eastAsia="es-MX"/>
              </w:rPr>
              <w:t>cubrebocas</w:t>
            </w:r>
            <w:proofErr w:type="spellEnd"/>
            <w:r w:rsidRPr="003A3E50">
              <w:rPr>
                <w:rFonts w:ascii="Century Gothic" w:hAnsi="Century Gothic" w:cs="Tahoma"/>
                <w:b/>
                <w:sz w:val="20"/>
                <w:szCs w:val="20"/>
                <w:lang w:eastAsia="es-MX"/>
              </w:rPr>
              <w:t xml:space="preserve"> desechable y se solicitó que fuera lavable, reutilizable, página número 10 de las bases de licitación.                         </w:t>
            </w:r>
          </w:p>
        </w:tc>
      </w:tr>
      <w:tr w:rsidR="003A3E50" w:rsidRPr="003A3E50"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rPr>
                <w:rFonts w:ascii="Century Gothic" w:hAnsi="Century Gothic" w:cs="Tahoma"/>
                <w:sz w:val="22"/>
                <w:szCs w:val="20"/>
                <w:lang w:eastAsia="es-MX"/>
              </w:rPr>
            </w:pPr>
            <w:r w:rsidRPr="003A3E50">
              <w:rPr>
                <w:rFonts w:ascii="Century Gothic" w:hAnsi="Century Gothic" w:cs="Tahoma"/>
                <w:sz w:val="22"/>
                <w:szCs w:val="20"/>
                <w:lang w:eastAsia="es-MX"/>
              </w:rPr>
              <w:t>Derivados Biodegradables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 xml:space="preserve">Licitante No Solvente,     </w:t>
            </w:r>
          </w:p>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 xml:space="preserve">Partida 1: La muestra presentada no cumple con las características conforme a lo solicitado en bases de licitación  ya que tiene una composición de 70% poliéster y 30% polipropileno y se solicitó 70% polietileno y 30% polipropileno establecido página número 10 de las bases. </w:t>
            </w:r>
          </w:p>
          <w:p w:rsidR="003A3E50" w:rsidRPr="003A3E50" w:rsidRDefault="003A3E50" w:rsidP="003A3E50">
            <w:pPr>
              <w:spacing w:after="200" w:line="276" w:lineRule="auto"/>
              <w:rPr>
                <w:rFonts w:ascii="Century Gothic" w:hAnsi="Century Gothic" w:cs="Tahoma"/>
                <w:b/>
                <w:sz w:val="20"/>
                <w:szCs w:val="20"/>
                <w:lang w:eastAsia="es-MX"/>
              </w:rPr>
            </w:pPr>
          </w:p>
        </w:tc>
      </w:tr>
      <w:tr w:rsidR="003A3E50" w:rsidRPr="003A3E50"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rPr>
                <w:rFonts w:ascii="Century Gothic" w:hAnsi="Century Gothic" w:cs="Tahoma"/>
                <w:sz w:val="22"/>
                <w:szCs w:val="20"/>
                <w:lang w:eastAsia="es-MX"/>
              </w:rPr>
            </w:pPr>
            <w:proofErr w:type="spellStart"/>
            <w:r w:rsidRPr="003A3E50">
              <w:rPr>
                <w:rFonts w:ascii="Century Gothic" w:hAnsi="Century Gothic" w:cs="Tahoma"/>
                <w:sz w:val="22"/>
                <w:szCs w:val="20"/>
                <w:lang w:eastAsia="es-MX"/>
              </w:rPr>
              <w:t>Sidney</w:t>
            </w:r>
            <w:proofErr w:type="spellEnd"/>
            <w:r w:rsidRPr="003A3E50">
              <w:rPr>
                <w:rFonts w:ascii="Century Gothic" w:hAnsi="Century Gothic" w:cs="Tahoma"/>
                <w:sz w:val="22"/>
                <w:szCs w:val="20"/>
                <w:lang w:eastAsia="es-MX"/>
              </w:rPr>
              <w:t xml:space="preserve"> Denisse Arteaga Gallo</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Licitante No Solvente</w:t>
            </w:r>
          </w:p>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 xml:space="preserve">Partida 2: No cumple con las características conforme a lo solicitado en las bases de licitación ya que no presentó ficha técnica del producto establecido página número 10 de las bases.                                                   </w:t>
            </w:r>
          </w:p>
        </w:tc>
      </w:tr>
      <w:tr w:rsidR="003A3E50" w:rsidRPr="003A3E50"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rPr>
                <w:rFonts w:ascii="Century Gothic" w:hAnsi="Century Gothic" w:cs="Tahoma"/>
                <w:sz w:val="22"/>
                <w:szCs w:val="20"/>
                <w:lang w:eastAsia="es-MX"/>
              </w:rPr>
            </w:pPr>
            <w:proofErr w:type="spellStart"/>
            <w:r w:rsidRPr="003A3E50">
              <w:rPr>
                <w:rFonts w:ascii="Century Gothic" w:hAnsi="Century Gothic" w:cs="Tahoma"/>
                <w:sz w:val="22"/>
                <w:szCs w:val="20"/>
                <w:lang w:eastAsia="es-MX"/>
              </w:rPr>
              <w:lastRenderedPageBreak/>
              <w:t>Yatla</w:t>
            </w:r>
            <w:proofErr w:type="spellEnd"/>
            <w:r w:rsidRPr="003A3E50">
              <w:rPr>
                <w:rFonts w:ascii="Century Gothic" w:hAnsi="Century Gothic" w:cs="Tahoma"/>
                <w:sz w:val="22"/>
                <w:szCs w:val="20"/>
                <w:lang w:eastAsia="es-MX"/>
              </w:rPr>
              <w:t xml:space="preserv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0791"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 xml:space="preserve">Licitante No Solvente,  </w:t>
            </w:r>
          </w:p>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Partida 1: La muestra presentada no cumple con las características conforme a lo solicitado en bases de licitación  ya que tiene una composición de 50% polietileno y 50% polipropileno y se solicitó 70% polietileno y 30% polipropileno, página número 10 de las bases de licitación.</w:t>
            </w:r>
          </w:p>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Partida 2: No cotizo.</w:t>
            </w:r>
          </w:p>
        </w:tc>
      </w:tr>
      <w:tr w:rsidR="003A3E50" w:rsidRPr="003A3E50" w:rsidTr="003A3E5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rPr>
                <w:rFonts w:ascii="Century Gothic" w:hAnsi="Century Gothic" w:cs="Tahoma"/>
                <w:sz w:val="22"/>
                <w:szCs w:val="20"/>
                <w:lang w:eastAsia="es-MX"/>
              </w:rPr>
            </w:pPr>
            <w:r w:rsidRPr="003A3E50">
              <w:rPr>
                <w:rFonts w:ascii="Century Gothic" w:hAnsi="Century Gothic" w:cs="Tahoma"/>
                <w:sz w:val="22"/>
                <w:szCs w:val="20"/>
                <w:lang w:eastAsia="es-MX"/>
              </w:rPr>
              <w:t>José Cortes Manuel</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 xml:space="preserve"> Licitante No Solvente.</w:t>
            </w:r>
          </w:p>
          <w:p w:rsidR="003A3E50" w:rsidRPr="003A3E50" w:rsidRDefault="003A3E50" w:rsidP="003A3E50">
            <w:pPr>
              <w:spacing w:after="200" w:line="276" w:lineRule="auto"/>
              <w:rPr>
                <w:rFonts w:ascii="Century Gothic" w:hAnsi="Century Gothic" w:cs="Tahoma"/>
                <w:b/>
                <w:sz w:val="20"/>
                <w:szCs w:val="20"/>
                <w:lang w:eastAsia="es-MX"/>
              </w:rPr>
            </w:pPr>
            <w:r w:rsidRPr="003A3E50">
              <w:rPr>
                <w:rFonts w:ascii="Century Gothic" w:hAnsi="Century Gothic" w:cs="Tahoma"/>
                <w:b/>
                <w:sz w:val="20"/>
                <w:szCs w:val="20"/>
                <w:lang w:eastAsia="es-MX"/>
              </w:rPr>
              <w:t xml:space="preserve">Durante el acto de presentación y apertura de proposiciones se detectó que:                  </w:t>
            </w:r>
          </w:p>
          <w:p w:rsidR="003A3E50" w:rsidRPr="003A3E50" w:rsidRDefault="00930791" w:rsidP="003A3E50">
            <w:pPr>
              <w:spacing w:after="200" w:line="276" w:lineRule="auto"/>
              <w:rPr>
                <w:rFonts w:ascii="Century Gothic" w:hAnsi="Century Gothic" w:cs="Tahoma"/>
                <w:b/>
                <w:sz w:val="20"/>
                <w:szCs w:val="20"/>
                <w:lang w:eastAsia="es-MX"/>
              </w:rPr>
            </w:pPr>
            <w:r>
              <w:rPr>
                <w:rFonts w:ascii="Century Gothic" w:hAnsi="Century Gothic" w:cs="Tahoma"/>
                <w:b/>
                <w:sz w:val="20"/>
                <w:szCs w:val="20"/>
                <w:lang w:eastAsia="es-MX"/>
              </w:rPr>
              <w:t>*</w:t>
            </w:r>
            <w:r w:rsidR="003A3E50" w:rsidRPr="003A3E50">
              <w:rPr>
                <w:rFonts w:ascii="Century Gothic" w:hAnsi="Century Gothic" w:cs="Tahoma"/>
                <w:b/>
                <w:sz w:val="20"/>
                <w:szCs w:val="20"/>
                <w:lang w:eastAsia="es-MX"/>
              </w:rPr>
              <w:t xml:space="preserve">No presento muestra.          </w:t>
            </w:r>
          </w:p>
        </w:tc>
      </w:tr>
    </w:tbl>
    <w:p w:rsidR="003A3E50" w:rsidRPr="003A3E50" w:rsidRDefault="003A3E50" w:rsidP="003A3E50">
      <w:pPr>
        <w:shd w:val="clear" w:color="auto" w:fill="FFFFFF"/>
        <w:spacing w:after="100" w:afterAutospacing="1"/>
        <w:contextualSpacing/>
        <w:jc w:val="both"/>
        <w:rPr>
          <w:rFonts w:ascii="Century Gothic" w:hAnsi="Century Gothic" w:cs="Tahoma"/>
          <w:b/>
          <w:i/>
          <w:sz w:val="22"/>
          <w:szCs w:val="22"/>
        </w:rPr>
      </w:pP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r w:rsidRPr="003A3E50">
        <w:rPr>
          <w:rFonts w:ascii="Century Gothic" w:hAnsi="Century Gothic" w:cs="Tahoma"/>
          <w:sz w:val="22"/>
          <w:szCs w:val="22"/>
          <w:lang w:val="es-ES_tradnl"/>
        </w:rPr>
        <w:t xml:space="preserve">Los licitantes cuyas proposiciones resultaron solventes son los que se muestran en el siguiente cuadro: </w:t>
      </w: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p>
    <w:p w:rsidR="003A3E50" w:rsidRPr="003A3E50" w:rsidRDefault="003A3E50" w:rsidP="003A3E50">
      <w:pPr>
        <w:shd w:val="clear" w:color="auto" w:fill="FFFFFF"/>
        <w:spacing w:after="100" w:afterAutospacing="1"/>
        <w:contextualSpacing/>
        <w:jc w:val="both"/>
        <w:rPr>
          <w:rFonts w:ascii="Century Gothic" w:hAnsi="Century Gothic" w:cs="Tahoma"/>
          <w:b/>
          <w:sz w:val="22"/>
          <w:szCs w:val="22"/>
          <w:lang w:val="es-ES_tradnl"/>
        </w:rPr>
      </w:pPr>
      <w:r w:rsidRPr="003A3E50">
        <w:rPr>
          <w:rFonts w:ascii="Century Gothic" w:hAnsi="Century Gothic" w:cs="Tahoma"/>
          <w:b/>
          <w:sz w:val="22"/>
          <w:szCs w:val="22"/>
          <w:lang w:val="es-ES_tradnl"/>
        </w:rPr>
        <w:t>Se anexa tabla de Excel</w:t>
      </w:r>
      <w:r>
        <w:rPr>
          <w:rFonts w:ascii="Century Gothic" w:hAnsi="Century Gothic" w:cs="Tahoma"/>
          <w:b/>
          <w:sz w:val="22"/>
          <w:szCs w:val="22"/>
          <w:lang w:val="es-ES_tradnl"/>
        </w:rPr>
        <w:t xml:space="preserve"> a la presente acta. </w:t>
      </w:r>
    </w:p>
    <w:p w:rsidR="003A3E50" w:rsidRPr="003A3E50" w:rsidRDefault="003A3E50" w:rsidP="003A3E50">
      <w:pPr>
        <w:shd w:val="clear" w:color="auto" w:fill="FFFFFF"/>
        <w:spacing w:after="100" w:afterAutospacing="1"/>
        <w:contextualSpacing/>
        <w:jc w:val="both"/>
        <w:rPr>
          <w:rFonts w:ascii="Century Gothic" w:hAnsi="Century Gothic" w:cs="Tahoma"/>
          <w:b/>
          <w:sz w:val="22"/>
          <w:szCs w:val="22"/>
          <w:lang w:val="es-ES_tradnl"/>
        </w:rPr>
      </w:pP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r w:rsidRPr="003A3E50">
        <w:rPr>
          <w:rFonts w:ascii="Century Gothic" w:hAnsi="Century Gothic" w:cs="Tahoma"/>
          <w:sz w:val="22"/>
          <w:szCs w:val="22"/>
          <w:lang w:val="es-ES_tradnl"/>
        </w:rPr>
        <w:t>Responsable de la evaluación de las proposiciones:</w:t>
      </w: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5"/>
        <w:tblW w:w="10485" w:type="dxa"/>
        <w:tblLayout w:type="fixed"/>
        <w:tblLook w:val="04A0" w:firstRow="1" w:lastRow="0" w:firstColumn="1" w:lastColumn="0" w:noHBand="0" w:noVBand="1"/>
      </w:tblPr>
      <w:tblGrid>
        <w:gridCol w:w="4248"/>
        <w:gridCol w:w="6237"/>
      </w:tblGrid>
      <w:tr w:rsidR="003A3E50" w:rsidRPr="003A3E50" w:rsidTr="00232872">
        <w:tc>
          <w:tcPr>
            <w:tcW w:w="4248" w:type="dxa"/>
          </w:tcPr>
          <w:p w:rsidR="003A3E50" w:rsidRPr="003A3E50" w:rsidRDefault="003A3E50" w:rsidP="003A3E50">
            <w:pPr>
              <w:spacing w:after="100" w:afterAutospacing="1" w:line="276" w:lineRule="auto"/>
              <w:contextualSpacing/>
              <w:jc w:val="center"/>
              <w:rPr>
                <w:rFonts w:ascii="Century Gothic" w:hAnsi="Century Gothic" w:cs="Tahoma"/>
                <w:b/>
                <w:sz w:val="22"/>
                <w:szCs w:val="22"/>
                <w:lang w:val="es-ES_tradnl"/>
              </w:rPr>
            </w:pPr>
            <w:r w:rsidRPr="003A3E50">
              <w:rPr>
                <w:rFonts w:ascii="Century Gothic" w:hAnsi="Century Gothic" w:cs="Tahoma"/>
                <w:b/>
                <w:sz w:val="22"/>
                <w:szCs w:val="22"/>
                <w:lang w:val="es-ES_tradnl"/>
              </w:rPr>
              <w:t>Nombre</w:t>
            </w:r>
          </w:p>
        </w:tc>
        <w:tc>
          <w:tcPr>
            <w:tcW w:w="6237" w:type="dxa"/>
          </w:tcPr>
          <w:p w:rsidR="003A3E50" w:rsidRPr="003A3E50" w:rsidRDefault="003A3E50" w:rsidP="003A3E50">
            <w:pPr>
              <w:spacing w:after="100" w:afterAutospacing="1" w:line="276" w:lineRule="auto"/>
              <w:contextualSpacing/>
              <w:jc w:val="center"/>
              <w:rPr>
                <w:rFonts w:ascii="Century Gothic" w:hAnsi="Century Gothic" w:cs="Tahoma"/>
                <w:b/>
                <w:sz w:val="22"/>
                <w:szCs w:val="22"/>
                <w:lang w:val="es-ES_tradnl"/>
              </w:rPr>
            </w:pPr>
            <w:r w:rsidRPr="003A3E50">
              <w:rPr>
                <w:rFonts w:ascii="Century Gothic" w:hAnsi="Century Gothic" w:cs="Tahoma"/>
                <w:b/>
                <w:sz w:val="22"/>
                <w:szCs w:val="22"/>
                <w:lang w:val="es-ES_tradnl"/>
              </w:rPr>
              <w:t>Cargo</w:t>
            </w:r>
          </w:p>
        </w:tc>
      </w:tr>
      <w:tr w:rsidR="003A3E50" w:rsidRPr="003A3E50" w:rsidTr="00232872">
        <w:tc>
          <w:tcPr>
            <w:tcW w:w="4248" w:type="dxa"/>
          </w:tcPr>
          <w:p w:rsidR="003A3E50" w:rsidRPr="003A3E50" w:rsidRDefault="003A3E50" w:rsidP="003A3E50">
            <w:pPr>
              <w:shd w:val="clear" w:color="auto" w:fill="FFFFFF"/>
              <w:spacing w:after="100" w:afterAutospacing="1" w:line="276" w:lineRule="auto"/>
              <w:contextualSpacing/>
              <w:rPr>
                <w:rFonts w:ascii="Century Gothic" w:hAnsi="Century Gothic" w:cs="Tahoma"/>
                <w:sz w:val="22"/>
                <w:szCs w:val="22"/>
                <w:lang w:eastAsia="es-MX"/>
              </w:rPr>
            </w:pPr>
            <w:r w:rsidRPr="003A3E50">
              <w:rPr>
                <w:rFonts w:ascii="Century Gothic" w:hAnsi="Century Gothic" w:cs="Tahoma"/>
                <w:sz w:val="22"/>
                <w:szCs w:val="22"/>
                <w:lang w:eastAsia="es-MX"/>
              </w:rPr>
              <w:t xml:space="preserve">Ing. Jesús </w:t>
            </w:r>
            <w:proofErr w:type="spellStart"/>
            <w:r w:rsidRPr="003A3E50">
              <w:rPr>
                <w:rFonts w:ascii="Century Gothic" w:hAnsi="Century Gothic" w:cs="Tahoma"/>
                <w:sz w:val="22"/>
                <w:szCs w:val="22"/>
                <w:lang w:eastAsia="es-MX"/>
              </w:rPr>
              <w:t>Alexandro</w:t>
            </w:r>
            <w:proofErr w:type="spellEnd"/>
            <w:r w:rsidRPr="003A3E50">
              <w:rPr>
                <w:rFonts w:ascii="Century Gothic" w:hAnsi="Century Gothic" w:cs="Tahoma"/>
                <w:sz w:val="22"/>
                <w:szCs w:val="22"/>
                <w:lang w:eastAsia="es-MX"/>
              </w:rPr>
              <w:t xml:space="preserve"> Félix </w:t>
            </w:r>
            <w:proofErr w:type="spellStart"/>
            <w:r w:rsidRPr="003A3E50">
              <w:rPr>
                <w:rFonts w:ascii="Century Gothic" w:hAnsi="Century Gothic" w:cs="Tahoma"/>
                <w:sz w:val="22"/>
                <w:szCs w:val="22"/>
                <w:lang w:eastAsia="es-MX"/>
              </w:rPr>
              <w:t>Gastelum</w:t>
            </w:r>
            <w:proofErr w:type="spellEnd"/>
          </w:p>
        </w:tc>
        <w:tc>
          <w:tcPr>
            <w:tcW w:w="6237" w:type="dxa"/>
          </w:tcPr>
          <w:p w:rsidR="003A3E50" w:rsidRPr="003A3E50" w:rsidRDefault="003A3E50" w:rsidP="003A3E50">
            <w:pPr>
              <w:spacing w:after="100" w:afterAutospacing="1" w:line="276" w:lineRule="auto"/>
              <w:contextualSpacing/>
              <w:rPr>
                <w:rFonts w:ascii="Century Gothic" w:hAnsi="Century Gothic" w:cs="Tahoma"/>
                <w:sz w:val="22"/>
                <w:szCs w:val="22"/>
              </w:rPr>
            </w:pPr>
            <w:r w:rsidRPr="003A3E50">
              <w:rPr>
                <w:rFonts w:ascii="Century Gothic" w:hAnsi="Century Gothic" w:cs="Tahoma"/>
                <w:sz w:val="22"/>
                <w:szCs w:val="22"/>
              </w:rPr>
              <w:t>Coordinador General de Servicios Municipales</w:t>
            </w:r>
          </w:p>
        </w:tc>
      </w:tr>
    </w:tbl>
    <w:p w:rsidR="003A3E50" w:rsidRPr="003A3E50" w:rsidRDefault="003A3E50" w:rsidP="003A3E50">
      <w:pPr>
        <w:shd w:val="clear" w:color="auto" w:fill="FFFFFF"/>
        <w:spacing w:after="100" w:afterAutospacing="1"/>
        <w:contextualSpacing/>
        <w:jc w:val="both"/>
        <w:rPr>
          <w:rFonts w:ascii="Century Gothic" w:hAnsi="Century Gothic" w:cs="Tahoma"/>
          <w:sz w:val="22"/>
          <w:szCs w:val="22"/>
        </w:rPr>
      </w:pP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r w:rsidRPr="003A3E50">
        <w:rPr>
          <w:rFonts w:ascii="Century Gothic" w:hAnsi="Century Gothic" w:cs="Tahoma"/>
          <w:b/>
          <w:sz w:val="22"/>
          <w:szCs w:val="22"/>
          <w:u w:val="single"/>
          <w:lang w:val="es-ES_tradnl"/>
        </w:rPr>
        <w:t>Mediante oficio de análisis técnico número 21600/2020/01461</w:t>
      </w: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r w:rsidRPr="003A3E50">
        <w:rPr>
          <w:rFonts w:ascii="Century Gothic" w:hAnsi="Century Gothic" w:cs="Tahoma"/>
          <w:sz w:val="22"/>
          <w:szCs w:val="22"/>
          <w:lang w:val="es-ES_tradnl"/>
        </w:rPr>
        <w:t>De conformidad con los criterios establecidos en bases, se pone a consideración del Comité de Adquisiciones,  la adjudicación a favor de:</w:t>
      </w: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p>
    <w:p w:rsidR="003A3E50" w:rsidRPr="003A3E50" w:rsidRDefault="003A3E50" w:rsidP="003A3E50">
      <w:pPr>
        <w:shd w:val="clear" w:color="auto" w:fill="FFFFFF"/>
        <w:spacing w:after="100" w:afterAutospacing="1"/>
        <w:contextualSpacing/>
        <w:jc w:val="both"/>
        <w:rPr>
          <w:rFonts w:ascii="Century Gothic" w:hAnsi="Century Gothic" w:cs="Tahoma"/>
          <w:b/>
          <w:noProof/>
          <w:sz w:val="22"/>
          <w:szCs w:val="22"/>
          <w:lang w:eastAsia="es-MX"/>
        </w:rPr>
      </w:pPr>
      <w:r w:rsidRPr="003A3E50">
        <w:rPr>
          <w:rFonts w:ascii="Century Gothic" w:hAnsi="Century Gothic" w:cs="Tahoma"/>
          <w:b/>
          <w:noProof/>
          <w:sz w:val="22"/>
          <w:szCs w:val="22"/>
          <w:lang w:val="es-ES_tradnl" w:eastAsia="es-MX"/>
        </w:rPr>
        <w:t>Amor José Silva Escalera</w:t>
      </w:r>
      <w:r w:rsidRPr="003A3E50">
        <w:rPr>
          <w:rFonts w:ascii="Century Gothic" w:hAnsi="Century Gothic" w:cs="Tahoma"/>
          <w:b/>
          <w:noProof/>
          <w:sz w:val="22"/>
          <w:szCs w:val="22"/>
          <w:lang w:eastAsia="es-MX"/>
        </w:rPr>
        <w:t>, la partida 1, por un monto total  de $ 490,912.00 pesos.</w:t>
      </w:r>
    </w:p>
    <w:p w:rsidR="003A3E50" w:rsidRPr="003A3E50" w:rsidRDefault="003A3E50" w:rsidP="003A3E50">
      <w:pPr>
        <w:shd w:val="clear" w:color="auto" w:fill="FFFFFF"/>
        <w:spacing w:after="100" w:afterAutospacing="1"/>
        <w:contextualSpacing/>
        <w:jc w:val="both"/>
        <w:rPr>
          <w:rFonts w:ascii="Century Gothic" w:hAnsi="Century Gothic" w:cs="Tahoma"/>
          <w:b/>
          <w:noProof/>
          <w:sz w:val="22"/>
          <w:szCs w:val="22"/>
          <w:lang w:eastAsia="es-MX"/>
        </w:rPr>
      </w:pPr>
    </w:p>
    <w:p w:rsidR="003A3E50" w:rsidRPr="003A3E50" w:rsidRDefault="003A3E50" w:rsidP="003A3E50">
      <w:pPr>
        <w:shd w:val="clear" w:color="auto" w:fill="FFFFFF"/>
        <w:spacing w:after="100" w:afterAutospacing="1"/>
        <w:contextualSpacing/>
        <w:jc w:val="both"/>
        <w:rPr>
          <w:rFonts w:ascii="Century Gothic" w:hAnsi="Century Gothic" w:cs="Tahoma"/>
          <w:b/>
          <w:noProof/>
          <w:sz w:val="22"/>
          <w:szCs w:val="22"/>
          <w:lang w:eastAsia="es-MX"/>
        </w:rPr>
      </w:pPr>
      <w:r w:rsidRPr="003A3E50">
        <w:rPr>
          <w:rFonts w:ascii="Century Gothic" w:hAnsi="Century Gothic" w:cs="Tahoma"/>
          <w:b/>
          <w:noProof/>
          <w:sz w:val="22"/>
          <w:szCs w:val="22"/>
          <w:lang w:eastAsia="es-MX"/>
        </w:rPr>
        <w:lastRenderedPageBreak/>
        <w:drawing>
          <wp:inline distT="0" distB="0" distL="0" distR="0" wp14:anchorId="7DBA7B97" wp14:editId="76245AC5">
            <wp:extent cx="6703200" cy="1115672"/>
            <wp:effectExtent l="0" t="0" r="254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607" cy="1139374"/>
                    </a:xfrm>
                    <a:prstGeom prst="rect">
                      <a:avLst/>
                    </a:prstGeom>
                    <a:noFill/>
                  </pic:spPr>
                </pic:pic>
              </a:graphicData>
            </a:graphic>
          </wp:inline>
        </w:drawing>
      </w:r>
    </w:p>
    <w:p w:rsidR="003A3E50" w:rsidRPr="003A3E50" w:rsidRDefault="003A3E50" w:rsidP="003A3E50">
      <w:pPr>
        <w:shd w:val="clear" w:color="auto" w:fill="FFFFFF"/>
        <w:spacing w:after="100" w:afterAutospacing="1"/>
        <w:contextualSpacing/>
        <w:jc w:val="both"/>
        <w:rPr>
          <w:rFonts w:ascii="Century Gothic" w:hAnsi="Century Gothic" w:cs="Tahoma"/>
          <w:b/>
          <w:noProof/>
          <w:sz w:val="22"/>
          <w:szCs w:val="22"/>
          <w:lang w:eastAsia="es-MX"/>
        </w:rPr>
      </w:pPr>
    </w:p>
    <w:p w:rsidR="003A3E50" w:rsidRPr="003A3E50" w:rsidRDefault="003A3E50" w:rsidP="003A3E50">
      <w:pPr>
        <w:shd w:val="clear" w:color="auto" w:fill="FFFFFF"/>
        <w:spacing w:after="100" w:afterAutospacing="1"/>
        <w:contextualSpacing/>
        <w:jc w:val="both"/>
        <w:rPr>
          <w:rFonts w:ascii="Century Gothic" w:hAnsi="Century Gothic" w:cs="Tahoma"/>
          <w:b/>
          <w:noProof/>
          <w:sz w:val="22"/>
          <w:szCs w:val="22"/>
          <w:lang w:eastAsia="es-MX"/>
        </w:rPr>
      </w:pPr>
      <w:r w:rsidRPr="003A3E50">
        <w:rPr>
          <w:rFonts w:ascii="Century Gothic" w:hAnsi="Century Gothic" w:cs="Tahoma"/>
          <w:b/>
          <w:noProof/>
          <w:sz w:val="22"/>
          <w:szCs w:val="22"/>
          <w:lang w:eastAsia="es-MX"/>
        </w:rPr>
        <w:t>Derivados Biodegradables S.A. de C.V., la partida 2, por un monto total de  $ 180,090.00 pesos.</w:t>
      </w:r>
    </w:p>
    <w:p w:rsidR="003A3E50" w:rsidRPr="003A3E50" w:rsidRDefault="003A3E50" w:rsidP="003A3E50">
      <w:pPr>
        <w:shd w:val="clear" w:color="auto" w:fill="FFFFFF"/>
        <w:spacing w:after="100" w:afterAutospacing="1"/>
        <w:contextualSpacing/>
        <w:jc w:val="both"/>
        <w:rPr>
          <w:rFonts w:ascii="Century Gothic" w:hAnsi="Century Gothic" w:cs="Tahoma"/>
          <w:b/>
          <w:noProof/>
          <w:sz w:val="22"/>
          <w:szCs w:val="22"/>
          <w:lang w:eastAsia="es-MX"/>
        </w:rPr>
      </w:pPr>
    </w:p>
    <w:p w:rsidR="003A3E50" w:rsidRPr="003A3E50" w:rsidRDefault="003A3E50" w:rsidP="003A3E50">
      <w:pPr>
        <w:shd w:val="clear" w:color="auto" w:fill="FFFFFF"/>
        <w:spacing w:after="100" w:afterAutospacing="1"/>
        <w:contextualSpacing/>
        <w:jc w:val="both"/>
        <w:rPr>
          <w:rFonts w:ascii="Century Gothic" w:hAnsi="Century Gothic" w:cs="Tahoma"/>
          <w:b/>
          <w:noProof/>
          <w:sz w:val="22"/>
          <w:szCs w:val="22"/>
          <w:lang w:eastAsia="es-MX"/>
        </w:rPr>
      </w:pPr>
      <w:r w:rsidRPr="003A3E50">
        <w:rPr>
          <w:rFonts w:ascii="Century Gothic" w:hAnsi="Century Gothic" w:cs="Tahoma"/>
          <w:b/>
          <w:noProof/>
          <w:sz w:val="22"/>
          <w:szCs w:val="22"/>
          <w:lang w:eastAsia="es-MX"/>
        </w:rPr>
        <w:drawing>
          <wp:inline distT="0" distB="0" distL="0" distR="0" wp14:anchorId="6BBB2EC6" wp14:editId="06FE61D6">
            <wp:extent cx="6544800" cy="1272540"/>
            <wp:effectExtent l="0" t="0" r="889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0799" cy="1289261"/>
                    </a:xfrm>
                    <a:prstGeom prst="rect">
                      <a:avLst/>
                    </a:prstGeom>
                    <a:noFill/>
                  </pic:spPr>
                </pic:pic>
              </a:graphicData>
            </a:graphic>
          </wp:inline>
        </w:drawing>
      </w: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rPr>
      </w:pPr>
    </w:p>
    <w:p w:rsidR="003A3E50" w:rsidRPr="003A3E50" w:rsidRDefault="003A3E50" w:rsidP="003A3E50">
      <w:pPr>
        <w:shd w:val="clear" w:color="auto" w:fill="FFFFFF"/>
        <w:spacing w:after="100" w:afterAutospacing="1"/>
        <w:contextualSpacing/>
        <w:jc w:val="both"/>
        <w:rPr>
          <w:rFonts w:ascii="Century Gothic" w:hAnsi="Century Gothic" w:cs="Tahoma"/>
          <w:sz w:val="22"/>
          <w:szCs w:val="22"/>
          <w:lang w:val="es-ES_tradnl"/>
        </w:rPr>
      </w:pPr>
      <w:r w:rsidRPr="003A3E50">
        <w:rPr>
          <w:rFonts w:ascii="Century Gothic" w:hAnsi="Century Gothic" w:cs="Tahoma"/>
          <w:b/>
          <w:sz w:val="22"/>
          <w:szCs w:val="22"/>
          <w:lang w:val="es-ES_tradnl"/>
        </w:rPr>
        <w:t xml:space="preserve">Nota: </w:t>
      </w:r>
      <w:r w:rsidRPr="003A3E50">
        <w:rPr>
          <w:rFonts w:ascii="Century Gothic" w:hAnsi="Century Gothic" w:cs="Tahoma"/>
          <w:sz w:val="22"/>
          <w:szCs w:val="22"/>
          <w:lang w:val="es-ES_tradnl"/>
        </w:rPr>
        <w:t xml:space="preserve">Se adjudica a los </w:t>
      </w:r>
      <w:r w:rsidR="00EA1D86">
        <w:rPr>
          <w:rFonts w:ascii="Century Gothic" w:hAnsi="Century Gothic" w:cs="Tahoma"/>
          <w:sz w:val="22"/>
          <w:szCs w:val="22"/>
          <w:lang w:val="es-ES_tradnl"/>
        </w:rPr>
        <w:t xml:space="preserve">proveedores que </w:t>
      </w:r>
      <w:r w:rsidRPr="003A3E50">
        <w:rPr>
          <w:rFonts w:ascii="Century Gothic" w:hAnsi="Century Gothic" w:cs="Tahoma"/>
          <w:sz w:val="22"/>
          <w:szCs w:val="22"/>
          <w:lang w:val="es-ES_tradnl"/>
        </w:rPr>
        <w:t>cumplieron técnicamente, conforme a muestras</w:t>
      </w:r>
      <w:r w:rsidR="00930791">
        <w:rPr>
          <w:rFonts w:ascii="Century Gothic" w:hAnsi="Century Gothic" w:cs="Tahoma"/>
          <w:sz w:val="22"/>
          <w:szCs w:val="22"/>
          <w:lang w:val="es-ES_tradnl"/>
        </w:rPr>
        <w:t xml:space="preserve"> presentadas.</w:t>
      </w:r>
    </w:p>
    <w:p w:rsidR="003A3E50" w:rsidRPr="003A3E50" w:rsidRDefault="003A3E50" w:rsidP="003A3E50">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3A3E50" w:rsidRPr="003A3E50" w:rsidRDefault="003A3E50" w:rsidP="003A3E50">
      <w:pPr>
        <w:shd w:val="clear" w:color="auto" w:fill="FFFFFF"/>
        <w:spacing w:after="200" w:line="253" w:lineRule="atLeast"/>
        <w:jc w:val="both"/>
        <w:rPr>
          <w:rFonts w:ascii="Century Gothic" w:hAnsi="Century Gothic"/>
          <w:color w:val="000000"/>
          <w:sz w:val="22"/>
          <w:szCs w:val="22"/>
          <w:lang w:eastAsia="es-MX"/>
        </w:rPr>
      </w:pPr>
      <w:r w:rsidRPr="003A3E50">
        <w:rPr>
          <w:rFonts w:ascii="Century Gothic" w:hAnsi="Century Gothic"/>
          <w:color w:val="000000"/>
          <w:sz w:val="22"/>
          <w:szCs w:val="22"/>
          <w:lang w:eastAsia="es-MX"/>
        </w:rPr>
        <w:t>La convocante tendrá 10 días hábiles para emitir la orden de compra / pedido posterior a la emisión del fallo.</w:t>
      </w:r>
    </w:p>
    <w:p w:rsidR="003A3E50" w:rsidRPr="003A3E50" w:rsidRDefault="003A3E50" w:rsidP="003A3E50">
      <w:pPr>
        <w:shd w:val="clear" w:color="auto" w:fill="FFFFFF"/>
        <w:spacing w:after="200" w:line="253" w:lineRule="atLeast"/>
        <w:jc w:val="both"/>
        <w:rPr>
          <w:rFonts w:ascii="Century Gothic" w:hAnsi="Century Gothic"/>
          <w:color w:val="000000"/>
          <w:sz w:val="22"/>
          <w:szCs w:val="22"/>
          <w:lang w:eastAsia="es-MX"/>
        </w:rPr>
      </w:pPr>
      <w:r w:rsidRPr="003A3E50">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A3E50" w:rsidRPr="003A3E50" w:rsidRDefault="003A3E50" w:rsidP="003A3E50">
      <w:pPr>
        <w:shd w:val="clear" w:color="auto" w:fill="FFFFFF"/>
        <w:spacing w:after="200" w:line="253" w:lineRule="atLeast"/>
        <w:jc w:val="both"/>
        <w:rPr>
          <w:rFonts w:ascii="Century Gothic" w:hAnsi="Century Gothic"/>
          <w:color w:val="000000"/>
          <w:sz w:val="22"/>
          <w:szCs w:val="22"/>
          <w:lang w:eastAsia="es-MX"/>
        </w:rPr>
      </w:pPr>
      <w:r w:rsidRPr="003A3E50">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A3E50" w:rsidRPr="003A3E50" w:rsidRDefault="003A3E50" w:rsidP="003A3E50">
      <w:pPr>
        <w:shd w:val="clear" w:color="auto" w:fill="FFFFFF"/>
        <w:spacing w:line="276" w:lineRule="atLeast"/>
        <w:jc w:val="both"/>
        <w:rPr>
          <w:rFonts w:ascii="Century Gothic" w:hAnsi="Century Gothic"/>
          <w:color w:val="000000"/>
          <w:sz w:val="22"/>
          <w:szCs w:val="22"/>
          <w:lang w:eastAsia="es-MX"/>
        </w:rPr>
      </w:pPr>
      <w:r w:rsidRPr="003A3E50">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A3E50" w:rsidRPr="003A3E50" w:rsidRDefault="003A3E50" w:rsidP="003A3E50">
      <w:pPr>
        <w:shd w:val="clear" w:color="auto" w:fill="FFFFFF"/>
        <w:spacing w:line="276" w:lineRule="atLeast"/>
        <w:jc w:val="both"/>
        <w:rPr>
          <w:rFonts w:ascii="Century Gothic" w:hAnsi="Century Gothic"/>
          <w:color w:val="000000"/>
          <w:sz w:val="22"/>
          <w:szCs w:val="22"/>
          <w:lang w:eastAsia="es-MX"/>
        </w:rPr>
      </w:pPr>
    </w:p>
    <w:p w:rsidR="003A3E50" w:rsidRPr="003A3E50" w:rsidRDefault="003A3E50" w:rsidP="003A3E50">
      <w:pPr>
        <w:shd w:val="clear" w:color="auto" w:fill="FFFFFF"/>
        <w:spacing w:line="276" w:lineRule="atLeast"/>
        <w:jc w:val="both"/>
        <w:rPr>
          <w:rFonts w:ascii="Century Gothic" w:hAnsi="Century Gothic"/>
          <w:color w:val="000000"/>
          <w:sz w:val="22"/>
          <w:szCs w:val="22"/>
          <w:lang w:eastAsia="es-MX"/>
        </w:rPr>
      </w:pPr>
      <w:r w:rsidRPr="003A3E50">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3A3E50" w:rsidRPr="003A3E50" w:rsidRDefault="003A3E50" w:rsidP="003A3E50">
      <w:pPr>
        <w:shd w:val="clear" w:color="auto" w:fill="FFFFFF"/>
        <w:spacing w:line="276" w:lineRule="atLeast"/>
        <w:jc w:val="both"/>
        <w:rPr>
          <w:rFonts w:ascii="Century Gothic" w:hAnsi="Century Gothic"/>
          <w:color w:val="000000"/>
          <w:sz w:val="22"/>
          <w:szCs w:val="22"/>
          <w:lang w:eastAsia="es-MX"/>
        </w:rPr>
      </w:pPr>
    </w:p>
    <w:p w:rsidR="003A3E50" w:rsidRPr="003A3E50" w:rsidRDefault="003A3E50" w:rsidP="003A3E50">
      <w:pPr>
        <w:shd w:val="clear" w:color="auto" w:fill="FFFFFF"/>
        <w:spacing w:after="100" w:afterAutospacing="1"/>
        <w:contextualSpacing/>
        <w:jc w:val="both"/>
        <w:rPr>
          <w:rFonts w:ascii="Century Gothic" w:eastAsia="Cambria" w:hAnsi="Century Gothic" w:cs="Tahoma"/>
          <w:sz w:val="22"/>
          <w:szCs w:val="22"/>
          <w:lang w:val="es-ES_tradnl" w:eastAsia="en-US"/>
        </w:rPr>
      </w:pPr>
      <w:r w:rsidRPr="003A3E50">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86521" w:rsidRPr="00930791" w:rsidRDefault="00686521" w:rsidP="00930791">
      <w:pPr>
        <w:shd w:val="clear" w:color="auto" w:fill="FFFFFF"/>
        <w:spacing w:after="100" w:afterAutospacing="1"/>
        <w:contextualSpacing/>
        <w:jc w:val="both"/>
        <w:rPr>
          <w:rFonts w:ascii="Century Gothic" w:hAnsi="Century Gothic" w:cs="Tahoma"/>
          <w:b/>
          <w:sz w:val="22"/>
          <w:szCs w:val="22"/>
          <w:lang w:val="es-ES_tradnl"/>
        </w:rPr>
      </w:pPr>
    </w:p>
    <w:p w:rsidR="00EA1D86" w:rsidRPr="00EA1D86" w:rsidRDefault="00EA1D86" w:rsidP="00EA1D86">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Century Gothic" w:eastAsiaTheme="minorHAnsi" w:hAnsi="Century Gothic" w:cs="Tahoma"/>
          <w:sz w:val="22"/>
          <w:szCs w:val="22"/>
          <w:lang w:eastAsia="en-US"/>
        </w:rPr>
        <w:t>de</w:t>
      </w:r>
      <w:r w:rsidR="00DD101F">
        <w:rPr>
          <w:rFonts w:ascii="Century Gothic" w:eastAsiaTheme="minorHAnsi" w:hAnsi="Century Gothic" w:cs="Tahoma"/>
          <w:sz w:val="22"/>
          <w:szCs w:val="22"/>
          <w:lang w:eastAsia="en-US"/>
        </w:rPr>
        <w:t xml:space="preserve"> </w:t>
      </w:r>
      <w:r>
        <w:rPr>
          <w:rFonts w:ascii="Century Gothic" w:eastAsiaTheme="minorHAnsi" w:hAnsi="Century Gothic" w:cs="Tahoma"/>
          <w:sz w:val="22"/>
          <w:szCs w:val="22"/>
          <w:lang w:eastAsia="en-US"/>
        </w:rPr>
        <w:t>l</w:t>
      </w:r>
      <w:r w:rsidR="00DD101F">
        <w:rPr>
          <w:rFonts w:ascii="Century Gothic" w:eastAsiaTheme="minorHAnsi" w:hAnsi="Century Gothic" w:cs="Tahoma"/>
          <w:sz w:val="22"/>
          <w:szCs w:val="22"/>
          <w:lang w:eastAsia="en-US"/>
        </w:rPr>
        <w:t>os</w:t>
      </w:r>
      <w:r>
        <w:rPr>
          <w:rFonts w:ascii="Century Gothic" w:eastAsiaTheme="minorHAnsi" w:hAnsi="Century Gothic" w:cs="Tahoma"/>
          <w:sz w:val="22"/>
          <w:szCs w:val="22"/>
          <w:lang w:eastAsia="en-US"/>
        </w:rPr>
        <w:t xml:space="preserve"> proveedor</w:t>
      </w:r>
      <w:r w:rsidR="00DD101F">
        <w:rPr>
          <w:rFonts w:ascii="Century Gothic" w:eastAsiaTheme="minorHAnsi" w:hAnsi="Century Gothic" w:cs="Tahoma"/>
          <w:sz w:val="22"/>
          <w:szCs w:val="22"/>
          <w:lang w:eastAsia="en-US"/>
        </w:rPr>
        <w:t>es</w:t>
      </w:r>
      <w:r>
        <w:rPr>
          <w:rFonts w:ascii="Century Gothic" w:hAnsi="Century Gothic" w:cs="Tahoma"/>
          <w:b/>
          <w:noProof/>
          <w:sz w:val="22"/>
          <w:szCs w:val="22"/>
          <w:lang w:eastAsia="es-MX"/>
        </w:rPr>
        <w:t xml:space="preserve"> </w:t>
      </w:r>
      <w:r w:rsidRPr="00EA1D86">
        <w:rPr>
          <w:rFonts w:ascii="Century Gothic" w:hAnsi="Century Gothic" w:cs="Tahoma"/>
          <w:b/>
          <w:noProof/>
          <w:sz w:val="22"/>
          <w:szCs w:val="22"/>
          <w:lang w:val="es-ES_tradnl" w:eastAsia="es-MX"/>
        </w:rPr>
        <w:t>Amor José Silva Escalera</w:t>
      </w:r>
      <w:r w:rsidRPr="00EA1D86">
        <w:rPr>
          <w:rFonts w:ascii="Century Gothic" w:hAnsi="Century Gothic" w:cs="Tahoma"/>
          <w:b/>
          <w:noProof/>
          <w:sz w:val="22"/>
          <w:szCs w:val="22"/>
          <w:lang w:eastAsia="es-MX"/>
        </w:rPr>
        <w:t xml:space="preserve"> y Derivados Biodegradables S.A. de C.V.</w:t>
      </w:r>
      <w:r w:rsidRPr="00EA1D86">
        <w:rPr>
          <w:rFonts w:ascii="Century Gothic" w:eastAsiaTheme="minorEastAsia" w:hAnsi="Century Gothic" w:cs="Tahoma"/>
          <w:b/>
          <w:bCs/>
          <w:sz w:val="22"/>
          <w:szCs w:val="22"/>
          <w:lang w:eastAsia="es-MX"/>
        </w:rPr>
        <w:t xml:space="preserve">, </w:t>
      </w:r>
      <w:r w:rsidRPr="00EA1D86">
        <w:rPr>
          <w:rFonts w:ascii="Century Gothic" w:hAnsi="Century Gothic" w:cs="Tahoma"/>
          <w:sz w:val="22"/>
          <w:szCs w:val="22"/>
          <w:lang w:val="es-ES_tradnl"/>
        </w:rPr>
        <w:t>los que estén por la afir</w:t>
      </w:r>
      <w:r w:rsidRPr="00AB16E7">
        <w:rPr>
          <w:rFonts w:ascii="Century Gothic" w:hAnsi="Century Gothic" w:cs="Tahoma"/>
          <w:sz w:val="22"/>
          <w:szCs w:val="22"/>
          <w:lang w:val="es-ES_tradnl"/>
        </w:rPr>
        <w:t>mativa, sírvanse manifestarlo levantando su mano.</w:t>
      </w:r>
    </w:p>
    <w:p w:rsidR="00EA1D86" w:rsidRDefault="00EA1D86" w:rsidP="00EA1D86">
      <w:pPr>
        <w:jc w:val="both"/>
        <w:rPr>
          <w:rFonts w:ascii="Century Gothic" w:hAnsi="Century Gothic" w:cs="Tahoma"/>
          <w:sz w:val="22"/>
          <w:szCs w:val="22"/>
          <w:lang w:val="es-ES_tradnl"/>
        </w:rPr>
      </w:pPr>
    </w:p>
    <w:p w:rsidR="00EA1D86" w:rsidRPr="00AB16E7" w:rsidRDefault="00EA1D86" w:rsidP="00EA1D86">
      <w:pPr>
        <w:jc w:val="both"/>
        <w:rPr>
          <w:rFonts w:ascii="Century Gothic" w:hAnsi="Century Gothic" w:cs="Tahoma"/>
          <w:sz w:val="22"/>
          <w:szCs w:val="22"/>
          <w:lang w:val="es-ES_tradnl"/>
        </w:rPr>
      </w:pPr>
    </w:p>
    <w:p w:rsidR="00EA1D86" w:rsidRPr="00AB16E7" w:rsidRDefault="00EA1D86" w:rsidP="00EA1D86">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Pr="00AB16E7">
        <w:rPr>
          <w:rFonts w:ascii="Century Gothic" w:hAnsi="Century Gothic" w:cs="Tahoma"/>
          <w:b/>
          <w:i/>
          <w:sz w:val="22"/>
          <w:szCs w:val="22"/>
          <w:lang w:eastAsia="en-US"/>
        </w:rPr>
        <w:t xml:space="preserve"> de votos por parte de los integrantes del Comité presentes</w:t>
      </w:r>
    </w:p>
    <w:p w:rsidR="00686521" w:rsidRDefault="00686521" w:rsidP="00B442A3">
      <w:pPr>
        <w:pStyle w:val="Prrafodelista"/>
        <w:shd w:val="clear" w:color="auto" w:fill="FFFFFF"/>
        <w:spacing w:after="100" w:afterAutospacing="1"/>
        <w:ind w:left="851"/>
        <w:contextualSpacing/>
        <w:jc w:val="both"/>
        <w:rPr>
          <w:rFonts w:ascii="Century Gothic" w:hAnsi="Century Gothic" w:cs="Tahoma"/>
          <w:b/>
          <w:sz w:val="22"/>
          <w:szCs w:val="22"/>
          <w:lang w:val="es-ES"/>
        </w:rPr>
      </w:pPr>
    </w:p>
    <w:p w:rsidR="00686521" w:rsidRDefault="00686521" w:rsidP="00B442A3">
      <w:pPr>
        <w:pStyle w:val="Prrafodelista"/>
        <w:shd w:val="clear" w:color="auto" w:fill="FFFFFF"/>
        <w:spacing w:after="100" w:afterAutospacing="1"/>
        <w:ind w:left="851"/>
        <w:contextualSpacing/>
        <w:jc w:val="both"/>
        <w:rPr>
          <w:rFonts w:ascii="Century Gothic" w:hAnsi="Century Gothic" w:cs="Tahoma"/>
          <w:b/>
          <w:sz w:val="22"/>
          <w:szCs w:val="22"/>
          <w:lang w:val="es-ES"/>
        </w:rPr>
      </w:pPr>
    </w:p>
    <w:p w:rsidR="00EA1D86" w:rsidRPr="00EA1D86" w:rsidRDefault="00EA1D86" w:rsidP="00EA1D8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EA1D86">
        <w:rPr>
          <w:rFonts w:ascii="Century Gothic" w:eastAsiaTheme="minorEastAsia" w:hAnsi="Century Gothic" w:cs="Tahoma"/>
          <w:b/>
          <w:sz w:val="22"/>
          <w:szCs w:val="22"/>
          <w:lang w:val="es-ES" w:eastAsia="es-MX"/>
        </w:rPr>
        <w:t>Número de Cuadro:</w:t>
      </w:r>
      <w:r w:rsidRPr="00EA1D86">
        <w:rPr>
          <w:rFonts w:ascii="Century Gothic" w:eastAsiaTheme="minorEastAsia" w:hAnsi="Century Gothic" w:cs="Tahoma"/>
          <w:sz w:val="22"/>
          <w:szCs w:val="22"/>
          <w:lang w:val="es-ES" w:eastAsia="es-MX"/>
        </w:rPr>
        <w:t xml:space="preserve"> </w:t>
      </w:r>
      <w:r w:rsidRPr="00EA1D86">
        <w:rPr>
          <w:rFonts w:ascii="Century Gothic" w:eastAsiaTheme="minorEastAsia" w:hAnsi="Century Gothic" w:cs="Tahoma"/>
          <w:sz w:val="22"/>
          <w:szCs w:val="22"/>
          <w:lang w:eastAsia="es-MX"/>
        </w:rPr>
        <w:t>04.13.2020</w:t>
      </w:r>
    </w:p>
    <w:p w:rsidR="00EA1D86" w:rsidRPr="00EA1D86" w:rsidRDefault="00EA1D86" w:rsidP="00EA1D8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A1D86">
        <w:rPr>
          <w:rFonts w:ascii="Century Gothic" w:eastAsiaTheme="minorEastAsia" w:hAnsi="Century Gothic" w:cs="Tahoma"/>
          <w:b/>
          <w:sz w:val="22"/>
          <w:szCs w:val="22"/>
          <w:lang w:val="es-ES" w:eastAsia="es-MX"/>
        </w:rPr>
        <w:t xml:space="preserve">Licitación Pública </w:t>
      </w:r>
      <w:r w:rsidR="006472A8">
        <w:rPr>
          <w:rFonts w:ascii="Century Gothic" w:eastAsiaTheme="minorEastAsia" w:hAnsi="Century Gothic" w:cs="Tahoma"/>
          <w:b/>
          <w:sz w:val="22"/>
          <w:szCs w:val="22"/>
          <w:lang w:val="es-ES" w:eastAsia="es-MX"/>
        </w:rPr>
        <w:t>Local</w:t>
      </w:r>
      <w:r w:rsidRPr="00EA1D86">
        <w:rPr>
          <w:rFonts w:ascii="Century Gothic" w:eastAsiaTheme="minorEastAsia" w:hAnsi="Century Gothic" w:cs="Tahoma"/>
          <w:b/>
          <w:sz w:val="22"/>
          <w:szCs w:val="22"/>
          <w:lang w:val="es-ES" w:eastAsia="es-MX"/>
        </w:rPr>
        <w:t xml:space="preserve"> con Participación del Comité: </w:t>
      </w:r>
      <w:r w:rsidRPr="00EA1D86">
        <w:rPr>
          <w:rFonts w:ascii="Century Gothic" w:eastAsiaTheme="minorEastAsia" w:hAnsi="Century Gothic" w:cs="Tahoma"/>
          <w:sz w:val="22"/>
          <w:szCs w:val="22"/>
          <w:lang w:val="es-ES" w:eastAsia="es-MX"/>
        </w:rPr>
        <w:t>202001424</w:t>
      </w:r>
    </w:p>
    <w:p w:rsidR="00EA1D86" w:rsidRPr="00EA1D86" w:rsidRDefault="00EA1D86" w:rsidP="00EA1D8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A1D86">
        <w:rPr>
          <w:rFonts w:ascii="Century Gothic" w:eastAsiaTheme="minorEastAsia" w:hAnsi="Century Gothic" w:cs="Tahoma"/>
          <w:b/>
          <w:sz w:val="22"/>
          <w:szCs w:val="22"/>
          <w:lang w:val="es-ES" w:eastAsia="es-MX"/>
        </w:rPr>
        <w:t>Área Requirente:</w:t>
      </w:r>
      <w:r w:rsidRPr="00EA1D86">
        <w:rPr>
          <w:rFonts w:ascii="Century Gothic" w:eastAsiaTheme="minorEastAsia" w:hAnsi="Century Gothic" w:cs="Tahoma"/>
          <w:sz w:val="22"/>
          <w:szCs w:val="22"/>
          <w:lang w:val="es-ES" w:eastAsia="es-MX"/>
        </w:rPr>
        <w:t xml:space="preserve"> Coordinación General de Servicios Municipales</w:t>
      </w:r>
    </w:p>
    <w:p w:rsidR="00EA1D86" w:rsidRPr="00EA1D86" w:rsidRDefault="00EA1D86" w:rsidP="00EA1D86">
      <w:pPr>
        <w:jc w:val="both"/>
        <w:rPr>
          <w:rFonts w:ascii="Century Gothic" w:eastAsiaTheme="minorEastAsia" w:hAnsi="Century Gothic" w:cs="Tahoma"/>
          <w:b/>
          <w:sz w:val="22"/>
          <w:szCs w:val="22"/>
          <w:lang w:val="es-ES" w:eastAsia="es-MX"/>
        </w:rPr>
      </w:pPr>
      <w:r w:rsidRPr="00EA1D86">
        <w:rPr>
          <w:rFonts w:ascii="Century Gothic" w:eastAsiaTheme="minorEastAsia" w:hAnsi="Century Gothic" w:cs="Tahoma"/>
          <w:b/>
          <w:sz w:val="22"/>
          <w:szCs w:val="22"/>
          <w:lang w:val="es-ES" w:eastAsia="es-MX"/>
        </w:rPr>
        <w:t xml:space="preserve">Objeto de licitación: </w:t>
      </w:r>
      <w:r w:rsidRPr="00EA1D86">
        <w:rPr>
          <w:rFonts w:ascii="Century Gothic" w:eastAsiaTheme="minorEastAsia" w:hAnsi="Century Gothic" w:cs="Tahoma"/>
          <w:sz w:val="22"/>
          <w:szCs w:val="22"/>
          <w:lang w:val="es-ES" w:eastAsia="es-MX"/>
        </w:rPr>
        <w:t>Compra de materiales, accesorios y suministros médicos para las Direcciones adscritas a la Coordinación por la contingencia del COVID-19.</w:t>
      </w:r>
    </w:p>
    <w:p w:rsidR="00EA1D86" w:rsidRPr="00EA1D86" w:rsidRDefault="00EA1D86" w:rsidP="00EA1D86">
      <w:pPr>
        <w:jc w:val="both"/>
        <w:rPr>
          <w:rFonts w:ascii="Century Gothic" w:eastAsiaTheme="minorEastAsia" w:hAnsi="Century Gothic" w:cs="Tahoma"/>
          <w:sz w:val="22"/>
          <w:szCs w:val="22"/>
          <w:lang w:eastAsia="es-MX"/>
        </w:rPr>
      </w:pPr>
    </w:p>
    <w:p w:rsidR="00EA1D86" w:rsidRPr="00EA1D86" w:rsidRDefault="00EA1D86" w:rsidP="00EA1D8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EA1D86">
        <w:rPr>
          <w:rFonts w:ascii="Century Gothic" w:eastAsiaTheme="minorEastAsia" w:hAnsi="Century Gothic" w:cs="Tahoma"/>
          <w:sz w:val="22"/>
          <w:szCs w:val="22"/>
          <w:lang w:eastAsia="es-MX"/>
        </w:rPr>
        <w:t>S</w:t>
      </w:r>
      <w:proofErr w:type="spellStart"/>
      <w:r w:rsidRPr="00EA1D86">
        <w:rPr>
          <w:rFonts w:ascii="Century Gothic" w:hAnsi="Century Gothic" w:cs="Tahoma"/>
          <w:sz w:val="22"/>
          <w:szCs w:val="22"/>
          <w:lang w:val="es-ES_tradnl"/>
        </w:rPr>
        <w:t>e</w:t>
      </w:r>
      <w:proofErr w:type="spellEnd"/>
      <w:r w:rsidRPr="00EA1D86">
        <w:rPr>
          <w:rFonts w:ascii="Century Gothic" w:hAnsi="Century Gothic" w:cs="Tahoma"/>
          <w:sz w:val="22"/>
          <w:szCs w:val="22"/>
          <w:lang w:val="es-ES_tradnl"/>
        </w:rPr>
        <w:t xml:space="preserve"> pone a la vista el expediente de donde se desprende lo siguiente:</w:t>
      </w:r>
    </w:p>
    <w:p w:rsidR="00EA1D86" w:rsidRPr="00EA1D86" w:rsidRDefault="00EA1D86" w:rsidP="00EA1D86">
      <w:pPr>
        <w:shd w:val="clear" w:color="auto" w:fill="FFFFFF"/>
        <w:spacing w:after="100" w:afterAutospacing="1"/>
        <w:contextualSpacing/>
        <w:jc w:val="both"/>
        <w:rPr>
          <w:rFonts w:ascii="Century Gothic" w:hAnsi="Century Gothic" w:cs="Tahoma"/>
          <w:sz w:val="22"/>
          <w:szCs w:val="22"/>
          <w:lang w:val="es-ES_tradnl"/>
        </w:rPr>
      </w:pPr>
    </w:p>
    <w:p w:rsidR="00EA1D86" w:rsidRDefault="00EA1D86" w:rsidP="00EA1D86">
      <w:pPr>
        <w:shd w:val="clear" w:color="auto" w:fill="FFFFFF"/>
        <w:spacing w:after="100" w:afterAutospacing="1"/>
        <w:contextualSpacing/>
        <w:jc w:val="both"/>
        <w:rPr>
          <w:rFonts w:ascii="Century Gothic" w:hAnsi="Century Gothic" w:cs="Tahoma"/>
          <w:b/>
          <w:sz w:val="22"/>
          <w:szCs w:val="22"/>
          <w:lang w:val="es-ES_tradnl"/>
        </w:rPr>
      </w:pPr>
      <w:r w:rsidRPr="00EA1D86">
        <w:rPr>
          <w:rFonts w:ascii="Century Gothic" w:hAnsi="Century Gothic" w:cs="Tahoma"/>
          <w:b/>
          <w:sz w:val="22"/>
          <w:szCs w:val="22"/>
          <w:lang w:val="es-ES_tradnl"/>
        </w:rPr>
        <w:t>Proveedores que cotizan:</w:t>
      </w:r>
    </w:p>
    <w:p w:rsidR="00EA1D86" w:rsidRPr="00EA1D86" w:rsidRDefault="00EA1D86" w:rsidP="00EA1D86">
      <w:pPr>
        <w:shd w:val="clear" w:color="auto" w:fill="FFFFFF"/>
        <w:spacing w:after="100" w:afterAutospacing="1"/>
        <w:contextualSpacing/>
        <w:jc w:val="both"/>
        <w:rPr>
          <w:rFonts w:ascii="Century Gothic" w:hAnsi="Century Gothic" w:cs="Tahoma"/>
          <w:b/>
          <w:sz w:val="22"/>
          <w:szCs w:val="22"/>
          <w:lang w:val="es-ES_tradnl"/>
        </w:rPr>
      </w:pPr>
    </w:p>
    <w:p w:rsidR="00EA1D86" w:rsidRPr="00EA1D86" w:rsidRDefault="00EA1D86" w:rsidP="00EA1D86">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Proveedor de Insumos para la Construcción S.A. de C.V.</w:t>
      </w:r>
    </w:p>
    <w:p w:rsidR="00EA1D86" w:rsidRPr="00EA1D86" w:rsidRDefault="00EA1D86" w:rsidP="00EA1D86">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Amor José Silva Escalera</w:t>
      </w:r>
    </w:p>
    <w:p w:rsidR="00EA1D86" w:rsidRPr="00EA1D86" w:rsidRDefault="00EA1D86" w:rsidP="00EA1D86">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Comercializadora de Curación y Registros Médicos S. de R.L. de C.V.</w:t>
      </w:r>
    </w:p>
    <w:p w:rsidR="00EA1D86" w:rsidRPr="00EA1D86" w:rsidRDefault="00EA1D86" w:rsidP="00EA1D86">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Derivados Biodegradables S.A. de C.V.</w:t>
      </w:r>
    </w:p>
    <w:p w:rsidR="00EA1D86" w:rsidRPr="00EA1D86" w:rsidRDefault="00EA1D86" w:rsidP="00EA1D86">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A1D86">
        <w:rPr>
          <w:rFonts w:ascii="Century Gothic" w:hAnsi="Century Gothic" w:cs="Tahoma"/>
          <w:sz w:val="22"/>
          <w:szCs w:val="22"/>
          <w:lang w:val="es-ES_tradnl"/>
        </w:rPr>
        <w:t>Cardiopace</w:t>
      </w:r>
      <w:proofErr w:type="spellEnd"/>
      <w:r w:rsidRPr="00EA1D86">
        <w:rPr>
          <w:rFonts w:ascii="Century Gothic" w:hAnsi="Century Gothic" w:cs="Tahoma"/>
          <w:sz w:val="22"/>
          <w:szCs w:val="22"/>
          <w:lang w:val="es-ES_tradnl"/>
        </w:rPr>
        <w:t xml:space="preserve"> S.A. de C.V.</w:t>
      </w:r>
    </w:p>
    <w:p w:rsidR="00EA1D86" w:rsidRPr="00EA1D86" w:rsidRDefault="00EA1D86" w:rsidP="00EA1D86">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lastRenderedPageBreak/>
        <w:t xml:space="preserve">Nuevo Centro Ferretero </w:t>
      </w:r>
      <w:proofErr w:type="spellStart"/>
      <w:r w:rsidRPr="00EA1D86">
        <w:rPr>
          <w:rFonts w:ascii="Century Gothic" w:hAnsi="Century Gothic" w:cs="Tahoma"/>
          <w:sz w:val="22"/>
          <w:szCs w:val="22"/>
          <w:lang w:val="es-ES_tradnl"/>
        </w:rPr>
        <w:t>Serur</w:t>
      </w:r>
      <w:proofErr w:type="spellEnd"/>
      <w:r w:rsidRPr="00EA1D86">
        <w:rPr>
          <w:rFonts w:ascii="Century Gothic" w:hAnsi="Century Gothic" w:cs="Tahoma"/>
          <w:sz w:val="22"/>
          <w:szCs w:val="22"/>
          <w:lang w:val="es-ES_tradnl"/>
        </w:rPr>
        <w:t xml:space="preserve"> S.A. de C.V.</w:t>
      </w:r>
    </w:p>
    <w:p w:rsidR="00EA1D86" w:rsidRPr="00EA1D86" w:rsidRDefault="00EA1D86" w:rsidP="00EA1D86">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Calzado de Trabajo S.A. de C.V.</w:t>
      </w:r>
    </w:p>
    <w:p w:rsidR="00EA1D86" w:rsidRPr="00EA1D86" w:rsidRDefault="00EA1D86" w:rsidP="00EA1D86">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Recursos Navarro S.A. de C.V.</w:t>
      </w:r>
    </w:p>
    <w:p w:rsidR="00EA1D86" w:rsidRPr="00EA1D86" w:rsidRDefault="00EA1D86" w:rsidP="00EA1D86">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Sergio Luis Escamilla Iñiguez</w:t>
      </w:r>
    </w:p>
    <w:p w:rsidR="00EA1D86" w:rsidRPr="00EA1D86" w:rsidRDefault="00EA1D86" w:rsidP="00EA1D86">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Carlos Acosta Terán</w:t>
      </w:r>
    </w:p>
    <w:p w:rsidR="00EA1D86" w:rsidRPr="00EA1D86" w:rsidRDefault="00EA1D86" w:rsidP="00EA1D86">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A1D86">
        <w:rPr>
          <w:rFonts w:ascii="Century Gothic" w:hAnsi="Century Gothic" w:cs="Tahoma"/>
          <w:sz w:val="22"/>
          <w:szCs w:val="22"/>
          <w:lang w:val="es-ES_tradnl"/>
        </w:rPr>
        <w:t>Wilcotec</w:t>
      </w:r>
      <w:proofErr w:type="spellEnd"/>
      <w:r w:rsidRPr="00EA1D86">
        <w:rPr>
          <w:rFonts w:ascii="Century Gothic" w:hAnsi="Century Gothic" w:cs="Tahoma"/>
          <w:sz w:val="22"/>
          <w:szCs w:val="22"/>
          <w:lang w:val="es-ES_tradnl"/>
        </w:rPr>
        <w:t xml:space="preserve"> International S. de R.L. de C.V.</w:t>
      </w:r>
    </w:p>
    <w:p w:rsidR="00EA1D86" w:rsidRDefault="00EA1D86" w:rsidP="00EA1D86">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Grupo OGS S. de R.L. de C.V.</w:t>
      </w:r>
    </w:p>
    <w:p w:rsidR="00930791" w:rsidRPr="00EA1D86" w:rsidRDefault="00930791" w:rsidP="0093079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EA1D86" w:rsidRPr="00EA1D86" w:rsidRDefault="00EA1D86" w:rsidP="00EA1D86">
      <w:pPr>
        <w:shd w:val="clear" w:color="auto" w:fill="FFFFFF"/>
        <w:spacing w:after="100" w:afterAutospacing="1"/>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Los licitantes cuyas proposiciones fueron desechadas:</w:t>
      </w:r>
    </w:p>
    <w:p w:rsidR="00EA1D86" w:rsidRPr="00EA1D86" w:rsidRDefault="00EA1D86" w:rsidP="00EA1D86">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EA1D86" w:rsidRPr="00EA1D86" w:rsidTr="00EA1D86">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A1D86" w:rsidRPr="00EA1D86" w:rsidRDefault="00EA1D86" w:rsidP="00EA1D86">
            <w:pPr>
              <w:spacing w:line="276" w:lineRule="auto"/>
              <w:jc w:val="center"/>
              <w:rPr>
                <w:rFonts w:ascii="Century Gothic" w:hAnsi="Century Gothic" w:cs="Tahoma"/>
                <w:sz w:val="20"/>
                <w:szCs w:val="20"/>
                <w:lang w:eastAsia="es-MX"/>
              </w:rPr>
            </w:pPr>
            <w:r w:rsidRPr="00EA1D86">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A1D86" w:rsidRPr="00EA1D86" w:rsidRDefault="00EA1D86" w:rsidP="00EA1D86">
            <w:pPr>
              <w:spacing w:line="276" w:lineRule="auto"/>
              <w:jc w:val="center"/>
              <w:rPr>
                <w:rFonts w:ascii="Century Gothic" w:hAnsi="Century Gothic" w:cs="Tahoma"/>
                <w:sz w:val="20"/>
                <w:szCs w:val="20"/>
                <w:lang w:eastAsia="es-MX"/>
              </w:rPr>
            </w:pPr>
            <w:r w:rsidRPr="00EA1D86">
              <w:rPr>
                <w:rFonts w:ascii="Century Gothic" w:hAnsi="Century Gothic" w:cs="Tahoma"/>
                <w:b/>
                <w:bCs/>
                <w:color w:val="FFFFFF"/>
                <w:kern w:val="24"/>
                <w:sz w:val="20"/>
                <w:szCs w:val="20"/>
                <w:lang w:val="es-ES_tradnl" w:eastAsia="es-MX"/>
              </w:rPr>
              <w:t xml:space="preserve">Motivo </w:t>
            </w:r>
          </w:p>
        </w:tc>
      </w:tr>
      <w:tr w:rsidR="00EA1D86" w:rsidRPr="00EA1D86" w:rsidTr="00EA1D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rPr>
                <w:rFonts w:ascii="Century Gothic" w:hAnsi="Century Gothic" w:cs="Tahoma"/>
                <w:sz w:val="22"/>
                <w:szCs w:val="20"/>
                <w:lang w:val="es-ES_tradnl" w:eastAsia="es-MX"/>
              </w:rPr>
            </w:pPr>
            <w:r w:rsidRPr="00EA1D86">
              <w:rPr>
                <w:rFonts w:ascii="Century Gothic" w:hAnsi="Century Gothic" w:cs="Tahoma"/>
                <w:sz w:val="22"/>
                <w:szCs w:val="20"/>
                <w:lang w:val="es-ES_tradnl" w:eastAsia="es-MX"/>
              </w:rPr>
              <w:t>Amor José Silva Escalera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spacing w:after="200" w:line="276" w:lineRule="auto"/>
              <w:rPr>
                <w:rFonts w:ascii="Century Gothic" w:hAnsi="Century Gothic" w:cs="Tahoma"/>
                <w:b/>
                <w:sz w:val="20"/>
                <w:szCs w:val="20"/>
                <w:lang w:val="es-ES_tradnl" w:eastAsia="es-MX"/>
              </w:rPr>
            </w:pPr>
            <w:r w:rsidRPr="00EA1D86">
              <w:rPr>
                <w:rFonts w:ascii="Century Gothic" w:hAnsi="Century Gothic" w:cs="Tahoma"/>
                <w:b/>
                <w:sz w:val="20"/>
                <w:szCs w:val="20"/>
                <w:lang w:val="es-ES_tradnl" w:eastAsia="es-MX"/>
              </w:rPr>
              <w:t>Licitante No Solvente,</w:t>
            </w:r>
          </w:p>
          <w:p w:rsidR="00EA1D86" w:rsidRPr="00EA1D86" w:rsidRDefault="00EA1D86" w:rsidP="00EA1D86">
            <w:pPr>
              <w:spacing w:after="200" w:line="276" w:lineRule="auto"/>
              <w:rPr>
                <w:rFonts w:ascii="Century Gothic" w:hAnsi="Century Gothic" w:cs="Tahoma"/>
                <w:b/>
                <w:sz w:val="20"/>
                <w:szCs w:val="20"/>
                <w:lang w:val="es-ES_tradnl" w:eastAsia="es-MX"/>
              </w:rPr>
            </w:pPr>
            <w:r w:rsidRPr="00EA1D86">
              <w:rPr>
                <w:rFonts w:ascii="Century Gothic" w:hAnsi="Century Gothic" w:cs="Tahoma"/>
                <w:b/>
                <w:sz w:val="20"/>
                <w:szCs w:val="20"/>
                <w:lang w:val="es-ES_tradnl" w:eastAsia="es-MX"/>
              </w:rPr>
              <w:t>Partida 5: No cumple ya que la información que se plasma en la ficha técnica no coincide con la que se plasma en el termómetro ni en el manual del mismo, Partida 4 y 6: No presenta Muestra. Cabe mencionar que el licitante en su propuesta económica en la partida número 6 agrego .40 centavos siendo lo correcto como se muestra en el cuadro comparativo.</w:t>
            </w:r>
          </w:p>
        </w:tc>
      </w:tr>
      <w:tr w:rsidR="00EA1D86" w:rsidRPr="00EA1D86" w:rsidTr="00EA1D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rPr>
                <w:rFonts w:ascii="Century Gothic" w:hAnsi="Century Gothic" w:cs="Tahoma"/>
                <w:sz w:val="22"/>
                <w:szCs w:val="20"/>
                <w:lang w:val="es-ES_tradnl" w:eastAsia="es-MX"/>
              </w:rPr>
            </w:pPr>
            <w:r w:rsidRPr="00EA1D86">
              <w:rPr>
                <w:rFonts w:ascii="Century Gothic" w:hAnsi="Century Gothic" w:cs="Tahoma"/>
                <w:sz w:val="22"/>
                <w:szCs w:val="20"/>
                <w:lang w:val="es-ES_tradnl" w:eastAsia="es-MX"/>
              </w:rPr>
              <w:t>Comercializadora de Curación y Registros Médicos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spacing w:after="200" w:line="276" w:lineRule="auto"/>
              <w:rPr>
                <w:rFonts w:ascii="Century Gothic" w:hAnsi="Century Gothic" w:cs="Tahoma"/>
                <w:b/>
                <w:sz w:val="20"/>
                <w:szCs w:val="20"/>
                <w:lang w:val="es-ES_tradnl" w:eastAsia="es-MX"/>
              </w:rPr>
            </w:pPr>
            <w:r w:rsidRPr="00EA1D86">
              <w:rPr>
                <w:rFonts w:ascii="Century Gothic" w:hAnsi="Century Gothic" w:cs="Tahoma"/>
                <w:b/>
                <w:sz w:val="20"/>
                <w:szCs w:val="20"/>
                <w:lang w:val="es-ES_tradnl" w:eastAsia="es-MX"/>
              </w:rPr>
              <w:t>Licitante No  Solvente,</w:t>
            </w:r>
          </w:p>
          <w:p w:rsidR="00EA1D86" w:rsidRPr="00EA1D86" w:rsidRDefault="00EA1D86" w:rsidP="00EA1D86">
            <w:pPr>
              <w:spacing w:after="200" w:line="276" w:lineRule="auto"/>
              <w:rPr>
                <w:rFonts w:ascii="Century Gothic" w:hAnsi="Century Gothic" w:cs="Tahoma"/>
                <w:b/>
                <w:sz w:val="20"/>
                <w:szCs w:val="20"/>
                <w:lang w:val="es-ES_tradnl" w:eastAsia="es-MX"/>
              </w:rPr>
            </w:pPr>
            <w:r w:rsidRPr="00EA1D86">
              <w:rPr>
                <w:rFonts w:ascii="Century Gothic" w:hAnsi="Century Gothic" w:cs="Tahoma"/>
                <w:b/>
                <w:sz w:val="20"/>
                <w:szCs w:val="20"/>
                <w:lang w:val="es-ES_tradnl" w:eastAsia="es-MX"/>
              </w:rPr>
              <w:t>Partida 5: No cumple con las especificaciones solicitadas en bases de licitación ya que lo presentado como ficha técnica es una imagen con datos muy limitada la información</w:t>
            </w:r>
          </w:p>
        </w:tc>
      </w:tr>
      <w:tr w:rsidR="00EA1D86" w:rsidRPr="00EA1D86" w:rsidTr="00EA1D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rPr>
                <w:rFonts w:ascii="Century Gothic" w:hAnsi="Century Gothic" w:cs="Tahoma"/>
                <w:sz w:val="22"/>
                <w:szCs w:val="20"/>
                <w:lang w:eastAsia="es-MX"/>
              </w:rPr>
            </w:pPr>
            <w:proofErr w:type="spellStart"/>
            <w:r w:rsidRPr="00EA1D86">
              <w:rPr>
                <w:rFonts w:ascii="Century Gothic" w:hAnsi="Century Gothic" w:cs="Tahoma"/>
                <w:sz w:val="22"/>
                <w:szCs w:val="20"/>
                <w:lang w:eastAsia="es-MX"/>
              </w:rPr>
              <w:t>Cardiopace</w:t>
            </w:r>
            <w:proofErr w:type="spellEnd"/>
            <w:r w:rsidRPr="00EA1D86">
              <w:rPr>
                <w:rFonts w:ascii="Century Gothic" w:hAnsi="Century Gothic" w:cs="Tahoma"/>
                <w:sz w:val="22"/>
                <w:szCs w:val="20"/>
                <w:lang w:eastAsia="es-MX"/>
              </w:rPr>
              <w:t xml:space="preserv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Licitante No Solvente</w:t>
            </w:r>
          </w:p>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 xml:space="preserve">Partida 5: No cumple con lo solicitado, la ficha técnica se presentó en idioma extranjero, por lo que desconocemos la información presentada, según lo establecido en las bases pagina 5 numeral 1,  la documentación deberá de presentarse </w:t>
            </w:r>
            <w:r w:rsidRPr="00EA1D86">
              <w:rPr>
                <w:rFonts w:ascii="Century Gothic" w:hAnsi="Century Gothic" w:cs="Tahoma"/>
                <w:b/>
                <w:sz w:val="20"/>
                <w:szCs w:val="20"/>
                <w:lang w:eastAsia="es-MX"/>
              </w:rPr>
              <w:lastRenderedPageBreak/>
              <w:t>en idioma español de lo contrario deberá de contar con traducción simple</w:t>
            </w:r>
          </w:p>
        </w:tc>
      </w:tr>
      <w:tr w:rsidR="00EA1D86" w:rsidRPr="00EA1D86" w:rsidTr="00EA1D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rPr>
                <w:rFonts w:ascii="Century Gothic" w:hAnsi="Century Gothic" w:cs="Tahoma"/>
                <w:sz w:val="22"/>
                <w:szCs w:val="20"/>
                <w:lang w:eastAsia="es-MX"/>
              </w:rPr>
            </w:pPr>
            <w:r w:rsidRPr="00EA1D86">
              <w:rPr>
                <w:rFonts w:ascii="Century Gothic" w:hAnsi="Century Gothic" w:cs="Tahoma"/>
                <w:sz w:val="22"/>
                <w:szCs w:val="20"/>
                <w:lang w:eastAsia="es-MX"/>
              </w:rPr>
              <w:lastRenderedPageBreak/>
              <w:t>Calzado de Trabajo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Licitante NO Solvente</w:t>
            </w:r>
          </w:p>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Partida 5: No cumple ya que la información que se plasma en la ficha técnica no coincide con la que se plasma en el termómetro ni en el manual del mismo</w:t>
            </w:r>
          </w:p>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Partida 6: No presenta muestra con la capacidad solicitada (presentó de 480ml).y se requirió de 1000ml.</w:t>
            </w:r>
          </w:p>
        </w:tc>
      </w:tr>
      <w:tr w:rsidR="00EA1D86" w:rsidRPr="00EA1D86" w:rsidTr="00EA1D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rPr>
                <w:rFonts w:ascii="Century Gothic" w:hAnsi="Century Gothic" w:cs="Tahoma"/>
                <w:sz w:val="22"/>
                <w:szCs w:val="20"/>
                <w:lang w:eastAsia="es-MX"/>
              </w:rPr>
            </w:pPr>
            <w:r w:rsidRPr="00EA1D86">
              <w:rPr>
                <w:rFonts w:ascii="Century Gothic" w:hAnsi="Century Gothic" w:cs="Tahoma"/>
                <w:sz w:val="22"/>
                <w:szCs w:val="20"/>
                <w:lang w:eastAsia="es-MX"/>
              </w:rPr>
              <w:t>Recursos Navarro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 xml:space="preserve">Licitante No Solvente, </w:t>
            </w:r>
          </w:p>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Partida 1, 3, 4, 5 y 6, ya que no presenta las fichas técnicas para las partidas conforme a lo solicitado en bases de licitación página número 11, cabe mencionar que el licitante realizó de manera equivocada el monto total de cada una de las partidas, por tal motivo no coincide su propuesta económica con el presente cuadro, siendo la propuesta económica correcta lo presentado en el cuadro.</w:t>
            </w:r>
          </w:p>
        </w:tc>
      </w:tr>
      <w:tr w:rsidR="00EA1D86" w:rsidRPr="00EA1D86" w:rsidTr="00EA1D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rPr>
                <w:rFonts w:ascii="Century Gothic" w:hAnsi="Century Gothic" w:cs="Tahoma"/>
                <w:sz w:val="22"/>
                <w:szCs w:val="20"/>
                <w:lang w:eastAsia="es-MX"/>
              </w:rPr>
            </w:pPr>
            <w:r w:rsidRPr="00EA1D86">
              <w:rPr>
                <w:rFonts w:ascii="Century Gothic" w:hAnsi="Century Gothic" w:cs="Tahoma"/>
                <w:sz w:val="22"/>
                <w:szCs w:val="20"/>
                <w:lang w:eastAsia="es-MX"/>
              </w:rPr>
              <w:t>Sergio Luis Escamilla Iñiguez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Licitante No Solvente:</w:t>
            </w:r>
          </w:p>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 Partida 1: No cumple con las especificaciones solicitadas desconocemos el material de composición del cubre bocas ya que  la ficha técnica que presentó es en  idioma inglés, según las bases pagina 5 numeral 1  la documentación deberá de presentarse en idioma español de lo contrario deberá de contar con traducción simple</w:t>
            </w:r>
          </w:p>
        </w:tc>
      </w:tr>
      <w:tr w:rsidR="00EA1D86" w:rsidRPr="00EA1D86" w:rsidTr="00EA1D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rPr>
                <w:rFonts w:ascii="Century Gothic" w:hAnsi="Century Gothic" w:cs="Tahoma"/>
                <w:sz w:val="22"/>
                <w:szCs w:val="20"/>
                <w:lang w:eastAsia="es-MX"/>
              </w:rPr>
            </w:pPr>
            <w:r w:rsidRPr="00EA1D86">
              <w:rPr>
                <w:rFonts w:ascii="Century Gothic" w:hAnsi="Century Gothic" w:cs="Tahoma"/>
                <w:sz w:val="22"/>
                <w:szCs w:val="20"/>
                <w:lang w:eastAsia="es-MX"/>
              </w:rPr>
              <w:t>Carlos Acosta Terán</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 xml:space="preserve">Licitante No Solvente </w:t>
            </w:r>
          </w:p>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lastRenderedPageBreak/>
              <w:t>Presenta anexo 4 incompleto al no presentar copia de identificación como parte de la documentación solicitada en bases para proveedores no registrados.</w:t>
            </w:r>
          </w:p>
        </w:tc>
      </w:tr>
      <w:tr w:rsidR="00EA1D86" w:rsidRPr="00EA1D86" w:rsidTr="00EA1D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rPr>
                <w:rFonts w:ascii="Century Gothic" w:hAnsi="Century Gothic" w:cs="Tahoma"/>
                <w:sz w:val="22"/>
                <w:szCs w:val="20"/>
                <w:lang w:eastAsia="es-MX"/>
              </w:rPr>
            </w:pPr>
            <w:proofErr w:type="spellStart"/>
            <w:r w:rsidRPr="00EA1D86">
              <w:rPr>
                <w:rFonts w:ascii="Century Gothic" w:hAnsi="Century Gothic" w:cs="Tahoma"/>
                <w:sz w:val="22"/>
                <w:szCs w:val="20"/>
                <w:lang w:eastAsia="es-MX"/>
              </w:rPr>
              <w:lastRenderedPageBreak/>
              <w:t>Wilcotec</w:t>
            </w:r>
            <w:proofErr w:type="spellEnd"/>
            <w:r w:rsidRPr="00EA1D86">
              <w:rPr>
                <w:rFonts w:ascii="Century Gothic" w:hAnsi="Century Gothic" w:cs="Tahoma"/>
                <w:sz w:val="22"/>
                <w:szCs w:val="20"/>
                <w:lang w:eastAsia="es-MX"/>
              </w:rPr>
              <w:t xml:space="preserve"> International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 xml:space="preserve">Licitante No Solvente, </w:t>
            </w:r>
          </w:p>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Durante del acto de presentación y apertura de proposiciones, se detecta que no presenta muestras, así como no presenta los anexos solicitados en bases debidamente llenados.</w:t>
            </w:r>
          </w:p>
        </w:tc>
      </w:tr>
      <w:tr w:rsidR="00EA1D86" w:rsidRPr="00EA1D86" w:rsidTr="00EA1D8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rPr>
                <w:rFonts w:ascii="Century Gothic" w:hAnsi="Century Gothic" w:cs="Tahoma"/>
                <w:sz w:val="22"/>
                <w:szCs w:val="20"/>
                <w:lang w:eastAsia="es-MX"/>
              </w:rPr>
            </w:pPr>
            <w:r w:rsidRPr="00EA1D86">
              <w:rPr>
                <w:rFonts w:ascii="Century Gothic" w:hAnsi="Century Gothic" w:cs="Tahoma"/>
                <w:sz w:val="22"/>
                <w:szCs w:val="20"/>
                <w:lang w:eastAsia="es-MX"/>
              </w:rPr>
              <w:t>Grupo OGS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 xml:space="preserve">De acuerdo al registro en el momento de entregar la muestra, le corresponde el número 3 </w:t>
            </w:r>
          </w:p>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 xml:space="preserve">Licitante No Solvente, </w:t>
            </w:r>
          </w:p>
          <w:p w:rsidR="00EA1D86" w:rsidRPr="00EA1D86" w:rsidRDefault="00EA1D86" w:rsidP="00EA1D86">
            <w:pPr>
              <w:spacing w:after="200" w:line="276" w:lineRule="auto"/>
              <w:rPr>
                <w:rFonts w:ascii="Century Gothic" w:hAnsi="Century Gothic" w:cs="Tahoma"/>
                <w:b/>
                <w:sz w:val="20"/>
                <w:szCs w:val="20"/>
                <w:lang w:eastAsia="es-MX"/>
              </w:rPr>
            </w:pPr>
            <w:r w:rsidRPr="00EA1D86">
              <w:rPr>
                <w:rFonts w:ascii="Century Gothic" w:hAnsi="Century Gothic" w:cs="Tahoma"/>
                <w:b/>
                <w:sz w:val="20"/>
                <w:szCs w:val="20"/>
                <w:lang w:eastAsia="es-MX"/>
              </w:rPr>
              <w:t>*No presentó propuesta técnica ni propuesta económica solo presentó muestra para la Partida 1</w:t>
            </w:r>
          </w:p>
        </w:tc>
      </w:tr>
    </w:tbl>
    <w:p w:rsidR="00EA1D86" w:rsidRPr="00EA1D86" w:rsidRDefault="00EA1D86" w:rsidP="00EA1D86">
      <w:pPr>
        <w:shd w:val="clear" w:color="auto" w:fill="FFFFFF"/>
        <w:spacing w:after="100" w:afterAutospacing="1"/>
        <w:contextualSpacing/>
        <w:jc w:val="both"/>
        <w:rPr>
          <w:rFonts w:ascii="Century Gothic" w:hAnsi="Century Gothic" w:cs="Tahoma"/>
          <w:b/>
          <w:i/>
          <w:sz w:val="22"/>
          <w:szCs w:val="22"/>
        </w:rPr>
      </w:pPr>
    </w:p>
    <w:p w:rsidR="00EA1D86" w:rsidRPr="00EA1D86" w:rsidRDefault="00EA1D86" w:rsidP="00EA1D86">
      <w:pPr>
        <w:shd w:val="clear" w:color="auto" w:fill="FFFFFF"/>
        <w:spacing w:after="100" w:afterAutospacing="1"/>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 xml:space="preserve">Los licitantes cuyas proposiciones resultaron solventes son los que se muestran en el siguiente cuadro: </w:t>
      </w:r>
    </w:p>
    <w:p w:rsidR="00EA1D86" w:rsidRPr="00EA1D86" w:rsidRDefault="00EA1D86" w:rsidP="00EA1D86">
      <w:pPr>
        <w:shd w:val="clear" w:color="auto" w:fill="FFFFFF"/>
        <w:spacing w:after="100" w:afterAutospacing="1"/>
        <w:contextualSpacing/>
        <w:jc w:val="both"/>
        <w:rPr>
          <w:rFonts w:ascii="Century Gothic" w:hAnsi="Century Gothic" w:cs="Tahoma"/>
          <w:sz w:val="22"/>
          <w:szCs w:val="22"/>
          <w:lang w:val="es-ES_tradnl"/>
        </w:rPr>
      </w:pPr>
    </w:p>
    <w:p w:rsidR="00EA1D86" w:rsidRPr="00EA1D86" w:rsidRDefault="00EA1D86" w:rsidP="00EA1D86">
      <w:pPr>
        <w:shd w:val="clear" w:color="auto" w:fill="FFFFFF"/>
        <w:spacing w:after="100" w:afterAutospacing="1"/>
        <w:contextualSpacing/>
        <w:jc w:val="both"/>
        <w:rPr>
          <w:rFonts w:ascii="Century Gothic" w:hAnsi="Century Gothic" w:cs="Tahoma"/>
          <w:b/>
          <w:sz w:val="22"/>
          <w:szCs w:val="22"/>
          <w:lang w:val="es-ES_tradnl"/>
        </w:rPr>
      </w:pPr>
      <w:r w:rsidRPr="00EA1D86">
        <w:rPr>
          <w:rFonts w:ascii="Century Gothic" w:hAnsi="Century Gothic" w:cs="Tahoma"/>
          <w:b/>
          <w:sz w:val="22"/>
          <w:szCs w:val="22"/>
          <w:lang w:val="es-ES_tradnl"/>
        </w:rPr>
        <w:t>Se anexa tabla de Excel a la presente acta.</w:t>
      </w:r>
    </w:p>
    <w:p w:rsidR="00EA1D86" w:rsidRPr="00EA1D86" w:rsidRDefault="00EA1D86" w:rsidP="00EA1D86">
      <w:pPr>
        <w:shd w:val="clear" w:color="auto" w:fill="FFFFFF"/>
        <w:spacing w:after="100" w:afterAutospacing="1"/>
        <w:contextualSpacing/>
        <w:jc w:val="both"/>
        <w:rPr>
          <w:rFonts w:ascii="Century Gothic" w:hAnsi="Century Gothic" w:cs="Tahoma"/>
          <w:b/>
          <w:sz w:val="22"/>
          <w:szCs w:val="22"/>
          <w:lang w:val="es-ES_tradnl"/>
        </w:rPr>
      </w:pPr>
    </w:p>
    <w:p w:rsidR="00EA1D86" w:rsidRPr="00EA1D86" w:rsidRDefault="00EA1D86" w:rsidP="00EA1D86">
      <w:pPr>
        <w:shd w:val="clear" w:color="auto" w:fill="FFFFFF"/>
        <w:spacing w:after="100" w:afterAutospacing="1"/>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Responsable de la evaluación de las proposiciones:</w:t>
      </w:r>
    </w:p>
    <w:p w:rsidR="00EA1D86" w:rsidRPr="00EA1D86" w:rsidRDefault="00EA1D86" w:rsidP="00EA1D8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6"/>
        <w:tblW w:w="0" w:type="auto"/>
        <w:tblLayout w:type="fixed"/>
        <w:tblLook w:val="04A0" w:firstRow="1" w:lastRow="0" w:firstColumn="1" w:lastColumn="0" w:noHBand="0" w:noVBand="1"/>
      </w:tblPr>
      <w:tblGrid>
        <w:gridCol w:w="4247"/>
        <w:gridCol w:w="6096"/>
      </w:tblGrid>
      <w:tr w:rsidR="00EA1D86" w:rsidRPr="00EA1D86" w:rsidTr="00EA1D86">
        <w:tc>
          <w:tcPr>
            <w:tcW w:w="4247" w:type="dxa"/>
          </w:tcPr>
          <w:p w:rsidR="00EA1D86" w:rsidRPr="00EA1D86" w:rsidRDefault="00EA1D86" w:rsidP="00EA1D86">
            <w:pPr>
              <w:spacing w:after="100" w:afterAutospacing="1" w:line="276" w:lineRule="auto"/>
              <w:contextualSpacing/>
              <w:jc w:val="center"/>
              <w:rPr>
                <w:rFonts w:ascii="Century Gothic" w:hAnsi="Century Gothic" w:cs="Tahoma"/>
                <w:b/>
                <w:sz w:val="22"/>
                <w:szCs w:val="22"/>
                <w:lang w:val="es-ES_tradnl"/>
              </w:rPr>
            </w:pPr>
            <w:r w:rsidRPr="00EA1D86">
              <w:rPr>
                <w:rFonts w:ascii="Century Gothic" w:hAnsi="Century Gothic" w:cs="Tahoma"/>
                <w:b/>
                <w:sz w:val="22"/>
                <w:szCs w:val="22"/>
                <w:lang w:val="es-ES_tradnl"/>
              </w:rPr>
              <w:t>Nombre</w:t>
            </w:r>
          </w:p>
        </w:tc>
        <w:tc>
          <w:tcPr>
            <w:tcW w:w="6096" w:type="dxa"/>
          </w:tcPr>
          <w:p w:rsidR="00EA1D86" w:rsidRPr="00EA1D86" w:rsidRDefault="00EA1D86" w:rsidP="00EA1D86">
            <w:pPr>
              <w:spacing w:after="100" w:afterAutospacing="1" w:line="276" w:lineRule="auto"/>
              <w:contextualSpacing/>
              <w:jc w:val="center"/>
              <w:rPr>
                <w:rFonts w:ascii="Century Gothic" w:hAnsi="Century Gothic" w:cs="Tahoma"/>
                <w:b/>
                <w:sz w:val="22"/>
                <w:szCs w:val="22"/>
                <w:lang w:val="es-ES_tradnl"/>
              </w:rPr>
            </w:pPr>
            <w:r w:rsidRPr="00EA1D86">
              <w:rPr>
                <w:rFonts w:ascii="Century Gothic" w:hAnsi="Century Gothic" w:cs="Tahoma"/>
                <w:b/>
                <w:sz w:val="22"/>
                <w:szCs w:val="22"/>
                <w:lang w:val="es-ES_tradnl"/>
              </w:rPr>
              <w:t>Cargo</w:t>
            </w:r>
          </w:p>
        </w:tc>
      </w:tr>
      <w:tr w:rsidR="00EA1D86" w:rsidRPr="00EA1D86" w:rsidTr="00EA1D86">
        <w:tc>
          <w:tcPr>
            <w:tcW w:w="4247" w:type="dxa"/>
          </w:tcPr>
          <w:p w:rsidR="00EA1D86" w:rsidRPr="00EA1D86" w:rsidRDefault="00EA1D86" w:rsidP="00EA1D86">
            <w:pPr>
              <w:shd w:val="clear" w:color="auto" w:fill="FFFFFF"/>
              <w:spacing w:after="100" w:afterAutospacing="1" w:line="276" w:lineRule="auto"/>
              <w:contextualSpacing/>
              <w:rPr>
                <w:rFonts w:ascii="Century Gothic" w:hAnsi="Century Gothic" w:cs="Tahoma"/>
                <w:sz w:val="22"/>
                <w:szCs w:val="22"/>
                <w:lang w:eastAsia="es-MX"/>
              </w:rPr>
            </w:pPr>
            <w:r w:rsidRPr="00EA1D86">
              <w:rPr>
                <w:rFonts w:ascii="Century Gothic" w:hAnsi="Century Gothic" w:cs="Tahoma"/>
                <w:sz w:val="22"/>
                <w:szCs w:val="22"/>
                <w:lang w:eastAsia="es-MX"/>
              </w:rPr>
              <w:t xml:space="preserve">Ing. Jesús </w:t>
            </w:r>
            <w:proofErr w:type="spellStart"/>
            <w:r w:rsidRPr="00EA1D86">
              <w:rPr>
                <w:rFonts w:ascii="Century Gothic" w:hAnsi="Century Gothic" w:cs="Tahoma"/>
                <w:sz w:val="22"/>
                <w:szCs w:val="22"/>
                <w:lang w:eastAsia="es-MX"/>
              </w:rPr>
              <w:t>Alexandro</w:t>
            </w:r>
            <w:proofErr w:type="spellEnd"/>
            <w:r w:rsidRPr="00EA1D86">
              <w:rPr>
                <w:rFonts w:ascii="Century Gothic" w:hAnsi="Century Gothic" w:cs="Tahoma"/>
                <w:sz w:val="22"/>
                <w:szCs w:val="22"/>
                <w:lang w:eastAsia="es-MX"/>
              </w:rPr>
              <w:t xml:space="preserve"> Félix </w:t>
            </w:r>
            <w:proofErr w:type="spellStart"/>
            <w:r w:rsidRPr="00EA1D86">
              <w:rPr>
                <w:rFonts w:ascii="Century Gothic" w:hAnsi="Century Gothic" w:cs="Tahoma"/>
                <w:sz w:val="22"/>
                <w:szCs w:val="22"/>
                <w:lang w:eastAsia="es-MX"/>
              </w:rPr>
              <w:t>Gastelum</w:t>
            </w:r>
            <w:proofErr w:type="spellEnd"/>
          </w:p>
        </w:tc>
        <w:tc>
          <w:tcPr>
            <w:tcW w:w="6096" w:type="dxa"/>
          </w:tcPr>
          <w:p w:rsidR="00EA1D86" w:rsidRPr="00EA1D86" w:rsidRDefault="00EA1D86" w:rsidP="00EA1D86">
            <w:pPr>
              <w:spacing w:after="100" w:afterAutospacing="1" w:line="276" w:lineRule="auto"/>
              <w:contextualSpacing/>
              <w:rPr>
                <w:rFonts w:ascii="Century Gothic" w:hAnsi="Century Gothic" w:cs="Tahoma"/>
                <w:sz w:val="22"/>
                <w:szCs w:val="22"/>
              </w:rPr>
            </w:pPr>
            <w:r w:rsidRPr="00EA1D86">
              <w:rPr>
                <w:rFonts w:ascii="Century Gothic" w:hAnsi="Century Gothic" w:cs="Tahoma"/>
                <w:sz w:val="22"/>
                <w:szCs w:val="22"/>
              </w:rPr>
              <w:t>Coordinador General de Servicios Municipales</w:t>
            </w:r>
          </w:p>
        </w:tc>
      </w:tr>
    </w:tbl>
    <w:p w:rsidR="00EA1D86" w:rsidRPr="00EA1D86" w:rsidRDefault="00EA1D86" w:rsidP="00EA1D86">
      <w:pPr>
        <w:shd w:val="clear" w:color="auto" w:fill="FFFFFF"/>
        <w:spacing w:after="100" w:afterAutospacing="1"/>
        <w:contextualSpacing/>
        <w:jc w:val="both"/>
        <w:rPr>
          <w:rFonts w:ascii="Century Gothic" w:hAnsi="Century Gothic" w:cs="Tahoma"/>
          <w:sz w:val="22"/>
          <w:szCs w:val="22"/>
        </w:rPr>
      </w:pPr>
    </w:p>
    <w:p w:rsidR="00EA1D86" w:rsidRPr="00EA1D86" w:rsidRDefault="00EA1D86" w:rsidP="00EA1D86">
      <w:pPr>
        <w:shd w:val="clear" w:color="auto" w:fill="FFFFFF"/>
        <w:spacing w:after="100" w:afterAutospacing="1"/>
        <w:contextualSpacing/>
        <w:jc w:val="both"/>
        <w:rPr>
          <w:rFonts w:ascii="Century Gothic" w:hAnsi="Century Gothic" w:cs="Tahoma"/>
          <w:sz w:val="22"/>
          <w:szCs w:val="22"/>
          <w:lang w:val="es-ES_tradnl"/>
        </w:rPr>
      </w:pPr>
      <w:r w:rsidRPr="00EA1D86">
        <w:rPr>
          <w:rFonts w:ascii="Century Gothic" w:hAnsi="Century Gothic" w:cs="Tahoma"/>
          <w:b/>
          <w:sz w:val="22"/>
          <w:szCs w:val="22"/>
          <w:u w:val="single"/>
          <w:lang w:val="es-ES_tradnl"/>
        </w:rPr>
        <w:t>Mediante oficio de análisis técnico número 1600/2020/01462</w:t>
      </w:r>
    </w:p>
    <w:p w:rsidR="00EA1D86" w:rsidRPr="00EA1D86" w:rsidRDefault="00EA1D86" w:rsidP="00EA1D86">
      <w:pPr>
        <w:shd w:val="clear" w:color="auto" w:fill="FFFFFF"/>
        <w:spacing w:after="100" w:afterAutospacing="1"/>
        <w:contextualSpacing/>
        <w:jc w:val="both"/>
        <w:rPr>
          <w:rFonts w:ascii="Century Gothic" w:hAnsi="Century Gothic" w:cs="Tahoma"/>
          <w:sz w:val="22"/>
          <w:szCs w:val="22"/>
          <w:lang w:val="es-ES_tradnl"/>
        </w:rPr>
      </w:pPr>
    </w:p>
    <w:p w:rsidR="00EA1D86" w:rsidRPr="00EA1D86" w:rsidRDefault="00EA1D86" w:rsidP="00EA1D86">
      <w:pPr>
        <w:shd w:val="clear" w:color="auto" w:fill="FFFFFF"/>
        <w:spacing w:after="100" w:afterAutospacing="1"/>
        <w:contextualSpacing/>
        <w:jc w:val="both"/>
        <w:rPr>
          <w:rFonts w:ascii="Century Gothic" w:hAnsi="Century Gothic" w:cs="Tahoma"/>
          <w:sz w:val="22"/>
          <w:szCs w:val="22"/>
          <w:lang w:val="es-ES_tradnl"/>
        </w:rPr>
      </w:pPr>
      <w:r w:rsidRPr="00EA1D86">
        <w:rPr>
          <w:rFonts w:ascii="Century Gothic" w:hAnsi="Century Gothic" w:cs="Tahoma"/>
          <w:sz w:val="22"/>
          <w:szCs w:val="22"/>
          <w:lang w:val="es-ES_tradnl"/>
        </w:rPr>
        <w:t>De conformidad con los criterios establecidos en bases, se pone a consideración del Comité de Adquisiciones,  la adjudicación a favor de:</w:t>
      </w:r>
    </w:p>
    <w:p w:rsidR="00EA1D86" w:rsidRPr="00EA1D86" w:rsidRDefault="00EA1D86" w:rsidP="00EA1D86">
      <w:pPr>
        <w:shd w:val="clear" w:color="auto" w:fill="FFFFFF"/>
        <w:spacing w:after="100" w:afterAutospacing="1"/>
        <w:contextualSpacing/>
        <w:jc w:val="both"/>
        <w:rPr>
          <w:rFonts w:ascii="Century Gothic" w:hAnsi="Century Gothic" w:cs="Tahoma"/>
          <w:sz w:val="22"/>
          <w:szCs w:val="22"/>
          <w:lang w:val="es-ES_tradnl"/>
        </w:rPr>
      </w:pP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r w:rsidRPr="00EA1D86">
        <w:rPr>
          <w:rFonts w:ascii="Century Gothic" w:hAnsi="Century Gothic" w:cs="Tahoma"/>
          <w:b/>
          <w:noProof/>
          <w:sz w:val="22"/>
          <w:szCs w:val="22"/>
          <w:lang w:eastAsia="es-MX"/>
        </w:rPr>
        <w:t>Proveedor de Insumos para la Construcción S.A. de C.V., las partidas 1, 3 y 5,  por un monto total  de $ 256,817.04 pesos.</w:t>
      </w: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r w:rsidRPr="00EA1D86">
        <w:rPr>
          <w:rFonts w:ascii="Century Gothic" w:hAnsi="Century Gothic" w:cs="Tahoma"/>
          <w:b/>
          <w:noProof/>
          <w:sz w:val="22"/>
          <w:szCs w:val="22"/>
          <w:lang w:eastAsia="es-MX"/>
        </w:rPr>
        <w:drawing>
          <wp:inline distT="0" distB="0" distL="0" distR="0" wp14:anchorId="792A0E8D" wp14:editId="5D7D1DF3">
            <wp:extent cx="6681600" cy="1456613"/>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9690" cy="1480177"/>
                    </a:xfrm>
                    <a:prstGeom prst="rect">
                      <a:avLst/>
                    </a:prstGeom>
                    <a:noFill/>
                  </pic:spPr>
                </pic:pic>
              </a:graphicData>
            </a:graphic>
          </wp:inline>
        </w:drawing>
      </w: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r w:rsidRPr="00EA1D86">
        <w:rPr>
          <w:rFonts w:ascii="Century Gothic" w:hAnsi="Century Gothic" w:cs="Tahoma"/>
          <w:b/>
          <w:noProof/>
          <w:sz w:val="22"/>
          <w:szCs w:val="22"/>
          <w:lang w:eastAsia="es-MX"/>
        </w:rPr>
        <w:t>Calzado de Trabajo S.A. de C.V., la partida 4, por un monto total de  $ 51,074.80 pesos.</w:t>
      </w: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r w:rsidRPr="00EA1D86">
        <w:rPr>
          <w:rFonts w:ascii="Century Gothic" w:hAnsi="Century Gothic" w:cs="Tahoma"/>
          <w:b/>
          <w:noProof/>
          <w:sz w:val="22"/>
          <w:szCs w:val="22"/>
          <w:lang w:eastAsia="es-MX"/>
        </w:rPr>
        <w:drawing>
          <wp:inline distT="0" distB="0" distL="0" distR="0" wp14:anchorId="23F2CE51" wp14:editId="34E1C781">
            <wp:extent cx="6667200" cy="1431851"/>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7141" cy="1453314"/>
                    </a:xfrm>
                    <a:prstGeom prst="rect">
                      <a:avLst/>
                    </a:prstGeom>
                    <a:noFill/>
                  </pic:spPr>
                </pic:pic>
              </a:graphicData>
            </a:graphic>
          </wp:inline>
        </w:drawing>
      </w: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r w:rsidRPr="00EA1D86">
        <w:rPr>
          <w:rFonts w:ascii="Century Gothic" w:hAnsi="Century Gothic" w:cs="Tahoma"/>
          <w:b/>
          <w:noProof/>
          <w:sz w:val="22"/>
          <w:szCs w:val="22"/>
          <w:lang w:eastAsia="es-MX"/>
        </w:rPr>
        <w:t>Derivados Biodegradables S.A. de C.V. la partida 6, por un monto total de  $ 3,171.5</w:t>
      </w:r>
      <w:r w:rsidR="006472A8">
        <w:rPr>
          <w:rFonts w:ascii="Century Gothic" w:hAnsi="Century Gothic" w:cs="Tahoma"/>
          <w:b/>
          <w:noProof/>
          <w:sz w:val="22"/>
          <w:szCs w:val="22"/>
          <w:lang w:eastAsia="es-MX"/>
        </w:rPr>
        <w:t>8</w:t>
      </w:r>
      <w:r w:rsidRPr="00EA1D86">
        <w:rPr>
          <w:rFonts w:ascii="Century Gothic" w:hAnsi="Century Gothic" w:cs="Tahoma"/>
          <w:b/>
          <w:noProof/>
          <w:sz w:val="22"/>
          <w:szCs w:val="22"/>
          <w:lang w:eastAsia="es-MX"/>
        </w:rPr>
        <w:t xml:space="preserve"> pesos.</w:t>
      </w:r>
    </w:p>
    <w:p w:rsidR="00EA1D86" w:rsidRPr="00EA1D86" w:rsidRDefault="00EA1D86" w:rsidP="00EA1D86">
      <w:pPr>
        <w:shd w:val="clear" w:color="auto" w:fill="FFFFFF"/>
        <w:spacing w:after="100" w:afterAutospacing="1"/>
        <w:contextualSpacing/>
        <w:jc w:val="both"/>
        <w:rPr>
          <w:rFonts w:ascii="Century Gothic" w:hAnsi="Century Gothic" w:cs="Tahoma"/>
          <w:b/>
          <w:noProof/>
          <w:sz w:val="22"/>
          <w:szCs w:val="22"/>
          <w:lang w:eastAsia="es-MX"/>
        </w:rPr>
      </w:pPr>
      <w:r w:rsidRPr="00EA1D86">
        <w:rPr>
          <w:rFonts w:ascii="Century Gothic" w:hAnsi="Century Gothic" w:cs="Tahoma"/>
          <w:b/>
          <w:noProof/>
          <w:sz w:val="22"/>
          <w:szCs w:val="22"/>
          <w:lang w:eastAsia="es-MX"/>
        </w:rPr>
        <w:lastRenderedPageBreak/>
        <w:drawing>
          <wp:inline distT="0" distB="0" distL="0" distR="0" wp14:anchorId="54AF5DAE" wp14:editId="66A9B06E">
            <wp:extent cx="6681470" cy="1323975"/>
            <wp:effectExtent l="0" t="0" r="508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2739" cy="1338097"/>
                    </a:xfrm>
                    <a:prstGeom prst="rect">
                      <a:avLst/>
                    </a:prstGeom>
                    <a:noFill/>
                  </pic:spPr>
                </pic:pic>
              </a:graphicData>
            </a:graphic>
          </wp:inline>
        </w:drawing>
      </w:r>
    </w:p>
    <w:p w:rsidR="00EA1D86" w:rsidRPr="00EA1D86" w:rsidRDefault="00EA1D86" w:rsidP="00EA1D86">
      <w:pPr>
        <w:shd w:val="clear" w:color="auto" w:fill="FFFFFF"/>
        <w:spacing w:after="100" w:afterAutospacing="1"/>
        <w:contextualSpacing/>
        <w:jc w:val="both"/>
        <w:rPr>
          <w:rFonts w:ascii="Century Gothic" w:hAnsi="Century Gothic" w:cs="Tahoma"/>
          <w:b/>
          <w:sz w:val="22"/>
          <w:szCs w:val="22"/>
          <w:lang w:val="es-ES_tradnl"/>
        </w:rPr>
      </w:pPr>
    </w:p>
    <w:p w:rsidR="00EA1D86" w:rsidRPr="00930791" w:rsidRDefault="00EA1D86" w:rsidP="00EA1D86">
      <w:pPr>
        <w:shd w:val="clear" w:color="auto" w:fill="FFFFFF"/>
        <w:spacing w:after="100" w:afterAutospacing="1"/>
        <w:contextualSpacing/>
        <w:jc w:val="both"/>
        <w:rPr>
          <w:rFonts w:ascii="Century Gothic" w:hAnsi="Century Gothic" w:cs="Tahoma"/>
          <w:sz w:val="22"/>
          <w:szCs w:val="22"/>
          <w:lang w:val="es-ES_tradnl"/>
        </w:rPr>
      </w:pPr>
      <w:r w:rsidRPr="00930791">
        <w:rPr>
          <w:rFonts w:ascii="Century Gothic" w:hAnsi="Century Gothic" w:cs="Tahoma"/>
          <w:sz w:val="22"/>
          <w:szCs w:val="22"/>
          <w:lang w:val="es-ES_tradnl"/>
        </w:rPr>
        <w:t>Cabe mencionar que la partida número 2, la Coordinación General de Servicios Municipales en el oficio anteriormente citado, manifiesta que de conformidad con el artículo 87 se extingue la necesidad de adquirirla ya que se cuenta con stock suficiente para cubrir lo que resta del año, aportando un ahorro para el Municipio.</w:t>
      </w:r>
    </w:p>
    <w:p w:rsidR="00EA1D86" w:rsidRPr="00EA1D86" w:rsidRDefault="00EA1D86" w:rsidP="00EA1D86">
      <w:pPr>
        <w:shd w:val="clear" w:color="auto" w:fill="FFFFFF"/>
        <w:spacing w:after="100" w:afterAutospacing="1"/>
        <w:contextualSpacing/>
        <w:jc w:val="both"/>
        <w:rPr>
          <w:rFonts w:ascii="Century Gothic" w:hAnsi="Century Gothic" w:cs="Tahoma"/>
          <w:b/>
          <w:sz w:val="22"/>
          <w:szCs w:val="22"/>
          <w:lang w:val="es-ES_tradnl"/>
        </w:rPr>
      </w:pPr>
    </w:p>
    <w:p w:rsidR="00EA1D86" w:rsidRPr="00EA1D86" w:rsidRDefault="00EA1D86" w:rsidP="00EA1D86">
      <w:pPr>
        <w:shd w:val="clear" w:color="auto" w:fill="FFFFFF"/>
        <w:spacing w:after="100" w:afterAutospacing="1"/>
        <w:contextualSpacing/>
        <w:jc w:val="both"/>
        <w:rPr>
          <w:rFonts w:ascii="Century Gothic" w:hAnsi="Century Gothic" w:cs="Tahoma"/>
          <w:sz w:val="22"/>
          <w:szCs w:val="22"/>
          <w:lang w:val="es-ES_tradnl"/>
        </w:rPr>
      </w:pPr>
      <w:r w:rsidRPr="00EA1D86">
        <w:rPr>
          <w:rFonts w:ascii="Century Gothic" w:hAnsi="Century Gothic" w:cs="Tahoma"/>
          <w:b/>
          <w:sz w:val="22"/>
          <w:szCs w:val="22"/>
          <w:lang w:val="es-ES_tradnl"/>
        </w:rPr>
        <w:t xml:space="preserve">Nota: </w:t>
      </w:r>
      <w:r w:rsidRPr="00EA1D86">
        <w:rPr>
          <w:rFonts w:ascii="Century Gothic" w:hAnsi="Century Gothic" w:cs="Tahoma"/>
          <w:sz w:val="22"/>
          <w:szCs w:val="22"/>
          <w:lang w:val="es-ES_tradnl"/>
        </w:rPr>
        <w:t>Se adjudica a los cumplieron técnicamente, conforme a muestras presentadas</w:t>
      </w:r>
      <w:r w:rsidR="00930791">
        <w:rPr>
          <w:rFonts w:ascii="Century Gothic" w:hAnsi="Century Gothic" w:cs="Tahoma"/>
          <w:sz w:val="22"/>
          <w:szCs w:val="22"/>
          <w:lang w:val="es-ES_tradnl"/>
        </w:rPr>
        <w:t>.</w:t>
      </w:r>
    </w:p>
    <w:p w:rsidR="00EA1D86" w:rsidRPr="00EA1D86" w:rsidRDefault="00EA1D86" w:rsidP="00EA1D86">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EA1D86" w:rsidRPr="00EA1D86" w:rsidRDefault="00EA1D86" w:rsidP="00EA1D86">
      <w:pPr>
        <w:shd w:val="clear" w:color="auto" w:fill="FFFFFF"/>
        <w:spacing w:after="200" w:line="253" w:lineRule="atLeast"/>
        <w:jc w:val="both"/>
        <w:rPr>
          <w:rFonts w:ascii="Century Gothic" w:hAnsi="Century Gothic"/>
          <w:color w:val="000000"/>
          <w:sz w:val="22"/>
          <w:szCs w:val="22"/>
          <w:lang w:eastAsia="es-MX"/>
        </w:rPr>
      </w:pPr>
      <w:r w:rsidRPr="00EA1D86">
        <w:rPr>
          <w:rFonts w:ascii="Century Gothic" w:hAnsi="Century Gothic"/>
          <w:color w:val="000000"/>
          <w:sz w:val="22"/>
          <w:szCs w:val="22"/>
          <w:lang w:eastAsia="es-MX"/>
        </w:rPr>
        <w:t>La convocante tendrá 10 días hábiles para emitir la orden de compra / pedido posterior a la emisión del fallo.</w:t>
      </w:r>
    </w:p>
    <w:p w:rsidR="00EA1D86" w:rsidRPr="00EA1D86" w:rsidRDefault="00EA1D86" w:rsidP="00EA1D86">
      <w:pPr>
        <w:shd w:val="clear" w:color="auto" w:fill="FFFFFF"/>
        <w:spacing w:after="200" w:line="253" w:lineRule="atLeast"/>
        <w:jc w:val="both"/>
        <w:rPr>
          <w:rFonts w:ascii="Century Gothic" w:hAnsi="Century Gothic"/>
          <w:color w:val="000000"/>
          <w:sz w:val="22"/>
          <w:szCs w:val="22"/>
          <w:lang w:eastAsia="es-MX"/>
        </w:rPr>
      </w:pPr>
      <w:r w:rsidRPr="00EA1D8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A1D86" w:rsidRPr="00EA1D86" w:rsidRDefault="00EA1D86" w:rsidP="00EA1D86">
      <w:pPr>
        <w:shd w:val="clear" w:color="auto" w:fill="FFFFFF"/>
        <w:spacing w:after="200" w:line="253" w:lineRule="atLeast"/>
        <w:jc w:val="both"/>
        <w:rPr>
          <w:rFonts w:ascii="Century Gothic" w:hAnsi="Century Gothic"/>
          <w:color w:val="000000"/>
          <w:sz w:val="22"/>
          <w:szCs w:val="22"/>
          <w:lang w:eastAsia="es-MX"/>
        </w:rPr>
      </w:pPr>
      <w:r w:rsidRPr="00EA1D8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A1D86" w:rsidRPr="00EA1D86" w:rsidRDefault="00EA1D86" w:rsidP="00EA1D86">
      <w:pPr>
        <w:shd w:val="clear" w:color="auto" w:fill="FFFFFF"/>
        <w:spacing w:line="276" w:lineRule="atLeast"/>
        <w:jc w:val="both"/>
        <w:rPr>
          <w:rFonts w:ascii="Century Gothic" w:hAnsi="Century Gothic"/>
          <w:color w:val="000000"/>
          <w:sz w:val="22"/>
          <w:szCs w:val="22"/>
          <w:lang w:eastAsia="es-MX"/>
        </w:rPr>
      </w:pPr>
      <w:r w:rsidRPr="00EA1D8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A1D86" w:rsidRPr="00EA1D86" w:rsidRDefault="00EA1D86" w:rsidP="00EA1D86">
      <w:pPr>
        <w:shd w:val="clear" w:color="auto" w:fill="FFFFFF"/>
        <w:spacing w:line="276" w:lineRule="atLeast"/>
        <w:jc w:val="both"/>
        <w:rPr>
          <w:rFonts w:ascii="Century Gothic" w:hAnsi="Century Gothic"/>
          <w:color w:val="000000"/>
          <w:sz w:val="22"/>
          <w:szCs w:val="22"/>
          <w:lang w:eastAsia="es-MX"/>
        </w:rPr>
      </w:pPr>
    </w:p>
    <w:p w:rsidR="00EA1D86" w:rsidRPr="00EA1D86" w:rsidRDefault="00EA1D86" w:rsidP="00EA1D86">
      <w:pPr>
        <w:shd w:val="clear" w:color="auto" w:fill="FFFFFF"/>
        <w:spacing w:line="276" w:lineRule="atLeast"/>
        <w:jc w:val="both"/>
        <w:rPr>
          <w:rFonts w:ascii="Century Gothic" w:hAnsi="Century Gothic"/>
          <w:color w:val="000000"/>
          <w:sz w:val="22"/>
          <w:szCs w:val="22"/>
          <w:lang w:eastAsia="es-MX"/>
        </w:rPr>
      </w:pPr>
      <w:r w:rsidRPr="00EA1D8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A1D86" w:rsidRPr="00EA1D86" w:rsidRDefault="00EA1D86" w:rsidP="00EA1D86">
      <w:pPr>
        <w:shd w:val="clear" w:color="auto" w:fill="FFFFFF"/>
        <w:spacing w:line="276" w:lineRule="atLeast"/>
        <w:jc w:val="both"/>
        <w:rPr>
          <w:rFonts w:ascii="Century Gothic" w:hAnsi="Century Gothic"/>
          <w:color w:val="000000"/>
          <w:sz w:val="22"/>
          <w:szCs w:val="22"/>
          <w:lang w:eastAsia="es-MX"/>
        </w:rPr>
      </w:pPr>
    </w:p>
    <w:p w:rsidR="00EA1D86" w:rsidRPr="00EA1D86" w:rsidRDefault="00EA1D86" w:rsidP="00EA1D86">
      <w:pPr>
        <w:shd w:val="clear" w:color="auto" w:fill="FFFFFF"/>
        <w:spacing w:after="100" w:afterAutospacing="1"/>
        <w:contextualSpacing/>
        <w:jc w:val="both"/>
        <w:rPr>
          <w:rFonts w:ascii="Century Gothic" w:eastAsia="Cambria" w:hAnsi="Century Gothic" w:cs="Tahoma"/>
          <w:sz w:val="22"/>
          <w:szCs w:val="22"/>
          <w:lang w:eastAsia="en-US"/>
        </w:rPr>
      </w:pPr>
      <w:r w:rsidRPr="00EA1D86">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2F3309" w:rsidRDefault="002F3309" w:rsidP="00DD101F">
      <w:pPr>
        <w:shd w:val="clear" w:color="auto" w:fill="FFFFFF"/>
        <w:spacing w:after="100" w:afterAutospacing="1"/>
        <w:contextualSpacing/>
        <w:jc w:val="both"/>
        <w:rPr>
          <w:rFonts w:ascii="Century Gothic" w:hAnsi="Century Gothic" w:cs="Tahoma"/>
          <w:b/>
          <w:sz w:val="22"/>
          <w:szCs w:val="22"/>
        </w:rPr>
      </w:pPr>
    </w:p>
    <w:p w:rsidR="00DD101F" w:rsidRPr="002F3309" w:rsidRDefault="00DD101F" w:rsidP="00DD101F">
      <w:pPr>
        <w:shd w:val="clear" w:color="auto" w:fill="FFFFFF"/>
        <w:spacing w:after="100" w:afterAutospacing="1"/>
        <w:contextualSpacing/>
        <w:jc w:val="both"/>
        <w:rPr>
          <w:rFonts w:ascii="Century Gothic" w:hAnsi="Century Gothic" w:cs="Tahoma"/>
          <w:b/>
          <w:sz w:val="22"/>
          <w:szCs w:val="22"/>
        </w:rPr>
      </w:pPr>
    </w:p>
    <w:p w:rsidR="00DD101F" w:rsidRPr="00EA1D86" w:rsidRDefault="00DD101F" w:rsidP="00DD101F">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Century Gothic" w:eastAsiaTheme="minorHAnsi" w:hAnsi="Century Gothic" w:cs="Tahoma"/>
          <w:sz w:val="22"/>
          <w:szCs w:val="22"/>
          <w:lang w:eastAsia="en-US"/>
        </w:rPr>
        <w:t>de los proveedores</w:t>
      </w:r>
      <w:r>
        <w:rPr>
          <w:rFonts w:ascii="Century Gothic" w:hAnsi="Century Gothic" w:cs="Tahoma"/>
          <w:b/>
          <w:noProof/>
          <w:sz w:val="22"/>
          <w:szCs w:val="22"/>
          <w:lang w:eastAsia="es-MX"/>
        </w:rPr>
        <w:t xml:space="preserve"> </w:t>
      </w:r>
      <w:r w:rsidRPr="00DD101F">
        <w:rPr>
          <w:rFonts w:ascii="Century Gothic" w:hAnsi="Century Gothic" w:cs="Tahoma"/>
          <w:b/>
          <w:noProof/>
          <w:sz w:val="22"/>
          <w:szCs w:val="22"/>
          <w:lang w:eastAsia="es-MX"/>
        </w:rPr>
        <w:t>Proveedor de Insumos para la Construcción S.A. de C.V., Calzado de Trabajo S.A. de C.V., y Derivados Biodegradables S.A. de C.V.</w:t>
      </w:r>
      <w:r w:rsidRPr="00EA1D86">
        <w:rPr>
          <w:rFonts w:ascii="Century Gothic" w:eastAsiaTheme="minorEastAsia" w:hAnsi="Century Gothic" w:cs="Tahoma"/>
          <w:b/>
          <w:bCs/>
          <w:sz w:val="22"/>
          <w:szCs w:val="22"/>
          <w:lang w:eastAsia="es-MX"/>
        </w:rPr>
        <w:t xml:space="preserve">, </w:t>
      </w:r>
      <w:r w:rsidRPr="00EA1D86">
        <w:rPr>
          <w:rFonts w:ascii="Century Gothic" w:hAnsi="Century Gothic" w:cs="Tahoma"/>
          <w:sz w:val="22"/>
          <w:szCs w:val="22"/>
          <w:lang w:val="es-ES_tradnl"/>
        </w:rPr>
        <w:t>los que estén por la afir</w:t>
      </w:r>
      <w:r w:rsidRPr="00AB16E7">
        <w:rPr>
          <w:rFonts w:ascii="Century Gothic" w:hAnsi="Century Gothic" w:cs="Tahoma"/>
          <w:sz w:val="22"/>
          <w:szCs w:val="22"/>
          <w:lang w:val="es-ES_tradnl"/>
        </w:rPr>
        <w:t>mativa, sírvanse manifestarlo levantando su mano.</w:t>
      </w:r>
    </w:p>
    <w:p w:rsidR="00DD101F" w:rsidRDefault="00DD101F" w:rsidP="00DD101F">
      <w:pPr>
        <w:jc w:val="both"/>
        <w:rPr>
          <w:rFonts w:ascii="Century Gothic" w:hAnsi="Century Gothic" w:cs="Tahoma"/>
          <w:sz w:val="22"/>
          <w:szCs w:val="22"/>
          <w:lang w:val="es-ES_tradnl"/>
        </w:rPr>
      </w:pPr>
    </w:p>
    <w:p w:rsidR="00DD101F" w:rsidRPr="00AB16E7" w:rsidRDefault="00DD101F" w:rsidP="00DD101F">
      <w:pPr>
        <w:jc w:val="both"/>
        <w:rPr>
          <w:rFonts w:ascii="Century Gothic" w:hAnsi="Century Gothic" w:cs="Tahoma"/>
          <w:sz w:val="22"/>
          <w:szCs w:val="22"/>
          <w:lang w:val="es-ES_tradnl"/>
        </w:rPr>
      </w:pPr>
    </w:p>
    <w:p w:rsidR="00DD101F" w:rsidRPr="00AB16E7" w:rsidRDefault="00DD101F" w:rsidP="00DD101F">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Pr="00AB16E7">
        <w:rPr>
          <w:rFonts w:ascii="Century Gothic" w:hAnsi="Century Gothic" w:cs="Tahoma"/>
          <w:b/>
          <w:i/>
          <w:sz w:val="22"/>
          <w:szCs w:val="22"/>
          <w:lang w:eastAsia="en-US"/>
        </w:rPr>
        <w:t xml:space="preserve"> de votos por parte de los integrantes del Comité presentes</w:t>
      </w:r>
    </w:p>
    <w:p w:rsidR="00686521" w:rsidRPr="00DD101F" w:rsidRDefault="00686521" w:rsidP="00B442A3">
      <w:pPr>
        <w:pStyle w:val="Prrafodelista"/>
        <w:shd w:val="clear" w:color="auto" w:fill="FFFFFF"/>
        <w:spacing w:after="100" w:afterAutospacing="1"/>
        <w:ind w:left="851"/>
        <w:contextualSpacing/>
        <w:jc w:val="both"/>
        <w:rPr>
          <w:rFonts w:ascii="Century Gothic" w:hAnsi="Century Gothic" w:cs="Tahoma"/>
          <w:b/>
          <w:sz w:val="22"/>
          <w:szCs w:val="22"/>
        </w:rPr>
      </w:pPr>
    </w:p>
    <w:p w:rsidR="00DD101F" w:rsidRPr="00DD101F" w:rsidRDefault="00DD101F" w:rsidP="00DD101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DD101F">
        <w:rPr>
          <w:rFonts w:ascii="Century Gothic" w:eastAsiaTheme="minorEastAsia" w:hAnsi="Century Gothic" w:cs="Tahoma"/>
          <w:b/>
          <w:sz w:val="22"/>
          <w:szCs w:val="22"/>
          <w:lang w:val="es-ES" w:eastAsia="es-MX"/>
        </w:rPr>
        <w:t>Número de Cuadro:</w:t>
      </w:r>
      <w:r w:rsidRPr="00DD101F">
        <w:rPr>
          <w:rFonts w:ascii="Century Gothic" w:eastAsiaTheme="minorEastAsia" w:hAnsi="Century Gothic" w:cs="Tahoma"/>
          <w:sz w:val="22"/>
          <w:szCs w:val="22"/>
          <w:lang w:val="es-ES" w:eastAsia="es-MX"/>
        </w:rPr>
        <w:t xml:space="preserve"> </w:t>
      </w:r>
      <w:r w:rsidRPr="00DD101F">
        <w:rPr>
          <w:rFonts w:ascii="Century Gothic" w:eastAsiaTheme="minorEastAsia" w:hAnsi="Century Gothic" w:cs="Tahoma"/>
          <w:sz w:val="22"/>
          <w:szCs w:val="22"/>
          <w:lang w:eastAsia="es-MX"/>
        </w:rPr>
        <w:t>05.13.2020</w:t>
      </w:r>
    </w:p>
    <w:p w:rsidR="00DD101F" w:rsidRPr="00DD101F" w:rsidRDefault="00DD101F" w:rsidP="00DD10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D101F">
        <w:rPr>
          <w:rFonts w:ascii="Century Gothic" w:eastAsiaTheme="minorEastAsia" w:hAnsi="Century Gothic" w:cs="Tahoma"/>
          <w:b/>
          <w:sz w:val="22"/>
          <w:szCs w:val="22"/>
          <w:lang w:val="es-ES" w:eastAsia="es-MX"/>
        </w:rPr>
        <w:t xml:space="preserve">Licitación Pública </w:t>
      </w:r>
      <w:r w:rsidR="006472A8">
        <w:rPr>
          <w:rFonts w:ascii="Century Gothic" w:eastAsiaTheme="minorEastAsia" w:hAnsi="Century Gothic" w:cs="Tahoma"/>
          <w:b/>
          <w:sz w:val="22"/>
          <w:szCs w:val="22"/>
          <w:lang w:val="es-ES" w:eastAsia="es-MX"/>
        </w:rPr>
        <w:t>Local</w:t>
      </w:r>
      <w:r w:rsidRPr="00DD101F">
        <w:rPr>
          <w:rFonts w:ascii="Century Gothic" w:eastAsiaTheme="minorEastAsia" w:hAnsi="Century Gothic" w:cs="Tahoma"/>
          <w:b/>
          <w:sz w:val="22"/>
          <w:szCs w:val="22"/>
          <w:lang w:val="es-ES" w:eastAsia="es-MX"/>
        </w:rPr>
        <w:t xml:space="preserve"> con Participación del Comité: </w:t>
      </w:r>
      <w:r w:rsidRPr="00DD101F">
        <w:rPr>
          <w:rFonts w:ascii="Century Gothic" w:eastAsiaTheme="minorEastAsia" w:hAnsi="Century Gothic" w:cs="Tahoma"/>
          <w:sz w:val="22"/>
          <w:szCs w:val="22"/>
          <w:lang w:val="es-ES" w:eastAsia="es-MX"/>
        </w:rPr>
        <w:t>202001402</w:t>
      </w:r>
    </w:p>
    <w:p w:rsidR="00DD101F" w:rsidRPr="00DD101F" w:rsidRDefault="00DD101F" w:rsidP="00DD101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D101F">
        <w:rPr>
          <w:rFonts w:ascii="Century Gothic" w:eastAsiaTheme="minorEastAsia" w:hAnsi="Century Gothic" w:cs="Tahoma"/>
          <w:b/>
          <w:sz w:val="22"/>
          <w:szCs w:val="22"/>
          <w:lang w:val="es-ES" w:eastAsia="es-MX"/>
        </w:rPr>
        <w:t>Área Requirente:</w:t>
      </w:r>
      <w:r w:rsidRPr="00DD101F">
        <w:rPr>
          <w:rFonts w:ascii="Century Gothic" w:eastAsiaTheme="minorEastAsia" w:hAnsi="Century Gothic" w:cs="Tahoma"/>
          <w:sz w:val="22"/>
          <w:szCs w:val="22"/>
          <w:lang w:val="es-ES" w:eastAsia="es-MX"/>
        </w:rPr>
        <w:t xml:space="preserve"> Dirección de Mejoramiento Urbano adscrita a la Coordinación General de Servicios Municipales</w:t>
      </w:r>
    </w:p>
    <w:p w:rsidR="00DD101F" w:rsidRPr="00DD101F" w:rsidRDefault="00DD101F" w:rsidP="00DD101F">
      <w:pPr>
        <w:jc w:val="both"/>
        <w:rPr>
          <w:rFonts w:ascii="Century Gothic" w:eastAsiaTheme="minorHAnsi" w:hAnsi="Century Gothic" w:cstheme="minorBidi"/>
          <w:sz w:val="22"/>
          <w:szCs w:val="22"/>
          <w:lang w:eastAsia="en-US"/>
        </w:rPr>
      </w:pPr>
      <w:r w:rsidRPr="00DD101F">
        <w:rPr>
          <w:rFonts w:ascii="Century Gothic" w:eastAsiaTheme="minorEastAsia" w:hAnsi="Century Gothic" w:cs="Tahoma"/>
          <w:b/>
          <w:sz w:val="22"/>
          <w:szCs w:val="22"/>
          <w:lang w:val="es-ES" w:eastAsia="es-MX"/>
        </w:rPr>
        <w:t xml:space="preserve">Objeto de licitación: </w:t>
      </w:r>
      <w:r w:rsidRPr="00DD101F">
        <w:rPr>
          <w:rFonts w:ascii="Century Gothic" w:eastAsiaTheme="minorEastAsia" w:hAnsi="Century Gothic" w:cs="Tahoma"/>
          <w:sz w:val="22"/>
          <w:szCs w:val="22"/>
          <w:lang w:val="es-ES" w:eastAsia="es-MX"/>
        </w:rPr>
        <w:t>Compra de Pintura para los trabajos de balizamiento y operatividad de la Dirección.</w:t>
      </w:r>
    </w:p>
    <w:p w:rsidR="00DD101F" w:rsidRPr="00DD101F" w:rsidRDefault="00DD101F" w:rsidP="00DD101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DD101F" w:rsidRPr="00DD101F" w:rsidRDefault="00DD101F" w:rsidP="00DD101F">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DD101F">
        <w:rPr>
          <w:rFonts w:ascii="Century Gothic" w:eastAsiaTheme="minorEastAsia" w:hAnsi="Century Gothic" w:cs="Tahoma"/>
          <w:sz w:val="22"/>
          <w:szCs w:val="22"/>
          <w:lang w:eastAsia="es-MX"/>
        </w:rPr>
        <w:t>S</w:t>
      </w:r>
      <w:proofErr w:type="spellStart"/>
      <w:r w:rsidRPr="00DD101F">
        <w:rPr>
          <w:rFonts w:ascii="Century Gothic" w:hAnsi="Century Gothic" w:cs="Tahoma"/>
          <w:sz w:val="22"/>
          <w:szCs w:val="22"/>
          <w:lang w:val="es-ES_tradnl"/>
        </w:rPr>
        <w:t>e</w:t>
      </w:r>
      <w:proofErr w:type="spellEnd"/>
      <w:r w:rsidRPr="00DD101F">
        <w:rPr>
          <w:rFonts w:ascii="Century Gothic" w:hAnsi="Century Gothic" w:cs="Tahoma"/>
          <w:sz w:val="22"/>
          <w:szCs w:val="22"/>
          <w:lang w:val="es-ES_tradnl"/>
        </w:rPr>
        <w:t xml:space="preserve"> pone a la vista el expediente de donde se desprende lo siguiente:</w:t>
      </w:r>
    </w:p>
    <w:p w:rsidR="00DD101F" w:rsidRPr="00DD101F" w:rsidRDefault="00DD101F" w:rsidP="00DD101F">
      <w:pPr>
        <w:shd w:val="clear" w:color="auto" w:fill="FFFFFF"/>
        <w:spacing w:after="100" w:afterAutospacing="1"/>
        <w:contextualSpacing/>
        <w:jc w:val="both"/>
        <w:rPr>
          <w:rFonts w:ascii="Century Gothic" w:hAnsi="Century Gothic" w:cs="Tahoma"/>
          <w:sz w:val="22"/>
          <w:szCs w:val="22"/>
          <w:lang w:val="es-ES_tradnl"/>
        </w:rPr>
      </w:pPr>
    </w:p>
    <w:p w:rsidR="00DD101F" w:rsidRDefault="00DD101F" w:rsidP="00DD101F">
      <w:pPr>
        <w:shd w:val="clear" w:color="auto" w:fill="FFFFFF"/>
        <w:spacing w:after="100" w:afterAutospacing="1"/>
        <w:contextualSpacing/>
        <w:jc w:val="both"/>
        <w:rPr>
          <w:rFonts w:ascii="Century Gothic" w:hAnsi="Century Gothic" w:cs="Tahoma"/>
          <w:b/>
          <w:sz w:val="22"/>
          <w:szCs w:val="22"/>
          <w:lang w:val="es-ES_tradnl"/>
        </w:rPr>
      </w:pPr>
      <w:r w:rsidRPr="00DD101F">
        <w:rPr>
          <w:rFonts w:ascii="Century Gothic" w:hAnsi="Century Gothic" w:cs="Tahoma"/>
          <w:b/>
          <w:sz w:val="22"/>
          <w:szCs w:val="22"/>
          <w:lang w:val="es-ES_tradnl"/>
        </w:rPr>
        <w:t>Proveedores que cotizan:</w:t>
      </w:r>
    </w:p>
    <w:p w:rsidR="00DD101F" w:rsidRPr="00DD101F" w:rsidRDefault="00DD101F" w:rsidP="00DD101F">
      <w:pPr>
        <w:shd w:val="clear" w:color="auto" w:fill="FFFFFF"/>
        <w:spacing w:after="100" w:afterAutospacing="1"/>
        <w:contextualSpacing/>
        <w:jc w:val="both"/>
        <w:rPr>
          <w:rFonts w:ascii="Century Gothic" w:hAnsi="Century Gothic" w:cs="Tahoma"/>
          <w:b/>
          <w:sz w:val="22"/>
          <w:szCs w:val="22"/>
          <w:lang w:val="es-ES_tradnl"/>
        </w:rPr>
      </w:pPr>
    </w:p>
    <w:p w:rsidR="00DD101F" w:rsidRPr="00DD101F" w:rsidRDefault="00DD101F" w:rsidP="00DD101F">
      <w:pPr>
        <w:numPr>
          <w:ilvl w:val="0"/>
          <w:numId w:val="34"/>
        </w:numPr>
        <w:shd w:val="clear" w:color="auto" w:fill="FFFFFF"/>
        <w:spacing w:after="100" w:afterAutospacing="1" w:line="276" w:lineRule="auto"/>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t>Luis Humberto Lujan Torres</w:t>
      </w:r>
    </w:p>
    <w:p w:rsidR="00DD101F" w:rsidRPr="00DD101F" w:rsidRDefault="00DD101F" w:rsidP="00DD101F">
      <w:pPr>
        <w:numPr>
          <w:ilvl w:val="0"/>
          <w:numId w:val="34"/>
        </w:numPr>
        <w:shd w:val="clear" w:color="auto" w:fill="FFFFFF"/>
        <w:spacing w:after="100" w:afterAutospacing="1" w:line="276" w:lineRule="auto"/>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t>Grupo ISPE S.A. de C.V.</w:t>
      </w:r>
    </w:p>
    <w:p w:rsidR="00DD101F" w:rsidRPr="00DD101F" w:rsidRDefault="00DD101F" w:rsidP="00DD101F">
      <w:pPr>
        <w:numPr>
          <w:ilvl w:val="0"/>
          <w:numId w:val="34"/>
        </w:numPr>
        <w:shd w:val="clear" w:color="auto" w:fill="FFFFFF"/>
        <w:spacing w:after="100" w:afterAutospacing="1" w:line="276" w:lineRule="auto"/>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t>Pinturas Axel S.A. de C.V.</w:t>
      </w:r>
    </w:p>
    <w:p w:rsidR="00DD101F" w:rsidRPr="00DD101F" w:rsidRDefault="00DD101F" w:rsidP="00DD101F">
      <w:pPr>
        <w:numPr>
          <w:ilvl w:val="0"/>
          <w:numId w:val="34"/>
        </w:numPr>
        <w:shd w:val="clear" w:color="auto" w:fill="FFFFFF"/>
        <w:spacing w:after="100" w:afterAutospacing="1" w:line="276" w:lineRule="auto"/>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t xml:space="preserve">Industrial de Pinturas </w:t>
      </w:r>
      <w:proofErr w:type="spellStart"/>
      <w:r w:rsidRPr="00DD101F">
        <w:rPr>
          <w:rFonts w:ascii="Century Gothic" w:hAnsi="Century Gothic" w:cs="Tahoma"/>
          <w:sz w:val="22"/>
          <w:szCs w:val="22"/>
          <w:lang w:val="es-ES_tradnl"/>
        </w:rPr>
        <w:t>Volton</w:t>
      </w:r>
      <w:proofErr w:type="spellEnd"/>
      <w:r w:rsidRPr="00DD101F">
        <w:rPr>
          <w:rFonts w:ascii="Century Gothic" w:hAnsi="Century Gothic" w:cs="Tahoma"/>
          <w:sz w:val="22"/>
          <w:szCs w:val="22"/>
          <w:lang w:val="es-ES_tradnl"/>
        </w:rPr>
        <w:t xml:space="preserve"> S.A. de C.V.</w:t>
      </w:r>
    </w:p>
    <w:p w:rsidR="00DD101F" w:rsidRPr="00DD101F" w:rsidRDefault="00DD101F" w:rsidP="00DD101F">
      <w:pPr>
        <w:numPr>
          <w:ilvl w:val="0"/>
          <w:numId w:val="34"/>
        </w:numPr>
        <w:shd w:val="clear" w:color="auto" w:fill="FFFFFF"/>
        <w:spacing w:after="100" w:afterAutospacing="1" w:line="276" w:lineRule="auto"/>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t>Distribuidora de Pinturas y Complementos  de Occidente S.A. de C.V.</w:t>
      </w:r>
    </w:p>
    <w:p w:rsidR="00DD101F" w:rsidRPr="00DD101F" w:rsidRDefault="00DD101F" w:rsidP="00DD101F">
      <w:pPr>
        <w:numPr>
          <w:ilvl w:val="0"/>
          <w:numId w:val="34"/>
        </w:numPr>
        <w:shd w:val="clear" w:color="auto" w:fill="FFFFFF"/>
        <w:spacing w:after="100" w:afterAutospacing="1" w:line="276" w:lineRule="auto"/>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t xml:space="preserve">Ferretería </w:t>
      </w:r>
      <w:proofErr w:type="spellStart"/>
      <w:r w:rsidRPr="00DD101F">
        <w:rPr>
          <w:rFonts w:ascii="Century Gothic" w:hAnsi="Century Gothic" w:cs="Tahoma"/>
          <w:sz w:val="22"/>
          <w:szCs w:val="22"/>
          <w:lang w:val="es-ES_tradnl"/>
        </w:rPr>
        <w:t>Cotla</w:t>
      </w:r>
      <w:proofErr w:type="spellEnd"/>
      <w:r w:rsidRPr="00DD101F">
        <w:rPr>
          <w:rFonts w:ascii="Century Gothic" w:hAnsi="Century Gothic" w:cs="Tahoma"/>
          <w:sz w:val="22"/>
          <w:szCs w:val="22"/>
          <w:lang w:val="es-ES_tradnl"/>
        </w:rPr>
        <w:t xml:space="preserve"> S.A. de C.V.</w:t>
      </w:r>
    </w:p>
    <w:p w:rsidR="00DD101F" w:rsidRPr="00DD101F" w:rsidRDefault="00DD101F" w:rsidP="00DD101F">
      <w:pPr>
        <w:numPr>
          <w:ilvl w:val="0"/>
          <w:numId w:val="3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DD101F">
        <w:rPr>
          <w:rFonts w:ascii="Century Gothic" w:hAnsi="Century Gothic" w:cs="Tahoma"/>
          <w:sz w:val="22"/>
          <w:szCs w:val="22"/>
          <w:lang w:val="es-ES_tradnl"/>
        </w:rPr>
        <w:t>Wilcotec</w:t>
      </w:r>
      <w:proofErr w:type="spellEnd"/>
      <w:r w:rsidRPr="00DD101F">
        <w:rPr>
          <w:rFonts w:ascii="Century Gothic" w:hAnsi="Century Gothic" w:cs="Tahoma"/>
          <w:sz w:val="22"/>
          <w:szCs w:val="22"/>
          <w:lang w:val="es-ES_tradnl"/>
        </w:rPr>
        <w:t xml:space="preserve"> International S. de R.L. de C.V.</w:t>
      </w:r>
    </w:p>
    <w:p w:rsidR="00DD101F" w:rsidRPr="00DD101F" w:rsidRDefault="00DD101F" w:rsidP="00DD101F">
      <w:pPr>
        <w:numPr>
          <w:ilvl w:val="0"/>
          <w:numId w:val="34"/>
        </w:numPr>
        <w:shd w:val="clear" w:color="auto" w:fill="FFFFFF"/>
        <w:spacing w:after="100" w:afterAutospacing="1" w:line="276" w:lineRule="auto"/>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lastRenderedPageBreak/>
        <w:t xml:space="preserve">Nuevo Centro Ferretero </w:t>
      </w:r>
      <w:proofErr w:type="spellStart"/>
      <w:r w:rsidRPr="00DD101F">
        <w:rPr>
          <w:rFonts w:ascii="Century Gothic" w:hAnsi="Century Gothic" w:cs="Tahoma"/>
          <w:sz w:val="22"/>
          <w:szCs w:val="22"/>
          <w:lang w:val="es-ES_tradnl"/>
        </w:rPr>
        <w:t>Serur</w:t>
      </w:r>
      <w:proofErr w:type="spellEnd"/>
      <w:r w:rsidRPr="00DD101F">
        <w:rPr>
          <w:rFonts w:ascii="Century Gothic" w:hAnsi="Century Gothic" w:cs="Tahoma"/>
          <w:sz w:val="22"/>
          <w:szCs w:val="22"/>
          <w:lang w:val="es-ES_tradnl"/>
        </w:rPr>
        <w:t xml:space="preserve"> S.A. de C.V.</w:t>
      </w:r>
    </w:p>
    <w:p w:rsidR="00DD101F" w:rsidRPr="00DD101F" w:rsidRDefault="00DD101F" w:rsidP="00DD101F">
      <w:pPr>
        <w:numPr>
          <w:ilvl w:val="0"/>
          <w:numId w:val="34"/>
        </w:numPr>
        <w:shd w:val="clear" w:color="auto" w:fill="FFFFFF"/>
        <w:spacing w:after="100" w:afterAutospacing="1" w:line="276" w:lineRule="auto"/>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t>Proveedor de Insumos para la Construcción S.A. de C.V.</w:t>
      </w:r>
    </w:p>
    <w:p w:rsidR="00DD101F" w:rsidRPr="00DD101F" w:rsidRDefault="00DD101F" w:rsidP="00DD101F">
      <w:pPr>
        <w:shd w:val="clear" w:color="auto" w:fill="FFFFFF"/>
        <w:spacing w:after="100" w:afterAutospacing="1"/>
        <w:contextualSpacing/>
        <w:jc w:val="both"/>
        <w:rPr>
          <w:rFonts w:ascii="Century Gothic" w:hAnsi="Century Gothic" w:cs="Tahoma"/>
          <w:b/>
          <w:sz w:val="22"/>
          <w:szCs w:val="22"/>
          <w:lang w:val="es-ES_tradnl"/>
        </w:rPr>
      </w:pPr>
    </w:p>
    <w:p w:rsidR="00DD101F" w:rsidRPr="00DD101F" w:rsidRDefault="00DD101F" w:rsidP="00DD101F">
      <w:pPr>
        <w:shd w:val="clear" w:color="auto" w:fill="FFFFFF"/>
        <w:spacing w:after="100" w:afterAutospacing="1"/>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t>Los licitantes cuyas proposiciones fueron desechadas:</w:t>
      </w:r>
    </w:p>
    <w:p w:rsidR="00DD101F" w:rsidRPr="00DD101F" w:rsidRDefault="00DD101F" w:rsidP="00DD101F">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5376"/>
        <w:gridCol w:w="5104"/>
      </w:tblGrid>
      <w:tr w:rsidR="00DD101F" w:rsidRPr="00DD101F" w:rsidTr="00DD101F">
        <w:trPr>
          <w:trHeight w:val="466"/>
        </w:trPr>
        <w:tc>
          <w:tcPr>
            <w:tcW w:w="537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D101F" w:rsidRPr="00DD101F" w:rsidRDefault="00DD101F" w:rsidP="00DD101F">
            <w:pPr>
              <w:spacing w:line="276" w:lineRule="auto"/>
              <w:jc w:val="center"/>
              <w:rPr>
                <w:rFonts w:ascii="Century Gothic" w:hAnsi="Century Gothic" w:cs="Tahoma"/>
                <w:sz w:val="20"/>
                <w:szCs w:val="20"/>
                <w:lang w:eastAsia="es-MX"/>
              </w:rPr>
            </w:pPr>
            <w:r w:rsidRPr="00DD101F">
              <w:rPr>
                <w:rFonts w:ascii="Century Gothic" w:hAnsi="Century Gothic" w:cs="Tahoma"/>
                <w:b/>
                <w:bCs/>
                <w:color w:val="FFFFFF"/>
                <w:kern w:val="24"/>
                <w:sz w:val="20"/>
                <w:szCs w:val="20"/>
                <w:lang w:val="es-ES_tradnl" w:eastAsia="es-MX"/>
              </w:rPr>
              <w:t xml:space="preserve">Licitante </w:t>
            </w:r>
          </w:p>
        </w:tc>
        <w:tc>
          <w:tcPr>
            <w:tcW w:w="51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D101F" w:rsidRPr="00DD101F" w:rsidRDefault="00DD101F" w:rsidP="00DD101F">
            <w:pPr>
              <w:spacing w:line="276" w:lineRule="auto"/>
              <w:jc w:val="center"/>
              <w:rPr>
                <w:rFonts w:ascii="Century Gothic" w:hAnsi="Century Gothic" w:cs="Tahoma"/>
                <w:sz w:val="20"/>
                <w:szCs w:val="20"/>
                <w:lang w:eastAsia="es-MX"/>
              </w:rPr>
            </w:pPr>
            <w:r w:rsidRPr="00DD101F">
              <w:rPr>
                <w:rFonts w:ascii="Century Gothic" w:hAnsi="Century Gothic" w:cs="Tahoma"/>
                <w:b/>
                <w:bCs/>
                <w:color w:val="FFFFFF"/>
                <w:kern w:val="24"/>
                <w:sz w:val="20"/>
                <w:szCs w:val="20"/>
                <w:lang w:val="es-ES_tradnl" w:eastAsia="es-MX"/>
              </w:rPr>
              <w:t xml:space="preserve">Motivo </w:t>
            </w:r>
          </w:p>
        </w:tc>
      </w:tr>
      <w:tr w:rsidR="00DD101F" w:rsidRPr="00DD101F" w:rsidTr="00DD101F">
        <w:trPr>
          <w:trHeight w:val="227"/>
        </w:trPr>
        <w:tc>
          <w:tcPr>
            <w:tcW w:w="53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val="es-ES_tradnl" w:eastAsia="es-MX"/>
              </w:rPr>
            </w:pPr>
            <w:r w:rsidRPr="00DD101F">
              <w:rPr>
                <w:rFonts w:ascii="Century Gothic" w:hAnsi="Century Gothic" w:cs="Tahoma"/>
                <w:sz w:val="22"/>
                <w:szCs w:val="20"/>
                <w:lang w:val="es-ES_tradnl" w:eastAsia="es-MX"/>
              </w:rPr>
              <w:t>Luis Humberto Lujan Torres</w:t>
            </w:r>
          </w:p>
        </w:tc>
        <w:tc>
          <w:tcPr>
            <w:tcW w:w="51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spacing w:after="200" w:line="276" w:lineRule="auto"/>
              <w:rPr>
                <w:rFonts w:ascii="Century Gothic" w:hAnsi="Century Gothic" w:cs="Tahoma"/>
                <w:b/>
                <w:sz w:val="20"/>
                <w:szCs w:val="20"/>
                <w:lang w:val="es-ES_tradnl" w:eastAsia="es-MX"/>
              </w:rPr>
            </w:pPr>
            <w:r w:rsidRPr="00DD101F">
              <w:rPr>
                <w:rFonts w:ascii="Century Gothic" w:hAnsi="Century Gothic" w:cs="Tahoma"/>
                <w:b/>
                <w:sz w:val="20"/>
                <w:szCs w:val="20"/>
                <w:lang w:val="es-ES_tradnl" w:eastAsia="es-MX"/>
              </w:rPr>
              <w:t xml:space="preserve">Licitante No Solvente,  </w:t>
            </w:r>
          </w:p>
          <w:p w:rsidR="00DD101F" w:rsidRPr="00DD101F" w:rsidRDefault="00DD101F" w:rsidP="00DD101F">
            <w:pPr>
              <w:spacing w:after="200" w:line="276" w:lineRule="auto"/>
              <w:rPr>
                <w:rFonts w:ascii="Century Gothic" w:hAnsi="Century Gothic" w:cs="Tahoma"/>
                <w:b/>
                <w:sz w:val="20"/>
                <w:szCs w:val="20"/>
                <w:lang w:val="es-ES_tradnl" w:eastAsia="es-MX"/>
              </w:rPr>
            </w:pPr>
            <w:r w:rsidRPr="00DD101F">
              <w:rPr>
                <w:rFonts w:ascii="Century Gothic" w:hAnsi="Century Gothic" w:cs="Tahoma"/>
                <w:b/>
                <w:sz w:val="20"/>
                <w:szCs w:val="20"/>
                <w:lang w:val="es-ES_tradnl" w:eastAsia="es-MX"/>
              </w:rPr>
              <w:t xml:space="preserve">Partida 2: La muestra presentada No cumple con las especificaciones solicitadas en las bases ya que la presento en bote de plástico y se solicitó según lo establecido en las bases de licitación página 12  en lata color negro.  </w:t>
            </w:r>
          </w:p>
        </w:tc>
      </w:tr>
      <w:tr w:rsidR="00DD101F" w:rsidRPr="00DD101F" w:rsidTr="00DD101F">
        <w:trPr>
          <w:trHeight w:val="227"/>
        </w:trPr>
        <w:tc>
          <w:tcPr>
            <w:tcW w:w="53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eastAsia="es-MX"/>
              </w:rPr>
            </w:pPr>
            <w:r w:rsidRPr="00DD101F">
              <w:rPr>
                <w:rFonts w:ascii="Century Gothic" w:hAnsi="Century Gothic" w:cs="Tahoma"/>
                <w:sz w:val="22"/>
                <w:szCs w:val="20"/>
                <w:lang w:eastAsia="es-MX"/>
              </w:rPr>
              <w:t>Pinturas Axel S.A. de C.V.</w:t>
            </w:r>
          </w:p>
        </w:tc>
        <w:tc>
          <w:tcPr>
            <w:tcW w:w="51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0791"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Licitante No Solvente,</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Partida 1: La muestra presentada No cumple con las especificaciones solicitadas en las bases, ya que se solicitó en bote metálico color negro y la presento con tapa color plateada.    </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Partida 2: La muestra presentada No cumple con las especificaciones solicitadas en las bases, ya que fue presentada con tapa color plateada y se solicitó lata de color negro.              </w:t>
            </w:r>
          </w:p>
        </w:tc>
      </w:tr>
      <w:tr w:rsidR="00DD101F" w:rsidRPr="00DD101F" w:rsidTr="00DD101F">
        <w:trPr>
          <w:trHeight w:val="227"/>
        </w:trPr>
        <w:tc>
          <w:tcPr>
            <w:tcW w:w="53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eastAsia="es-MX"/>
              </w:rPr>
            </w:pPr>
            <w:r w:rsidRPr="00DD101F">
              <w:rPr>
                <w:rFonts w:ascii="Century Gothic" w:hAnsi="Century Gothic" w:cs="Tahoma"/>
                <w:sz w:val="22"/>
                <w:szCs w:val="20"/>
                <w:lang w:eastAsia="es-MX"/>
              </w:rPr>
              <w:t>Distribuidora de Pinturas y Complementos  de Occidente S.A. de C.V.</w:t>
            </w:r>
          </w:p>
        </w:tc>
        <w:tc>
          <w:tcPr>
            <w:tcW w:w="51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0791"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Licitante No Solvente,</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Partida 2</w:t>
            </w:r>
            <w:proofErr w:type="gramStart"/>
            <w:r w:rsidRPr="00DD101F">
              <w:rPr>
                <w:rFonts w:ascii="Century Gothic" w:hAnsi="Century Gothic" w:cs="Tahoma"/>
                <w:b/>
                <w:sz w:val="20"/>
                <w:szCs w:val="20"/>
                <w:lang w:eastAsia="es-MX"/>
              </w:rPr>
              <w:t>:  La</w:t>
            </w:r>
            <w:proofErr w:type="gramEnd"/>
            <w:r w:rsidRPr="00DD101F">
              <w:rPr>
                <w:rFonts w:ascii="Century Gothic" w:hAnsi="Century Gothic" w:cs="Tahoma"/>
                <w:b/>
                <w:sz w:val="20"/>
                <w:szCs w:val="20"/>
                <w:lang w:eastAsia="es-MX"/>
              </w:rPr>
              <w:t xml:space="preserve"> muestra presentada, No cumple con las especificaciones solicitadas en las bases ya que la presento con distintivo tapón color rojo y se solicitó según lo establecido en bases de licitación página número 12, una lata color negro, sin distintivos.            </w:t>
            </w:r>
          </w:p>
        </w:tc>
      </w:tr>
      <w:tr w:rsidR="00DD101F" w:rsidRPr="00DD101F" w:rsidTr="00DD101F">
        <w:trPr>
          <w:trHeight w:val="227"/>
        </w:trPr>
        <w:tc>
          <w:tcPr>
            <w:tcW w:w="53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eastAsia="es-MX"/>
              </w:rPr>
            </w:pPr>
            <w:r w:rsidRPr="00DD101F">
              <w:rPr>
                <w:rFonts w:ascii="Century Gothic" w:hAnsi="Century Gothic" w:cs="Tahoma"/>
                <w:sz w:val="22"/>
                <w:szCs w:val="20"/>
                <w:lang w:eastAsia="es-MX"/>
              </w:rPr>
              <w:lastRenderedPageBreak/>
              <w:t xml:space="preserve">Ferreterías </w:t>
            </w:r>
            <w:proofErr w:type="spellStart"/>
            <w:r w:rsidRPr="00DD101F">
              <w:rPr>
                <w:rFonts w:ascii="Century Gothic" w:hAnsi="Century Gothic" w:cs="Tahoma"/>
                <w:sz w:val="22"/>
                <w:szCs w:val="20"/>
                <w:lang w:eastAsia="es-MX"/>
              </w:rPr>
              <w:t>Cotla</w:t>
            </w:r>
            <w:proofErr w:type="spellEnd"/>
            <w:r w:rsidRPr="00DD101F">
              <w:rPr>
                <w:rFonts w:ascii="Century Gothic" w:hAnsi="Century Gothic" w:cs="Tahoma"/>
                <w:sz w:val="22"/>
                <w:szCs w:val="20"/>
                <w:lang w:eastAsia="es-MX"/>
              </w:rPr>
              <w:t xml:space="preserve"> S.A. de C.V.</w:t>
            </w:r>
          </w:p>
        </w:tc>
        <w:tc>
          <w:tcPr>
            <w:tcW w:w="51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0791"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Licitante No Solvente,     </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Partida 1: La muestra presentada No cumple con las especificaciones solicitadas en las bases ya que entrego en una lata color plateada y se solicitó según lo establecido en las bases de licitación página número 12, entregarla en una lata color negro.      </w:t>
            </w:r>
          </w:p>
        </w:tc>
      </w:tr>
      <w:tr w:rsidR="00DD101F" w:rsidRPr="00DD101F" w:rsidTr="00DD101F">
        <w:trPr>
          <w:trHeight w:val="227"/>
        </w:trPr>
        <w:tc>
          <w:tcPr>
            <w:tcW w:w="53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eastAsia="es-MX"/>
              </w:rPr>
            </w:pPr>
            <w:proofErr w:type="spellStart"/>
            <w:r w:rsidRPr="00DD101F">
              <w:rPr>
                <w:rFonts w:ascii="Century Gothic" w:hAnsi="Century Gothic" w:cs="Tahoma"/>
                <w:sz w:val="22"/>
                <w:szCs w:val="20"/>
                <w:lang w:eastAsia="es-MX"/>
              </w:rPr>
              <w:t>Wilcotec</w:t>
            </w:r>
            <w:proofErr w:type="spellEnd"/>
            <w:r w:rsidRPr="00DD101F">
              <w:rPr>
                <w:rFonts w:ascii="Century Gothic" w:hAnsi="Century Gothic" w:cs="Tahoma"/>
                <w:sz w:val="22"/>
                <w:szCs w:val="20"/>
                <w:lang w:eastAsia="es-MX"/>
              </w:rPr>
              <w:t xml:space="preserve"> International S. de R.L. de C.V.</w:t>
            </w:r>
          </w:p>
        </w:tc>
        <w:tc>
          <w:tcPr>
            <w:tcW w:w="51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0791"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Licitante No Solvente,    </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Durante el acto de presentación y apertura de proposiciones se detectó que:                                                               * No presentó Carta Proposición                                                                      * No presentó Carta Estratificación                                                          * No presentó Acreditación Legal                                                                               * No presentó Formato 32D                                         * No presentó Constancia de Situación Fiscal                                                         * No presentó Propuesta Técnica (Anexo 1-A)                                                                * No presentó Documentos adicionales solicitados en bases                                                                                                         * No presentó Muestra.</w:t>
            </w:r>
          </w:p>
        </w:tc>
      </w:tr>
      <w:tr w:rsidR="00DD101F" w:rsidRPr="00DD101F" w:rsidTr="00DD101F">
        <w:trPr>
          <w:trHeight w:val="227"/>
        </w:trPr>
        <w:tc>
          <w:tcPr>
            <w:tcW w:w="53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eastAsia="es-MX"/>
              </w:rPr>
            </w:pPr>
            <w:r w:rsidRPr="00DD101F">
              <w:rPr>
                <w:rFonts w:ascii="Century Gothic" w:hAnsi="Century Gothic" w:cs="Tahoma"/>
                <w:sz w:val="22"/>
                <w:szCs w:val="20"/>
                <w:lang w:eastAsia="es-MX"/>
              </w:rPr>
              <w:t xml:space="preserve">Nuevo Centro Ferretero </w:t>
            </w:r>
            <w:proofErr w:type="spellStart"/>
            <w:r w:rsidRPr="00DD101F">
              <w:rPr>
                <w:rFonts w:ascii="Century Gothic" w:hAnsi="Century Gothic" w:cs="Tahoma"/>
                <w:sz w:val="22"/>
                <w:szCs w:val="20"/>
                <w:lang w:eastAsia="es-MX"/>
              </w:rPr>
              <w:t>Serur</w:t>
            </w:r>
            <w:proofErr w:type="spellEnd"/>
            <w:r w:rsidRPr="00DD101F">
              <w:rPr>
                <w:rFonts w:ascii="Century Gothic" w:hAnsi="Century Gothic" w:cs="Tahoma"/>
                <w:sz w:val="22"/>
                <w:szCs w:val="20"/>
                <w:lang w:eastAsia="es-MX"/>
              </w:rPr>
              <w:t xml:space="preserve"> S.A. de C.V.</w:t>
            </w:r>
          </w:p>
        </w:tc>
        <w:tc>
          <w:tcPr>
            <w:tcW w:w="51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30791"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Licitante No Solvente, </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Partida 1: La muestra presentada No cumple con las especificaciones solicitadas en las bases ya que se solicitó presentarla  en una lata color negro y la presentó  con tapa color plateada. </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Partida 5 y 6: La muestra presentada No cumple con lo requerido en las bases ya que las marco con nombre de la pintura y se pidió que no trajera ningún tipo de distintivo. En las bases de licitación página número 12 se mencionó que de </w:t>
            </w:r>
            <w:r w:rsidRPr="00DD101F">
              <w:rPr>
                <w:rFonts w:ascii="Century Gothic" w:hAnsi="Century Gothic" w:cs="Tahoma"/>
                <w:b/>
                <w:sz w:val="20"/>
                <w:szCs w:val="20"/>
                <w:lang w:eastAsia="es-MX"/>
              </w:rPr>
              <w:lastRenderedPageBreak/>
              <w:t>tener algún distintivo las muestras, sería motivo de descalificación.</w:t>
            </w:r>
          </w:p>
        </w:tc>
      </w:tr>
      <w:tr w:rsidR="00DD101F" w:rsidRPr="00DD101F" w:rsidTr="00DD101F">
        <w:trPr>
          <w:trHeight w:val="227"/>
        </w:trPr>
        <w:tc>
          <w:tcPr>
            <w:tcW w:w="537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eastAsia="es-MX"/>
              </w:rPr>
            </w:pPr>
            <w:r w:rsidRPr="00DD101F">
              <w:rPr>
                <w:rFonts w:ascii="Century Gothic" w:hAnsi="Century Gothic" w:cs="Tahoma"/>
                <w:sz w:val="22"/>
                <w:szCs w:val="20"/>
                <w:lang w:eastAsia="es-MX"/>
              </w:rPr>
              <w:lastRenderedPageBreak/>
              <w:t>Proveedor de Insumos de la Construcción S.A. de C.V.</w:t>
            </w:r>
          </w:p>
        </w:tc>
        <w:tc>
          <w:tcPr>
            <w:tcW w:w="51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Licitante No Solvente, </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Partida 1: La muestra presentada No cumple con las especificaciones solicitadas en las bases ya que la presento con publicidad y no era el tamaño requerido. Y se solicitó en bote metálico tamaño 4 litros.</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                                                                            Partida 2: La muestra presentada No cumple con las especificaciones solicitadas en bases ya que la presento en un bote de plástico y se requirió en un bote metálico color negro de 4 litros.</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                                                                           Partidas 3 y 4: La muestra presentada,  No cumple con lo requerido en las bases las cuales se pidieron en presentación de 19 </w:t>
            </w:r>
            <w:proofErr w:type="spellStart"/>
            <w:r w:rsidRPr="00DD101F">
              <w:rPr>
                <w:rFonts w:ascii="Century Gothic" w:hAnsi="Century Gothic" w:cs="Tahoma"/>
                <w:b/>
                <w:sz w:val="20"/>
                <w:szCs w:val="20"/>
                <w:lang w:eastAsia="es-MX"/>
              </w:rPr>
              <w:t>lts</w:t>
            </w:r>
            <w:proofErr w:type="spellEnd"/>
            <w:r w:rsidRPr="00DD101F">
              <w:rPr>
                <w:rFonts w:ascii="Century Gothic" w:hAnsi="Century Gothic" w:cs="Tahoma"/>
                <w:b/>
                <w:sz w:val="20"/>
                <w:szCs w:val="20"/>
                <w:lang w:eastAsia="es-MX"/>
              </w:rPr>
              <w:t xml:space="preserve">; y el licitante la presentó en menor cantidad. </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Partida 6: La muestra presentada, No cumple con lo solicitado en bases ya que la presentó en menor cantidad y en lata metálica y se solicitó en cubeta blanca de 19 litros.</w:t>
            </w:r>
          </w:p>
        </w:tc>
      </w:tr>
    </w:tbl>
    <w:p w:rsidR="00DD101F" w:rsidRPr="00DD101F" w:rsidRDefault="00DD101F" w:rsidP="00DD101F">
      <w:pPr>
        <w:shd w:val="clear" w:color="auto" w:fill="FFFFFF"/>
        <w:spacing w:after="100" w:afterAutospacing="1"/>
        <w:contextualSpacing/>
        <w:jc w:val="both"/>
        <w:rPr>
          <w:rFonts w:ascii="Century Gothic" w:hAnsi="Century Gothic" w:cs="Tahoma"/>
          <w:b/>
          <w:i/>
          <w:sz w:val="22"/>
          <w:szCs w:val="22"/>
        </w:rPr>
      </w:pPr>
    </w:p>
    <w:p w:rsidR="00DD101F" w:rsidRPr="00DD101F" w:rsidRDefault="00DD101F" w:rsidP="00DD101F">
      <w:pPr>
        <w:shd w:val="clear" w:color="auto" w:fill="FFFFFF"/>
        <w:spacing w:after="100" w:afterAutospacing="1"/>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t>Análisis de muestras de pintura:</w:t>
      </w:r>
    </w:p>
    <w:p w:rsidR="00DD101F" w:rsidRPr="00DD101F" w:rsidRDefault="00DD101F" w:rsidP="00DD101F">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4809"/>
        <w:gridCol w:w="5671"/>
      </w:tblGrid>
      <w:tr w:rsidR="00DD101F" w:rsidRPr="00DD101F" w:rsidTr="00DD101F">
        <w:trPr>
          <w:trHeight w:val="466"/>
        </w:trPr>
        <w:tc>
          <w:tcPr>
            <w:tcW w:w="480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D101F" w:rsidRPr="00DD101F" w:rsidRDefault="00DD101F" w:rsidP="00DD101F">
            <w:pPr>
              <w:spacing w:line="276" w:lineRule="auto"/>
              <w:jc w:val="center"/>
              <w:rPr>
                <w:rFonts w:ascii="Century Gothic" w:hAnsi="Century Gothic" w:cs="Tahoma"/>
                <w:sz w:val="20"/>
                <w:szCs w:val="20"/>
                <w:lang w:eastAsia="es-MX"/>
              </w:rPr>
            </w:pPr>
            <w:r w:rsidRPr="00DD101F">
              <w:rPr>
                <w:rFonts w:ascii="Century Gothic" w:hAnsi="Century Gothic" w:cs="Tahoma"/>
                <w:b/>
                <w:bCs/>
                <w:color w:val="FFFFFF"/>
                <w:kern w:val="24"/>
                <w:sz w:val="20"/>
                <w:szCs w:val="20"/>
                <w:lang w:val="es-ES_tradnl" w:eastAsia="es-MX"/>
              </w:rPr>
              <w:t xml:space="preserve">Licitante </w:t>
            </w:r>
          </w:p>
        </w:tc>
        <w:tc>
          <w:tcPr>
            <w:tcW w:w="567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D101F" w:rsidRPr="00DD101F" w:rsidRDefault="00DD101F" w:rsidP="00DD101F">
            <w:pPr>
              <w:spacing w:line="276" w:lineRule="auto"/>
              <w:jc w:val="center"/>
              <w:rPr>
                <w:rFonts w:ascii="Century Gothic" w:hAnsi="Century Gothic" w:cs="Tahoma"/>
                <w:sz w:val="20"/>
                <w:szCs w:val="20"/>
                <w:lang w:eastAsia="es-MX"/>
              </w:rPr>
            </w:pPr>
            <w:r w:rsidRPr="00DD101F">
              <w:rPr>
                <w:rFonts w:ascii="Century Gothic" w:hAnsi="Century Gothic" w:cs="Tahoma"/>
                <w:b/>
                <w:bCs/>
                <w:color w:val="FFFFFF"/>
                <w:kern w:val="24"/>
                <w:sz w:val="20"/>
                <w:szCs w:val="20"/>
                <w:lang w:val="es-ES_tradnl" w:eastAsia="es-MX"/>
              </w:rPr>
              <w:t xml:space="preserve">Motivo </w:t>
            </w:r>
          </w:p>
        </w:tc>
      </w:tr>
      <w:tr w:rsidR="00DD101F" w:rsidRPr="00DD101F" w:rsidTr="00DD101F">
        <w:trPr>
          <w:trHeight w:val="227"/>
        </w:trPr>
        <w:tc>
          <w:tcPr>
            <w:tcW w:w="480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val="es-ES_tradnl" w:eastAsia="es-MX"/>
              </w:rPr>
            </w:pPr>
            <w:r w:rsidRPr="00DD101F">
              <w:rPr>
                <w:rFonts w:ascii="Century Gothic" w:hAnsi="Century Gothic" w:cs="Tahoma"/>
                <w:sz w:val="22"/>
                <w:szCs w:val="20"/>
                <w:lang w:val="es-ES_tradnl" w:eastAsia="es-MX"/>
              </w:rPr>
              <w:t>Luis Humberto Lujan Torres</w:t>
            </w:r>
          </w:p>
        </w:tc>
        <w:tc>
          <w:tcPr>
            <w:tcW w:w="56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spacing w:after="200" w:line="276" w:lineRule="auto"/>
              <w:rPr>
                <w:rFonts w:ascii="Century Gothic" w:hAnsi="Century Gothic" w:cs="Tahoma"/>
                <w:b/>
                <w:sz w:val="20"/>
                <w:szCs w:val="20"/>
                <w:lang w:val="es-ES_tradnl" w:eastAsia="es-MX"/>
              </w:rPr>
            </w:pPr>
            <w:r w:rsidRPr="00DD101F">
              <w:rPr>
                <w:rFonts w:ascii="Century Gothic" w:hAnsi="Century Gothic" w:cs="Tahoma"/>
                <w:b/>
                <w:sz w:val="20"/>
                <w:szCs w:val="20"/>
                <w:lang w:val="es-ES_tradnl" w:eastAsia="es-MX"/>
              </w:rPr>
              <w:t xml:space="preserve">Considerando la evaluación de las muestras, el resultado es el siguiente:                                               Partida 5: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lastRenderedPageBreak/>
              <w:t xml:space="preserve">Color: Amarillo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Cantidad de pintura en litros para 30 ML: 1.10                                                              Tiempo de Secado: 35 min                                          Poder Cubriente: Regular                                                    Acabado: Bueno                                                        Consistencia: Regular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Observaciones: Pintura tipo esmalte, desempeño regular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Partida 6: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Color: Blanco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Cantidad de pintura en litros para 30 ML: 1.10                                                              Tiempo de Secado: 44 min                                          Poder Cubriente: Regular                                                    Acabado: Regular                                                        Consistencia: Regular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Observaciones: Pintura tipo esmalte, desempeño regular  </w:t>
            </w:r>
          </w:p>
        </w:tc>
      </w:tr>
      <w:tr w:rsidR="00DD101F" w:rsidRPr="00DD101F" w:rsidTr="00DD101F">
        <w:trPr>
          <w:trHeight w:val="227"/>
        </w:trPr>
        <w:tc>
          <w:tcPr>
            <w:tcW w:w="480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val="es-ES_tradnl" w:eastAsia="es-MX"/>
              </w:rPr>
            </w:pPr>
            <w:r w:rsidRPr="00DD101F">
              <w:rPr>
                <w:rFonts w:ascii="Century Gothic" w:hAnsi="Century Gothic" w:cs="Tahoma"/>
                <w:sz w:val="22"/>
                <w:szCs w:val="20"/>
                <w:lang w:val="es-ES_tradnl" w:eastAsia="es-MX"/>
              </w:rPr>
              <w:lastRenderedPageBreak/>
              <w:t>Grupo ISPE S.A. de C.V.</w:t>
            </w:r>
          </w:p>
        </w:tc>
        <w:tc>
          <w:tcPr>
            <w:tcW w:w="56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spacing w:after="200" w:line="276" w:lineRule="auto"/>
              <w:rPr>
                <w:rFonts w:ascii="Century Gothic" w:hAnsi="Century Gothic" w:cs="Tahoma"/>
                <w:b/>
                <w:sz w:val="20"/>
                <w:szCs w:val="20"/>
                <w:lang w:val="es-ES_tradnl" w:eastAsia="es-MX"/>
              </w:rPr>
            </w:pPr>
            <w:r w:rsidRPr="00DD101F">
              <w:rPr>
                <w:rFonts w:ascii="Century Gothic" w:hAnsi="Century Gothic" w:cs="Tahoma"/>
                <w:b/>
                <w:sz w:val="20"/>
                <w:szCs w:val="20"/>
                <w:lang w:val="es-ES_tradnl" w:eastAsia="es-MX"/>
              </w:rPr>
              <w:t xml:space="preserve">Considerando la evaluación de las muestras, el resultado es el siguiente:   </w:t>
            </w:r>
          </w:p>
          <w:p w:rsidR="006472A8" w:rsidRDefault="00DD101F" w:rsidP="00DD101F">
            <w:pPr>
              <w:spacing w:after="200" w:line="276" w:lineRule="auto"/>
              <w:rPr>
                <w:rFonts w:ascii="Century Gothic" w:hAnsi="Century Gothic" w:cs="Tahoma"/>
                <w:b/>
                <w:sz w:val="20"/>
                <w:szCs w:val="20"/>
                <w:lang w:val="es-ES_tradnl" w:eastAsia="es-MX"/>
              </w:rPr>
            </w:pPr>
            <w:r w:rsidRPr="00DD101F">
              <w:rPr>
                <w:rFonts w:ascii="Century Gothic" w:hAnsi="Century Gothic" w:cs="Tahoma"/>
                <w:b/>
                <w:sz w:val="20"/>
                <w:szCs w:val="20"/>
                <w:lang w:val="es-ES_tradnl" w:eastAsia="es-MX"/>
              </w:rPr>
              <w:t xml:space="preserve">Partida 1:                                                             Adherencia: Buena                                                       Poder Cubriente: Bueno                                              Tiempo de Secado: 45 min                                            Tono y Acabado: Bueno                                                  Consistencia: Buena                                         Comentarios: Pintura con desempeño bueno.                                          Partida 2: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Limpieza de Felpa a las 5 pasadas: Regular                                                             Limpieza de Felpa a las 10 pasadas: Regular                                       Comentarios: Al término de la prueba el rodillo quedó con restos de pintura.                                                                Partida 3:  Color: Blanco                                                          Cantidad de pintura en litros por metro cuadrado: 0.40                                              </w:t>
            </w:r>
            <w:r w:rsidRPr="00DD101F">
              <w:rPr>
                <w:rFonts w:ascii="Century Gothic" w:hAnsi="Century Gothic" w:cs="Tahoma"/>
                <w:b/>
                <w:sz w:val="20"/>
                <w:szCs w:val="20"/>
                <w:lang w:val="es-ES_tradnl" w:eastAsia="es-MX"/>
              </w:rPr>
              <w:lastRenderedPageBreak/>
              <w:t xml:space="preserve">Tiempo de Secado: 52 min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Poder Cubriente: Bueno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Acabado: Bueno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Consistencia: Bueno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Comentarios: Desempeño Bueno </w:t>
            </w:r>
          </w:p>
          <w:p w:rsidR="006472A8" w:rsidRDefault="00DD101F" w:rsidP="006472A8">
            <w:pPr>
              <w:spacing w:after="200" w:line="276" w:lineRule="auto"/>
              <w:rPr>
                <w:rFonts w:ascii="Century Gothic" w:hAnsi="Century Gothic" w:cs="Tahoma"/>
                <w:b/>
                <w:sz w:val="20"/>
                <w:szCs w:val="20"/>
                <w:lang w:val="es-ES_tradnl" w:eastAsia="es-MX"/>
              </w:rPr>
            </w:pPr>
            <w:r w:rsidRPr="00DD101F">
              <w:rPr>
                <w:rFonts w:ascii="Century Gothic" w:hAnsi="Century Gothic" w:cs="Tahoma"/>
                <w:b/>
                <w:sz w:val="20"/>
                <w:szCs w:val="20"/>
                <w:lang w:val="es-ES_tradnl" w:eastAsia="es-MX"/>
              </w:rPr>
              <w:t>Partida 4:</w:t>
            </w:r>
          </w:p>
          <w:p w:rsidR="00DD101F" w:rsidRPr="00DD101F" w:rsidRDefault="00DD101F" w:rsidP="006472A8">
            <w:pPr>
              <w:spacing w:after="200" w:line="276" w:lineRule="auto"/>
              <w:rPr>
                <w:rFonts w:ascii="Century Gothic" w:hAnsi="Century Gothic" w:cs="Tahoma"/>
                <w:b/>
                <w:sz w:val="20"/>
                <w:szCs w:val="20"/>
                <w:lang w:val="es-ES_tradnl" w:eastAsia="es-MX"/>
              </w:rPr>
            </w:pPr>
            <w:r w:rsidRPr="00DD101F">
              <w:rPr>
                <w:rFonts w:ascii="Century Gothic" w:hAnsi="Century Gothic" w:cs="Tahoma"/>
                <w:b/>
                <w:sz w:val="20"/>
                <w:szCs w:val="20"/>
                <w:lang w:val="es-ES_tradnl" w:eastAsia="es-MX"/>
              </w:rPr>
              <w:t xml:space="preserve">Color: Gris                                                      </w:t>
            </w:r>
            <w:r>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Cantidad de Pintura en litros por metro cuadrado: 0.30                                            Tiempo de Secado: 42 min                         </w:t>
            </w:r>
            <w:r w:rsidR="00EB3B7C">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Poder Cubriente: Bueno                           </w:t>
            </w:r>
            <w:r w:rsidR="00EB3B7C">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Acabado: Bueno                                              Consistencia: Bueno                                        Comentarios: Desempeño Bueno                                                                                                                           Partida 5:                                                        </w:t>
            </w:r>
            <w:r w:rsidR="00EB3B7C">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Color: Amarillo                                             </w:t>
            </w:r>
            <w:r w:rsidR="00EB3B7C">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Cantidad de pintura en litros para 30 ML: 1.10                                                              Tiempo de Secado: 14 min                                          Poder Cubriente: Bueno                                                Acabado: Bueno                                                        Consistencia: Bueno                           </w:t>
            </w:r>
            <w:r w:rsidR="00EB3B7C">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Observaciones: Pintura tipo esmalte, desempeño bueno                                                        Partida 6:                                             </w:t>
            </w:r>
            <w:r w:rsidR="00EB3B7C">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Color: Blanco                                         </w:t>
            </w:r>
            <w:r w:rsidR="00EB3B7C">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Cantidad de pintura en litros para 30 ML: 1.10                                                              Tiempo de Secado: 44 min                                          Poder Cubriente: Bueno                                                    Acabado: Bueno                                                        Consistencia: Buena                             </w:t>
            </w:r>
            <w:r w:rsidR="00EB3B7C">
              <w:rPr>
                <w:rFonts w:ascii="Century Gothic" w:hAnsi="Century Gothic" w:cs="Tahoma"/>
                <w:b/>
                <w:sz w:val="20"/>
                <w:szCs w:val="20"/>
                <w:lang w:val="es-ES_tradnl" w:eastAsia="es-MX"/>
              </w:rPr>
              <w:t xml:space="preserve">     </w:t>
            </w:r>
            <w:r w:rsidRPr="00DD101F">
              <w:rPr>
                <w:rFonts w:ascii="Century Gothic" w:hAnsi="Century Gothic" w:cs="Tahoma"/>
                <w:b/>
                <w:sz w:val="20"/>
                <w:szCs w:val="20"/>
                <w:lang w:val="es-ES_tradnl" w:eastAsia="es-MX"/>
              </w:rPr>
              <w:t xml:space="preserve">  Observaciones: Pintura tipo esmalte, desempeño bueno  </w:t>
            </w:r>
          </w:p>
        </w:tc>
      </w:tr>
      <w:tr w:rsidR="00DD101F" w:rsidRPr="00DD101F" w:rsidTr="00DD101F">
        <w:trPr>
          <w:trHeight w:val="227"/>
        </w:trPr>
        <w:tc>
          <w:tcPr>
            <w:tcW w:w="480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eastAsia="es-MX"/>
              </w:rPr>
            </w:pPr>
            <w:r w:rsidRPr="00DD101F">
              <w:rPr>
                <w:rFonts w:ascii="Century Gothic" w:hAnsi="Century Gothic" w:cs="Tahoma"/>
                <w:sz w:val="22"/>
                <w:szCs w:val="20"/>
                <w:lang w:eastAsia="es-MX"/>
              </w:rPr>
              <w:lastRenderedPageBreak/>
              <w:t>Pinturas Axel S.A. de C.V.</w:t>
            </w:r>
          </w:p>
        </w:tc>
        <w:tc>
          <w:tcPr>
            <w:tcW w:w="56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Considerando la evaluación de las muestras, el resultado es el siguiente:   </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lastRenderedPageBreak/>
              <w:t xml:space="preserve"> Partida 3: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Blanco                                                          Cantidad de pintura en litros por metro cuadrado: 0.50                                            Tiempo de Secado: 103 min                                        Poder Cubriente: Bueno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Acabado: Bueno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Consistencia: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Comentarios: Desempeño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Partida 4: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Gris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Cantidad de Pintura en litros por metro cuadrado: 0.20                                            Tiempo de Secado: 79 min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Poder Cubriente: Bueno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Acabado: Regular                                              Consistencia: Bueno                                        Comentarios: Desempeño Regular                                                     Partida 5: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Amarillo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Cantidad de pintura en litros para 30 ML: 1.70                                                              Tiempo de Secado: 17 min                                          Poder Cubriente: Regular                                                    Acabado: Regular                                                        Consistencia: Malo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Observaciones: Pintura diluida, desempeño malo                                                              Partida 6: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Blanco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Cantidad de pintura en litros para 30 ML: 1.00                                                              Tiempo de Secado: 17 min                                          Poder Cubriente: Regular                                                    Acabado: Regular                                                        Consistencia: Malo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Observaciones: Pintura diluida, desempeño malo</w:t>
            </w:r>
          </w:p>
        </w:tc>
      </w:tr>
      <w:tr w:rsidR="00DD101F" w:rsidRPr="00DD101F" w:rsidTr="00DD101F">
        <w:trPr>
          <w:trHeight w:val="227"/>
        </w:trPr>
        <w:tc>
          <w:tcPr>
            <w:tcW w:w="480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eastAsia="es-MX"/>
              </w:rPr>
            </w:pPr>
            <w:r w:rsidRPr="00DD101F">
              <w:rPr>
                <w:rFonts w:ascii="Century Gothic" w:hAnsi="Century Gothic" w:cs="Tahoma"/>
                <w:sz w:val="22"/>
                <w:szCs w:val="20"/>
                <w:lang w:eastAsia="es-MX"/>
              </w:rPr>
              <w:lastRenderedPageBreak/>
              <w:t xml:space="preserve">Industrial de Pinturas </w:t>
            </w:r>
            <w:proofErr w:type="spellStart"/>
            <w:r w:rsidRPr="00DD101F">
              <w:rPr>
                <w:rFonts w:ascii="Century Gothic" w:hAnsi="Century Gothic" w:cs="Tahoma"/>
                <w:sz w:val="22"/>
                <w:szCs w:val="20"/>
                <w:lang w:eastAsia="es-MX"/>
              </w:rPr>
              <w:t>Volton</w:t>
            </w:r>
            <w:proofErr w:type="spellEnd"/>
            <w:r w:rsidRPr="00DD101F">
              <w:rPr>
                <w:rFonts w:ascii="Century Gothic" w:hAnsi="Century Gothic" w:cs="Tahoma"/>
                <w:sz w:val="22"/>
                <w:szCs w:val="20"/>
                <w:lang w:eastAsia="es-MX"/>
              </w:rPr>
              <w:t xml:space="preserve"> S.A. de C.V.</w:t>
            </w:r>
          </w:p>
        </w:tc>
        <w:tc>
          <w:tcPr>
            <w:tcW w:w="56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Considerando la evaluación de las muestras, el resultado es el siguiente:   </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Partida 1:                                                             Adherencia: Buena                                                       Poder Cubriente: Bueno                                              Tiempo de Secado: 63 min                                            Tono y Acabado: Regular                                                  Consistencia: Mala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Comentarios: Pintura muy espesa, desempeño malo.                                                              Partida 3: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Blanco                                                          Cantidad de pintura en litros por metro cuadrado: 0.40                                            Tiempo de Secado: 64 min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Poder Cubriente: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Acabado: Bueno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Consistencia: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Comentarios: Desempeño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Partida 4: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Gris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Cantidad de Pintura en litros por metro cuadrado: 0.30                                             Tiempo de Secado: 52 min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Poder Cubriente: Regular                                      Acabado: Regular                                              Consistencia: Malo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Comentarios: Desempeño Malo                                                     Partida 5: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Amarillo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Cantidad de pintura en litros para 30 ML: 1.10                                                              Tiempo de Secado: 15 min                                          Poder Cubriente: Regular                                                    Acabado: Bueno                                                        Consistencia: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Observaciones: Desempeño regular                                                   Partida 6: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lastRenderedPageBreak/>
              <w:t xml:space="preserve">Color: Blanco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Cantidad de pintura en litros para 30 ML: 1.30                                                              Tiempo de Secado: 17 min                                          Poder Cubriente: Bueno                                                    Acabado: Regular                                                        Consistencia: Bueno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Observaciones: Desempeño regular                             </w:t>
            </w:r>
          </w:p>
        </w:tc>
      </w:tr>
      <w:tr w:rsidR="00DD101F" w:rsidRPr="00DD101F" w:rsidTr="00DD101F">
        <w:trPr>
          <w:trHeight w:val="227"/>
        </w:trPr>
        <w:tc>
          <w:tcPr>
            <w:tcW w:w="480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eastAsia="es-MX"/>
              </w:rPr>
            </w:pPr>
            <w:r w:rsidRPr="00DD101F">
              <w:rPr>
                <w:rFonts w:ascii="Century Gothic" w:hAnsi="Century Gothic" w:cs="Tahoma"/>
                <w:sz w:val="22"/>
                <w:szCs w:val="20"/>
                <w:lang w:eastAsia="es-MX"/>
              </w:rPr>
              <w:lastRenderedPageBreak/>
              <w:t>Distribuidora de Pinturas y Complementos  de Occidente S.A. de C.V.</w:t>
            </w:r>
          </w:p>
        </w:tc>
        <w:tc>
          <w:tcPr>
            <w:tcW w:w="56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Considerando la evaluación de las muestras, el resultado es el siguiente:   </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Partida 1:                                                             Adherencia: Buena                                                       Poder Cubriente: Bueno                                              Tiempo de Secado: 59 min                                            Tono y Acabado: Malo                                                  Consistencia: Buena                                         Comentarios: Pintura con mal acabado, desempeño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Partida 3: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Blanco                                                          Cantidad de pintura en litros por metro cuadrado: 0.50                                            Tiempo de Secado: 68 min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Poder Cubriente: Malo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Acabado: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Consistencia: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Comentarios: Desempeño Malo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Partida 4: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Gris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Cantidad de Pintura en litros por metro cuadrado: 0.40                                            Tiempo de Secado: 63 min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Poder Cubriente: Bueno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Acabado: Regular                                              Consistencia: Regular                                        Comentarios: Pintura Espera, desempeño malo                                                              </w:t>
            </w:r>
            <w:r w:rsidRPr="00DD101F">
              <w:rPr>
                <w:rFonts w:ascii="Century Gothic" w:hAnsi="Century Gothic" w:cs="Tahoma"/>
                <w:b/>
                <w:sz w:val="20"/>
                <w:szCs w:val="20"/>
                <w:lang w:eastAsia="es-MX"/>
              </w:rPr>
              <w:lastRenderedPageBreak/>
              <w:t xml:space="preserve">Partida 5: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Amarillo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Cantidad de pintura en litros para 30 ML: 1.20                                                              Tiempo de Secado: 16 min                                          Poder Cubriente: Regular                                                    Acabado: Regular                                                        Consistencia: Bueno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Observaciones: Desempeño regular                                                         Partida 6: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Blanco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Cantidad de pintura en litros para 30 ML: 1.50                                                              Tiempo de Secado: 18 min                                          Poder Cubriente: Regular                                                    Acabado: Bueno                                                        Consistencia: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Observaciones: Desempeño regular  </w:t>
            </w:r>
          </w:p>
        </w:tc>
      </w:tr>
      <w:tr w:rsidR="00DD101F" w:rsidRPr="00DD101F" w:rsidTr="00DD101F">
        <w:trPr>
          <w:trHeight w:val="227"/>
        </w:trPr>
        <w:tc>
          <w:tcPr>
            <w:tcW w:w="480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eastAsia="es-MX"/>
              </w:rPr>
            </w:pPr>
            <w:r w:rsidRPr="00DD101F">
              <w:rPr>
                <w:rFonts w:ascii="Century Gothic" w:hAnsi="Century Gothic" w:cs="Tahoma"/>
                <w:sz w:val="22"/>
                <w:szCs w:val="20"/>
                <w:lang w:eastAsia="es-MX"/>
              </w:rPr>
              <w:lastRenderedPageBreak/>
              <w:t xml:space="preserve">Ferreterías </w:t>
            </w:r>
            <w:proofErr w:type="spellStart"/>
            <w:r w:rsidRPr="00DD101F">
              <w:rPr>
                <w:rFonts w:ascii="Century Gothic" w:hAnsi="Century Gothic" w:cs="Tahoma"/>
                <w:sz w:val="22"/>
                <w:szCs w:val="20"/>
                <w:lang w:eastAsia="es-MX"/>
              </w:rPr>
              <w:t>Cotla</w:t>
            </w:r>
            <w:proofErr w:type="spellEnd"/>
            <w:r w:rsidRPr="00DD101F">
              <w:rPr>
                <w:rFonts w:ascii="Century Gothic" w:hAnsi="Century Gothic" w:cs="Tahoma"/>
                <w:sz w:val="22"/>
                <w:szCs w:val="20"/>
                <w:lang w:eastAsia="es-MX"/>
              </w:rPr>
              <w:t xml:space="preserve"> S.A. de C.V.</w:t>
            </w:r>
          </w:p>
        </w:tc>
        <w:tc>
          <w:tcPr>
            <w:tcW w:w="56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Considerando la evaluación de las muestras, el resultado es el siguiente:   </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Partida 3: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Blanco                                                          Cantidad de pintura en litros por metro cuadrado: 1.00                                            Tiempo de Secado: 71 min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Poder Cubriente: Malo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Acabado: Bueno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Consistencia: Bueno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Comentarios: Desempeño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Partida 4: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Gris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Cantidad de Pintura en litros por metro cuadrado: 0.30                                            Tiempo de Secado: 58 min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Poder Cubriente: Bueno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Acabado: Bueno                                             Consistencia: Regular                                        </w:t>
            </w:r>
            <w:r w:rsidRPr="00DD101F">
              <w:rPr>
                <w:rFonts w:ascii="Century Gothic" w:hAnsi="Century Gothic" w:cs="Tahoma"/>
                <w:b/>
                <w:sz w:val="20"/>
                <w:szCs w:val="20"/>
                <w:lang w:eastAsia="es-MX"/>
              </w:rPr>
              <w:lastRenderedPageBreak/>
              <w:t xml:space="preserve">Comentarios: Desempeño Regular                                                                Partida 5: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Amarillo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Cantidad de pintura en litros para 30 ML: 1.30                                                              Tiempo de Secado: 21 min                                          Poder Cubriente: Regular                                                    Acabado: Bueno                                                        Consistencia: Bueno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Observaciones: Pintura espera, desempeño malo                                                              Partida 6: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Blanco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Cantidad de pintura en litros para 30 ML: 1.50                                                              Tiempo de Secado: 19 min                                          Poder Cubriente: Bueno                                                    Acabado: Malo                                                        Consistencia: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Observaciones: Pintura con grumos, desempeño malo  </w:t>
            </w:r>
          </w:p>
        </w:tc>
      </w:tr>
      <w:tr w:rsidR="00DD101F" w:rsidRPr="00DD101F" w:rsidTr="00DD101F">
        <w:trPr>
          <w:trHeight w:val="227"/>
        </w:trPr>
        <w:tc>
          <w:tcPr>
            <w:tcW w:w="480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rPr>
                <w:rFonts w:ascii="Century Gothic" w:hAnsi="Century Gothic" w:cs="Tahoma"/>
                <w:sz w:val="22"/>
                <w:szCs w:val="20"/>
                <w:lang w:eastAsia="es-MX"/>
              </w:rPr>
            </w:pPr>
            <w:r w:rsidRPr="00DD101F">
              <w:rPr>
                <w:rFonts w:ascii="Century Gothic" w:hAnsi="Century Gothic" w:cs="Tahoma"/>
                <w:sz w:val="22"/>
                <w:szCs w:val="20"/>
                <w:lang w:eastAsia="es-MX"/>
              </w:rPr>
              <w:lastRenderedPageBreak/>
              <w:t xml:space="preserve">Nuevo Centro Ferretero </w:t>
            </w:r>
            <w:proofErr w:type="spellStart"/>
            <w:r w:rsidRPr="00DD101F">
              <w:rPr>
                <w:rFonts w:ascii="Century Gothic" w:hAnsi="Century Gothic" w:cs="Tahoma"/>
                <w:sz w:val="22"/>
                <w:szCs w:val="20"/>
                <w:lang w:eastAsia="es-MX"/>
              </w:rPr>
              <w:t>Serur</w:t>
            </w:r>
            <w:proofErr w:type="spellEnd"/>
            <w:r w:rsidRPr="00DD101F">
              <w:rPr>
                <w:rFonts w:ascii="Century Gothic" w:hAnsi="Century Gothic" w:cs="Tahoma"/>
                <w:sz w:val="22"/>
                <w:szCs w:val="20"/>
                <w:lang w:eastAsia="es-MX"/>
              </w:rPr>
              <w:t xml:space="preserve"> S.A. de C.V.</w:t>
            </w:r>
          </w:p>
        </w:tc>
        <w:tc>
          <w:tcPr>
            <w:tcW w:w="56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Considerando la evaluación de las muestras, el resultado es el siguiente:   </w:t>
            </w:r>
          </w:p>
          <w:p w:rsidR="00DD101F" w:rsidRPr="00DD101F" w:rsidRDefault="00DD101F" w:rsidP="00DD101F">
            <w:pPr>
              <w:spacing w:after="200" w:line="276" w:lineRule="auto"/>
              <w:rPr>
                <w:rFonts w:ascii="Century Gothic" w:hAnsi="Century Gothic" w:cs="Tahoma"/>
                <w:b/>
                <w:sz w:val="20"/>
                <w:szCs w:val="20"/>
                <w:lang w:eastAsia="es-MX"/>
              </w:rPr>
            </w:pPr>
            <w:r w:rsidRPr="00DD101F">
              <w:rPr>
                <w:rFonts w:ascii="Century Gothic" w:hAnsi="Century Gothic" w:cs="Tahoma"/>
                <w:b/>
                <w:sz w:val="20"/>
                <w:szCs w:val="20"/>
                <w:lang w:eastAsia="es-MX"/>
              </w:rPr>
              <w:t xml:space="preserve">Partida 2: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Limpieza de Felpa a las 5 pasadas: Regular                                                             Limpieza de Felpa a las 10 pasadas: Buena                                              Comentarios: Al término de la prueba el rodillo quedó limpio de pintura.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Partida 3: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Color: Blanco                                                          Cantidad de pintura en litros por metro cuadrado: 1.00                                            Tiempo de Secado: 73 min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Poder Cubriente: Malo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Acabado: Malo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Consistencia: Regular                </w:t>
            </w:r>
            <w:r w:rsidR="00EB3B7C">
              <w:rPr>
                <w:rFonts w:ascii="Century Gothic" w:hAnsi="Century Gothic" w:cs="Tahoma"/>
                <w:b/>
                <w:sz w:val="20"/>
                <w:szCs w:val="20"/>
                <w:lang w:eastAsia="es-MX"/>
              </w:rPr>
              <w:t xml:space="preserve">         </w:t>
            </w:r>
            <w:r w:rsidRPr="00DD101F">
              <w:rPr>
                <w:rFonts w:ascii="Century Gothic" w:hAnsi="Century Gothic" w:cs="Tahoma"/>
                <w:b/>
                <w:sz w:val="20"/>
                <w:szCs w:val="20"/>
                <w:lang w:eastAsia="es-MX"/>
              </w:rPr>
              <w:t xml:space="preserve">                 Comentarios: Desempeño Malo</w:t>
            </w:r>
          </w:p>
        </w:tc>
      </w:tr>
    </w:tbl>
    <w:p w:rsidR="00DD101F" w:rsidRPr="00DD101F" w:rsidRDefault="00DD101F" w:rsidP="00DD101F">
      <w:pPr>
        <w:shd w:val="clear" w:color="auto" w:fill="FFFFFF"/>
        <w:spacing w:after="100" w:afterAutospacing="1"/>
        <w:contextualSpacing/>
        <w:jc w:val="both"/>
        <w:rPr>
          <w:rFonts w:ascii="Century Gothic" w:hAnsi="Century Gothic" w:cs="Tahoma"/>
          <w:sz w:val="22"/>
          <w:szCs w:val="22"/>
        </w:rPr>
      </w:pPr>
    </w:p>
    <w:p w:rsidR="00DD101F" w:rsidRPr="00DD101F" w:rsidRDefault="00DD101F" w:rsidP="00DD101F">
      <w:pPr>
        <w:shd w:val="clear" w:color="auto" w:fill="FFFFFF"/>
        <w:spacing w:after="100" w:afterAutospacing="1"/>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t xml:space="preserve">Los licitantes cuyas proposiciones resultaron solventes son los que se muestran en el siguiente cuadro: </w:t>
      </w:r>
    </w:p>
    <w:p w:rsidR="00DD101F" w:rsidRPr="00DD101F" w:rsidRDefault="00DD101F" w:rsidP="00DD101F">
      <w:pPr>
        <w:shd w:val="clear" w:color="auto" w:fill="FFFFFF"/>
        <w:spacing w:after="100" w:afterAutospacing="1"/>
        <w:contextualSpacing/>
        <w:jc w:val="both"/>
        <w:rPr>
          <w:rFonts w:ascii="Century Gothic" w:hAnsi="Century Gothic" w:cs="Tahoma"/>
          <w:sz w:val="22"/>
          <w:szCs w:val="22"/>
          <w:lang w:val="es-ES_tradnl"/>
        </w:rPr>
      </w:pPr>
    </w:p>
    <w:p w:rsidR="00DD101F" w:rsidRPr="00DD101F" w:rsidRDefault="00DD101F" w:rsidP="00DD101F">
      <w:pPr>
        <w:shd w:val="clear" w:color="auto" w:fill="FFFFFF"/>
        <w:spacing w:after="100" w:afterAutospacing="1"/>
        <w:contextualSpacing/>
        <w:jc w:val="both"/>
        <w:rPr>
          <w:rFonts w:ascii="Century Gothic" w:hAnsi="Century Gothic" w:cs="Tahoma"/>
          <w:b/>
          <w:sz w:val="22"/>
          <w:szCs w:val="22"/>
          <w:lang w:val="es-ES_tradnl"/>
        </w:rPr>
      </w:pPr>
      <w:r w:rsidRPr="00DD101F">
        <w:rPr>
          <w:rFonts w:ascii="Century Gothic" w:hAnsi="Century Gothic" w:cs="Tahoma"/>
          <w:b/>
          <w:sz w:val="22"/>
          <w:szCs w:val="22"/>
          <w:lang w:val="es-ES_tradnl"/>
        </w:rPr>
        <w:t xml:space="preserve">Se anexa tabla de Excel a la presente acta. </w:t>
      </w:r>
    </w:p>
    <w:p w:rsidR="00DD101F" w:rsidRPr="00DD101F" w:rsidRDefault="00DD101F" w:rsidP="00DD101F">
      <w:pPr>
        <w:shd w:val="clear" w:color="auto" w:fill="FFFFFF"/>
        <w:spacing w:after="100" w:afterAutospacing="1"/>
        <w:contextualSpacing/>
        <w:jc w:val="both"/>
        <w:rPr>
          <w:rFonts w:ascii="Century Gothic" w:hAnsi="Century Gothic" w:cs="Tahoma"/>
          <w:b/>
          <w:sz w:val="22"/>
          <w:szCs w:val="22"/>
          <w:lang w:val="es-ES_tradnl"/>
        </w:rPr>
      </w:pPr>
    </w:p>
    <w:p w:rsidR="00DD101F" w:rsidRPr="00DD101F" w:rsidRDefault="00DD101F" w:rsidP="00DD101F">
      <w:pPr>
        <w:shd w:val="clear" w:color="auto" w:fill="FFFFFF"/>
        <w:spacing w:after="100" w:afterAutospacing="1"/>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t>Responsable de la evaluación de las proposiciones:</w:t>
      </w:r>
    </w:p>
    <w:p w:rsidR="00DD101F" w:rsidRPr="00DD101F" w:rsidRDefault="00DD101F" w:rsidP="00DD101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7"/>
        <w:tblW w:w="10485" w:type="dxa"/>
        <w:tblLayout w:type="fixed"/>
        <w:tblLook w:val="04A0" w:firstRow="1" w:lastRow="0" w:firstColumn="1" w:lastColumn="0" w:noHBand="0" w:noVBand="1"/>
      </w:tblPr>
      <w:tblGrid>
        <w:gridCol w:w="4388"/>
        <w:gridCol w:w="6097"/>
      </w:tblGrid>
      <w:tr w:rsidR="00DD101F" w:rsidRPr="00DD101F" w:rsidTr="00EB3B7C">
        <w:tc>
          <w:tcPr>
            <w:tcW w:w="4388" w:type="dxa"/>
          </w:tcPr>
          <w:p w:rsidR="00DD101F" w:rsidRPr="00DD101F" w:rsidRDefault="00DD101F" w:rsidP="00DD101F">
            <w:pPr>
              <w:spacing w:after="100" w:afterAutospacing="1" w:line="276" w:lineRule="auto"/>
              <w:contextualSpacing/>
              <w:jc w:val="center"/>
              <w:rPr>
                <w:rFonts w:ascii="Century Gothic" w:hAnsi="Century Gothic" w:cs="Tahoma"/>
                <w:b/>
                <w:sz w:val="22"/>
                <w:szCs w:val="22"/>
                <w:lang w:val="es-ES_tradnl"/>
              </w:rPr>
            </w:pPr>
            <w:r w:rsidRPr="00DD101F">
              <w:rPr>
                <w:rFonts w:ascii="Century Gothic" w:hAnsi="Century Gothic" w:cs="Tahoma"/>
                <w:b/>
                <w:sz w:val="22"/>
                <w:szCs w:val="22"/>
                <w:lang w:val="es-ES_tradnl"/>
              </w:rPr>
              <w:t>Nombre</w:t>
            </w:r>
          </w:p>
        </w:tc>
        <w:tc>
          <w:tcPr>
            <w:tcW w:w="6097" w:type="dxa"/>
          </w:tcPr>
          <w:p w:rsidR="00DD101F" w:rsidRPr="00DD101F" w:rsidRDefault="00DD101F" w:rsidP="00DD101F">
            <w:pPr>
              <w:spacing w:after="100" w:afterAutospacing="1" w:line="276" w:lineRule="auto"/>
              <w:contextualSpacing/>
              <w:jc w:val="center"/>
              <w:rPr>
                <w:rFonts w:ascii="Century Gothic" w:hAnsi="Century Gothic" w:cs="Tahoma"/>
                <w:b/>
                <w:sz w:val="22"/>
                <w:szCs w:val="22"/>
                <w:lang w:val="es-ES_tradnl"/>
              </w:rPr>
            </w:pPr>
            <w:r w:rsidRPr="00DD101F">
              <w:rPr>
                <w:rFonts w:ascii="Century Gothic" w:hAnsi="Century Gothic" w:cs="Tahoma"/>
                <w:b/>
                <w:sz w:val="22"/>
                <w:szCs w:val="22"/>
                <w:lang w:val="es-ES_tradnl"/>
              </w:rPr>
              <w:t>Cargo</w:t>
            </w:r>
          </w:p>
        </w:tc>
      </w:tr>
      <w:tr w:rsidR="00DD101F" w:rsidRPr="00DD101F" w:rsidTr="00EB3B7C">
        <w:tc>
          <w:tcPr>
            <w:tcW w:w="4388" w:type="dxa"/>
          </w:tcPr>
          <w:p w:rsidR="00DD101F" w:rsidRPr="00DD101F" w:rsidRDefault="00DD101F" w:rsidP="00DD101F">
            <w:pPr>
              <w:shd w:val="clear" w:color="auto" w:fill="FFFFFF"/>
              <w:spacing w:after="100" w:afterAutospacing="1" w:line="276" w:lineRule="auto"/>
              <w:contextualSpacing/>
              <w:rPr>
                <w:rFonts w:ascii="Century Gothic" w:hAnsi="Century Gothic" w:cs="Tahoma"/>
                <w:sz w:val="22"/>
                <w:szCs w:val="22"/>
                <w:lang w:eastAsia="es-MX"/>
              </w:rPr>
            </w:pPr>
            <w:r w:rsidRPr="00DD101F">
              <w:rPr>
                <w:rFonts w:ascii="Century Gothic" w:hAnsi="Century Gothic" w:cs="Tahoma"/>
                <w:sz w:val="22"/>
                <w:szCs w:val="22"/>
                <w:lang w:eastAsia="es-MX"/>
              </w:rPr>
              <w:t xml:space="preserve">Ing. Jesús </w:t>
            </w:r>
            <w:proofErr w:type="spellStart"/>
            <w:r w:rsidRPr="00DD101F">
              <w:rPr>
                <w:rFonts w:ascii="Century Gothic" w:hAnsi="Century Gothic" w:cs="Tahoma"/>
                <w:sz w:val="22"/>
                <w:szCs w:val="22"/>
                <w:lang w:eastAsia="es-MX"/>
              </w:rPr>
              <w:t>Alexandro</w:t>
            </w:r>
            <w:proofErr w:type="spellEnd"/>
            <w:r w:rsidRPr="00DD101F">
              <w:rPr>
                <w:rFonts w:ascii="Century Gothic" w:hAnsi="Century Gothic" w:cs="Tahoma"/>
                <w:sz w:val="22"/>
                <w:szCs w:val="22"/>
                <w:lang w:eastAsia="es-MX"/>
              </w:rPr>
              <w:t xml:space="preserve"> Félix </w:t>
            </w:r>
            <w:proofErr w:type="spellStart"/>
            <w:r w:rsidRPr="00DD101F">
              <w:rPr>
                <w:rFonts w:ascii="Century Gothic" w:hAnsi="Century Gothic" w:cs="Tahoma"/>
                <w:sz w:val="22"/>
                <w:szCs w:val="22"/>
                <w:lang w:eastAsia="es-MX"/>
              </w:rPr>
              <w:t>Gastelum</w:t>
            </w:r>
            <w:proofErr w:type="spellEnd"/>
          </w:p>
        </w:tc>
        <w:tc>
          <w:tcPr>
            <w:tcW w:w="6097" w:type="dxa"/>
          </w:tcPr>
          <w:p w:rsidR="00DD101F" w:rsidRPr="00DD101F" w:rsidRDefault="00DD101F" w:rsidP="00DD101F">
            <w:pPr>
              <w:spacing w:after="100" w:afterAutospacing="1" w:line="276" w:lineRule="auto"/>
              <w:contextualSpacing/>
              <w:rPr>
                <w:rFonts w:ascii="Century Gothic" w:hAnsi="Century Gothic" w:cs="Tahoma"/>
                <w:sz w:val="22"/>
                <w:szCs w:val="22"/>
              </w:rPr>
            </w:pPr>
            <w:r w:rsidRPr="00DD101F">
              <w:rPr>
                <w:rFonts w:ascii="Century Gothic" w:hAnsi="Century Gothic" w:cs="Tahoma"/>
                <w:sz w:val="22"/>
                <w:szCs w:val="22"/>
              </w:rPr>
              <w:t>Coordinador General de Servicios Municipales</w:t>
            </w:r>
          </w:p>
        </w:tc>
      </w:tr>
    </w:tbl>
    <w:p w:rsidR="00DD101F" w:rsidRPr="00DD101F" w:rsidRDefault="00DD101F" w:rsidP="00DD101F">
      <w:pPr>
        <w:shd w:val="clear" w:color="auto" w:fill="FFFFFF"/>
        <w:spacing w:after="100" w:afterAutospacing="1"/>
        <w:contextualSpacing/>
        <w:jc w:val="both"/>
        <w:rPr>
          <w:rFonts w:ascii="Century Gothic" w:hAnsi="Century Gothic" w:cs="Tahoma"/>
          <w:sz w:val="22"/>
          <w:szCs w:val="22"/>
        </w:rPr>
      </w:pPr>
    </w:p>
    <w:p w:rsidR="00DD101F" w:rsidRPr="00DD101F" w:rsidRDefault="00DD101F" w:rsidP="00DD101F">
      <w:pPr>
        <w:shd w:val="clear" w:color="auto" w:fill="FFFFFF"/>
        <w:spacing w:after="100" w:afterAutospacing="1"/>
        <w:contextualSpacing/>
        <w:jc w:val="both"/>
        <w:rPr>
          <w:rFonts w:ascii="Century Gothic" w:hAnsi="Century Gothic" w:cs="Tahoma"/>
          <w:b/>
          <w:sz w:val="22"/>
          <w:szCs w:val="22"/>
          <w:u w:val="single"/>
          <w:lang w:val="es-ES_tradnl"/>
        </w:rPr>
      </w:pPr>
      <w:r w:rsidRPr="00DD101F">
        <w:rPr>
          <w:rFonts w:ascii="Century Gothic" w:hAnsi="Century Gothic" w:cs="Tahoma"/>
          <w:b/>
          <w:sz w:val="22"/>
          <w:szCs w:val="22"/>
          <w:u w:val="single"/>
          <w:lang w:val="es-ES_tradnl"/>
        </w:rPr>
        <w:t>Mediante oficio de análisis técnico número 1670/2020/00875</w:t>
      </w:r>
    </w:p>
    <w:p w:rsidR="00DD101F" w:rsidRPr="00DD101F" w:rsidRDefault="00DD101F" w:rsidP="00DD101F">
      <w:pPr>
        <w:shd w:val="clear" w:color="auto" w:fill="FFFFFF"/>
        <w:spacing w:after="100" w:afterAutospacing="1"/>
        <w:contextualSpacing/>
        <w:jc w:val="both"/>
        <w:rPr>
          <w:rFonts w:ascii="Century Gothic" w:hAnsi="Century Gothic" w:cs="Tahoma"/>
          <w:sz w:val="22"/>
          <w:szCs w:val="22"/>
          <w:lang w:val="es-ES_tradnl"/>
        </w:rPr>
      </w:pPr>
    </w:p>
    <w:p w:rsidR="00DD101F" w:rsidRPr="00DD101F" w:rsidRDefault="00DD101F" w:rsidP="00DD101F">
      <w:pPr>
        <w:shd w:val="clear" w:color="auto" w:fill="FFFFFF"/>
        <w:spacing w:after="100" w:afterAutospacing="1"/>
        <w:contextualSpacing/>
        <w:jc w:val="both"/>
        <w:rPr>
          <w:rFonts w:ascii="Century Gothic" w:hAnsi="Century Gothic" w:cs="Tahoma"/>
          <w:sz w:val="22"/>
          <w:szCs w:val="22"/>
          <w:lang w:val="es-ES_tradnl"/>
        </w:rPr>
      </w:pPr>
      <w:r w:rsidRPr="00DD101F">
        <w:rPr>
          <w:rFonts w:ascii="Century Gothic" w:hAnsi="Century Gothic" w:cs="Tahoma"/>
          <w:sz w:val="22"/>
          <w:szCs w:val="22"/>
          <w:lang w:val="es-ES_tradnl"/>
        </w:rPr>
        <w:t>De conformidad con los criterios establecidos en bases, se pone a consideración del Comité de Adquisiciones,  la adjudicación a favor de:</w:t>
      </w:r>
    </w:p>
    <w:p w:rsidR="00DD101F" w:rsidRPr="00DD101F" w:rsidRDefault="00DD101F" w:rsidP="00DD101F">
      <w:pPr>
        <w:shd w:val="clear" w:color="auto" w:fill="FFFFFF"/>
        <w:spacing w:after="100" w:afterAutospacing="1"/>
        <w:contextualSpacing/>
        <w:jc w:val="both"/>
        <w:rPr>
          <w:rFonts w:ascii="Century Gothic" w:hAnsi="Century Gothic" w:cs="Tahoma"/>
          <w:sz w:val="22"/>
          <w:szCs w:val="22"/>
          <w:lang w:val="es-ES_tradnl"/>
        </w:rPr>
      </w:pPr>
    </w:p>
    <w:p w:rsid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r w:rsidRPr="00DD101F">
        <w:rPr>
          <w:rFonts w:ascii="Century Gothic" w:hAnsi="Century Gothic" w:cs="Tahoma"/>
          <w:b/>
          <w:noProof/>
          <w:sz w:val="22"/>
          <w:szCs w:val="22"/>
          <w:lang w:eastAsia="es-MX"/>
        </w:rPr>
        <w:t>Grupo ISPE S.A. de C.V., las partidas 1, 3, 4, 5, 6, por un monto total de  $ 1´655,479.50 pesos.</w:t>
      </w:r>
    </w:p>
    <w:p w:rsidR="00EB3B7C" w:rsidRPr="00DD101F" w:rsidRDefault="00EB3B7C" w:rsidP="00DD101F">
      <w:pPr>
        <w:shd w:val="clear" w:color="auto" w:fill="FFFFFF"/>
        <w:spacing w:after="100" w:afterAutospacing="1"/>
        <w:contextualSpacing/>
        <w:jc w:val="both"/>
        <w:rPr>
          <w:rFonts w:ascii="Century Gothic" w:hAnsi="Century Gothic" w:cs="Tahoma"/>
          <w:b/>
          <w:noProof/>
          <w:sz w:val="22"/>
          <w:szCs w:val="22"/>
          <w:lang w:eastAsia="es-MX"/>
        </w:rPr>
      </w:pP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r w:rsidRPr="00DD101F">
        <w:rPr>
          <w:rFonts w:ascii="Century Gothic" w:hAnsi="Century Gothic" w:cs="Tahoma"/>
          <w:b/>
          <w:noProof/>
          <w:sz w:val="22"/>
          <w:szCs w:val="22"/>
          <w:lang w:eastAsia="es-MX"/>
        </w:rPr>
        <w:drawing>
          <wp:inline distT="0" distB="0" distL="0" distR="0" wp14:anchorId="77089E87" wp14:editId="20B68BF8">
            <wp:extent cx="6681600" cy="2365339"/>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27726" cy="2381668"/>
                    </a:xfrm>
                    <a:prstGeom prst="rect">
                      <a:avLst/>
                    </a:prstGeom>
                    <a:noFill/>
                  </pic:spPr>
                </pic:pic>
              </a:graphicData>
            </a:graphic>
          </wp:inline>
        </w:drawing>
      </w: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r w:rsidRPr="00DD101F">
        <w:rPr>
          <w:rFonts w:ascii="Century Gothic" w:hAnsi="Century Gothic" w:cs="Tahoma"/>
          <w:b/>
          <w:noProof/>
          <w:sz w:val="22"/>
          <w:szCs w:val="22"/>
          <w:lang w:eastAsia="es-MX"/>
        </w:rPr>
        <w:t>Nuevo Centro Ferretero Serur S.A. de C.V., las partidas 2 y 12, por un monto total de $ 56,632.13 pesos.</w:t>
      </w: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r w:rsidRPr="00DD101F">
        <w:rPr>
          <w:rFonts w:ascii="Century Gothic" w:hAnsi="Century Gothic" w:cs="Tahoma"/>
          <w:b/>
          <w:noProof/>
          <w:sz w:val="22"/>
          <w:szCs w:val="22"/>
          <w:lang w:eastAsia="es-MX"/>
        </w:rPr>
        <w:lastRenderedPageBreak/>
        <w:drawing>
          <wp:inline distT="0" distB="0" distL="0" distR="0" wp14:anchorId="1624645D" wp14:editId="0D2B1144">
            <wp:extent cx="6667200" cy="158242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0552" cy="1597456"/>
                    </a:xfrm>
                    <a:prstGeom prst="rect">
                      <a:avLst/>
                    </a:prstGeom>
                    <a:noFill/>
                  </pic:spPr>
                </pic:pic>
              </a:graphicData>
            </a:graphic>
          </wp:inline>
        </w:drawing>
      </w: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r w:rsidRPr="00DD101F">
        <w:rPr>
          <w:rFonts w:ascii="Century Gothic" w:hAnsi="Century Gothic" w:cs="Tahoma"/>
          <w:b/>
          <w:noProof/>
          <w:sz w:val="22"/>
          <w:szCs w:val="22"/>
          <w:lang w:eastAsia="es-MX"/>
        </w:rPr>
        <w:t>Distribuidora de Pinturas y Complementos de Occidente S.A. de C.V., las partidas 7, 8 y 9, por un monto total de $ 55,540.80 pesos.</w:t>
      </w: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r w:rsidRPr="00DD101F">
        <w:rPr>
          <w:rFonts w:ascii="Century Gothic" w:hAnsi="Century Gothic" w:cs="Tahoma"/>
          <w:b/>
          <w:noProof/>
          <w:sz w:val="22"/>
          <w:szCs w:val="22"/>
          <w:lang w:eastAsia="es-MX"/>
        </w:rPr>
        <w:drawing>
          <wp:inline distT="0" distB="0" distL="0" distR="0" wp14:anchorId="48420A23" wp14:editId="288BAF8B">
            <wp:extent cx="6703200" cy="1455973"/>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86217" cy="1474005"/>
                    </a:xfrm>
                    <a:prstGeom prst="rect">
                      <a:avLst/>
                    </a:prstGeom>
                    <a:noFill/>
                  </pic:spPr>
                </pic:pic>
              </a:graphicData>
            </a:graphic>
          </wp:inline>
        </w:drawing>
      </w: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r w:rsidRPr="00DD101F">
        <w:rPr>
          <w:rFonts w:ascii="Century Gothic" w:hAnsi="Century Gothic" w:cs="Tahoma"/>
          <w:b/>
          <w:noProof/>
          <w:sz w:val="22"/>
          <w:szCs w:val="22"/>
          <w:lang w:eastAsia="es-MX"/>
        </w:rPr>
        <w:t xml:space="preserve">Proveedor de Insumos para la Construcción S.A. de C.V., la partida 10, por un monto de </w:t>
      </w: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r w:rsidRPr="00DD101F">
        <w:rPr>
          <w:rFonts w:ascii="Century Gothic" w:hAnsi="Century Gothic" w:cs="Tahoma"/>
          <w:b/>
          <w:noProof/>
          <w:sz w:val="22"/>
          <w:szCs w:val="22"/>
          <w:lang w:eastAsia="es-MX"/>
        </w:rPr>
        <w:t>$ 7,301.16 pesos.</w:t>
      </w: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r w:rsidRPr="00DD101F">
        <w:rPr>
          <w:rFonts w:ascii="Century Gothic" w:hAnsi="Century Gothic" w:cs="Tahoma"/>
          <w:b/>
          <w:noProof/>
          <w:sz w:val="22"/>
          <w:szCs w:val="22"/>
          <w:lang w:eastAsia="es-MX"/>
        </w:rPr>
        <w:drawing>
          <wp:inline distT="0" distB="0" distL="0" distR="0" wp14:anchorId="11DA1E46" wp14:editId="77C80E6F">
            <wp:extent cx="6703060" cy="1385540"/>
            <wp:effectExtent l="0" t="0" r="254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87227" cy="1402938"/>
                    </a:xfrm>
                    <a:prstGeom prst="rect">
                      <a:avLst/>
                    </a:prstGeom>
                    <a:noFill/>
                  </pic:spPr>
                </pic:pic>
              </a:graphicData>
            </a:graphic>
          </wp:inline>
        </w:drawing>
      </w: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r w:rsidRPr="00DD101F">
        <w:rPr>
          <w:rFonts w:ascii="Century Gothic" w:hAnsi="Century Gothic" w:cs="Tahoma"/>
          <w:b/>
          <w:noProof/>
          <w:sz w:val="22"/>
          <w:szCs w:val="22"/>
          <w:lang w:eastAsia="es-MX"/>
        </w:rPr>
        <w:t>Luis Humberto Lujan Torres, las partidas 11, 13 y 14, por un monto de  $ 13,798.20 pesos.</w:t>
      </w: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r w:rsidRPr="00DD101F">
        <w:rPr>
          <w:rFonts w:ascii="Century Gothic" w:hAnsi="Century Gothic" w:cs="Tahoma"/>
          <w:b/>
          <w:noProof/>
          <w:sz w:val="22"/>
          <w:szCs w:val="22"/>
          <w:lang w:eastAsia="es-MX"/>
        </w:rPr>
        <w:lastRenderedPageBreak/>
        <w:drawing>
          <wp:inline distT="0" distB="0" distL="0" distR="0" wp14:anchorId="50DEC291" wp14:editId="0CDB1377">
            <wp:extent cx="6652800" cy="1655295"/>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46641" cy="1678644"/>
                    </a:xfrm>
                    <a:prstGeom prst="rect">
                      <a:avLst/>
                    </a:prstGeom>
                    <a:noFill/>
                  </pic:spPr>
                </pic:pic>
              </a:graphicData>
            </a:graphic>
          </wp:inline>
        </w:drawing>
      </w:r>
    </w:p>
    <w:p w:rsidR="00DD101F" w:rsidRPr="00DD101F" w:rsidRDefault="00DD101F" w:rsidP="00DD101F">
      <w:pPr>
        <w:shd w:val="clear" w:color="auto" w:fill="FFFFFF"/>
        <w:spacing w:after="100" w:afterAutospacing="1"/>
        <w:contextualSpacing/>
        <w:jc w:val="both"/>
        <w:rPr>
          <w:rFonts w:ascii="Century Gothic" w:hAnsi="Century Gothic" w:cs="Tahoma"/>
          <w:b/>
          <w:noProof/>
          <w:sz w:val="22"/>
          <w:szCs w:val="22"/>
          <w:lang w:eastAsia="es-MX"/>
        </w:rPr>
      </w:pPr>
    </w:p>
    <w:p w:rsidR="00DD101F" w:rsidRPr="00DD101F" w:rsidRDefault="00DD101F" w:rsidP="00DD101F">
      <w:pPr>
        <w:shd w:val="clear" w:color="auto" w:fill="FFFFFF"/>
        <w:spacing w:after="100" w:afterAutospacing="1"/>
        <w:contextualSpacing/>
        <w:jc w:val="both"/>
        <w:rPr>
          <w:rFonts w:ascii="Century Gothic" w:hAnsi="Century Gothic" w:cs="Tahoma"/>
          <w:b/>
          <w:sz w:val="22"/>
          <w:szCs w:val="22"/>
          <w:lang w:val="es-ES_tradnl"/>
        </w:rPr>
      </w:pPr>
      <w:r w:rsidRPr="00DD101F">
        <w:rPr>
          <w:rFonts w:ascii="Century Gothic" w:hAnsi="Century Gothic" w:cs="Tahoma"/>
          <w:b/>
          <w:sz w:val="22"/>
          <w:szCs w:val="22"/>
          <w:lang w:val="es-ES_tradnl"/>
        </w:rPr>
        <w:t xml:space="preserve">Nota: </w:t>
      </w:r>
      <w:r w:rsidRPr="00DD101F">
        <w:rPr>
          <w:rFonts w:ascii="Century Gothic" w:hAnsi="Century Gothic" w:cs="Tahoma"/>
          <w:sz w:val="22"/>
          <w:szCs w:val="22"/>
          <w:lang w:val="es-ES_tradnl"/>
        </w:rPr>
        <w:t>Se adjudica a los cumplieron técnicamente, conforme a muestras presentadas y precios más bajos</w:t>
      </w:r>
    </w:p>
    <w:p w:rsidR="00DD101F" w:rsidRPr="00DD101F" w:rsidRDefault="00DD101F" w:rsidP="00DD101F">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DD101F" w:rsidRPr="00DD101F" w:rsidRDefault="00DD101F" w:rsidP="00DD101F">
      <w:pPr>
        <w:shd w:val="clear" w:color="auto" w:fill="FFFFFF"/>
        <w:spacing w:after="200" w:line="253" w:lineRule="atLeast"/>
        <w:jc w:val="both"/>
        <w:rPr>
          <w:rFonts w:ascii="Century Gothic" w:hAnsi="Century Gothic"/>
          <w:color w:val="000000"/>
          <w:sz w:val="22"/>
          <w:szCs w:val="22"/>
          <w:lang w:eastAsia="es-MX"/>
        </w:rPr>
      </w:pPr>
      <w:r w:rsidRPr="00DD101F">
        <w:rPr>
          <w:rFonts w:ascii="Century Gothic" w:hAnsi="Century Gothic"/>
          <w:color w:val="000000"/>
          <w:sz w:val="22"/>
          <w:szCs w:val="22"/>
          <w:lang w:eastAsia="es-MX"/>
        </w:rPr>
        <w:t>La convocante tendrá 10 días hábiles para emitir la orden de compra / pedido posterior a la emisión del fallo.</w:t>
      </w:r>
    </w:p>
    <w:p w:rsidR="00DD101F" w:rsidRPr="00DD101F" w:rsidRDefault="00DD101F" w:rsidP="00DD101F">
      <w:pPr>
        <w:shd w:val="clear" w:color="auto" w:fill="FFFFFF"/>
        <w:spacing w:after="200" w:line="253" w:lineRule="atLeast"/>
        <w:jc w:val="both"/>
        <w:rPr>
          <w:rFonts w:ascii="Century Gothic" w:hAnsi="Century Gothic"/>
          <w:color w:val="000000"/>
          <w:sz w:val="22"/>
          <w:szCs w:val="22"/>
          <w:lang w:eastAsia="es-MX"/>
        </w:rPr>
      </w:pPr>
      <w:r w:rsidRPr="00DD101F">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D101F" w:rsidRPr="00DD101F" w:rsidRDefault="00DD101F" w:rsidP="00DD101F">
      <w:pPr>
        <w:shd w:val="clear" w:color="auto" w:fill="FFFFFF"/>
        <w:spacing w:after="200" w:line="253" w:lineRule="atLeast"/>
        <w:jc w:val="both"/>
        <w:rPr>
          <w:rFonts w:ascii="Century Gothic" w:hAnsi="Century Gothic"/>
          <w:color w:val="000000"/>
          <w:sz w:val="22"/>
          <w:szCs w:val="22"/>
          <w:lang w:eastAsia="es-MX"/>
        </w:rPr>
      </w:pPr>
      <w:r w:rsidRPr="00DD101F">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D101F" w:rsidRPr="00DD101F" w:rsidRDefault="00DD101F" w:rsidP="00DD101F">
      <w:pPr>
        <w:shd w:val="clear" w:color="auto" w:fill="FFFFFF"/>
        <w:spacing w:line="276" w:lineRule="atLeast"/>
        <w:jc w:val="both"/>
        <w:rPr>
          <w:rFonts w:ascii="Century Gothic" w:hAnsi="Century Gothic"/>
          <w:color w:val="000000"/>
          <w:sz w:val="22"/>
          <w:szCs w:val="22"/>
          <w:lang w:eastAsia="es-MX"/>
        </w:rPr>
      </w:pPr>
      <w:r w:rsidRPr="00DD101F">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DD101F" w:rsidRPr="00DD101F" w:rsidRDefault="00DD101F" w:rsidP="00DD101F">
      <w:pPr>
        <w:shd w:val="clear" w:color="auto" w:fill="FFFFFF"/>
        <w:spacing w:line="276" w:lineRule="atLeast"/>
        <w:jc w:val="both"/>
        <w:rPr>
          <w:rFonts w:ascii="Century Gothic" w:hAnsi="Century Gothic"/>
          <w:color w:val="000000"/>
          <w:sz w:val="22"/>
          <w:szCs w:val="22"/>
          <w:lang w:eastAsia="es-MX"/>
        </w:rPr>
      </w:pPr>
    </w:p>
    <w:p w:rsidR="00DD101F" w:rsidRPr="00DD101F" w:rsidRDefault="00DD101F" w:rsidP="00DD101F">
      <w:pPr>
        <w:shd w:val="clear" w:color="auto" w:fill="FFFFFF"/>
        <w:spacing w:line="276" w:lineRule="atLeast"/>
        <w:jc w:val="both"/>
        <w:rPr>
          <w:rFonts w:ascii="Century Gothic" w:hAnsi="Century Gothic"/>
          <w:color w:val="000000"/>
          <w:sz w:val="22"/>
          <w:szCs w:val="22"/>
          <w:lang w:eastAsia="es-MX"/>
        </w:rPr>
      </w:pPr>
      <w:r w:rsidRPr="00DD101F">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DD101F" w:rsidRPr="00DD101F" w:rsidRDefault="00DD101F" w:rsidP="00DD101F">
      <w:pPr>
        <w:shd w:val="clear" w:color="auto" w:fill="FFFFFF"/>
        <w:spacing w:line="276" w:lineRule="atLeast"/>
        <w:jc w:val="both"/>
        <w:rPr>
          <w:rFonts w:ascii="Century Gothic" w:hAnsi="Century Gothic"/>
          <w:color w:val="000000"/>
          <w:sz w:val="22"/>
          <w:szCs w:val="22"/>
          <w:lang w:eastAsia="es-MX"/>
        </w:rPr>
      </w:pPr>
    </w:p>
    <w:p w:rsidR="00DD101F" w:rsidRPr="00DD101F" w:rsidRDefault="00DD101F" w:rsidP="00DD101F">
      <w:pPr>
        <w:shd w:val="clear" w:color="auto" w:fill="FFFFFF"/>
        <w:spacing w:after="100" w:afterAutospacing="1"/>
        <w:contextualSpacing/>
        <w:jc w:val="both"/>
        <w:rPr>
          <w:rFonts w:ascii="Century Gothic" w:eastAsia="Cambria" w:hAnsi="Century Gothic" w:cs="Tahoma"/>
          <w:sz w:val="22"/>
          <w:szCs w:val="22"/>
          <w:lang w:eastAsia="en-US"/>
        </w:rPr>
      </w:pPr>
      <w:r w:rsidRPr="00DD101F">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D101F" w:rsidRDefault="00DD101F" w:rsidP="00DD101F">
      <w:pPr>
        <w:shd w:val="clear" w:color="auto" w:fill="FFFFFF"/>
        <w:spacing w:after="100" w:afterAutospacing="1"/>
        <w:contextualSpacing/>
        <w:jc w:val="both"/>
        <w:rPr>
          <w:rFonts w:ascii="Century Gothic" w:eastAsia="Cambria" w:hAnsi="Century Gothic" w:cs="Tahoma"/>
          <w:sz w:val="22"/>
          <w:szCs w:val="22"/>
          <w:lang w:eastAsia="en-US"/>
        </w:rPr>
      </w:pPr>
    </w:p>
    <w:p w:rsidR="006254A5" w:rsidRDefault="006254A5" w:rsidP="00DD101F">
      <w:pPr>
        <w:shd w:val="clear" w:color="auto" w:fill="FFFFFF"/>
        <w:spacing w:after="100" w:afterAutospacing="1"/>
        <w:contextualSpacing/>
        <w:jc w:val="both"/>
        <w:rPr>
          <w:rFonts w:ascii="Century Gothic" w:eastAsia="Cambria" w:hAnsi="Century Gothic" w:cs="Tahoma"/>
          <w:sz w:val="22"/>
          <w:szCs w:val="22"/>
          <w:lang w:eastAsia="en-US"/>
        </w:rPr>
      </w:pPr>
    </w:p>
    <w:p w:rsidR="006254A5" w:rsidRPr="007A16DA" w:rsidRDefault="006254A5" w:rsidP="006254A5">
      <w:pPr>
        <w:jc w:val="both"/>
        <w:rPr>
          <w:rFonts w:ascii="Century Gothic" w:hAnsi="Century Gothic" w:cs="Tahoma"/>
          <w:color w:val="000000" w:themeColor="text1"/>
          <w:sz w:val="22"/>
          <w:szCs w:val="22"/>
          <w:highlight w:val="yellow"/>
        </w:rPr>
      </w:pPr>
      <w:r w:rsidRPr="007A16DA">
        <w:rPr>
          <w:rFonts w:ascii="Century Gothic" w:hAnsi="Century Gothic" w:cs="Tahoma"/>
          <w:color w:val="000000" w:themeColor="text1"/>
          <w:sz w:val="22"/>
          <w:szCs w:val="22"/>
          <w:lang w:val="es-ES_tradnl"/>
        </w:rPr>
        <w:t xml:space="preserve">El Lic. </w:t>
      </w:r>
      <w:r w:rsidRPr="007A16DA">
        <w:rPr>
          <w:rFonts w:ascii="Century Gothic" w:hAnsi="Century Gothic" w:cs="Tahoma"/>
          <w:color w:val="000000" w:themeColor="text1"/>
          <w:sz w:val="22"/>
          <w:szCs w:val="22"/>
        </w:rPr>
        <w:t xml:space="preserve">Edmundo Antonio </w:t>
      </w:r>
      <w:proofErr w:type="spellStart"/>
      <w:r w:rsidRPr="007A16DA">
        <w:rPr>
          <w:rFonts w:ascii="Century Gothic" w:hAnsi="Century Gothic" w:cs="Tahoma"/>
          <w:color w:val="000000" w:themeColor="text1"/>
          <w:sz w:val="22"/>
          <w:szCs w:val="22"/>
        </w:rPr>
        <w:t>Amutio</w:t>
      </w:r>
      <w:proofErr w:type="spellEnd"/>
      <w:r w:rsidRPr="007A16DA">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 xml:space="preserve">isiciones el uso de la voz, al C. Sergio Pantoja Sánchez, </w:t>
      </w:r>
      <w:r w:rsidR="002F3309">
        <w:rPr>
          <w:rFonts w:ascii="Century Gothic" w:hAnsi="Century Gothic" w:cs="Tahoma"/>
          <w:color w:val="000000" w:themeColor="text1"/>
          <w:sz w:val="22"/>
          <w:szCs w:val="22"/>
        </w:rPr>
        <w:t>Director de Mejoramiento Urbano y al C. José Salvador Bravo García, adscrito a la Dirección de Mejoramiento Urbano</w:t>
      </w:r>
      <w:r>
        <w:rPr>
          <w:rFonts w:ascii="Century Gothic" w:hAnsi="Century Gothic" w:cs="Tahoma"/>
          <w:color w:val="000000" w:themeColor="text1"/>
          <w:sz w:val="22"/>
          <w:szCs w:val="22"/>
        </w:rPr>
        <w:t>.</w:t>
      </w:r>
    </w:p>
    <w:p w:rsidR="006254A5" w:rsidRPr="007A16DA" w:rsidRDefault="006254A5" w:rsidP="006254A5">
      <w:pPr>
        <w:spacing w:line="360" w:lineRule="auto"/>
        <w:jc w:val="both"/>
        <w:rPr>
          <w:rFonts w:ascii="Century Gothic" w:hAnsi="Century Gothic" w:cs="Tahoma"/>
          <w:color w:val="000000" w:themeColor="text1"/>
          <w:sz w:val="22"/>
          <w:szCs w:val="22"/>
          <w:highlight w:val="yellow"/>
        </w:rPr>
      </w:pPr>
    </w:p>
    <w:p w:rsidR="006254A5" w:rsidRDefault="006254A5" w:rsidP="006254A5">
      <w:pPr>
        <w:ind w:left="708"/>
        <w:jc w:val="center"/>
        <w:rPr>
          <w:rFonts w:ascii="Century Gothic" w:hAnsi="Century Gothic" w:cs="Tahoma"/>
          <w:b/>
          <w:i/>
          <w:color w:val="000000" w:themeColor="text1"/>
          <w:sz w:val="22"/>
          <w:szCs w:val="22"/>
          <w:lang w:eastAsia="en-US"/>
        </w:rPr>
      </w:pPr>
      <w:r w:rsidRPr="007A16DA">
        <w:rPr>
          <w:rFonts w:ascii="Century Gothic" w:hAnsi="Century Gothic" w:cs="Tahoma"/>
          <w:b/>
          <w:i/>
          <w:color w:val="000000" w:themeColor="text1"/>
          <w:sz w:val="22"/>
          <w:szCs w:val="22"/>
          <w:lang w:eastAsia="en-US"/>
        </w:rPr>
        <w:t>Aprobado por unanimidad de votos por parte de los integrantes del Comité presentes.</w:t>
      </w:r>
    </w:p>
    <w:p w:rsidR="006254A5" w:rsidRDefault="006254A5" w:rsidP="006254A5">
      <w:pPr>
        <w:ind w:left="708"/>
        <w:jc w:val="center"/>
        <w:rPr>
          <w:rFonts w:ascii="Century Gothic" w:hAnsi="Century Gothic" w:cs="Tahoma"/>
          <w:b/>
          <w:i/>
          <w:color w:val="000000" w:themeColor="text1"/>
          <w:sz w:val="22"/>
          <w:szCs w:val="22"/>
          <w:lang w:eastAsia="en-US"/>
        </w:rPr>
      </w:pPr>
    </w:p>
    <w:p w:rsidR="006254A5" w:rsidRPr="007A16DA" w:rsidRDefault="006254A5" w:rsidP="006254A5">
      <w:pPr>
        <w:ind w:left="708"/>
        <w:jc w:val="center"/>
        <w:rPr>
          <w:rFonts w:ascii="Century Gothic" w:hAnsi="Century Gothic" w:cs="Tahoma"/>
          <w:b/>
          <w:i/>
          <w:color w:val="000000" w:themeColor="text1"/>
          <w:sz w:val="22"/>
          <w:szCs w:val="22"/>
          <w:lang w:eastAsia="en-US"/>
        </w:rPr>
      </w:pPr>
    </w:p>
    <w:p w:rsidR="006254A5" w:rsidRPr="007A16DA" w:rsidRDefault="006254A5" w:rsidP="006254A5">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El C. Sergio Pantoja Sánchez, </w:t>
      </w:r>
      <w:r w:rsidR="002F3309">
        <w:rPr>
          <w:rFonts w:ascii="Century Gothic" w:hAnsi="Century Gothic" w:cs="Tahoma"/>
          <w:color w:val="000000" w:themeColor="text1"/>
          <w:sz w:val="22"/>
          <w:szCs w:val="22"/>
        </w:rPr>
        <w:t>Director de Mejoramiento Urbano y el C. José Salvador Bravo García, adscrito a la Dirección de Mejoramiento Urbano</w:t>
      </w:r>
      <w:r w:rsidR="002F3309" w:rsidRPr="007A16DA">
        <w:rPr>
          <w:rFonts w:ascii="Century Gothic" w:hAnsi="Century Gothic" w:cs="Tahoma"/>
          <w:color w:val="000000" w:themeColor="text1"/>
          <w:sz w:val="22"/>
          <w:szCs w:val="22"/>
        </w:rPr>
        <w:t xml:space="preserve"> </w:t>
      </w:r>
      <w:r w:rsidR="002F3309">
        <w:rPr>
          <w:rFonts w:ascii="Century Gothic" w:hAnsi="Century Gothic" w:cs="Tahoma"/>
          <w:color w:val="000000" w:themeColor="text1"/>
          <w:sz w:val="22"/>
          <w:szCs w:val="22"/>
        </w:rPr>
        <w:t>dieron</w:t>
      </w:r>
      <w:r w:rsidRPr="007A16DA">
        <w:rPr>
          <w:rFonts w:ascii="Century Gothic" w:hAnsi="Century Gothic" w:cs="Tahoma"/>
          <w:color w:val="000000" w:themeColor="text1"/>
          <w:sz w:val="22"/>
          <w:szCs w:val="22"/>
        </w:rPr>
        <w:t xml:space="preserve"> contestación a las observaciones</w:t>
      </w:r>
      <w:r>
        <w:rPr>
          <w:rFonts w:ascii="Century Gothic" w:hAnsi="Century Gothic" w:cs="Tahoma"/>
          <w:b/>
          <w:color w:val="000000" w:themeColor="text1"/>
          <w:sz w:val="22"/>
          <w:szCs w:val="22"/>
        </w:rPr>
        <w:t xml:space="preserve">, </w:t>
      </w:r>
      <w:r w:rsidRPr="007A16DA">
        <w:rPr>
          <w:rFonts w:ascii="Century Gothic" w:hAnsi="Century Gothic" w:cs="Tahoma"/>
          <w:color w:val="000000" w:themeColor="text1"/>
          <w:sz w:val="22"/>
          <w:szCs w:val="22"/>
        </w:rPr>
        <w:t>realizadas por los Integrantes del Comité de Adquisiciones.</w:t>
      </w:r>
    </w:p>
    <w:p w:rsidR="006254A5" w:rsidRDefault="006254A5" w:rsidP="00DD101F">
      <w:pPr>
        <w:shd w:val="clear" w:color="auto" w:fill="FFFFFF"/>
        <w:spacing w:after="100" w:afterAutospacing="1"/>
        <w:contextualSpacing/>
        <w:jc w:val="both"/>
        <w:rPr>
          <w:rFonts w:ascii="Century Gothic" w:eastAsia="Cambria" w:hAnsi="Century Gothic" w:cs="Tahoma"/>
          <w:sz w:val="22"/>
          <w:szCs w:val="22"/>
          <w:lang w:eastAsia="en-US"/>
        </w:rPr>
      </w:pPr>
    </w:p>
    <w:p w:rsidR="006254A5" w:rsidRPr="00DD101F" w:rsidRDefault="006254A5" w:rsidP="00DD101F">
      <w:pPr>
        <w:shd w:val="clear" w:color="auto" w:fill="FFFFFF"/>
        <w:spacing w:after="100" w:afterAutospacing="1"/>
        <w:contextualSpacing/>
        <w:jc w:val="both"/>
        <w:rPr>
          <w:rFonts w:ascii="Century Gothic" w:eastAsia="Cambria" w:hAnsi="Century Gothic" w:cs="Tahoma"/>
          <w:sz w:val="22"/>
          <w:szCs w:val="22"/>
          <w:lang w:eastAsia="en-US"/>
        </w:rPr>
      </w:pPr>
    </w:p>
    <w:p w:rsidR="00EB3B7C" w:rsidRPr="00AB16E7" w:rsidRDefault="00EB3B7C" w:rsidP="00EB3B7C">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B16E7">
        <w:rPr>
          <w:rFonts w:ascii="Century Gothic" w:eastAsiaTheme="minorHAnsi" w:hAnsi="Century Gothic" w:cs="Tahoma"/>
          <w:sz w:val="22"/>
          <w:szCs w:val="22"/>
          <w:lang w:eastAsia="en-US"/>
        </w:rPr>
        <w:t>de los proveedores</w:t>
      </w:r>
      <w:r w:rsidRPr="00AB16E7">
        <w:rPr>
          <w:rFonts w:ascii="Century Gothic" w:hAnsi="Century Gothic" w:cs="Tahoma"/>
          <w:b/>
          <w:sz w:val="22"/>
          <w:szCs w:val="22"/>
          <w:lang w:val="es-ES_tradnl"/>
        </w:rPr>
        <w:t xml:space="preserve"> </w:t>
      </w:r>
      <w:r w:rsidRPr="00EB3B7C">
        <w:rPr>
          <w:rFonts w:ascii="Century Gothic" w:hAnsi="Century Gothic" w:cs="Tahoma"/>
          <w:b/>
          <w:noProof/>
          <w:sz w:val="22"/>
          <w:szCs w:val="22"/>
          <w:lang w:eastAsia="es-MX"/>
        </w:rPr>
        <w:t>Grupo ISPE S.A. de C.V., Nuevo Centro Ferretero Serur S.A. de C.V., Distribuidora de Pinturas y Complementos de Occidente S.A. de C.V., Proveedor de Insumos para la Construcción S.A. de C.V., y Luis Humberto Lujan Torres</w:t>
      </w:r>
      <w:r w:rsidRPr="00AB16E7">
        <w:rPr>
          <w:rFonts w:ascii="Century Gothic" w:eastAsiaTheme="minorEastAsia" w:hAnsi="Century Gothic" w:cs="Tahoma"/>
          <w:b/>
          <w:bCs/>
          <w:sz w:val="22"/>
          <w:szCs w:val="22"/>
          <w:lang w:eastAsia="es-MX"/>
        </w:rPr>
        <w:t xml:space="preserve">, </w:t>
      </w:r>
      <w:r w:rsidRPr="00AB16E7">
        <w:rPr>
          <w:rFonts w:ascii="Century Gothic" w:hAnsi="Century Gothic" w:cs="Tahoma"/>
          <w:sz w:val="22"/>
          <w:szCs w:val="22"/>
          <w:lang w:val="es-ES_tradnl"/>
        </w:rPr>
        <w:t>los que estén por la afirmativa, sírvanse manifestarlo levantando su mano.</w:t>
      </w:r>
    </w:p>
    <w:p w:rsidR="00EB3B7C" w:rsidRPr="00AB16E7" w:rsidRDefault="00EB3B7C" w:rsidP="00EB3B7C">
      <w:pPr>
        <w:jc w:val="both"/>
        <w:rPr>
          <w:rFonts w:ascii="Century Gothic" w:hAnsi="Century Gothic" w:cs="Tahoma"/>
          <w:sz w:val="22"/>
          <w:szCs w:val="22"/>
          <w:lang w:val="es-ES_tradnl"/>
        </w:rPr>
      </w:pPr>
    </w:p>
    <w:p w:rsidR="00EB3B7C" w:rsidRPr="00AB16E7" w:rsidRDefault="00EB3B7C" w:rsidP="00EB3B7C">
      <w:pPr>
        <w:jc w:val="both"/>
        <w:rPr>
          <w:rFonts w:ascii="Century Gothic" w:hAnsi="Century Gothic" w:cs="Tahoma"/>
          <w:sz w:val="22"/>
          <w:szCs w:val="22"/>
          <w:lang w:val="es-ES_tradnl"/>
        </w:rPr>
      </w:pPr>
    </w:p>
    <w:p w:rsidR="00FB4BF9" w:rsidRPr="00FB4BF9" w:rsidRDefault="00FB4BF9" w:rsidP="00FB4BF9">
      <w:pPr>
        <w:jc w:val="center"/>
        <w:rPr>
          <w:rFonts w:ascii="Century Gothic" w:hAnsi="Century Gothic" w:cs="Tahoma"/>
          <w:b/>
          <w:i/>
          <w:sz w:val="22"/>
          <w:szCs w:val="22"/>
          <w:lang w:eastAsia="en-US"/>
        </w:rPr>
      </w:pPr>
      <w:r w:rsidRPr="00FB4BF9">
        <w:rPr>
          <w:rFonts w:ascii="Century Gothic" w:hAnsi="Century Gothic" w:cs="Tahoma"/>
          <w:b/>
          <w:i/>
          <w:sz w:val="22"/>
          <w:szCs w:val="22"/>
          <w:lang w:eastAsia="en-US"/>
        </w:rPr>
        <w:t>Aprobado por Mayoría de votos por parte de los integrantes del Comité presentes</w:t>
      </w:r>
    </w:p>
    <w:p w:rsidR="00FB4BF9" w:rsidRPr="00FB4BF9" w:rsidRDefault="00FB4BF9" w:rsidP="00FB4BF9">
      <w:pPr>
        <w:jc w:val="center"/>
        <w:rPr>
          <w:rFonts w:ascii="Century Gothic" w:hAnsi="Century Gothic" w:cs="Tahoma"/>
          <w:b/>
          <w:i/>
          <w:sz w:val="22"/>
          <w:szCs w:val="22"/>
          <w:lang w:eastAsia="en-US"/>
        </w:rPr>
      </w:pPr>
      <w:r w:rsidRPr="00FB4BF9">
        <w:rPr>
          <w:rFonts w:ascii="Century Gothic" w:hAnsi="Century Gothic" w:cs="Tahoma"/>
          <w:b/>
          <w:i/>
          <w:sz w:val="22"/>
          <w:szCs w:val="22"/>
          <w:lang w:eastAsia="en-US"/>
        </w:rPr>
        <w:t>(3 votos a favor y 2 voto en abstención del</w:t>
      </w:r>
      <w:r w:rsidR="003F415D" w:rsidRPr="003F415D">
        <w:rPr>
          <w:rFonts w:ascii="Century Gothic" w:hAnsi="Century Gothic" w:cs="Tahoma"/>
          <w:b/>
          <w:sz w:val="22"/>
          <w:szCs w:val="22"/>
          <w:lang w:eastAsia="en-US"/>
        </w:rPr>
        <w:t xml:space="preserve"> </w:t>
      </w:r>
      <w:r w:rsidR="003F415D">
        <w:rPr>
          <w:rFonts w:ascii="Century Gothic" w:hAnsi="Century Gothic" w:cs="Tahoma"/>
          <w:b/>
          <w:sz w:val="22"/>
          <w:szCs w:val="22"/>
          <w:lang w:eastAsia="en-US"/>
        </w:rPr>
        <w:t>Lic. Alfonso Tostado González</w:t>
      </w:r>
      <w:r w:rsidR="003F415D" w:rsidRPr="002C27BC">
        <w:rPr>
          <w:rFonts w:ascii="Century Gothic" w:hAnsi="Century Gothic" w:cs="Tahoma"/>
          <w:b/>
          <w:sz w:val="22"/>
          <w:szCs w:val="22"/>
          <w:lang w:eastAsia="en-US"/>
        </w:rPr>
        <w:t xml:space="preserve">, </w:t>
      </w:r>
      <w:r w:rsidRPr="00FB4BF9">
        <w:rPr>
          <w:rFonts w:ascii="Century Gothic" w:hAnsi="Century Gothic" w:cs="Tahoma"/>
          <w:b/>
          <w:i/>
          <w:sz w:val="22"/>
          <w:szCs w:val="22"/>
          <w:lang w:eastAsia="en-US"/>
        </w:rPr>
        <w:t xml:space="preserve"> </w:t>
      </w:r>
      <w:r w:rsidRPr="00FB4BF9">
        <w:rPr>
          <w:rFonts w:ascii="Century Gothic" w:hAnsi="Century Gothic" w:cs="Tahoma"/>
          <w:b/>
          <w:sz w:val="22"/>
          <w:szCs w:val="22"/>
        </w:rPr>
        <w:t>representante Titular de la Cámara Nacional de Comercio, Ser</w:t>
      </w:r>
      <w:r>
        <w:rPr>
          <w:rFonts w:ascii="Century Gothic" w:hAnsi="Century Gothic" w:cs="Tahoma"/>
          <w:b/>
          <w:sz w:val="22"/>
          <w:szCs w:val="22"/>
        </w:rPr>
        <w:t>vicios y Turismo de Guadalajara y del</w:t>
      </w:r>
      <w:r w:rsidRPr="00FB4BF9">
        <w:rPr>
          <w:rFonts w:ascii="Century Gothic" w:hAnsi="Century Gothic" w:cs="Tahoma"/>
          <w:b/>
          <w:sz w:val="22"/>
          <w:szCs w:val="22"/>
        </w:rPr>
        <w:t xml:space="preserve"> Lic. </w:t>
      </w:r>
      <w:r>
        <w:rPr>
          <w:rFonts w:ascii="Century Gothic" w:hAnsi="Century Gothic" w:cs="Tahoma"/>
          <w:b/>
          <w:sz w:val="22"/>
          <w:szCs w:val="22"/>
        </w:rPr>
        <w:t xml:space="preserve">Andrés </w:t>
      </w:r>
      <w:proofErr w:type="spellStart"/>
      <w:r>
        <w:rPr>
          <w:rFonts w:ascii="Century Gothic" w:hAnsi="Century Gothic" w:cs="Tahoma"/>
          <w:b/>
          <w:sz w:val="22"/>
          <w:szCs w:val="22"/>
        </w:rPr>
        <w:t>Aldrete</w:t>
      </w:r>
      <w:proofErr w:type="spellEnd"/>
      <w:r>
        <w:rPr>
          <w:rFonts w:ascii="Century Gothic" w:hAnsi="Century Gothic" w:cs="Tahoma"/>
          <w:b/>
          <w:sz w:val="22"/>
          <w:szCs w:val="22"/>
        </w:rPr>
        <w:t xml:space="preserve"> Vergara, representante Titular del Centro Empresarial de Jalisco S.P. Confederación Patronal de la República Mexicana).</w:t>
      </w:r>
    </w:p>
    <w:p w:rsidR="00FB4BF9" w:rsidRPr="00FB4BF9" w:rsidRDefault="00FB4BF9" w:rsidP="00FB4BF9">
      <w:pPr>
        <w:jc w:val="center"/>
        <w:rPr>
          <w:rFonts w:ascii="Century Gothic" w:hAnsi="Century Gothic" w:cs="Tahoma"/>
          <w:b/>
          <w:i/>
          <w:sz w:val="22"/>
          <w:szCs w:val="22"/>
        </w:rPr>
      </w:pPr>
    </w:p>
    <w:p w:rsidR="00FB4BF9" w:rsidRPr="00FB4BF9" w:rsidRDefault="00FB4BF9" w:rsidP="00FB4BF9">
      <w:pPr>
        <w:jc w:val="center"/>
        <w:rPr>
          <w:rFonts w:ascii="Century Gothic" w:hAnsi="Century Gothic" w:cs="Tahoma"/>
          <w:b/>
          <w:i/>
          <w:sz w:val="22"/>
          <w:szCs w:val="22"/>
        </w:rPr>
      </w:pPr>
    </w:p>
    <w:p w:rsidR="00FB4BF9" w:rsidRPr="00FB4BF9" w:rsidRDefault="00FB4BF9" w:rsidP="00FB4BF9">
      <w:pPr>
        <w:jc w:val="both"/>
        <w:rPr>
          <w:rFonts w:ascii="Century Gothic" w:hAnsi="Century Gothic" w:cs="Tahoma"/>
          <w:b/>
          <w:sz w:val="22"/>
          <w:szCs w:val="22"/>
          <w:lang w:val="es-ES"/>
        </w:rPr>
      </w:pPr>
      <w:r w:rsidRPr="00FB4BF9">
        <w:rPr>
          <w:rFonts w:ascii="Century Gothic" w:hAnsi="Century Gothic" w:cs="Tahoma"/>
          <w:b/>
          <w:i/>
          <w:sz w:val="22"/>
          <w:szCs w:val="22"/>
        </w:rPr>
        <w:t xml:space="preserve">A petición del </w:t>
      </w:r>
      <w:r w:rsidRPr="00FB4BF9">
        <w:rPr>
          <w:rFonts w:ascii="Century Gothic" w:hAnsi="Century Gothic" w:cs="Tahoma"/>
          <w:b/>
          <w:sz w:val="22"/>
          <w:szCs w:val="22"/>
          <w:lang w:val="es-ES"/>
        </w:rPr>
        <w:t xml:space="preserve">Mtro. Israel Jacobo </w:t>
      </w:r>
      <w:r w:rsidR="003F415D" w:rsidRPr="00FB4BF9">
        <w:rPr>
          <w:rFonts w:ascii="Century Gothic" w:hAnsi="Century Gothic" w:cs="Tahoma"/>
          <w:b/>
          <w:sz w:val="22"/>
          <w:szCs w:val="22"/>
          <w:lang w:val="es-ES"/>
        </w:rPr>
        <w:t>Bojórquez</w:t>
      </w:r>
      <w:r w:rsidRPr="00FB4BF9">
        <w:rPr>
          <w:rFonts w:ascii="Century Gothic" w:hAnsi="Century Gothic" w:cs="Tahoma"/>
          <w:b/>
          <w:sz w:val="22"/>
          <w:szCs w:val="22"/>
          <w:lang w:val="es-ES"/>
        </w:rPr>
        <w:t xml:space="preserve">, representante Suplente del Partido Movimiento de Regeneración Nacional, se plasma en la presente acta la inconformidad del Partido que representa, respeto a la adjudicación de los proveedores del cuadro 05.13.2020. </w:t>
      </w:r>
    </w:p>
    <w:p w:rsidR="00686521" w:rsidRDefault="00686521" w:rsidP="00B442A3">
      <w:pPr>
        <w:pStyle w:val="Prrafodelista"/>
        <w:shd w:val="clear" w:color="auto" w:fill="FFFFFF"/>
        <w:spacing w:after="100" w:afterAutospacing="1"/>
        <w:ind w:left="851"/>
        <w:contextualSpacing/>
        <w:jc w:val="both"/>
        <w:rPr>
          <w:rFonts w:ascii="Century Gothic" w:hAnsi="Century Gothic" w:cs="Tahoma"/>
          <w:b/>
          <w:sz w:val="22"/>
          <w:szCs w:val="22"/>
          <w:lang w:val="es-ES"/>
        </w:rPr>
      </w:pPr>
    </w:p>
    <w:p w:rsidR="00686521" w:rsidRDefault="00686521" w:rsidP="00B442A3">
      <w:pPr>
        <w:pStyle w:val="Prrafodelista"/>
        <w:shd w:val="clear" w:color="auto" w:fill="FFFFFF"/>
        <w:spacing w:after="100" w:afterAutospacing="1"/>
        <w:ind w:left="851"/>
        <w:contextualSpacing/>
        <w:jc w:val="both"/>
        <w:rPr>
          <w:rFonts w:ascii="Century Gothic" w:hAnsi="Century Gothic" w:cs="Tahoma"/>
          <w:b/>
          <w:sz w:val="22"/>
          <w:szCs w:val="22"/>
          <w:lang w:val="es-ES"/>
        </w:rPr>
      </w:pPr>
    </w:p>
    <w:p w:rsidR="00FB4BF9" w:rsidRPr="00FB4BF9" w:rsidRDefault="00FB4BF9" w:rsidP="00FB4BF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B4BF9">
        <w:rPr>
          <w:rFonts w:ascii="Century Gothic" w:eastAsiaTheme="minorEastAsia" w:hAnsi="Century Gothic" w:cs="Tahoma"/>
          <w:b/>
          <w:sz w:val="22"/>
          <w:szCs w:val="22"/>
          <w:lang w:val="es-ES" w:eastAsia="es-MX"/>
        </w:rPr>
        <w:lastRenderedPageBreak/>
        <w:t>Número de Cuadro:</w:t>
      </w:r>
      <w:r w:rsidRPr="00FB4BF9">
        <w:rPr>
          <w:rFonts w:ascii="Century Gothic" w:eastAsiaTheme="minorEastAsia" w:hAnsi="Century Gothic" w:cs="Tahoma"/>
          <w:sz w:val="22"/>
          <w:szCs w:val="22"/>
          <w:lang w:val="es-ES" w:eastAsia="es-MX"/>
        </w:rPr>
        <w:t xml:space="preserve"> </w:t>
      </w:r>
      <w:r w:rsidRPr="00FB4BF9">
        <w:rPr>
          <w:rFonts w:ascii="Century Gothic" w:eastAsiaTheme="minorEastAsia" w:hAnsi="Century Gothic" w:cs="Tahoma"/>
          <w:sz w:val="22"/>
          <w:szCs w:val="22"/>
          <w:lang w:eastAsia="es-MX"/>
        </w:rPr>
        <w:t>06.13.2020</w:t>
      </w:r>
    </w:p>
    <w:p w:rsidR="00FB4BF9" w:rsidRPr="00FB4BF9" w:rsidRDefault="00FB4BF9" w:rsidP="00FB4BF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B4BF9">
        <w:rPr>
          <w:rFonts w:ascii="Century Gothic" w:eastAsiaTheme="minorEastAsia" w:hAnsi="Century Gothic" w:cs="Tahoma"/>
          <w:b/>
          <w:sz w:val="22"/>
          <w:szCs w:val="22"/>
          <w:lang w:val="es-ES" w:eastAsia="es-MX"/>
        </w:rPr>
        <w:t xml:space="preserve">Licitación Pública </w:t>
      </w:r>
      <w:r w:rsidR="006472A8">
        <w:rPr>
          <w:rFonts w:ascii="Century Gothic" w:eastAsiaTheme="minorEastAsia" w:hAnsi="Century Gothic" w:cs="Tahoma"/>
          <w:b/>
          <w:sz w:val="22"/>
          <w:szCs w:val="22"/>
          <w:lang w:val="es-ES" w:eastAsia="es-MX"/>
        </w:rPr>
        <w:t>Local</w:t>
      </w:r>
      <w:r w:rsidRPr="00FB4BF9">
        <w:rPr>
          <w:rFonts w:ascii="Century Gothic" w:eastAsiaTheme="minorEastAsia" w:hAnsi="Century Gothic" w:cs="Tahoma"/>
          <w:b/>
          <w:sz w:val="22"/>
          <w:szCs w:val="22"/>
          <w:lang w:val="es-ES" w:eastAsia="es-MX"/>
        </w:rPr>
        <w:t xml:space="preserve"> con Participación del Comité: </w:t>
      </w:r>
      <w:r w:rsidRPr="00FB4BF9">
        <w:rPr>
          <w:rFonts w:ascii="Century Gothic" w:eastAsiaTheme="minorEastAsia" w:hAnsi="Century Gothic" w:cs="Tahoma"/>
          <w:sz w:val="22"/>
          <w:szCs w:val="22"/>
          <w:lang w:val="es-ES" w:eastAsia="es-MX"/>
        </w:rPr>
        <w:t>202001479</w:t>
      </w:r>
    </w:p>
    <w:p w:rsidR="00FB4BF9" w:rsidRPr="00FB4BF9" w:rsidRDefault="00FB4BF9" w:rsidP="00FB4BF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B4BF9">
        <w:rPr>
          <w:rFonts w:ascii="Century Gothic" w:eastAsiaTheme="minorEastAsia" w:hAnsi="Century Gothic" w:cs="Tahoma"/>
          <w:b/>
          <w:sz w:val="22"/>
          <w:szCs w:val="22"/>
          <w:lang w:val="es-ES" w:eastAsia="es-MX"/>
        </w:rPr>
        <w:t>Área Requirente:</w:t>
      </w:r>
      <w:r w:rsidRPr="00FB4BF9">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FB4BF9" w:rsidRPr="00FB4BF9" w:rsidRDefault="00FB4BF9" w:rsidP="00FB4BF9">
      <w:pPr>
        <w:jc w:val="both"/>
        <w:rPr>
          <w:rFonts w:ascii="Century Gothic" w:eastAsiaTheme="minorEastAsia" w:hAnsi="Century Gothic" w:cs="Tahoma"/>
          <w:sz w:val="22"/>
          <w:szCs w:val="22"/>
          <w:lang w:val="es-ES" w:eastAsia="es-MX"/>
        </w:rPr>
      </w:pPr>
      <w:r w:rsidRPr="00FB4BF9">
        <w:rPr>
          <w:rFonts w:ascii="Century Gothic" w:eastAsiaTheme="minorEastAsia" w:hAnsi="Century Gothic" w:cs="Tahoma"/>
          <w:b/>
          <w:sz w:val="22"/>
          <w:szCs w:val="22"/>
          <w:lang w:val="es-ES" w:eastAsia="es-MX"/>
        </w:rPr>
        <w:t xml:space="preserve">Objeto de licitación: </w:t>
      </w:r>
      <w:r w:rsidRPr="00FB4BF9">
        <w:rPr>
          <w:rFonts w:ascii="Century Gothic" w:eastAsiaTheme="minorEastAsia" w:hAnsi="Century Gothic" w:cs="Tahoma"/>
          <w:sz w:val="22"/>
          <w:szCs w:val="22"/>
          <w:lang w:val="es-ES" w:eastAsia="es-MX"/>
        </w:rPr>
        <w:t>Servicio de mantenimiento preventivo y/o correctivo de motores a diésel, de acuerdo al tabular de costos.</w:t>
      </w:r>
    </w:p>
    <w:p w:rsidR="00FB4BF9" w:rsidRPr="00FB4BF9" w:rsidRDefault="00FB4BF9" w:rsidP="00FB4BF9">
      <w:pPr>
        <w:jc w:val="both"/>
        <w:rPr>
          <w:rFonts w:ascii="Century Gothic" w:eastAsiaTheme="minorEastAsia" w:hAnsi="Century Gothic" w:cs="Tahoma"/>
          <w:sz w:val="22"/>
          <w:szCs w:val="22"/>
          <w:lang w:eastAsia="es-MX"/>
        </w:rPr>
      </w:pPr>
    </w:p>
    <w:p w:rsidR="00FB4BF9" w:rsidRPr="00FB4BF9" w:rsidRDefault="00FB4BF9" w:rsidP="00FB4BF9">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FB4BF9">
        <w:rPr>
          <w:rFonts w:ascii="Century Gothic" w:eastAsiaTheme="minorEastAsia" w:hAnsi="Century Gothic" w:cs="Tahoma"/>
          <w:sz w:val="22"/>
          <w:szCs w:val="22"/>
          <w:lang w:eastAsia="es-MX"/>
        </w:rPr>
        <w:t>S</w:t>
      </w:r>
      <w:proofErr w:type="spellStart"/>
      <w:r w:rsidRPr="00FB4BF9">
        <w:rPr>
          <w:rFonts w:ascii="Century Gothic" w:hAnsi="Century Gothic" w:cs="Tahoma"/>
          <w:sz w:val="22"/>
          <w:szCs w:val="22"/>
          <w:lang w:val="es-ES_tradnl"/>
        </w:rPr>
        <w:t>e</w:t>
      </w:r>
      <w:proofErr w:type="spellEnd"/>
      <w:r w:rsidRPr="00FB4BF9">
        <w:rPr>
          <w:rFonts w:ascii="Century Gothic" w:hAnsi="Century Gothic" w:cs="Tahoma"/>
          <w:sz w:val="22"/>
          <w:szCs w:val="22"/>
          <w:lang w:val="es-ES_tradnl"/>
        </w:rPr>
        <w:t xml:space="preserve"> pone a la vista el expediente de donde se desprende lo siguiente:</w:t>
      </w:r>
    </w:p>
    <w:p w:rsidR="00FB4BF9" w:rsidRPr="00FB4BF9" w:rsidRDefault="00FB4BF9" w:rsidP="00FB4BF9">
      <w:pPr>
        <w:shd w:val="clear" w:color="auto" w:fill="FFFFFF"/>
        <w:spacing w:after="100" w:afterAutospacing="1"/>
        <w:contextualSpacing/>
        <w:jc w:val="both"/>
        <w:rPr>
          <w:rFonts w:ascii="Century Gothic" w:hAnsi="Century Gothic" w:cs="Tahoma"/>
          <w:sz w:val="22"/>
          <w:szCs w:val="22"/>
          <w:lang w:val="es-ES_tradnl"/>
        </w:rPr>
      </w:pPr>
    </w:p>
    <w:p w:rsidR="00FB4BF9" w:rsidRDefault="00FB4BF9" w:rsidP="00FB4BF9">
      <w:pPr>
        <w:shd w:val="clear" w:color="auto" w:fill="FFFFFF"/>
        <w:spacing w:after="100" w:afterAutospacing="1"/>
        <w:contextualSpacing/>
        <w:jc w:val="both"/>
        <w:rPr>
          <w:rFonts w:ascii="Century Gothic" w:hAnsi="Century Gothic" w:cs="Tahoma"/>
          <w:b/>
          <w:sz w:val="22"/>
          <w:szCs w:val="22"/>
          <w:lang w:val="es-ES_tradnl"/>
        </w:rPr>
      </w:pPr>
      <w:r w:rsidRPr="00FB4BF9">
        <w:rPr>
          <w:rFonts w:ascii="Century Gothic" w:hAnsi="Century Gothic" w:cs="Tahoma"/>
          <w:b/>
          <w:sz w:val="22"/>
          <w:szCs w:val="22"/>
          <w:lang w:val="es-ES_tradnl"/>
        </w:rPr>
        <w:t>Proveedores que cotizan:</w:t>
      </w:r>
    </w:p>
    <w:p w:rsidR="00CC60CF" w:rsidRPr="00FB4BF9" w:rsidRDefault="00CC60CF" w:rsidP="00FB4BF9">
      <w:pPr>
        <w:shd w:val="clear" w:color="auto" w:fill="FFFFFF"/>
        <w:spacing w:after="100" w:afterAutospacing="1"/>
        <w:contextualSpacing/>
        <w:jc w:val="both"/>
        <w:rPr>
          <w:rFonts w:ascii="Century Gothic" w:hAnsi="Century Gothic" w:cs="Tahoma"/>
          <w:b/>
          <w:sz w:val="22"/>
          <w:szCs w:val="22"/>
          <w:lang w:val="es-ES_tradnl"/>
        </w:rPr>
      </w:pPr>
    </w:p>
    <w:p w:rsidR="00FB4BF9" w:rsidRPr="00FB4BF9"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M</w:t>
      </w:r>
      <w:r w:rsidR="00CC60CF">
        <w:rPr>
          <w:rFonts w:ascii="Century Gothic" w:hAnsi="Century Gothic" w:cs="Tahoma"/>
          <w:sz w:val="22"/>
          <w:szCs w:val="22"/>
          <w:lang w:val="es-ES_tradnl"/>
        </w:rPr>
        <w:t>ultillantas Nieto S.A. de C.V. c</w:t>
      </w:r>
      <w:r w:rsidRPr="00FB4BF9">
        <w:rPr>
          <w:rFonts w:ascii="Century Gothic" w:hAnsi="Century Gothic" w:cs="Tahoma"/>
          <w:sz w:val="22"/>
          <w:szCs w:val="22"/>
          <w:lang w:val="es-ES_tradnl"/>
        </w:rPr>
        <w:t>on Participación Conjunta: Multiservicios Nieto S.A. de C.V.</w:t>
      </w:r>
    </w:p>
    <w:p w:rsidR="00FB4BF9" w:rsidRPr="00FB4BF9"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Llantas y Servicios Sánchez Barba S.A. de C.V.</w:t>
      </w:r>
    </w:p>
    <w:p w:rsidR="00FB4BF9" w:rsidRPr="00FB4BF9"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José Antonio Jaramillo Farías</w:t>
      </w:r>
    </w:p>
    <w:p w:rsidR="00FB4BF9" w:rsidRPr="00FB4BF9"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 xml:space="preserve">Profesionales </w:t>
      </w:r>
      <w:proofErr w:type="spellStart"/>
      <w:r w:rsidRPr="00FB4BF9">
        <w:rPr>
          <w:rFonts w:ascii="Century Gothic" w:hAnsi="Century Gothic" w:cs="Tahoma"/>
          <w:sz w:val="22"/>
          <w:szCs w:val="22"/>
          <w:lang w:val="es-ES_tradnl"/>
        </w:rPr>
        <w:t>Cle</w:t>
      </w:r>
      <w:proofErr w:type="spellEnd"/>
      <w:r w:rsidRPr="00FB4BF9">
        <w:rPr>
          <w:rFonts w:ascii="Century Gothic" w:hAnsi="Century Gothic" w:cs="Tahoma"/>
          <w:sz w:val="22"/>
          <w:szCs w:val="22"/>
          <w:lang w:val="es-ES_tradnl"/>
        </w:rPr>
        <w:t xml:space="preserve"> México S.A. de C.V.</w:t>
      </w:r>
    </w:p>
    <w:p w:rsidR="00FB4BF9" w:rsidRPr="00FB4BF9"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Cristina Jaime Zúñiga</w:t>
      </w:r>
    </w:p>
    <w:p w:rsidR="00FB4BF9" w:rsidRPr="00FB4BF9"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 xml:space="preserve">Grupo Automotriz </w:t>
      </w:r>
      <w:proofErr w:type="spellStart"/>
      <w:r w:rsidRPr="00FB4BF9">
        <w:rPr>
          <w:rFonts w:ascii="Century Gothic" w:hAnsi="Century Gothic" w:cs="Tahoma"/>
          <w:sz w:val="22"/>
          <w:szCs w:val="22"/>
          <w:lang w:val="es-ES_tradnl"/>
        </w:rPr>
        <w:t>Norpac</w:t>
      </w:r>
      <w:proofErr w:type="spellEnd"/>
      <w:r w:rsidRPr="00FB4BF9">
        <w:rPr>
          <w:rFonts w:ascii="Century Gothic" w:hAnsi="Century Gothic" w:cs="Tahoma"/>
          <w:sz w:val="22"/>
          <w:szCs w:val="22"/>
          <w:lang w:val="es-ES_tradnl"/>
        </w:rPr>
        <w:t xml:space="preserve"> S.A. de C.V.</w:t>
      </w:r>
    </w:p>
    <w:p w:rsidR="00FB4BF9" w:rsidRPr="00FB4BF9"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FB4BF9">
        <w:rPr>
          <w:rFonts w:ascii="Century Gothic" w:hAnsi="Century Gothic" w:cs="Tahoma"/>
          <w:sz w:val="22"/>
          <w:szCs w:val="22"/>
          <w:lang w:val="es-ES_tradnl"/>
        </w:rPr>
        <w:t>Tracsa</w:t>
      </w:r>
      <w:proofErr w:type="spellEnd"/>
      <w:r w:rsidRPr="00FB4BF9">
        <w:rPr>
          <w:rFonts w:ascii="Century Gothic" w:hAnsi="Century Gothic" w:cs="Tahoma"/>
          <w:sz w:val="22"/>
          <w:szCs w:val="22"/>
          <w:lang w:val="es-ES_tradnl"/>
        </w:rPr>
        <w:t xml:space="preserve"> S.A.P.I. de C.V.</w:t>
      </w:r>
    </w:p>
    <w:p w:rsidR="00FB4BF9" w:rsidRPr="00FB4BF9"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Tecno Diésel Hernández S. de R.L. de C.V.</w:t>
      </w:r>
    </w:p>
    <w:p w:rsidR="00FB4BF9" w:rsidRPr="00FB4BF9"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Hidráulica Y Paileria De Jalisco S.A. de C.V.</w:t>
      </w:r>
    </w:p>
    <w:p w:rsidR="00FB4BF9" w:rsidRPr="00FB4BF9"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Rehabilitaciones Y Servicios R&amp;S S.A. de C.V.</w:t>
      </w:r>
    </w:p>
    <w:p w:rsidR="00FB4BF9" w:rsidRPr="00FB4BF9"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Corporativo Ocho 21 S.A. de C.V.</w:t>
      </w:r>
    </w:p>
    <w:p w:rsidR="00FB4BF9" w:rsidRPr="00FB4BF9"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Victoria Carolina González Barraza</w:t>
      </w:r>
    </w:p>
    <w:p w:rsidR="00FB4BF9" w:rsidRPr="00CC60CF" w:rsidRDefault="00FB4BF9" w:rsidP="00FB4BF9">
      <w:pPr>
        <w:numPr>
          <w:ilvl w:val="0"/>
          <w:numId w:val="35"/>
        </w:numPr>
        <w:shd w:val="clear" w:color="auto" w:fill="FFFFFF"/>
        <w:spacing w:after="100" w:afterAutospacing="1" w:line="276" w:lineRule="auto"/>
        <w:contextualSpacing/>
        <w:jc w:val="both"/>
        <w:rPr>
          <w:rFonts w:ascii="Century Gothic" w:hAnsi="Century Gothic" w:cs="Tahoma"/>
          <w:szCs w:val="20"/>
          <w:lang w:val="es-ES_tradnl"/>
        </w:rPr>
      </w:pPr>
      <w:r w:rsidRPr="00FB4BF9">
        <w:rPr>
          <w:rFonts w:ascii="Century Gothic" w:hAnsi="Century Gothic" w:cs="Tahoma"/>
          <w:sz w:val="22"/>
          <w:szCs w:val="22"/>
          <w:lang w:val="es-ES_tradnl"/>
        </w:rPr>
        <w:t xml:space="preserve">Miguel Oscar Gutierrez </w:t>
      </w:r>
      <w:proofErr w:type="spellStart"/>
      <w:r w:rsidRPr="00FB4BF9">
        <w:rPr>
          <w:rFonts w:ascii="Century Gothic" w:hAnsi="Century Gothic" w:cs="Tahoma"/>
          <w:sz w:val="22"/>
          <w:szCs w:val="22"/>
          <w:lang w:val="es-ES_tradnl"/>
        </w:rPr>
        <w:t>Gutierrez</w:t>
      </w:r>
      <w:proofErr w:type="spellEnd"/>
    </w:p>
    <w:p w:rsidR="00CC60CF" w:rsidRPr="00FB4BF9" w:rsidRDefault="00CC60CF" w:rsidP="00CC60CF">
      <w:pPr>
        <w:shd w:val="clear" w:color="auto" w:fill="FFFFFF"/>
        <w:spacing w:after="100" w:afterAutospacing="1" w:line="276" w:lineRule="auto"/>
        <w:ind w:left="720"/>
        <w:contextualSpacing/>
        <w:jc w:val="both"/>
        <w:rPr>
          <w:rFonts w:ascii="Century Gothic" w:hAnsi="Century Gothic" w:cs="Tahoma"/>
          <w:szCs w:val="20"/>
          <w:lang w:val="es-ES_tradnl"/>
        </w:rPr>
      </w:pPr>
    </w:p>
    <w:p w:rsidR="00FB4BF9" w:rsidRPr="00FB4BF9" w:rsidRDefault="00FB4BF9" w:rsidP="00FB4BF9">
      <w:pPr>
        <w:shd w:val="clear" w:color="auto" w:fill="FFFFFF"/>
        <w:spacing w:after="100" w:afterAutospacing="1"/>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Los licitantes cuyas proposiciones fueron desechadas:</w:t>
      </w:r>
    </w:p>
    <w:p w:rsidR="00FB4BF9" w:rsidRPr="00FB4BF9" w:rsidRDefault="00FB4BF9" w:rsidP="00FB4BF9">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B4BF9" w:rsidRPr="00FB4BF9" w:rsidTr="00CC60C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B4BF9" w:rsidRPr="00FB4BF9" w:rsidRDefault="00FB4BF9" w:rsidP="00FB4BF9">
            <w:pPr>
              <w:spacing w:line="276" w:lineRule="auto"/>
              <w:jc w:val="center"/>
              <w:rPr>
                <w:rFonts w:ascii="Century Gothic" w:hAnsi="Century Gothic" w:cs="Tahoma"/>
                <w:sz w:val="20"/>
                <w:szCs w:val="20"/>
                <w:lang w:eastAsia="es-MX"/>
              </w:rPr>
            </w:pPr>
            <w:r w:rsidRPr="00FB4BF9">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B4BF9" w:rsidRPr="00FB4BF9" w:rsidRDefault="00FB4BF9" w:rsidP="00FB4BF9">
            <w:pPr>
              <w:spacing w:line="276" w:lineRule="auto"/>
              <w:jc w:val="center"/>
              <w:rPr>
                <w:rFonts w:ascii="Century Gothic" w:hAnsi="Century Gothic" w:cs="Tahoma"/>
                <w:sz w:val="20"/>
                <w:szCs w:val="20"/>
                <w:lang w:eastAsia="es-MX"/>
              </w:rPr>
            </w:pPr>
            <w:r w:rsidRPr="00FB4BF9">
              <w:rPr>
                <w:rFonts w:ascii="Century Gothic" w:hAnsi="Century Gothic" w:cs="Tahoma"/>
                <w:b/>
                <w:bCs/>
                <w:color w:val="FFFFFF"/>
                <w:kern w:val="24"/>
                <w:sz w:val="20"/>
                <w:szCs w:val="20"/>
                <w:lang w:val="es-ES_tradnl" w:eastAsia="es-MX"/>
              </w:rPr>
              <w:t xml:space="preserve">Motivo </w:t>
            </w:r>
          </w:p>
        </w:tc>
      </w:tr>
      <w:tr w:rsidR="00FB4BF9" w:rsidRPr="00FB4BF9" w:rsidTr="00CC60C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4BF9" w:rsidRPr="00FB4BF9" w:rsidRDefault="00FB4BF9" w:rsidP="00FB4BF9">
            <w:pPr>
              <w:rPr>
                <w:rFonts w:ascii="Century Gothic" w:hAnsi="Century Gothic" w:cs="Tahoma"/>
                <w:sz w:val="22"/>
                <w:szCs w:val="20"/>
                <w:lang w:val="es-ES_tradnl" w:eastAsia="es-MX"/>
              </w:rPr>
            </w:pPr>
            <w:r w:rsidRPr="00FB4BF9">
              <w:rPr>
                <w:rFonts w:ascii="Century Gothic" w:hAnsi="Century Gothic" w:cs="Tahoma"/>
                <w:sz w:val="22"/>
                <w:szCs w:val="20"/>
                <w:lang w:val="es-ES_tradnl" w:eastAsia="es-MX"/>
              </w:rPr>
              <w:t xml:space="preserve">Grupo Automotriz </w:t>
            </w:r>
            <w:proofErr w:type="spellStart"/>
            <w:r w:rsidRPr="00FB4BF9">
              <w:rPr>
                <w:rFonts w:ascii="Century Gothic" w:hAnsi="Century Gothic" w:cs="Tahoma"/>
                <w:sz w:val="22"/>
                <w:szCs w:val="20"/>
                <w:lang w:val="es-ES_tradnl" w:eastAsia="es-MX"/>
              </w:rPr>
              <w:t>Norpac</w:t>
            </w:r>
            <w:proofErr w:type="spellEnd"/>
            <w:r w:rsidRPr="00FB4BF9">
              <w:rPr>
                <w:rFonts w:ascii="Century Gothic" w:hAnsi="Century Gothic" w:cs="Tahoma"/>
                <w:sz w:val="22"/>
                <w:szCs w:val="20"/>
                <w:lang w:val="es-ES_tradnl" w:eastAsia="es-MX"/>
              </w:rPr>
              <w:t xml:space="preserv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4BF9" w:rsidRPr="00FB4BF9" w:rsidRDefault="00FB4BF9" w:rsidP="00FB4BF9">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t xml:space="preserve">Licitante No  cumple con  lo solicitado en el Anexo 1  </w:t>
            </w:r>
          </w:p>
          <w:p w:rsidR="00FB4BF9" w:rsidRPr="00FB4BF9" w:rsidRDefault="00FB4BF9" w:rsidP="00FB4BF9">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lastRenderedPageBreak/>
              <w:t>De conformidad a la evaluación emitida por la Dirección de Administración  mediante el oficio CGAIG/DADMON/158/2020:</w:t>
            </w:r>
          </w:p>
          <w:p w:rsidR="00FB4BF9" w:rsidRPr="00FB4BF9" w:rsidRDefault="00FB4BF9" w:rsidP="00FB4BF9">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t>• Punto 15: Si bien el licitante dentro de su propuesta manifiesta que utilizará refacciones de marcas originales o tipo original (Folio 001025) no especifica la marca de las refacciones que utilizarán en las unidades.</w:t>
            </w:r>
          </w:p>
        </w:tc>
      </w:tr>
      <w:tr w:rsidR="00FB4BF9" w:rsidRPr="00FB4BF9" w:rsidTr="00CC60C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4BF9" w:rsidRPr="00FB4BF9" w:rsidRDefault="00FB4BF9" w:rsidP="00FB4BF9">
            <w:pPr>
              <w:rPr>
                <w:rFonts w:ascii="Century Gothic" w:hAnsi="Century Gothic" w:cs="Tahoma"/>
                <w:sz w:val="22"/>
                <w:szCs w:val="20"/>
                <w:lang w:val="es-ES_tradnl" w:eastAsia="es-MX"/>
              </w:rPr>
            </w:pPr>
            <w:proofErr w:type="spellStart"/>
            <w:r w:rsidRPr="00FB4BF9">
              <w:rPr>
                <w:rFonts w:ascii="Century Gothic" w:hAnsi="Century Gothic" w:cs="Tahoma"/>
                <w:sz w:val="22"/>
                <w:szCs w:val="20"/>
                <w:lang w:val="es-ES_tradnl" w:eastAsia="es-MX"/>
              </w:rPr>
              <w:lastRenderedPageBreak/>
              <w:t>Tracsa</w:t>
            </w:r>
            <w:proofErr w:type="spellEnd"/>
            <w:r w:rsidRPr="00FB4BF9">
              <w:rPr>
                <w:rFonts w:ascii="Century Gothic" w:hAnsi="Century Gothic" w:cs="Tahoma"/>
                <w:sz w:val="22"/>
                <w:szCs w:val="20"/>
                <w:lang w:val="es-ES_tradnl" w:eastAsia="es-MX"/>
              </w:rPr>
              <w:t xml:space="preserve">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4BF9" w:rsidRPr="00FB4BF9" w:rsidRDefault="00FB4BF9" w:rsidP="00FB4BF9">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t xml:space="preserve">Licitante No cumple con lo solicitado en el Anexo 1  </w:t>
            </w:r>
          </w:p>
          <w:p w:rsidR="00FB4BF9" w:rsidRPr="00FB4BF9" w:rsidRDefault="00FB4BF9" w:rsidP="00FB4BF9">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t>De conformidad a la evaluación emitida por la Dirección de Administración  mediante el oficio CGAIG/DADMON/158/2020:</w:t>
            </w:r>
          </w:p>
          <w:p w:rsidR="00FB4BF9" w:rsidRPr="00FB4BF9" w:rsidRDefault="00FB4BF9" w:rsidP="00FB4BF9">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t>• Punto 3: Las bases de licitación que mencionan que se deberá manifestar por escrito y bajo protesta de decir verdad que está conforme, acepta, cumplirá y respetará los costos del tabulador durante la vigencia del contrato adjudicado, No obstante,  el licitante entregó una propuesta económica (folios 001084 al 001085) cuyos montos se encuentran por debajo de los costos propuestos, aunado a que en el folio 001142 el participante señala lo siguiente: “También se da por enterado conforme y respetará el contrato adjudicado en cuanto al tabulador entregado por el licitante mismo que se encuentra dentro del rango de precios del mercado.”</w:t>
            </w:r>
          </w:p>
          <w:p w:rsidR="00FB4BF9" w:rsidRPr="00FB4BF9" w:rsidRDefault="00FB4BF9" w:rsidP="00FB4BF9">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t xml:space="preserve">• Punto 5: De la documentación presentada no se desprende manifestación alguna de que las unidades serán reparadas y resguardadas dentro de las instalaciones y no en el exterior. </w:t>
            </w:r>
          </w:p>
          <w:p w:rsidR="00FB4BF9" w:rsidRPr="00FB4BF9" w:rsidRDefault="00FB4BF9" w:rsidP="00FB4BF9">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t>• Punto 9: De la documentación presentada no se desprende manifestación alguna de que cuenta con software y hardware y los nombres de los mismos, Únicamente anexa fotografías.</w:t>
            </w:r>
          </w:p>
          <w:p w:rsidR="00FB4BF9" w:rsidRPr="00FB4BF9" w:rsidRDefault="00FB4BF9" w:rsidP="00FB4BF9">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t xml:space="preserve">• Punto 10: De la documentación presentada no se desprende manifestación alguna de que cuenta con el personal capacitado y necesario para cubrir las necesidades de la </w:t>
            </w:r>
            <w:r w:rsidRPr="00FB4BF9">
              <w:rPr>
                <w:rFonts w:ascii="Century Gothic" w:hAnsi="Century Gothic" w:cs="Tahoma"/>
                <w:b/>
                <w:sz w:val="20"/>
                <w:szCs w:val="20"/>
                <w:lang w:val="es-ES_tradnl" w:eastAsia="es-MX"/>
              </w:rPr>
              <w:lastRenderedPageBreak/>
              <w:t>Unidad de Mantenimiento Vehicular, ni se acompañan documentos que acrediten las capacitaciones y actualizaciones de su personal.</w:t>
            </w:r>
          </w:p>
          <w:p w:rsidR="00FB4BF9" w:rsidRPr="00FB4BF9" w:rsidRDefault="00FB4BF9" w:rsidP="00FB4BF9">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t>• Punto 11: De la documentación presentada no se desprende manifestación alguna de que instalará refacciones de marca original o tipo original con las garantías de fábrica correspondientes para el buen funcionamiento de cada unidad.</w:t>
            </w:r>
          </w:p>
          <w:p w:rsidR="00FB4BF9" w:rsidRPr="00FB4BF9" w:rsidRDefault="00FB4BF9" w:rsidP="00FB4BF9">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t>• Punto 12: De la documentación presentada no se desprende manifestación alguna de que se utilizarán aceites y lubricantes que cumplan correctamente con las normas oficiales y no se utilizarán productos reciclados.</w:t>
            </w:r>
          </w:p>
          <w:p w:rsidR="00FB4BF9" w:rsidRPr="00FB4BF9" w:rsidRDefault="00FB4BF9" w:rsidP="00FB4BF9">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t>• Punto 13: De la documentación presentada no se desprende la existencia de contrato vigente de recolección de residuos de aceites, celebrado entre el licitante y la empresa recolectora, debidamente firmado por ambas partes.</w:t>
            </w:r>
          </w:p>
          <w:p w:rsidR="00FB4BF9" w:rsidRPr="00FB4BF9" w:rsidRDefault="00FB4BF9" w:rsidP="003F415D">
            <w:pPr>
              <w:spacing w:after="200" w:line="276" w:lineRule="auto"/>
              <w:rPr>
                <w:rFonts w:ascii="Century Gothic" w:hAnsi="Century Gothic" w:cs="Tahoma"/>
                <w:b/>
                <w:sz w:val="20"/>
                <w:szCs w:val="20"/>
                <w:lang w:val="es-ES_tradnl" w:eastAsia="es-MX"/>
              </w:rPr>
            </w:pPr>
            <w:r w:rsidRPr="00FB4BF9">
              <w:rPr>
                <w:rFonts w:ascii="Century Gothic" w:hAnsi="Century Gothic" w:cs="Tahoma"/>
                <w:b/>
                <w:sz w:val="20"/>
                <w:szCs w:val="20"/>
                <w:lang w:val="es-ES_tradnl" w:eastAsia="es-MX"/>
              </w:rPr>
              <w:t xml:space="preserve">• Punto 15: De la documentación presentada no se desprende manifestación por escrito de la marca de las refacciones que utilizarán en las unidades. </w:t>
            </w:r>
          </w:p>
        </w:tc>
      </w:tr>
      <w:tr w:rsidR="00FB4BF9" w:rsidRPr="00FB4BF9" w:rsidTr="00CC60C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4BF9" w:rsidRPr="00FB4BF9" w:rsidRDefault="00FB4BF9" w:rsidP="00FB4BF9">
            <w:pPr>
              <w:rPr>
                <w:rFonts w:ascii="Century Gothic" w:hAnsi="Century Gothic" w:cs="Tahoma"/>
                <w:sz w:val="22"/>
                <w:szCs w:val="20"/>
                <w:lang w:eastAsia="es-MX"/>
              </w:rPr>
            </w:pPr>
            <w:r w:rsidRPr="00FB4BF9">
              <w:rPr>
                <w:rFonts w:ascii="Century Gothic" w:hAnsi="Century Gothic" w:cs="Tahoma"/>
                <w:sz w:val="22"/>
                <w:szCs w:val="20"/>
                <w:lang w:eastAsia="es-MX"/>
              </w:rPr>
              <w:lastRenderedPageBreak/>
              <w:t>Tecno Diésel Hernández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B4BF9" w:rsidRPr="00FB4BF9" w:rsidRDefault="00FB4BF9" w:rsidP="00FB4BF9">
            <w:pPr>
              <w:spacing w:after="200" w:line="276" w:lineRule="auto"/>
              <w:rPr>
                <w:rFonts w:ascii="Century Gothic" w:hAnsi="Century Gothic" w:cs="Tahoma"/>
                <w:b/>
                <w:sz w:val="20"/>
                <w:szCs w:val="20"/>
                <w:lang w:eastAsia="es-MX"/>
              </w:rPr>
            </w:pPr>
            <w:r w:rsidRPr="00FB4BF9">
              <w:rPr>
                <w:rFonts w:ascii="Century Gothic" w:hAnsi="Century Gothic" w:cs="Tahoma"/>
                <w:b/>
                <w:sz w:val="20"/>
                <w:szCs w:val="20"/>
                <w:lang w:eastAsia="es-MX"/>
              </w:rPr>
              <w:t xml:space="preserve">Licitante No  cumple con  lo solicitado en el Anexo 1  </w:t>
            </w:r>
          </w:p>
          <w:p w:rsidR="00FB4BF9" w:rsidRPr="00FB4BF9" w:rsidRDefault="00FB4BF9" w:rsidP="00FB4BF9">
            <w:pPr>
              <w:spacing w:after="200" w:line="276" w:lineRule="auto"/>
              <w:rPr>
                <w:rFonts w:ascii="Century Gothic" w:hAnsi="Century Gothic" w:cs="Tahoma"/>
                <w:b/>
                <w:sz w:val="20"/>
                <w:szCs w:val="20"/>
                <w:lang w:eastAsia="es-MX"/>
              </w:rPr>
            </w:pPr>
            <w:r w:rsidRPr="00FB4BF9">
              <w:rPr>
                <w:rFonts w:ascii="Century Gothic" w:hAnsi="Century Gothic" w:cs="Tahoma"/>
                <w:b/>
                <w:sz w:val="20"/>
                <w:szCs w:val="20"/>
                <w:lang w:eastAsia="es-MX"/>
              </w:rPr>
              <w:t>De conformidad a la evaluación emitida por la Dirección de Administración mediante el oficio CGAIG/DADMON/158/2020:</w:t>
            </w:r>
          </w:p>
          <w:p w:rsidR="00FB4BF9" w:rsidRPr="00FB4BF9" w:rsidRDefault="00FB4BF9" w:rsidP="00FB4BF9">
            <w:pPr>
              <w:spacing w:after="200" w:line="276" w:lineRule="auto"/>
              <w:rPr>
                <w:rFonts w:ascii="Century Gothic" w:hAnsi="Century Gothic" w:cs="Tahoma"/>
                <w:b/>
                <w:sz w:val="20"/>
                <w:szCs w:val="20"/>
                <w:lang w:eastAsia="es-MX"/>
              </w:rPr>
            </w:pPr>
            <w:r w:rsidRPr="00FB4BF9">
              <w:rPr>
                <w:rFonts w:ascii="Century Gothic" w:hAnsi="Century Gothic" w:cs="Tahoma"/>
                <w:b/>
                <w:sz w:val="20"/>
                <w:szCs w:val="20"/>
                <w:lang w:eastAsia="es-MX"/>
              </w:rPr>
              <w:t>• Punto 13: El licitante presenta un convenio de recolección de residuos peligroso, con fecha de firma al 28 de marzo de 2017. En dicho documento se menciona como vigencia 3 meses, sin que se desprenda cláusula de renovación automática. (Folios 001302)</w:t>
            </w:r>
          </w:p>
          <w:p w:rsidR="00FB4BF9" w:rsidRPr="00FB4BF9" w:rsidRDefault="00FB4BF9" w:rsidP="00FB4BF9">
            <w:pPr>
              <w:spacing w:after="200" w:line="276" w:lineRule="auto"/>
              <w:rPr>
                <w:rFonts w:ascii="Century Gothic" w:hAnsi="Century Gothic" w:cs="Tahoma"/>
                <w:b/>
                <w:sz w:val="20"/>
                <w:szCs w:val="20"/>
                <w:lang w:eastAsia="es-MX"/>
              </w:rPr>
            </w:pPr>
            <w:r w:rsidRPr="00FB4BF9">
              <w:rPr>
                <w:rFonts w:ascii="Century Gothic" w:hAnsi="Century Gothic" w:cs="Tahoma"/>
                <w:b/>
                <w:sz w:val="20"/>
                <w:szCs w:val="20"/>
                <w:lang w:eastAsia="es-MX"/>
              </w:rPr>
              <w:t xml:space="preserve">• Punto 14: El licitante presenta dos licencias de giro expedidas por el Municipio de Guadalajara, Jalisco, (folios 001309 y </w:t>
            </w:r>
            <w:r w:rsidRPr="00FB4BF9">
              <w:rPr>
                <w:rFonts w:ascii="Century Gothic" w:hAnsi="Century Gothic" w:cs="Tahoma"/>
                <w:b/>
                <w:sz w:val="20"/>
                <w:szCs w:val="20"/>
                <w:lang w:eastAsia="es-MX"/>
              </w:rPr>
              <w:lastRenderedPageBreak/>
              <w:t>001310) vigentes para el año 2020, a nombre, una de ellas, de  Orlando Zuno Hernández (otra ilegible).</w:t>
            </w:r>
          </w:p>
        </w:tc>
      </w:tr>
      <w:tr w:rsidR="002E4C9F" w:rsidRPr="00FB4BF9" w:rsidTr="00CC60C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E4C9F" w:rsidRPr="00FB4BF9" w:rsidRDefault="002E4C9F" w:rsidP="00FB4BF9">
            <w:pPr>
              <w:rPr>
                <w:rFonts w:ascii="Century Gothic" w:hAnsi="Century Gothic" w:cs="Tahoma"/>
                <w:sz w:val="22"/>
                <w:szCs w:val="20"/>
                <w:lang w:eastAsia="es-MX"/>
              </w:rPr>
            </w:pPr>
            <w:r>
              <w:rPr>
                <w:rFonts w:ascii="Century Gothic" w:hAnsi="Century Gothic"/>
                <w:color w:val="000000"/>
                <w:sz w:val="22"/>
                <w:szCs w:val="22"/>
                <w:lang w:eastAsia="es-MX"/>
              </w:rPr>
              <w:lastRenderedPageBreak/>
              <w:t>Multillantas Nieto S.A. de C.V. con participación conjunta Multiservicios Nieto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7344" w:rsidRDefault="002360C4" w:rsidP="00C87344">
            <w:pPr>
              <w:spacing w:after="200" w:line="276" w:lineRule="auto"/>
              <w:rPr>
                <w:rFonts w:ascii="Century Gothic" w:hAnsi="Century Gothic" w:cs="Tahoma"/>
                <w:b/>
                <w:sz w:val="20"/>
                <w:szCs w:val="20"/>
                <w:lang w:eastAsia="es-MX"/>
              </w:rPr>
            </w:pPr>
            <w:r>
              <w:rPr>
                <w:rFonts w:ascii="Century Gothic" w:hAnsi="Century Gothic" w:cs="Tahoma"/>
                <w:b/>
                <w:sz w:val="20"/>
                <w:szCs w:val="20"/>
                <w:lang w:eastAsia="es-MX"/>
              </w:rPr>
              <w:t xml:space="preserve">De acuerdo a la evaluación </w:t>
            </w:r>
            <w:r w:rsidR="00A26914">
              <w:rPr>
                <w:rFonts w:ascii="Century Gothic" w:hAnsi="Century Gothic" w:cs="Tahoma"/>
                <w:b/>
                <w:sz w:val="20"/>
                <w:szCs w:val="20"/>
                <w:lang w:eastAsia="es-MX"/>
              </w:rPr>
              <w:t xml:space="preserve">realizada </w:t>
            </w:r>
            <w:r>
              <w:rPr>
                <w:rFonts w:ascii="Century Gothic" w:hAnsi="Century Gothic" w:cs="Tahoma"/>
                <w:b/>
                <w:sz w:val="20"/>
                <w:szCs w:val="20"/>
                <w:lang w:eastAsia="es-MX"/>
              </w:rPr>
              <w:t>por el Área R</w:t>
            </w:r>
            <w:r w:rsidR="00A26914">
              <w:rPr>
                <w:rFonts w:ascii="Century Gothic" w:hAnsi="Century Gothic" w:cs="Tahoma"/>
                <w:b/>
                <w:sz w:val="20"/>
                <w:szCs w:val="20"/>
                <w:lang w:eastAsia="es-MX"/>
              </w:rPr>
              <w:t xml:space="preserve">equirente y </w:t>
            </w:r>
            <w:r>
              <w:rPr>
                <w:rFonts w:ascii="Century Gothic" w:hAnsi="Century Gothic" w:cs="Tahoma"/>
                <w:b/>
                <w:sz w:val="20"/>
                <w:szCs w:val="20"/>
                <w:lang w:eastAsia="es-MX"/>
              </w:rPr>
              <w:t xml:space="preserve">  el  Comité de Adquisiciones, determina que el licitante no solvente.</w:t>
            </w:r>
          </w:p>
          <w:p w:rsidR="00C87344" w:rsidRPr="00C87344" w:rsidRDefault="00C87344" w:rsidP="00C87344">
            <w:pPr>
              <w:spacing w:after="200" w:line="276" w:lineRule="auto"/>
              <w:rPr>
                <w:rFonts w:ascii="Century Gothic" w:hAnsi="Century Gothic" w:cs="Tahoma"/>
                <w:b/>
                <w:sz w:val="20"/>
                <w:szCs w:val="20"/>
                <w:lang w:eastAsia="es-MX"/>
              </w:rPr>
            </w:pPr>
            <w:r w:rsidRPr="00C87344">
              <w:rPr>
                <w:rFonts w:ascii="Century Gothic" w:hAnsi="Century Gothic" w:cs="Tahoma"/>
                <w:b/>
                <w:sz w:val="20"/>
                <w:szCs w:val="20"/>
                <w:lang w:eastAsia="es-MX"/>
              </w:rPr>
              <w:t>De conformidad a la evaluación emitida por la Dirección de Administración mediante el oficio CGAIG/DADMON/158/2020:</w:t>
            </w:r>
          </w:p>
          <w:p w:rsidR="00C87344" w:rsidRPr="00C87344" w:rsidRDefault="00C87344" w:rsidP="00C87344">
            <w:pPr>
              <w:spacing w:after="200" w:line="276" w:lineRule="auto"/>
              <w:rPr>
                <w:rFonts w:ascii="Century Gothic" w:hAnsi="Century Gothic" w:cs="Tahoma"/>
                <w:b/>
                <w:sz w:val="20"/>
                <w:szCs w:val="20"/>
                <w:lang w:eastAsia="es-MX"/>
              </w:rPr>
            </w:pPr>
            <w:r w:rsidRPr="00C87344">
              <w:rPr>
                <w:rFonts w:ascii="Century Gothic" w:hAnsi="Century Gothic" w:cs="Tahoma"/>
                <w:b/>
                <w:sz w:val="20"/>
                <w:szCs w:val="20"/>
                <w:lang w:eastAsia="es-MX"/>
              </w:rPr>
              <w:t xml:space="preserve">• Punto 7: el licitante presenta Opinión de cumplimiento de Obligaciones en materia de Seguridad social (Folio 000090) de fecha de 02 de octubre de 2020 con resultado “Positivo”, sin embargo, al intentar realizar el escaneo del código QR por medio de distintos teléfonos inteligentes de la dirección, el código resultó ilegible.  </w:t>
            </w:r>
          </w:p>
          <w:p w:rsidR="00C87344" w:rsidRPr="00C87344" w:rsidRDefault="00C87344" w:rsidP="00C87344">
            <w:pPr>
              <w:spacing w:after="200" w:line="276" w:lineRule="auto"/>
              <w:rPr>
                <w:rFonts w:ascii="Century Gothic" w:hAnsi="Century Gothic" w:cs="Tahoma"/>
                <w:b/>
                <w:sz w:val="20"/>
                <w:szCs w:val="20"/>
                <w:lang w:eastAsia="es-MX"/>
              </w:rPr>
            </w:pPr>
            <w:r w:rsidRPr="00C87344">
              <w:rPr>
                <w:rFonts w:ascii="Century Gothic" w:hAnsi="Century Gothic" w:cs="Tahoma"/>
                <w:b/>
                <w:sz w:val="20"/>
                <w:szCs w:val="20"/>
                <w:lang w:eastAsia="es-MX"/>
              </w:rPr>
              <w:t>• Punto 13: El licitante presenta un contrato de servicios relacionados con el manejo de residuos peligroso, debidamente firmado con la empresa Impulsora Ecológica Logística S.A. de C.V., con fecha de firma al 05 de marzo de 2014. En dicho documento se menciona como vigencia “… 1 año a partir de la fecha de firma…”, sin que se desprenda cláusula de renovación automática. No obstante presenta un manifiesto de entrega, Transporte y Recepción de Residuos Peligrosos con folio 3282 y fecha de embarque del 05/08/2020, en donde se señala cómo empresa transportista y destinataria a EK Ambiental S.A. de C.V. (Folios 000151 al 000154)</w:t>
            </w:r>
          </w:p>
          <w:p w:rsidR="002E4C9F" w:rsidRPr="00FB4BF9" w:rsidRDefault="00C87344" w:rsidP="00C87344">
            <w:pPr>
              <w:spacing w:after="200" w:line="276" w:lineRule="auto"/>
              <w:rPr>
                <w:rFonts w:ascii="Century Gothic" w:hAnsi="Century Gothic" w:cs="Tahoma"/>
                <w:b/>
                <w:sz w:val="20"/>
                <w:szCs w:val="20"/>
                <w:lang w:eastAsia="es-MX"/>
              </w:rPr>
            </w:pPr>
            <w:r w:rsidRPr="00C87344">
              <w:rPr>
                <w:rFonts w:ascii="Century Gothic" w:hAnsi="Century Gothic" w:cs="Tahoma"/>
                <w:b/>
                <w:sz w:val="20"/>
                <w:szCs w:val="20"/>
                <w:lang w:eastAsia="es-MX"/>
              </w:rPr>
              <w:t>• Folio 152: El licitante presenta una carta de “Costo Beneficio” en la cual señala que otorgará servicio de grúas las 24 horas de los 365 días del año.</w:t>
            </w:r>
          </w:p>
        </w:tc>
      </w:tr>
      <w:tr w:rsidR="002E4C9F" w:rsidRPr="00FB4BF9" w:rsidTr="00CC60C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E4C9F" w:rsidRPr="00FB4BF9" w:rsidRDefault="002E4C9F" w:rsidP="00FB4BF9">
            <w:pPr>
              <w:rPr>
                <w:rFonts w:ascii="Century Gothic" w:hAnsi="Century Gothic" w:cs="Tahoma"/>
                <w:sz w:val="22"/>
                <w:szCs w:val="20"/>
                <w:lang w:eastAsia="es-MX"/>
              </w:rPr>
            </w:pPr>
            <w:r>
              <w:rPr>
                <w:rFonts w:ascii="Century Gothic" w:hAnsi="Century Gothic"/>
                <w:color w:val="000000"/>
                <w:sz w:val="22"/>
                <w:szCs w:val="22"/>
                <w:lang w:eastAsia="es-MX"/>
              </w:rPr>
              <w:lastRenderedPageBreak/>
              <w:t>Profesionales CLE México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26914" w:rsidRDefault="00A26914" w:rsidP="00A26914">
            <w:pPr>
              <w:spacing w:after="200" w:line="276" w:lineRule="auto"/>
              <w:rPr>
                <w:rFonts w:ascii="Century Gothic" w:hAnsi="Century Gothic" w:cs="Tahoma"/>
                <w:b/>
                <w:sz w:val="20"/>
                <w:szCs w:val="20"/>
                <w:lang w:eastAsia="es-MX"/>
              </w:rPr>
            </w:pPr>
            <w:r>
              <w:rPr>
                <w:rFonts w:ascii="Century Gothic" w:hAnsi="Century Gothic" w:cs="Tahoma"/>
                <w:b/>
                <w:sz w:val="20"/>
                <w:szCs w:val="20"/>
                <w:lang w:eastAsia="es-MX"/>
              </w:rPr>
              <w:t>De acuerdo a la evaluación realizada por el Área Requirente y   el  Comité de Adquisiciones, determina que el licitante no solvente.</w:t>
            </w:r>
          </w:p>
          <w:p w:rsidR="00253E51" w:rsidRPr="00253E51" w:rsidRDefault="00253E51" w:rsidP="00253E51">
            <w:pPr>
              <w:spacing w:after="200" w:line="276" w:lineRule="auto"/>
              <w:rPr>
                <w:rFonts w:ascii="Century Gothic" w:hAnsi="Century Gothic" w:cs="Tahoma"/>
                <w:b/>
                <w:sz w:val="20"/>
                <w:szCs w:val="20"/>
                <w:lang w:eastAsia="es-MX"/>
              </w:rPr>
            </w:pPr>
            <w:r w:rsidRPr="00253E51">
              <w:rPr>
                <w:rFonts w:ascii="Century Gothic" w:hAnsi="Century Gothic" w:cs="Tahoma"/>
                <w:b/>
                <w:sz w:val="20"/>
                <w:szCs w:val="20"/>
                <w:lang w:eastAsia="es-MX"/>
              </w:rPr>
              <w:t>De conformidad a la evaluación emitida por la Dirección de Administración  mediante el oficio CGAIG/DADMON/158/2020:</w:t>
            </w:r>
          </w:p>
          <w:p w:rsidR="002E4C9F" w:rsidRPr="00FB4BF9" w:rsidRDefault="00253E51" w:rsidP="00253E51">
            <w:pPr>
              <w:spacing w:after="200" w:line="276" w:lineRule="auto"/>
              <w:rPr>
                <w:rFonts w:ascii="Century Gothic" w:hAnsi="Century Gothic" w:cs="Tahoma"/>
                <w:b/>
                <w:sz w:val="20"/>
                <w:szCs w:val="20"/>
                <w:lang w:eastAsia="es-MX"/>
              </w:rPr>
            </w:pPr>
            <w:r w:rsidRPr="00253E51">
              <w:rPr>
                <w:rFonts w:ascii="Century Gothic" w:hAnsi="Century Gothic" w:cs="Tahoma"/>
                <w:b/>
                <w:sz w:val="20"/>
                <w:szCs w:val="20"/>
                <w:lang w:eastAsia="es-MX"/>
              </w:rPr>
              <w:t>• Punto 14: El licitante presenta una licencia de giro expedida por el Municipio de Tlaquepaque Jalisco, número 15677 (folio 000653) vigente para el año 2020, a nombre de MAEE S.A. de C.V., así como un contrato de arrendamiento entre dicha empresa y Profesionales CLE México S.A. de C.V.</w:t>
            </w:r>
          </w:p>
        </w:tc>
      </w:tr>
      <w:tr w:rsidR="002E4C9F" w:rsidRPr="00FB4BF9" w:rsidTr="00CC60C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E4C9F" w:rsidRPr="00FB4BF9" w:rsidRDefault="002E4C9F" w:rsidP="00FB4BF9">
            <w:pPr>
              <w:rPr>
                <w:rFonts w:ascii="Century Gothic" w:hAnsi="Century Gothic" w:cs="Tahoma"/>
                <w:sz w:val="22"/>
                <w:szCs w:val="20"/>
                <w:lang w:eastAsia="es-MX"/>
              </w:rPr>
            </w:pPr>
            <w:r>
              <w:rPr>
                <w:rFonts w:ascii="Century Gothic" w:hAnsi="Century Gothic"/>
                <w:color w:val="000000"/>
                <w:sz w:val="22"/>
                <w:szCs w:val="22"/>
                <w:lang w:eastAsia="es-MX"/>
              </w:rPr>
              <w:t>Rehabilitaciones y Servicios R&amp;S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26914" w:rsidRDefault="00A26914" w:rsidP="00A26914">
            <w:pPr>
              <w:spacing w:after="200" w:line="276" w:lineRule="auto"/>
              <w:rPr>
                <w:rFonts w:ascii="Century Gothic" w:hAnsi="Century Gothic" w:cs="Tahoma"/>
                <w:b/>
                <w:sz w:val="20"/>
                <w:szCs w:val="20"/>
                <w:lang w:eastAsia="es-MX"/>
              </w:rPr>
            </w:pPr>
            <w:r>
              <w:rPr>
                <w:rFonts w:ascii="Century Gothic" w:hAnsi="Century Gothic" w:cs="Tahoma"/>
                <w:b/>
                <w:sz w:val="20"/>
                <w:szCs w:val="20"/>
                <w:lang w:eastAsia="es-MX"/>
              </w:rPr>
              <w:t>De acuerdo a la evaluación realizada por el Área Requirente y   el  Comité de Adquisiciones, determina que el licitante no solvente.</w:t>
            </w:r>
          </w:p>
          <w:p w:rsidR="00253E51" w:rsidRPr="00253E51" w:rsidRDefault="00253E51" w:rsidP="00253E51">
            <w:pPr>
              <w:spacing w:after="200" w:line="276" w:lineRule="auto"/>
              <w:rPr>
                <w:rFonts w:ascii="Century Gothic" w:hAnsi="Century Gothic" w:cs="Tahoma"/>
                <w:b/>
                <w:sz w:val="20"/>
                <w:szCs w:val="20"/>
                <w:lang w:eastAsia="es-MX"/>
              </w:rPr>
            </w:pPr>
            <w:r w:rsidRPr="00253E51">
              <w:rPr>
                <w:rFonts w:ascii="Century Gothic" w:hAnsi="Century Gothic" w:cs="Tahoma"/>
                <w:b/>
                <w:sz w:val="20"/>
                <w:szCs w:val="20"/>
                <w:lang w:eastAsia="es-MX"/>
              </w:rPr>
              <w:t>De conformidad a la evaluación emitida por la Dirección de Administración mediante el oficio CGAIG/DADMON/158/2020:</w:t>
            </w:r>
          </w:p>
          <w:p w:rsidR="00253E51" w:rsidRPr="00253E51" w:rsidRDefault="00253E51" w:rsidP="00253E51">
            <w:pPr>
              <w:spacing w:after="200" w:line="276" w:lineRule="auto"/>
              <w:rPr>
                <w:rFonts w:ascii="Century Gothic" w:hAnsi="Century Gothic" w:cs="Tahoma"/>
                <w:b/>
                <w:sz w:val="20"/>
                <w:szCs w:val="20"/>
                <w:lang w:eastAsia="es-MX"/>
              </w:rPr>
            </w:pPr>
            <w:r w:rsidRPr="00253E51">
              <w:rPr>
                <w:rFonts w:ascii="Century Gothic" w:hAnsi="Century Gothic" w:cs="Tahoma"/>
                <w:b/>
                <w:sz w:val="20"/>
                <w:szCs w:val="20"/>
                <w:lang w:eastAsia="es-MX"/>
              </w:rPr>
              <w:t>• Punto 2: Ofrece 90 días (50 días adicionales a los solicitados) de garantía en mano de obra.</w:t>
            </w:r>
          </w:p>
          <w:p w:rsidR="00253E51" w:rsidRPr="00253E51" w:rsidRDefault="00253E51" w:rsidP="00253E51">
            <w:pPr>
              <w:spacing w:after="200" w:line="276" w:lineRule="auto"/>
              <w:rPr>
                <w:rFonts w:ascii="Century Gothic" w:hAnsi="Century Gothic" w:cs="Tahoma"/>
                <w:b/>
                <w:sz w:val="20"/>
                <w:szCs w:val="20"/>
                <w:lang w:eastAsia="es-MX"/>
              </w:rPr>
            </w:pPr>
            <w:r w:rsidRPr="00253E51">
              <w:rPr>
                <w:rFonts w:ascii="Century Gothic" w:hAnsi="Century Gothic" w:cs="Tahoma"/>
                <w:b/>
                <w:sz w:val="20"/>
                <w:szCs w:val="20"/>
                <w:lang w:eastAsia="es-MX"/>
              </w:rPr>
              <w:t>• Punto 14: El participante presenta copia de un permiso provisional expedido por el Municipio de Tlaquepaque, Jalisco, con fecha de vigencia del 21 de septiembre al 21 de octubre de 2020, más no así una licencia municipal vigente, por el año 2020 (Folio 001510 y 001573).</w:t>
            </w:r>
          </w:p>
          <w:p w:rsidR="002E4C9F" w:rsidRPr="00FB4BF9" w:rsidRDefault="00253E51" w:rsidP="00253E51">
            <w:pPr>
              <w:spacing w:after="200" w:line="276" w:lineRule="auto"/>
              <w:rPr>
                <w:rFonts w:ascii="Century Gothic" w:hAnsi="Century Gothic" w:cs="Tahoma"/>
                <w:b/>
                <w:sz w:val="20"/>
                <w:szCs w:val="20"/>
                <w:lang w:eastAsia="es-MX"/>
              </w:rPr>
            </w:pPr>
            <w:r w:rsidRPr="00253E51">
              <w:rPr>
                <w:rFonts w:ascii="Century Gothic" w:hAnsi="Century Gothic" w:cs="Tahoma"/>
                <w:b/>
                <w:sz w:val="20"/>
                <w:szCs w:val="20"/>
                <w:lang w:eastAsia="es-MX"/>
              </w:rPr>
              <w:t>• Folio 001513: El licitante presenta una carta de “Pluses” en la cual señala que otorgará diversos servicios adicionales.</w:t>
            </w:r>
          </w:p>
        </w:tc>
      </w:tr>
    </w:tbl>
    <w:p w:rsidR="00FB4BF9" w:rsidRDefault="00FB4BF9" w:rsidP="00FB4BF9">
      <w:pPr>
        <w:shd w:val="clear" w:color="auto" w:fill="FFFFFF"/>
        <w:spacing w:after="100" w:afterAutospacing="1"/>
        <w:contextualSpacing/>
        <w:jc w:val="both"/>
        <w:rPr>
          <w:rFonts w:ascii="Century Gothic" w:hAnsi="Century Gothic" w:cs="Tahoma"/>
          <w:b/>
          <w:i/>
          <w:sz w:val="22"/>
          <w:szCs w:val="22"/>
        </w:rPr>
      </w:pPr>
    </w:p>
    <w:p w:rsidR="002E4C9F" w:rsidRDefault="002E4C9F" w:rsidP="00FB4BF9">
      <w:pPr>
        <w:shd w:val="clear" w:color="auto" w:fill="FFFFFF"/>
        <w:spacing w:after="100" w:afterAutospacing="1"/>
        <w:contextualSpacing/>
        <w:jc w:val="both"/>
        <w:rPr>
          <w:rFonts w:ascii="Century Gothic" w:hAnsi="Century Gothic" w:cs="Tahoma"/>
          <w:b/>
          <w:i/>
          <w:sz w:val="22"/>
          <w:szCs w:val="22"/>
        </w:rPr>
      </w:pPr>
    </w:p>
    <w:p w:rsidR="00FB4BF9" w:rsidRPr="00FB4BF9" w:rsidRDefault="00FB4BF9" w:rsidP="00FB4BF9">
      <w:pPr>
        <w:shd w:val="clear" w:color="auto" w:fill="FFFFFF"/>
        <w:spacing w:after="100" w:afterAutospacing="1"/>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 xml:space="preserve">Los licitantes cuyas proposiciones resultaron solventes son los que se muestran en el siguiente cuadro: </w:t>
      </w:r>
    </w:p>
    <w:p w:rsidR="00FB4BF9" w:rsidRPr="00FB4BF9" w:rsidRDefault="00FB4BF9" w:rsidP="00FB4BF9">
      <w:pPr>
        <w:shd w:val="clear" w:color="auto" w:fill="FFFFFF"/>
        <w:spacing w:after="100" w:afterAutospacing="1"/>
        <w:contextualSpacing/>
        <w:jc w:val="both"/>
        <w:rPr>
          <w:rFonts w:ascii="Century Gothic" w:hAnsi="Century Gothic" w:cs="Tahoma"/>
          <w:sz w:val="22"/>
          <w:szCs w:val="22"/>
          <w:lang w:val="es-ES_tradnl"/>
        </w:rPr>
      </w:pPr>
    </w:p>
    <w:p w:rsidR="00FB4BF9" w:rsidRPr="00FB4BF9" w:rsidRDefault="00FB4BF9" w:rsidP="00FB4BF9">
      <w:pPr>
        <w:shd w:val="clear" w:color="auto" w:fill="FFFFFF"/>
        <w:spacing w:after="100" w:afterAutospacing="1"/>
        <w:contextualSpacing/>
        <w:jc w:val="both"/>
        <w:rPr>
          <w:rFonts w:ascii="Century Gothic" w:hAnsi="Century Gothic" w:cs="Tahoma"/>
          <w:b/>
          <w:sz w:val="22"/>
          <w:szCs w:val="22"/>
          <w:lang w:val="es-ES_tradnl"/>
        </w:rPr>
      </w:pPr>
      <w:r w:rsidRPr="00FB4BF9">
        <w:rPr>
          <w:rFonts w:ascii="Century Gothic" w:hAnsi="Century Gothic" w:cs="Tahoma"/>
          <w:b/>
          <w:sz w:val="22"/>
          <w:szCs w:val="22"/>
          <w:lang w:val="es-ES_tradnl"/>
        </w:rPr>
        <w:lastRenderedPageBreak/>
        <w:t>Se anexa tabla de Excel a la presente acta.</w:t>
      </w:r>
    </w:p>
    <w:p w:rsidR="00FB4BF9" w:rsidRPr="00FB4BF9" w:rsidRDefault="00FB4BF9" w:rsidP="00FB4BF9">
      <w:pPr>
        <w:shd w:val="clear" w:color="auto" w:fill="FFFFFF"/>
        <w:spacing w:after="100" w:afterAutospacing="1"/>
        <w:contextualSpacing/>
        <w:jc w:val="both"/>
        <w:rPr>
          <w:rFonts w:ascii="Century Gothic" w:hAnsi="Century Gothic" w:cs="Tahoma"/>
          <w:b/>
          <w:sz w:val="22"/>
          <w:szCs w:val="22"/>
          <w:lang w:val="es-ES_tradnl"/>
        </w:rPr>
      </w:pPr>
    </w:p>
    <w:p w:rsidR="00FB4BF9" w:rsidRPr="00FB4BF9" w:rsidRDefault="00FB4BF9" w:rsidP="00FB4BF9">
      <w:pPr>
        <w:shd w:val="clear" w:color="auto" w:fill="FFFFFF"/>
        <w:spacing w:after="100" w:afterAutospacing="1"/>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Responsable de la evaluación de las proposiciones:</w:t>
      </w:r>
    </w:p>
    <w:p w:rsidR="00FB4BF9" w:rsidRPr="00FB4BF9" w:rsidRDefault="00FB4BF9" w:rsidP="00FB4BF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8"/>
        <w:tblW w:w="0" w:type="auto"/>
        <w:tblLayout w:type="fixed"/>
        <w:tblLook w:val="04A0" w:firstRow="1" w:lastRow="0" w:firstColumn="1" w:lastColumn="0" w:noHBand="0" w:noVBand="1"/>
      </w:tblPr>
      <w:tblGrid>
        <w:gridCol w:w="3714"/>
        <w:gridCol w:w="6629"/>
      </w:tblGrid>
      <w:tr w:rsidR="00FB4BF9" w:rsidRPr="00FB4BF9" w:rsidTr="000A5211">
        <w:tc>
          <w:tcPr>
            <w:tcW w:w="3714" w:type="dxa"/>
          </w:tcPr>
          <w:p w:rsidR="00FB4BF9" w:rsidRPr="00FB4BF9" w:rsidRDefault="00FB4BF9" w:rsidP="00FB4BF9">
            <w:pPr>
              <w:spacing w:after="100" w:afterAutospacing="1" w:line="276" w:lineRule="auto"/>
              <w:contextualSpacing/>
              <w:jc w:val="center"/>
              <w:rPr>
                <w:rFonts w:ascii="Century Gothic" w:hAnsi="Century Gothic" w:cs="Tahoma"/>
                <w:b/>
                <w:sz w:val="22"/>
                <w:szCs w:val="22"/>
                <w:lang w:val="es-ES_tradnl"/>
              </w:rPr>
            </w:pPr>
            <w:r w:rsidRPr="00FB4BF9">
              <w:rPr>
                <w:rFonts w:ascii="Century Gothic" w:hAnsi="Century Gothic" w:cs="Tahoma"/>
                <w:b/>
                <w:sz w:val="22"/>
                <w:szCs w:val="22"/>
                <w:lang w:val="es-ES_tradnl"/>
              </w:rPr>
              <w:t>Nombre</w:t>
            </w:r>
          </w:p>
        </w:tc>
        <w:tc>
          <w:tcPr>
            <w:tcW w:w="6629" w:type="dxa"/>
          </w:tcPr>
          <w:p w:rsidR="00FB4BF9" w:rsidRPr="00FB4BF9" w:rsidRDefault="00FB4BF9" w:rsidP="00FB4BF9">
            <w:pPr>
              <w:spacing w:after="100" w:afterAutospacing="1" w:line="276" w:lineRule="auto"/>
              <w:contextualSpacing/>
              <w:jc w:val="center"/>
              <w:rPr>
                <w:rFonts w:ascii="Century Gothic" w:hAnsi="Century Gothic" w:cs="Tahoma"/>
                <w:b/>
                <w:sz w:val="22"/>
                <w:szCs w:val="22"/>
                <w:lang w:val="es-ES_tradnl"/>
              </w:rPr>
            </w:pPr>
            <w:r w:rsidRPr="00FB4BF9">
              <w:rPr>
                <w:rFonts w:ascii="Century Gothic" w:hAnsi="Century Gothic" w:cs="Tahoma"/>
                <w:b/>
                <w:sz w:val="22"/>
                <w:szCs w:val="22"/>
                <w:lang w:val="es-ES_tradnl"/>
              </w:rPr>
              <w:t>Cargo</w:t>
            </w:r>
          </w:p>
        </w:tc>
      </w:tr>
      <w:tr w:rsidR="00FB4BF9" w:rsidRPr="00FB4BF9" w:rsidTr="000A5211">
        <w:tc>
          <w:tcPr>
            <w:tcW w:w="3714" w:type="dxa"/>
          </w:tcPr>
          <w:p w:rsidR="00FB4BF9" w:rsidRPr="00FB4BF9" w:rsidRDefault="00FB4BF9" w:rsidP="00FB4BF9">
            <w:pPr>
              <w:shd w:val="clear" w:color="auto" w:fill="FFFFFF"/>
              <w:spacing w:after="100" w:afterAutospacing="1" w:line="276" w:lineRule="auto"/>
              <w:contextualSpacing/>
              <w:rPr>
                <w:rFonts w:ascii="Century Gothic" w:hAnsi="Century Gothic" w:cs="Tahoma"/>
                <w:sz w:val="22"/>
                <w:szCs w:val="22"/>
                <w:lang w:eastAsia="es-MX"/>
              </w:rPr>
            </w:pPr>
            <w:r w:rsidRPr="00FB4BF9">
              <w:rPr>
                <w:rFonts w:ascii="Century Gothic" w:hAnsi="Century Gothic" w:cs="Tahoma"/>
                <w:sz w:val="22"/>
                <w:szCs w:val="22"/>
                <w:lang w:eastAsia="es-MX"/>
              </w:rPr>
              <w:t xml:space="preserve">Mtra. </w:t>
            </w:r>
            <w:proofErr w:type="spellStart"/>
            <w:r w:rsidRPr="00FB4BF9">
              <w:rPr>
                <w:rFonts w:ascii="Century Gothic" w:hAnsi="Century Gothic" w:cs="Tahoma"/>
                <w:sz w:val="22"/>
                <w:szCs w:val="22"/>
                <w:lang w:eastAsia="es-MX"/>
              </w:rPr>
              <w:t>Dialhery</w:t>
            </w:r>
            <w:proofErr w:type="spellEnd"/>
            <w:r w:rsidRPr="00FB4BF9">
              <w:rPr>
                <w:rFonts w:ascii="Century Gothic" w:hAnsi="Century Gothic" w:cs="Tahoma"/>
                <w:sz w:val="22"/>
                <w:szCs w:val="22"/>
                <w:lang w:eastAsia="es-MX"/>
              </w:rPr>
              <w:t xml:space="preserve"> Díaz González</w:t>
            </w:r>
          </w:p>
        </w:tc>
        <w:tc>
          <w:tcPr>
            <w:tcW w:w="6629" w:type="dxa"/>
          </w:tcPr>
          <w:p w:rsidR="00FB4BF9" w:rsidRPr="00FB4BF9" w:rsidRDefault="00FB4BF9" w:rsidP="00FB4BF9">
            <w:pPr>
              <w:spacing w:after="100" w:afterAutospacing="1" w:line="276" w:lineRule="auto"/>
              <w:contextualSpacing/>
              <w:rPr>
                <w:rFonts w:ascii="Century Gothic" w:hAnsi="Century Gothic" w:cs="Tahoma"/>
                <w:sz w:val="22"/>
                <w:szCs w:val="22"/>
              </w:rPr>
            </w:pPr>
            <w:r w:rsidRPr="00FB4BF9">
              <w:rPr>
                <w:rFonts w:ascii="Century Gothic" w:hAnsi="Century Gothic" w:cs="Tahoma"/>
                <w:sz w:val="22"/>
                <w:szCs w:val="22"/>
              </w:rPr>
              <w:t>Directora de Administración</w:t>
            </w:r>
          </w:p>
        </w:tc>
      </w:tr>
    </w:tbl>
    <w:p w:rsidR="00FB4BF9" w:rsidRPr="00FB4BF9" w:rsidRDefault="00FB4BF9" w:rsidP="00FB4BF9">
      <w:pPr>
        <w:shd w:val="clear" w:color="auto" w:fill="FFFFFF"/>
        <w:spacing w:after="100" w:afterAutospacing="1"/>
        <w:contextualSpacing/>
        <w:jc w:val="both"/>
        <w:rPr>
          <w:rFonts w:ascii="Century Gothic" w:hAnsi="Century Gothic" w:cs="Tahoma"/>
          <w:sz w:val="22"/>
          <w:szCs w:val="22"/>
        </w:rPr>
      </w:pPr>
    </w:p>
    <w:p w:rsidR="00FB4BF9" w:rsidRPr="00FB4BF9" w:rsidRDefault="00FB4BF9" w:rsidP="00FB4BF9">
      <w:pPr>
        <w:shd w:val="clear" w:color="auto" w:fill="FFFFFF"/>
        <w:spacing w:after="100" w:afterAutospacing="1"/>
        <w:contextualSpacing/>
        <w:jc w:val="both"/>
        <w:rPr>
          <w:rFonts w:ascii="Century Gothic" w:hAnsi="Century Gothic" w:cs="Tahoma"/>
          <w:sz w:val="22"/>
          <w:szCs w:val="22"/>
          <w:lang w:val="es-ES_tradnl"/>
        </w:rPr>
      </w:pPr>
      <w:r w:rsidRPr="00FB4BF9">
        <w:rPr>
          <w:rFonts w:ascii="Century Gothic" w:hAnsi="Century Gothic" w:cs="Tahoma"/>
          <w:b/>
          <w:sz w:val="22"/>
          <w:szCs w:val="22"/>
          <w:u w:val="single"/>
          <w:lang w:val="es-ES_tradnl"/>
        </w:rPr>
        <w:t>Mediante oficio de análisis técnico número CGAIG/DADMON/158/2020</w:t>
      </w:r>
    </w:p>
    <w:p w:rsidR="00FB4BF9" w:rsidRPr="00FB4BF9" w:rsidRDefault="00FB4BF9" w:rsidP="00FB4BF9">
      <w:pPr>
        <w:shd w:val="clear" w:color="auto" w:fill="FFFFFF"/>
        <w:spacing w:after="100" w:afterAutospacing="1"/>
        <w:contextualSpacing/>
        <w:jc w:val="both"/>
        <w:rPr>
          <w:rFonts w:ascii="Century Gothic" w:hAnsi="Century Gothic" w:cs="Tahoma"/>
          <w:sz w:val="22"/>
          <w:szCs w:val="22"/>
          <w:lang w:val="es-ES_tradnl"/>
        </w:rPr>
      </w:pPr>
    </w:p>
    <w:p w:rsidR="00FB4BF9" w:rsidRPr="00FB4BF9" w:rsidRDefault="00FB4BF9" w:rsidP="00FB4BF9">
      <w:pPr>
        <w:shd w:val="clear" w:color="auto" w:fill="FFFFFF"/>
        <w:spacing w:after="100" w:afterAutospacing="1"/>
        <w:contextualSpacing/>
        <w:jc w:val="both"/>
        <w:rPr>
          <w:rFonts w:ascii="Century Gothic" w:hAnsi="Century Gothic" w:cs="Tahoma"/>
          <w:sz w:val="22"/>
          <w:szCs w:val="22"/>
          <w:lang w:val="es-ES_tradnl"/>
        </w:rPr>
      </w:pPr>
      <w:r w:rsidRPr="00FB4BF9">
        <w:rPr>
          <w:rFonts w:ascii="Century Gothic" w:hAnsi="Century Gothic" w:cs="Tahoma"/>
          <w:sz w:val="22"/>
          <w:szCs w:val="22"/>
          <w:lang w:val="es-ES_tradnl"/>
        </w:rPr>
        <w:t>De conformidad con los criterios establecidos en bases, se pone a consideración del Comité de Adquisiciones,  la adjudicación a favor de:</w:t>
      </w:r>
    </w:p>
    <w:p w:rsidR="00FB4BF9" w:rsidRPr="00FB4BF9" w:rsidRDefault="00FB4BF9" w:rsidP="00FB4BF9">
      <w:pPr>
        <w:shd w:val="clear" w:color="auto" w:fill="FFFFFF"/>
        <w:spacing w:after="100" w:afterAutospacing="1"/>
        <w:contextualSpacing/>
        <w:jc w:val="both"/>
        <w:rPr>
          <w:rFonts w:ascii="Century Gothic" w:hAnsi="Century Gothic" w:cs="Tahoma"/>
          <w:b/>
          <w:sz w:val="22"/>
          <w:szCs w:val="22"/>
          <w:lang w:val="es-ES_tradnl"/>
        </w:rPr>
      </w:pPr>
    </w:p>
    <w:p w:rsidR="00FB4BF9" w:rsidRDefault="00FB4BF9" w:rsidP="00FB4BF9">
      <w:pPr>
        <w:shd w:val="clear" w:color="auto" w:fill="FFFFFF"/>
        <w:spacing w:after="100" w:afterAutospacing="1"/>
        <w:contextualSpacing/>
        <w:jc w:val="both"/>
        <w:rPr>
          <w:rFonts w:ascii="Century Gothic" w:hAnsi="Century Gothic" w:cs="Tahoma"/>
          <w:b/>
          <w:sz w:val="22"/>
          <w:szCs w:val="22"/>
          <w:lang w:val="es-ES_tradnl"/>
        </w:rPr>
      </w:pPr>
      <w:r w:rsidRPr="00FB4BF9">
        <w:rPr>
          <w:rFonts w:ascii="Century Gothic" w:hAnsi="Century Gothic" w:cs="Tahoma"/>
          <w:b/>
          <w:sz w:val="22"/>
          <w:szCs w:val="22"/>
          <w:lang w:val="es-ES_tradnl"/>
        </w:rPr>
        <w:t>Nota: Se dejó a consideración del Comité de Adquisiciones la adjudicación de acuerdo de las observaciones emitidas por el Área Requirente.</w:t>
      </w:r>
    </w:p>
    <w:p w:rsidR="00EC7492" w:rsidRDefault="00EC7492" w:rsidP="00FB4BF9">
      <w:pPr>
        <w:shd w:val="clear" w:color="auto" w:fill="FFFFFF"/>
        <w:spacing w:after="100" w:afterAutospacing="1"/>
        <w:contextualSpacing/>
        <w:jc w:val="both"/>
        <w:rPr>
          <w:rFonts w:ascii="Century Gothic" w:hAnsi="Century Gothic" w:cs="Tahoma"/>
          <w:b/>
          <w:sz w:val="22"/>
          <w:szCs w:val="22"/>
          <w:lang w:val="es-ES_tradnl"/>
        </w:rPr>
      </w:pPr>
    </w:p>
    <w:p w:rsidR="00EC7492" w:rsidRDefault="00EC7492" w:rsidP="00FB4BF9">
      <w:pPr>
        <w:shd w:val="clear" w:color="auto" w:fill="FFFFFF"/>
        <w:spacing w:after="100" w:afterAutospacing="1"/>
        <w:contextualSpacing/>
        <w:jc w:val="both"/>
        <w:rPr>
          <w:rFonts w:ascii="Century Gothic" w:hAnsi="Century Gothic" w:cs="Tahoma"/>
          <w:b/>
          <w:sz w:val="22"/>
          <w:szCs w:val="22"/>
          <w:lang w:val="es-ES_tradnl"/>
        </w:rPr>
      </w:pPr>
    </w:p>
    <w:p w:rsidR="00EC7492" w:rsidRPr="00A33341" w:rsidRDefault="00EC7492" w:rsidP="00EC7492">
      <w:pPr>
        <w:shd w:val="clear" w:color="auto" w:fill="FFFFFF"/>
        <w:spacing w:after="200" w:line="253" w:lineRule="atLeast"/>
        <w:jc w:val="both"/>
        <w:rPr>
          <w:rFonts w:ascii="Century Gothic" w:hAnsi="Century Gothic"/>
          <w:b/>
          <w:color w:val="000000"/>
          <w:sz w:val="22"/>
          <w:szCs w:val="22"/>
          <w:lang w:eastAsia="es-MX"/>
        </w:rPr>
      </w:pPr>
      <w:r>
        <w:rPr>
          <w:rFonts w:ascii="Century Gothic" w:hAnsi="Century Gothic"/>
          <w:b/>
          <w:color w:val="000000"/>
          <w:sz w:val="22"/>
          <w:szCs w:val="22"/>
          <w:lang w:eastAsia="es-MX"/>
        </w:rPr>
        <w:t>De acuerdo a la evaluación hecha por el Área Requirente, l</w:t>
      </w:r>
      <w:r w:rsidRPr="00A33341">
        <w:rPr>
          <w:rFonts w:ascii="Century Gothic" w:hAnsi="Century Gothic"/>
          <w:b/>
          <w:color w:val="000000"/>
          <w:sz w:val="22"/>
          <w:szCs w:val="22"/>
          <w:lang w:eastAsia="es-MX"/>
        </w:rPr>
        <w:t>os Integrantes del Comité de Adquisiciones determinan que no son solventes los proveedores: Multillantas Nieto S.A. de C.V. con participación conjunta Multiservicios Nieto S.A. de C.V., Profesionales CLE México S.A. de C.V., y Rehabilitaciones y Servicios R&amp;S S.A. de C.V., por los motivos que se presentan en el cuadro de proposiciones desechadas.</w:t>
      </w:r>
    </w:p>
    <w:p w:rsidR="00CC60CF" w:rsidRPr="00FB4BF9" w:rsidRDefault="00CC60CF" w:rsidP="00FB4BF9">
      <w:pPr>
        <w:shd w:val="clear" w:color="auto" w:fill="FFFFFF"/>
        <w:spacing w:after="100" w:afterAutospacing="1"/>
        <w:contextualSpacing/>
        <w:jc w:val="both"/>
        <w:rPr>
          <w:rFonts w:ascii="Century Gothic" w:hAnsi="Century Gothic" w:cs="Tahoma"/>
          <w:b/>
          <w:sz w:val="22"/>
          <w:szCs w:val="22"/>
          <w:lang w:val="es-ES_tradnl"/>
        </w:rPr>
      </w:pPr>
    </w:p>
    <w:tbl>
      <w:tblPr>
        <w:tblW w:w="10480" w:type="dxa"/>
        <w:tblLayout w:type="fixed"/>
        <w:tblCellMar>
          <w:left w:w="70" w:type="dxa"/>
          <w:right w:w="70" w:type="dxa"/>
        </w:tblCellMar>
        <w:tblLook w:val="04A0" w:firstRow="1" w:lastRow="0" w:firstColumn="1" w:lastColumn="0" w:noHBand="0" w:noVBand="1"/>
      </w:tblPr>
      <w:tblGrid>
        <w:gridCol w:w="840"/>
        <w:gridCol w:w="992"/>
        <w:gridCol w:w="992"/>
        <w:gridCol w:w="2269"/>
        <w:gridCol w:w="1843"/>
        <w:gridCol w:w="160"/>
        <w:gridCol w:w="1399"/>
        <w:gridCol w:w="1985"/>
      </w:tblGrid>
      <w:tr w:rsidR="00FB4BF9" w:rsidRPr="00FB4BF9" w:rsidTr="00CC60CF">
        <w:trPr>
          <w:trHeight w:val="330"/>
        </w:trPr>
        <w:tc>
          <w:tcPr>
            <w:tcW w:w="8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B4BF9" w:rsidRPr="00FB4BF9" w:rsidRDefault="00FB4BF9" w:rsidP="00FB4BF9">
            <w:pPr>
              <w:jc w:val="center"/>
              <w:rPr>
                <w:rFonts w:ascii="Century Gothic" w:hAnsi="Century Gothic"/>
                <w:b/>
                <w:bCs/>
                <w:color w:val="000000"/>
                <w:sz w:val="16"/>
                <w:szCs w:val="16"/>
                <w:lang w:eastAsia="es-MX"/>
              </w:rPr>
            </w:pPr>
            <w:r w:rsidRPr="00FB4BF9">
              <w:rPr>
                <w:rFonts w:ascii="Century Gothic" w:hAnsi="Century Gothic"/>
                <w:b/>
                <w:bCs/>
                <w:color w:val="000000"/>
                <w:sz w:val="16"/>
                <w:szCs w:val="16"/>
                <w:lang w:eastAsia="es-MX"/>
              </w:rPr>
              <w:t>PARTIDA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B4BF9" w:rsidRPr="00FB4BF9" w:rsidRDefault="00FB4BF9" w:rsidP="00FB4BF9">
            <w:pPr>
              <w:jc w:val="center"/>
              <w:rPr>
                <w:rFonts w:ascii="Century Gothic" w:hAnsi="Century Gothic"/>
                <w:b/>
                <w:bCs/>
                <w:color w:val="000000"/>
                <w:sz w:val="16"/>
                <w:szCs w:val="16"/>
                <w:lang w:eastAsia="es-MX"/>
              </w:rPr>
            </w:pPr>
            <w:r w:rsidRPr="00FB4BF9">
              <w:rPr>
                <w:rFonts w:ascii="Century Gothic" w:hAnsi="Century Gothic"/>
                <w:b/>
                <w:bCs/>
                <w:color w:val="000000"/>
                <w:sz w:val="16"/>
                <w:szCs w:val="16"/>
                <w:lang w:eastAsia="es-MX"/>
              </w:rPr>
              <w:t xml:space="preserve">CANTIDAD </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B4BF9" w:rsidRPr="00FB4BF9" w:rsidRDefault="00FB4BF9" w:rsidP="00FB4BF9">
            <w:pPr>
              <w:jc w:val="center"/>
              <w:rPr>
                <w:rFonts w:ascii="Century Gothic" w:hAnsi="Century Gothic"/>
                <w:b/>
                <w:bCs/>
                <w:color w:val="000000"/>
                <w:sz w:val="16"/>
                <w:szCs w:val="16"/>
                <w:lang w:eastAsia="es-MX"/>
              </w:rPr>
            </w:pPr>
            <w:r w:rsidRPr="00FB4BF9">
              <w:rPr>
                <w:rFonts w:ascii="Century Gothic" w:hAnsi="Century Gothic"/>
                <w:b/>
                <w:bCs/>
                <w:color w:val="000000"/>
                <w:sz w:val="16"/>
                <w:szCs w:val="16"/>
                <w:lang w:eastAsia="es-MX"/>
              </w:rPr>
              <w:t>UNIDAD</w:t>
            </w:r>
          </w:p>
        </w:tc>
        <w:tc>
          <w:tcPr>
            <w:tcW w:w="22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B4BF9" w:rsidRPr="00FB4BF9" w:rsidRDefault="00FB4BF9" w:rsidP="00FB4BF9">
            <w:pPr>
              <w:jc w:val="center"/>
              <w:rPr>
                <w:rFonts w:ascii="Century Gothic" w:hAnsi="Century Gothic"/>
                <w:b/>
                <w:bCs/>
                <w:color w:val="000000"/>
                <w:sz w:val="16"/>
                <w:szCs w:val="16"/>
                <w:lang w:eastAsia="es-MX"/>
              </w:rPr>
            </w:pPr>
            <w:r w:rsidRPr="00FB4BF9">
              <w:rPr>
                <w:rFonts w:ascii="Century Gothic" w:hAnsi="Century Gothic"/>
                <w:b/>
                <w:bCs/>
                <w:color w:val="000000"/>
                <w:sz w:val="16"/>
                <w:szCs w:val="16"/>
                <w:lang w:eastAsia="es-MX"/>
              </w:rPr>
              <w:t>DESCRIPCIÓN</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B4BF9" w:rsidRPr="00FB4BF9" w:rsidRDefault="00FB4BF9" w:rsidP="00FB4BF9">
            <w:pPr>
              <w:jc w:val="center"/>
              <w:rPr>
                <w:rFonts w:ascii="Century Gothic" w:hAnsi="Century Gothic"/>
                <w:b/>
                <w:bCs/>
                <w:color w:val="000000"/>
                <w:sz w:val="16"/>
                <w:szCs w:val="16"/>
                <w:lang w:eastAsia="es-MX"/>
              </w:rPr>
            </w:pPr>
            <w:r w:rsidRPr="00FB4BF9">
              <w:rPr>
                <w:rFonts w:ascii="Century Gothic" w:hAnsi="Century Gothic"/>
                <w:b/>
                <w:bCs/>
                <w:color w:val="000000"/>
                <w:sz w:val="16"/>
                <w:szCs w:val="16"/>
                <w:lang w:eastAsia="es-MX"/>
              </w:rPr>
              <w:t>PROVEEDOR</w:t>
            </w:r>
          </w:p>
        </w:tc>
        <w:tc>
          <w:tcPr>
            <w:tcW w:w="1559"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FB4BF9" w:rsidRPr="00FB4BF9" w:rsidRDefault="00FB4BF9" w:rsidP="00FB4BF9">
            <w:pPr>
              <w:jc w:val="center"/>
              <w:rPr>
                <w:rFonts w:ascii="Century Gothic" w:hAnsi="Century Gothic"/>
                <w:b/>
                <w:bCs/>
                <w:color w:val="000000"/>
                <w:sz w:val="16"/>
                <w:szCs w:val="16"/>
                <w:lang w:eastAsia="es-MX"/>
              </w:rPr>
            </w:pPr>
            <w:r w:rsidRPr="00FB4BF9">
              <w:rPr>
                <w:rFonts w:ascii="Century Gothic" w:hAnsi="Century Gothic"/>
                <w:b/>
                <w:bCs/>
                <w:color w:val="000000"/>
                <w:sz w:val="16"/>
                <w:szCs w:val="16"/>
                <w:lang w:eastAsia="es-MX"/>
              </w:rPr>
              <w:t>MARCA</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B4BF9" w:rsidRPr="00FB4BF9" w:rsidRDefault="00FB4BF9" w:rsidP="00FB4BF9">
            <w:pPr>
              <w:jc w:val="center"/>
              <w:rPr>
                <w:rFonts w:ascii="Century Gothic" w:hAnsi="Century Gothic"/>
                <w:b/>
                <w:bCs/>
                <w:color w:val="000000"/>
                <w:sz w:val="16"/>
                <w:szCs w:val="16"/>
                <w:lang w:eastAsia="es-MX"/>
              </w:rPr>
            </w:pPr>
            <w:r w:rsidRPr="00FB4BF9">
              <w:rPr>
                <w:rFonts w:ascii="Century Gothic" w:hAnsi="Century Gothic"/>
                <w:b/>
                <w:bCs/>
                <w:color w:val="000000"/>
                <w:sz w:val="16"/>
                <w:szCs w:val="16"/>
                <w:lang w:eastAsia="es-MX"/>
              </w:rPr>
              <w:t>SUBTOTAL SIN  I.V.A.</w:t>
            </w:r>
          </w:p>
        </w:tc>
      </w:tr>
      <w:tr w:rsidR="00FB4BF9" w:rsidRPr="00FB4BF9" w:rsidTr="00CC60CF">
        <w:trPr>
          <w:trHeight w:val="517"/>
        </w:trPr>
        <w:tc>
          <w:tcPr>
            <w:tcW w:w="840" w:type="dxa"/>
            <w:vMerge/>
            <w:tcBorders>
              <w:top w:val="single" w:sz="8" w:space="0" w:color="auto"/>
              <w:left w:val="single" w:sz="8" w:space="0" w:color="auto"/>
              <w:bottom w:val="single" w:sz="8" w:space="0" w:color="000000"/>
              <w:right w:val="single" w:sz="8" w:space="0" w:color="auto"/>
            </w:tcBorders>
            <w:vAlign w:val="center"/>
            <w:hideMark/>
          </w:tcPr>
          <w:p w:rsidR="00FB4BF9" w:rsidRPr="00FB4BF9" w:rsidRDefault="00FB4BF9" w:rsidP="00FB4BF9">
            <w:pPr>
              <w:rPr>
                <w:rFonts w:ascii="Century Gothic" w:hAnsi="Century Gothic"/>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FB4BF9" w:rsidRPr="00FB4BF9" w:rsidRDefault="00FB4BF9" w:rsidP="00FB4BF9">
            <w:pPr>
              <w:rPr>
                <w:rFonts w:ascii="Century Gothic" w:hAnsi="Century Gothic"/>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FB4BF9" w:rsidRPr="00FB4BF9" w:rsidRDefault="00FB4BF9" w:rsidP="00FB4BF9">
            <w:pPr>
              <w:rPr>
                <w:rFonts w:ascii="Century Gothic" w:hAnsi="Century Gothic"/>
                <w:b/>
                <w:bCs/>
                <w:color w:val="000000"/>
                <w:sz w:val="16"/>
                <w:szCs w:val="16"/>
                <w:lang w:eastAsia="es-MX"/>
              </w:rPr>
            </w:pPr>
          </w:p>
        </w:tc>
        <w:tc>
          <w:tcPr>
            <w:tcW w:w="2269" w:type="dxa"/>
            <w:vMerge/>
            <w:tcBorders>
              <w:top w:val="single" w:sz="8" w:space="0" w:color="auto"/>
              <w:left w:val="single" w:sz="8" w:space="0" w:color="auto"/>
              <w:bottom w:val="single" w:sz="8" w:space="0" w:color="000000"/>
              <w:right w:val="single" w:sz="8" w:space="0" w:color="auto"/>
            </w:tcBorders>
            <w:vAlign w:val="center"/>
            <w:hideMark/>
          </w:tcPr>
          <w:p w:rsidR="00FB4BF9" w:rsidRPr="00FB4BF9" w:rsidRDefault="00FB4BF9" w:rsidP="00FB4BF9">
            <w:pPr>
              <w:rPr>
                <w:rFonts w:ascii="Century Gothic" w:hAnsi="Century Gothic"/>
                <w:b/>
                <w:bCs/>
                <w:color w:val="000000"/>
                <w:sz w:val="16"/>
                <w:szCs w:val="16"/>
                <w:lang w:eastAsia="es-MX"/>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FB4BF9" w:rsidRPr="00FB4BF9" w:rsidRDefault="00FB4BF9" w:rsidP="00FB4BF9">
            <w:pPr>
              <w:rPr>
                <w:rFonts w:ascii="Century Gothic" w:hAnsi="Century Gothic"/>
                <w:b/>
                <w:bCs/>
                <w:color w:val="000000"/>
                <w:sz w:val="16"/>
                <w:szCs w:val="16"/>
                <w:lang w:eastAsia="es-MX"/>
              </w:rPr>
            </w:pPr>
          </w:p>
        </w:tc>
        <w:tc>
          <w:tcPr>
            <w:tcW w:w="1559" w:type="dxa"/>
            <w:gridSpan w:val="2"/>
            <w:vMerge/>
            <w:tcBorders>
              <w:top w:val="single" w:sz="8" w:space="0" w:color="auto"/>
              <w:left w:val="single" w:sz="8" w:space="0" w:color="auto"/>
              <w:bottom w:val="single" w:sz="8" w:space="0" w:color="000000"/>
              <w:right w:val="single" w:sz="8" w:space="0" w:color="000000"/>
            </w:tcBorders>
            <w:vAlign w:val="center"/>
            <w:hideMark/>
          </w:tcPr>
          <w:p w:rsidR="00FB4BF9" w:rsidRPr="00FB4BF9" w:rsidRDefault="00FB4BF9" w:rsidP="00FB4BF9">
            <w:pPr>
              <w:rPr>
                <w:rFonts w:ascii="Century Gothic" w:hAnsi="Century Gothic"/>
                <w:b/>
                <w:bCs/>
                <w:color w:val="000000"/>
                <w:sz w:val="16"/>
                <w:szCs w:val="16"/>
                <w:lang w:eastAsia="es-MX"/>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FB4BF9" w:rsidRPr="00FB4BF9" w:rsidRDefault="00FB4BF9" w:rsidP="00FB4BF9">
            <w:pPr>
              <w:rPr>
                <w:rFonts w:ascii="Century Gothic" w:hAnsi="Century Gothic"/>
                <w:b/>
                <w:bCs/>
                <w:color w:val="000000"/>
                <w:sz w:val="16"/>
                <w:szCs w:val="16"/>
                <w:lang w:eastAsia="es-MX"/>
              </w:rPr>
            </w:pPr>
          </w:p>
        </w:tc>
      </w:tr>
      <w:tr w:rsidR="00FB4BF9" w:rsidRPr="00FB4BF9" w:rsidTr="00CC60CF">
        <w:trPr>
          <w:trHeight w:val="517"/>
        </w:trPr>
        <w:tc>
          <w:tcPr>
            <w:tcW w:w="840" w:type="dxa"/>
            <w:vMerge/>
            <w:tcBorders>
              <w:top w:val="single" w:sz="8" w:space="0" w:color="auto"/>
              <w:left w:val="single" w:sz="8" w:space="0" w:color="auto"/>
              <w:bottom w:val="single" w:sz="8" w:space="0" w:color="000000"/>
              <w:right w:val="single" w:sz="8" w:space="0" w:color="auto"/>
            </w:tcBorders>
            <w:vAlign w:val="center"/>
            <w:hideMark/>
          </w:tcPr>
          <w:p w:rsidR="00FB4BF9" w:rsidRPr="00FB4BF9" w:rsidRDefault="00FB4BF9" w:rsidP="00FB4BF9">
            <w:pPr>
              <w:rPr>
                <w:rFonts w:ascii="Century Gothic" w:hAnsi="Century Gothic"/>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FB4BF9" w:rsidRPr="00FB4BF9" w:rsidRDefault="00FB4BF9" w:rsidP="00FB4BF9">
            <w:pPr>
              <w:rPr>
                <w:rFonts w:ascii="Century Gothic" w:hAnsi="Century Gothic"/>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FB4BF9" w:rsidRPr="00FB4BF9" w:rsidRDefault="00FB4BF9" w:rsidP="00FB4BF9">
            <w:pPr>
              <w:rPr>
                <w:rFonts w:ascii="Century Gothic" w:hAnsi="Century Gothic"/>
                <w:b/>
                <w:bCs/>
                <w:color w:val="000000"/>
                <w:sz w:val="16"/>
                <w:szCs w:val="16"/>
                <w:lang w:eastAsia="es-MX"/>
              </w:rPr>
            </w:pPr>
          </w:p>
        </w:tc>
        <w:tc>
          <w:tcPr>
            <w:tcW w:w="2269" w:type="dxa"/>
            <w:vMerge/>
            <w:tcBorders>
              <w:top w:val="single" w:sz="8" w:space="0" w:color="auto"/>
              <w:left w:val="single" w:sz="8" w:space="0" w:color="auto"/>
              <w:bottom w:val="single" w:sz="8" w:space="0" w:color="000000"/>
              <w:right w:val="single" w:sz="8" w:space="0" w:color="auto"/>
            </w:tcBorders>
            <w:vAlign w:val="center"/>
            <w:hideMark/>
          </w:tcPr>
          <w:p w:rsidR="00FB4BF9" w:rsidRPr="00FB4BF9" w:rsidRDefault="00FB4BF9" w:rsidP="00FB4BF9">
            <w:pPr>
              <w:rPr>
                <w:rFonts w:ascii="Century Gothic" w:hAnsi="Century Gothic"/>
                <w:b/>
                <w:bCs/>
                <w:color w:val="000000"/>
                <w:sz w:val="16"/>
                <w:szCs w:val="16"/>
                <w:lang w:eastAsia="es-MX"/>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FB4BF9" w:rsidRPr="00FB4BF9" w:rsidRDefault="00FB4BF9" w:rsidP="00FB4BF9">
            <w:pPr>
              <w:rPr>
                <w:rFonts w:ascii="Century Gothic" w:hAnsi="Century Gothic"/>
                <w:b/>
                <w:bCs/>
                <w:color w:val="000000"/>
                <w:sz w:val="16"/>
                <w:szCs w:val="16"/>
                <w:lang w:eastAsia="es-MX"/>
              </w:rPr>
            </w:pPr>
          </w:p>
        </w:tc>
        <w:tc>
          <w:tcPr>
            <w:tcW w:w="1559" w:type="dxa"/>
            <w:gridSpan w:val="2"/>
            <w:vMerge/>
            <w:tcBorders>
              <w:top w:val="single" w:sz="8" w:space="0" w:color="auto"/>
              <w:left w:val="single" w:sz="8" w:space="0" w:color="auto"/>
              <w:bottom w:val="single" w:sz="8" w:space="0" w:color="000000"/>
              <w:right w:val="single" w:sz="8" w:space="0" w:color="000000"/>
            </w:tcBorders>
            <w:vAlign w:val="center"/>
            <w:hideMark/>
          </w:tcPr>
          <w:p w:rsidR="00FB4BF9" w:rsidRPr="00FB4BF9" w:rsidRDefault="00FB4BF9" w:rsidP="00FB4BF9">
            <w:pPr>
              <w:rPr>
                <w:rFonts w:ascii="Century Gothic" w:hAnsi="Century Gothic"/>
                <w:b/>
                <w:bCs/>
                <w:color w:val="000000"/>
                <w:sz w:val="16"/>
                <w:szCs w:val="16"/>
                <w:lang w:eastAsia="es-MX"/>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FB4BF9" w:rsidRPr="00FB4BF9" w:rsidRDefault="00FB4BF9" w:rsidP="00FB4BF9">
            <w:pPr>
              <w:rPr>
                <w:rFonts w:ascii="Century Gothic" w:hAnsi="Century Gothic"/>
                <w:b/>
                <w:bCs/>
                <w:color w:val="000000"/>
                <w:sz w:val="16"/>
                <w:szCs w:val="16"/>
                <w:lang w:eastAsia="es-MX"/>
              </w:rPr>
            </w:pPr>
          </w:p>
        </w:tc>
      </w:tr>
      <w:tr w:rsidR="00FB4BF9" w:rsidRPr="00FB4BF9" w:rsidTr="00CC60CF">
        <w:trPr>
          <w:trHeight w:val="675"/>
        </w:trPr>
        <w:tc>
          <w:tcPr>
            <w:tcW w:w="840" w:type="dxa"/>
            <w:tcBorders>
              <w:top w:val="nil"/>
              <w:left w:val="single" w:sz="8" w:space="0" w:color="auto"/>
              <w:bottom w:val="single" w:sz="8"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nil"/>
              <w:left w:val="nil"/>
              <w:bottom w:val="single" w:sz="8"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nil"/>
              <w:left w:val="nil"/>
              <w:bottom w:val="single" w:sz="8"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w:t>
            </w:r>
          </w:p>
        </w:tc>
        <w:tc>
          <w:tcPr>
            <w:tcW w:w="2269" w:type="dxa"/>
            <w:tcBorders>
              <w:top w:val="nil"/>
              <w:left w:val="nil"/>
              <w:bottom w:val="single" w:sz="8" w:space="0" w:color="auto"/>
              <w:right w:val="nil"/>
            </w:tcBorders>
            <w:shd w:val="clear" w:color="auto" w:fill="auto"/>
            <w:vAlign w:val="center"/>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 de mantenimiento preventivo y/o correctivo de motores a diésel</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b/>
                <w:color w:val="000000"/>
                <w:sz w:val="16"/>
                <w:szCs w:val="16"/>
                <w:lang w:eastAsia="es-MX"/>
              </w:rPr>
              <w:t>Llantas y  Servicios Sánchez Barba S.A. de C.V</w:t>
            </w:r>
            <w:r w:rsidRPr="00FB4BF9">
              <w:rPr>
                <w:rFonts w:ascii="Century Gothic" w:hAnsi="Century Gothic"/>
                <w:color w:val="000000"/>
                <w:sz w:val="16"/>
                <w:szCs w:val="16"/>
                <w:lang w:eastAsia="es-MX"/>
              </w:rPr>
              <w:t>.</w:t>
            </w:r>
          </w:p>
        </w:tc>
        <w:tc>
          <w:tcPr>
            <w:tcW w:w="1559" w:type="dxa"/>
            <w:gridSpan w:val="2"/>
            <w:tcBorders>
              <w:top w:val="single" w:sz="8" w:space="0" w:color="auto"/>
              <w:left w:val="nil"/>
              <w:bottom w:val="single" w:sz="8" w:space="0" w:color="auto"/>
              <w:right w:val="single" w:sz="8" w:space="0" w:color="000000"/>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Las presentadas en su propuesta</w:t>
            </w:r>
          </w:p>
        </w:tc>
        <w:tc>
          <w:tcPr>
            <w:tcW w:w="1985" w:type="dxa"/>
            <w:tcBorders>
              <w:top w:val="nil"/>
              <w:left w:val="nil"/>
              <w:bottom w:val="single" w:sz="8"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 xml:space="preserve"> $         738,916.256 </w:t>
            </w:r>
          </w:p>
        </w:tc>
      </w:tr>
      <w:tr w:rsidR="00FB4BF9" w:rsidRPr="00FB4BF9" w:rsidTr="00CC60CF">
        <w:trPr>
          <w:trHeight w:val="675"/>
        </w:trPr>
        <w:tc>
          <w:tcPr>
            <w:tcW w:w="840" w:type="dxa"/>
            <w:tcBorders>
              <w:top w:val="nil"/>
              <w:left w:val="single" w:sz="8" w:space="0" w:color="auto"/>
              <w:bottom w:val="single" w:sz="8"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nil"/>
              <w:left w:val="nil"/>
              <w:bottom w:val="single" w:sz="8"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nil"/>
              <w:left w:val="nil"/>
              <w:bottom w:val="single" w:sz="8"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w:t>
            </w:r>
          </w:p>
        </w:tc>
        <w:tc>
          <w:tcPr>
            <w:tcW w:w="2269" w:type="dxa"/>
            <w:tcBorders>
              <w:top w:val="nil"/>
              <w:left w:val="nil"/>
              <w:bottom w:val="single" w:sz="8" w:space="0" w:color="auto"/>
              <w:right w:val="nil"/>
            </w:tcBorders>
            <w:shd w:val="clear" w:color="auto" w:fill="auto"/>
            <w:vAlign w:val="center"/>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 de mantenimiento preventivo y/o correctivo de motores a diésel</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Cristina Jaime Zúñiga</w:t>
            </w:r>
          </w:p>
        </w:tc>
        <w:tc>
          <w:tcPr>
            <w:tcW w:w="1559" w:type="dxa"/>
            <w:gridSpan w:val="2"/>
            <w:tcBorders>
              <w:top w:val="single" w:sz="8" w:space="0" w:color="auto"/>
              <w:left w:val="nil"/>
              <w:bottom w:val="single" w:sz="8" w:space="0" w:color="auto"/>
              <w:right w:val="single" w:sz="8" w:space="0" w:color="000000"/>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Las presentadas en su propuesta</w:t>
            </w:r>
          </w:p>
        </w:tc>
        <w:tc>
          <w:tcPr>
            <w:tcW w:w="1985" w:type="dxa"/>
            <w:tcBorders>
              <w:top w:val="nil"/>
              <w:left w:val="nil"/>
              <w:bottom w:val="single" w:sz="8"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 xml:space="preserve"> $         738,916.256 </w:t>
            </w:r>
          </w:p>
        </w:tc>
      </w:tr>
      <w:tr w:rsidR="00FB4BF9" w:rsidRPr="00FB4BF9" w:rsidTr="003F415D">
        <w:trPr>
          <w:trHeight w:val="675"/>
        </w:trPr>
        <w:tc>
          <w:tcPr>
            <w:tcW w:w="840" w:type="dxa"/>
            <w:tcBorders>
              <w:top w:val="nil"/>
              <w:left w:val="single" w:sz="8" w:space="0" w:color="auto"/>
              <w:bottom w:val="single" w:sz="4"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nil"/>
              <w:left w:val="nil"/>
              <w:bottom w:val="single" w:sz="4"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nil"/>
              <w:left w:val="nil"/>
              <w:bottom w:val="single" w:sz="4"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w:t>
            </w:r>
          </w:p>
        </w:tc>
        <w:tc>
          <w:tcPr>
            <w:tcW w:w="2269" w:type="dxa"/>
            <w:tcBorders>
              <w:top w:val="nil"/>
              <w:left w:val="nil"/>
              <w:bottom w:val="single" w:sz="4" w:space="0" w:color="auto"/>
              <w:right w:val="nil"/>
            </w:tcBorders>
            <w:shd w:val="clear" w:color="auto" w:fill="auto"/>
            <w:vAlign w:val="center"/>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 de mantenimiento preventivo y/o correctivo de motores a diésel</w:t>
            </w:r>
          </w:p>
        </w:tc>
        <w:tc>
          <w:tcPr>
            <w:tcW w:w="1843" w:type="dxa"/>
            <w:tcBorders>
              <w:top w:val="nil"/>
              <w:left w:val="single" w:sz="8" w:space="0" w:color="auto"/>
              <w:bottom w:val="single" w:sz="4" w:space="0" w:color="auto"/>
              <w:right w:val="single" w:sz="8" w:space="0" w:color="auto"/>
            </w:tcBorders>
            <w:shd w:val="clear" w:color="000000" w:fill="FFFFFF"/>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Hidráulica y Paileria de Jalisco S.A. de C.V.</w:t>
            </w:r>
          </w:p>
        </w:tc>
        <w:tc>
          <w:tcPr>
            <w:tcW w:w="1559" w:type="dxa"/>
            <w:gridSpan w:val="2"/>
            <w:tcBorders>
              <w:top w:val="single" w:sz="8" w:space="0" w:color="auto"/>
              <w:left w:val="nil"/>
              <w:bottom w:val="single" w:sz="4" w:space="0" w:color="auto"/>
              <w:right w:val="single" w:sz="8" w:space="0" w:color="000000"/>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Las presentadas en su propuesta</w:t>
            </w:r>
          </w:p>
        </w:tc>
        <w:tc>
          <w:tcPr>
            <w:tcW w:w="1985" w:type="dxa"/>
            <w:tcBorders>
              <w:top w:val="nil"/>
              <w:left w:val="nil"/>
              <w:bottom w:val="single" w:sz="4"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 xml:space="preserve"> $         738,916.256 </w:t>
            </w:r>
          </w:p>
        </w:tc>
      </w:tr>
      <w:tr w:rsidR="00FB4BF9" w:rsidRPr="00FB4BF9" w:rsidTr="002360C4">
        <w:trPr>
          <w:trHeight w:val="675"/>
        </w:trPr>
        <w:tc>
          <w:tcPr>
            <w:tcW w:w="84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lastRenderedPageBreak/>
              <w:t>1</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w:t>
            </w:r>
          </w:p>
        </w:tc>
        <w:tc>
          <w:tcPr>
            <w:tcW w:w="2269" w:type="dxa"/>
            <w:tcBorders>
              <w:top w:val="single" w:sz="4" w:space="0" w:color="auto"/>
              <w:left w:val="nil"/>
              <w:bottom w:val="single" w:sz="4" w:space="0" w:color="auto"/>
              <w:right w:val="nil"/>
            </w:tcBorders>
            <w:shd w:val="clear" w:color="auto" w:fill="auto"/>
            <w:vAlign w:val="center"/>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 de mantenimiento preventivo y/o correctivo de motores a diésel</w:t>
            </w:r>
          </w:p>
        </w:tc>
        <w:tc>
          <w:tcPr>
            <w:tcW w:w="1843"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Corporativo Ocho 21 S.A. de C.V.</w:t>
            </w:r>
          </w:p>
        </w:tc>
        <w:tc>
          <w:tcPr>
            <w:tcW w:w="1559" w:type="dxa"/>
            <w:gridSpan w:val="2"/>
            <w:tcBorders>
              <w:top w:val="single" w:sz="4" w:space="0" w:color="auto"/>
              <w:left w:val="nil"/>
              <w:bottom w:val="single" w:sz="4" w:space="0" w:color="auto"/>
              <w:right w:val="single" w:sz="8" w:space="0" w:color="000000"/>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Las presentadas en su propuesta</w:t>
            </w:r>
          </w:p>
        </w:tc>
        <w:tc>
          <w:tcPr>
            <w:tcW w:w="1985" w:type="dxa"/>
            <w:tcBorders>
              <w:top w:val="single" w:sz="4" w:space="0" w:color="auto"/>
              <w:left w:val="nil"/>
              <w:bottom w:val="single" w:sz="4"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 xml:space="preserve"> $         738,916.256 </w:t>
            </w:r>
          </w:p>
        </w:tc>
      </w:tr>
      <w:tr w:rsidR="00FB4BF9" w:rsidRPr="00FB4BF9" w:rsidTr="002360C4">
        <w:trPr>
          <w:trHeight w:val="675"/>
        </w:trPr>
        <w:tc>
          <w:tcPr>
            <w:tcW w:w="8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w:t>
            </w:r>
          </w:p>
        </w:tc>
        <w:tc>
          <w:tcPr>
            <w:tcW w:w="2269" w:type="dxa"/>
            <w:tcBorders>
              <w:top w:val="single" w:sz="4" w:space="0" w:color="auto"/>
              <w:left w:val="nil"/>
              <w:bottom w:val="single" w:sz="8" w:space="0" w:color="auto"/>
              <w:right w:val="nil"/>
            </w:tcBorders>
            <w:shd w:val="clear" w:color="auto" w:fill="auto"/>
            <w:vAlign w:val="center"/>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 de mantenimiento preventivo y/o correctivo de motores a diésel</w:t>
            </w:r>
          </w:p>
        </w:tc>
        <w:tc>
          <w:tcPr>
            <w:tcW w:w="1843"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Miguel Oscar Gutiérrez Gutiérrez</w:t>
            </w:r>
          </w:p>
        </w:tc>
        <w:tc>
          <w:tcPr>
            <w:tcW w:w="1559" w:type="dxa"/>
            <w:gridSpan w:val="2"/>
            <w:tcBorders>
              <w:top w:val="single" w:sz="4" w:space="0" w:color="auto"/>
              <w:left w:val="nil"/>
              <w:bottom w:val="single" w:sz="8" w:space="0" w:color="auto"/>
              <w:right w:val="single" w:sz="8" w:space="0" w:color="000000"/>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Las presentadas en su propuesta</w:t>
            </w:r>
          </w:p>
        </w:tc>
        <w:tc>
          <w:tcPr>
            <w:tcW w:w="1985" w:type="dxa"/>
            <w:tcBorders>
              <w:top w:val="single" w:sz="4" w:space="0" w:color="auto"/>
              <w:left w:val="nil"/>
              <w:bottom w:val="single" w:sz="8"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 xml:space="preserve"> $         738,916.256 </w:t>
            </w:r>
          </w:p>
        </w:tc>
      </w:tr>
      <w:tr w:rsidR="00FB4BF9" w:rsidRPr="00FB4BF9" w:rsidTr="00CC60CF">
        <w:trPr>
          <w:trHeight w:val="675"/>
        </w:trPr>
        <w:tc>
          <w:tcPr>
            <w:tcW w:w="840" w:type="dxa"/>
            <w:tcBorders>
              <w:top w:val="nil"/>
              <w:left w:val="single" w:sz="8" w:space="0" w:color="auto"/>
              <w:bottom w:val="single" w:sz="8"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nil"/>
              <w:left w:val="nil"/>
              <w:bottom w:val="single" w:sz="8"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nil"/>
              <w:left w:val="nil"/>
              <w:bottom w:val="single" w:sz="8"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w:t>
            </w:r>
          </w:p>
        </w:tc>
        <w:tc>
          <w:tcPr>
            <w:tcW w:w="2269" w:type="dxa"/>
            <w:tcBorders>
              <w:top w:val="nil"/>
              <w:left w:val="nil"/>
              <w:bottom w:val="single" w:sz="8" w:space="0" w:color="auto"/>
              <w:right w:val="nil"/>
            </w:tcBorders>
            <w:shd w:val="clear" w:color="auto" w:fill="auto"/>
            <w:vAlign w:val="center"/>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 de mantenimiento preventivo y/o correctivo de motores a diésel</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José Antonio Jaramillo Farías</w:t>
            </w:r>
          </w:p>
        </w:tc>
        <w:tc>
          <w:tcPr>
            <w:tcW w:w="1559" w:type="dxa"/>
            <w:gridSpan w:val="2"/>
            <w:tcBorders>
              <w:top w:val="single" w:sz="8" w:space="0" w:color="auto"/>
              <w:left w:val="nil"/>
              <w:bottom w:val="single" w:sz="8" w:space="0" w:color="auto"/>
              <w:right w:val="single" w:sz="8" w:space="0" w:color="000000"/>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Las presentadas en su propuesta</w:t>
            </w:r>
          </w:p>
        </w:tc>
        <w:tc>
          <w:tcPr>
            <w:tcW w:w="1985" w:type="dxa"/>
            <w:tcBorders>
              <w:top w:val="nil"/>
              <w:left w:val="nil"/>
              <w:bottom w:val="single" w:sz="8"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 xml:space="preserve"> $         738,916.256 </w:t>
            </w:r>
          </w:p>
        </w:tc>
      </w:tr>
      <w:tr w:rsidR="00FB4BF9" w:rsidRPr="00FB4BF9" w:rsidTr="00CC60CF">
        <w:trPr>
          <w:trHeight w:val="675"/>
        </w:trPr>
        <w:tc>
          <w:tcPr>
            <w:tcW w:w="840" w:type="dxa"/>
            <w:tcBorders>
              <w:top w:val="nil"/>
              <w:left w:val="single" w:sz="8" w:space="0" w:color="auto"/>
              <w:bottom w:val="single" w:sz="8"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nil"/>
              <w:left w:val="nil"/>
              <w:bottom w:val="single" w:sz="8"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1</w:t>
            </w:r>
          </w:p>
        </w:tc>
        <w:tc>
          <w:tcPr>
            <w:tcW w:w="992" w:type="dxa"/>
            <w:tcBorders>
              <w:top w:val="nil"/>
              <w:left w:val="nil"/>
              <w:bottom w:val="single" w:sz="8"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w:t>
            </w:r>
          </w:p>
        </w:tc>
        <w:tc>
          <w:tcPr>
            <w:tcW w:w="2269" w:type="dxa"/>
            <w:tcBorders>
              <w:top w:val="nil"/>
              <w:left w:val="nil"/>
              <w:bottom w:val="single" w:sz="8" w:space="0" w:color="auto"/>
              <w:right w:val="nil"/>
            </w:tcBorders>
            <w:shd w:val="clear" w:color="auto" w:fill="auto"/>
            <w:vAlign w:val="center"/>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Servicio de mantenimiento preventivo y/o correctivo de motores a diésel</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Victoria Carolina González Barraza</w:t>
            </w:r>
          </w:p>
        </w:tc>
        <w:tc>
          <w:tcPr>
            <w:tcW w:w="1559" w:type="dxa"/>
            <w:gridSpan w:val="2"/>
            <w:tcBorders>
              <w:top w:val="single" w:sz="8" w:space="0" w:color="auto"/>
              <w:left w:val="nil"/>
              <w:bottom w:val="single" w:sz="8" w:space="0" w:color="auto"/>
              <w:right w:val="single" w:sz="8" w:space="0" w:color="000000"/>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Las presentadas en su propuesta</w:t>
            </w:r>
          </w:p>
        </w:tc>
        <w:tc>
          <w:tcPr>
            <w:tcW w:w="1985" w:type="dxa"/>
            <w:tcBorders>
              <w:top w:val="nil"/>
              <w:left w:val="nil"/>
              <w:bottom w:val="single" w:sz="8"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b/>
                <w:color w:val="000000"/>
                <w:sz w:val="16"/>
                <w:szCs w:val="16"/>
                <w:lang w:eastAsia="es-MX"/>
              </w:rPr>
            </w:pPr>
            <w:r w:rsidRPr="00FB4BF9">
              <w:rPr>
                <w:rFonts w:ascii="Century Gothic" w:hAnsi="Century Gothic"/>
                <w:b/>
                <w:color w:val="000000"/>
                <w:sz w:val="16"/>
                <w:szCs w:val="16"/>
                <w:lang w:eastAsia="es-MX"/>
              </w:rPr>
              <w:t xml:space="preserve"> $         738,916.256 </w:t>
            </w:r>
          </w:p>
        </w:tc>
      </w:tr>
      <w:tr w:rsidR="00FB4BF9" w:rsidRPr="00FB4BF9" w:rsidTr="00CC60CF">
        <w:trPr>
          <w:trHeight w:val="283"/>
        </w:trPr>
        <w:tc>
          <w:tcPr>
            <w:tcW w:w="840" w:type="dxa"/>
            <w:tcBorders>
              <w:top w:val="nil"/>
              <w:left w:val="nil"/>
              <w:bottom w:val="nil"/>
              <w:right w:val="nil"/>
            </w:tcBorders>
            <w:shd w:val="clear" w:color="000000" w:fill="FFFFFF"/>
            <w:noWrap/>
            <w:vAlign w:val="center"/>
            <w:hideMark/>
          </w:tcPr>
          <w:p w:rsidR="00FB4BF9" w:rsidRPr="00FB4BF9" w:rsidRDefault="00FB4BF9" w:rsidP="00FB4BF9">
            <w:pPr>
              <w:rPr>
                <w:rFonts w:ascii="Century Gothic" w:hAnsi="Century Gothic"/>
                <w:b/>
                <w:bCs/>
                <w:sz w:val="16"/>
                <w:szCs w:val="16"/>
                <w:lang w:eastAsia="es-MX"/>
              </w:rPr>
            </w:pPr>
            <w:r w:rsidRPr="00FB4BF9">
              <w:rPr>
                <w:rFonts w:ascii="Century Gothic" w:hAnsi="Century Gothic"/>
                <w:b/>
                <w:bCs/>
                <w:sz w:val="16"/>
                <w:szCs w:val="16"/>
                <w:lang w:eastAsia="es-MX"/>
              </w:rPr>
              <w:t> </w:t>
            </w:r>
          </w:p>
        </w:tc>
        <w:tc>
          <w:tcPr>
            <w:tcW w:w="992" w:type="dxa"/>
            <w:tcBorders>
              <w:top w:val="nil"/>
              <w:left w:val="nil"/>
              <w:bottom w:val="nil"/>
              <w:right w:val="nil"/>
            </w:tcBorders>
            <w:shd w:val="clear" w:color="000000" w:fill="FFFFFF"/>
            <w:noWrap/>
            <w:vAlign w:val="center"/>
            <w:hideMark/>
          </w:tcPr>
          <w:p w:rsidR="00FB4BF9" w:rsidRPr="00FB4BF9" w:rsidRDefault="00FB4BF9" w:rsidP="00FB4BF9">
            <w:pPr>
              <w:rPr>
                <w:rFonts w:ascii="Century Gothic" w:hAnsi="Century Gothic"/>
                <w:b/>
                <w:bCs/>
                <w:sz w:val="16"/>
                <w:szCs w:val="16"/>
                <w:lang w:eastAsia="es-MX"/>
              </w:rPr>
            </w:pPr>
            <w:r w:rsidRPr="00FB4BF9">
              <w:rPr>
                <w:rFonts w:ascii="Century Gothic" w:hAnsi="Century Gothic"/>
                <w:b/>
                <w:bCs/>
                <w:sz w:val="16"/>
                <w:szCs w:val="16"/>
                <w:lang w:eastAsia="es-MX"/>
              </w:rPr>
              <w:t> </w:t>
            </w:r>
          </w:p>
        </w:tc>
        <w:tc>
          <w:tcPr>
            <w:tcW w:w="992" w:type="dxa"/>
            <w:tcBorders>
              <w:top w:val="nil"/>
              <w:left w:val="nil"/>
              <w:bottom w:val="nil"/>
              <w:right w:val="nil"/>
            </w:tcBorders>
            <w:shd w:val="clear" w:color="auto" w:fill="auto"/>
            <w:noWrap/>
            <w:vAlign w:val="center"/>
            <w:hideMark/>
          </w:tcPr>
          <w:p w:rsidR="00FB4BF9" w:rsidRPr="00FB4BF9" w:rsidRDefault="00FB4BF9" w:rsidP="00FB4BF9">
            <w:pPr>
              <w:rPr>
                <w:rFonts w:ascii="Century Gothic" w:hAnsi="Century Gothic"/>
                <w:b/>
                <w:bCs/>
                <w:sz w:val="16"/>
                <w:szCs w:val="16"/>
                <w:lang w:eastAsia="es-MX"/>
              </w:rPr>
            </w:pPr>
          </w:p>
        </w:tc>
        <w:tc>
          <w:tcPr>
            <w:tcW w:w="2269" w:type="dxa"/>
            <w:tcBorders>
              <w:top w:val="nil"/>
              <w:left w:val="nil"/>
              <w:bottom w:val="nil"/>
              <w:right w:val="nil"/>
            </w:tcBorders>
            <w:shd w:val="clear" w:color="auto" w:fill="auto"/>
            <w:noWrap/>
            <w:vAlign w:val="center"/>
            <w:hideMark/>
          </w:tcPr>
          <w:p w:rsidR="00FB4BF9" w:rsidRPr="00FB4BF9" w:rsidRDefault="00FB4BF9" w:rsidP="00FB4BF9">
            <w:pPr>
              <w:rPr>
                <w:rFonts w:ascii="Century Gothic" w:hAnsi="Century Gothic"/>
                <w:sz w:val="16"/>
                <w:szCs w:val="16"/>
                <w:lang w:eastAsia="es-MX"/>
              </w:rPr>
            </w:pPr>
          </w:p>
        </w:tc>
        <w:tc>
          <w:tcPr>
            <w:tcW w:w="1843" w:type="dxa"/>
            <w:tcBorders>
              <w:top w:val="nil"/>
              <w:left w:val="nil"/>
              <w:bottom w:val="nil"/>
              <w:right w:val="nil"/>
            </w:tcBorders>
            <w:shd w:val="clear" w:color="auto" w:fill="auto"/>
            <w:noWrap/>
            <w:vAlign w:val="center"/>
            <w:hideMark/>
          </w:tcPr>
          <w:p w:rsidR="00FB4BF9" w:rsidRPr="00FB4BF9" w:rsidRDefault="00FB4BF9" w:rsidP="00FB4BF9">
            <w:pPr>
              <w:rPr>
                <w:rFonts w:ascii="Century Gothic" w:hAnsi="Century Gothic"/>
                <w:sz w:val="16"/>
                <w:szCs w:val="16"/>
                <w:lang w:eastAsia="es-MX"/>
              </w:rPr>
            </w:pPr>
          </w:p>
        </w:tc>
        <w:tc>
          <w:tcPr>
            <w:tcW w:w="160" w:type="dxa"/>
            <w:tcBorders>
              <w:top w:val="nil"/>
              <w:left w:val="nil"/>
              <w:bottom w:val="nil"/>
              <w:right w:val="nil"/>
            </w:tcBorders>
            <w:shd w:val="clear" w:color="auto" w:fill="auto"/>
            <w:noWrap/>
            <w:vAlign w:val="center"/>
            <w:hideMark/>
          </w:tcPr>
          <w:p w:rsidR="00FB4BF9" w:rsidRPr="00FB4BF9" w:rsidRDefault="00FB4BF9" w:rsidP="00FB4BF9">
            <w:pPr>
              <w:rPr>
                <w:rFonts w:ascii="Century Gothic" w:hAnsi="Century Gothic"/>
                <w:sz w:val="16"/>
                <w:szCs w:val="16"/>
                <w:lang w:eastAsia="es-MX"/>
              </w:rPr>
            </w:pPr>
          </w:p>
        </w:tc>
        <w:tc>
          <w:tcPr>
            <w:tcW w:w="1399" w:type="dxa"/>
            <w:tcBorders>
              <w:top w:val="nil"/>
              <w:left w:val="single" w:sz="8" w:space="0" w:color="auto"/>
              <w:bottom w:val="single" w:sz="4"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b/>
                <w:bCs/>
                <w:color w:val="000000"/>
                <w:sz w:val="16"/>
                <w:szCs w:val="16"/>
                <w:lang w:eastAsia="es-MX"/>
              </w:rPr>
            </w:pPr>
            <w:r w:rsidRPr="00FB4BF9">
              <w:rPr>
                <w:rFonts w:ascii="Century Gothic" w:hAnsi="Century Gothic"/>
                <w:b/>
                <w:bCs/>
                <w:color w:val="000000"/>
                <w:sz w:val="16"/>
                <w:szCs w:val="16"/>
                <w:lang w:eastAsia="es-MX"/>
              </w:rPr>
              <w:t>SUBTOTAL</w:t>
            </w:r>
          </w:p>
        </w:tc>
        <w:tc>
          <w:tcPr>
            <w:tcW w:w="1985" w:type="dxa"/>
            <w:tcBorders>
              <w:top w:val="nil"/>
              <w:left w:val="nil"/>
              <w:bottom w:val="single" w:sz="4"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      5,172,413.792</w:t>
            </w:r>
          </w:p>
        </w:tc>
      </w:tr>
      <w:tr w:rsidR="00FB4BF9" w:rsidRPr="00FB4BF9" w:rsidTr="00CC60CF">
        <w:trPr>
          <w:trHeight w:val="360"/>
        </w:trPr>
        <w:tc>
          <w:tcPr>
            <w:tcW w:w="840" w:type="dxa"/>
            <w:tcBorders>
              <w:top w:val="nil"/>
              <w:left w:val="nil"/>
              <w:bottom w:val="nil"/>
              <w:right w:val="nil"/>
            </w:tcBorders>
            <w:shd w:val="clear" w:color="000000" w:fill="FFFFFF"/>
            <w:noWrap/>
            <w:vAlign w:val="center"/>
            <w:hideMark/>
          </w:tcPr>
          <w:p w:rsidR="00FB4BF9" w:rsidRPr="00FB4BF9" w:rsidRDefault="00FB4BF9" w:rsidP="00FB4BF9">
            <w:pPr>
              <w:rPr>
                <w:rFonts w:ascii="Century Gothic" w:hAnsi="Century Gothic"/>
                <w:b/>
                <w:bCs/>
                <w:sz w:val="16"/>
                <w:szCs w:val="16"/>
                <w:lang w:eastAsia="es-MX"/>
              </w:rPr>
            </w:pPr>
            <w:r w:rsidRPr="00FB4BF9">
              <w:rPr>
                <w:rFonts w:ascii="Century Gothic" w:hAnsi="Century Gothic"/>
                <w:b/>
                <w:bCs/>
                <w:sz w:val="16"/>
                <w:szCs w:val="16"/>
                <w:lang w:eastAsia="es-MX"/>
              </w:rPr>
              <w:t> </w:t>
            </w:r>
          </w:p>
        </w:tc>
        <w:tc>
          <w:tcPr>
            <w:tcW w:w="992" w:type="dxa"/>
            <w:tcBorders>
              <w:top w:val="nil"/>
              <w:left w:val="nil"/>
              <w:bottom w:val="nil"/>
              <w:right w:val="nil"/>
            </w:tcBorders>
            <w:shd w:val="clear" w:color="000000" w:fill="FFFFFF"/>
            <w:noWrap/>
            <w:vAlign w:val="center"/>
            <w:hideMark/>
          </w:tcPr>
          <w:p w:rsidR="00FB4BF9" w:rsidRPr="00FB4BF9" w:rsidRDefault="00FB4BF9" w:rsidP="00FB4BF9">
            <w:pPr>
              <w:rPr>
                <w:rFonts w:ascii="Century Gothic" w:hAnsi="Century Gothic"/>
                <w:b/>
                <w:bCs/>
                <w:sz w:val="16"/>
                <w:szCs w:val="16"/>
                <w:lang w:eastAsia="es-MX"/>
              </w:rPr>
            </w:pPr>
            <w:r w:rsidRPr="00FB4BF9">
              <w:rPr>
                <w:rFonts w:ascii="Century Gothic" w:hAnsi="Century Gothic"/>
                <w:b/>
                <w:bCs/>
                <w:sz w:val="16"/>
                <w:szCs w:val="16"/>
                <w:lang w:eastAsia="es-MX"/>
              </w:rPr>
              <w:t> </w:t>
            </w:r>
          </w:p>
        </w:tc>
        <w:tc>
          <w:tcPr>
            <w:tcW w:w="992" w:type="dxa"/>
            <w:tcBorders>
              <w:top w:val="nil"/>
              <w:left w:val="nil"/>
              <w:bottom w:val="nil"/>
              <w:right w:val="nil"/>
            </w:tcBorders>
            <w:shd w:val="clear" w:color="auto" w:fill="auto"/>
            <w:noWrap/>
            <w:vAlign w:val="center"/>
            <w:hideMark/>
          </w:tcPr>
          <w:p w:rsidR="00FB4BF9" w:rsidRPr="00FB4BF9" w:rsidRDefault="00FB4BF9" w:rsidP="00FB4BF9">
            <w:pPr>
              <w:rPr>
                <w:rFonts w:ascii="Century Gothic" w:hAnsi="Century Gothic"/>
                <w:b/>
                <w:bCs/>
                <w:sz w:val="16"/>
                <w:szCs w:val="16"/>
                <w:lang w:eastAsia="es-MX"/>
              </w:rPr>
            </w:pPr>
          </w:p>
        </w:tc>
        <w:tc>
          <w:tcPr>
            <w:tcW w:w="2269" w:type="dxa"/>
            <w:tcBorders>
              <w:top w:val="nil"/>
              <w:left w:val="nil"/>
              <w:bottom w:val="nil"/>
              <w:right w:val="nil"/>
            </w:tcBorders>
            <w:shd w:val="clear" w:color="auto" w:fill="auto"/>
            <w:noWrap/>
            <w:vAlign w:val="center"/>
            <w:hideMark/>
          </w:tcPr>
          <w:p w:rsidR="00FB4BF9" w:rsidRPr="00FB4BF9" w:rsidRDefault="00FB4BF9" w:rsidP="00FB4BF9">
            <w:pPr>
              <w:rPr>
                <w:rFonts w:ascii="Century Gothic" w:hAnsi="Century Gothic"/>
                <w:sz w:val="16"/>
                <w:szCs w:val="16"/>
                <w:lang w:eastAsia="es-MX"/>
              </w:rPr>
            </w:pPr>
          </w:p>
        </w:tc>
        <w:tc>
          <w:tcPr>
            <w:tcW w:w="1843" w:type="dxa"/>
            <w:tcBorders>
              <w:top w:val="nil"/>
              <w:left w:val="nil"/>
              <w:bottom w:val="nil"/>
              <w:right w:val="nil"/>
            </w:tcBorders>
            <w:shd w:val="clear" w:color="auto" w:fill="auto"/>
            <w:noWrap/>
            <w:vAlign w:val="center"/>
            <w:hideMark/>
          </w:tcPr>
          <w:p w:rsidR="00FB4BF9" w:rsidRPr="00FB4BF9" w:rsidRDefault="00FB4BF9" w:rsidP="00FB4BF9">
            <w:pPr>
              <w:rPr>
                <w:rFonts w:ascii="Century Gothic" w:hAnsi="Century Gothic"/>
                <w:sz w:val="16"/>
                <w:szCs w:val="16"/>
                <w:lang w:eastAsia="es-MX"/>
              </w:rPr>
            </w:pPr>
          </w:p>
        </w:tc>
        <w:tc>
          <w:tcPr>
            <w:tcW w:w="160" w:type="dxa"/>
            <w:tcBorders>
              <w:top w:val="nil"/>
              <w:left w:val="nil"/>
              <w:bottom w:val="nil"/>
              <w:right w:val="single" w:sz="4" w:space="0" w:color="auto"/>
            </w:tcBorders>
            <w:shd w:val="clear" w:color="auto" w:fill="auto"/>
            <w:noWrap/>
            <w:vAlign w:val="center"/>
            <w:hideMark/>
          </w:tcPr>
          <w:p w:rsidR="00FB4BF9" w:rsidRPr="00FB4BF9" w:rsidRDefault="00FB4BF9" w:rsidP="00FB4BF9">
            <w:pPr>
              <w:rPr>
                <w:rFonts w:ascii="Century Gothic" w:hAnsi="Century Gothic"/>
                <w:sz w:val="16"/>
                <w:szCs w:val="16"/>
                <w:lang w:eastAsia="es-MX"/>
              </w:rPr>
            </w:pP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BF9" w:rsidRPr="00FB4BF9" w:rsidRDefault="00FB4BF9" w:rsidP="00FB4BF9">
            <w:pPr>
              <w:jc w:val="center"/>
              <w:rPr>
                <w:rFonts w:ascii="Century Gothic" w:hAnsi="Century Gothic"/>
                <w:b/>
                <w:bCs/>
                <w:color w:val="000000"/>
                <w:sz w:val="16"/>
                <w:szCs w:val="16"/>
                <w:lang w:eastAsia="es-MX"/>
              </w:rPr>
            </w:pPr>
            <w:r w:rsidRPr="00FB4BF9">
              <w:rPr>
                <w:rFonts w:ascii="Century Gothic" w:hAnsi="Century Gothic"/>
                <w:b/>
                <w:bCs/>
                <w:color w:val="000000"/>
                <w:sz w:val="16"/>
                <w:szCs w:val="16"/>
                <w:lang w:eastAsia="es-MX"/>
              </w:rPr>
              <w:t>I.V.A.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      827,586.207</w:t>
            </w:r>
          </w:p>
        </w:tc>
      </w:tr>
      <w:tr w:rsidR="00FB4BF9" w:rsidRPr="00FB4BF9" w:rsidTr="00CC60CF">
        <w:trPr>
          <w:trHeight w:val="360"/>
        </w:trPr>
        <w:tc>
          <w:tcPr>
            <w:tcW w:w="840" w:type="dxa"/>
            <w:tcBorders>
              <w:top w:val="nil"/>
              <w:left w:val="nil"/>
              <w:bottom w:val="nil"/>
              <w:right w:val="nil"/>
            </w:tcBorders>
            <w:shd w:val="clear" w:color="000000" w:fill="FFFFFF"/>
            <w:vAlign w:val="bottom"/>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 </w:t>
            </w:r>
          </w:p>
        </w:tc>
        <w:tc>
          <w:tcPr>
            <w:tcW w:w="992" w:type="dxa"/>
            <w:tcBorders>
              <w:top w:val="nil"/>
              <w:left w:val="nil"/>
              <w:bottom w:val="nil"/>
              <w:right w:val="nil"/>
            </w:tcBorders>
            <w:shd w:val="clear" w:color="000000" w:fill="FFFFFF"/>
            <w:vAlign w:val="bottom"/>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 </w:t>
            </w:r>
          </w:p>
        </w:tc>
        <w:tc>
          <w:tcPr>
            <w:tcW w:w="992" w:type="dxa"/>
            <w:tcBorders>
              <w:top w:val="nil"/>
              <w:left w:val="nil"/>
              <w:bottom w:val="nil"/>
              <w:right w:val="nil"/>
            </w:tcBorders>
            <w:shd w:val="clear" w:color="000000" w:fill="FFFFFF"/>
            <w:vAlign w:val="bottom"/>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 </w:t>
            </w:r>
          </w:p>
        </w:tc>
        <w:tc>
          <w:tcPr>
            <w:tcW w:w="2269" w:type="dxa"/>
            <w:tcBorders>
              <w:top w:val="nil"/>
              <w:left w:val="nil"/>
              <w:bottom w:val="nil"/>
              <w:right w:val="nil"/>
            </w:tcBorders>
            <w:shd w:val="clear" w:color="000000" w:fill="FFFFFF"/>
            <w:vAlign w:val="bottom"/>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 </w:t>
            </w:r>
          </w:p>
        </w:tc>
        <w:tc>
          <w:tcPr>
            <w:tcW w:w="1843" w:type="dxa"/>
            <w:tcBorders>
              <w:top w:val="nil"/>
              <w:left w:val="nil"/>
              <w:bottom w:val="nil"/>
              <w:right w:val="nil"/>
            </w:tcBorders>
            <w:shd w:val="clear" w:color="000000" w:fill="FFFFFF"/>
            <w:vAlign w:val="bottom"/>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 </w:t>
            </w:r>
          </w:p>
        </w:tc>
        <w:tc>
          <w:tcPr>
            <w:tcW w:w="160" w:type="dxa"/>
            <w:tcBorders>
              <w:top w:val="nil"/>
              <w:left w:val="nil"/>
              <w:bottom w:val="nil"/>
              <w:right w:val="nil"/>
            </w:tcBorders>
            <w:shd w:val="clear" w:color="000000" w:fill="FFFFFF"/>
            <w:vAlign w:val="bottom"/>
            <w:hideMark/>
          </w:tcPr>
          <w:p w:rsidR="00FB4BF9" w:rsidRPr="00FB4BF9" w:rsidRDefault="00FB4BF9" w:rsidP="00FB4BF9">
            <w:pPr>
              <w:rPr>
                <w:rFonts w:ascii="Century Gothic" w:hAnsi="Century Gothic"/>
                <w:color w:val="000000"/>
                <w:sz w:val="16"/>
                <w:szCs w:val="16"/>
                <w:lang w:eastAsia="es-MX"/>
              </w:rPr>
            </w:pPr>
            <w:r w:rsidRPr="00FB4BF9">
              <w:rPr>
                <w:rFonts w:ascii="Century Gothic" w:hAnsi="Century Gothic"/>
                <w:color w:val="000000"/>
                <w:sz w:val="16"/>
                <w:szCs w:val="16"/>
                <w:lang w:eastAsia="es-MX"/>
              </w:rPr>
              <w:t> </w:t>
            </w:r>
          </w:p>
        </w:tc>
        <w:tc>
          <w:tcPr>
            <w:tcW w:w="139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B4BF9" w:rsidRPr="00FB4BF9" w:rsidRDefault="00FB4BF9" w:rsidP="00FB4BF9">
            <w:pPr>
              <w:jc w:val="center"/>
              <w:rPr>
                <w:rFonts w:ascii="Century Gothic" w:hAnsi="Century Gothic"/>
                <w:b/>
                <w:bCs/>
                <w:color w:val="000000"/>
                <w:sz w:val="16"/>
                <w:szCs w:val="16"/>
                <w:lang w:eastAsia="es-MX"/>
              </w:rPr>
            </w:pPr>
            <w:r w:rsidRPr="00FB4BF9">
              <w:rPr>
                <w:rFonts w:ascii="Century Gothic" w:hAnsi="Century Gothic"/>
                <w:b/>
                <w:bCs/>
                <w:color w:val="000000"/>
                <w:sz w:val="16"/>
                <w:szCs w:val="16"/>
                <w:lang w:eastAsia="es-MX"/>
              </w:rPr>
              <w:t>TOTAL</w:t>
            </w:r>
          </w:p>
        </w:tc>
        <w:tc>
          <w:tcPr>
            <w:tcW w:w="1985" w:type="dxa"/>
            <w:tcBorders>
              <w:top w:val="single" w:sz="4" w:space="0" w:color="auto"/>
              <w:left w:val="nil"/>
              <w:bottom w:val="single" w:sz="8" w:space="0" w:color="auto"/>
              <w:right w:val="single" w:sz="8" w:space="0" w:color="auto"/>
            </w:tcBorders>
            <w:shd w:val="clear" w:color="auto" w:fill="auto"/>
            <w:noWrap/>
            <w:vAlign w:val="center"/>
            <w:hideMark/>
          </w:tcPr>
          <w:p w:rsidR="00FB4BF9" w:rsidRPr="00FB4BF9" w:rsidRDefault="00FB4BF9" w:rsidP="00FB4BF9">
            <w:pPr>
              <w:jc w:val="center"/>
              <w:rPr>
                <w:rFonts w:ascii="Century Gothic" w:hAnsi="Century Gothic"/>
                <w:color w:val="000000"/>
                <w:sz w:val="16"/>
                <w:szCs w:val="16"/>
                <w:lang w:eastAsia="es-MX"/>
              </w:rPr>
            </w:pPr>
            <w:r w:rsidRPr="00FB4BF9">
              <w:rPr>
                <w:rFonts w:ascii="Century Gothic" w:hAnsi="Century Gothic"/>
                <w:color w:val="000000"/>
                <w:sz w:val="16"/>
                <w:szCs w:val="16"/>
                <w:lang w:eastAsia="es-MX"/>
              </w:rPr>
              <w:t>$     6,000,000.00</w:t>
            </w:r>
          </w:p>
        </w:tc>
      </w:tr>
    </w:tbl>
    <w:p w:rsidR="003A3E50" w:rsidRPr="000A5211" w:rsidRDefault="003A3E50" w:rsidP="000A5211">
      <w:pPr>
        <w:shd w:val="clear" w:color="auto" w:fill="FFFFFF"/>
        <w:spacing w:after="100" w:afterAutospacing="1"/>
        <w:contextualSpacing/>
        <w:jc w:val="both"/>
        <w:rPr>
          <w:rFonts w:ascii="Century Gothic" w:hAnsi="Century Gothic" w:cs="Tahoma"/>
          <w:b/>
          <w:sz w:val="22"/>
          <w:szCs w:val="22"/>
          <w:lang w:val="es-ES"/>
        </w:rPr>
      </w:pPr>
    </w:p>
    <w:p w:rsidR="000A5211" w:rsidRPr="000A5211" w:rsidRDefault="000A5211" w:rsidP="000A5211">
      <w:pPr>
        <w:shd w:val="clear" w:color="auto" w:fill="FFFFFF"/>
        <w:spacing w:after="200" w:line="253" w:lineRule="atLeast"/>
        <w:jc w:val="both"/>
        <w:rPr>
          <w:rFonts w:ascii="Century Gothic" w:hAnsi="Century Gothic"/>
          <w:color w:val="000000"/>
          <w:sz w:val="22"/>
          <w:szCs w:val="22"/>
          <w:lang w:eastAsia="es-MX"/>
        </w:rPr>
      </w:pPr>
      <w:r w:rsidRPr="000A5211">
        <w:rPr>
          <w:rFonts w:ascii="Century Gothic" w:hAnsi="Century Gothic"/>
          <w:color w:val="000000"/>
          <w:sz w:val="22"/>
          <w:szCs w:val="22"/>
          <w:lang w:eastAsia="es-MX"/>
        </w:rPr>
        <w:t>La convocante tendrá 10 días hábiles para emitir la orden de compra / pedido posterior a la emisión del fallo.</w:t>
      </w:r>
    </w:p>
    <w:p w:rsidR="000A5211" w:rsidRPr="000A5211" w:rsidRDefault="000A5211" w:rsidP="000A5211">
      <w:pPr>
        <w:shd w:val="clear" w:color="auto" w:fill="FFFFFF"/>
        <w:spacing w:after="200" w:line="253" w:lineRule="atLeast"/>
        <w:jc w:val="both"/>
        <w:rPr>
          <w:rFonts w:ascii="Century Gothic" w:hAnsi="Century Gothic"/>
          <w:color w:val="000000"/>
          <w:sz w:val="22"/>
          <w:szCs w:val="22"/>
          <w:lang w:eastAsia="es-MX"/>
        </w:rPr>
      </w:pPr>
      <w:r w:rsidRPr="000A5211">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A5211" w:rsidRPr="000A5211" w:rsidRDefault="000A5211" w:rsidP="000A5211">
      <w:pPr>
        <w:shd w:val="clear" w:color="auto" w:fill="FFFFFF"/>
        <w:spacing w:after="200" w:line="253" w:lineRule="atLeast"/>
        <w:jc w:val="both"/>
        <w:rPr>
          <w:rFonts w:ascii="Century Gothic" w:hAnsi="Century Gothic"/>
          <w:color w:val="000000"/>
          <w:sz w:val="22"/>
          <w:szCs w:val="22"/>
          <w:lang w:eastAsia="es-MX"/>
        </w:rPr>
      </w:pPr>
      <w:r w:rsidRPr="000A5211">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A5211" w:rsidRPr="000A5211" w:rsidRDefault="000A5211" w:rsidP="000A5211">
      <w:pPr>
        <w:shd w:val="clear" w:color="auto" w:fill="FFFFFF"/>
        <w:spacing w:line="276" w:lineRule="atLeast"/>
        <w:jc w:val="both"/>
        <w:rPr>
          <w:rFonts w:ascii="Century Gothic" w:hAnsi="Century Gothic"/>
          <w:color w:val="000000"/>
          <w:sz w:val="22"/>
          <w:szCs w:val="22"/>
          <w:lang w:eastAsia="es-MX"/>
        </w:rPr>
      </w:pPr>
      <w:r w:rsidRPr="000A5211">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A5211" w:rsidRPr="000A5211" w:rsidRDefault="000A5211" w:rsidP="000A5211">
      <w:pPr>
        <w:shd w:val="clear" w:color="auto" w:fill="FFFFFF"/>
        <w:spacing w:line="276" w:lineRule="atLeast"/>
        <w:jc w:val="both"/>
        <w:rPr>
          <w:rFonts w:ascii="Century Gothic" w:hAnsi="Century Gothic"/>
          <w:color w:val="000000"/>
          <w:sz w:val="22"/>
          <w:szCs w:val="22"/>
          <w:lang w:eastAsia="es-MX"/>
        </w:rPr>
      </w:pPr>
    </w:p>
    <w:p w:rsidR="000A5211" w:rsidRPr="000A5211" w:rsidRDefault="000A5211" w:rsidP="000A5211">
      <w:pPr>
        <w:shd w:val="clear" w:color="auto" w:fill="FFFFFF"/>
        <w:spacing w:line="276" w:lineRule="atLeast"/>
        <w:jc w:val="both"/>
        <w:rPr>
          <w:rFonts w:ascii="Century Gothic" w:hAnsi="Century Gothic"/>
          <w:color w:val="000000"/>
          <w:sz w:val="22"/>
          <w:szCs w:val="22"/>
          <w:lang w:eastAsia="es-MX"/>
        </w:rPr>
      </w:pPr>
      <w:r w:rsidRPr="000A5211">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A5211" w:rsidRPr="000A5211" w:rsidRDefault="000A5211" w:rsidP="000A5211">
      <w:pPr>
        <w:shd w:val="clear" w:color="auto" w:fill="FFFFFF"/>
        <w:spacing w:line="276" w:lineRule="atLeast"/>
        <w:jc w:val="both"/>
        <w:rPr>
          <w:rFonts w:ascii="Century Gothic" w:hAnsi="Century Gothic"/>
          <w:color w:val="000000"/>
          <w:sz w:val="22"/>
          <w:szCs w:val="22"/>
          <w:lang w:eastAsia="es-MX"/>
        </w:rPr>
      </w:pPr>
    </w:p>
    <w:p w:rsidR="000A5211" w:rsidRDefault="000A5211" w:rsidP="000A521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0A5211">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254A5" w:rsidRPr="007A16DA" w:rsidRDefault="006254A5" w:rsidP="006254A5">
      <w:pPr>
        <w:jc w:val="both"/>
        <w:rPr>
          <w:rFonts w:ascii="Century Gothic" w:hAnsi="Century Gothic" w:cs="Tahoma"/>
          <w:color w:val="000000" w:themeColor="text1"/>
          <w:sz w:val="22"/>
          <w:szCs w:val="22"/>
          <w:highlight w:val="yellow"/>
        </w:rPr>
      </w:pPr>
      <w:r w:rsidRPr="007A16DA">
        <w:rPr>
          <w:rFonts w:ascii="Century Gothic" w:hAnsi="Century Gothic" w:cs="Tahoma"/>
          <w:color w:val="000000" w:themeColor="text1"/>
          <w:sz w:val="22"/>
          <w:szCs w:val="22"/>
          <w:lang w:val="es-ES_tradnl"/>
        </w:rPr>
        <w:lastRenderedPageBreak/>
        <w:t xml:space="preserve">El Lic. </w:t>
      </w:r>
      <w:r w:rsidRPr="007A16DA">
        <w:rPr>
          <w:rFonts w:ascii="Century Gothic" w:hAnsi="Century Gothic" w:cs="Tahoma"/>
          <w:color w:val="000000" w:themeColor="text1"/>
          <w:sz w:val="22"/>
          <w:szCs w:val="22"/>
        </w:rPr>
        <w:t xml:space="preserve">Edmundo Antonio </w:t>
      </w:r>
      <w:proofErr w:type="spellStart"/>
      <w:r w:rsidRPr="007A16DA">
        <w:rPr>
          <w:rFonts w:ascii="Century Gothic" w:hAnsi="Century Gothic" w:cs="Tahoma"/>
          <w:color w:val="000000" w:themeColor="text1"/>
          <w:sz w:val="22"/>
          <w:szCs w:val="22"/>
        </w:rPr>
        <w:t>Amutio</w:t>
      </w:r>
      <w:proofErr w:type="spellEnd"/>
      <w:r w:rsidRPr="007A16DA">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 xml:space="preserve">isiciones el uso de la voz, a la Mtra. </w:t>
      </w:r>
      <w:proofErr w:type="spellStart"/>
      <w:r>
        <w:rPr>
          <w:rFonts w:ascii="Century Gothic" w:hAnsi="Century Gothic" w:cs="Tahoma"/>
          <w:color w:val="000000" w:themeColor="text1"/>
          <w:sz w:val="22"/>
          <w:szCs w:val="22"/>
        </w:rPr>
        <w:t>Dialhery</w:t>
      </w:r>
      <w:proofErr w:type="spellEnd"/>
      <w:r>
        <w:rPr>
          <w:rFonts w:ascii="Century Gothic" w:hAnsi="Century Gothic" w:cs="Tahoma"/>
          <w:color w:val="000000" w:themeColor="text1"/>
          <w:sz w:val="22"/>
          <w:szCs w:val="22"/>
        </w:rPr>
        <w:t xml:space="preserve"> Díaz González, Directora de Administración. </w:t>
      </w:r>
    </w:p>
    <w:p w:rsidR="006254A5" w:rsidRPr="007A16DA" w:rsidRDefault="006254A5" w:rsidP="006254A5">
      <w:pPr>
        <w:spacing w:line="360" w:lineRule="auto"/>
        <w:jc w:val="both"/>
        <w:rPr>
          <w:rFonts w:ascii="Century Gothic" w:hAnsi="Century Gothic" w:cs="Tahoma"/>
          <w:color w:val="000000" w:themeColor="text1"/>
          <w:sz w:val="22"/>
          <w:szCs w:val="22"/>
          <w:highlight w:val="yellow"/>
        </w:rPr>
      </w:pPr>
    </w:p>
    <w:p w:rsidR="006254A5" w:rsidRDefault="006254A5" w:rsidP="006254A5">
      <w:pPr>
        <w:ind w:left="708"/>
        <w:jc w:val="center"/>
        <w:rPr>
          <w:rFonts w:ascii="Century Gothic" w:hAnsi="Century Gothic" w:cs="Tahoma"/>
          <w:b/>
          <w:i/>
          <w:color w:val="000000" w:themeColor="text1"/>
          <w:sz w:val="22"/>
          <w:szCs w:val="22"/>
          <w:lang w:eastAsia="en-US"/>
        </w:rPr>
      </w:pPr>
      <w:r w:rsidRPr="007A16DA">
        <w:rPr>
          <w:rFonts w:ascii="Century Gothic" w:hAnsi="Century Gothic" w:cs="Tahoma"/>
          <w:b/>
          <w:i/>
          <w:color w:val="000000" w:themeColor="text1"/>
          <w:sz w:val="22"/>
          <w:szCs w:val="22"/>
          <w:lang w:eastAsia="en-US"/>
        </w:rPr>
        <w:t>Aprobado por unanimidad de votos por parte de los integrantes del Comité presentes.</w:t>
      </w:r>
    </w:p>
    <w:p w:rsidR="006254A5" w:rsidRDefault="006254A5" w:rsidP="006254A5">
      <w:pPr>
        <w:ind w:left="708"/>
        <w:jc w:val="center"/>
        <w:rPr>
          <w:rFonts w:ascii="Century Gothic" w:hAnsi="Century Gothic" w:cs="Tahoma"/>
          <w:b/>
          <w:i/>
          <w:color w:val="000000" w:themeColor="text1"/>
          <w:sz w:val="22"/>
          <w:szCs w:val="22"/>
          <w:lang w:eastAsia="en-US"/>
        </w:rPr>
      </w:pPr>
    </w:p>
    <w:p w:rsidR="006254A5" w:rsidRPr="007A16DA" w:rsidRDefault="006254A5" w:rsidP="006254A5">
      <w:pPr>
        <w:ind w:left="708"/>
        <w:jc w:val="center"/>
        <w:rPr>
          <w:rFonts w:ascii="Century Gothic" w:hAnsi="Century Gothic" w:cs="Tahoma"/>
          <w:b/>
          <w:i/>
          <w:color w:val="000000" w:themeColor="text1"/>
          <w:sz w:val="22"/>
          <w:szCs w:val="22"/>
          <w:lang w:eastAsia="en-US"/>
        </w:rPr>
      </w:pPr>
    </w:p>
    <w:p w:rsidR="006254A5" w:rsidRPr="007A16DA" w:rsidRDefault="006254A5" w:rsidP="006254A5">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La Mtra. </w:t>
      </w:r>
      <w:proofErr w:type="spellStart"/>
      <w:r>
        <w:rPr>
          <w:rFonts w:ascii="Century Gothic" w:hAnsi="Century Gothic" w:cs="Tahoma"/>
          <w:color w:val="000000" w:themeColor="text1"/>
          <w:sz w:val="22"/>
          <w:szCs w:val="22"/>
        </w:rPr>
        <w:t>Dialhery</w:t>
      </w:r>
      <w:proofErr w:type="spellEnd"/>
      <w:r>
        <w:rPr>
          <w:rFonts w:ascii="Century Gothic" w:hAnsi="Century Gothic" w:cs="Tahoma"/>
          <w:color w:val="000000" w:themeColor="text1"/>
          <w:sz w:val="22"/>
          <w:szCs w:val="22"/>
        </w:rPr>
        <w:t xml:space="preserve"> Díaz González, Directora de Administración</w:t>
      </w:r>
      <w:r w:rsidRPr="007A16DA">
        <w:rPr>
          <w:rFonts w:ascii="Century Gothic" w:hAnsi="Century Gothic" w:cs="Tahoma"/>
          <w:color w:val="000000" w:themeColor="text1"/>
          <w:sz w:val="22"/>
          <w:szCs w:val="22"/>
        </w:rPr>
        <w:t xml:space="preserve"> dio contestación a las observaciones</w:t>
      </w:r>
      <w:r>
        <w:rPr>
          <w:rFonts w:ascii="Century Gothic" w:hAnsi="Century Gothic" w:cs="Tahoma"/>
          <w:b/>
          <w:color w:val="000000" w:themeColor="text1"/>
          <w:sz w:val="22"/>
          <w:szCs w:val="22"/>
        </w:rPr>
        <w:t xml:space="preserve">, </w:t>
      </w:r>
      <w:r w:rsidRPr="007A16DA">
        <w:rPr>
          <w:rFonts w:ascii="Century Gothic" w:hAnsi="Century Gothic" w:cs="Tahoma"/>
          <w:color w:val="000000" w:themeColor="text1"/>
          <w:sz w:val="22"/>
          <w:szCs w:val="22"/>
        </w:rPr>
        <w:t>realizadas por los Integrantes del Comité de Adquisiciones.</w:t>
      </w:r>
    </w:p>
    <w:p w:rsidR="006254A5" w:rsidRDefault="006254A5" w:rsidP="000A521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6254A5" w:rsidRDefault="006254A5" w:rsidP="000A521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F3031D" w:rsidRPr="000A5211" w:rsidRDefault="00F3031D" w:rsidP="00F3031D">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 xml:space="preserve">se pone a consideración de los Integrantes del Comité, </w:t>
      </w:r>
      <w:r w:rsidRPr="005E763B">
        <w:rPr>
          <w:rFonts w:ascii="Century Gothic" w:eastAsia="Cambria" w:hAnsi="Century Gothic" w:cs="Tahoma"/>
          <w:b/>
          <w:sz w:val="22"/>
          <w:szCs w:val="22"/>
          <w:lang w:eastAsia="en-US"/>
        </w:rPr>
        <w:t>se declare un receso</w:t>
      </w:r>
      <w:r>
        <w:rPr>
          <w:rFonts w:ascii="Century Gothic" w:eastAsia="Cambria" w:hAnsi="Century Gothic" w:cs="Tahoma"/>
          <w:sz w:val="22"/>
          <w:szCs w:val="22"/>
          <w:lang w:eastAsia="en-US"/>
        </w:rPr>
        <w:t xml:space="preserve">, </w:t>
      </w:r>
      <w:r w:rsidRPr="000A5211">
        <w:rPr>
          <w:rFonts w:ascii="Century Gothic" w:eastAsiaTheme="minorEastAsia" w:hAnsi="Century Gothic" w:cs="Tahoma"/>
          <w:b/>
          <w:bCs/>
          <w:sz w:val="22"/>
          <w:szCs w:val="22"/>
          <w:lang w:eastAsia="es-MX"/>
        </w:rPr>
        <w:t xml:space="preserve"> </w:t>
      </w:r>
      <w:r w:rsidRPr="000A5211">
        <w:rPr>
          <w:rFonts w:ascii="Century Gothic" w:hAnsi="Century Gothic" w:cs="Tahoma"/>
          <w:sz w:val="22"/>
          <w:szCs w:val="22"/>
          <w:lang w:val="es-ES_tradnl"/>
        </w:rPr>
        <w:t>los que estén por la afirmativa, sírvanse manifestarlo levantando su mano.</w:t>
      </w:r>
    </w:p>
    <w:p w:rsidR="00F3031D" w:rsidRDefault="00F3031D" w:rsidP="00F3031D">
      <w:pPr>
        <w:jc w:val="both"/>
        <w:rPr>
          <w:rFonts w:ascii="Century Gothic" w:hAnsi="Century Gothic" w:cs="Tahoma"/>
          <w:sz w:val="22"/>
          <w:szCs w:val="22"/>
          <w:lang w:val="es-ES_tradnl"/>
        </w:rPr>
      </w:pPr>
    </w:p>
    <w:p w:rsidR="00F3031D" w:rsidRPr="000A5211" w:rsidRDefault="00F3031D" w:rsidP="00F3031D">
      <w:pPr>
        <w:jc w:val="both"/>
        <w:rPr>
          <w:rFonts w:ascii="Century Gothic" w:hAnsi="Century Gothic" w:cs="Tahoma"/>
          <w:sz w:val="22"/>
          <w:szCs w:val="22"/>
          <w:lang w:val="es-ES_tradnl"/>
        </w:rPr>
      </w:pPr>
    </w:p>
    <w:p w:rsidR="00F3031D" w:rsidRPr="000A5211" w:rsidRDefault="00F3031D" w:rsidP="00F3031D">
      <w:pPr>
        <w:shd w:val="clear" w:color="auto" w:fill="FFFFFF"/>
        <w:spacing w:after="100" w:afterAutospacing="1"/>
        <w:contextualSpacing/>
        <w:jc w:val="center"/>
        <w:rPr>
          <w:rFonts w:ascii="Century Gothic" w:hAnsi="Century Gothic" w:cs="Tahoma"/>
          <w:b/>
          <w:i/>
          <w:sz w:val="22"/>
          <w:szCs w:val="22"/>
          <w:lang w:val="es-ES_tradnl"/>
        </w:rPr>
      </w:pPr>
      <w:r w:rsidRPr="000A5211">
        <w:rPr>
          <w:rFonts w:ascii="Century Gothic" w:hAnsi="Century Gothic" w:cs="Tahoma"/>
          <w:b/>
          <w:i/>
          <w:sz w:val="22"/>
          <w:szCs w:val="22"/>
          <w:lang w:val="es-ES_tradnl"/>
        </w:rPr>
        <w:t>Aprobado por Unanimidad</w:t>
      </w:r>
      <w:r w:rsidRPr="000A5211">
        <w:rPr>
          <w:rFonts w:ascii="Century Gothic" w:hAnsi="Century Gothic" w:cs="Tahoma"/>
          <w:b/>
          <w:i/>
          <w:color w:val="FF0000"/>
          <w:sz w:val="22"/>
          <w:szCs w:val="22"/>
          <w:lang w:val="es-ES_tradnl"/>
        </w:rPr>
        <w:t xml:space="preserve"> </w:t>
      </w:r>
      <w:r w:rsidRPr="000A5211">
        <w:rPr>
          <w:rFonts w:ascii="Century Gothic" w:hAnsi="Century Gothic" w:cs="Tahoma"/>
          <w:b/>
          <w:i/>
          <w:sz w:val="22"/>
          <w:szCs w:val="22"/>
          <w:lang w:val="es-ES_tradnl"/>
        </w:rPr>
        <w:t>de votos de los presentes.</w:t>
      </w:r>
    </w:p>
    <w:p w:rsidR="00F3031D" w:rsidRPr="00F3031D" w:rsidRDefault="00F3031D" w:rsidP="000A5211">
      <w:pPr>
        <w:shd w:val="clear" w:color="auto" w:fill="FFFFFF"/>
        <w:spacing w:after="100" w:afterAutospacing="1"/>
        <w:contextualSpacing/>
        <w:jc w:val="both"/>
        <w:rPr>
          <w:rFonts w:ascii="Century Gothic" w:hAnsi="Century Gothic"/>
          <w:color w:val="000000"/>
          <w:sz w:val="22"/>
          <w:szCs w:val="22"/>
          <w:shd w:val="clear" w:color="auto" w:fill="FFFFFF"/>
          <w:lang w:val="es-ES_tradnl" w:eastAsia="es-MX"/>
        </w:rPr>
      </w:pPr>
    </w:p>
    <w:p w:rsidR="00F3031D" w:rsidRPr="003F415D" w:rsidRDefault="005E763B" w:rsidP="000A521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F415D">
        <w:rPr>
          <w:rFonts w:ascii="Century Gothic" w:hAnsi="Century Gothic" w:cs="Tahoma"/>
          <w:sz w:val="22"/>
          <w:szCs w:val="22"/>
        </w:rPr>
        <w:t xml:space="preserve">El Lic. Edmundo Antonio </w:t>
      </w:r>
      <w:proofErr w:type="spellStart"/>
      <w:r w:rsidRPr="003F415D">
        <w:rPr>
          <w:rFonts w:ascii="Century Gothic" w:hAnsi="Century Gothic" w:cs="Tahoma"/>
          <w:sz w:val="22"/>
          <w:szCs w:val="22"/>
        </w:rPr>
        <w:t>Amutio</w:t>
      </w:r>
      <w:proofErr w:type="spellEnd"/>
      <w:r w:rsidRPr="003F415D">
        <w:rPr>
          <w:rFonts w:ascii="Century Gothic" w:hAnsi="Century Gothic" w:cs="Tahoma"/>
          <w:sz w:val="22"/>
          <w:szCs w:val="22"/>
        </w:rPr>
        <w:t xml:space="preserve"> Villa, representante suplente del Presidente del Comité de Adquisiciones, comenta</w:t>
      </w:r>
      <w:r w:rsidRPr="003F415D">
        <w:rPr>
          <w:rFonts w:ascii="Century Gothic" w:hAnsi="Century Gothic"/>
          <w:color w:val="000000"/>
          <w:sz w:val="22"/>
          <w:szCs w:val="22"/>
          <w:shd w:val="clear" w:color="auto" w:fill="FFFFFF"/>
          <w:lang w:eastAsia="es-MX"/>
        </w:rPr>
        <w:t xml:space="preserve"> se declara el receso siendo las </w:t>
      </w:r>
      <w:r w:rsidR="003F415D" w:rsidRPr="003F415D">
        <w:rPr>
          <w:rFonts w:ascii="Century Gothic" w:hAnsi="Century Gothic"/>
          <w:color w:val="000000"/>
          <w:sz w:val="22"/>
          <w:szCs w:val="22"/>
          <w:shd w:val="clear" w:color="auto" w:fill="FFFFFF"/>
          <w:lang w:eastAsia="es-MX"/>
        </w:rPr>
        <w:t>11:56</w:t>
      </w:r>
      <w:r w:rsidR="003F415D">
        <w:rPr>
          <w:rFonts w:ascii="Century Gothic" w:hAnsi="Century Gothic"/>
          <w:color w:val="000000"/>
          <w:sz w:val="22"/>
          <w:szCs w:val="22"/>
          <w:shd w:val="clear" w:color="auto" w:fill="FFFFFF"/>
          <w:lang w:eastAsia="es-MX"/>
        </w:rPr>
        <w:t xml:space="preserve"> horas.</w:t>
      </w:r>
    </w:p>
    <w:p w:rsidR="005E763B" w:rsidRPr="003F415D" w:rsidRDefault="005E763B" w:rsidP="000A521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5E763B" w:rsidRDefault="005E763B" w:rsidP="005E763B">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F415D">
        <w:rPr>
          <w:rFonts w:ascii="Century Gothic" w:hAnsi="Century Gothic" w:cs="Tahoma"/>
          <w:sz w:val="22"/>
          <w:szCs w:val="22"/>
        </w:rPr>
        <w:t xml:space="preserve">El Lic. Edmundo Antonio </w:t>
      </w:r>
      <w:proofErr w:type="spellStart"/>
      <w:r w:rsidRPr="003F415D">
        <w:rPr>
          <w:rFonts w:ascii="Century Gothic" w:hAnsi="Century Gothic" w:cs="Tahoma"/>
          <w:sz w:val="22"/>
          <w:szCs w:val="22"/>
        </w:rPr>
        <w:t>Amutio</w:t>
      </w:r>
      <w:proofErr w:type="spellEnd"/>
      <w:r w:rsidRPr="003F415D">
        <w:rPr>
          <w:rFonts w:ascii="Century Gothic" w:hAnsi="Century Gothic" w:cs="Tahoma"/>
          <w:sz w:val="22"/>
          <w:szCs w:val="22"/>
        </w:rPr>
        <w:t xml:space="preserve"> Villa, representante suplente del Presidente del Comité de Adquisiciones, comenta</w:t>
      </w:r>
      <w:r w:rsidRPr="003F415D">
        <w:rPr>
          <w:rFonts w:ascii="Century Gothic" w:hAnsi="Century Gothic"/>
          <w:color w:val="000000"/>
          <w:sz w:val="22"/>
          <w:szCs w:val="22"/>
          <w:shd w:val="clear" w:color="auto" w:fill="FFFFFF"/>
          <w:lang w:eastAsia="es-MX"/>
        </w:rPr>
        <w:t xml:space="preserve"> se reanuda la presente sesión siendo las </w:t>
      </w:r>
      <w:r w:rsidR="003F415D">
        <w:rPr>
          <w:rFonts w:ascii="Century Gothic" w:hAnsi="Century Gothic"/>
          <w:color w:val="000000"/>
          <w:sz w:val="22"/>
          <w:szCs w:val="22"/>
          <w:shd w:val="clear" w:color="auto" w:fill="FFFFFF"/>
          <w:lang w:eastAsia="es-MX"/>
        </w:rPr>
        <w:t>12:16 horas.</w:t>
      </w:r>
    </w:p>
    <w:p w:rsidR="005E763B" w:rsidRDefault="005E763B" w:rsidP="000A521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0A5211" w:rsidRPr="000A5211" w:rsidRDefault="000A5211" w:rsidP="000A5211">
      <w:pPr>
        <w:shd w:val="clear" w:color="auto" w:fill="FFFFFF"/>
        <w:spacing w:after="100" w:afterAutospacing="1"/>
        <w:contextualSpacing/>
        <w:jc w:val="both"/>
        <w:rPr>
          <w:rFonts w:ascii="Century Gothic" w:eastAsia="Cambria" w:hAnsi="Century Gothic" w:cs="Tahoma"/>
          <w:sz w:val="22"/>
          <w:szCs w:val="22"/>
          <w:lang w:eastAsia="en-US"/>
        </w:rPr>
      </w:pPr>
    </w:p>
    <w:p w:rsidR="000A5211" w:rsidRPr="000A5211" w:rsidRDefault="000A5211" w:rsidP="000A5211">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B16E7">
        <w:rPr>
          <w:rFonts w:ascii="Century Gothic" w:eastAsiaTheme="minorHAnsi" w:hAnsi="Century Gothic" w:cs="Tahoma"/>
          <w:sz w:val="22"/>
          <w:szCs w:val="22"/>
          <w:lang w:eastAsia="en-US"/>
        </w:rPr>
        <w:t>de los proveedores</w:t>
      </w:r>
      <w:r w:rsidRPr="00AB16E7">
        <w:rPr>
          <w:rFonts w:ascii="Century Gothic" w:hAnsi="Century Gothic" w:cs="Tahoma"/>
          <w:b/>
          <w:sz w:val="22"/>
          <w:szCs w:val="22"/>
          <w:lang w:val="es-ES_tradnl"/>
        </w:rPr>
        <w:t xml:space="preserve"> </w:t>
      </w:r>
      <w:r w:rsidRPr="000A5211">
        <w:rPr>
          <w:rFonts w:ascii="Century Gothic" w:eastAsiaTheme="minorHAnsi" w:hAnsi="Century Gothic" w:cs="Tahoma"/>
          <w:b/>
          <w:sz w:val="22"/>
          <w:szCs w:val="22"/>
          <w:lang w:eastAsia="en-US"/>
        </w:rPr>
        <w:t xml:space="preserve">Llantas y Servicios Sánchez Barba S.A. de C.V., Cristina Jaime </w:t>
      </w:r>
      <w:r w:rsidR="003F415D" w:rsidRPr="000A5211">
        <w:rPr>
          <w:rFonts w:ascii="Century Gothic" w:eastAsiaTheme="minorHAnsi" w:hAnsi="Century Gothic" w:cs="Tahoma"/>
          <w:b/>
          <w:sz w:val="22"/>
          <w:szCs w:val="22"/>
          <w:lang w:eastAsia="en-US"/>
        </w:rPr>
        <w:t>Zúñiga</w:t>
      </w:r>
      <w:r w:rsidRPr="000A5211">
        <w:rPr>
          <w:rFonts w:ascii="Century Gothic" w:eastAsiaTheme="minorHAnsi" w:hAnsi="Century Gothic" w:cs="Tahoma"/>
          <w:b/>
          <w:sz w:val="22"/>
          <w:szCs w:val="22"/>
          <w:lang w:eastAsia="en-US"/>
        </w:rPr>
        <w:t xml:space="preserve">, Hidráulica y Paileria de Jalisco, S.A. de C.V., Corporativo Ocho 21, S.A. de C.V., Miguel Oscar Gutiérrez </w:t>
      </w:r>
      <w:proofErr w:type="spellStart"/>
      <w:r w:rsidRPr="000A5211">
        <w:rPr>
          <w:rFonts w:ascii="Century Gothic" w:eastAsiaTheme="minorHAnsi" w:hAnsi="Century Gothic" w:cs="Tahoma"/>
          <w:b/>
          <w:sz w:val="22"/>
          <w:szCs w:val="22"/>
          <w:lang w:eastAsia="en-US"/>
        </w:rPr>
        <w:t>Gutiérrez</w:t>
      </w:r>
      <w:proofErr w:type="spellEnd"/>
      <w:r w:rsidRPr="000A5211">
        <w:rPr>
          <w:rFonts w:ascii="Century Gothic" w:eastAsiaTheme="minorHAnsi" w:hAnsi="Century Gothic" w:cs="Tahoma"/>
          <w:b/>
          <w:sz w:val="22"/>
          <w:szCs w:val="22"/>
          <w:lang w:eastAsia="en-US"/>
        </w:rPr>
        <w:t>, José Antonio Jaramillo Farías y Victoria Carolina González</w:t>
      </w:r>
      <w:r w:rsidRPr="000A5211">
        <w:rPr>
          <w:rFonts w:ascii="Century Gothic" w:eastAsiaTheme="minorEastAsia" w:hAnsi="Century Gothic" w:cs="Tahoma"/>
          <w:b/>
          <w:bCs/>
          <w:sz w:val="22"/>
          <w:szCs w:val="22"/>
          <w:lang w:eastAsia="es-MX"/>
        </w:rPr>
        <w:t xml:space="preserve">, </w:t>
      </w:r>
      <w:r w:rsidRPr="000A5211">
        <w:rPr>
          <w:rFonts w:ascii="Century Gothic" w:hAnsi="Century Gothic" w:cs="Tahoma"/>
          <w:sz w:val="22"/>
          <w:szCs w:val="22"/>
          <w:lang w:val="es-ES_tradnl"/>
        </w:rPr>
        <w:t>los que estén por la afirmativa, sírvanse manifestarlo levantando su mano.</w:t>
      </w:r>
    </w:p>
    <w:p w:rsidR="000A5211" w:rsidRDefault="000A5211" w:rsidP="000A5211">
      <w:pPr>
        <w:jc w:val="both"/>
        <w:rPr>
          <w:rFonts w:ascii="Century Gothic" w:hAnsi="Century Gothic" w:cs="Tahoma"/>
          <w:sz w:val="22"/>
          <w:szCs w:val="22"/>
          <w:lang w:val="es-ES_tradnl"/>
        </w:rPr>
      </w:pPr>
    </w:p>
    <w:p w:rsidR="00CC60CF" w:rsidRPr="000A5211" w:rsidRDefault="00CC60CF" w:rsidP="000A5211">
      <w:pPr>
        <w:jc w:val="both"/>
        <w:rPr>
          <w:rFonts w:ascii="Century Gothic" w:hAnsi="Century Gothic" w:cs="Tahoma"/>
          <w:sz w:val="22"/>
          <w:szCs w:val="22"/>
          <w:lang w:val="es-ES_tradnl"/>
        </w:rPr>
      </w:pPr>
    </w:p>
    <w:p w:rsidR="000A5211" w:rsidRDefault="000A5211" w:rsidP="000A5211">
      <w:pPr>
        <w:shd w:val="clear" w:color="auto" w:fill="FFFFFF"/>
        <w:spacing w:after="100" w:afterAutospacing="1"/>
        <w:contextualSpacing/>
        <w:jc w:val="center"/>
        <w:rPr>
          <w:rFonts w:ascii="Century Gothic" w:hAnsi="Century Gothic" w:cs="Tahoma"/>
          <w:b/>
          <w:i/>
          <w:sz w:val="22"/>
          <w:szCs w:val="22"/>
          <w:lang w:val="es-ES_tradnl"/>
        </w:rPr>
      </w:pPr>
      <w:r w:rsidRPr="000A5211">
        <w:rPr>
          <w:rFonts w:ascii="Century Gothic" w:hAnsi="Century Gothic" w:cs="Tahoma"/>
          <w:b/>
          <w:i/>
          <w:sz w:val="22"/>
          <w:szCs w:val="22"/>
          <w:lang w:val="es-ES_tradnl"/>
        </w:rPr>
        <w:t>Aprobado por Unanimidad</w:t>
      </w:r>
      <w:r w:rsidRPr="000A5211">
        <w:rPr>
          <w:rFonts w:ascii="Century Gothic" w:hAnsi="Century Gothic" w:cs="Tahoma"/>
          <w:b/>
          <w:i/>
          <w:color w:val="FF0000"/>
          <w:sz w:val="22"/>
          <w:szCs w:val="22"/>
          <w:lang w:val="es-ES_tradnl"/>
        </w:rPr>
        <w:t xml:space="preserve"> </w:t>
      </w:r>
      <w:r w:rsidRPr="000A5211">
        <w:rPr>
          <w:rFonts w:ascii="Century Gothic" w:hAnsi="Century Gothic" w:cs="Tahoma"/>
          <w:b/>
          <w:i/>
          <w:sz w:val="22"/>
          <w:szCs w:val="22"/>
          <w:lang w:val="es-ES_tradnl"/>
        </w:rPr>
        <w:t>de votos de los presentes.</w:t>
      </w:r>
    </w:p>
    <w:p w:rsidR="003F415D" w:rsidRPr="000A5211" w:rsidRDefault="003F415D" w:rsidP="000A5211">
      <w:pPr>
        <w:shd w:val="clear" w:color="auto" w:fill="FFFFFF"/>
        <w:spacing w:after="100" w:afterAutospacing="1"/>
        <w:contextualSpacing/>
        <w:jc w:val="center"/>
        <w:rPr>
          <w:rFonts w:ascii="Century Gothic" w:hAnsi="Century Gothic" w:cs="Tahoma"/>
          <w:b/>
          <w:i/>
          <w:sz w:val="22"/>
          <w:szCs w:val="22"/>
          <w:lang w:val="es-ES_tradnl"/>
        </w:rPr>
      </w:pPr>
    </w:p>
    <w:p w:rsidR="003A3E50" w:rsidRPr="00CC60CF" w:rsidRDefault="000A5211" w:rsidP="00DE631C">
      <w:pPr>
        <w:shd w:val="clear" w:color="auto" w:fill="FFFFFF"/>
        <w:spacing w:after="100" w:afterAutospacing="1"/>
        <w:contextualSpacing/>
        <w:jc w:val="center"/>
        <w:rPr>
          <w:rFonts w:ascii="Century Gothic" w:hAnsi="Century Gothic" w:cs="Tahoma"/>
          <w:b/>
          <w:sz w:val="22"/>
          <w:szCs w:val="22"/>
          <w:lang w:val="es-ES_tradnl"/>
        </w:rPr>
      </w:pPr>
      <w:r w:rsidRPr="000A5211">
        <w:rPr>
          <w:rFonts w:ascii="Century Gothic" w:hAnsi="Century Gothic" w:cs="Tahoma"/>
          <w:b/>
          <w:i/>
          <w:sz w:val="22"/>
          <w:szCs w:val="22"/>
          <w:lang w:val="es-ES_tradnl"/>
        </w:rPr>
        <w:t>(Fallo condicionado a la realización de la Visita para verificar los metros cuadrados con que cuenta el taller y el equipo con el que se cuenta en el mismo, de conformidad a lo señalado en las bases de licitación de dicho proceso)</w:t>
      </w:r>
    </w:p>
    <w:p w:rsidR="008E652C" w:rsidRDefault="008E652C" w:rsidP="00B442A3">
      <w:pPr>
        <w:pStyle w:val="Prrafodelista"/>
        <w:ind w:left="1620"/>
        <w:contextualSpacing/>
        <w:jc w:val="both"/>
        <w:rPr>
          <w:rFonts w:ascii="Century Gothic" w:hAnsi="Century Gothic" w:cs="Tahoma"/>
          <w:b/>
          <w:sz w:val="22"/>
          <w:szCs w:val="22"/>
          <w:lang w:val="es-ES"/>
        </w:rPr>
      </w:pPr>
    </w:p>
    <w:p w:rsidR="00232872" w:rsidRDefault="00232872" w:rsidP="00B442A3">
      <w:pPr>
        <w:pStyle w:val="Prrafodelista"/>
        <w:ind w:left="1620"/>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3F415D">
        <w:rPr>
          <w:rFonts w:ascii="Century Gothic" w:hAnsi="Century Gothic" w:cs="Tahoma"/>
          <w:b/>
          <w:sz w:val="22"/>
          <w:szCs w:val="22"/>
          <w:lang w:val="es-ES"/>
        </w:rPr>
        <w:t>.</w:t>
      </w:r>
      <w:r>
        <w:rPr>
          <w:rFonts w:ascii="Century Gothic" w:hAnsi="Century Gothic" w:cs="Tahoma"/>
          <w:b/>
          <w:sz w:val="22"/>
          <w:szCs w:val="22"/>
          <w:lang w:val="es-ES"/>
        </w:rPr>
        <w:t xml:space="preserve"> De la Agenda de Trabajo</w:t>
      </w:r>
    </w:p>
    <w:p w:rsidR="00232872" w:rsidRDefault="00232872" w:rsidP="00B442A3">
      <w:pPr>
        <w:pStyle w:val="Prrafodelista"/>
        <w:ind w:left="1620"/>
        <w:contextualSpacing/>
        <w:jc w:val="both"/>
        <w:rPr>
          <w:rFonts w:ascii="Century Gothic" w:hAnsi="Century Gothic" w:cs="Tahoma"/>
          <w:b/>
          <w:sz w:val="22"/>
          <w:szCs w:val="22"/>
          <w:lang w:val="es-ES"/>
        </w:rPr>
      </w:pPr>
    </w:p>
    <w:p w:rsidR="00724590" w:rsidRPr="006254A5" w:rsidRDefault="00232872" w:rsidP="00724590">
      <w:pPr>
        <w:contextualSpacing/>
        <w:jc w:val="both"/>
        <w:rPr>
          <w:rFonts w:ascii="Century Gothic" w:hAnsi="Century Gothic" w:cs="Tahoma"/>
          <w:sz w:val="22"/>
          <w:szCs w:val="22"/>
        </w:rPr>
      </w:pPr>
      <w:r>
        <w:rPr>
          <w:rFonts w:ascii="Century Gothic" w:hAnsi="Century Gothic" w:cs="Tahoma"/>
          <w:b/>
          <w:sz w:val="22"/>
          <w:szCs w:val="22"/>
          <w:lang w:val="es-ES_tradnl"/>
        </w:rPr>
        <w:t>Inci</w:t>
      </w:r>
      <w:r w:rsidR="00195DAB">
        <w:rPr>
          <w:rFonts w:ascii="Century Gothic" w:hAnsi="Century Gothic" w:cs="Tahoma"/>
          <w:b/>
          <w:sz w:val="22"/>
          <w:szCs w:val="22"/>
          <w:lang w:val="es-ES_tradnl"/>
        </w:rPr>
        <w:t>s</w:t>
      </w:r>
      <w:r>
        <w:rPr>
          <w:rFonts w:ascii="Century Gothic" w:hAnsi="Century Gothic" w:cs="Tahoma"/>
          <w:b/>
          <w:sz w:val="22"/>
          <w:szCs w:val="22"/>
          <w:lang w:val="es-ES_tradnl"/>
        </w:rPr>
        <w:t>o B</w:t>
      </w:r>
      <w:r w:rsidR="008E652C" w:rsidRPr="00374EAD">
        <w:rPr>
          <w:rFonts w:ascii="Century Gothic" w:hAnsi="Century Gothic" w:cs="Tahoma"/>
          <w:b/>
          <w:sz w:val="22"/>
          <w:szCs w:val="22"/>
          <w:lang w:val="es-ES_tradnl"/>
        </w:rPr>
        <w:t>).-</w:t>
      </w:r>
      <w:r w:rsidR="008E652C">
        <w:rPr>
          <w:rFonts w:ascii="Century Gothic" w:hAnsi="Century Gothic" w:cs="Tahoma"/>
          <w:b/>
          <w:sz w:val="22"/>
          <w:szCs w:val="22"/>
          <w:lang w:val="es-ES_tradnl"/>
        </w:rPr>
        <w:t xml:space="preserve"> </w:t>
      </w:r>
      <w:r w:rsidR="00724590" w:rsidRPr="009E5AC4">
        <w:rPr>
          <w:rFonts w:ascii="Century Gothic" w:eastAsiaTheme="minorEastAsia" w:hAnsi="Century Gothic" w:cs="Tahoma"/>
          <w:b/>
          <w:sz w:val="22"/>
          <w:szCs w:val="22"/>
        </w:rPr>
        <w:t xml:space="preserve">De acuerdo a lo establecido </w:t>
      </w:r>
      <w:r w:rsidR="00724590" w:rsidRPr="009E5AC4">
        <w:rPr>
          <w:rFonts w:ascii="Century Gothic" w:hAnsi="Century Gothic" w:cs="Tahoma"/>
          <w:b/>
          <w:sz w:val="22"/>
          <w:szCs w:val="22"/>
        </w:rPr>
        <w:t>en el Reglamento de Compras, Enajenaciones y Contratación de Servicios del Municipio de Zapopan Jalisco,</w:t>
      </w:r>
      <w:r w:rsidR="00724590">
        <w:rPr>
          <w:rFonts w:ascii="Century Gothic" w:eastAsiaTheme="minorEastAsia" w:hAnsi="Century Gothic" w:cs="Tahoma"/>
          <w:b/>
          <w:sz w:val="22"/>
          <w:szCs w:val="22"/>
        </w:rPr>
        <w:t xml:space="preserve"> Artículo 99, Fracción I</w:t>
      </w:r>
      <w:r w:rsidR="00724590" w:rsidRPr="009E5AC4">
        <w:rPr>
          <w:rFonts w:ascii="Century Gothic" w:eastAsiaTheme="minorEastAsia" w:hAnsi="Century Gothic" w:cs="Tahoma"/>
          <w:b/>
          <w:sz w:val="22"/>
          <w:szCs w:val="22"/>
        </w:rPr>
        <w:t xml:space="preserve"> y el Artículo 100, fracción I</w:t>
      </w:r>
      <w:r w:rsidR="00724590" w:rsidRPr="009E5AC4">
        <w:rPr>
          <w:rFonts w:ascii="Century Gothic" w:hAnsi="Century Gothic" w:cs="Tahoma"/>
          <w:b/>
          <w:sz w:val="22"/>
          <w:szCs w:val="22"/>
        </w:rPr>
        <w:t>, se rinde informe.</w:t>
      </w:r>
    </w:p>
    <w:p w:rsidR="007A16DA" w:rsidRDefault="007A16DA" w:rsidP="00724590">
      <w:pPr>
        <w:ind w:right="-142"/>
        <w:jc w:val="both"/>
        <w:rPr>
          <w:rFonts w:ascii="Century Gothic" w:hAnsi="Century Gothic" w:cs="Tahoma"/>
          <w:sz w:val="22"/>
          <w:szCs w:val="22"/>
        </w:rPr>
      </w:pPr>
    </w:p>
    <w:p w:rsidR="00232872" w:rsidRDefault="00232872" w:rsidP="00724590">
      <w:pPr>
        <w:ind w:right="-142"/>
        <w:jc w:val="both"/>
        <w:rPr>
          <w:rFonts w:ascii="Century Gothic" w:hAnsi="Century Gothic" w:cs="Tahoma"/>
          <w:sz w:val="22"/>
          <w:szCs w:val="22"/>
        </w:rPr>
      </w:pPr>
    </w:p>
    <w:tbl>
      <w:tblPr>
        <w:tblW w:w="10920" w:type="dxa"/>
        <w:tblCellMar>
          <w:left w:w="70" w:type="dxa"/>
          <w:right w:w="70" w:type="dxa"/>
        </w:tblCellMar>
        <w:tblLook w:val="04A0" w:firstRow="1" w:lastRow="0" w:firstColumn="1" w:lastColumn="0" w:noHBand="0" w:noVBand="1"/>
      </w:tblPr>
      <w:tblGrid>
        <w:gridCol w:w="1320"/>
        <w:gridCol w:w="1280"/>
        <w:gridCol w:w="1940"/>
        <w:gridCol w:w="1440"/>
        <w:gridCol w:w="1560"/>
        <w:gridCol w:w="3380"/>
      </w:tblGrid>
      <w:tr w:rsidR="00BF4A3C" w:rsidRPr="00BF4A3C" w:rsidTr="00BF4A3C">
        <w:trPr>
          <w:trHeight w:val="540"/>
        </w:trPr>
        <w:tc>
          <w:tcPr>
            <w:tcW w:w="132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BF4A3C" w:rsidRPr="00BF4A3C" w:rsidRDefault="00BF4A3C" w:rsidP="00BF4A3C">
            <w:pPr>
              <w:jc w:val="center"/>
              <w:rPr>
                <w:rFonts w:ascii="Century Gothic" w:hAnsi="Century Gothic"/>
                <w:b/>
                <w:bCs/>
                <w:color w:val="FFFFFF"/>
                <w:sz w:val="18"/>
                <w:szCs w:val="18"/>
                <w:u w:val="single"/>
                <w:lang w:eastAsia="es-MX"/>
              </w:rPr>
            </w:pPr>
            <w:r w:rsidRPr="00BF4A3C">
              <w:rPr>
                <w:rFonts w:ascii="Century Gothic" w:hAnsi="Century Gothic"/>
                <w:b/>
                <w:bCs/>
                <w:color w:val="FFFFFF"/>
                <w:sz w:val="18"/>
                <w:szCs w:val="18"/>
                <w:u w:val="single"/>
                <w:lang w:eastAsia="es-MX"/>
              </w:rPr>
              <w:t>NUMERO</w:t>
            </w:r>
          </w:p>
        </w:tc>
        <w:tc>
          <w:tcPr>
            <w:tcW w:w="1280" w:type="dxa"/>
            <w:tcBorders>
              <w:top w:val="single" w:sz="4" w:space="0" w:color="auto"/>
              <w:left w:val="nil"/>
              <w:bottom w:val="single" w:sz="4" w:space="0" w:color="auto"/>
              <w:right w:val="single" w:sz="4" w:space="0" w:color="auto"/>
            </w:tcBorders>
            <w:shd w:val="clear" w:color="000000" w:fill="EC7320"/>
            <w:vAlign w:val="center"/>
            <w:hideMark/>
          </w:tcPr>
          <w:p w:rsidR="00BF4A3C" w:rsidRPr="00BF4A3C" w:rsidRDefault="00BF4A3C" w:rsidP="00BF4A3C">
            <w:pPr>
              <w:jc w:val="center"/>
              <w:rPr>
                <w:rFonts w:ascii="Century Gothic" w:hAnsi="Century Gothic"/>
                <w:b/>
                <w:bCs/>
                <w:color w:val="FFFFFF"/>
                <w:sz w:val="18"/>
                <w:szCs w:val="18"/>
                <w:u w:val="single"/>
                <w:lang w:eastAsia="es-MX"/>
              </w:rPr>
            </w:pPr>
            <w:r w:rsidRPr="00BF4A3C">
              <w:rPr>
                <w:rFonts w:ascii="Century Gothic" w:hAnsi="Century Gothic"/>
                <w:b/>
                <w:bCs/>
                <w:color w:val="FFFFFF"/>
                <w:sz w:val="18"/>
                <w:szCs w:val="18"/>
                <w:u w:val="single"/>
                <w:lang w:eastAsia="es-MX"/>
              </w:rPr>
              <w:t>REQUISICIÓN</w:t>
            </w:r>
          </w:p>
        </w:tc>
        <w:tc>
          <w:tcPr>
            <w:tcW w:w="1940" w:type="dxa"/>
            <w:tcBorders>
              <w:top w:val="single" w:sz="4" w:space="0" w:color="auto"/>
              <w:left w:val="nil"/>
              <w:bottom w:val="single" w:sz="4" w:space="0" w:color="auto"/>
              <w:right w:val="single" w:sz="4" w:space="0" w:color="auto"/>
            </w:tcBorders>
            <w:shd w:val="clear" w:color="000000" w:fill="EC7320"/>
            <w:vAlign w:val="center"/>
            <w:hideMark/>
          </w:tcPr>
          <w:p w:rsidR="00BF4A3C" w:rsidRPr="00BF4A3C" w:rsidRDefault="00BF4A3C" w:rsidP="00BF4A3C">
            <w:pPr>
              <w:jc w:val="center"/>
              <w:rPr>
                <w:rFonts w:ascii="Century Gothic" w:hAnsi="Century Gothic"/>
                <w:b/>
                <w:bCs/>
                <w:color w:val="FFFFFF"/>
                <w:sz w:val="18"/>
                <w:szCs w:val="18"/>
                <w:u w:val="single"/>
                <w:lang w:eastAsia="es-MX"/>
              </w:rPr>
            </w:pPr>
            <w:r w:rsidRPr="00BF4A3C">
              <w:rPr>
                <w:rFonts w:ascii="Century Gothic" w:hAnsi="Century Gothic"/>
                <w:b/>
                <w:bCs/>
                <w:color w:val="FFFFFF"/>
                <w:sz w:val="18"/>
                <w:szCs w:val="18"/>
                <w:u w:val="single"/>
                <w:lang w:eastAsia="es-MX"/>
              </w:rPr>
              <w:t>AREA REQUIRENTE</w:t>
            </w:r>
          </w:p>
        </w:tc>
        <w:tc>
          <w:tcPr>
            <w:tcW w:w="1440" w:type="dxa"/>
            <w:tcBorders>
              <w:top w:val="single" w:sz="4" w:space="0" w:color="auto"/>
              <w:left w:val="nil"/>
              <w:bottom w:val="single" w:sz="4" w:space="0" w:color="auto"/>
              <w:right w:val="single" w:sz="4" w:space="0" w:color="auto"/>
            </w:tcBorders>
            <w:shd w:val="clear" w:color="000000" w:fill="EC7320"/>
            <w:vAlign w:val="center"/>
            <w:hideMark/>
          </w:tcPr>
          <w:p w:rsidR="00BF4A3C" w:rsidRPr="00BF4A3C" w:rsidRDefault="00BF4A3C" w:rsidP="00BF4A3C">
            <w:pPr>
              <w:jc w:val="center"/>
              <w:rPr>
                <w:rFonts w:ascii="Century Gothic" w:hAnsi="Century Gothic"/>
                <w:b/>
                <w:bCs/>
                <w:color w:val="FFFFFF"/>
                <w:sz w:val="18"/>
                <w:szCs w:val="18"/>
                <w:u w:val="single"/>
                <w:lang w:eastAsia="es-MX"/>
              </w:rPr>
            </w:pPr>
            <w:r w:rsidRPr="00BF4A3C">
              <w:rPr>
                <w:rFonts w:ascii="Century Gothic" w:hAnsi="Century Gothic"/>
                <w:b/>
                <w:bCs/>
                <w:color w:val="FFFFFF"/>
                <w:sz w:val="18"/>
                <w:szCs w:val="18"/>
                <w:u w:val="single"/>
                <w:lang w:eastAsia="es-MX"/>
              </w:rPr>
              <w:t xml:space="preserve">MONTO TOTAL CON IVA </w:t>
            </w:r>
          </w:p>
        </w:tc>
        <w:tc>
          <w:tcPr>
            <w:tcW w:w="1560" w:type="dxa"/>
            <w:tcBorders>
              <w:top w:val="single" w:sz="4" w:space="0" w:color="auto"/>
              <w:left w:val="nil"/>
              <w:bottom w:val="single" w:sz="4" w:space="0" w:color="auto"/>
              <w:right w:val="single" w:sz="4" w:space="0" w:color="auto"/>
            </w:tcBorders>
            <w:shd w:val="clear" w:color="000000" w:fill="EC7320"/>
            <w:vAlign w:val="center"/>
            <w:hideMark/>
          </w:tcPr>
          <w:p w:rsidR="00BF4A3C" w:rsidRPr="00BF4A3C" w:rsidRDefault="00BF4A3C" w:rsidP="00BF4A3C">
            <w:pPr>
              <w:jc w:val="center"/>
              <w:rPr>
                <w:rFonts w:ascii="Century Gothic" w:hAnsi="Century Gothic"/>
                <w:b/>
                <w:bCs/>
                <w:color w:val="FFFFFF"/>
                <w:sz w:val="18"/>
                <w:szCs w:val="18"/>
                <w:u w:val="single"/>
                <w:lang w:eastAsia="es-MX"/>
              </w:rPr>
            </w:pPr>
            <w:r w:rsidRPr="00BF4A3C">
              <w:rPr>
                <w:rFonts w:ascii="Century Gothic" w:hAnsi="Century Gothic"/>
                <w:b/>
                <w:bCs/>
                <w:color w:val="FFFFFF"/>
                <w:sz w:val="18"/>
                <w:szCs w:val="18"/>
                <w:u w:val="single"/>
                <w:lang w:eastAsia="es-MX"/>
              </w:rPr>
              <w:t>PROVEEDOR</w:t>
            </w:r>
          </w:p>
        </w:tc>
        <w:tc>
          <w:tcPr>
            <w:tcW w:w="3380" w:type="dxa"/>
            <w:tcBorders>
              <w:top w:val="single" w:sz="4" w:space="0" w:color="auto"/>
              <w:left w:val="nil"/>
              <w:bottom w:val="single" w:sz="4" w:space="0" w:color="auto"/>
              <w:right w:val="single" w:sz="4" w:space="0" w:color="auto"/>
            </w:tcBorders>
            <w:shd w:val="clear" w:color="000000" w:fill="EC7320"/>
            <w:vAlign w:val="center"/>
            <w:hideMark/>
          </w:tcPr>
          <w:p w:rsidR="00BF4A3C" w:rsidRPr="00BF4A3C" w:rsidRDefault="00BF4A3C" w:rsidP="00BF4A3C">
            <w:pPr>
              <w:jc w:val="center"/>
              <w:rPr>
                <w:rFonts w:ascii="Century Gothic" w:hAnsi="Century Gothic"/>
                <w:b/>
                <w:bCs/>
                <w:color w:val="FFFFFF"/>
                <w:sz w:val="18"/>
                <w:szCs w:val="18"/>
                <w:u w:val="single"/>
                <w:lang w:eastAsia="es-MX"/>
              </w:rPr>
            </w:pPr>
            <w:r w:rsidRPr="00BF4A3C">
              <w:rPr>
                <w:rFonts w:ascii="Century Gothic" w:hAnsi="Century Gothic"/>
                <w:b/>
                <w:bCs/>
                <w:color w:val="FFFFFF"/>
                <w:sz w:val="18"/>
                <w:szCs w:val="18"/>
                <w:u w:val="single"/>
                <w:lang w:eastAsia="es-MX"/>
              </w:rPr>
              <w:t>MOTIVO</w:t>
            </w:r>
          </w:p>
        </w:tc>
      </w:tr>
      <w:tr w:rsidR="00BF4A3C" w:rsidRPr="00BF4A3C" w:rsidTr="003F415D">
        <w:trPr>
          <w:trHeight w:val="3420"/>
        </w:trPr>
        <w:tc>
          <w:tcPr>
            <w:tcW w:w="1320" w:type="dxa"/>
            <w:tcBorders>
              <w:top w:val="nil"/>
              <w:left w:val="single" w:sz="4" w:space="0" w:color="auto"/>
              <w:bottom w:val="single" w:sz="4" w:space="0" w:color="auto"/>
              <w:right w:val="single" w:sz="4" w:space="0" w:color="auto"/>
            </w:tcBorders>
            <w:shd w:val="clear" w:color="000000" w:fill="F8CBAD"/>
            <w:hideMark/>
          </w:tcPr>
          <w:p w:rsidR="00BF4A3C" w:rsidRPr="00BF4A3C" w:rsidRDefault="00BF4A3C" w:rsidP="00BF4A3C">
            <w:pPr>
              <w:jc w:val="center"/>
              <w:rPr>
                <w:rFonts w:ascii="Century Gothic" w:hAnsi="Century Gothic"/>
                <w:color w:val="000000"/>
                <w:sz w:val="18"/>
                <w:szCs w:val="18"/>
                <w:lang w:eastAsia="es-MX"/>
              </w:rPr>
            </w:pPr>
            <w:r w:rsidRPr="00BF4A3C">
              <w:rPr>
                <w:rFonts w:ascii="Century Gothic" w:hAnsi="Century Gothic"/>
                <w:color w:val="000000"/>
                <w:sz w:val="18"/>
                <w:szCs w:val="18"/>
                <w:lang w:eastAsia="es-MX"/>
              </w:rPr>
              <w:t>B1              Fracción IV</w:t>
            </w:r>
          </w:p>
        </w:tc>
        <w:tc>
          <w:tcPr>
            <w:tcW w:w="1280" w:type="dxa"/>
            <w:tcBorders>
              <w:top w:val="nil"/>
              <w:left w:val="nil"/>
              <w:bottom w:val="single" w:sz="4" w:space="0" w:color="auto"/>
              <w:right w:val="single" w:sz="4" w:space="0" w:color="auto"/>
            </w:tcBorders>
            <w:shd w:val="clear" w:color="000000" w:fill="F8CBAD"/>
            <w:hideMark/>
          </w:tcPr>
          <w:p w:rsidR="00BF4A3C" w:rsidRPr="00BF4A3C" w:rsidRDefault="00BF4A3C" w:rsidP="00BF4A3C">
            <w:pPr>
              <w:jc w:val="center"/>
              <w:rPr>
                <w:rFonts w:ascii="Century Gothic" w:hAnsi="Century Gothic"/>
                <w:color w:val="000000"/>
                <w:sz w:val="18"/>
                <w:szCs w:val="18"/>
                <w:lang w:eastAsia="es-MX"/>
              </w:rPr>
            </w:pPr>
            <w:r w:rsidRPr="00BF4A3C">
              <w:rPr>
                <w:rFonts w:ascii="Century Gothic" w:hAnsi="Century Gothic"/>
                <w:color w:val="000000"/>
                <w:sz w:val="18"/>
                <w:szCs w:val="18"/>
                <w:lang w:eastAsia="es-MX"/>
              </w:rPr>
              <w:t>202001511</w:t>
            </w:r>
          </w:p>
        </w:tc>
        <w:tc>
          <w:tcPr>
            <w:tcW w:w="1940" w:type="dxa"/>
            <w:tcBorders>
              <w:top w:val="nil"/>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color w:val="000000"/>
                <w:sz w:val="18"/>
                <w:szCs w:val="18"/>
                <w:lang w:eastAsia="es-MX"/>
              </w:rPr>
            </w:pPr>
            <w:r w:rsidRPr="00BF4A3C">
              <w:rPr>
                <w:rFonts w:ascii="Century Gothic" w:hAnsi="Century Gothic"/>
                <w:color w:val="000000"/>
                <w:sz w:val="18"/>
                <w:szCs w:val="18"/>
                <w:lang w:eastAsia="es-MX"/>
              </w:rPr>
              <w:t>Dirección de Gestión Integral del Agua y Drenaje adscrita a la Coordinación General de Servicios Municipales</w:t>
            </w:r>
          </w:p>
        </w:tc>
        <w:tc>
          <w:tcPr>
            <w:tcW w:w="1440" w:type="dxa"/>
            <w:tcBorders>
              <w:top w:val="nil"/>
              <w:left w:val="nil"/>
              <w:bottom w:val="single" w:sz="4" w:space="0" w:color="auto"/>
              <w:right w:val="single" w:sz="4" w:space="0" w:color="auto"/>
            </w:tcBorders>
            <w:shd w:val="clear" w:color="000000" w:fill="F8CBAD"/>
            <w:hideMark/>
          </w:tcPr>
          <w:p w:rsidR="00BF4A3C" w:rsidRPr="00BF4A3C" w:rsidRDefault="00BF4A3C" w:rsidP="00BF4A3C">
            <w:pPr>
              <w:jc w:val="right"/>
              <w:rPr>
                <w:rFonts w:ascii="Century Gothic" w:hAnsi="Century Gothic"/>
                <w:color w:val="000000"/>
                <w:sz w:val="18"/>
                <w:szCs w:val="18"/>
                <w:lang w:eastAsia="es-MX"/>
              </w:rPr>
            </w:pPr>
            <w:r w:rsidRPr="00BF4A3C">
              <w:rPr>
                <w:rFonts w:ascii="Century Gothic" w:hAnsi="Century Gothic"/>
                <w:color w:val="000000"/>
                <w:sz w:val="18"/>
                <w:szCs w:val="18"/>
                <w:lang w:eastAsia="es-MX"/>
              </w:rPr>
              <w:t>$46,244.56</w:t>
            </w:r>
          </w:p>
        </w:tc>
        <w:tc>
          <w:tcPr>
            <w:tcW w:w="1560" w:type="dxa"/>
            <w:tcBorders>
              <w:top w:val="nil"/>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color w:val="000000"/>
                <w:sz w:val="18"/>
                <w:szCs w:val="18"/>
                <w:lang w:eastAsia="es-MX"/>
              </w:rPr>
            </w:pPr>
            <w:r w:rsidRPr="00BF4A3C">
              <w:rPr>
                <w:rFonts w:ascii="Century Gothic" w:hAnsi="Century Gothic"/>
                <w:color w:val="000000"/>
                <w:sz w:val="18"/>
                <w:szCs w:val="18"/>
                <w:lang w:eastAsia="es-MX"/>
              </w:rPr>
              <w:t xml:space="preserve">PBC </w:t>
            </w:r>
            <w:proofErr w:type="spellStart"/>
            <w:r w:rsidRPr="00BF4A3C">
              <w:rPr>
                <w:rFonts w:ascii="Century Gothic" w:hAnsi="Century Gothic"/>
                <w:color w:val="000000"/>
                <w:sz w:val="18"/>
                <w:szCs w:val="18"/>
                <w:lang w:eastAsia="es-MX"/>
              </w:rPr>
              <w:t>Perbycsa</w:t>
            </w:r>
            <w:proofErr w:type="spellEnd"/>
            <w:r w:rsidRPr="00BF4A3C">
              <w:rPr>
                <w:rFonts w:ascii="Century Gothic" w:hAnsi="Century Gothic"/>
                <w:color w:val="000000"/>
                <w:sz w:val="18"/>
                <w:szCs w:val="18"/>
                <w:lang w:eastAsia="es-MX"/>
              </w:rPr>
              <w:t xml:space="preserve"> S.A. de C.V.</w:t>
            </w:r>
          </w:p>
        </w:tc>
        <w:tc>
          <w:tcPr>
            <w:tcW w:w="3380" w:type="dxa"/>
            <w:tcBorders>
              <w:top w:val="nil"/>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color w:val="000000"/>
                <w:sz w:val="18"/>
                <w:szCs w:val="18"/>
                <w:lang w:eastAsia="es-MX"/>
              </w:rPr>
            </w:pPr>
            <w:r w:rsidRPr="00BF4A3C">
              <w:rPr>
                <w:rFonts w:ascii="Century Gothic" w:hAnsi="Century Gothic"/>
                <w:color w:val="000000"/>
                <w:sz w:val="18"/>
                <w:szCs w:val="18"/>
                <w:lang w:eastAsia="es-MX"/>
              </w:rPr>
              <w:t>Instalación, reparación y mantenimiento servicio de instalación y suministro de medidor de flujo, para medir el flujo de agua que está generando el Pozo 4 del Fraccionamiento de Valle de los Molinos, si llegara a disminuir se podría evitar el abatimiento del pozo y la descompostura de la motobomba, mismo que podría dejar sin el vital líquido a un aproximado de 14,200 viviendas y 63,900 habitantes, asimismo sumando la contingencia sanitaría actual por coronavirus SARS-COV-2 (</w:t>
            </w:r>
            <w:proofErr w:type="spellStart"/>
            <w:r w:rsidRPr="00BF4A3C">
              <w:rPr>
                <w:rFonts w:ascii="Century Gothic" w:hAnsi="Century Gothic"/>
                <w:color w:val="000000"/>
                <w:sz w:val="18"/>
                <w:szCs w:val="18"/>
                <w:lang w:eastAsia="es-MX"/>
              </w:rPr>
              <w:t>Covid</w:t>
            </w:r>
            <w:proofErr w:type="spellEnd"/>
            <w:r w:rsidRPr="00BF4A3C">
              <w:rPr>
                <w:rFonts w:ascii="Century Gothic" w:hAnsi="Century Gothic"/>
                <w:color w:val="000000"/>
                <w:sz w:val="18"/>
                <w:szCs w:val="18"/>
                <w:lang w:eastAsia="es-MX"/>
              </w:rPr>
              <w:t xml:space="preserve"> -19) es primordial que los habitantes del fraccionamiento en mención tengan suministro de agua.</w:t>
            </w:r>
          </w:p>
        </w:tc>
      </w:tr>
      <w:tr w:rsidR="00BF4A3C" w:rsidRPr="00BF4A3C" w:rsidTr="003F415D">
        <w:trPr>
          <w:trHeight w:val="3420"/>
        </w:trPr>
        <w:tc>
          <w:tcPr>
            <w:tcW w:w="1320" w:type="dxa"/>
            <w:tcBorders>
              <w:top w:val="single" w:sz="4" w:space="0" w:color="auto"/>
              <w:left w:val="single" w:sz="4" w:space="0" w:color="auto"/>
              <w:bottom w:val="single" w:sz="4" w:space="0" w:color="auto"/>
              <w:right w:val="single" w:sz="4" w:space="0" w:color="auto"/>
            </w:tcBorders>
            <w:shd w:val="clear" w:color="000000" w:fill="F8CBAD"/>
            <w:hideMark/>
          </w:tcPr>
          <w:p w:rsidR="00BF4A3C" w:rsidRPr="00BF4A3C" w:rsidRDefault="00BF4A3C" w:rsidP="00BF4A3C">
            <w:pPr>
              <w:jc w:val="center"/>
              <w:rPr>
                <w:rFonts w:ascii="Century Gothic" w:hAnsi="Century Gothic"/>
                <w:color w:val="000000"/>
                <w:sz w:val="18"/>
                <w:szCs w:val="18"/>
                <w:lang w:eastAsia="es-MX"/>
              </w:rPr>
            </w:pPr>
            <w:r w:rsidRPr="00BF4A3C">
              <w:rPr>
                <w:rFonts w:ascii="Century Gothic" w:hAnsi="Century Gothic"/>
                <w:color w:val="000000"/>
                <w:sz w:val="18"/>
                <w:szCs w:val="18"/>
                <w:lang w:eastAsia="es-MX"/>
              </w:rPr>
              <w:lastRenderedPageBreak/>
              <w:t>B2              Fracción IV</w:t>
            </w:r>
          </w:p>
        </w:tc>
        <w:tc>
          <w:tcPr>
            <w:tcW w:w="1280" w:type="dxa"/>
            <w:tcBorders>
              <w:top w:val="single" w:sz="4" w:space="0" w:color="auto"/>
              <w:left w:val="nil"/>
              <w:bottom w:val="single" w:sz="4" w:space="0" w:color="auto"/>
              <w:right w:val="single" w:sz="4" w:space="0" w:color="auto"/>
            </w:tcBorders>
            <w:shd w:val="clear" w:color="000000" w:fill="F8CBAD"/>
            <w:hideMark/>
          </w:tcPr>
          <w:p w:rsidR="00BF4A3C" w:rsidRPr="00BF4A3C" w:rsidRDefault="00BF4A3C" w:rsidP="00BF4A3C">
            <w:pPr>
              <w:jc w:val="center"/>
              <w:rPr>
                <w:rFonts w:ascii="Century Gothic" w:hAnsi="Century Gothic"/>
                <w:color w:val="000000"/>
                <w:sz w:val="18"/>
                <w:szCs w:val="18"/>
                <w:lang w:eastAsia="es-MX"/>
              </w:rPr>
            </w:pPr>
            <w:r w:rsidRPr="00BF4A3C">
              <w:rPr>
                <w:rFonts w:ascii="Century Gothic" w:hAnsi="Century Gothic"/>
                <w:color w:val="000000"/>
                <w:sz w:val="18"/>
                <w:szCs w:val="18"/>
                <w:lang w:eastAsia="es-MX"/>
              </w:rPr>
              <w:t>202001485</w:t>
            </w:r>
          </w:p>
        </w:tc>
        <w:tc>
          <w:tcPr>
            <w:tcW w:w="1940" w:type="dxa"/>
            <w:tcBorders>
              <w:top w:val="single" w:sz="4" w:space="0" w:color="auto"/>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color w:val="000000"/>
                <w:sz w:val="18"/>
                <w:szCs w:val="18"/>
                <w:lang w:eastAsia="es-MX"/>
              </w:rPr>
            </w:pPr>
            <w:r w:rsidRPr="00BF4A3C">
              <w:rPr>
                <w:rFonts w:ascii="Century Gothic" w:hAnsi="Century Gothic"/>
                <w:color w:val="000000"/>
                <w:sz w:val="18"/>
                <w:szCs w:val="18"/>
                <w:lang w:eastAsia="es-MX"/>
              </w:rPr>
              <w:t>Dirección de Gestión Integral del Agua y Drenaje adscrita a la Coordinación General de Servicios Municipales</w:t>
            </w:r>
          </w:p>
        </w:tc>
        <w:tc>
          <w:tcPr>
            <w:tcW w:w="1440" w:type="dxa"/>
            <w:tcBorders>
              <w:top w:val="single" w:sz="4" w:space="0" w:color="auto"/>
              <w:left w:val="nil"/>
              <w:bottom w:val="single" w:sz="4" w:space="0" w:color="auto"/>
              <w:right w:val="single" w:sz="4" w:space="0" w:color="auto"/>
            </w:tcBorders>
            <w:shd w:val="clear" w:color="000000" w:fill="F8CBAD"/>
            <w:hideMark/>
          </w:tcPr>
          <w:p w:rsidR="00BF4A3C" w:rsidRPr="00BF4A3C" w:rsidRDefault="00BF4A3C" w:rsidP="00BF4A3C">
            <w:pPr>
              <w:jc w:val="right"/>
              <w:rPr>
                <w:rFonts w:ascii="Century Gothic" w:hAnsi="Century Gothic"/>
                <w:color w:val="000000"/>
                <w:sz w:val="18"/>
                <w:szCs w:val="18"/>
                <w:lang w:eastAsia="es-MX"/>
              </w:rPr>
            </w:pPr>
            <w:r w:rsidRPr="00BF4A3C">
              <w:rPr>
                <w:rFonts w:ascii="Century Gothic" w:hAnsi="Century Gothic"/>
                <w:color w:val="000000"/>
                <w:sz w:val="18"/>
                <w:szCs w:val="18"/>
                <w:lang w:eastAsia="es-MX"/>
              </w:rPr>
              <w:t>$309,332.17</w:t>
            </w:r>
          </w:p>
        </w:tc>
        <w:tc>
          <w:tcPr>
            <w:tcW w:w="1560" w:type="dxa"/>
            <w:tcBorders>
              <w:top w:val="single" w:sz="4" w:space="0" w:color="auto"/>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color w:val="000000"/>
                <w:sz w:val="18"/>
                <w:szCs w:val="18"/>
                <w:lang w:eastAsia="es-MX"/>
              </w:rPr>
            </w:pPr>
            <w:r w:rsidRPr="00BF4A3C">
              <w:rPr>
                <w:rFonts w:ascii="Century Gothic" w:hAnsi="Century Gothic"/>
                <w:color w:val="000000"/>
                <w:sz w:val="18"/>
                <w:szCs w:val="18"/>
                <w:lang w:eastAsia="es-MX"/>
              </w:rPr>
              <w:t xml:space="preserve">Grupo </w:t>
            </w:r>
            <w:proofErr w:type="spellStart"/>
            <w:r w:rsidRPr="00BF4A3C">
              <w:rPr>
                <w:rFonts w:ascii="Century Gothic" w:hAnsi="Century Gothic"/>
                <w:color w:val="000000"/>
                <w:sz w:val="18"/>
                <w:szCs w:val="18"/>
                <w:lang w:eastAsia="es-MX"/>
              </w:rPr>
              <w:t>Kali</w:t>
            </w:r>
            <w:proofErr w:type="spellEnd"/>
            <w:r w:rsidRPr="00BF4A3C">
              <w:rPr>
                <w:rFonts w:ascii="Century Gothic" w:hAnsi="Century Gothic"/>
                <w:color w:val="000000"/>
                <w:sz w:val="18"/>
                <w:szCs w:val="18"/>
                <w:lang w:eastAsia="es-MX"/>
              </w:rPr>
              <w:t xml:space="preserve"> </w:t>
            </w:r>
            <w:proofErr w:type="spellStart"/>
            <w:r w:rsidRPr="00BF4A3C">
              <w:rPr>
                <w:rFonts w:ascii="Century Gothic" w:hAnsi="Century Gothic"/>
                <w:color w:val="000000"/>
                <w:sz w:val="18"/>
                <w:szCs w:val="18"/>
                <w:lang w:eastAsia="es-MX"/>
              </w:rPr>
              <w:t>Habitat</w:t>
            </w:r>
            <w:proofErr w:type="spellEnd"/>
            <w:r w:rsidRPr="00BF4A3C">
              <w:rPr>
                <w:rFonts w:ascii="Century Gothic" w:hAnsi="Century Gothic"/>
                <w:color w:val="000000"/>
                <w:sz w:val="18"/>
                <w:szCs w:val="18"/>
                <w:lang w:eastAsia="es-MX"/>
              </w:rPr>
              <w:t xml:space="preserve"> S.A. de C.V.</w:t>
            </w:r>
          </w:p>
        </w:tc>
        <w:tc>
          <w:tcPr>
            <w:tcW w:w="3380" w:type="dxa"/>
            <w:tcBorders>
              <w:top w:val="single" w:sz="4" w:space="0" w:color="auto"/>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color w:val="000000"/>
                <w:sz w:val="18"/>
                <w:szCs w:val="18"/>
                <w:lang w:eastAsia="es-MX"/>
              </w:rPr>
            </w:pPr>
            <w:r w:rsidRPr="00BF4A3C">
              <w:rPr>
                <w:rFonts w:ascii="Century Gothic" w:hAnsi="Century Gothic"/>
                <w:color w:val="000000"/>
                <w:sz w:val="18"/>
                <w:szCs w:val="18"/>
                <w:lang w:eastAsia="es-MX"/>
              </w:rPr>
              <w:t xml:space="preserve">Instalación, reparación y mantenimiento pozo profundo a 200 metros, suministro de tubería de 4" C-40, maniobra de desinstalación e instalación de motor y bomba sumergible, rehabilitación urgente para restablecer el suministro del vital líquido a la población de San Miguel </w:t>
            </w:r>
            <w:proofErr w:type="spellStart"/>
            <w:r w:rsidRPr="00BF4A3C">
              <w:rPr>
                <w:rFonts w:ascii="Century Gothic" w:hAnsi="Century Gothic"/>
                <w:color w:val="000000"/>
                <w:sz w:val="18"/>
                <w:szCs w:val="18"/>
                <w:lang w:eastAsia="es-MX"/>
              </w:rPr>
              <w:t>Tateposco</w:t>
            </w:r>
            <w:proofErr w:type="spellEnd"/>
            <w:r w:rsidRPr="00BF4A3C">
              <w:rPr>
                <w:rFonts w:ascii="Century Gothic" w:hAnsi="Century Gothic"/>
                <w:color w:val="000000"/>
                <w:sz w:val="18"/>
                <w:szCs w:val="18"/>
                <w:lang w:eastAsia="es-MX"/>
              </w:rPr>
              <w:t>, que cuenta con un aproximado de 800 viviendas y 3,200 habitantes, adicionalmente cabe señalar que debido a la contingencia sanitaria actual por coronavirus  SARS-COV-2 (</w:t>
            </w:r>
            <w:proofErr w:type="spellStart"/>
            <w:r w:rsidRPr="00BF4A3C">
              <w:rPr>
                <w:rFonts w:ascii="Century Gothic" w:hAnsi="Century Gothic"/>
                <w:color w:val="000000"/>
                <w:sz w:val="18"/>
                <w:szCs w:val="18"/>
                <w:lang w:eastAsia="es-MX"/>
              </w:rPr>
              <w:t>Covid</w:t>
            </w:r>
            <w:proofErr w:type="spellEnd"/>
            <w:r w:rsidRPr="00BF4A3C">
              <w:rPr>
                <w:rFonts w:ascii="Century Gothic" w:hAnsi="Century Gothic"/>
                <w:color w:val="000000"/>
                <w:sz w:val="18"/>
                <w:szCs w:val="18"/>
                <w:lang w:eastAsia="es-MX"/>
              </w:rPr>
              <w:t xml:space="preserve"> -19) es primordial que los habitantes del fraccionamiento en mención tengan suministro de agua.</w:t>
            </w:r>
          </w:p>
        </w:tc>
      </w:tr>
      <w:tr w:rsidR="00BF4A3C" w:rsidRPr="00BF4A3C" w:rsidTr="00BF4A3C">
        <w:trPr>
          <w:trHeight w:val="2280"/>
        </w:trPr>
        <w:tc>
          <w:tcPr>
            <w:tcW w:w="1320" w:type="dxa"/>
            <w:tcBorders>
              <w:top w:val="nil"/>
              <w:left w:val="single" w:sz="4" w:space="0" w:color="auto"/>
              <w:bottom w:val="single" w:sz="4" w:space="0" w:color="auto"/>
              <w:right w:val="single" w:sz="4" w:space="0" w:color="auto"/>
            </w:tcBorders>
            <w:shd w:val="clear" w:color="000000" w:fill="F8CBAD"/>
            <w:hideMark/>
          </w:tcPr>
          <w:p w:rsidR="00BF4A3C" w:rsidRPr="00BF4A3C" w:rsidRDefault="00BF4A3C" w:rsidP="00BF4A3C">
            <w:pPr>
              <w:jc w:val="center"/>
              <w:rPr>
                <w:rFonts w:ascii="Century Gothic" w:hAnsi="Century Gothic"/>
                <w:color w:val="000000"/>
                <w:sz w:val="18"/>
                <w:szCs w:val="18"/>
                <w:lang w:eastAsia="es-MX"/>
              </w:rPr>
            </w:pPr>
            <w:r w:rsidRPr="00BF4A3C">
              <w:rPr>
                <w:rFonts w:ascii="Century Gothic" w:hAnsi="Century Gothic"/>
                <w:color w:val="000000"/>
                <w:sz w:val="18"/>
                <w:szCs w:val="18"/>
                <w:lang w:eastAsia="es-MX"/>
              </w:rPr>
              <w:t>B3           Fracción IV</w:t>
            </w:r>
          </w:p>
        </w:tc>
        <w:tc>
          <w:tcPr>
            <w:tcW w:w="1280" w:type="dxa"/>
            <w:tcBorders>
              <w:top w:val="nil"/>
              <w:left w:val="nil"/>
              <w:bottom w:val="single" w:sz="4" w:space="0" w:color="auto"/>
              <w:right w:val="single" w:sz="4" w:space="0" w:color="auto"/>
            </w:tcBorders>
            <w:shd w:val="clear" w:color="000000" w:fill="F8CBAD"/>
            <w:hideMark/>
          </w:tcPr>
          <w:p w:rsidR="00BF4A3C" w:rsidRPr="00BF4A3C" w:rsidRDefault="00BF4A3C" w:rsidP="00BF4A3C">
            <w:pPr>
              <w:jc w:val="center"/>
              <w:rPr>
                <w:rFonts w:ascii="Century Gothic" w:hAnsi="Century Gothic"/>
                <w:color w:val="000000"/>
                <w:sz w:val="18"/>
                <w:szCs w:val="18"/>
                <w:lang w:eastAsia="es-MX"/>
              </w:rPr>
            </w:pPr>
            <w:r w:rsidRPr="00BF4A3C">
              <w:rPr>
                <w:rFonts w:ascii="Century Gothic" w:hAnsi="Century Gothic"/>
                <w:color w:val="000000"/>
                <w:sz w:val="18"/>
                <w:szCs w:val="18"/>
                <w:lang w:eastAsia="es-MX"/>
              </w:rPr>
              <w:t>202001508</w:t>
            </w:r>
          </w:p>
        </w:tc>
        <w:tc>
          <w:tcPr>
            <w:tcW w:w="1940" w:type="dxa"/>
            <w:tcBorders>
              <w:top w:val="nil"/>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color w:val="000000"/>
                <w:sz w:val="18"/>
                <w:szCs w:val="18"/>
                <w:lang w:eastAsia="es-MX"/>
              </w:rPr>
            </w:pPr>
            <w:r w:rsidRPr="00BF4A3C">
              <w:rPr>
                <w:rFonts w:ascii="Century Gothic" w:hAnsi="Century Gothic"/>
                <w:color w:val="000000"/>
                <w:sz w:val="18"/>
                <w:szCs w:val="18"/>
                <w:lang w:eastAsia="es-MX"/>
              </w:rPr>
              <w:t>Dirección de Conservación de Inmuebles adscrita a la Coordinación General de Administración e Innovación Gubernamental</w:t>
            </w:r>
          </w:p>
        </w:tc>
        <w:tc>
          <w:tcPr>
            <w:tcW w:w="1440" w:type="dxa"/>
            <w:tcBorders>
              <w:top w:val="nil"/>
              <w:left w:val="nil"/>
              <w:bottom w:val="single" w:sz="4" w:space="0" w:color="auto"/>
              <w:right w:val="single" w:sz="4" w:space="0" w:color="auto"/>
            </w:tcBorders>
            <w:shd w:val="clear" w:color="000000" w:fill="F8CBAD"/>
            <w:hideMark/>
          </w:tcPr>
          <w:p w:rsidR="00BF4A3C" w:rsidRPr="00BF4A3C" w:rsidRDefault="00BF4A3C" w:rsidP="00BF4A3C">
            <w:pPr>
              <w:jc w:val="right"/>
              <w:rPr>
                <w:rFonts w:ascii="Century Gothic" w:hAnsi="Century Gothic"/>
                <w:color w:val="000000"/>
                <w:sz w:val="18"/>
                <w:szCs w:val="18"/>
                <w:lang w:eastAsia="es-MX"/>
              </w:rPr>
            </w:pPr>
            <w:r w:rsidRPr="00BF4A3C">
              <w:rPr>
                <w:rFonts w:ascii="Century Gothic" w:hAnsi="Century Gothic"/>
                <w:color w:val="000000"/>
                <w:sz w:val="18"/>
                <w:szCs w:val="18"/>
                <w:lang w:eastAsia="es-MX"/>
              </w:rPr>
              <w:t>$79,404.60</w:t>
            </w:r>
          </w:p>
        </w:tc>
        <w:tc>
          <w:tcPr>
            <w:tcW w:w="1560" w:type="dxa"/>
            <w:tcBorders>
              <w:top w:val="nil"/>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color w:val="000000"/>
                <w:sz w:val="18"/>
                <w:szCs w:val="18"/>
                <w:lang w:eastAsia="es-MX"/>
              </w:rPr>
            </w:pPr>
            <w:r w:rsidRPr="00BF4A3C">
              <w:rPr>
                <w:rFonts w:ascii="Century Gothic" w:hAnsi="Century Gothic"/>
                <w:color w:val="000000"/>
                <w:sz w:val="18"/>
                <w:szCs w:val="18"/>
                <w:lang w:eastAsia="es-MX"/>
              </w:rPr>
              <w:t>Pangea Electrosistemas S.A. de C.V.</w:t>
            </w:r>
          </w:p>
        </w:tc>
        <w:tc>
          <w:tcPr>
            <w:tcW w:w="3380" w:type="dxa"/>
            <w:tcBorders>
              <w:top w:val="nil"/>
              <w:left w:val="nil"/>
              <w:bottom w:val="single" w:sz="4" w:space="0" w:color="auto"/>
              <w:right w:val="single" w:sz="4" w:space="0" w:color="auto"/>
            </w:tcBorders>
            <w:shd w:val="clear" w:color="000000" w:fill="F8CBAD"/>
            <w:hideMark/>
          </w:tcPr>
          <w:p w:rsidR="00BF4A3C" w:rsidRPr="00BF4A3C" w:rsidRDefault="00BF4A3C" w:rsidP="00163DAF">
            <w:pPr>
              <w:rPr>
                <w:rFonts w:ascii="Century Gothic" w:hAnsi="Century Gothic"/>
                <w:color w:val="000000"/>
                <w:sz w:val="18"/>
                <w:szCs w:val="18"/>
                <w:lang w:eastAsia="es-MX"/>
              </w:rPr>
            </w:pPr>
            <w:r w:rsidRPr="00BF4A3C">
              <w:rPr>
                <w:rFonts w:ascii="Century Gothic" w:hAnsi="Century Gothic"/>
                <w:color w:val="000000"/>
                <w:sz w:val="18"/>
                <w:szCs w:val="18"/>
                <w:lang w:eastAsia="es-MX"/>
              </w:rPr>
              <w:t>Trabajos de electricidad, con elaboración y entrega de planos, memor</w:t>
            </w:r>
            <w:r w:rsidR="006472A8">
              <w:rPr>
                <w:rFonts w:ascii="Century Gothic" w:hAnsi="Century Gothic"/>
                <w:color w:val="000000"/>
                <w:sz w:val="18"/>
                <w:szCs w:val="18"/>
                <w:lang w:eastAsia="es-MX"/>
              </w:rPr>
              <w:t>i</w:t>
            </w:r>
            <w:r w:rsidRPr="00BF4A3C">
              <w:rPr>
                <w:rFonts w:ascii="Century Gothic" w:hAnsi="Century Gothic"/>
                <w:color w:val="000000"/>
                <w:sz w:val="18"/>
                <w:szCs w:val="18"/>
                <w:lang w:eastAsia="es-MX"/>
              </w:rPr>
              <w:t>a técnica y verificación para dotar de energía eléctrica el local para la recauda</w:t>
            </w:r>
            <w:r w:rsidR="00163DAF">
              <w:rPr>
                <w:rFonts w:ascii="Century Gothic" w:hAnsi="Century Gothic"/>
                <w:color w:val="000000"/>
                <w:sz w:val="18"/>
                <w:szCs w:val="18"/>
                <w:lang w:eastAsia="es-MX"/>
              </w:rPr>
              <w:t>dora</w:t>
            </w:r>
            <w:r w:rsidRPr="00BF4A3C">
              <w:rPr>
                <w:rFonts w:ascii="Century Gothic" w:hAnsi="Century Gothic"/>
                <w:color w:val="000000"/>
                <w:sz w:val="18"/>
                <w:szCs w:val="18"/>
                <w:lang w:eastAsia="es-MX"/>
              </w:rPr>
              <w:t xml:space="preserve"> en Plaza Ciudadela, incluye trabajos complementarios en la instalación eléctrica, elaboración de planos, memoria técnica y verificación, para que CFE conectara la energía eléctrica en el local arrendado para la Recaudadora en Plaza Ciudadela.</w:t>
            </w:r>
          </w:p>
        </w:tc>
      </w:tr>
      <w:tr w:rsidR="00BF4A3C" w:rsidRPr="00BF4A3C" w:rsidTr="003F415D">
        <w:trPr>
          <w:trHeight w:val="1425"/>
        </w:trPr>
        <w:tc>
          <w:tcPr>
            <w:tcW w:w="1320" w:type="dxa"/>
            <w:tcBorders>
              <w:top w:val="nil"/>
              <w:left w:val="single" w:sz="4" w:space="0" w:color="auto"/>
              <w:bottom w:val="single" w:sz="4" w:space="0" w:color="auto"/>
              <w:right w:val="single" w:sz="4" w:space="0" w:color="auto"/>
            </w:tcBorders>
            <w:shd w:val="clear" w:color="000000" w:fill="F8CBAD"/>
            <w:hideMark/>
          </w:tcPr>
          <w:p w:rsidR="00BF4A3C" w:rsidRPr="00BF4A3C" w:rsidRDefault="00BF4A3C" w:rsidP="00BF4A3C">
            <w:pPr>
              <w:jc w:val="center"/>
              <w:rPr>
                <w:rFonts w:ascii="Century Gothic" w:hAnsi="Century Gothic"/>
                <w:color w:val="000000"/>
                <w:sz w:val="18"/>
                <w:szCs w:val="18"/>
                <w:lang w:eastAsia="es-MX"/>
              </w:rPr>
            </w:pPr>
            <w:r w:rsidRPr="00BF4A3C">
              <w:rPr>
                <w:rFonts w:ascii="Century Gothic" w:hAnsi="Century Gothic"/>
                <w:color w:val="000000"/>
                <w:sz w:val="18"/>
                <w:szCs w:val="18"/>
                <w:lang w:eastAsia="es-MX"/>
              </w:rPr>
              <w:t>B4              Fracción IV</w:t>
            </w:r>
          </w:p>
        </w:tc>
        <w:tc>
          <w:tcPr>
            <w:tcW w:w="1280" w:type="dxa"/>
            <w:tcBorders>
              <w:top w:val="nil"/>
              <w:left w:val="nil"/>
              <w:bottom w:val="single" w:sz="4" w:space="0" w:color="auto"/>
              <w:right w:val="single" w:sz="4" w:space="0" w:color="auto"/>
            </w:tcBorders>
            <w:shd w:val="clear" w:color="000000" w:fill="F8CBAD"/>
            <w:hideMark/>
          </w:tcPr>
          <w:p w:rsidR="00BF4A3C" w:rsidRPr="00BF4A3C" w:rsidRDefault="00BF4A3C" w:rsidP="00BF4A3C">
            <w:pPr>
              <w:jc w:val="center"/>
              <w:rPr>
                <w:rFonts w:ascii="Century Gothic" w:hAnsi="Century Gothic"/>
                <w:color w:val="000000"/>
                <w:sz w:val="18"/>
                <w:szCs w:val="18"/>
                <w:lang w:eastAsia="es-MX"/>
              </w:rPr>
            </w:pPr>
            <w:r w:rsidRPr="00BF4A3C">
              <w:rPr>
                <w:rFonts w:ascii="Century Gothic" w:hAnsi="Century Gothic"/>
                <w:color w:val="000000"/>
                <w:sz w:val="18"/>
                <w:szCs w:val="18"/>
                <w:lang w:eastAsia="es-MX"/>
              </w:rPr>
              <w:t>202001487</w:t>
            </w:r>
          </w:p>
        </w:tc>
        <w:tc>
          <w:tcPr>
            <w:tcW w:w="1940" w:type="dxa"/>
            <w:tcBorders>
              <w:top w:val="nil"/>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color w:val="000000"/>
                <w:sz w:val="18"/>
                <w:szCs w:val="18"/>
                <w:lang w:eastAsia="es-MX"/>
              </w:rPr>
            </w:pPr>
            <w:r w:rsidRPr="00BF4A3C">
              <w:rPr>
                <w:rFonts w:ascii="Century Gothic" w:hAnsi="Century Gothic"/>
                <w:color w:val="000000"/>
                <w:sz w:val="18"/>
                <w:szCs w:val="18"/>
                <w:lang w:eastAsia="es-MX"/>
              </w:rPr>
              <w:t>Dirección de Conservación de Inmuebles adscrita a la Coordinación General de Administración e Innovación Gubernamental</w:t>
            </w:r>
          </w:p>
        </w:tc>
        <w:tc>
          <w:tcPr>
            <w:tcW w:w="1440" w:type="dxa"/>
            <w:tcBorders>
              <w:top w:val="nil"/>
              <w:left w:val="nil"/>
              <w:bottom w:val="single" w:sz="4" w:space="0" w:color="auto"/>
              <w:right w:val="single" w:sz="4" w:space="0" w:color="auto"/>
            </w:tcBorders>
            <w:shd w:val="clear" w:color="000000" w:fill="F8CBAD"/>
            <w:hideMark/>
          </w:tcPr>
          <w:p w:rsidR="00BF4A3C" w:rsidRPr="00BF4A3C" w:rsidRDefault="00BF4A3C" w:rsidP="00BF4A3C">
            <w:pPr>
              <w:jc w:val="right"/>
              <w:rPr>
                <w:rFonts w:ascii="Century Gothic" w:hAnsi="Century Gothic"/>
                <w:color w:val="000000"/>
                <w:sz w:val="18"/>
                <w:szCs w:val="18"/>
                <w:lang w:eastAsia="es-MX"/>
              </w:rPr>
            </w:pPr>
            <w:r w:rsidRPr="00BF4A3C">
              <w:rPr>
                <w:rFonts w:ascii="Century Gothic" w:hAnsi="Century Gothic"/>
                <w:color w:val="000000"/>
                <w:sz w:val="18"/>
                <w:szCs w:val="18"/>
                <w:lang w:eastAsia="es-MX"/>
              </w:rPr>
              <w:t>$83,623.65</w:t>
            </w:r>
          </w:p>
        </w:tc>
        <w:tc>
          <w:tcPr>
            <w:tcW w:w="1560" w:type="dxa"/>
            <w:tcBorders>
              <w:top w:val="nil"/>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color w:val="000000"/>
                <w:sz w:val="18"/>
                <w:szCs w:val="18"/>
                <w:lang w:eastAsia="es-MX"/>
              </w:rPr>
            </w:pPr>
            <w:r w:rsidRPr="00BF4A3C">
              <w:rPr>
                <w:rFonts w:ascii="Century Gothic" w:hAnsi="Century Gothic"/>
                <w:color w:val="000000"/>
                <w:sz w:val="18"/>
                <w:szCs w:val="18"/>
                <w:lang w:eastAsia="es-MX"/>
              </w:rPr>
              <w:t>Pangea Electrosistemas S.A. de C.V.</w:t>
            </w:r>
          </w:p>
        </w:tc>
        <w:tc>
          <w:tcPr>
            <w:tcW w:w="3380" w:type="dxa"/>
            <w:tcBorders>
              <w:top w:val="nil"/>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color w:val="000000"/>
                <w:sz w:val="18"/>
                <w:szCs w:val="18"/>
                <w:lang w:eastAsia="es-MX"/>
              </w:rPr>
            </w:pPr>
            <w:r w:rsidRPr="00BF4A3C">
              <w:rPr>
                <w:rFonts w:ascii="Century Gothic" w:hAnsi="Century Gothic"/>
                <w:color w:val="000000"/>
                <w:sz w:val="18"/>
                <w:szCs w:val="18"/>
                <w:lang w:eastAsia="es-MX"/>
              </w:rPr>
              <w:t>Trabajos de electricidad, con suministro e instalación de codo porta fusible, adaptador de tierra y fusible en el Centro Cultural Constitución, el área se quedó sin energía resultando necesario la atención inmediata para restablecer la energía eléctrica.</w:t>
            </w:r>
          </w:p>
        </w:tc>
      </w:tr>
      <w:tr w:rsidR="00BF4A3C" w:rsidRPr="00BF4A3C" w:rsidTr="003F415D">
        <w:trPr>
          <w:trHeight w:val="4845"/>
        </w:trPr>
        <w:tc>
          <w:tcPr>
            <w:tcW w:w="1320" w:type="dxa"/>
            <w:tcBorders>
              <w:top w:val="single" w:sz="4" w:space="0" w:color="auto"/>
              <w:left w:val="single" w:sz="4" w:space="0" w:color="auto"/>
              <w:bottom w:val="single" w:sz="4" w:space="0" w:color="auto"/>
              <w:right w:val="single" w:sz="4" w:space="0" w:color="auto"/>
            </w:tcBorders>
            <w:shd w:val="clear" w:color="000000" w:fill="F8CBAD"/>
            <w:hideMark/>
          </w:tcPr>
          <w:p w:rsidR="00BF4A3C" w:rsidRPr="00BF4A3C" w:rsidRDefault="00BF4A3C" w:rsidP="00BF4A3C">
            <w:pPr>
              <w:jc w:val="center"/>
              <w:rPr>
                <w:rFonts w:ascii="Century Gothic" w:hAnsi="Century Gothic"/>
                <w:color w:val="000000"/>
                <w:sz w:val="18"/>
                <w:szCs w:val="18"/>
                <w:lang w:eastAsia="es-MX"/>
              </w:rPr>
            </w:pPr>
            <w:r w:rsidRPr="00BF4A3C">
              <w:rPr>
                <w:rFonts w:ascii="Century Gothic" w:hAnsi="Century Gothic"/>
                <w:color w:val="000000"/>
                <w:sz w:val="18"/>
                <w:szCs w:val="18"/>
                <w:lang w:eastAsia="es-MX"/>
              </w:rPr>
              <w:lastRenderedPageBreak/>
              <w:t>B5              Fracción IV</w:t>
            </w:r>
          </w:p>
        </w:tc>
        <w:tc>
          <w:tcPr>
            <w:tcW w:w="1280" w:type="dxa"/>
            <w:tcBorders>
              <w:top w:val="single" w:sz="4" w:space="0" w:color="auto"/>
              <w:left w:val="nil"/>
              <w:bottom w:val="single" w:sz="4" w:space="0" w:color="auto"/>
              <w:right w:val="single" w:sz="4" w:space="0" w:color="auto"/>
            </w:tcBorders>
            <w:shd w:val="clear" w:color="000000" w:fill="F8CBAD"/>
            <w:hideMark/>
          </w:tcPr>
          <w:p w:rsidR="00BF4A3C" w:rsidRPr="00BF4A3C" w:rsidRDefault="00BF4A3C" w:rsidP="00BF4A3C">
            <w:pPr>
              <w:jc w:val="center"/>
              <w:rPr>
                <w:rFonts w:ascii="Century Gothic" w:hAnsi="Century Gothic"/>
                <w:sz w:val="18"/>
                <w:szCs w:val="18"/>
                <w:lang w:eastAsia="es-MX"/>
              </w:rPr>
            </w:pPr>
            <w:r w:rsidRPr="00BF4A3C">
              <w:rPr>
                <w:rFonts w:ascii="Century Gothic" w:hAnsi="Century Gothic"/>
                <w:sz w:val="18"/>
                <w:szCs w:val="18"/>
                <w:lang w:eastAsia="es-MX"/>
              </w:rPr>
              <w:t>202001541</w:t>
            </w:r>
          </w:p>
        </w:tc>
        <w:tc>
          <w:tcPr>
            <w:tcW w:w="1940" w:type="dxa"/>
            <w:tcBorders>
              <w:top w:val="single" w:sz="4" w:space="0" w:color="auto"/>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sz w:val="18"/>
                <w:szCs w:val="18"/>
                <w:lang w:eastAsia="es-MX"/>
              </w:rPr>
            </w:pPr>
            <w:r w:rsidRPr="00BF4A3C">
              <w:rPr>
                <w:rFonts w:ascii="Century Gothic" w:hAnsi="Century Gothic"/>
                <w:sz w:val="18"/>
                <w:szCs w:val="18"/>
                <w:lang w:eastAsia="es-MX"/>
              </w:rPr>
              <w:t>Unidad de Enlace de Relaciones Exteriores adscrita Secretaria del Ayuntamiento</w:t>
            </w:r>
          </w:p>
        </w:tc>
        <w:tc>
          <w:tcPr>
            <w:tcW w:w="1440" w:type="dxa"/>
            <w:tcBorders>
              <w:top w:val="single" w:sz="4" w:space="0" w:color="auto"/>
              <w:left w:val="nil"/>
              <w:bottom w:val="single" w:sz="4" w:space="0" w:color="auto"/>
              <w:right w:val="single" w:sz="4" w:space="0" w:color="auto"/>
            </w:tcBorders>
            <w:shd w:val="clear" w:color="000000" w:fill="F8CBAD"/>
            <w:hideMark/>
          </w:tcPr>
          <w:p w:rsidR="00BF4A3C" w:rsidRPr="00BF4A3C" w:rsidRDefault="00BF4A3C" w:rsidP="00BF4A3C">
            <w:pPr>
              <w:jc w:val="center"/>
              <w:rPr>
                <w:rFonts w:ascii="Century Gothic" w:hAnsi="Century Gothic"/>
                <w:sz w:val="18"/>
                <w:szCs w:val="18"/>
                <w:lang w:eastAsia="es-MX"/>
              </w:rPr>
            </w:pPr>
            <w:r w:rsidRPr="00BF4A3C">
              <w:rPr>
                <w:rFonts w:ascii="Century Gothic" w:hAnsi="Century Gothic"/>
                <w:sz w:val="18"/>
                <w:szCs w:val="18"/>
                <w:lang w:eastAsia="es-MX"/>
              </w:rPr>
              <w:t>$183,797.81</w:t>
            </w:r>
          </w:p>
        </w:tc>
        <w:tc>
          <w:tcPr>
            <w:tcW w:w="1560" w:type="dxa"/>
            <w:tcBorders>
              <w:top w:val="single" w:sz="4" w:space="0" w:color="auto"/>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sz w:val="18"/>
                <w:szCs w:val="18"/>
                <w:lang w:eastAsia="es-MX"/>
              </w:rPr>
            </w:pPr>
            <w:r w:rsidRPr="00BF4A3C">
              <w:rPr>
                <w:rFonts w:ascii="Century Gothic" w:hAnsi="Century Gothic"/>
                <w:sz w:val="18"/>
                <w:szCs w:val="18"/>
                <w:lang w:eastAsia="es-MX"/>
              </w:rPr>
              <w:t>IECISA</w:t>
            </w:r>
            <w:r w:rsidR="00270085">
              <w:rPr>
                <w:rFonts w:ascii="Century Gothic" w:hAnsi="Century Gothic"/>
                <w:sz w:val="18"/>
                <w:szCs w:val="18"/>
                <w:lang w:eastAsia="es-MX"/>
              </w:rPr>
              <w:t xml:space="preserve"> </w:t>
            </w:r>
            <w:r w:rsidR="00270085" w:rsidRPr="00BF4A3C">
              <w:rPr>
                <w:rFonts w:ascii="Century Gothic" w:hAnsi="Century Gothic"/>
                <w:sz w:val="18"/>
                <w:szCs w:val="18"/>
                <w:lang w:eastAsia="es-MX"/>
              </w:rPr>
              <w:t>México</w:t>
            </w:r>
            <w:r w:rsidRPr="00BF4A3C">
              <w:rPr>
                <w:rFonts w:ascii="Century Gothic" w:hAnsi="Century Gothic"/>
                <w:sz w:val="18"/>
                <w:szCs w:val="18"/>
                <w:lang w:eastAsia="es-MX"/>
              </w:rPr>
              <w:t xml:space="preserve"> S.A. de C.V.</w:t>
            </w:r>
          </w:p>
        </w:tc>
        <w:tc>
          <w:tcPr>
            <w:tcW w:w="3380" w:type="dxa"/>
            <w:tcBorders>
              <w:top w:val="single" w:sz="4" w:space="0" w:color="auto"/>
              <w:left w:val="nil"/>
              <w:bottom w:val="single" w:sz="4" w:space="0" w:color="auto"/>
              <w:right w:val="single" w:sz="4" w:space="0" w:color="auto"/>
            </w:tcBorders>
            <w:shd w:val="clear" w:color="000000" w:fill="F8CBAD"/>
            <w:hideMark/>
          </w:tcPr>
          <w:p w:rsidR="00BF4A3C" w:rsidRPr="00BF4A3C" w:rsidRDefault="00BF4A3C" w:rsidP="00BF4A3C">
            <w:pPr>
              <w:rPr>
                <w:rFonts w:ascii="Century Gothic" w:hAnsi="Century Gothic"/>
                <w:sz w:val="18"/>
                <w:szCs w:val="18"/>
                <w:lang w:eastAsia="es-MX"/>
              </w:rPr>
            </w:pPr>
            <w:r w:rsidRPr="00BF4A3C">
              <w:rPr>
                <w:rFonts w:ascii="Century Gothic" w:hAnsi="Century Gothic"/>
                <w:sz w:val="18"/>
                <w:szCs w:val="18"/>
                <w:lang w:eastAsia="es-MX"/>
              </w:rPr>
              <w:t>Servicios profesionales, sistema de enrolamiento biométrico y biográfico para tramite de pasaporte enero, febrero y marzo del 2020, ampliación en vigencia y monto del contrato SER-DRM-AD-01/19, para la renta del servicio de estación y enrolamiento y verificación de documentos y el servicio de estación de confirmación de citas y evolución normativa, cabe señalarse que por tratarse de un contrato de prestación de servicios derivado de una licitación pública mixta internacional, se trata de un proveedor único que la cancillería determina para la prestación del citado servicio tanto en Oficinas de Enlace Municipal como en las secciones consulares de las embajadas, consulados, consulados sobre ruedas y consulados móviles en la Secretaria de Relaciones Exteriores en Estados Unidos de América y en las Delegaciones en Territorio Nacional.</w:t>
            </w:r>
          </w:p>
        </w:tc>
      </w:tr>
    </w:tbl>
    <w:p w:rsidR="00CD0137" w:rsidRDefault="00CD0137" w:rsidP="00724590">
      <w:pPr>
        <w:ind w:right="-142"/>
        <w:jc w:val="both"/>
        <w:rPr>
          <w:rFonts w:ascii="Century Gothic" w:hAnsi="Century Gothic" w:cs="Tahoma"/>
          <w:sz w:val="22"/>
          <w:szCs w:val="22"/>
        </w:rPr>
      </w:pPr>
    </w:p>
    <w:p w:rsidR="00BF4A3C" w:rsidRDefault="00BF4A3C" w:rsidP="00724590">
      <w:pPr>
        <w:ind w:right="-142"/>
        <w:jc w:val="both"/>
        <w:rPr>
          <w:rFonts w:ascii="Century Gothic" w:hAnsi="Century Gothic" w:cs="Tahoma"/>
          <w:sz w:val="22"/>
          <w:szCs w:val="22"/>
        </w:rPr>
      </w:pPr>
    </w:p>
    <w:p w:rsidR="00724590" w:rsidRDefault="00724590" w:rsidP="00724590">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sidR="00232872">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107ADD" w:rsidRDefault="00107ADD" w:rsidP="00743107">
      <w:pPr>
        <w:jc w:val="both"/>
        <w:rPr>
          <w:rFonts w:ascii="Century Gothic" w:eastAsia="Century Gothic" w:hAnsi="Century Gothic" w:cs="Century Gothic"/>
        </w:rPr>
      </w:pPr>
    </w:p>
    <w:p w:rsidR="00107ADD" w:rsidRDefault="00107ADD" w:rsidP="00743107">
      <w:pPr>
        <w:jc w:val="both"/>
        <w:rPr>
          <w:rFonts w:ascii="Century Gothic" w:eastAsia="Century Gothic" w:hAnsi="Century Gothic" w:cs="Century Gothic"/>
        </w:rPr>
      </w:pPr>
    </w:p>
    <w:p w:rsidR="00C2168A" w:rsidRPr="006A1038" w:rsidRDefault="00C2168A" w:rsidP="003F415D">
      <w:pPr>
        <w:pStyle w:val="Prrafodelista"/>
        <w:numPr>
          <w:ilvl w:val="0"/>
          <w:numId w:val="31"/>
        </w:numPr>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Presentación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232872" w:rsidRPr="006B75EB" w:rsidRDefault="00232872" w:rsidP="00232872">
      <w:pPr>
        <w:jc w:val="both"/>
        <w:rPr>
          <w:rFonts w:ascii="Century Gothic" w:hAnsi="Century Gothic" w:cs="Tahoma"/>
          <w:sz w:val="22"/>
          <w:szCs w:val="22"/>
        </w:rPr>
      </w:pPr>
      <w:r w:rsidRPr="006B75EB">
        <w:rPr>
          <w:rFonts w:ascii="Century Gothic" w:hAnsi="Century Gothic"/>
          <w:sz w:val="22"/>
          <w:szCs w:val="22"/>
        </w:rPr>
        <w:t xml:space="preserve">Bases de la </w:t>
      </w:r>
      <w:r w:rsidRPr="006B75EB">
        <w:rPr>
          <w:rFonts w:ascii="Century Gothic" w:hAnsi="Century Gothic"/>
          <w:b/>
          <w:sz w:val="22"/>
          <w:szCs w:val="22"/>
        </w:rPr>
        <w:t xml:space="preserve">requisición 202001542 </w:t>
      </w:r>
      <w:r w:rsidRPr="006B75EB">
        <w:rPr>
          <w:rFonts w:ascii="Century Gothic" w:hAnsi="Century Gothic"/>
          <w:sz w:val="22"/>
          <w:szCs w:val="22"/>
        </w:rPr>
        <w:t>de la Dirección de Pavimentos adscrita a la Coordinación General de Servicios Municipales donde solicitan Mezcla Asfáltica Caliente tipo SMA.</w:t>
      </w:r>
    </w:p>
    <w:p w:rsidR="00500DDE" w:rsidRPr="00500DDE" w:rsidRDefault="00500DDE" w:rsidP="00500DDE">
      <w:pPr>
        <w:jc w:val="both"/>
        <w:rPr>
          <w:rFonts w:ascii="Century Gothic" w:hAnsi="Century Gothic"/>
          <w:b/>
          <w:sz w:val="22"/>
          <w:szCs w:val="22"/>
        </w:rPr>
      </w:pPr>
    </w:p>
    <w:p w:rsidR="00615E9B" w:rsidRDefault="00615E9B" w:rsidP="00434E60">
      <w:pPr>
        <w:jc w:val="both"/>
        <w:rPr>
          <w:rFonts w:ascii="Century Gothic" w:hAnsi="Century Gothic" w:cs="Tahoma"/>
          <w:color w:val="000000" w:themeColor="text1"/>
          <w:sz w:val="22"/>
          <w:szCs w:val="22"/>
        </w:rPr>
      </w:pPr>
    </w:p>
    <w:p w:rsidR="00434E60" w:rsidRPr="00D37356" w:rsidRDefault="00434E60" w:rsidP="00434E60">
      <w:pPr>
        <w:jc w:val="both"/>
        <w:rPr>
          <w:rFonts w:ascii="Century Gothic" w:hAnsi="Century Gothic" w:cs="Tahoma"/>
          <w:color w:val="000000" w:themeColor="text1"/>
          <w:sz w:val="22"/>
          <w:szCs w:val="22"/>
        </w:rPr>
      </w:pPr>
      <w:r w:rsidRPr="00D37356">
        <w:rPr>
          <w:rFonts w:ascii="Century Gothic" w:hAnsi="Century Gothic" w:cs="Tahoma"/>
          <w:color w:val="000000" w:themeColor="text1"/>
          <w:sz w:val="22"/>
          <w:szCs w:val="22"/>
          <w:lang w:val="es-ES_tradnl"/>
        </w:rPr>
        <w:lastRenderedPageBreak/>
        <w:t xml:space="preserve">El Lic. </w:t>
      </w:r>
      <w:r w:rsidRPr="00D37356">
        <w:rPr>
          <w:rFonts w:ascii="Century Gothic" w:hAnsi="Century Gothic" w:cs="Tahoma"/>
          <w:color w:val="000000" w:themeColor="text1"/>
          <w:sz w:val="22"/>
          <w:szCs w:val="22"/>
        </w:rPr>
        <w:t xml:space="preserve">Edmundo Antonio </w:t>
      </w:r>
      <w:proofErr w:type="spellStart"/>
      <w:r w:rsidRPr="00D37356">
        <w:rPr>
          <w:rFonts w:ascii="Century Gothic" w:hAnsi="Century Gothic" w:cs="Tahoma"/>
          <w:color w:val="000000" w:themeColor="text1"/>
          <w:sz w:val="22"/>
          <w:szCs w:val="22"/>
        </w:rPr>
        <w:t>Amutio</w:t>
      </w:r>
      <w:proofErr w:type="spellEnd"/>
      <w:r w:rsidRPr="00D37356">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sidR="00D37356" w:rsidRPr="00D37356">
        <w:rPr>
          <w:rFonts w:ascii="Century Gothic" w:hAnsi="Century Gothic" w:cs="Tahoma"/>
          <w:color w:val="000000" w:themeColor="text1"/>
          <w:sz w:val="22"/>
          <w:szCs w:val="22"/>
        </w:rPr>
        <w:t>isiciones el uso de la voz, al</w:t>
      </w:r>
      <w:r w:rsidRPr="00D37356">
        <w:rPr>
          <w:rFonts w:ascii="Century Gothic" w:hAnsi="Century Gothic" w:cs="Tahoma"/>
          <w:color w:val="000000" w:themeColor="text1"/>
          <w:sz w:val="22"/>
          <w:szCs w:val="22"/>
        </w:rPr>
        <w:t xml:space="preserve"> </w:t>
      </w:r>
      <w:r w:rsidR="006B75EB">
        <w:rPr>
          <w:rFonts w:ascii="Century Gothic" w:hAnsi="Century Gothic" w:cs="Tahoma"/>
          <w:color w:val="000000" w:themeColor="text1"/>
          <w:sz w:val="22"/>
          <w:szCs w:val="22"/>
        </w:rPr>
        <w:t>Ing. Carlos Alejandro Vázquez Ortiz, Director de Pavimentos</w:t>
      </w:r>
      <w:r w:rsidR="00D37356" w:rsidRPr="00D37356">
        <w:rPr>
          <w:rFonts w:ascii="Century Gothic" w:hAnsi="Century Gothic" w:cs="Tahoma"/>
          <w:color w:val="000000" w:themeColor="text1"/>
          <w:sz w:val="22"/>
          <w:szCs w:val="22"/>
        </w:rPr>
        <w:t>.</w:t>
      </w:r>
    </w:p>
    <w:p w:rsidR="00434E60" w:rsidRPr="00D37356" w:rsidRDefault="00434E60" w:rsidP="00434E60">
      <w:pPr>
        <w:spacing w:line="360" w:lineRule="auto"/>
        <w:jc w:val="both"/>
        <w:rPr>
          <w:rFonts w:ascii="Century Gothic" w:hAnsi="Century Gothic" w:cs="Tahoma"/>
          <w:color w:val="000000" w:themeColor="text1"/>
          <w:sz w:val="22"/>
          <w:szCs w:val="22"/>
        </w:rPr>
      </w:pPr>
    </w:p>
    <w:p w:rsidR="00434E60" w:rsidRPr="00D37356" w:rsidRDefault="00434E60" w:rsidP="00434E60">
      <w:pPr>
        <w:ind w:left="708"/>
        <w:jc w:val="center"/>
        <w:rPr>
          <w:rFonts w:ascii="Century Gothic" w:hAnsi="Century Gothic" w:cs="Tahoma"/>
          <w:b/>
          <w:i/>
          <w:color w:val="000000" w:themeColor="text1"/>
          <w:sz w:val="22"/>
          <w:szCs w:val="22"/>
          <w:lang w:eastAsia="en-US"/>
        </w:rPr>
      </w:pPr>
      <w:r w:rsidRPr="00D37356">
        <w:rPr>
          <w:rFonts w:ascii="Century Gothic" w:hAnsi="Century Gothic" w:cs="Tahoma"/>
          <w:b/>
          <w:i/>
          <w:color w:val="000000" w:themeColor="text1"/>
          <w:sz w:val="22"/>
          <w:szCs w:val="22"/>
          <w:lang w:eastAsia="en-US"/>
        </w:rPr>
        <w:t>Aprobado por unanimidad de votos por parte de los integrantes del Comité presentes.</w:t>
      </w:r>
    </w:p>
    <w:p w:rsidR="00434E60" w:rsidRPr="00D37356" w:rsidRDefault="00434E60" w:rsidP="00434E60">
      <w:pPr>
        <w:spacing w:line="360" w:lineRule="auto"/>
        <w:jc w:val="both"/>
        <w:rPr>
          <w:rFonts w:ascii="Century Gothic" w:hAnsi="Century Gothic" w:cs="Tahoma"/>
          <w:color w:val="000000" w:themeColor="text1"/>
          <w:sz w:val="22"/>
          <w:szCs w:val="22"/>
        </w:rPr>
      </w:pPr>
    </w:p>
    <w:p w:rsidR="00434E60" w:rsidRPr="00085CC5" w:rsidRDefault="00D37356" w:rsidP="00434E60">
      <w:pPr>
        <w:jc w:val="both"/>
        <w:rPr>
          <w:rFonts w:ascii="Century Gothic" w:hAnsi="Century Gothic" w:cs="Tahoma"/>
          <w:color w:val="000000" w:themeColor="text1"/>
          <w:sz w:val="22"/>
          <w:szCs w:val="22"/>
        </w:rPr>
      </w:pPr>
      <w:r w:rsidRPr="00D37356">
        <w:rPr>
          <w:rFonts w:ascii="Century Gothic" w:hAnsi="Century Gothic" w:cs="Tahoma"/>
          <w:color w:val="000000" w:themeColor="text1"/>
          <w:sz w:val="22"/>
          <w:szCs w:val="22"/>
        </w:rPr>
        <w:t xml:space="preserve">El </w:t>
      </w:r>
      <w:r w:rsidR="006B75EB">
        <w:rPr>
          <w:rFonts w:ascii="Century Gothic" w:hAnsi="Century Gothic" w:cs="Tahoma"/>
          <w:color w:val="000000" w:themeColor="text1"/>
          <w:sz w:val="22"/>
          <w:szCs w:val="22"/>
        </w:rPr>
        <w:t>Ing. Carlos Alejandro Vázquez Ortiz, Director de Pavimentos</w:t>
      </w:r>
      <w:r w:rsidR="00434E60" w:rsidRPr="00D37356">
        <w:rPr>
          <w:rFonts w:ascii="Century Gothic" w:hAnsi="Century Gothic" w:cs="Tahoma"/>
          <w:color w:val="000000" w:themeColor="text1"/>
          <w:sz w:val="22"/>
          <w:szCs w:val="22"/>
        </w:rPr>
        <w:t>, dio contestación a las observaciones</w:t>
      </w:r>
      <w:r w:rsidR="00434E60" w:rsidRPr="00D37356">
        <w:rPr>
          <w:rFonts w:ascii="Century Gothic" w:hAnsi="Century Gothic" w:cs="Tahoma"/>
          <w:b/>
          <w:color w:val="000000" w:themeColor="text1"/>
          <w:sz w:val="22"/>
          <w:szCs w:val="22"/>
        </w:rPr>
        <w:t xml:space="preserve"> </w:t>
      </w:r>
      <w:r w:rsidR="00434E60" w:rsidRPr="00D37356">
        <w:rPr>
          <w:rFonts w:ascii="Century Gothic" w:hAnsi="Century Gothic" w:cs="Tahoma"/>
          <w:color w:val="000000" w:themeColor="text1"/>
          <w:sz w:val="22"/>
          <w:szCs w:val="22"/>
        </w:rPr>
        <w:t>realizadas por los Integrantes del Comité de Adquisiciones.</w:t>
      </w:r>
    </w:p>
    <w:p w:rsidR="005A2E93" w:rsidRDefault="005A2E93" w:rsidP="005C0CA2">
      <w:pPr>
        <w:jc w:val="both"/>
        <w:rPr>
          <w:rFonts w:ascii="Century Gothic" w:eastAsia="Century Gothic" w:hAnsi="Century Gothic" w:cs="Century Gothic"/>
        </w:rPr>
      </w:pPr>
    </w:p>
    <w:p w:rsidR="005A2E93" w:rsidRDefault="005A2E93" w:rsidP="005C0CA2">
      <w:pPr>
        <w:jc w:val="both"/>
        <w:rPr>
          <w:rFonts w:ascii="Century Gothic" w:eastAsia="Century Gothic" w:hAnsi="Century Gothic" w:cs="Century Gothic"/>
        </w:rPr>
      </w:pPr>
    </w:p>
    <w:p w:rsidR="005C0CA2" w:rsidRPr="00500FB5" w:rsidRDefault="005C0CA2" w:rsidP="005C0CA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6B75EB">
        <w:rPr>
          <w:rFonts w:ascii="Century Gothic" w:hAnsi="Century Gothic"/>
          <w:b/>
          <w:sz w:val="22"/>
          <w:szCs w:val="22"/>
        </w:rPr>
        <w:t>202001542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5C0CA2" w:rsidRPr="00500FB5" w:rsidRDefault="005C0CA2" w:rsidP="005C0CA2">
      <w:pPr>
        <w:spacing w:line="360" w:lineRule="auto"/>
        <w:jc w:val="both"/>
        <w:rPr>
          <w:rFonts w:ascii="Century Gothic" w:hAnsi="Century Gothic" w:cs="Tahoma"/>
          <w:sz w:val="22"/>
          <w:szCs w:val="22"/>
          <w:lang w:val="es-ES_tradnl" w:eastAsia="en-US"/>
        </w:rPr>
      </w:pPr>
    </w:p>
    <w:p w:rsidR="005C0CA2" w:rsidRPr="00AD1807" w:rsidRDefault="005C0CA2" w:rsidP="005C0CA2">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EA279C" w:rsidRDefault="00EA279C" w:rsidP="00743107">
      <w:pPr>
        <w:jc w:val="both"/>
        <w:rPr>
          <w:rFonts w:ascii="Century Gothic" w:eastAsia="Century Gothic" w:hAnsi="Century Gothic" w:cs="Century Gothic"/>
        </w:rPr>
      </w:pPr>
    </w:p>
    <w:p w:rsidR="00500DDE" w:rsidRDefault="00500DDE" w:rsidP="00743107">
      <w:pPr>
        <w:jc w:val="both"/>
        <w:rPr>
          <w:rFonts w:ascii="Century Gothic" w:eastAsia="Century Gothic" w:hAnsi="Century Gothic" w:cs="Century Gothic"/>
        </w:rPr>
      </w:pPr>
    </w:p>
    <w:p w:rsidR="006B75EB" w:rsidRPr="006B75EB" w:rsidRDefault="006B75EB" w:rsidP="006B75EB">
      <w:pPr>
        <w:jc w:val="both"/>
        <w:rPr>
          <w:rFonts w:ascii="Century Gothic" w:hAnsi="Century Gothic"/>
          <w:sz w:val="22"/>
          <w:szCs w:val="22"/>
        </w:rPr>
      </w:pPr>
      <w:r w:rsidRPr="006B75EB">
        <w:rPr>
          <w:rFonts w:ascii="Century Gothic" w:hAnsi="Century Gothic"/>
          <w:sz w:val="22"/>
          <w:szCs w:val="22"/>
        </w:rPr>
        <w:t xml:space="preserve">Bases de la </w:t>
      </w:r>
      <w:r w:rsidRPr="006B75EB">
        <w:rPr>
          <w:rFonts w:ascii="Century Gothic" w:hAnsi="Century Gothic"/>
          <w:b/>
          <w:sz w:val="22"/>
          <w:szCs w:val="22"/>
        </w:rPr>
        <w:t xml:space="preserve">requisición 202001522, </w:t>
      </w:r>
      <w:r w:rsidRPr="006B75EB">
        <w:rPr>
          <w:rFonts w:ascii="Century Gothic" w:hAnsi="Century Gothic"/>
          <w:sz w:val="22"/>
          <w:szCs w:val="22"/>
        </w:rPr>
        <w:t>de la Dirección de Ingresos adscrita  a la Tesorería Municipal, donde solicitan Formas valoradas y recibos oficiales  para cubrir los requerimientos de los contribuyentes y de las oficinas Recaudadoras Municipales.</w:t>
      </w:r>
    </w:p>
    <w:p w:rsidR="00500DDE" w:rsidRPr="00500DDE" w:rsidRDefault="00500DDE" w:rsidP="00500DDE">
      <w:pPr>
        <w:jc w:val="both"/>
        <w:rPr>
          <w:rFonts w:ascii="Century Gothic" w:hAnsi="Century Gothic"/>
          <w:b/>
          <w:sz w:val="22"/>
          <w:szCs w:val="22"/>
        </w:rPr>
      </w:pPr>
    </w:p>
    <w:p w:rsidR="00500DDE" w:rsidRDefault="00500DDE" w:rsidP="00500DDE">
      <w:pPr>
        <w:jc w:val="both"/>
        <w:rPr>
          <w:rFonts w:ascii="Century Gothic" w:eastAsia="Century Gothic" w:hAnsi="Century Gothic" w:cs="Century Gothic"/>
        </w:rPr>
      </w:pPr>
    </w:p>
    <w:p w:rsidR="006B75EB" w:rsidRPr="00500FB5" w:rsidRDefault="006B75EB" w:rsidP="006B75EB">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202001522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B75EB" w:rsidRPr="00500FB5" w:rsidRDefault="006B75EB" w:rsidP="006B75EB">
      <w:pPr>
        <w:spacing w:line="360" w:lineRule="auto"/>
        <w:jc w:val="both"/>
        <w:rPr>
          <w:rFonts w:ascii="Century Gothic" w:hAnsi="Century Gothic" w:cs="Tahoma"/>
          <w:sz w:val="22"/>
          <w:szCs w:val="22"/>
          <w:lang w:val="es-ES_tradnl" w:eastAsia="en-US"/>
        </w:rPr>
      </w:pPr>
    </w:p>
    <w:p w:rsidR="006B75EB" w:rsidRPr="00AD1807" w:rsidRDefault="006B75EB" w:rsidP="006B75EB">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6B75EB" w:rsidRDefault="006B75EB" w:rsidP="00500DDE">
      <w:pPr>
        <w:jc w:val="both"/>
        <w:rPr>
          <w:rFonts w:ascii="Century Gothic" w:eastAsia="Century Gothic" w:hAnsi="Century Gothic" w:cs="Century Gothic"/>
        </w:rPr>
      </w:pPr>
    </w:p>
    <w:p w:rsidR="006B75EB" w:rsidRDefault="006B75EB" w:rsidP="00500DDE">
      <w:pPr>
        <w:jc w:val="both"/>
        <w:rPr>
          <w:rFonts w:ascii="Century Gothic" w:eastAsia="Century Gothic" w:hAnsi="Century Gothic" w:cs="Century Gothic"/>
        </w:rPr>
      </w:pPr>
    </w:p>
    <w:p w:rsidR="00500DDE" w:rsidRDefault="006B75EB" w:rsidP="00500DDE">
      <w:pPr>
        <w:jc w:val="both"/>
        <w:rPr>
          <w:rFonts w:ascii="Century Gothic" w:hAnsi="Century Gothic"/>
          <w:sz w:val="22"/>
          <w:szCs w:val="22"/>
        </w:rPr>
      </w:pPr>
      <w:r w:rsidRPr="006B75EB">
        <w:rPr>
          <w:rFonts w:ascii="Century Gothic" w:hAnsi="Century Gothic"/>
          <w:sz w:val="22"/>
          <w:szCs w:val="22"/>
        </w:rPr>
        <w:t xml:space="preserve">Bases de la </w:t>
      </w:r>
      <w:r w:rsidRPr="006B75EB">
        <w:rPr>
          <w:rFonts w:ascii="Century Gothic" w:hAnsi="Century Gothic"/>
          <w:b/>
          <w:sz w:val="22"/>
          <w:szCs w:val="22"/>
        </w:rPr>
        <w:t xml:space="preserve">requisición 202001506 </w:t>
      </w:r>
      <w:r w:rsidRPr="006B75EB">
        <w:rPr>
          <w:rFonts w:ascii="Century Gothic" w:hAnsi="Century Gothic"/>
          <w:sz w:val="22"/>
          <w:szCs w:val="22"/>
        </w:rPr>
        <w:t xml:space="preserve">de la Dirección de Conservación de Inmuebles adscrita a la Coordinación General de Administración e Innovación Gubernamental donde solicitan Adecuación de espacios en el Edificio </w:t>
      </w:r>
      <w:proofErr w:type="spellStart"/>
      <w:r w:rsidRPr="006B75EB">
        <w:rPr>
          <w:rFonts w:ascii="Century Gothic" w:hAnsi="Century Gothic"/>
          <w:sz w:val="22"/>
          <w:szCs w:val="22"/>
        </w:rPr>
        <w:t>Infobox</w:t>
      </w:r>
      <w:proofErr w:type="spellEnd"/>
      <w:r w:rsidRPr="006B75EB">
        <w:rPr>
          <w:rFonts w:ascii="Century Gothic" w:hAnsi="Century Gothic"/>
          <w:sz w:val="22"/>
          <w:szCs w:val="22"/>
        </w:rPr>
        <w:t xml:space="preserve">. </w:t>
      </w:r>
    </w:p>
    <w:p w:rsidR="006B75EB" w:rsidRPr="006B75EB" w:rsidRDefault="006B75EB" w:rsidP="00500DDE">
      <w:pPr>
        <w:jc w:val="both"/>
        <w:rPr>
          <w:rFonts w:ascii="Century Gothic" w:hAnsi="Century Gothic"/>
          <w:sz w:val="22"/>
          <w:szCs w:val="22"/>
        </w:rPr>
      </w:pPr>
    </w:p>
    <w:p w:rsidR="00500DDE" w:rsidRDefault="00500DDE" w:rsidP="00500DDE">
      <w:pPr>
        <w:jc w:val="both"/>
        <w:rPr>
          <w:rFonts w:ascii="Century Gothic" w:hAnsi="Century Gothic" w:cs="Tahoma"/>
          <w:color w:val="000000" w:themeColor="text1"/>
          <w:sz w:val="22"/>
          <w:szCs w:val="22"/>
        </w:rPr>
      </w:pPr>
    </w:p>
    <w:p w:rsidR="00AF272B" w:rsidRPr="00F6305F" w:rsidRDefault="00AF272B" w:rsidP="00AF272B">
      <w:pPr>
        <w:jc w:val="both"/>
        <w:rPr>
          <w:rFonts w:ascii="Century Gothic" w:hAnsi="Century Gothic" w:cs="Tahoma"/>
          <w:sz w:val="22"/>
          <w:szCs w:val="22"/>
        </w:rPr>
      </w:pPr>
      <w:r w:rsidRPr="00F6305F">
        <w:rPr>
          <w:rFonts w:ascii="Century Gothic" w:hAnsi="Century Gothic" w:cs="Tahoma"/>
          <w:sz w:val="22"/>
          <w:szCs w:val="22"/>
          <w:lang w:val="es-ES_tradnl"/>
        </w:rPr>
        <w:t xml:space="preserve">El Lic. </w:t>
      </w:r>
      <w:r w:rsidRPr="00F6305F">
        <w:rPr>
          <w:rFonts w:ascii="Century Gothic" w:hAnsi="Century Gothic" w:cs="Tahoma"/>
          <w:sz w:val="22"/>
          <w:szCs w:val="22"/>
        </w:rPr>
        <w:t xml:space="preserve">Edmundo Antonio </w:t>
      </w:r>
      <w:proofErr w:type="spellStart"/>
      <w:r w:rsidRPr="00F6305F">
        <w:rPr>
          <w:rFonts w:ascii="Century Gothic" w:hAnsi="Century Gothic" w:cs="Tahoma"/>
          <w:sz w:val="22"/>
          <w:szCs w:val="22"/>
        </w:rPr>
        <w:t>Amutio</w:t>
      </w:r>
      <w:proofErr w:type="spellEnd"/>
      <w:r w:rsidRPr="00F6305F">
        <w:rPr>
          <w:rFonts w:ascii="Century Gothic" w:hAnsi="Century Gothic" w:cs="Tahoma"/>
          <w:sz w:val="22"/>
          <w:szCs w:val="22"/>
        </w:rPr>
        <w:t xml:space="preserve"> Villa, representante suplente del Presidente del Comité de Adquisiciones, solicita a los Integrantes del Comité de Ad</w:t>
      </w:r>
      <w:r w:rsidR="006B75EB">
        <w:rPr>
          <w:rFonts w:ascii="Century Gothic" w:hAnsi="Century Gothic" w:cs="Tahoma"/>
          <w:sz w:val="22"/>
          <w:szCs w:val="22"/>
        </w:rPr>
        <w:t xml:space="preserve">quisiciones el uso de la voz, al Ing. José Roberto Valdés Flores, Director de Conservación de Inmuebles. </w:t>
      </w:r>
    </w:p>
    <w:p w:rsidR="00AF272B" w:rsidRPr="00F6305F" w:rsidRDefault="00AF272B" w:rsidP="00AF272B">
      <w:pPr>
        <w:spacing w:line="360" w:lineRule="auto"/>
        <w:jc w:val="both"/>
        <w:rPr>
          <w:rFonts w:ascii="Century Gothic" w:hAnsi="Century Gothic" w:cs="Tahoma"/>
          <w:b/>
          <w:sz w:val="22"/>
          <w:szCs w:val="22"/>
        </w:rPr>
      </w:pPr>
    </w:p>
    <w:p w:rsidR="00AF272B" w:rsidRPr="00F6305F" w:rsidRDefault="00AF272B" w:rsidP="00AF272B">
      <w:pPr>
        <w:ind w:left="708"/>
        <w:jc w:val="center"/>
        <w:rPr>
          <w:rFonts w:ascii="Century Gothic" w:hAnsi="Century Gothic" w:cs="Tahoma"/>
          <w:b/>
          <w:i/>
          <w:sz w:val="22"/>
          <w:szCs w:val="22"/>
          <w:lang w:eastAsia="en-US"/>
        </w:rPr>
      </w:pPr>
      <w:r w:rsidRPr="00F6305F">
        <w:rPr>
          <w:rFonts w:ascii="Century Gothic" w:hAnsi="Century Gothic" w:cs="Tahoma"/>
          <w:b/>
          <w:i/>
          <w:sz w:val="22"/>
          <w:szCs w:val="22"/>
          <w:lang w:eastAsia="en-US"/>
        </w:rPr>
        <w:t>Aprobado por unanimidad de votos por parte de los integrantes del Comité presentes.</w:t>
      </w:r>
    </w:p>
    <w:p w:rsidR="00AF272B" w:rsidRPr="00F6305F" w:rsidRDefault="00AF272B" w:rsidP="00AF272B">
      <w:pPr>
        <w:spacing w:line="360" w:lineRule="auto"/>
        <w:jc w:val="both"/>
        <w:rPr>
          <w:rFonts w:ascii="Century Gothic" w:hAnsi="Century Gothic" w:cs="Tahoma"/>
          <w:b/>
          <w:sz w:val="22"/>
          <w:szCs w:val="22"/>
        </w:rPr>
      </w:pPr>
    </w:p>
    <w:p w:rsidR="00AF272B" w:rsidRPr="00F6305F" w:rsidRDefault="006B75EB" w:rsidP="00AF272B">
      <w:pPr>
        <w:jc w:val="both"/>
        <w:rPr>
          <w:rFonts w:ascii="Century Gothic" w:hAnsi="Century Gothic" w:cs="Tahoma"/>
          <w:sz w:val="22"/>
          <w:szCs w:val="22"/>
        </w:rPr>
      </w:pPr>
      <w:r>
        <w:rPr>
          <w:rFonts w:ascii="Century Gothic" w:hAnsi="Century Gothic" w:cs="Tahoma"/>
          <w:sz w:val="22"/>
          <w:szCs w:val="22"/>
        </w:rPr>
        <w:t>El Ing. José Roberto Valdés Flores, Director de Conservación de Inmuebles, dio</w:t>
      </w:r>
      <w:r w:rsidR="00AF272B" w:rsidRPr="00F6305F">
        <w:rPr>
          <w:rFonts w:ascii="Century Gothic" w:hAnsi="Century Gothic" w:cs="Tahoma"/>
          <w:sz w:val="22"/>
          <w:szCs w:val="22"/>
        </w:rPr>
        <w:t xml:space="preserve"> contestación a las observaciones realizadas por los Integrantes del Comité de A</w:t>
      </w:r>
      <w:r w:rsidR="00AF272B">
        <w:rPr>
          <w:rFonts w:ascii="Century Gothic" w:hAnsi="Century Gothic" w:cs="Tahoma"/>
          <w:sz w:val="22"/>
          <w:szCs w:val="22"/>
        </w:rPr>
        <w:t>dquisiciones</w:t>
      </w:r>
      <w:r w:rsidR="00AF272B" w:rsidRPr="00F6305F">
        <w:rPr>
          <w:rFonts w:ascii="Century Gothic" w:hAnsi="Century Gothic" w:cs="Tahoma"/>
          <w:sz w:val="22"/>
          <w:szCs w:val="22"/>
        </w:rPr>
        <w:t xml:space="preserve">. </w:t>
      </w:r>
    </w:p>
    <w:p w:rsidR="00500DDE" w:rsidRDefault="00500DDE" w:rsidP="00500DDE">
      <w:pPr>
        <w:jc w:val="both"/>
        <w:rPr>
          <w:rFonts w:ascii="Century Gothic" w:eastAsia="Century Gothic" w:hAnsi="Century Gothic" w:cs="Century Gothic"/>
        </w:rPr>
      </w:pPr>
    </w:p>
    <w:p w:rsidR="00500DDE" w:rsidRDefault="00500DDE" w:rsidP="00500DDE">
      <w:pPr>
        <w:jc w:val="both"/>
        <w:rPr>
          <w:rFonts w:ascii="Century Gothic" w:eastAsia="Century Gothic" w:hAnsi="Century Gothic" w:cs="Century Gothic"/>
        </w:rPr>
      </w:pPr>
    </w:p>
    <w:p w:rsidR="00500DDE" w:rsidRPr="00500FB5" w:rsidRDefault="00500DDE" w:rsidP="00500DDE">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6B75EB">
        <w:rPr>
          <w:rFonts w:ascii="Century Gothic" w:hAnsi="Century Gothic"/>
          <w:b/>
          <w:sz w:val="22"/>
          <w:szCs w:val="22"/>
        </w:rPr>
        <w:t>202001506</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500DDE" w:rsidRPr="00500FB5" w:rsidRDefault="00500DDE" w:rsidP="00500DDE">
      <w:pPr>
        <w:spacing w:line="360" w:lineRule="auto"/>
        <w:jc w:val="both"/>
        <w:rPr>
          <w:rFonts w:ascii="Century Gothic" w:hAnsi="Century Gothic" w:cs="Tahoma"/>
          <w:sz w:val="22"/>
          <w:szCs w:val="22"/>
          <w:lang w:val="es-ES_tradnl" w:eastAsia="en-US"/>
        </w:rPr>
      </w:pPr>
    </w:p>
    <w:p w:rsidR="00500DDE" w:rsidRPr="00500DDE" w:rsidRDefault="00500DDE" w:rsidP="00500DDE">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500DDE" w:rsidRDefault="00500DDE" w:rsidP="00743107">
      <w:pPr>
        <w:jc w:val="both"/>
        <w:rPr>
          <w:rFonts w:ascii="Century Gothic" w:eastAsia="Century Gothic" w:hAnsi="Century Gothic" w:cs="Century Gothic"/>
        </w:rPr>
      </w:pPr>
    </w:p>
    <w:p w:rsidR="006B75EB" w:rsidRDefault="006B75EB" w:rsidP="00743107">
      <w:pPr>
        <w:jc w:val="both"/>
        <w:rPr>
          <w:rFonts w:ascii="Century Gothic" w:eastAsia="Century Gothic" w:hAnsi="Century Gothic" w:cs="Century Gothic"/>
        </w:rPr>
      </w:pPr>
    </w:p>
    <w:p w:rsidR="006B75EB" w:rsidRPr="006B75EB" w:rsidRDefault="006B75EB" w:rsidP="006B75EB">
      <w:pPr>
        <w:jc w:val="both"/>
        <w:rPr>
          <w:rFonts w:ascii="Century Gothic" w:hAnsi="Century Gothic"/>
          <w:sz w:val="22"/>
          <w:szCs w:val="22"/>
        </w:rPr>
      </w:pPr>
      <w:r w:rsidRPr="006B75EB">
        <w:rPr>
          <w:rFonts w:ascii="Century Gothic" w:hAnsi="Century Gothic"/>
          <w:sz w:val="22"/>
          <w:szCs w:val="22"/>
        </w:rPr>
        <w:t xml:space="preserve">Bases de la </w:t>
      </w:r>
      <w:r w:rsidRPr="006B75EB">
        <w:rPr>
          <w:rFonts w:ascii="Century Gothic" w:hAnsi="Century Gothic"/>
          <w:b/>
          <w:sz w:val="22"/>
          <w:szCs w:val="22"/>
        </w:rPr>
        <w:t xml:space="preserve">requisición 202001507 </w:t>
      </w:r>
      <w:r w:rsidRPr="006B75EB">
        <w:rPr>
          <w:rFonts w:ascii="Century Gothic" w:hAnsi="Century Gothic"/>
          <w:sz w:val="22"/>
          <w:szCs w:val="22"/>
        </w:rPr>
        <w:t>de la Dirección de Conservación de Inmuebles adscrita a la Coordinación General de Administración e Innovación Gubernamental donde solicitan Adecuación de Mirador en el Mercado Lázaro Cárdenas.</w:t>
      </w:r>
    </w:p>
    <w:p w:rsidR="006B75EB" w:rsidRPr="006B75EB" w:rsidRDefault="006B75EB" w:rsidP="006B75EB">
      <w:pPr>
        <w:jc w:val="both"/>
        <w:rPr>
          <w:rFonts w:ascii="Century Gothic" w:hAnsi="Century Gothic"/>
          <w:sz w:val="22"/>
          <w:szCs w:val="22"/>
        </w:rPr>
      </w:pPr>
    </w:p>
    <w:p w:rsidR="006B75EB" w:rsidRDefault="006B75EB" w:rsidP="006B75EB">
      <w:pPr>
        <w:jc w:val="both"/>
        <w:rPr>
          <w:rFonts w:ascii="Century Gothic" w:eastAsia="Century Gothic" w:hAnsi="Century Gothic" w:cs="Century Gothic"/>
        </w:rPr>
      </w:pPr>
    </w:p>
    <w:p w:rsidR="006B75EB" w:rsidRPr="00500FB5" w:rsidRDefault="006B75EB" w:rsidP="006B75EB">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w:t>
      </w:r>
      <w:r w:rsidRPr="00500FB5">
        <w:rPr>
          <w:rFonts w:ascii="Century Gothic" w:hAnsi="Century Gothic" w:cs="Tahoma"/>
          <w:sz w:val="22"/>
          <w:szCs w:val="22"/>
          <w:lang w:val="es-ES_tradnl"/>
        </w:rPr>
        <w:lastRenderedPageBreak/>
        <w:t xml:space="preserve">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202001507</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B75EB" w:rsidRPr="00500FB5" w:rsidRDefault="006B75EB" w:rsidP="006B75EB">
      <w:pPr>
        <w:spacing w:line="360" w:lineRule="auto"/>
        <w:jc w:val="both"/>
        <w:rPr>
          <w:rFonts w:ascii="Century Gothic" w:hAnsi="Century Gothic" w:cs="Tahoma"/>
          <w:sz w:val="22"/>
          <w:szCs w:val="22"/>
          <w:lang w:val="es-ES_tradnl" w:eastAsia="en-US"/>
        </w:rPr>
      </w:pPr>
    </w:p>
    <w:p w:rsidR="006B75EB" w:rsidRPr="00500DDE" w:rsidRDefault="006B75EB" w:rsidP="006B75EB">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2C6AAC" w:rsidRPr="006B75EB" w:rsidRDefault="002C6AAC" w:rsidP="002C6AAC">
      <w:pPr>
        <w:jc w:val="both"/>
        <w:rPr>
          <w:rFonts w:ascii="Century Gothic" w:hAnsi="Century Gothic"/>
          <w:sz w:val="22"/>
          <w:szCs w:val="22"/>
        </w:rPr>
      </w:pPr>
    </w:p>
    <w:p w:rsidR="002C6AAC" w:rsidRDefault="002C6AAC" w:rsidP="002C6AAC">
      <w:pPr>
        <w:jc w:val="both"/>
        <w:rPr>
          <w:rFonts w:ascii="Century Gothic" w:hAnsi="Century Gothic" w:cs="Tahoma"/>
          <w:sz w:val="22"/>
          <w:szCs w:val="22"/>
          <w:lang w:val="es-ES_tradnl"/>
        </w:rPr>
      </w:pPr>
    </w:p>
    <w:p w:rsidR="002C6AAC" w:rsidRPr="002C6AAC" w:rsidRDefault="002C6AAC" w:rsidP="002C6AAC">
      <w:pPr>
        <w:jc w:val="both"/>
        <w:rPr>
          <w:rFonts w:ascii="Century Gothic" w:hAnsi="Century Gothic"/>
          <w:sz w:val="22"/>
          <w:szCs w:val="22"/>
        </w:rPr>
      </w:pPr>
      <w:r w:rsidRPr="002C6AAC">
        <w:rPr>
          <w:rFonts w:ascii="Century Gothic" w:hAnsi="Century Gothic"/>
          <w:sz w:val="22"/>
          <w:szCs w:val="22"/>
        </w:rPr>
        <w:t xml:space="preserve">Bases de la </w:t>
      </w:r>
      <w:r w:rsidRPr="002C6AAC">
        <w:rPr>
          <w:rFonts w:ascii="Century Gothic" w:hAnsi="Century Gothic"/>
          <w:b/>
          <w:sz w:val="22"/>
          <w:szCs w:val="22"/>
        </w:rPr>
        <w:t xml:space="preserve">requisición 202001468 </w:t>
      </w:r>
      <w:r w:rsidRPr="002C6AAC">
        <w:rPr>
          <w:rFonts w:ascii="Century Gothic" w:hAnsi="Century Gothic"/>
          <w:sz w:val="22"/>
          <w:szCs w:val="22"/>
        </w:rPr>
        <w:t xml:space="preserve">de la Coordinación General de Servicios Municipales donde solicitan Recolección de residuos no peligrosos, servicio de recepción, manejo y transporte de residuos sólidos urbanos del Municipio de Zapopan Jalisco. </w:t>
      </w:r>
    </w:p>
    <w:p w:rsidR="002C6AAC" w:rsidRPr="002C6AAC" w:rsidRDefault="002C6AAC" w:rsidP="002C6AAC">
      <w:pPr>
        <w:jc w:val="both"/>
        <w:rPr>
          <w:rFonts w:ascii="Century Gothic" w:hAnsi="Century Gothic" w:cs="Tahoma"/>
          <w:sz w:val="22"/>
          <w:szCs w:val="22"/>
        </w:rPr>
      </w:pPr>
    </w:p>
    <w:p w:rsidR="002C6AAC" w:rsidRDefault="002C6AAC" w:rsidP="002C6AAC">
      <w:pPr>
        <w:jc w:val="both"/>
        <w:rPr>
          <w:rFonts w:ascii="Century Gothic" w:eastAsia="Century Gothic" w:hAnsi="Century Gothic" w:cs="Century Gothic"/>
        </w:rPr>
      </w:pPr>
    </w:p>
    <w:p w:rsidR="002C6AAC" w:rsidRPr="00FA4160" w:rsidRDefault="002C6AAC" w:rsidP="002C6AAC">
      <w:pPr>
        <w:shd w:val="clear" w:color="auto" w:fill="FFFFFF"/>
        <w:spacing w:after="100" w:afterAutospacing="1"/>
        <w:contextualSpacing/>
        <w:jc w:val="both"/>
        <w:rPr>
          <w:rFonts w:ascii="Century Gothic" w:hAnsi="Century Gothic" w:cs="Tahoma"/>
          <w:sz w:val="22"/>
          <w:szCs w:val="22"/>
          <w:lang w:val="es-ES_tradnl"/>
        </w:rPr>
      </w:pPr>
      <w:r w:rsidRPr="00FA4160">
        <w:rPr>
          <w:rFonts w:ascii="Century Gothic" w:hAnsi="Century Gothic" w:cs="Tahoma"/>
          <w:sz w:val="22"/>
          <w:szCs w:val="22"/>
        </w:rPr>
        <w:t xml:space="preserve">El Lic. Edmundo Antonio </w:t>
      </w:r>
      <w:proofErr w:type="spellStart"/>
      <w:r w:rsidRPr="00FA4160">
        <w:rPr>
          <w:rFonts w:ascii="Century Gothic" w:hAnsi="Century Gothic" w:cs="Tahoma"/>
          <w:sz w:val="22"/>
          <w:szCs w:val="22"/>
        </w:rPr>
        <w:t>Amutio</w:t>
      </w:r>
      <w:proofErr w:type="spellEnd"/>
      <w:r w:rsidRPr="00FA4160">
        <w:rPr>
          <w:rFonts w:ascii="Century Gothic" w:hAnsi="Century Gothic" w:cs="Tahoma"/>
          <w:sz w:val="22"/>
          <w:szCs w:val="22"/>
        </w:rPr>
        <w:t xml:space="preserve"> Villa, representante suplente del Presidente del Comité de Adquisiciones, comenta</w:t>
      </w:r>
      <w:r w:rsidRPr="00FA4160">
        <w:rPr>
          <w:rFonts w:ascii="Century Gothic" w:hAnsi="Century Gothic" w:cs="Tahoma"/>
          <w:sz w:val="22"/>
          <w:szCs w:val="22"/>
          <w:lang w:val="es-ES_tradnl"/>
        </w:rPr>
        <w:t xml:space="preserve">, se somete a su consideración </w:t>
      </w:r>
      <w:r w:rsidRPr="00FA4160">
        <w:rPr>
          <w:rFonts w:ascii="Century Gothic" w:hAnsi="Century Gothic" w:cs="Tahoma"/>
          <w:b/>
          <w:sz w:val="22"/>
          <w:szCs w:val="22"/>
          <w:lang w:val="es-ES_tradnl"/>
        </w:rPr>
        <w:t>bajar las presentes</w:t>
      </w:r>
      <w:r w:rsidRPr="00FA4160">
        <w:rPr>
          <w:rFonts w:ascii="Century Gothic" w:hAnsi="Century Gothic" w:cs="Tahoma"/>
          <w:sz w:val="22"/>
          <w:szCs w:val="22"/>
          <w:lang w:val="es-ES_tradnl"/>
        </w:rPr>
        <w:t xml:space="preserve"> </w:t>
      </w:r>
      <w:r w:rsidRPr="00FA4160">
        <w:rPr>
          <w:rFonts w:ascii="Century Gothic" w:hAnsi="Century Gothic" w:cs="Tahoma"/>
          <w:b/>
          <w:sz w:val="22"/>
          <w:szCs w:val="22"/>
          <w:lang w:val="es-ES_tradnl"/>
        </w:rPr>
        <w:t xml:space="preserve">bases para que las mismas sean aprobadas en la siguiente sesión, </w:t>
      </w:r>
      <w:r w:rsidRPr="00FA4160">
        <w:rPr>
          <w:rFonts w:ascii="Century Gothic" w:hAnsi="Century Gothic" w:cs="Tahoma"/>
          <w:sz w:val="22"/>
          <w:szCs w:val="22"/>
          <w:lang w:val="es-ES_tradnl"/>
        </w:rPr>
        <w:t>con las cuales habrá de convocarse a licitación pública, los que estén por la afirmativa, sírvanse manifestarlo levantando su mano.</w:t>
      </w:r>
    </w:p>
    <w:p w:rsidR="002C6AAC" w:rsidRPr="00FA4160" w:rsidRDefault="002C6AAC" w:rsidP="002C6AAC">
      <w:pPr>
        <w:spacing w:line="360" w:lineRule="auto"/>
        <w:jc w:val="both"/>
        <w:rPr>
          <w:rFonts w:ascii="Century Gothic" w:hAnsi="Century Gothic" w:cs="Tahoma"/>
          <w:sz w:val="22"/>
          <w:szCs w:val="22"/>
          <w:lang w:val="es-ES_tradnl" w:eastAsia="en-US"/>
        </w:rPr>
      </w:pPr>
    </w:p>
    <w:p w:rsidR="002C6AAC" w:rsidRPr="00500DDE" w:rsidRDefault="002C6AAC" w:rsidP="002C6AAC">
      <w:pPr>
        <w:ind w:left="708"/>
        <w:jc w:val="center"/>
        <w:rPr>
          <w:rFonts w:ascii="Century Gothic" w:hAnsi="Century Gothic" w:cs="Tahoma"/>
          <w:b/>
          <w:i/>
          <w:sz w:val="22"/>
          <w:szCs w:val="22"/>
          <w:lang w:eastAsia="en-US"/>
        </w:rPr>
      </w:pPr>
      <w:r w:rsidRPr="00FA4160">
        <w:rPr>
          <w:rFonts w:ascii="Century Gothic" w:hAnsi="Century Gothic" w:cs="Tahoma"/>
          <w:b/>
          <w:i/>
          <w:sz w:val="22"/>
          <w:szCs w:val="22"/>
          <w:lang w:eastAsia="en-US"/>
        </w:rPr>
        <w:t>Aprobado por unanimidad de votos por parte de los integrantes del Comité presentes.</w:t>
      </w:r>
    </w:p>
    <w:p w:rsidR="006B75EB" w:rsidRDefault="006B75EB" w:rsidP="00743107">
      <w:pPr>
        <w:jc w:val="both"/>
        <w:rPr>
          <w:rFonts w:ascii="Century Gothic" w:eastAsia="Century Gothic" w:hAnsi="Century Gothic" w:cs="Century Gothic"/>
        </w:rPr>
      </w:pPr>
    </w:p>
    <w:p w:rsidR="00B76DE8" w:rsidRDefault="00B76DE8" w:rsidP="00743107">
      <w:pPr>
        <w:jc w:val="both"/>
        <w:rPr>
          <w:rFonts w:ascii="Century Gothic" w:eastAsia="Century Gothic" w:hAnsi="Century Gothic" w:cs="Century Gothic"/>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021432">
        <w:rPr>
          <w:rFonts w:ascii="Century Gothic" w:hAnsi="Century Gothic" w:cs="Tahoma"/>
          <w:b/>
          <w:sz w:val="22"/>
          <w:szCs w:val="22"/>
        </w:rPr>
        <w:t>Seis</w:t>
      </w:r>
      <w:r w:rsidRPr="009E5AC4">
        <w:rPr>
          <w:rFonts w:ascii="Century Gothic" w:hAnsi="Century Gothic" w:cs="Tahoma"/>
          <w:b/>
          <w:sz w:val="22"/>
          <w:szCs w:val="22"/>
        </w:rPr>
        <w:t xml:space="preserve"> del Orden del Día, Asuntos Varios.</w:t>
      </w:r>
    </w:p>
    <w:p w:rsidR="00AF272B" w:rsidRPr="009E5AC4" w:rsidRDefault="00AF272B" w:rsidP="00C2168A">
      <w:pPr>
        <w:jc w:val="both"/>
        <w:rPr>
          <w:rFonts w:ascii="Century Gothic" w:hAnsi="Century Gothic" w:cs="Tahoma"/>
          <w:sz w:val="22"/>
          <w:szCs w:val="22"/>
        </w:rPr>
      </w:pPr>
    </w:p>
    <w:p w:rsidR="00C2168A" w:rsidRPr="00961E8B" w:rsidRDefault="00C2168A" w:rsidP="00C2168A">
      <w:pPr>
        <w:shd w:val="clear" w:color="auto" w:fill="FFFFFF"/>
        <w:spacing w:after="100" w:afterAutospacing="1" w:line="276" w:lineRule="auto"/>
        <w:jc w:val="both"/>
        <w:rPr>
          <w:rFonts w:ascii="Century Gothic" w:hAnsi="Century Gothic" w:cs="Tahoma"/>
          <w:sz w:val="22"/>
          <w:szCs w:val="22"/>
        </w:rPr>
      </w:pPr>
      <w:r w:rsidRPr="00961E8B">
        <w:rPr>
          <w:rFonts w:ascii="Century Gothic" w:hAnsi="Century Gothic" w:cs="Tahoma"/>
          <w:sz w:val="22"/>
          <w:szCs w:val="22"/>
        </w:rPr>
        <w:t xml:space="preserve">El Secretario Técnico, Christian Guillermo León Verduzco, en uso de la voz comenta inciso: </w:t>
      </w:r>
    </w:p>
    <w:p w:rsidR="002C6AAC" w:rsidRPr="00FA4160" w:rsidRDefault="002C6AAC" w:rsidP="002C6AAC">
      <w:pPr>
        <w:numPr>
          <w:ilvl w:val="0"/>
          <w:numId w:val="28"/>
        </w:numPr>
        <w:shd w:val="clear" w:color="auto" w:fill="FFFFFF"/>
        <w:spacing w:after="100" w:afterAutospacing="1" w:line="276" w:lineRule="auto"/>
        <w:contextualSpacing/>
        <w:jc w:val="both"/>
        <w:rPr>
          <w:rFonts w:ascii="Century Gothic" w:hAnsi="Century Gothic" w:cs="Tahoma"/>
          <w:b/>
          <w:sz w:val="22"/>
          <w:szCs w:val="22"/>
        </w:rPr>
      </w:pPr>
      <w:r w:rsidRPr="00FA4160">
        <w:rPr>
          <w:rFonts w:ascii="Century Gothic" w:hAnsi="Century Gothic" w:cs="Tahoma"/>
          <w:sz w:val="22"/>
          <w:szCs w:val="22"/>
        </w:rPr>
        <w:t>S</w:t>
      </w:r>
      <w:r w:rsidRPr="002C6AAC">
        <w:rPr>
          <w:rFonts w:ascii="Century Gothic" w:hAnsi="Century Gothic" w:cs="Tahoma"/>
          <w:sz w:val="22"/>
          <w:szCs w:val="22"/>
        </w:rPr>
        <w:t xml:space="preserve">e da cuenta del oficio 1600/2020/1409, firmado por el Ing. Jesús </w:t>
      </w:r>
      <w:proofErr w:type="spellStart"/>
      <w:r w:rsidRPr="002C6AAC">
        <w:rPr>
          <w:rFonts w:ascii="Century Gothic" w:hAnsi="Century Gothic" w:cs="Tahoma"/>
          <w:sz w:val="22"/>
          <w:szCs w:val="22"/>
        </w:rPr>
        <w:t>Alexandro</w:t>
      </w:r>
      <w:proofErr w:type="spellEnd"/>
      <w:r w:rsidRPr="002C6AAC">
        <w:rPr>
          <w:rFonts w:ascii="Century Gothic" w:hAnsi="Century Gothic" w:cs="Tahoma"/>
          <w:sz w:val="22"/>
          <w:szCs w:val="22"/>
        </w:rPr>
        <w:t xml:space="preserve"> Félix </w:t>
      </w:r>
      <w:proofErr w:type="spellStart"/>
      <w:r w:rsidRPr="002C6AAC">
        <w:rPr>
          <w:rFonts w:ascii="Century Gothic" w:hAnsi="Century Gothic" w:cs="Tahoma"/>
          <w:sz w:val="22"/>
          <w:szCs w:val="22"/>
        </w:rPr>
        <w:t>Gastelum</w:t>
      </w:r>
      <w:proofErr w:type="spellEnd"/>
      <w:r w:rsidRPr="002C6AAC">
        <w:rPr>
          <w:rFonts w:ascii="Century Gothic" w:hAnsi="Century Gothic" w:cs="Tahoma"/>
          <w:sz w:val="22"/>
          <w:szCs w:val="22"/>
        </w:rPr>
        <w:t xml:space="preserve">, Coordinador General de Servicios Municipales, a través del cual solicita la modificación de la vigencia del contrato CO-2159/2019 por el periodo que comprende al 31 de Diciembre de 2020, para el licitante adjudicado Asfaltos Guadalajara S.A.P.I. de C.V. </w:t>
      </w:r>
      <w:r w:rsidRPr="00FA4160">
        <w:rPr>
          <w:rFonts w:ascii="Century Gothic" w:hAnsi="Century Gothic" w:cs="Tahoma"/>
          <w:sz w:val="22"/>
          <w:szCs w:val="22"/>
        </w:rPr>
        <w:t xml:space="preserve">En razón de lo anterior justificando el atraso del cumplimiento de dicho </w:t>
      </w:r>
      <w:r w:rsidR="003F415D" w:rsidRPr="00FA4160">
        <w:rPr>
          <w:rFonts w:ascii="Century Gothic" w:hAnsi="Century Gothic" w:cs="Tahoma"/>
          <w:sz w:val="22"/>
          <w:szCs w:val="22"/>
        </w:rPr>
        <w:t xml:space="preserve">contrato </w:t>
      </w:r>
      <w:r w:rsidR="00407DE2" w:rsidRPr="00FA4160">
        <w:rPr>
          <w:rFonts w:ascii="Century Gothic" w:hAnsi="Century Gothic" w:cs="Tahoma"/>
          <w:sz w:val="22"/>
          <w:szCs w:val="22"/>
        </w:rPr>
        <w:t xml:space="preserve">es debido a que </w:t>
      </w:r>
      <w:r w:rsidR="00FA4160" w:rsidRPr="00FA4160">
        <w:rPr>
          <w:rFonts w:ascii="Century Gothic" w:hAnsi="Century Gothic" w:cs="Tahoma"/>
          <w:sz w:val="22"/>
          <w:szCs w:val="22"/>
        </w:rPr>
        <w:t xml:space="preserve">el Área requirente </w:t>
      </w:r>
      <w:r w:rsidR="00407DE2" w:rsidRPr="00FA4160">
        <w:rPr>
          <w:rFonts w:ascii="Century Gothic" w:hAnsi="Century Gothic" w:cs="Tahoma"/>
          <w:sz w:val="22"/>
          <w:szCs w:val="22"/>
        </w:rPr>
        <w:t xml:space="preserve">tiene personal </w:t>
      </w:r>
      <w:r w:rsidR="00FA4160" w:rsidRPr="00FA4160">
        <w:rPr>
          <w:rFonts w:ascii="Century Gothic" w:hAnsi="Century Gothic" w:cs="Tahoma"/>
          <w:sz w:val="22"/>
          <w:szCs w:val="22"/>
        </w:rPr>
        <w:t xml:space="preserve">que </w:t>
      </w:r>
      <w:r w:rsidR="00407DE2" w:rsidRPr="00FA4160">
        <w:rPr>
          <w:rFonts w:ascii="Century Gothic" w:hAnsi="Century Gothic" w:cs="Tahoma"/>
          <w:sz w:val="22"/>
          <w:szCs w:val="22"/>
        </w:rPr>
        <w:t xml:space="preserve">se encuentra en los supuestos de vulnerabilidad manifestados por la Secretaria de Salud, </w:t>
      </w:r>
      <w:r w:rsidR="003F415D" w:rsidRPr="00FA4160">
        <w:rPr>
          <w:rFonts w:ascii="Century Gothic" w:hAnsi="Century Gothic" w:cs="Tahoma"/>
          <w:sz w:val="22"/>
          <w:szCs w:val="22"/>
        </w:rPr>
        <w:t xml:space="preserve">por </w:t>
      </w:r>
      <w:r w:rsidR="00407DE2" w:rsidRPr="00FA4160">
        <w:rPr>
          <w:rFonts w:ascii="Century Gothic" w:hAnsi="Century Gothic" w:cs="Tahoma"/>
          <w:sz w:val="22"/>
          <w:szCs w:val="22"/>
        </w:rPr>
        <w:t xml:space="preserve">causa del COVID-19, </w:t>
      </w:r>
      <w:r w:rsidRPr="00FA4160">
        <w:rPr>
          <w:rFonts w:ascii="Century Gothic" w:hAnsi="Century Gothic" w:cs="Tahoma"/>
          <w:sz w:val="22"/>
          <w:szCs w:val="22"/>
        </w:rPr>
        <w:t xml:space="preserve">de conformidad con el Articulo 24 del </w:t>
      </w:r>
      <w:r w:rsidRPr="00FA4160">
        <w:rPr>
          <w:rFonts w:ascii="Century Gothic" w:hAnsi="Century Gothic"/>
          <w:color w:val="000000"/>
          <w:sz w:val="22"/>
          <w:szCs w:val="22"/>
          <w:lang w:eastAsia="es-MX"/>
        </w:rPr>
        <w:t>Reglamento de Compras, Enajenaciones y Contratación de Servicios del Municipio de Zapopan, Jalisco.</w:t>
      </w:r>
    </w:p>
    <w:p w:rsidR="00714089" w:rsidRPr="00500DDE" w:rsidRDefault="00714089" w:rsidP="00714089">
      <w:pPr>
        <w:spacing w:line="360" w:lineRule="auto"/>
        <w:jc w:val="both"/>
        <w:rPr>
          <w:rFonts w:ascii="Century Gothic" w:hAnsi="Century Gothic" w:cs="Tahoma"/>
          <w:sz w:val="22"/>
          <w:szCs w:val="22"/>
          <w:lang w:eastAsia="en-US"/>
        </w:rPr>
      </w:pPr>
    </w:p>
    <w:p w:rsidR="002C6AAC" w:rsidRPr="00500DDE" w:rsidRDefault="002C6AAC" w:rsidP="002C6AAC">
      <w:pPr>
        <w:shd w:val="clear" w:color="auto" w:fill="FFFFFF"/>
        <w:spacing w:after="100" w:afterAutospacing="1"/>
        <w:contextualSpacing/>
        <w:jc w:val="both"/>
        <w:rPr>
          <w:rFonts w:ascii="Century Gothic" w:hAnsi="Century Gothic" w:cs="Tahoma"/>
          <w:sz w:val="22"/>
          <w:szCs w:val="22"/>
          <w:lang w:val="es-ES_tradnl"/>
        </w:rPr>
      </w:pPr>
      <w:r w:rsidRPr="00500DDE">
        <w:rPr>
          <w:rFonts w:ascii="Century Gothic" w:hAnsi="Century Gothic" w:cs="Tahoma"/>
          <w:sz w:val="22"/>
          <w:szCs w:val="22"/>
        </w:rPr>
        <w:lastRenderedPageBreak/>
        <w:t xml:space="preserve">El Lic. Edmundo Antonio </w:t>
      </w:r>
      <w:proofErr w:type="spellStart"/>
      <w:r w:rsidRPr="00500DDE">
        <w:rPr>
          <w:rFonts w:ascii="Century Gothic" w:hAnsi="Century Gothic" w:cs="Tahoma"/>
          <w:sz w:val="22"/>
          <w:szCs w:val="22"/>
        </w:rPr>
        <w:t>Amutio</w:t>
      </w:r>
      <w:proofErr w:type="spellEnd"/>
      <w:r w:rsidRPr="00500DDE">
        <w:rPr>
          <w:rFonts w:ascii="Century Gothic" w:hAnsi="Century Gothic" w:cs="Tahoma"/>
          <w:sz w:val="22"/>
          <w:szCs w:val="22"/>
        </w:rPr>
        <w:t xml:space="preserve"> Villa, representante suplente del Presidente del Comité de Adquisiciones, comenta</w:t>
      </w:r>
      <w:r w:rsidRPr="00500DDE">
        <w:rPr>
          <w:rFonts w:ascii="Century Gothic" w:hAnsi="Century Gothic" w:cs="Tahoma"/>
          <w:sz w:val="22"/>
          <w:szCs w:val="22"/>
          <w:lang w:val="es-ES"/>
        </w:rPr>
        <w:t xml:space="preserve"> de</w:t>
      </w:r>
      <w:r w:rsidRPr="00500DDE">
        <w:rPr>
          <w:rFonts w:ascii="Century Gothic" w:hAnsi="Century Gothic" w:cs="Tahoma"/>
          <w:sz w:val="22"/>
          <w:szCs w:val="22"/>
          <w:lang w:val="es-ES_tradnl"/>
        </w:rPr>
        <w:t xml:space="preserve"> conformidad con el artículo 24, fracción VIII del Reglamento de Compras, Enajenaciones y Contratación de Servicios del Municipio de Zapopan Jalisco, se somete a su consideración para su aprobación </w:t>
      </w:r>
      <w:r w:rsidRPr="00500DDE">
        <w:rPr>
          <w:rFonts w:ascii="Century Gothic" w:hAnsi="Century Gothic" w:cs="Tahoma"/>
          <w:b/>
          <w:sz w:val="22"/>
          <w:szCs w:val="22"/>
          <w:lang w:val="es-ES_tradnl"/>
        </w:rPr>
        <w:t xml:space="preserve">el </w:t>
      </w:r>
      <w:r>
        <w:rPr>
          <w:rFonts w:ascii="Century Gothic" w:hAnsi="Century Gothic" w:cs="Tahoma"/>
          <w:b/>
          <w:sz w:val="22"/>
          <w:szCs w:val="22"/>
          <w:lang w:val="es-ES_tradnl"/>
        </w:rPr>
        <w:t>inciso A</w:t>
      </w:r>
      <w:r w:rsidRPr="00500DDE">
        <w:rPr>
          <w:rFonts w:ascii="Century Gothic" w:hAnsi="Century Gothic" w:cs="Tahoma"/>
          <w:b/>
          <w:sz w:val="22"/>
          <w:szCs w:val="22"/>
          <w:lang w:val="es-ES_tradnl"/>
        </w:rPr>
        <w:t xml:space="preserve">, </w:t>
      </w:r>
      <w:r w:rsidRPr="00500DDE">
        <w:rPr>
          <w:rFonts w:ascii="Century Gothic" w:hAnsi="Century Gothic" w:cs="Tahoma"/>
          <w:sz w:val="22"/>
          <w:szCs w:val="22"/>
          <w:lang w:val="es-ES_tradnl"/>
        </w:rPr>
        <w:t>los que estén por la afirmativa, sírvanse manifestarlo levantando su mano.</w:t>
      </w:r>
    </w:p>
    <w:p w:rsidR="002C6AAC" w:rsidRPr="00500DDE" w:rsidRDefault="002C6AAC" w:rsidP="002C6AAC">
      <w:pPr>
        <w:spacing w:line="360" w:lineRule="auto"/>
        <w:jc w:val="both"/>
        <w:rPr>
          <w:rFonts w:ascii="Century Gothic" w:hAnsi="Century Gothic" w:cs="Tahoma"/>
          <w:sz w:val="22"/>
          <w:szCs w:val="22"/>
          <w:lang w:val="es-ES_tradnl" w:eastAsia="en-US"/>
        </w:rPr>
      </w:pPr>
    </w:p>
    <w:p w:rsidR="002C6AAC" w:rsidRPr="00500DDE" w:rsidRDefault="002C6AAC" w:rsidP="002C6AAC">
      <w:pPr>
        <w:ind w:left="708"/>
        <w:jc w:val="center"/>
        <w:rPr>
          <w:rFonts w:ascii="Century Gothic" w:hAnsi="Century Gothic" w:cs="Tahoma"/>
          <w:b/>
          <w:i/>
          <w:sz w:val="22"/>
          <w:szCs w:val="22"/>
          <w:lang w:eastAsia="en-US"/>
        </w:rPr>
      </w:pPr>
      <w:r w:rsidRPr="00500DDE">
        <w:rPr>
          <w:rFonts w:ascii="Century Gothic" w:hAnsi="Century Gothic" w:cs="Tahoma"/>
          <w:b/>
          <w:i/>
          <w:sz w:val="22"/>
          <w:szCs w:val="22"/>
          <w:lang w:eastAsia="en-US"/>
        </w:rPr>
        <w:t>Aprobado por unanimidad de votos por parte de los integrantes del Comité presentes.</w:t>
      </w:r>
    </w:p>
    <w:p w:rsidR="002C6AAC" w:rsidRPr="00500DDE" w:rsidRDefault="002C6AAC" w:rsidP="002C6AAC">
      <w:pPr>
        <w:jc w:val="both"/>
        <w:rPr>
          <w:rFonts w:ascii="Century Gothic" w:eastAsia="Century Gothic" w:hAnsi="Century Gothic" w:cs="Century Gothic"/>
        </w:rPr>
      </w:pPr>
    </w:p>
    <w:p w:rsidR="00500DDE" w:rsidRDefault="00500DDE" w:rsidP="00743107">
      <w:pPr>
        <w:jc w:val="both"/>
        <w:rPr>
          <w:rFonts w:ascii="Century Gothic" w:hAnsi="Century Gothic" w:cs="Tahoma"/>
          <w:b/>
          <w:i/>
          <w:sz w:val="22"/>
          <w:szCs w:val="22"/>
          <w:lang w:eastAsia="en-US"/>
        </w:rPr>
      </w:pPr>
    </w:p>
    <w:p w:rsidR="00FA4160" w:rsidRPr="00FA4160" w:rsidRDefault="0005333E" w:rsidP="00FA4160">
      <w:pPr>
        <w:numPr>
          <w:ilvl w:val="0"/>
          <w:numId w:val="28"/>
        </w:numPr>
        <w:shd w:val="clear" w:color="auto" w:fill="FFFFFF"/>
        <w:spacing w:after="100" w:afterAutospacing="1" w:line="276" w:lineRule="auto"/>
        <w:contextualSpacing/>
        <w:jc w:val="both"/>
        <w:rPr>
          <w:rFonts w:ascii="Century Gothic" w:hAnsi="Century Gothic" w:cs="Tahoma"/>
          <w:b/>
          <w:sz w:val="22"/>
          <w:szCs w:val="22"/>
        </w:rPr>
      </w:pPr>
      <w:r w:rsidRPr="000A0FC1">
        <w:rPr>
          <w:rFonts w:ascii="Century Gothic" w:hAnsi="Century Gothic" w:cs="Tahoma"/>
          <w:sz w:val="22"/>
          <w:szCs w:val="22"/>
        </w:rPr>
        <w:t xml:space="preserve">Se da cuenta del oficio 1600/2020/1410, firmado por el Ing. Jesús </w:t>
      </w:r>
      <w:proofErr w:type="spellStart"/>
      <w:r w:rsidRPr="000A0FC1">
        <w:rPr>
          <w:rFonts w:ascii="Century Gothic" w:hAnsi="Century Gothic" w:cs="Tahoma"/>
          <w:sz w:val="22"/>
          <w:szCs w:val="22"/>
        </w:rPr>
        <w:t>Alexandro</w:t>
      </w:r>
      <w:proofErr w:type="spellEnd"/>
      <w:r w:rsidRPr="000A0FC1">
        <w:rPr>
          <w:rFonts w:ascii="Century Gothic" w:hAnsi="Century Gothic" w:cs="Tahoma"/>
          <w:sz w:val="22"/>
          <w:szCs w:val="22"/>
        </w:rPr>
        <w:t xml:space="preserve"> Félix </w:t>
      </w:r>
      <w:proofErr w:type="spellStart"/>
      <w:r w:rsidRPr="000A0FC1">
        <w:rPr>
          <w:rFonts w:ascii="Century Gothic" w:hAnsi="Century Gothic" w:cs="Tahoma"/>
          <w:sz w:val="22"/>
          <w:szCs w:val="22"/>
        </w:rPr>
        <w:t>Gastelum</w:t>
      </w:r>
      <w:proofErr w:type="spellEnd"/>
      <w:r w:rsidRPr="000A0FC1">
        <w:rPr>
          <w:rFonts w:ascii="Century Gothic" w:hAnsi="Century Gothic" w:cs="Tahoma"/>
          <w:sz w:val="22"/>
          <w:szCs w:val="22"/>
        </w:rPr>
        <w:t xml:space="preserve">, Coordinador General de Servicios Municipales, a través del cual solicita la modificación de la vigencia del contrato CO-2160/2019 por el periodo que comprende al 31 de Diciembre de 2020, para el licitante adjudicado Asfaltos Guadalajara S.A.P.I. de C.V. </w:t>
      </w:r>
      <w:r w:rsidR="00FA4160" w:rsidRPr="00FA4160">
        <w:rPr>
          <w:rFonts w:ascii="Century Gothic" w:hAnsi="Century Gothic" w:cs="Tahoma"/>
          <w:sz w:val="22"/>
          <w:szCs w:val="22"/>
        </w:rPr>
        <w:t xml:space="preserve">En razón de lo anterior justificando el atraso del cumplimiento de dicho contrato es debido a que el Área requirente tiene personal que se encuentra en los supuestos de vulnerabilidad manifestados por la Secretaria de Salud, por causa del COVID-19, de conformidad con el Articulo 24 del </w:t>
      </w:r>
      <w:r w:rsidR="00FA4160" w:rsidRPr="00FA4160">
        <w:rPr>
          <w:rFonts w:ascii="Century Gothic" w:hAnsi="Century Gothic"/>
          <w:color w:val="000000"/>
          <w:sz w:val="22"/>
          <w:szCs w:val="22"/>
          <w:lang w:eastAsia="es-MX"/>
        </w:rPr>
        <w:t>Reglamento de Compras, Enajenaciones y Contratación de Servicios del Municipio de Zapopan, Jalisco.</w:t>
      </w:r>
    </w:p>
    <w:p w:rsidR="000A0FC1" w:rsidRPr="002C6AAC" w:rsidRDefault="000A0FC1" w:rsidP="000A0FC1">
      <w:pPr>
        <w:shd w:val="clear" w:color="auto" w:fill="FFFFFF"/>
        <w:spacing w:after="100" w:afterAutospacing="1" w:line="276" w:lineRule="auto"/>
        <w:ind w:left="720"/>
        <w:contextualSpacing/>
        <w:jc w:val="both"/>
        <w:rPr>
          <w:rFonts w:ascii="Century Gothic" w:hAnsi="Century Gothic" w:cs="Tahoma"/>
          <w:b/>
          <w:sz w:val="22"/>
          <w:szCs w:val="22"/>
        </w:rPr>
      </w:pPr>
    </w:p>
    <w:p w:rsidR="0005333E" w:rsidRPr="000A0FC1" w:rsidRDefault="0005333E" w:rsidP="000A0FC1">
      <w:pPr>
        <w:shd w:val="clear" w:color="auto" w:fill="FFFFFF"/>
        <w:spacing w:after="100" w:afterAutospacing="1" w:line="276" w:lineRule="auto"/>
        <w:ind w:left="360"/>
        <w:contextualSpacing/>
        <w:jc w:val="both"/>
        <w:rPr>
          <w:rFonts w:ascii="Century Gothic" w:hAnsi="Century Gothic" w:cs="Tahoma"/>
          <w:sz w:val="22"/>
          <w:szCs w:val="22"/>
          <w:lang w:eastAsia="en-US"/>
        </w:rPr>
      </w:pPr>
      <w:r w:rsidRPr="000A0FC1">
        <w:rPr>
          <w:rFonts w:ascii="Century Gothic" w:hAnsi="Century Gothic" w:cs="Tahoma"/>
          <w:sz w:val="22"/>
          <w:szCs w:val="22"/>
          <w:lang w:eastAsia="en-US"/>
        </w:rPr>
        <w:t xml:space="preserve">El Lic. Edmundo Antonio </w:t>
      </w:r>
      <w:proofErr w:type="spellStart"/>
      <w:r w:rsidRPr="000A0FC1">
        <w:rPr>
          <w:rFonts w:ascii="Century Gothic" w:hAnsi="Century Gothic" w:cs="Tahoma"/>
          <w:sz w:val="22"/>
          <w:szCs w:val="22"/>
          <w:lang w:eastAsia="en-US"/>
        </w:rPr>
        <w:t>Amutio</w:t>
      </w:r>
      <w:proofErr w:type="spellEnd"/>
      <w:r w:rsidRPr="000A0FC1">
        <w:rPr>
          <w:rFonts w:ascii="Century Gothic" w:hAnsi="Century Gothic" w:cs="Tahoma"/>
          <w:sz w:val="22"/>
          <w:szCs w:val="22"/>
          <w:lang w:eastAsia="en-US"/>
        </w:rPr>
        <w:t xml:space="preserve"> Villa, representante suplente del Presidente del Comité de Adquisiciones, comenta de conformidad con el artículo 24, fracción VIII del Reglamento de Compras, Enajenaciones y Contratación de Servicios del Municipio de Zapopan Jalisco, se somete a su consideración para su aprobación el </w:t>
      </w:r>
      <w:r w:rsidRPr="000A0FC1">
        <w:rPr>
          <w:rFonts w:ascii="Century Gothic" w:hAnsi="Century Gothic" w:cs="Tahoma"/>
          <w:b/>
          <w:sz w:val="22"/>
          <w:szCs w:val="22"/>
          <w:lang w:eastAsia="en-US"/>
        </w:rPr>
        <w:t>inciso B</w:t>
      </w:r>
      <w:r w:rsidRPr="000A0FC1">
        <w:rPr>
          <w:rFonts w:ascii="Century Gothic" w:hAnsi="Century Gothic" w:cs="Tahoma"/>
          <w:sz w:val="22"/>
          <w:szCs w:val="22"/>
          <w:lang w:eastAsia="en-US"/>
        </w:rPr>
        <w:t>, los que estén por la afirmativa, sírvanse manifestarlo levantando su mano.</w:t>
      </w:r>
    </w:p>
    <w:p w:rsidR="0005333E" w:rsidRPr="0005333E" w:rsidRDefault="0005333E" w:rsidP="0005333E">
      <w:pPr>
        <w:jc w:val="both"/>
        <w:rPr>
          <w:rFonts w:ascii="Century Gothic" w:hAnsi="Century Gothic" w:cs="Tahoma"/>
          <w:sz w:val="22"/>
          <w:szCs w:val="22"/>
          <w:lang w:eastAsia="en-US"/>
        </w:rPr>
      </w:pPr>
    </w:p>
    <w:p w:rsidR="0005333E" w:rsidRPr="00500DDE" w:rsidRDefault="0005333E" w:rsidP="0005333E">
      <w:pPr>
        <w:ind w:left="708"/>
        <w:jc w:val="center"/>
        <w:rPr>
          <w:rFonts w:ascii="Century Gothic" w:hAnsi="Century Gothic" w:cs="Tahoma"/>
          <w:b/>
          <w:i/>
          <w:sz w:val="22"/>
          <w:szCs w:val="22"/>
          <w:lang w:eastAsia="en-US"/>
        </w:rPr>
      </w:pPr>
      <w:r w:rsidRPr="00500DDE">
        <w:rPr>
          <w:rFonts w:ascii="Century Gothic" w:hAnsi="Century Gothic" w:cs="Tahoma"/>
          <w:b/>
          <w:i/>
          <w:sz w:val="22"/>
          <w:szCs w:val="22"/>
          <w:lang w:eastAsia="en-US"/>
        </w:rPr>
        <w:t>Aprobado por unanimidad de votos por parte de los integrantes del Comité presentes.</w:t>
      </w:r>
    </w:p>
    <w:p w:rsidR="002C6AAC" w:rsidRDefault="002C6AAC" w:rsidP="00743107">
      <w:pPr>
        <w:jc w:val="both"/>
        <w:rPr>
          <w:rFonts w:ascii="Century Gothic" w:eastAsia="Century Gothic" w:hAnsi="Century Gothic" w:cs="Century Gothic"/>
        </w:rPr>
      </w:pPr>
    </w:p>
    <w:p w:rsidR="0005333E" w:rsidRDefault="0005333E" w:rsidP="00743107">
      <w:pPr>
        <w:jc w:val="both"/>
        <w:rPr>
          <w:rFonts w:ascii="Century Gothic" w:eastAsia="Century Gothic" w:hAnsi="Century Gothic" w:cs="Century Gothic"/>
        </w:rPr>
      </w:pPr>
    </w:p>
    <w:p w:rsidR="0005333E" w:rsidRPr="0005333E" w:rsidRDefault="0005333E" w:rsidP="0005333E">
      <w:pPr>
        <w:pStyle w:val="Prrafodelista"/>
        <w:numPr>
          <w:ilvl w:val="0"/>
          <w:numId w:val="28"/>
        </w:numPr>
        <w:shd w:val="clear" w:color="auto" w:fill="FFFFFF"/>
        <w:spacing w:after="100" w:afterAutospacing="1" w:line="276" w:lineRule="auto"/>
        <w:contextualSpacing/>
        <w:jc w:val="both"/>
        <w:rPr>
          <w:rFonts w:ascii="Century Gothic" w:hAnsi="Century Gothic" w:cs="Tahoma"/>
          <w:b/>
          <w:sz w:val="22"/>
          <w:szCs w:val="22"/>
        </w:rPr>
      </w:pPr>
      <w:r w:rsidRPr="0005333E">
        <w:rPr>
          <w:rFonts w:ascii="Century Gothic" w:hAnsi="Century Gothic" w:cs="Tahoma"/>
          <w:sz w:val="22"/>
          <w:szCs w:val="22"/>
        </w:rPr>
        <w:t xml:space="preserve">Se da cuenta del escrito firmado por la C. Aurora del Pozo de Fuentes, representante legal de la empresa OZ Automotriz S. de R.L. de C.V., dirigido al Comité de Adquisiciones, relativo a la licitación pública nacional con participación del Comité con números de requisiciones 202000622 y 202000903, cuyo objeto de compra de camionetas así como el equipo </w:t>
      </w:r>
      <w:r w:rsidRPr="0005333E">
        <w:rPr>
          <w:rFonts w:ascii="Century Gothic" w:hAnsi="Century Gothic" w:cs="Tahoma"/>
          <w:sz w:val="22"/>
          <w:szCs w:val="22"/>
        </w:rPr>
        <w:lastRenderedPageBreak/>
        <w:t>necesario para su uso como patrullas, y paquetes de servicios de mantenimiento para dichas unidades automotrices.</w:t>
      </w:r>
    </w:p>
    <w:p w:rsidR="0005333E" w:rsidRPr="0005333E" w:rsidRDefault="0005333E" w:rsidP="0005333E">
      <w:pPr>
        <w:shd w:val="clear" w:color="auto" w:fill="FFFFFF"/>
        <w:spacing w:after="100" w:afterAutospacing="1" w:line="276" w:lineRule="auto"/>
        <w:ind w:left="720"/>
        <w:contextualSpacing/>
        <w:jc w:val="both"/>
        <w:rPr>
          <w:rFonts w:ascii="Century Gothic" w:hAnsi="Century Gothic" w:cs="Tahoma"/>
          <w:sz w:val="22"/>
          <w:szCs w:val="22"/>
        </w:rPr>
      </w:pPr>
      <w:r w:rsidRPr="0005333E">
        <w:rPr>
          <w:rFonts w:ascii="Century Gothic" w:hAnsi="Century Gothic" w:cs="Tahoma"/>
          <w:sz w:val="22"/>
          <w:szCs w:val="22"/>
        </w:rPr>
        <w:t>Tramitado y agotado que fue en todas sus etapas dicho proceso licitatorio, le fue adjudicado el 18 de junio de 2020 el fallo emitido en dicho proceso a mi representada.</w:t>
      </w:r>
    </w:p>
    <w:p w:rsidR="0005333E" w:rsidRPr="0005333E" w:rsidRDefault="0005333E" w:rsidP="0005333E">
      <w:pPr>
        <w:shd w:val="clear" w:color="auto" w:fill="FFFFFF"/>
        <w:spacing w:after="100" w:afterAutospacing="1" w:line="276" w:lineRule="auto"/>
        <w:ind w:left="720"/>
        <w:contextualSpacing/>
        <w:jc w:val="both"/>
        <w:rPr>
          <w:rFonts w:ascii="Century Gothic" w:hAnsi="Century Gothic" w:cs="Tahoma"/>
          <w:sz w:val="22"/>
          <w:szCs w:val="22"/>
        </w:rPr>
      </w:pPr>
    </w:p>
    <w:p w:rsidR="0005333E" w:rsidRPr="0005333E" w:rsidRDefault="0005333E" w:rsidP="0005333E">
      <w:pPr>
        <w:shd w:val="clear" w:color="auto" w:fill="FFFFFF"/>
        <w:spacing w:after="100" w:afterAutospacing="1" w:line="276" w:lineRule="auto"/>
        <w:ind w:left="720"/>
        <w:contextualSpacing/>
        <w:jc w:val="both"/>
        <w:rPr>
          <w:rFonts w:ascii="Century Gothic" w:hAnsi="Century Gothic" w:cs="Tahoma"/>
          <w:sz w:val="22"/>
          <w:szCs w:val="22"/>
        </w:rPr>
      </w:pPr>
      <w:r w:rsidRPr="0005333E">
        <w:rPr>
          <w:rFonts w:ascii="Century Gothic" w:hAnsi="Century Gothic" w:cs="Tahoma"/>
          <w:sz w:val="22"/>
          <w:szCs w:val="22"/>
        </w:rPr>
        <w:t>Habiéndose firmado ya el contrato que corresponde a las unidades automotrices a requisición 202000622, anteriormente descritas, es necesario llevar a cabo la formalización y firma del instrumento que corresponde a la requisición 202000903, relativa a paquetes de servicio de mantenimiento de acuerdo al Anexo Técnico 1, que corresponde a las bases del citado proceso licitatorio.</w:t>
      </w:r>
    </w:p>
    <w:p w:rsidR="0005333E" w:rsidRPr="0005333E" w:rsidRDefault="0005333E" w:rsidP="0005333E">
      <w:pPr>
        <w:spacing w:after="200" w:line="276" w:lineRule="auto"/>
        <w:ind w:left="720"/>
        <w:contextualSpacing/>
        <w:rPr>
          <w:rFonts w:ascii="Century Gothic" w:hAnsi="Century Gothic" w:cs="Tahoma"/>
          <w:sz w:val="22"/>
          <w:szCs w:val="22"/>
        </w:rPr>
      </w:pPr>
    </w:p>
    <w:p w:rsidR="0005333E" w:rsidRPr="0005333E" w:rsidRDefault="0005333E" w:rsidP="0005333E">
      <w:pPr>
        <w:shd w:val="clear" w:color="auto" w:fill="FFFFFF"/>
        <w:spacing w:after="100" w:afterAutospacing="1" w:line="276" w:lineRule="auto"/>
        <w:ind w:left="720"/>
        <w:contextualSpacing/>
        <w:jc w:val="both"/>
        <w:rPr>
          <w:rFonts w:ascii="Century Gothic" w:hAnsi="Century Gothic" w:cs="Tahoma"/>
          <w:b/>
          <w:sz w:val="22"/>
          <w:szCs w:val="22"/>
        </w:rPr>
      </w:pPr>
      <w:r w:rsidRPr="0005333E">
        <w:rPr>
          <w:rFonts w:ascii="Century Gothic" w:hAnsi="Century Gothic" w:cs="Tahoma"/>
          <w:sz w:val="22"/>
          <w:szCs w:val="22"/>
        </w:rPr>
        <w:t xml:space="preserve">En razón de dicha adjudicación existe la necesidad de presentar ante el Comité Adquisiciones en vía de trámite para la emisión y firma del contrato administrativo respecto, el desglose de servicios adjudicados en sus magnitudes de máximos y mínimos. </w:t>
      </w:r>
    </w:p>
    <w:p w:rsidR="0005333E" w:rsidRPr="0005333E" w:rsidRDefault="0005333E" w:rsidP="0005333E">
      <w:pPr>
        <w:spacing w:after="200" w:line="276" w:lineRule="auto"/>
        <w:ind w:left="720"/>
        <w:contextualSpacing/>
        <w:rPr>
          <w:rFonts w:ascii="Century Gothic" w:hAnsi="Century Gothic" w:cs="Tahoma"/>
          <w:sz w:val="22"/>
          <w:szCs w:val="22"/>
        </w:rPr>
      </w:pPr>
    </w:p>
    <w:p w:rsidR="0005333E" w:rsidRPr="0005333E" w:rsidRDefault="0005333E" w:rsidP="0005333E">
      <w:pPr>
        <w:shd w:val="clear" w:color="auto" w:fill="FFFFFF"/>
        <w:spacing w:after="100" w:afterAutospacing="1" w:line="276" w:lineRule="auto"/>
        <w:ind w:left="720"/>
        <w:contextualSpacing/>
        <w:jc w:val="both"/>
        <w:rPr>
          <w:rFonts w:ascii="Century Gothic" w:hAnsi="Century Gothic" w:cs="Tahoma"/>
          <w:sz w:val="22"/>
          <w:szCs w:val="22"/>
        </w:rPr>
      </w:pPr>
      <w:r w:rsidRPr="0005333E">
        <w:rPr>
          <w:rFonts w:ascii="Century Gothic" w:hAnsi="Century Gothic" w:cs="Tahoma"/>
          <w:sz w:val="22"/>
          <w:szCs w:val="22"/>
        </w:rPr>
        <w:t>Se anexa el oficio con las tablas de incrementos en los servicios en razón del 10%</w:t>
      </w:r>
    </w:p>
    <w:p w:rsidR="0005333E" w:rsidRPr="0005333E" w:rsidRDefault="0005333E" w:rsidP="0005333E">
      <w:pPr>
        <w:shd w:val="clear" w:color="auto" w:fill="FFFFFF"/>
        <w:spacing w:after="100" w:afterAutospacing="1" w:line="276" w:lineRule="auto"/>
        <w:ind w:left="720"/>
        <w:contextualSpacing/>
        <w:jc w:val="both"/>
        <w:rPr>
          <w:rFonts w:ascii="Century Gothic" w:hAnsi="Century Gothic" w:cs="Tahoma"/>
          <w:sz w:val="22"/>
          <w:szCs w:val="22"/>
        </w:rPr>
      </w:pPr>
    </w:p>
    <w:p w:rsidR="0005333E" w:rsidRPr="0005333E" w:rsidRDefault="0005333E" w:rsidP="0005333E">
      <w:pPr>
        <w:shd w:val="clear" w:color="auto" w:fill="FFFFFF"/>
        <w:spacing w:after="100" w:afterAutospacing="1" w:line="276" w:lineRule="auto"/>
        <w:ind w:left="720"/>
        <w:contextualSpacing/>
        <w:jc w:val="both"/>
        <w:rPr>
          <w:rFonts w:ascii="Century Gothic" w:hAnsi="Century Gothic" w:cs="Tahoma"/>
          <w:sz w:val="22"/>
          <w:szCs w:val="22"/>
        </w:rPr>
      </w:pPr>
      <w:r w:rsidRPr="0005333E">
        <w:rPr>
          <w:rFonts w:ascii="Century Gothic" w:hAnsi="Century Gothic" w:cs="Tahoma"/>
          <w:sz w:val="22"/>
          <w:szCs w:val="22"/>
        </w:rPr>
        <w:t>Se da cuenta del oficio número CG/21268/2020, firmado por el Mtro. Roberto Alarcón Estrada, Comisario General de Seguridad Pública, mediante el cual remite el desglose de los mantenimientos mínimos y máximos de las patrullas dirigido al Comité de Adquisiciones por la representada de OZ Automotriz S. de R.L. de C.V., la C. Aurora del Pozo Fuentes recibido el día 15 de octubre del presente, lo anterior para dar cumplimiento que le competen a la Comisaria General de Seguridad Publica, como área requirente en cumplimiento a la medida cautelar de fecha 04 de agosto del 2020, dictada por el C. Abogado Armando García  Estrada, Magistrado de la Cuarta Sala Unitaria del Tribunal de Justicia Administrativa del Estado de Jalisco, dentro del EXPEDIENTE 1386/2020, integrado con motivo del Juicio Administrativo de Nulidad Interpuesto por OZ Automotriz S. de R.L. de C.V., de acuerdo a los efectos de la suspensión recibida mediante oficio 0520/4/583/2020 el 13 de agosto firmado por el Director Jurídico Contencioso, en donde se inserta la transcripción conducente:</w:t>
      </w:r>
    </w:p>
    <w:p w:rsidR="0005333E" w:rsidRPr="0005333E" w:rsidRDefault="0005333E" w:rsidP="0005333E">
      <w:pPr>
        <w:shd w:val="clear" w:color="auto" w:fill="FFFFFF"/>
        <w:spacing w:after="100" w:afterAutospacing="1" w:line="276" w:lineRule="auto"/>
        <w:ind w:left="720"/>
        <w:contextualSpacing/>
        <w:jc w:val="both"/>
        <w:rPr>
          <w:rFonts w:ascii="Century Gothic" w:hAnsi="Century Gothic" w:cs="Tahoma"/>
          <w:sz w:val="22"/>
          <w:szCs w:val="22"/>
        </w:rPr>
      </w:pPr>
    </w:p>
    <w:p w:rsidR="0005333E" w:rsidRPr="0005333E" w:rsidRDefault="0005333E" w:rsidP="0005333E">
      <w:pPr>
        <w:shd w:val="clear" w:color="auto" w:fill="FFFFFF"/>
        <w:spacing w:after="100" w:afterAutospacing="1" w:line="276" w:lineRule="auto"/>
        <w:ind w:left="720"/>
        <w:contextualSpacing/>
        <w:jc w:val="both"/>
        <w:rPr>
          <w:rFonts w:ascii="Century Gothic" w:hAnsi="Century Gothic" w:cs="Tahoma"/>
          <w:b/>
          <w:i/>
          <w:sz w:val="22"/>
          <w:szCs w:val="22"/>
        </w:rPr>
      </w:pPr>
      <w:r w:rsidRPr="0005333E">
        <w:rPr>
          <w:rFonts w:ascii="Century Gothic" w:hAnsi="Century Gothic" w:cs="Tahoma"/>
          <w:b/>
          <w:i/>
          <w:sz w:val="22"/>
          <w:szCs w:val="22"/>
        </w:rPr>
        <w:lastRenderedPageBreak/>
        <w:t>“…SE CONCEDE la suspensión solicitada para el efecto de que se prosiga con la ejecución jurídica y material de lo ordenado en el fallo en comento, es decir, las autoridades demandadas deberán proceder a cumplir lo ordenado por ellas mismas en el fallo, en el sentido de celebrar en sus términos en contrato respectivo derivado de la licitación de referencia, así mismo, para que las partes demandas se abstengan de emitir o realizar algún acto tendiente a impedir u obstaculizar  que la sociedad actora OZ Automotriz, Sociedad de Responsabilidad Limitada de Capital Variable, cumpla con las obligaciones derivadas del fallo de marras y del contrato que en su momento se pacte en términos de la licitación es decir, no se impida la entrega de las unidades , así mismo, para que en su oportunidad se efectúen  los pagos correspondientes en tiempo y forma de las unidades que serán entregadas”.</w:t>
      </w:r>
    </w:p>
    <w:p w:rsidR="0005333E" w:rsidRPr="0005333E" w:rsidRDefault="0005333E" w:rsidP="0005333E">
      <w:pPr>
        <w:shd w:val="clear" w:color="auto" w:fill="FFFFFF"/>
        <w:spacing w:after="100" w:afterAutospacing="1" w:line="276" w:lineRule="auto"/>
        <w:ind w:left="720"/>
        <w:contextualSpacing/>
        <w:jc w:val="both"/>
        <w:rPr>
          <w:rFonts w:ascii="Century Gothic" w:hAnsi="Century Gothic" w:cs="Tahoma"/>
          <w:b/>
          <w:i/>
          <w:sz w:val="22"/>
          <w:szCs w:val="22"/>
        </w:rPr>
      </w:pPr>
    </w:p>
    <w:p w:rsidR="0005333E" w:rsidRPr="0005333E" w:rsidRDefault="0005333E" w:rsidP="0005333E">
      <w:pPr>
        <w:shd w:val="clear" w:color="auto" w:fill="FFFFFF"/>
        <w:spacing w:after="100" w:afterAutospacing="1" w:line="276" w:lineRule="auto"/>
        <w:ind w:left="720"/>
        <w:contextualSpacing/>
        <w:jc w:val="both"/>
        <w:rPr>
          <w:rFonts w:ascii="Century Gothic" w:hAnsi="Century Gothic" w:cs="Tahoma"/>
          <w:sz w:val="22"/>
          <w:szCs w:val="22"/>
        </w:rPr>
      </w:pPr>
      <w:r w:rsidRPr="0005333E">
        <w:rPr>
          <w:rFonts w:ascii="Century Gothic" w:hAnsi="Century Gothic" w:cs="Tahoma"/>
          <w:sz w:val="22"/>
          <w:szCs w:val="22"/>
        </w:rPr>
        <w:t>Se hace entrega de los oficios comentados en los párrafos que anteceden.</w:t>
      </w:r>
    </w:p>
    <w:p w:rsidR="00500DDE" w:rsidRPr="0005333E" w:rsidRDefault="00500DDE" w:rsidP="00743107">
      <w:pPr>
        <w:jc w:val="both"/>
        <w:rPr>
          <w:rFonts w:ascii="Century Gothic" w:eastAsia="Century Gothic" w:hAnsi="Century Gothic" w:cs="Century Gothic"/>
          <w:sz w:val="22"/>
          <w:szCs w:val="22"/>
        </w:rPr>
      </w:pPr>
    </w:p>
    <w:p w:rsidR="00500DDE" w:rsidRPr="00500DDE" w:rsidRDefault="00500DDE" w:rsidP="00500DDE">
      <w:pPr>
        <w:shd w:val="clear" w:color="auto" w:fill="FFFFFF"/>
        <w:spacing w:after="100" w:afterAutospacing="1"/>
        <w:contextualSpacing/>
        <w:jc w:val="both"/>
        <w:rPr>
          <w:rFonts w:ascii="Century Gothic" w:hAnsi="Century Gothic" w:cs="Tahoma"/>
          <w:sz w:val="22"/>
          <w:szCs w:val="22"/>
          <w:lang w:val="es-ES_tradnl"/>
        </w:rPr>
      </w:pPr>
      <w:r w:rsidRPr="00500DDE">
        <w:rPr>
          <w:rFonts w:ascii="Century Gothic" w:hAnsi="Century Gothic" w:cs="Tahoma"/>
          <w:sz w:val="22"/>
          <w:szCs w:val="22"/>
        </w:rPr>
        <w:t xml:space="preserve">El Lic. Edmundo Antonio </w:t>
      </w:r>
      <w:proofErr w:type="spellStart"/>
      <w:r w:rsidRPr="00500DDE">
        <w:rPr>
          <w:rFonts w:ascii="Century Gothic" w:hAnsi="Century Gothic" w:cs="Tahoma"/>
          <w:sz w:val="22"/>
          <w:szCs w:val="22"/>
        </w:rPr>
        <w:t>Amutio</w:t>
      </w:r>
      <w:proofErr w:type="spellEnd"/>
      <w:r w:rsidRPr="00500DDE">
        <w:rPr>
          <w:rFonts w:ascii="Century Gothic" w:hAnsi="Century Gothic" w:cs="Tahoma"/>
          <w:sz w:val="22"/>
          <w:szCs w:val="22"/>
        </w:rPr>
        <w:t xml:space="preserve"> Villa, representante suplente del Presidente del Comité de Adquisiciones, comenta</w:t>
      </w:r>
      <w:r w:rsidRPr="00500DDE">
        <w:rPr>
          <w:rFonts w:ascii="Century Gothic" w:hAnsi="Century Gothic" w:cs="Tahoma"/>
          <w:sz w:val="22"/>
          <w:szCs w:val="22"/>
          <w:lang w:val="es-ES"/>
        </w:rPr>
        <w:t xml:space="preserve"> de</w:t>
      </w:r>
      <w:r w:rsidRPr="00500DDE">
        <w:rPr>
          <w:rFonts w:ascii="Century Gothic" w:hAnsi="Century Gothic" w:cs="Tahoma"/>
          <w:sz w:val="22"/>
          <w:szCs w:val="22"/>
          <w:lang w:val="es-ES_tradnl"/>
        </w:rPr>
        <w:t xml:space="preserve"> conformidad con el artículo 24, fracción VIII del Reglamento de Compras, Enajenaciones y Contratación de Servicios del Municipio de Zapopan Jalisco, se somete a su consideración para su aprobación </w:t>
      </w:r>
      <w:r w:rsidRPr="00500DDE">
        <w:rPr>
          <w:rFonts w:ascii="Century Gothic" w:hAnsi="Century Gothic" w:cs="Tahoma"/>
          <w:b/>
          <w:sz w:val="22"/>
          <w:szCs w:val="22"/>
          <w:lang w:val="es-ES_tradnl"/>
        </w:rPr>
        <w:t xml:space="preserve">el </w:t>
      </w:r>
      <w:r w:rsidR="0005333E">
        <w:rPr>
          <w:rFonts w:ascii="Century Gothic" w:hAnsi="Century Gothic" w:cs="Tahoma"/>
          <w:b/>
          <w:sz w:val="22"/>
          <w:szCs w:val="22"/>
          <w:lang w:val="es-ES_tradnl"/>
        </w:rPr>
        <w:t>inciso C</w:t>
      </w:r>
      <w:r w:rsidRPr="00500DDE">
        <w:rPr>
          <w:rFonts w:ascii="Century Gothic" w:hAnsi="Century Gothic" w:cs="Tahoma"/>
          <w:b/>
          <w:sz w:val="22"/>
          <w:szCs w:val="22"/>
          <w:lang w:val="es-ES_tradnl"/>
        </w:rPr>
        <w:t xml:space="preserve">, </w:t>
      </w:r>
      <w:r w:rsidRPr="00500DDE">
        <w:rPr>
          <w:rFonts w:ascii="Century Gothic" w:hAnsi="Century Gothic" w:cs="Tahoma"/>
          <w:sz w:val="22"/>
          <w:szCs w:val="22"/>
          <w:lang w:val="es-ES_tradnl"/>
        </w:rPr>
        <w:t>los que estén por la afirmativa, sírvanse manifestarlo levantando su mano.</w:t>
      </w:r>
    </w:p>
    <w:p w:rsidR="00500DDE" w:rsidRPr="00500DDE" w:rsidRDefault="00500DDE" w:rsidP="00500DDE">
      <w:pPr>
        <w:spacing w:line="360" w:lineRule="auto"/>
        <w:jc w:val="both"/>
        <w:rPr>
          <w:rFonts w:ascii="Century Gothic" w:hAnsi="Century Gothic" w:cs="Tahoma"/>
          <w:sz w:val="22"/>
          <w:szCs w:val="22"/>
          <w:lang w:val="es-ES_tradnl" w:eastAsia="en-US"/>
        </w:rPr>
      </w:pPr>
    </w:p>
    <w:p w:rsidR="00500DDE" w:rsidRPr="00500DDE" w:rsidRDefault="00500DDE" w:rsidP="00500DDE">
      <w:pPr>
        <w:ind w:left="708"/>
        <w:jc w:val="center"/>
        <w:rPr>
          <w:rFonts w:ascii="Century Gothic" w:hAnsi="Century Gothic" w:cs="Tahoma"/>
          <w:b/>
          <w:i/>
          <w:sz w:val="22"/>
          <w:szCs w:val="22"/>
          <w:lang w:eastAsia="en-US"/>
        </w:rPr>
      </w:pPr>
      <w:r w:rsidRPr="00500DDE">
        <w:rPr>
          <w:rFonts w:ascii="Century Gothic" w:hAnsi="Century Gothic" w:cs="Tahoma"/>
          <w:b/>
          <w:i/>
          <w:sz w:val="22"/>
          <w:szCs w:val="22"/>
          <w:lang w:eastAsia="en-US"/>
        </w:rPr>
        <w:t>Aprobado por unanimidad de votos por parte de los integrantes del Comité presentes.</w:t>
      </w:r>
    </w:p>
    <w:p w:rsidR="00500DDE" w:rsidRPr="00500DDE" w:rsidRDefault="00500DDE" w:rsidP="00500DDE">
      <w:pPr>
        <w:jc w:val="both"/>
        <w:rPr>
          <w:rFonts w:ascii="Century Gothic" w:eastAsia="Century Gothic" w:hAnsi="Century Gothic" w:cs="Century Gothic"/>
        </w:rPr>
      </w:pPr>
    </w:p>
    <w:p w:rsidR="00500DDE" w:rsidRDefault="00500DDE" w:rsidP="00743107">
      <w:pPr>
        <w:jc w:val="both"/>
        <w:rPr>
          <w:rFonts w:ascii="Century Gothic" w:eastAsia="Century Gothic" w:hAnsi="Century Gothic" w:cs="Century Gothic"/>
        </w:rPr>
      </w:pPr>
    </w:p>
    <w:p w:rsidR="0005333E" w:rsidRPr="00F21E57" w:rsidRDefault="0005333E" w:rsidP="0005333E">
      <w:pPr>
        <w:pStyle w:val="Prrafodelista"/>
        <w:numPr>
          <w:ilvl w:val="0"/>
          <w:numId w:val="28"/>
        </w:numPr>
        <w:shd w:val="clear" w:color="auto" w:fill="FFFFFF"/>
        <w:spacing w:after="100" w:afterAutospacing="1" w:line="276" w:lineRule="auto"/>
        <w:contextualSpacing/>
        <w:jc w:val="both"/>
        <w:rPr>
          <w:rFonts w:ascii="Century Gothic" w:hAnsi="Century Gothic" w:cs="Tahoma"/>
          <w:sz w:val="22"/>
          <w:szCs w:val="22"/>
        </w:rPr>
      </w:pPr>
      <w:r w:rsidRPr="00F21E57">
        <w:rPr>
          <w:rFonts w:ascii="Century Gothic" w:hAnsi="Century Gothic" w:cs="Tahoma"/>
          <w:sz w:val="22"/>
          <w:szCs w:val="22"/>
        </w:rPr>
        <w:t>Se anexa propuesta del calendario de las sesiones del Comité de Adquisiciones, de lo que  resta el año, para que se lleven a cabo los días jueves a la misma hora programada.</w:t>
      </w:r>
    </w:p>
    <w:p w:rsidR="0005333E" w:rsidRDefault="0005333E" w:rsidP="0005333E">
      <w:pPr>
        <w:pStyle w:val="Prrafodelista"/>
        <w:shd w:val="clear" w:color="auto" w:fill="FFFFFF"/>
        <w:spacing w:after="100" w:afterAutospacing="1"/>
        <w:ind w:left="720"/>
        <w:contextualSpacing/>
        <w:jc w:val="both"/>
        <w:rPr>
          <w:rFonts w:ascii="Century Gothic" w:hAnsi="Century Gothic" w:cs="Tahoma"/>
          <w:sz w:val="22"/>
          <w:szCs w:val="22"/>
        </w:rPr>
      </w:pPr>
    </w:p>
    <w:p w:rsidR="0005333E" w:rsidRDefault="0005333E" w:rsidP="0005333E">
      <w:pPr>
        <w:pStyle w:val="Prrafodelista"/>
        <w:shd w:val="clear" w:color="auto" w:fill="FFFFFF"/>
        <w:spacing w:after="100" w:afterAutospacing="1"/>
        <w:ind w:left="720"/>
        <w:contextualSpacing/>
        <w:jc w:val="both"/>
        <w:rPr>
          <w:rFonts w:ascii="Century Gothic" w:hAnsi="Century Gothic" w:cs="Tahoma"/>
          <w:sz w:val="22"/>
          <w:szCs w:val="22"/>
        </w:rPr>
      </w:pPr>
    </w:p>
    <w:p w:rsidR="0005333E" w:rsidRPr="0005333E" w:rsidRDefault="0005333E" w:rsidP="0005333E">
      <w:pPr>
        <w:pStyle w:val="Prrafodelista"/>
        <w:shd w:val="clear" w:color="auto" w:fill="FFFFFF"/>
        <w:spacing w:after="100" w:afterAutospacing="1"/>
        <w:ind w:left="0"/>
        <w:contextualSpacing/>
        <w:jc w:val="both"/>
        <w:rPr>
          <w:rFonts w:ascii="Century Gothic" w:hAnsi="Century Gothic" w:cs="Tahoma"/>
          <w:sz w:val="22"/>
          <w:szCs w:val="22"/>
          <w:lang w:val="es-ES_tradnl"/>
        </w:rPr>
      </w:pPr>
      <w:r w:rsidRPr="0005333E">
        <w:rPr>
          <w:rFonts w:ascii="Century Gothic" w:hAnsi="Century Gothic" w:cs="Tahoma"/>
          <w:sz w:val="22"/>
          <w:szCs w:val="22"/>
        </w:rPr>
        <w:t xml:space="preserve">El Lic. Edmundo Antonio </w:t>
      </w:r>
      <w:proofErr w:type="spellStart"/>
      <w:r w:rsidRPr="0005333E">
        <w:rPr>
          <w:rFonts w:ascii="Century Gothic" w:hAnsi="Century Gothic" w:cs="Tahoma"/>
          <w:sz w:val="22"/>
          <w:szCs w:val="22"/>
        </w:rPr>
        <w:t>Amutio</w:t>
      </w:r>
      <w:proofErr w:type="spellEnd"/>
      <w:r w:rsidRPr="0005333E">
        <w:rPr>
          <w:rFonts w:ascii="Century Gothic" w:hAnsi="Century Gothic" w:cs="Tahoma"/>
          <w:sz w:val="22"/>
          <w:szCs w:val="22"/>
        </w:rPr>
        <w:t xml:space="preserve"> Villa, representante suplente del Presidente del Comité de Adquisiciones, comenta</w:t>
      </w:r>
      <w:r w:rsidRPr="0005333E">
        <w:rPr>
          <w:rFonts w:ascii="Century Gothic" w:hAnsi="Century Gothic" w:cs="Tahoma"/>
          <w:sz w:val="22"/>
          <w:szCs w:val="22"/>
          <w:lang w:val="es-ES"/>
        </w:rPr>
        <w:t xml:space="preserve"> de</w:t>
      </w:r>
      <w:r w:rsidRPr="0005333E">
        <w:rPr>
          <w:rFonts w:ascii="Century Gothic" w:hAnsi="Century Gothic" w:cs="Tahoma"/>
          <w:sz w:val="22"/>
          <w:szCs w:val="22"/>
          <w:lang w:val="es-ES_tradnl"/>
        </w:rPr>
        <w:t xml:space="preserve"> conformidad con el artículo 24, fracción VIII del Reglamento de Compras, Enajenaciones y Contratación de Servicios del Municipio de Zapopan Jalisco, se somete a su consideración para su aprobación </w:t>
      </w:r>
      <w:r w:rsidRPr="0005333E">
        <w:rPr>
          <w:rFonts w:ascii="Century Gothic" w:hAnsi="Century Gothic" w:cs="Tahoma"/>
          <w:b/>
          <w:sz w:val="22"/>
          <w:szCs w:val="22"/>
          <w:lang w:val="es-ES_tradnl"/>
        </w:rPr>
        <w:t xml:space="preserve">el </w:t>
      </w:r>
      <w:r>
        <w:rPr>
          <w:rFonts w:ascii="Century Gothic" w:hAnsi="Century Gothic" w:cs="Tahoma"/>
          <w:b/>
          <w:sz w:val="22"/>
          <w:szCs w:val="22"/>
          <w:lang w:val="es-ES_tradnl"/>
        </w:rPr>
        <w:t>inciso D</w:t>
      </w:r>
      <w:r w:rsidRPr="0005333E">
        <w:rPr>
          <w:rFonts w:ascii="Century Gothic" w:hAnsi="Century Gothic" w:cs="Tahoma"/>
          <w:b/>
          <w:sz w:val="22"/>
          <w:szCs w:val="22"/>
          <w:lang w:val="es-ES_tradnl"/>
        </w:rPr>
        <w:t xml:space="preserve">, </w:t>
      </w:r>
      <w:r w:rsidRPr="0005333E">
        <w:rPr>
          <w:rFonts w:ascii="Century Gothic" w:hAnsi="Century Gothic" w:cs="Tahoma"/>
          <w:sz w:val="22"/>
          <w:szCs w:val="22"/>
          <w:lang w:val="es-ES_tradnl"/>
        </w:rPr>
        <w:t>los que estén por la afirmativa, sírvanse manifestarlo levantando su mano.</w:t>
      </w:r>
    </w:p>
    <w:p w:rsidR="0005333E" w:rsidRPr="0005333E" w:rsidRDefault="0005333E" w:rsidP="0005333E">
      <w:pPr>
        <w:pStyle w:val="Prrafodelista"/>
        <w:spacing w:line="360" w:lineRule="auto"/>
        <w:ind w:left="720"/>
        <w:jc w:val="both"/>
        <w:rPr>
          <w:rFonts w:ascii="Century Gothic" w:hAnsi="Century Gothic" w:cs="Tahoma"/>
          <w:sz w:val="22"/>
          <w:szCs w:val="22"/>
          <w:lang w:val="es-ES_tradnl" w:eastAsia="en-US"/>
        </w:rPr>
      </w:pPr>
    </w:p>
    <w:p w:rsidR="0005333E" w:rsidRPr="0005333E" w:rsidRDefault="0005333E" w:rsidP="0005333E">
      <w:pPr>
        <w:pStyle w:val="Prrafodelista"/>
        <w:ind w:left="720"/>
        <w:rPr>
          <w:rFonts w:ascii="Century Gothic" w:hAnsi="Century Gothic" w:cs="Tahoma"/>
          <w:b/>
          <w:i/>
          <w:sz w:val="22"/>
          <w:szCs w:val="22"/>
          <w:lang w:eastAsia="en-US"/>
        </w:rPr>
      </w:pPr>
      <w:r w:rsidRPr="0005333E">
        <w:rPr>
          <w:rFonts w:ascii="Century Gothic" w:hAnsi="Century Gothic" w:cs="Tahoma"/>
          <w:b/>
          <w:i/>
          <w:sz w:val="22"/>
          <w:szCs w:val="22"/>
          <w:lang w:eastAsia="en-US"/>
        </w:rPr>
        <w:lastRenderedPageBreak/>
        <w:t>Aprobado por unanimidad de votos por parte de los integrantes del Comité presentes.</w:t>
      </w:r>
    </w:p>
    <w:p w:rsidR="00500DDE" w:rsidRDefault="00500DDE" w:rsidP="00743107">
      <w:pPr>
        <w:jc w:val="both"/>
        <w:rPr>
          <w:rFonts w:ascii="Century Gothic" w:eastAsia="Century Gothic" w:hAnsi="Century Gothic" w:cs="Century Gothic"/>
        </w:rPr>
      </w:pPr>
    </w:p>
    <w:p w:rsidR="0005333E" w:rsidRDefault="0005333E" w:rsidP="00500DDE">
      <w:pPr>
        <w:ind w:left="708"/>
        <w:jc w:val="center"/>
        <w:rPr>
          <w:rFonts w:ascii="Century Gothic" w:hAnsi="Century Gothic" w:cs="Tahoma"/>
          <w:b/>
          <w:i/>
          <w:sz w:val="22"/>
          <w:szCs w:val="22"/>
          <w:lang w:eastAsia="en-US"/>
        </w:rPr>
      </w:pPr>
    </w:p>
    <w:p w:rsidR="0005333E" w:rsidRPr="0005333E" w:rsidRDefault="0005333E" w:rsidP="0005333E">
      <w:pPr>
        <w:pStyle w:val="Prrafodelista"/>
        <w:numPr>
          <w:ilvl w:val="0"/>
          <w:numId w:val="28"/>
        </w:numPr>
        <w:shd w:val="clear" w:color="auto" w:fill="FFFFFF"/>
        <w:spacing w:afterAutospacing="1"/>
        <w:contextualSpacing/>
        <w:jc w:val="both"/>
        <w:rPr>
          <w:rFonts w:ascii="Century Gothic" w:hAnsi="Century Gothic"/>
          <w:color w:val="222222"/>
          <w:sz w:val="22"/>
          <w:szCs w:val="22"/>
          <w:lang w:eastAsia="es-MX"/>
        </w:rPr>
      </w:pPr>
      <w:r w:rsidRPr="00F21E57">
        <w:rPr>
          <w:rFonts w:ascii="Century Gothic" w:hAnsi="Century Gothic" w:cs="Tahoma"/>
          <w:sz w:val="22"/>
          <w:szCs w:val="22"/>
        </w:rPr>
        <w:t xml:space="preserve">Se da cuenta del oficio número </w:t>
      </w:r>
      <w:r w:rsidRPr="00F21E57">
        <w:rPr>
          <w:rFonts w:ascii="Century Gothic" w:hAnsi="Century Gothic"/>
          <w:color w:val="222222"/>
          <w:sz w:val="22"/>
          <w:szCs w:val="22"/>
          <w:shd w:val="clear" w:color="auto" w:fill="FFFFFF"/>
        </w:rPr>
        <w:t xml:space="preserve">DAQ/01450/01/2020/00658,  mediante el cual se da </w:t>
      </w:r>
      <w:r w:rsidRPr="00F21E57">
        <w:rPr>
          <w:rFonts w:ascii="Century Gothic" w:hAnsi="Century Gothic"/>
          <w:color w:val="222222"/>
          <w:sz w:val="22"/>
          <w:szCs w:val="22"/>
          <w:lang w:val="es-ES" w:eastAsia="es-MX"/>
        </w:rPr>
        <w:t xml:space="preserve"> cumplimiento al oficio A580-900/5/20/3136 donde solicita Informe de las adjudicaciones directas así como el impacto del 15% establecido en el </w:t>
      </w:r>
      <w:r w:rsidRPr="00F21E57">
        <w:rPr>
          <w:rFonts w:ascii="Century Gothic" w:hAnsi="Century Gothic"/>
          <w:b/>
          <w:bCs/>
          <w:color w:val="222222"/>
          <w:sz w:val="22"/>
          <w:szCs w:val="22"/>
          <w:lang w:val="es-ES" w:eastAsia="es-MX"/>
        </w:rPr>
        <w:t>artículo 95</w:t>
      </w:r>
      <w:r w:rsidRPr="00F21E57">
        <w:rPr>
          <w:rFonts w:ascii="Century Gothic" w:hAnsi="Century Gothic"/>
          <w:color w:val="222222"/>
          <w:sz w:val="22"/>
          <w:szCs w:val="22"/>
          <w:lang w:val="es-ES" w:eastAsia="es-MX"/>
        </w:rPr>
        <w:t> del </w:t>
      </w:r>
      <w:r w:rsidRPr="00F21E57">
        <w:rPr>
          <w:rFonts w:ascii="Century Gothic" w:hAnsi="Century Gothic"/>
          <w:b/>
          <w:bCs/>
          <w:color w:val="222222"/>
          <w:sz w:val="22"/>
          <w:szCs w:val="22"/>
          <w:lang w:val="es-ES" w:eastAsia="es-MX"/>
        </w:rPr>
        <w:t>Reglamento de Compras Enajenaciones y Contratación de Servicios del Municipio de Zapopan, Jalisco</w:t>
      </w:r>
      <w:r w:rsidRPr="00F21E57">
        <w:rPr>
          <w:rFonts w:ascii="Century Gothic" w:hAnsi="Century Gothic"/>
          <w:color w:val="222222"/>
          <w:sz w:val="22"/>
          <w:szCs w:val="22"/>
          <w:lang w:val="es-ES" w:eastAsia="es-MX"/>
        </w:rPr>
        <w:t>.</w:t>
      </w:r>
    </w:p>
    <w:p w:rsidR="0005333E" w:rsidRPr="0005333E" w:rsidRDefault="0005333E" w:rsidP="0005333E">
      <w:pPr>
        <w:shd w:val="clear" w:color="auto" w:fill="FFFFFF"/>
        <w:ind w:left="720"/>
        <w:contextualSpacing/>
        <w:jc w:val="both"/>
        <w:rPr>
          <w:rFonts w:ascii="Century Gothic" w:hAnsi="Century Gothic"/>
          <w:color w:val="222222"/>
          <w:sz w:val="22"/>
          <w:szCs w:val="22"/>
          <w:lang w:eastAsia="es-MX"/>
        </w:rPr>
      </w:pPr>
      <w:r w:rsidRPr="0005333E">
        <w:rPr>
          <w:rFonts w:ascii="Century Gothic" w:hAnsi="Century Gothic"/>
          <w:color w:val="222222"/>
          <w:sz w:val="22"/>
          <w:szCs w:val="22"/>
          <w:lang w:eastAsia="es-MX"/>
        </w:rPr>
        <w:t>Dicho lo anterior y para dar cumplimiento al Artículo 95 y al Artículo 100 del reglamento en cita, se rinde informe de las adjudicaciones directas señaladas en el artículo 99, formalizadas al día de hoy, mismo que se anexa mediante tabla de Excel, en el presente oficio.</w:t>
      </w:r>
    </w:p>
    <w:p w:rsidR="0005333E" w:rsidRPr="0005333E" w:rsidRDefault="0005333E" w:rsidP="0005333E">
      <w:pPr>
        <w:shd w:val="clear" w:color="auto" w:fill="FFFFFF"/>
        <w:ind w:left="720"/>
        <w:contextualSpacing/>
        <w:jc w:val="both"/>
        <w:rPr>
          <w:rFonts w:ascii="Century Gothic" w:hAnsi="Century Gothic"/>
          <w:color w:val="222222"/>
          <w:sz w:val="22"/>
          <w:szCs w:val="22"/>
          <w:lang w:eastAsia="es-MX"/>
        </w:rPr>
      </w:pPr>
      <w:r w:rsidRPr="0005333E">
        <w:rPr>
          <w:rFonts w:ascii="Century Gothic" w:hAnsi="Century Gothic"/>
          <w:color w:val="222222"/>
          <w:sz w:val="22"/>
          <w:szCs w:val="22"/>
          <w:lang w:eastAsia="es-MX"/>
        </w:rPr>
        <w:t> </w:t>
      </w:r>
    </w:p>
    <w:p w:rsidR="0005333E" w:rsidRPr="0005333E" w:rsidRDefault="0005333E" w:rsidP="0005333E">
      <w:pPr>
        <w:shd w:val="clear" w:color="auto" w:fill="FFFFFF"/>
        <w:ind w:left="720"/>
        <w:contextualSpacing/>
        <w:jc w:val="both"/>
        <w:rPr>
          <w:rFonts w:ascii="Century Gothic" w:hAnsi="Century Gothic"/>
          <w:color w:val="222222"/>
          <w:sz w:val="22"/>
          <w:szCs w:val="22"/>
          <w:lang w:eastAsia="es-MX"/>
        </w:rPr>
      </w:pPr>
      <w:r w:rsidRPr="0005333E">
        <w:rPr>
          <w:rFonts w:ascii="Century Gothic" w:hAnsi="Century Gothic"/>
          <w:color w:val="222222"/>
          <w:sz w:val="22"/>
          <w:szCs w:val="22"/>
          <w:lang w:eastAsia="es-MX"/>
        </w:rPr>
        <w:t>A continuación desgloso el monto ejercido al día de hoy y hago de conocimiento el monto restante:</w:t>
      </w:r>
    </w:p>
    <w:p w:rsidR="0005333E" w:rsidRPr="0005333E" w:rsidRDefault="0005333E" w:rsidP="0005333E">
      <w:pPr>
        <w:shd w:val="clear" w:color="auto" w:fill="FFFFFF"/>
        <w:ind w:left="720"/>
        <w:contextualSpacing/>
        <w:jc w:val="both"/>
        <w:rPr>
          <w:rFonts w:ascii="Century Gothic" w:hAnsi="Century Gothic"/>
          <w:color w:val="222222"/>
          <w:sz w:val="22"/>
          <w:szCs w:val="22"/>
          <w:lang w:eastAsia="es-MX"/>
        </w:rPr>
      </w:pPr>
    </w:p>
    <w:tbl>
      <w:tblPr>
        <w:tblW w:w="6097" w:type="dxa"/>
        <w:jc w:val="center"/>
        <w:tblLayout w:type="fixed"/>
        <w:tblCellMar>
          <w:left w:w="0" w:type="dxa"/>
          <w:right w:w="0" w:type="dxa"/>
        </w:tblCellMar>
        <w:tblLook w:val="04A0" w:firstRow="1" w:lastRow="0" w:firstColumn="1" w:lastColumn="0" w:noHBand="0" w:noVBand="1"/>
      </w:tblPr>
      <w:tblGrid>
        <w:gridCol w:w="2417"/>
        <w:gridCol w:w="3680"/>
      </w:tblGrid>
      <w:tr w:rsidR="0005333E" w:rsidRPr="0005333E" w:rsidTr="00FF3C39">
        <w:trPr>
          <w:trHeight w:val="300"/>
          <w:jc w:val="center"/>
        </w:trPr>
        <w:tc>
          <w:tcPr>
            <w:tcW w:w="241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05333E" w:rsidRPr="0005333E" w:rsidRDefault="0005333E" w:rsidP="00FF3C39">
            <w:pPr>
              <w:jc w:val="center"/>
              <w:rPr>
                <w:rFonts w:ascii="Century Gothic" w:hAnsi="Century Gothic"/>
                <w:sz w:val="22"/>
                <w:szCs w:val="22"/>
                <w:lang w:eastAsia="es-MX"/>
              </w:rPr>
            </w:pPr>
            <w:r w:rsidRPr="0005333E">
              <w:rPr>
                <w:rFonts w:ascii="Century Gothic" w:hAnsi="Century Gothic" w:cs="Calibri"/>
                <w:b/>
                <w:bCs/>
                <w:color w:val="000000"/>
                <w:sz w:val="22"/>
                <w:szCs w:val="22"/>
                <w:lang w:eastAsia="es-MX"/>
              </w:rPr>
              <w:t>MONTO</w:t>
            </w:r>
          </w:p>
        </w:tc>
        <w:tc>
          <w:tcPr>
            <w:tcW w:w="36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05333E" w:rsidRPr="0005333E" w:rsidRDefault="0005333E" w:rsidP="00FF3C39">
            <w:pPr>
              <w:jc w:val="center"/>
              <w:rPr>
                <w:rFonts w:ascii="Century Gothic" w:hAnsi="Century Gothic"/>
                <w:sz w:val="22"/>
                <w:szCs w:val="22"/>
                <w:lang w:eastAsia="es-MX"/>
              </w:rPr>
            </w:pPr>
            <w:r w:rsidRPr="0005333E">
              <w:rPr>
                <w:rFonts w:ascii="Century Gothic" w:hAnsi="Century Gothic" w:cs="Calibri"/>
                <w:b/>
                <w:bCs/>
                <w:color w:val="000000"/>
                <w:sz w:val="22"/>
                <w:szCs w:val="22"/>
                <w:lang w:eastAsia="es-MX"/>
              </w:rPr>
              <w:t>CONCEPTO</w:t>
            </w:r>
          </w:p>
        </w:tc>
      </w:tr>
      <w:tr w:rsidR="0005333E" w:rsidRPr="0005333E" w:rsidTr="00FF3C39">
        <w:trPr>
          <w:trHeight w:val="600"/>
          <w:jc w:val="center"/>
        </w:trPr>
        <w:tc>
          <w:tcPr>
            <w:tcW w:w="24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05333E" w:rsidRPr="0005333E" w:rsidRDefault="0005333E" w:rsidP="00FF3C39">
            <w:pPr>
              <w:rPr>
                <w:rFonts w:ascii="Century Gothic" w:hAnsi="Century Gothic"/>
                <w:sz w:val="22"/>
                <w:szCs w:val="22"/>
                <w:lang w:eastAsia="es-MX"/>
              </w:rPr>
            </w:pPr>
            <w:r w:rsidRPr="0005333E">
              <w:rPr>
                <w:rFonts w:ascii="Century Gothic" w:hAnsi="Century Gothic" w:cs="Calibri"/>
                <w:color w:val="000000"/>
                <w:sz w:val="22"/>
                <w:szCs w:val="22"/>
                <w:lang w:eastAsia="es-MX"/>
              </w:rPr>
              <w:t> $  1,725,785,904.24</w:t>
            </w:r>
          </w:p>
        </w:tc>
        <w:tc>
          <w:tcPr>
            <w:tcW w:w="368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05333E" w:rsidRPr="0005333E" w:rsidRDefault="0005333E" w:rsidP="00FF3C39">
            <w:pPr>
              <w:rPr>
                <w:rFonts w:ascii="Century Gothic" w:hAnsi="Century Gothic"/>
                <w:sz w:val="22"/>
                <w:szCs w:val="22"/>
                <w:lang w:eastAsia="es-MX"/>
              </w:rPr>
            </w:pPr>
            <w:r w:rsidRPr="0005333E">
              <w:rPr>
                <w:rFonts w:ascii="Century Gothic" w:hAnsi="Century Gothic" w:cs="Calibri"/>
                <w:color w:val="000000"/>
                <w:sz w:val="22"/>
                <w:szCs w:val="22"/>
                <w:lang w:eastAsia="es-MX"/>
              </w:rPr>
              <w:t>MONTO SUMA 2000 3000 Y 5000 PARA TODO EL AÑO</w:t>
            </w:r>
          </w:p>
        </w:tc>
      </w:tr>
      <w:tr w:rsidR="0005333E" w:rsidRPr="0005333E" w:rsidTr="00FF3C39">
        <w:trPr>
          <w:trHeight w:val="600"/>
          <w:jc w:val="center"/>
        </w:trPr>
        <w:tc>
          <w:tcPr>
            <w:tcW w:w="24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05333E" w:rsidRPr="0005333E" w:rsidRDefault="0005333E" w:rsidP="00FF3C39">
            <w:pPr>
              <w:rPr>
                <w:rFonts w:ascii="Century Gothic" w:hAnsi="Century Gothic"/>
                <w:sz w:val="22"/>
                <w:szCs w:val="22"/>
                <w:lang w:eastAsia="es-MX"/>
              </w:rPr>
            </w:pPr>
            <w:r w:rsidRPr="0005333E">
              <w:rPr>
                <w:rFonts w:ascii="Century Gothic" w:hAnsi="Century Gothic" w:cs="Calibri"/>
                <w:color w:val="000000"/>
                <w:sz w:val="22"/>
                <w:szCs w:val="22"/>
                <w:lang w:eastAsia="es-MX"/>
              </w:rPr>
              <w:t> $  258,867,885.63</w:t>
            </w:r>
          </w:p>
        </w:tc>
        <w:tc>
          <w:tcPr>
            <w:tcW w:w="368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05333E" w:rsidRPr="0005333E" w:rsidRDefault="0005333E" w:rsidP="00FF3C39">
            <w:pPr>
              <w:rPr>
                <w:rFonts w:ascii="Century Gothic" w:hAnsi="Century Gothic"/>
                <w:sz w:val="22"/>
                <w:szCs w:val="22"/>
                <w:lang w:eastAsia="es-MX"/>
              </w:rPr>
            </w:pPr>
            <w:r w:rsidRPr="0005333E">
              <w:rPr>
                <w:rFonts w:ascii="Century Gothic" w:hAnsi="Century Gothic" w:cs="Calibri"/>
                <w:color w:val="000000"/>
                <w:sz w:val="22"/>
                <w:szCs w:val="22"/>
                <w:lang w:eastAsia="es-MX"/>
              </w:rPr>
              <w:t>15% DEL MONTO TOTAL PARA ADJUDICACIONES DIRECTAS</w:t>
            </w:r>
          </w:p>
        </w:tc>
      </w:tr>
      <w:tr w:rsidR="0005333E" w:rsidRPr="0005333E" w:rsidTr="00FF3C39">
        <w:trPr>
          <w:trHeight w:val="600"/>
          <w:jc w:val="center"/>
        </w:trPr>
        <w:tc>
          <w:tcPr>
            <w:tcW w:w="24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05333E" w:rsidRPr="0005333E" w:rsidRDefault="0005333E" w:rsidP="00FF3C39">
            <w:pPr>
              <w:rPr>
                <w:rFonts w:ascii="Century Gothic" w:hAnsi="Century Gothic"/>
                <w:sz w:val="22"/>
                <w:szCs w:val="22"/>
                <w:lang w:eastAsia="es-MX"/>
              </w:rPr>
            </w:pPr>
            <w:r w:rsidRPr="0005333E">
              <w:rPr>
                <w:rFonts w:ascii="Century Gothic" w:hAnsi="Century Gothic" w:cs="Calibri"/>
                <w:color w:val="000000"/>
                <w:sz w:val="22"/>
                <w:szCs w:val="22"/>
                <w:lang w:eastAsia="es-MX"/>
              </w:rPr>
              <w:t> $  229,972,588.72</w:t>
            </w:r>
          </w:p>
        </w:tc>
        <w:tc>
          <w:tcPr>
            <w:tcW w:w="368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05333E" w:rsidRPr="0005333E" w:rsidRDefault="0005333E" w:rsidP="00FF3C39">
            <w:pPr>
              <w:rPr>
                <w:rFonts w:ascii="Century Gothic" w:hAnsi="Century Gothic"/>
                <w:sz w:val="22"/>
                <w:szCs w:val="22"/>
                <w:lang w:eastAsia="es-MX"/>
              </w:rPr>
            </w:pPr>
            <w:r w:rsidRPr="0005333E">
              <w:rPr>
                <w:rFonts w:ascii="Century Gothic" w:hAnsi="Century Gothic" w:cs="Calibri"/>
                <w:color w:val="000000"/>
                <w:sz w:val="22"/>
                <w:szCs w:val="22"/>
                <w:lang w:eastAsia="es-MX"/>
              </w:rPr>
              <w:t>MONTO DE REQUISICIONES DIRECTAS AL DIA DE HOY</w:t>
            </w:r>
          </w:p>
        </w:tc>
      </w:tr>
      <w:tr w:rsidR="0005333E" w:rsidRPr="0005333E" w:rsidTr="00FF3C39">
        <w:trPr>
          <w:trHeight w:val="315"/>
          <w:jc w:val="center"/>
        </w:trPr>
        <w:tc>
          <w:tcPr>
            <w:tcW w:w="24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05333E" w:rsidRPr="0005333E" w:rsidRDefault="0005333E" w:rsidP="00FF3C39">
            <w:pPr>
              <w:rPr>
                <w:rFonts w:ascii="Century Gothic" w:hAnsi="Century Gothic"/>
                <w:sz w:val="22"/>
                <w:szCs w:val="22"/>
                <w:lang w:eastAsia="es-MX"/>
              </w:rPr>
            </w:pPr>
            <w:r w:rsidRPr="0005333E">
              <w:rPr>
                <w:rFonts w:ascii="Century Gothic" w:hAnsi="Century Gothic" w:cs="Calibri"/>
                <w:color w:val="000000"/>
                <w:sz w:val="22"/>
                <w:szCs w:val="22"/>
                <w:lang w:eastAsia="es-MX"/>
              </w:rPr>
              <w:t> $  28,895,296.91</w:t>
            </w:r>
          </w:p>
        </w:tc>
        <w:tc>
          <w:tcPr>
            <w:tcW w:w="3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05333E" w:rsidRPr="0005333E" w:rsidRDefault="0005333E" w:rsidP="00FF3C39">
            <w:pPr>
              <w:rPr>
                <w:rFonts w:ascii="Century Gothic" w:hAnsi="Century Gothic"/>
                <w:sz w:val="22"/>
                <w:szCs w:val="22"/>
                <w:lang w:eastAsia="es-MX"/>
              </w:rPr>
            </w:pPr>
            <w:r w:rsidRPr="0005333E">
              <w:rPr>
                <w:rFonts w:ascii="Century Gothic" w:hAnsi="Century Gothic" w:cs="Calibri"/>
                <w:color w:val="000000"/>
                <w:sz w:val="22"/>
                <w:szCs w:val="22"/>
                <w:lang w:eastAsia="es-MX"/>
              </w:rPr>
              <w:t>RESTANTE</w:t>
            </w:r>
          </w:p>
        </w:tc>
      </w:tr>
    </w:tbl>
    <w:p w:rsidR="0005333E" w:rsidRPr="0005333E" w:rsidRDefault="0005333E" w:rsidP="0005333E">
      <w:pPr>
        <w:shd w:val="clear" w:color="auto" w:fill="FFFFFF"/>
        <w:ind w:left="720"/>
        <w:contextualSpacing/>
        <w:rPr>
          <w:rFonts w:ascii="Century Gothic" w:hAnsi="Century Gothic"/>
          <w:color w:val="222222"/>
          <w:sz w:val="22"/>
          <w:szCs w:val="22"/>
          <w:lang w:eastAsia="es-MX"/>
        </w:rPr>
      </w:pPr>
    </w:p>
    <w:p w:rsidR="0005333E" w:rsidRPr="0005333E" w:rsidRDefault="0005333E" w:rsidP="0005333E">
      <w:pPr>
        <w:shd w:val="clear" w:color="auto" w:fill="FFFFFF"/>
        <w:ind w:left="720"/>
        <w:contextualSpacing/>
        <w:jc w:val="both"/>
        <w:rPr>
          <w:rFonts w:ascii="Century Gothic" w:hAnsi="Century Gothic"/>
          <w:color w:val="222222"/>
          <w:sz w:val="22"/>
          <w:szCs w:val="22"/>
          <w:lang w:eastAsia="es-MX"/>
        </w:rPr>
      </w:pPr>
      <w:r w:rsidRPr="0005333E">
        <w:rPr>
          <w:rFonts w:ascii="Century Gothic" w:hAnsi="Century Gothic"/>
          <w:color w:val="222222"/>
          <w:sz w:val="22"/>
          <w:szCs w:val="22"/>
          <w:lang w:eastAsia="es-MX"/>
        </w:rPr>
        <w:t xml:space="preserve">La información del monto de los capítulos se toma del oficio DPE/1440/1547/2020, enviado a la Dirección a mi cargo (se anexa copia del mismo), por parte de la Lic. </w:t>
      </w:r>
      <w:proofErr w:type="spellStart"/>
      <w:r w:rsidRPr="0005333E">
        <w:rPr>
          <w:rFonts w:ascii="Century Gothic" w:hAnsi="Century Gothic"/>
          <w:color w:val="222222"/>
          <w:sz w:val="22"/>
          <w:szCs w:val="22"/>
          <w:lang w:eastAsia="es-MX"/>
        </w:rPr>
        <w:t>Talina</w:t>
      </w:r>
      <w:proofErr w:type="spellEnd"/>
      <w:r w:rsidRPr="0005333E">
        <w:rPr>
          <w:rFonts w:ascii="Century Gothic" w:hAnsi="Century Gothic"/>
          <w:color w:val="222222"/>
          <w:sz w:val="22"/>
          <w:szCs w:val="22"/>
          <w:lang w:eastAsia="es-MX"/>
        </w:rPr>
        <w:t xml:space="preserve"> Robles Villaseñor, Directora de Presupuesto y Egreso y nos basamos en el presupuesto </w:t>
      </w:r>
      <w:r w:rsidRPr="0005333E">
        <w:rPr>
          <w:rFonts w:ascii="Century Gothic" w:hAnsi="Century Gothic"/>
          <w:b/>
          <w:bCs/>
          <w:color w:val="222222"/>
          <w:sz w:val="22"/>
          <w:szCs w:val="22"/>
          <w:lang w:eastAsia="es-MX"/>
        </w:rPr>
        <w:t>Original Autorizado</w:t>
      </w:r>
      <w:r w:rsidRPr="0005333E">
        <w:rPr>
          <w:rFonts w:ascii="Century Gothic" w:hAnsi="Century Gothic"/>
          <w:color w:val="222222"/>
          <w:sz w:val="22"/>
          <w:szCs w:val="22"/>
          <w:lang w:eastAsia="es-MX"/>
        </w:rPr>
        <w:t>. Se hace entrega del oficio en mención.</w:t>
      </w:r>
    </w:p>
    <w:p w:rsidR="0005333E" w:rsidRDefault="0005333E" w:rsidP="00500DDE">
      <w:pPr>
        <w:ind w:left="708"/>
        <w:jc w:val="center"/>
        <w:rPr>
          <w:rFonts w:ascii="Century Gothic" w:hAnsi="Century Gothic" w:cs="Tahoma"/>
          <w:b/>
          <w:i/>
          <w:sz w:val="22"/>
          <w:szCs w:val="22"/>
          <w:lang w:eastAsia="en-US"/>
        </w:rPr>
      </w:pPr>
    </w:p>
    <w:p w:rsidR="0005333E" w:rsidRDefault="0005333E" w:rsidP="0005333E">
      <w:pPr>
        <w:rPr>
          <w:rFonts w:ascii="Century Gothic" w:hAnsi="Century Gothic" w:cs="Tahoma"/>
          <w:b/>
          <w:i/>
          <w:sz w:val="22"/>
          <w:szCs w:val="22"/>
          <w:lang w:eastAsia="en-US"/>
        </w:rPr>
      </w:pPr>
    </w:p>
    <w:p w:rsidR="00500DDE" w:rsidRPr="00500DDE" w:rsidRDefault="00E14923" w:rsidP="00500DDE">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L</w:t>
      </w:r>
      <w:r w:rsidR="00500DDE" w:rsidRPr="00500DDE">
        <w:rPr>
          <w:rFonts w:ascii="Century Gothic" w:hAnsi="Century Gothic" w:cs="Tahoma"/>
          <w:b/>
          <w:i/>
          <w:sz w:val="22"/>
          <w:szCs w:val="22"/>
          <w:lang w:eastAsia="en-US"/>
        </w:rPr>
        <w:t>os integrantes del Comité presentes</w:t>
      </w:r>
      <w:r>
        <w:rPr>
          <w:rFonts w:ascii="Century Gothic" w:hAnsi="Century Gothic" w:cs="Tahoma"/>
          <w:b/>
          <w:i/>
          <w:sz w:val="22"/>
          <w:szCs w:val="22"/>
          <w:lang w:eastAsia="en-US"/>
        </w:rPr>
        <w:t xml:space="preserve"> se dan por enterados</w:t>
      </w:r>
      <w:r w:rsidR="00500DDE" w:rsidRPr="00500DDE">
        <w:rPr>
          <w:rFonts w:ascii="Century Gothic" w:hAnsi="Century Gothic" w:cs="Tahoma"/>
          <w:b/>
          <w:i/>
          <w:sz w:val="22"/>
          <w:szCs w:val="22"/>
          <w:lang w:eastAsia="en-US"/>
        </w:rPr>
        <w:t>.</w:t>
      </w:r>
    </w:p>
    <w:p w:rsidR="00500DDE" w:rsidRDefault="00500DDE" w:rsidP="00743107">
      <w:pPr>
        <w:jc w:val="both"/>
        <w:rPr>
          <w:rFonts w:ascii="Century Gothic" w:eastAsia="Century Gothic" w:hAnsi="Century Gothic" w:cs="Century Gothic"/>
        </w:rPr>
      </w:pPr>
    </w:p>
    <w:p w:rsidR="00500DDE" w:rsidRDefault="00500DDE" w:rsidP="00743107">
      <w:pPr>
        <w:jc w:val="both"/>
        <w:rPr>
          <w:rFonts w:ascii="Century Gothic" w:eastAsia="Century Gothic" w:hAnsi="Century Gothic" w:cs="Century Gothic"/>
        </w:rPr>
      </w:pPr>
    </w:p>
    <w:p w:rsidR="00DD174A" w:rsidRDefault="00DD174A" w:rsidP="00DD174A">
      <w:pPr>
        <w:jc w:val="both"/>
        <w:rPr>
          <w:rFonts w:ascii="Century Gothic" w:hAnsi="Century Gothic" w:cs="Tahoma"/>
          <w:sz w:val="22"/>
          <w:szCs w:val="22"/>
        </w:rPr>
      </w:pPr>
      <w:r w:rsidRPr="009E5AC4">
        <w:rPr>
          <w:rFonts w:ascii="Century Gothic" w:hAnsi="Century Gothic" w:cs="Tahoma"/>
          <w:sz w:val="22"/>
          <w:szCs w:val="22"/>
        </w:rPr>
        <w:lastRenderedPageBreak/>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05333E" w:rsidRDefault="0005333E" w:rsidP="00DD174A">
      <w:pPr>
        <w:jc w:val="both"/>
        <w:rPr>
          <w:rFonts w:ascii="Century Gothic" w:hAnsi="Century Gothic" w:cs="Tahoma"/>
          <w:sz w:val="22"/>
          <w:szCs w:val="22"/>
        </w:rPr>
      </w:pPr>
    </w:p>
    <w:p w:rsidR="000A6FA8" w:rsidRDefault="000A6FA8" w:rsidP="00B42796">
      <w:pPr>
        <w:spacing w:line="360" w:lineRule="auto"/>
        <w:jc w:val="both"/>
        <w:rPr>
          <w:rFonts w:ascii="Century Gothic" w:hAnsi="Century Gothic" w:cs="Tahoma"/>
          <w:sz w:val="22"/>
          <w:szCs w:val="22"/>
        </w:rPr>
      </w:pPr>
      <w:bookmarkStart w:id="0" w:name="_GoBack"/>
      <w:bookmarkEnd w:id="0"/>
      <w:r>
        <w:rPr>
          <w:rFonts w:ascii="Century Gothic" w:hAnsi="Century Gothic" w:cs="Tahoma"/>
          <w:sz w:val="22"/>
          <w:szCs w:val="22"/>
        </w:rPr>
        <w:t>La Lic. María Fabiola Rodríguez Navarro,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 xml:space="preserve">ntante </w:t>
      </w:r>
      <w:r>
        <w:rPr>
          <w:rFonts w:ascii="Century Gothic" w:hAnsi="Century Gothic" w:cs="Tahoma"/>
          <w:sz w:val="22"/>
          <w:szCs w:val="22"/>
        </w:rPr>
        <w:t>suplente</w:t>
      </w:r>
      <w:r w:rsidRPr="00660636">
        <w:rPr>
          <w:rFonts w:ascii="Century Gothic" w:hAnsi="Century Gothic" w:cs="Tahoma"/>
          <w:sz w:val="22"/>
          <w:szCs w:val="22"/>
        </w:rPr>
        <w:t xml:space="preserve"> del Consejo Coordinador de Jóvenes Empresarios del Estado de Jalisco, comenta:</w:t>
      </w:r>
      <w:r>
        <w:rPr>
          <w:rFonts w:ascii="Century Gothic" w:hAnsi="Century Gothic" w:cs="Tahoma"/>
          <w:sz w:val="22"/>
          <w:szCs w:val="22"/>
        </w:rPr>
        <w:t xml:space="preserve"> </w:t>
      </w:r>
      <w:r w:rsidR="007847DC">
        <w:rPr>
          <w:rFonts w:ascii="Century Gothic" w:hAnsi="Century Gothic" w:cs="Tahoma"/>
          <w:sz w:val="22"/>
          <w:szCs w:val="22"/>
        </w:rPr>
        <w:t xml:space="preserve">yo había pedido una revisión de una información privilegiada </w:t>
      </w:r>
      <w:r w:rsidR="00AC0CE1">
        <w:rPr>
          <w:rFonts w:ascii="Century Gothic" w:hAnsi="Century Gothic" w:cs="Tahoma"/>
          <w:sz w:val="22"/>
          <w:szCs w:val="22"/>
        </w:rPr>
        <w:t xml:space="preserve"> que se había filtrado </w:t>
      </w:r>
      <w:r w:rsidR="00BD5069">
        <w:rPr>
          <w:rFonts w:ascii="Century Gothic" w:hAnsi="Century Gothic" w:cs="Tahoma"/>
          <w:sz w:val="22"/>
          <w:szCs w:val="22"/>
        </w:rPr>
        <w:t>del Comité pedí una revisión a la Contraloría, ¿no sé cómo va con este tema?</w:t>
      </w:r>
    </w:p>
    <w:p w:rsidR="007847DC" w:rsidRDefault="007847DC" w:rsidP="00B42796">
      <w:pPr>
        <w:spacing w:line="360" w:lineRule="auto"/>
        <w:jc w:val="both"/>
        <w:rPr>
          <w:rFonts w:ascii="Century Gothic" w:hAnsi="Century Gothic" w:cs="Tahoma"/>
          <w:sz w:val="22"/>
          <w:szCs w:val="22"/>
        </w:rPr>
      </w:pPr>
    </w:p>
    <w:p w:rsidR="007847DC" w:rsidRPr="00660636" w:rsidRDefault="007847DC" w:rsidP="00B42796">
      <w:pPr>
        <w:spacing w:line="360" w:lineRule="auto"/>
        <w:jc w:val="both"/>
        <w:rPr>
          <w:rFonts w:ascii="Century Gothic" w:hAnsi="Century Gothic" w:cs="Tahoma"/>
          <w:sz w:val="22"/>
          <w:szCs w:val="22"/>
        </w:rPr>
      </w:pPr>
      <w:r w:rsidRPr="00660636">
        <w:rPr>
          <w:rFonts w:ascii="Century Gothic" w:hAnsi="Century Gothic" w:cs="Tahoma"/>
          <w:sz w:val="22"/>
          <w:szCs w:val="22"/>
        </w:rPr>
        <w:t xml:space="preserve">El Lic. Juan Carlos Razo Martínez, representante suplente de la Contraloría Ciudadana, comenta: </w:t>
      </w:r>
      <w:r w:rsidR="00F82F3B">
        <w:rPr>
          <w:rFonts w:ascii="Century Gothic" w:hAnsi="Century Gothic" w:cs="Tahoma"/>
          <w:sz w:val="22"/>
          <w:szCs w:val="22"/>
        </w:rPr>
        <w:t>de información perdón</w:t>
      </w:r>
      <w:proofErr w:type="gramStart"/>
      <w:r w:rsidR="00F82F3B">
        <w:rPr>
          <w:rFonts w:ascii="Century Gothic" w:hAnsi="Century Gothic" w:cs="Tahoma"/>
          <w:sz w:val="22"/>
          <w:szCs w:val="22"/>
        </w:rPr>
        <w:t>?</w:t>
      </w:r>
      <w:proofErr w:type="gramEnd"/>
    </w:p>
    <w:p w:rsidR="007847DC" w:rsidRPr="00660636" w:rsidRDefault="007847DC" w:rsidP="00B42796">
      <w:pPr>
        <w:spacing w:line="360" w:lineRule="auto"/>
        <w:jc w:val="both"/>
        <w:rPr>
          <w:rFonts w:ascii="Century Gothic" w:hAnsi="Century Gothic" w:cs="Tahoma"/>
          <w:sz w:val="22"/>
          <w:szCs w:val="22"/>
        </w:rPr>
      </w:pPr>
    </w:p>
    <w:p w:rsidR="000A6FA8" w:rsidRDefault="00B42796" w:rsidP="00F82F3B">
      <w:pPr>
        <w:spacing w:line="360" w:lineRule="auto"/>
        <w:jc w:val="both"/>
        <w:rPr>
          <w:rFonts w:ascii="Century Gothic" w:hAnsi="Century Gothic" w:cs="Tahoma"/>
          <w:sz w:val="22"/>
          <w:szCs w:val="22"/>
          <w:highlight w:val="yellow"/>
        </w:rPr>
      </w:pPr>
      <w:r>
        <w:rPr>
          <w:rFonts w:ascii="Century Gothic" w:hAnsi="Century Gothic" w:cs="Tahoma"/>
          <w:sz w:val="22"/>
          <w:szCs w:val="22"/>
        </w:rPr>
        <w:t>La Lic. María Fabiola Rodríguez Navarro,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 xml:space="preserve">ntante </w:t>
      </w:r>
      <w:r>
        <w:rPr>
          <w:rFonts w:ascii="Century Gothic" w:hAnsi="Century Gothic" w:cs="Tahoma"/>
          <w:sz w:val="22"/>
          <w:szCs w:val="22"/>
        </w:rPr>
        <w:t>suplente</w:t>
      </w:r>
      <w:r w:rsidRPr="00660636">
        <w:rPr>
          <w:rFonts w:ascii="Century Gothic" w:hAnsi="Century Gothic" w:cs="Tahoma"/>
          <w:sz w:val="22"/>
          <w:szCs w:val="22"/>
        </w:rPr>
        <w:t xml:space="preserve"> del Consejo Coordinador de Jóvenes Empresarios del Estado de Jalisco, comenta:</w:t>
      </w:r>
      <w:r>
        <w:rPr>
          <w:rFonts w:ascii="Century Gothic" w:hAnsi="Century Gothic" w:cs="Tahoma"/>
          <w:sz w:val="22"/>
          <w:szCs w:val="22"/>
        </w:rPr>
        <w:t xml:space="preserve"> privilegiada.</w:t>
      </w:r>
    </w:p>
    <w:p w:rsidR="000A6FA8" w:rsidRDefault="000A6FA8" w:rsidP="00F82F3B">
      <w:pPr>
        <w:spacing w:line="360" w:lineRule="auto"/>
        <w:jc w:val="both"/>
        <w:rPr>
          <w:rFonts w:ascii="Century Gothic" w:hAnsi="Century Gothic" w:cs="Tahoma"/>
          <w:sz w:val="22"/>
          <w:szCs w:val="22"/>
          <w:highlight w:val="yellow"/>
        </w:rPr>
      </w:pPr>
    </w:p>
    <w:p w:rsidR="00B42796" w:rsidRDefault="00F82F3B" w:rsidP="00F82F3B">
      <w:pPr>
        <w:spacing w:line="360" w:lineRule="auto"/>
        <w:jc w:val="both"/>
        <w:rPr>
          <w:rFonts w:ascii="Century Gothic" w:hAnsi="Century Gothic" w:cs="Tahoma"/>
          <w:sz w:val="22"/>
          <w:szCs w:val="22"/>
          <w:highlight w:val="yellow"/>
        </w:rPr>
      </w:pPr>
      <w:r w:rsidRPr="00660636">
        <w:rPr>
          <w:rFonts w:ascii="Century Gothic" w:hAnsi="Century Gothic" w:cs="Tahoma"/>
          <w:sz w:val="22"/>
          <w:szCs w:val="22"/>
        </w:rPr>
        <w:t>El Lic. Juan Carlos Razo Martínez, representante suplente de la Contraloría Ciudadana, comenta:</w:t>
      </w:r>
      <w:r>
        <w:rPr>
          <w:rFonts w:ascii="Century Gothic" w:hAnsi="Century Gothic" w:cs="Tahoma"/>
          <w:sz w:val="22"/>
          <w:szCs w:val="22"/>
        </w:rPr>
        <w:t xml:space="preserve"> me recuerdan por favor.</w:t>
      </w:r>
    </w:p>
    <w:p w:rsidR="00E14923" w:rsidRDefault="00E14923" w:rsidP="00F82F3B">
      <w:pPr>
        <w:spacing w:line="360" w:lineRule="auto"/>
        <w:jc w:val="both"/>
        <w:rPr>
          <w:rFonts w:ascii="Century Gothic" w:eastAsia="Century Gothic" w:hAnsi="Century Gothic" w:cs="Century Gothic"/>
        </w:rPr>
      </w:pPr>
    </w:p>
    <w:p w:rsidR="00F82F3B" w:rsidRDefault="00F82F3B" w:rsidP="00F82F3B">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en la sesión pasada en las redes sociales </w:t>
      </w:r>
      <w:r w:rsidR="00A94726">
        <w:rPr>
          <w:rFonts w:ascii="Century Gothic" w:hAnsi="Century Gothic" w:cs="Tahoma"/>
          <w:sz w:val="22"/>
          <w:szCs w:val="22"/>
          <w:lang w:val="es-ES"/>
        </w:rPr>
        <w:t xml:space="preserve">un día antes de que se vieran las bases que se aprobaron se subieron a las redes sociales </w:t>
      </w:r>
      <w:r w:rsidR="00671D46">
        <w:rPr>
          <w:rFonts w:ascii="Century Gothic" w:hAnsi="Century Gothic" w:cs="Tahoma"/>
          <w:sz w:val="22"/>
          <w:szCs w:val="22"/>
          <w:lang w:val="es-ES"/>
        </w:rPr>
        <w:t xml:space="preserve">y de ahí se originó la petición. </w:t>
      </w:r>
    </w:p>
    <w:p w:rsidR="003155A1" w:rsidRDefault="003155A1" w:rsidP="00F82F3B">
      <w:pPr>
        <w:pStyle w:val="Textoindependiente"/>
        <w:spacing w:line="360" w:lineRule="auto"/>
        <w:rPr>
          <w:rFonts w:ascii="Century Gothic" w:hAnsi="Century Gothic" w:cs="Tahoma"/>
          <w:sz w:val="22"/>
          <w:szCs w:val="22"/>
          <w:lang w:val="es-ES"/>
        </w:rPr>
      </w:pPr>
    </w:p>
    <w:p w:rsidR="003155A1" w:rsidRDefault="003155A1" w:rsidP="00F82F3B">
      <w:pPr>
        <w:pStyle w:val="Textoindependiente"/>
        <w:spacing w:line="360" w:lineRule="auto"/>
        <w:rPr>
          <w:rFonts w:ascii="Century Gothic" w:hAnsi="Century Gothic" w:cs="Tahoma"/>
          <w:sz w:val="22"/>
          <w:szCs w:val="22"/>
        </w:rPr>
      </w:pPr>
      <w:r w:rsidRPr="00660636">
        <w:rPr>
          <w:rFonts w:ascii="Century Gothic" w:hAnsi="Century Gothic" w:cs="Tahoma"/>
          <w:sz w:val="22"/>
          <w:szCs w:val="22"/>
        </w:rPr>
        <w:t>El Lic. Juan Carlos Razo Martínez, representante suplente de la Contraloría Ciudadana, comenta:</w:t>
      </w:r>
      <w:r>
        <w:rPr>
          <w:rFonts w:ascii="Century Gothic" w:hAnsi="Century Gothic" w:cs="Tahoma"/>
          <w:sz w:val="22"/>
          <w:szCs w:val="22"/>
        </w:rPr>
        <w:t xml:space="preserve"> ok, ese tema particular no lo tengo una disculpa por la situación pero si debe </w:t>
      </w:r>
      <w:r w:rsidR="00FB281B">
        <w:rPr>
          <w:rFonts w:ascii="Century Gothic" w:hAnsi="Century Gothic" w:cs="Tahoma"/>
          <w:sz w:val="22"/>
          <w:szCs w:val="22"/>
        </w:rPr>
        <w:t xml:space="preserve">creo que estaba aquí el Contralor la semana pasada, </w:t>
      </w:r>
      <w:r w:rsidR="008B54F7">
        <w:rPr>
          <w:rFonts w:ascii="Century Gothic" w:hAnsi="Century Gothic" w:cs="Tahoma"/>
          <w:sz w:val="22"/>
          <w:szCs w:val="22"/>
        </w:rPr>
        <w:t xml:space="preserve"> pero si debe estar en curso </w:t>
      </w:r>
      <w:r w:rsidR="00FB281B">
        <w:rPr>
          <w:rFonts w:ascii="Century Gothic" w:hAnsi="Century Gothic" w:cs="Tahoma"/>
          <w:sz w:val="22"/>
          <w:szCs w:val="22"/>
        </w:rPr>
        <w:t>y él le está dando seguimiento</w:t>
      </w:r>
      <w:r w:rsidR="008B54F7">
        <w:rPr>
          <w:rFonts w:ascii="Century Gothic" w:hAnsi="Century Gothic" w:cs="Tahoma"/>
          <w:sz w:val="22"/>
          <w:szCs w:val="22"/>
        </w:rPr>
        <w:t xml:space="preserve"> inclusive </w:t>
      </w:r>
      <w:r w:rsidR="00FB281B">
        <w:rPr>
          <w:rFonts w:ascii="Century Gothic" w:hAnsi="Century Gothic" w:cs="Tahoma"/>
          <w:sz w:val="22"/>
          <w:szCs w:val="22"/>
        </w:rPr>
        <w:t xml:space="preserve"> </w:t>
      </w:r>
      <w:r w:rsidR="001E1E4F">
        <w:rPr>
          <w:rFonts w:ascii="Century Gothic" w:hAnsi="Century Gothic" w:cs="Tahoma"/>
          <w:sz w:val="22"/>
          <w:szCs w:val="22"/>
        </w:rPr>
        <w:t xml:space="preserve">impuso </w:t>
      </w:r>
      <w:r w:rsidR="008B54F7">
        <w:rPr>
          <w:rFonts w:ascii="Century Gothic" w:hAnsi="Century Gothic" w:cs="Tahoma"/>
          <w:sz w:val="22"/>
          <w:szCs w:val="22"/>
        </w:rPr>
        <w:t xml:space="preserve">una consulta a nivel Nacional </w:t>
      </w:r>
      <w:r w:rsidR="001E1E4F">
        <w:rPr>
          <w:rFonts w:ascii="Century Gothic" w:hAnsi="Century Gothic" w:cs="Tahoma"/>
          <w:sz w:val="22"/>
          <w:szCs w:val="22"/>
        </w:rPr>
        <w:t xml:space="preserve">por el antecedente de una táctica a nivel </w:t>
      </w:r>
      <w:r w:rsidR="001E1E4F">
        <w:rPr>
          <w:rFonts w:ascii="Century Gothic" w:hAnsi="Century Gothic" w:cs="Tahoma"/>
          <w:sz w:val="22"/>
          <w:szCs w:val="22"/>
        </w:rPr>
        <w:lastRenderedPageBreak/>
        <w:t>transparencia para ver la gravedad del tema respecto de esa publicación de esas bases entonces se está preguntando</w:t>
      </w:r>
      <w:r w:rsidR="009D35E1">
        <w:rPr>
          <w:rFonts w:ascii="Century Gothic" w:hAnsi="Century Gothic" w:cs="Tahoma"/>
          <w:sz w:val="22"/>
          <w:szCs w:val="22"/>
        </w:rPr>
        <w:t xml:space="preserve"> al Comité de Transparencia Jalisco, </w:t>
      </w:r>
      <w:r w:rsidR="001E1E4F">
        <w:rPr>
          <w:rFonts w:ascii="Century Gothic" w:hAnsi="Century Gothic" w:cs="Tahoma"/>
          <w:sz w:val="22"/>
          <w:szCs w:val="22"/>
        </w:rPr>
        <w:t xml:space="preserve">para ver cuáles son los criterios  </w:t>
      </w:r>
      <w:r w:rsidR="009D35E1">
        <w:rPr>
          <w:rFonts w:ascii="Century Gothic" w:hAnsi="Century Gothic" w:cs="Tahoma"/>
          <w:sz w:val="22"/>
          <w:szCs w:val="22"/>
        </w:rPr>
        <w:t xml:space="preserve">que se tomarían al respecto, </w:t>
      </w:r>
      <w:r w:rsidR="00C0206C">
        <w:rPr>
          <w:rFonts w:ascii="Century Gothic" w:hAnsi="Century Gothic" w:cs="Tahoma"/>
          <w:sz w:val="22"/>
          <w:szCs w:val="22"/>
        </w:rPr>
        <w:t xml:space="preserve">si, no sé si en la próxima sesión </w:t>
      </w:r>
      <w:r w:rsidR="00701535">
        <w:rPr>
          <w:rFonts w:ascii="Century Gothic" w:hAnsi="Century Gothic" w:cs="Tahoma"/>
          <w:sz w:val="22"/>
          <w:szCs w:val="22"/>
        </w:rPr>
        <w:t>se pudiera tener una respuesta igual y lo</w:t>
      </w:r>
      <w:r w:rsidR="005F2D83">
        <w:rPr>
          <w:rFonts w:ascii="Century Gothic" w:hAnsi="Century Gothic" w:cs="Tahoma"/>
          <w:sz w:val="22"/>
          <w:szCs w:val="22"/>
        </w:rPr>
        <w:t xml:space="preserve"> veo con el Contralor y </w:t>
      </w:r>
      <w:r w:rsidR="004C67B9">
        <w:rPr>
          <w:rFonts w:ascii="Century Gothic" w:hAnsi="Century Gothic" w:cs="Tahoma"/>
          <w:sz w:val="22"/>
          <w:szCs w:val="22"/>
        </w:rPr>
        <w:t xml:space="preserve">ya </w:t>
      </w:r>
      <w:r w:rsidR="005F2D83">
        <w:rPr>
          <w:rFonts w:ascii="Century Gothic" w:hAnsi="Century Gothic" w:cs="Tahoma"/>
          <w:sz w:val="22"/>
          <w:szCs w:val="22"/>
        </w:rPr>
        <w:t xml:space="preserve">le notamos </w:t>
      </w:r>
      <w:r w:rsidR="00701535">
        <w:rPr>
          <w:rFonts w:ascii="Century Gothic" w:hAnsi="Century Gothic" w:cs="Tahoma"/>
          <w:sz w:val="22"/>
          <w:szCs w:val="22"/>
        </w:rPr>
        <w:t xml:space="preserve"> </w:t>
      </w:r>
      <w:r w:rsidR="004C67B9">
        <w:rPr>
          <w:rFonts w:ascii="Century Gothic" w:hAnsi="Century Gothic" w:cs="Tahoma"/>
          <w:sz w:val="22"/>
          <w:szCs w:val="22"/>
        </w:rPr>
        <w:t>al Presidente cuando le tendríamos la respuesta correspondiente.</w:t>
      </w:r>
    </w:p>
    <w:p w:rsidR="004C67B9" w:rsidRDefault="004C67B9" w:rsidP="00F82F3B">
      <w:pPr>
        <w:pStyle w:val="Textoindependiente"/>
        <w:spacing w:line="360" w:lineRule="auto"/>
        <w:rPr>
          <w:rFonts w:ascii="Century Gothic" w:hAnsi="Century Gothic" w:cs="Tahoma"/>
          <w:sz w:val="22"/>
          <w:szCs w:val="22"/>
        </w:rPr>
      </w:pPr>
    </w:p>
    <w:p w:rsidR="004C67B9" w:rsidRPr="00660636" w:rsidRDefault="004C67B9" w:rsidP="00F82F3B">
      <w:pPr>
        <w:pStyle w:val="Textoindependiente"/>
        <w:spacing w:line="360" w:lineRule="auto"/>
        <w:rPr>
          <w:rFonts w:ascii="Century Gothic" w:hAnsi="Century Gothic" w:cs="Tahoma"/>
          <w:sz w:val="22"/>
          <w:szCs w:val="22"/>
          <w:lang w:val="es-ES"/>
        </w:rPr>
      </w:pPr>
      <w:r>
        <w:rPr>
          <w:rFonts w:ascii="Century Gothic" w:hAnsi="Century Gothic" w:cs="Tahoma"/>
          <w:sz w:val="22"/>
          <w:szCs w:val="22"/>
        </w:rPr>
        <w:t>La Lic. María Fabiola Rodríguez Navarro,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 xml:space="preserve">ntante </w:t>
      </w:r>
      <w:r>
        <w:rPr>
          <w:rFonts w:ascii="Century Gothic" w:hAnsi="Century Gothic" w:cs="Tahoma"/>
          <w:sz w:val="22"/>
          <w:szCs w:val="22"/>
        </w:rPr>
        <w:t>suplente</w:t>
      </w:r>
      <w:r w:rsidRPr="00660636">
        <w:rPr>
          <w:rFonts w:ascii="Century Gothic" w:hAnsi="Century Gothic" w:cs="Tahoma"/>
          <w:sz w:val="22"/>
          <w:szCs w:val="22"/>
        </w:rPr>
        <w:t xml:space="preserve"> del Consejo Coordinador de Jóvenes Empresarios del Estado de Jalisco, comenta:</w:t>
      </w:r>
      <w:r>
        <w:rPr>
          <w:rFonts w:ascii="Century Gothic" w:hAnsi="Century Gothic" w:cs="Tahoma"/>
          <w:sz w:val="22"/>
          <w:szCs w:val="22"/>
        </w:rPr>
        <w:t xml:space="preserve"> muchas gracias.</w:t>
      </w:r>
    </w:p>
    <w:p w:rsidR="00F82F3B" w:rsidRPr="00F82F3B" w:rsidRDefault="00F82F3B" w:rsidP="00743107">
      <w:pPr>
        <w:jc w:val="both"/>
        <w:rPr>
          <w:rFonts w:ascii="Century Gothic" w:eastAsia="Century Gothic" w:hAnsi="Century Gothic" w:cs="Century Gothic"/>
          <w:lang w:val="es-ES"/>
        </w:rPr>
      </w:pPr>
      <w:r>
        <w:rPr>
          <w:rFonts w:ascii="Century Gothic" w:eastAsia="Century Gothic" w:hAnsi="Century Gothic" w:cs="Century Gothic"/>
          <w:lang w:val="es-ES"/>
        </w:rPr>
        <w:t xml:space="preserve"> </w:t>
      </w: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5B0706">
        <w:rPr>
          <w:rFonts w:ascii="Century Gothic" w:eastAsia="Century Gothic" w:hAnsi="Century Gothic" w:cs="Century Gothic"/>
          <w:sz w:val="22"/>
        </w:rPr>
        <w:t>Décima</w:t>
      </w:r>
      <w:r w:rsidR="00A55E81">
        <w:rPr>
          <w:rFonts w:ascii="Century Gothic" w:eastAsia="Century Gothic" w:hAnsi="Century Gothic" w:cs="Century Gothic"/>
          <w:sz w:val="22"/>
        </w:rPr>
        <w:t xml:space="preserve"> </w:t>
      </w:r>
      <w:r w:rsidR="001955E9">
        <w:rPr>
          <w:rFonts w:ascii="Century Gothic" w:eastAsia="Century Gothic" w:hAnsi="Century Gothic" w:cs="Century Gothic"/>
          <w:sz w:val="22"/>
        </w:rPr>
        <w:t>Tercera</w:t>
      </w:r>
      <w:r w:rsidR="00961E8B">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0A0FC1">
        <w:rPr>
          <w:rFonts w:ascii="Century Gothic" w:eastAsia="Century Gothic" w:hAnsi="Century Gothic" w:cs="Century Gothic"/>
          <w:sz w:val="22"/>
        </w:rPr>
        <w:t>13:03</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1955E9">
        <w:rPr>
          <w:rFonts w:ascii="Century Gothic" w:eastAsia="Century Gothic" w:hAnsi="Century Gothic" w:cs="Century Gothic"/>
          <w:sz w:val="22"/>
        </w:rPr>
        <w:t>22</w:t>
      </w:r>
      <w:r>
        <w:rPr>
          <w:rFonts w:ascii="Century Gothic" w:eastAsia="Century Gothic" w:hAnsi="Century Gothic" w:cs="Century Gothic"/>
          <w:sz w:val="22"/>
        </w:rPr>
        <w:t xml:space="preserve"> de </w:t>
      </w:r>
      <w:r w:rsidR="00E14923">
        <w:rPr>
          <w:rFonts w:ascii="Century Gothic" w:eastAsia="Century Gothic" w:hAnsi="Century Gothic" w:cs="Century Gothic"/>
          <w:sz w:val="22"/>
        </w:rPr>
        <w:t>octu</w:t>
      </w:r>
      <w:r w:rsidR="005B0706">
        <w:rPr>
          <w:rFonts w:ascii="Century Gothic" w:eastAsia="Century Gothic" w:hAnsi="Century Gothic" w:cs="Century Gothic"/>
          <w:sz w:val="22"/>
        </w:rPr>
        <w:t>bre</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021432" w:rsidRPr="00B87866" w:rsidRDefault="00021432" w:rsidP="00B87866">
      <w:pPr>
        <w:spacing w:after="200" w:line="276" w:lineRule="auto"/>
        <w:jc w:val="both"/>
        <w:rPr>
          <w:rFonts w:ascii="Century Gothic" w:hAnsi="Century Gothic" w:cs="Tahoma"/>
          <w:sz w:val="22"/>
          <w:szCs w:val="22"/>
          <w:lang w:eastAsia="en-US"/>
        </w:rPr>
      </w:pPr>
    </w:p>
    <w:p w:rsidR="00C42716" w:rsidRDefault="00C42716" w:rsidP="0069386D">
      <w:pPr>
        <w:tabs>
          <w:tab w:val="left" w:pos="3969"/>
        </w:tabs>
        <w:spacing w:line="360" w:lineRule="auto"/>
        <w:jc w:val="center"/>
        <w:rPr>
          <w:rFonts w:ascii="Century Gothic" w:hAnsi="Century Gothic" w:cs="Tahoma"/>
          <w:b/>
          <w:sz w:val="22"/>
          <w:szCs w:val="22"/>
          <w:lang w:eastAsia="en-US"/>
        </w:rPr>
      </w:pPr>
    </w:p>
    <w:p w:rsidR="00C42716" w:rsidRDefault="00C42716" w:rsidP="0069386D">
      <w:pPr>
        <w:tabs>
          <w:tab w:val="left" w:pos="3969"/>
        </w:tabs>
        <w:spacing w:line="360" w:lineRule="auto"/>
        <w:jc w:val="center"/>
        <w:rPr>
          <w:rFonts w:ascii="Century Gothic" w:hAnsi="Century Gothic" w:cs="Tahoma"/>
          <w:b/>
          <w:sz w:val="22"/>
          <w:szCs w:val="22"/>
          <w:lang w:eastAsia="en-US"/>
        </w:rPr>
      </w:pPr>
    </w:p>
    <w:p w:rsidR="00C42716" w:rsidRDefault="00C42716" w:rsidP="0069386D">
      <w:pPr>
        <w:tabs>
          <w:tab w:val="left" w:pos="3969"/>
        </w:tabs>
        <w:spacing w:line="360" w:lineRule="auto"/>
        <w:jc w:val="center"/>
        <w:rPr>
          <w:rFonts w:ascii="Century Gothic" w:hAnsi="Century Gothic" w:cs="Tahoma"/>
          <w:b/>
          <w:sz w:val="22"/>
          <w:szCs w:val="22"/>
          <w:lang w:eastAsia="en-US"/>
        </w:rPr>
      </w:pPr>
    </w:p>
    <w:p w:rsidR="00C42716" w:rsidRDefault="00C42716" w:rsidP="0069386D">
      <w:pPr>
        <w:tabs>
          <w:tab w:val="left" w:pos="3969"/>
        </w:tabs>
        <w:spacing w:line="360" w:lineRule="auto"/>
        <w:jc w:val="center"/>
        <w:rPr>
          <w:rFonts w:ascii="Century Gothic" w:hAnsi="Century Gothic" w:cs="Tahoma"/>
          <w:b/>
          <w:sz w:val="22"/>
          <w:szCs w:val="22"/>
          <w:lang w:eastAsia="en-US"/>
        </w:rPr>
      </w:pPr>
    </w:p>
    <w:p w:rsidR="00C42716" w:rsidRDefault="00C42716" w:rsidP="0069386D">
      <w:pPr>
        <w:tabs>
          <w:tab w:val="left" w:pos="3969"/>
        </w:tabs>
        <w:spacing w:line="360" w:lineRule="auto"/>
        <w:jc w:val="center"/>
        <w:rPr>
          <w:rFonts w:ascii="Century Gothic" w:hAnsi="Century Gothic" w:cs="Tahoma"/>
          <w:b/>
          <w:sz w:val="22"/>
          <w:szCs w:val="22"/>
          <w:lang w:eastAsia="en-US"/>
        </w:rPr>
      </w:pPr>
    </w:p>
    <w:p w:rsidR="0069386D" w:rsidRPr="0069386D" w:rsidRDefault="0069386D" w:rsidP="0069386D">
      <w:pPr>
        <w:tabs>
          <w:tab w:val="left" w:pos="3969"/>
        </w:tabs>
        <w:spacing w:line="360" w:lineRule="auto"/>
        <w:jc w:val="center"/>
        <w:rPr>
          <w:rFonts w:ascii="Century Gothic" w:hAnsi="Century Gothic" w:cs="Tahoma"/>
          <w:b/>
          <w:sz w:val="22"/>
          <w:szCs w:val="22"/>
          <w:lang w:eastAsia="en-US"/>
        </w:rPr>
      </w:pPr>
      <w:r w:rsidRPr="0069386D">
        <w:rPr>
          <w:rFonts w:ascii="Century Gothic" w:hAnsi="Century Gothic" w:cs="Tahoma"/>
          <w:b/>
          <w:sz w:val="22"/>
          <w:szCs w:val="22"/>
          <w:lang w:eastAsia="en-US"/>
        </w:rPr>
        <w:lastRenderedPageBreak/>
        <w:t>Integrantes Vocales con voz y voto</w:t>
      </w:r>
    </w:p>
    <w:p w:rsidR="0069386D" w:rsidRPr="0069386D" w:rsidRDefault="0069386D" w:rsidP="0069386D">
      <w:pPr>
        <w:jc w:val="center"/>
        <w:rPr>
          <w:rFonts w:asciiTheme="minorHAnsi" w:eastAsiaTheme="minorHAnsi" w:hAnsiTheme="minorHAnsi" w:cstheme="minorBidi"/>
          <w:sz w:val="22"/>
          <w:szCs w:val="22"/>
          <w:highlight w:val="magenta"/>
          <w:lang w:eastAsia="en-US"/>
        </w:rPr>
      </w:pPr>
    </w:p>
    <w:p w:rsidR="0069386D" w:rsidRDefault="0069386D" w:rsidP="0069386D">
      <w:pPr>
        <w:jc w:val="center"/>
        <w:rPr>
          <w:rFonts w:asciiTheme="minorHAnsi" w:eastAsiaTheme="minorHAnsi" w:hAnsiTheme="minorHAnsi" w:cstheme="minorBidi"/>
          <w:sz w:val="22"/>
          <w:szCs w:val="22"/>
          <w:highlight w:val="magenta"/>
          <w:lang w:eastAsia="en-US"/>
        </w:rPr>
      </w:pPr>
    </w:p>
    <w:p w:rsidR="00C42716" w:rsidRPr="0069386D" w:rsidRDefault="00C42716" w:rsidP="0069386D">
      <w:pPr>
        <w:jc w:val="center"/>
        <w:rPr>
          <w:rFonts w:asciiTheme="minorHAnsi" w:eastAsiaTheme="minorHAnsi" w:hAnsiTheme="minorHAnsi" w:cstheme="minorBidi"/>
          <w:sz w:val="22"/>
          <w:szCs w:val="22"/>
          <w:highlight w:val="magenta"/>
          <w:lang w:eastAsia="en-US"/>
        </w:rPr>
      </w:pPr>
    </w:p>
    <w:p w:rsidR="0069386D" w:rsidRPr="0069386D" w:rsidRDefault="0069386D" w:rsidP="0069386D">
      <w:pPr>
        <w:rPr>
          <w:rFonts w:asciiTheme="minorHAnsi" w:eastAsiaTheme="minorHAnsi" w:hAnsiTheme="minorHAnsi" w:cstheme="minorBidi"/>
          <w:sz w:val="22"/>
          <w:szCs w:val="22"/>
          <w:highlight w:val="magenta"/>
          <w:lang w:eastAsia="en-US"/>
        </w:rPr>
      </w:pPr>
    </w:p>
    <w:p w:rsidR="0069386D" w:rsidRPr="0069386D" w:rsidRDefault="0069386D" w:rsidP="0069386D">
      <w:pPr>
        <w:rPr>
          <w:rFonts w:asciiTheme="minorHAnsi" w:eastAsiaTheme="minorHAnsi" w:hAnsiTheme="minorHAnsi" w:cstheme="minorBidi"/>
          <w:sz w:val="22"/>
          <w:szCs w:val="22"/>
          <w:highlight w:val="magenta"/>
          <w:lang w:eastAsia="en-US"/>
        </w:rPr>
      </w:pPr>
    </w:p>
    <w:p w:rsidR="0069386D" w:rsidRPr="0069386D" w:rsidRDefault="0069386D" w:rsidP="0069386D">
      <w:pPr>
        <w:jc w:val="center"/>
        <w:rPr>
          <w:rFonts w:ascii="Century Gothic" w:eastAsiaTheme="minorHAnsi" w:hAnsi="Century Gothic" w:cs="Tahoma"/>
          <w:b/>
          <w:sz w:val="22"/>
          <w:szCs w:val="22"/>
          <w:lang w:eastAsia="en-US"/>
        </w:rPr>
      </w:pPr>
      <w:r w:rsidRPr="0069386D">
        <w:rPr>
          <w:rFonts w:ascii="Century Gothic" w:eastAsiaTheme="minorHAnsi" w:hAnsi="Century Gothic" w:cs="Tahoma"/>
          <w:b/>
          <w:sz w:val="22"/>
          <w:szCs w:val="22"/>
          <w:lang w:eastAsia="en-US"/>
        </w:rPr>
        <w:t xml:space="preserve">Lic. Edmundo Antonio </w:t>
      </w:r>
      <w:proofErr w:type="spellStart"/>
      <w:r w:rsidRPr="0069386D">
        <w:rPr>
          <w:rFonts w:ascii="Century Gothic" w:eastAsiaTheme="minorHAnsi" w:hAnsi="Century Gothic" w:cs="Tahoma"/>
          <w:b/>
          <w:sz w:val="22"/>
          <w:szCs w:val="22"/>
          <w:lang w:eastAsia="en-US"/>
        </w:rPr>
        <w:t>Amutio</w:t>
      </w:r>
      <w:proofErr w:type="spellEnd"/>
      <w:r w:rsidRPr="0069386D">
        <w:rPr>
          <w:rFonts w:ascii="Century Gothic" w:eastAsiaTheme="minorHAnsi" w:hAnsi="Century Gothic" w:cs="Tahoma"/>
          <w:b/>
          <w:sz w:val="22"/>
          <w:szCs w:val="22"/>
          <w:lang w:eastAsia="en-US"/>
        </w:rPr>
        <w:t xml:space="preserve"> Villa.</w:t>
      </w:r>
    </w:p>
    <w:p w:rsidR="0069386D" w:rsidRPr="0069386D" w:rsidRDefault="0069386D" w:rsidP="0069386D">
      <w:pPr>
        <w:jc w:val="center"/>
        <w:rPr>
          <w:rFonts w:ascii="Century Gothic" w:eastAsiaTheme="minorHAnsi" w:hAnsi="Century Gothic" w:cs="Tahoma"/>
          <w:sz w:val="22"/>
          <w:szCs w:val="22"/>
          <w:lang w:val="es-ES" w:eastAsia="en-US"/>
        </w:rPr>
      </w:pPr>
      <w:r w:rsidRPr="0069386D">
        <w:rPr>
          <w:rFonts w:ascii="Century Gothic" w:eastAsiaTheme="minorHAnsi" w:hAnsi="Century Gothic" w:cs="Tahoma"/>
          <w:sz w:val="22"/>
          <w:szCs w:val="22"/>
          <w:lang w:val="es-ES" w:eastAsia="en-US"/>
        </w:rPr>
        <w:t>Presidente del Comité de Adquisiciones Municipales</w:t>
      </w:r>
    </w:p>
    <w:p w:rsidR="0069386D" w:rsidRPr="0069386D" w:rsidRDefault="0069386D" w:rsidP="0069386D">
      <w:pPr>
        <w:jc w:val="center"/>
        <w:rPr>
          <w:rFonts w:ascii="Century Gothic" w:eastAsiaTheme="minorHAnsi" w:hAnsi="Century Gothic" w:cs="Tahoma"/>
          <w:sz w:val="22"/>
          <w:szCs w:val="22"/>
          <w:lang w:eastAsia="en-US"/>
        </w:rPr>
      </w:pPr>
      <w:r w:rsidRPr="0069386D">
        <w:rPr>
          <w:rFonts w:ascii="Century Gothic" w:eastAsiaTheme="minorHAnsi" w:hAnsi="Century Gothic" w:cs="Tahoma"/>
          <w:sz w:val="22"/>
          <w:szCs w:val="22"/>
          <w:lang w:eastAsia="en-US"/>
        </w:rPr>
        <w:t>Representante Suplente</w:t>
      </w:r>
    </w:p>
    <w:p w:rsidR="0069386D" w:rsidRPr="0069386D" w:rsidRDefault="0069386D" w:rsidP="0069386D">
      <w:pPr>
        <w:jc w:val="center"/>
        <w:rPr>
          <w:rFonts w:ascii="Century Gothic" w:eastAsiaTheme="minorHAnsi" w:hAnsi="Century Gothic" w:cs="Tahoma"/>
          <w:b/>
          <w:sz w:val="22"/>
          <w:szCs w:val="22"/>
          <w:highlight w:val="magenta"/>
          <w:lang w:eastAsia="en-US"/>
        </w:rPr>
      </w:pPr>
    </w:p>
    <w:p w:rsidR="0069386D" w:rsidRDefault="0069386D" w:rsidP="0069386D">
      <w:pPr>
        <w:jc w:val="center"/>
        <w:rPr>
          <w:rFonts w:ascii="Century Gothic" w:eastAsiaTheme="minorHAnsi" w:hAnsi="Century Gothic" w:cs="Tahoma"/>
          <w:b/>
          <w:sz w:val="22"/>
          <w:szCs w:val="22"/>
          <w:highlight w:val="magenta"/>
          <w:lang w:eastAsia="en-US"/>
        </w:rPr>
      </w:pPr>
    </w:p>
    <w:p w:rsidR="00C42716" w:rsidRDefault="00C42716" w:rsidP="0069386D">
      <w:pPr>
        <w:jc w:val="center"/>
        <w:rPr>
          <w:rFonts w:ascii="Century Gothic" w:eastAsiaTheme="minorHAnsi" w:hAnsi="Century Gothic" w:cs="Tahoma"/>
          <w:b/>
          <w:sz w:val="22"/>
          <w:szCs w:val="22"/>
          <w:highlight w:val="magenta"/>
          <w:lang w:eastAsia="en-US"/>
        </w:rPr>
      </w:pPr>
    </w:p>
    <w:p w:rsidR="00C42716" w:rsidRPr="0069386D" w:rsidRDefault="00C42716" w:rsidP="0069386D">
      <w:pPr>
        <w:jc w:val="center"/>
        <w:rPr>
          <w:rFonts w:ascii="Century Gothic" w:eastAsiaTheme="minorHAnsi" w:hAnsi="Century Gothic" w:cs="Tahoma"/>
          <w:b/>
          <w:sz w:val="22"/>
          <w:szCs w:val="22"/>
          <w:highlight w:val="magenta"/>
          <w:lang w:eastAsia="en-US"/>
        </w:rPr>
      </w:pPr>
    </w:p>
    <w:p w:rsidR="0069386D" w:rsidRPr="0069386D" w:rsidRDefault="0069386D" w:rsidP="0069386D">
      <w:pPr>
        <w:jc w:val="center"/>
        <w:rPr>
          <w:rFonts w:ascii="Century Gothic" w:eastAsiaTheme="minorHAnsi" w:hAnsi="Century Gothic" w:cs="Tahoma"/>
          <w:b/>
          <w:sz w:val="22"/>
          <w:szCs w:val="22"/>
          <w:lang w:eastAsia="en-US"/>
        </w:rPr>
      </w:pPr>
    </w:p>
    <w:p w:rsidR="0069386D" w:rsidRPr="0069386D" w:rsidRDefault="0069386D" w:rsidP="0069386D">
      <w:pPr>
        <w:rPr>
          <w:rFonts w:ascii="Century Gothic" w:eastAsiaTheme="minorHAnsi" w:hAnsi="Century Gothic" w:cs="Tahoma"/>
          <w:b/>
          <w:sz w:val="22"/>
          <w:szCs w:val="22"/>
          <w:lang w:eastAsia="en-US"/>
        </w:rPr>
      </w:pPr>
    </w:p>
    <w:p w:rsidR="0069386D" w:rsidRPr="0069386D" w:rsidRDefault="0069386D" w:rsidP="0069386D">
      <w:pPr>
        <w:jc w:val="center"/>
        <w:rPr>
          <w:rFonts w:ascii="Century Gothic" w:eastAsiaTheme="minorHAnsi" w:hAnsi="Century Gothic" w:cs="Tahoma"/>
          <w:b/>
          <w:sz w:val="22"/>
          <w:szCs w:val="22"/>
          <w:lang w:eastAsia="en-US"/>
        </w:rPr>
      </w:pPr>
      <w:r w:rsidRPr="0069386D">
        <w:rPr>
          <w:rFonts w:ascii="Century Gothic" w:eastAsiaTheme="minorHAnsi" w:hAnsi="Century Gothic" w:cs="Tahoma"/>
          <w:b/>
          <w:sz w:val="22"/>
          <w:szCs w:val="22"/>
          <w:lang w:eastAsia="en-US"/>
        </w:rPr>
        <w:t>Lic. Alfonso Tostado González</w:t>
      </w:r>
    </w:p>
    <w:p w:rsidR="0069386D" w:rsidRPr="0069386D" w:rsidRDefault="0069386D" w:rsidP="0069386D">
      <w:pPr>
        <w:jc w:val="center"/>
        <w:rPr>
          <w:rFonts w:ascii="Century Gothic" w:eastAsiaTheme="minorHAnsi" w:hAnsi="Century Gothic" w:cs="Tahoma"/>
          <w:sz w:val="22"/>
          <w:szCs w:val="22"/>
          <w:lang w:eastAsia="en-US"/>
        </w:rPr>
      </w:pPr>
      <w:r w:rsidRPr="0069386D">
        <w:rPr>
          <w:rFonts w:ascii="Century Gothic" w:eastAsiaTheme="minorHAnsi" w:hAnsi="Century Gothic" w:cs="Tahoma"/>
          <w:sz w:val="22"/>
          <w:szCs w:val="22"/>
          <w:lang w:eastAsia="en-US"/>
        </w:rPr>
        <w:t>Representante de la Cámara Nacional de Comercio, Servicios y Turismo de Guadalajara.</w:t>
      </w:r>
    </w:p>
    <w:p w:rsidR="0069386D" w:rsidRPr="0069386D" w:rsidRDefault="0069386D" w:rsidP="0069386D">
      <w:pPr>
        <w:jc w:val="center"/>
        <w:rPr>
          <w:rFonts w:ascii="Century Gothic" w:eastAsiaTheme="minorHAnsi" w:hAnsi="Century Gothic" w:cs="Tahoma"/>
          <w:sz w:val="22"/>
          <w:szCs w:val="22"/>
          <w:lang w:eastAsia="en-US"/>
        </w:rPr>
      </w:pPr>
      <w:r w:rsidRPr="0069386D">
        <w:rPr>
          <w:rFonts w:ascii="Century Gothic" w:eastAsiaTheme="minorHAnsi" w:hAnsi="Century Gothic" w:cs="Tahoma"/>
          <w:sz w:val="22"/>
          <w:szCs w:val="22"/>
          <w:lang w:eastAsia="en-US"/>
        </w:rPr>
        <w:t>Titular</w:t>
      </w:r>
    </w:p>
    <w:p w:rsidR="0069386D" w:rsidRPr="0069386D" w:rsidRDefault="0069386D" w:rsidP="0069386D">
      <w:pPr>
        <w:jc w:val="center"/>
        <w:rPr>
          <w:rFonts w:ascii="Century Gothic" w:eastAsiaTheme="minorHAnsi" w:hAnsi="Century Gothic" w:cs="Tahoma"/>
          <w:b/>
          <w:sz w:val="22"/>
          <w:szCs w:val="22"/>
          <w:lang w:eastAsia="en-US"/>
        </w:rPr>
      </w:pPr>
    </w:p>
    <w:p w:rsidR="0069386D" w:rsidRPr="0069386D" w:rsidRDefault="0069386D" w:rsidP="0069386D">
      <w:pPr>
        <w:jc w:val="center"/>
        <w:rPr>
          <w:rFonts w:ascii="Century Gothic" w:eastAsiaTheme="minorHAnsi" w:hAnsi="Century Gothic" w:cs="Tahoma"/>
          <w:b/>
          <w:sz w:val="22"/>
          <w:szCs w:val="22"/>
          <w:lang w:eastAsia="en-US"/>
        </w:rPr>
      </w:pPr>
    </w:p>
    <w:p w:rsidR="0069386D" w:rsidRPr="0069386D" w:rsidRDefault="0069386D" w:rsidP="0069386D">
      <w:pPr>
        <w:jc w:val="center"/>
        <w:rPr>
          <w:rFonts w:ascii="Century Gothic" w:eastAsiaTheme="minorHAnsi" w:hAnsi="Century Gothic" w:cs="Tahoma"/>
          <w:b/>
          <w:sz w:val="22"/>
          <w:szCs w:val="22"/>
          <w:lang w:eastAsia="en-US"/>
        </w:rPr>
      </w:pPr>
    </w:p>
    <w:p w:rsidR="0069386D" w:rsidRDefault="0069386D" w:rsidP="0069386D">
      <w:pPr>
        <w:rPr>
          <w:rFonts w:ascii="Century Gothic" w:eastAsiaTheme="minorHAnsi" w:hAnsi="Century Gothic" w:cs="Tahoma"/>
          <w:b/>
          <w:sz w:val="22"/>
          <w:szCs w:val="22"/>
          <w:lang w:eastAsia="en-US"/>
        </w:rPr>
      </w:pPr>
    </w:p>
    <w:p w:rsidR="00C42716" w:rsidRPr="0069386D" w:rsidRDefault="00C42716" w:rsidP="0069386D">
      <w:pPr>
        <w:rPr>
          <w:rFonts w:ascii="Century Gothic" w:eastAsiaTheme="minorHAnsi" w:hAnsi="Century Gothic" w:cs="Tahoma"/>
          <w:b/>
          <w:sz w:val="22"/>
          <w:szCs w:val="22"/>
          <w:lang w:eastAsia="en-US"/>
        </w:rPr>
      </w:pPr>
    </w:p>
    <w:p w:rsidR="0069386D" w:rsidRPr="0069386D" w:rsidRDefault="0069386D" w:rsidP="0069386D">
      <w:pPr>
        <w:jc w:val="center"/>
        <w:rPr>
          <w:rFonts w:ascii="Century Gothic" w:eastAsiaTheme="minorHAnsi" w:hAnsi="Century Gothic" w:cs="Tahoma"/>
          <w:b/>
          <w:sz w:val="22"/>
          <w:szCs w:val="22"/>
          <w:lang w:eastAsia="en-US"/>
        </w:rPr>
      </w:pPr>
      <w:r w:rsidRPr="0069386D">
        <w:rPr>
          <w:rFonts w:ascii="Century Gothic" w:eastAsiaTheme="minorHAnsi" w:hAnsi="Century Gothic" w:cs="Tahoma"/>
          <w:b/>
          <w:sz w:val="22"/>
          <w:szCs w:val="22"/>
          <w:lang w:eastAsia="en-US"/>
        </w:rPr>
        <w:t xml:space="preserve">C. Bricio </w:t>
      </w:r>
      <w:proofErr w:type="spellStart"/>
      <w:r w:rsidRPr="0069386D">
        <w:rPr>
          <w:rFonts w:ascii="Century Gothic" w:eastAsiaTheme="minorHAnsi" w:hAnsi="Century Gothic" w:cs="Tahoma"/>
          <w:b/>
          <w:sz w:val="22"/>
          <w:szCs w:val="22"/>
          <w:lang w:eastAsia="en-US"/>
        </w:rPr>
        <w:t>Baldemar</w:t>
      </w:r>
      <w:proofErr w:type="spellEnd"/>
      <w:r w:rsidRPr="0069386D">
        <w:rPr>
          <w:rFonts w:ascii="Century Gothic" w:eastAsiaTheme="minorHAnsi" w:hAnsi="Century Gothic" w:cs="Tahoma"/>
          <w:b/>
          <w:sz w:val="22"/>
          <w:szCs w:val="22"/>
          <w:lang w:eastAsia="en-US"/>
        </w:rPr>
        <w:t xml:space="preserve"> Rivera Orozco</w:t>
      </w:r>
    </w:p>
    <w:p w:rsidR="0069386D" w:rsidRPr="0069386D" w:rsidRDefault="0069386D" w:rsidP="0069386D">
      <w:pPr>
        <w:jc w:val="center"/>
        <w:rPr>
          <w:rFonts w:ascii="Century Gothic" w:eastAsiaTheme="minorHAnsi" w:hAnsi="Century Gothic" w:cs="Tahoma"/>
          <w:b/>
          <w:sz w:val="22"/>
          <w:szCs w:val="22"/>
          <w:lang w:eastAsia="en-US"/>
        </w:rPr>
      </w:pPr>
      <w:r w:rsidRPr="0069386D">
        <w:rPr>
          <w:rFonts w:ascii="Century Gothic" w:eastAsiaTheme="minorHAnsi" w:hAnsi="Century Gothic" w:cs="Tahoma"/>
          <w:sz w:val="22"/>
          <w:szCs w:val="22"/>
          <w:lang w:eastAsia="en-US"/>
        </w:rPr>
        <w:t>Consejo de Cámaras Industriales de Jalisco</w:t>
      </w:r>
    </w:p>
    <w:p w:rsidR="0069386D" w:rsidRPr="0069386D" w:rsidRDefault="0069386D" w:rsidP="0069386D">
      <w:pPr>
        <w:jc w:val="center"/>
        <w:rPr>
          <w:rFonts w:ascii="Century Gothic" w:eastAsiaTheme="minorHAnsi" w:hAnsi="Century Gothic" w:cs="Tahoma"/>
          <w:sz w:val="22"/>
          <w:szCs w:val="22"/>
          <w:lang w:eastAsia="en-US"/>
        </w:rPr>
      </w:pPr>
      <w:r w:rsidRPr="0069386D">
        <w:rPr>
          <w:rFonts w:ascii="Century Gothic" w:eastAsiaTheme="minorHAnsi" w:hAnsi="Century Gothic" w:cs="Tahoma"/>
          <w:sz w:val="22"/>
          <w:szCs w:val="22"/>
          <w:lang w:eastAsia="en-US"/>
        </w:rPr>
        <w:t>Suplente</w:t>
      </w:r>
    </w:p>
    <w:p w:rsidR="0069386D" w:rsidRPr="0069386D" w:rsidRDefault="0069386D" w:rsidP="0069386D">
      <w:pPr>
        <w:jc w:val="center"/>
        <w:rPr>
          <w:rFonts w:ascii="Century Gothic" w:eastAsiaTheme="minorHAnsi" w:hAnsi="Century Gothic" w:cs="Tahoma"/>
          <w:sz w:val="22"/>
          <w:szCs w:val="22"/>
          <w:lang w:eastAsia="en-US"/>
        </w:rPr>
      </w:pPr>
    </w:p>
    <w:p w:rsidR="0069386D" w:rsidRDefault="0069386D" w:rsidP="0069386D">
      <w:pPr>
        <w:jc w:val="center"/>
        <w:rPr>
          <w:rFonts w:ascii="Century Gothic" w:eastAsiaTheme="minorHAnsi" w:hAnsi="Century Gothic" w:cs="Tahoma"/>
          <w:sz w:val="22"/>
          <w:szCs w:val="22"/>
          <w:lang w:eastAsia="en-US"/>
        </w:rPr>
      </w:pPr>
    </w:p>
    <w:p w:rsidR="00C42716" w:rsidRPr="0069386D" w:rsidRDefault="00C42716" w:rsidP="0069386D">
      <w:pPr>
        <w:jc w:val="center"/>
        <w:rPr>
          <w:rFonts w:ascii="Century Gothic" w:eastAsiaTheme="minorHAnsi" w:hAnsi="Century Gothic" w:cs="Tahoma"/>
          <w:sz w:val="22"/>
          <w:szCs w:val="22"/>
          <w:lang w:eastAsia="en-US"/>
        </w:rPr>
      </w:pPr>
    </w:p>
    <w:p w:rsidR="0069386D" w:rsidRPr="0069386D" w:rsidRDefault="0069386D" w:rsidP="0069386D">
      <w:pPr>
        <w:rPr>
          <w:rFonts w:ascii="Century Gothic" w:eastAsiaTheme="minorHAnsi" w:hAnsi="Century Gothic" w:cs="Tahoma"/>
          <w:sz w:val="22"/>
          <w:szCs w:val="22"/>
          <w:lang w:eastAsia="en-US"/>
        </w:rPr>
      </w:pPr>
    </w:p>
    <w:p w:rsidR="0069386D" w:rsidRPr="0069386D" w:rsidRDefault="0069386D" w:rsidP="0069386D">
      <w:pPr>
        <w:jc w:val="center"/>
        <w:rPr>
          <w:rFonts w:ascii="Century Gothic" w:hAnsi="Century Gothic" w:cs="Tahoma"/>
          <w:b/>
          <w:color w:val="FF0000"/>
          <w:sz w:val="22"/>
          <w:szCs w:val="22"/>
          <w:lang w:eastAsia="en-US"/>
        </w:rPr>
      </w:pPr>
      <w:r w:rsidRPr="0069386D">
        <w:rPr>
          <w:rFonts w:ascii="Century Gothic" w:hAnsi="Century Gothic" w:cs="Tahoma"/>
          <w:b/>
          <w:sz w:val="22"/>
          <w:szCs w:val="22"/>
          <w:lang w:eastAsia="en-US"/>
        </w:rPr>
        <w:t>Lic. Ernesto Tejeda Martín del Campo</w:t>
      </w:r>
      <w:r w:rsidRPr="0069386D">
        <w:rPr>
          <w:rFonts w:ascii="Century Gothic" w:hAnsi="Century Gothic" w:cs="Tahoma"/>
          <w:b/>
          <w:color w:val="FF0000"/>
          <w:sz w:val="22"/>
          <w:szCs w:val="22"/>
          <w:lang w:eastAsia="en-US"/>
        </w:rPr>
        <w:t xml:space="preserve"> </w:t>
      </w:r>
    </w:p>
    <w:p w:rsidR="0069386D" w:rsidRPr="0069386D" w:rsidRDefault="0069386D" w:rsidP="0069386D">
      <w:pPr>
        <w:jc w:val="center"/>
        <w:rPr>
          <w:rFonts w:ascii="Century Gothic" w:hAnsi="Century Gothic" w:cs="Tahoma"/>
          <w:sz w:val="22"/>
          <w:szCs w:val="22"/>
          <w:lang w:eastAsia="en-US"/>
        </w:rPr>
      </w:pPr>
      <w:r w:rsidRPr="0069386D">
        <w:rPr>
          <w:rFonts w:ascii="Century Gothic" w:hAnsi="Century Gothic" w:cs="Tahoma"/>
          <w:sz w:val="22"/>
          <w:szCs w:val="22"/>
          <w:lang w:eastAsia="en-US"/>
        </w:rPr>
        <w:t>Representante del Consejo Mexicano de Comercio Exterior.</w:t>
      </w:r>
    </w:p>
    <w:p w:rsidR="0069386D" w:rsidRPr="0069386D" w:rsidRDefault="0069386D" w:rsidP="0069386D">
      <w:pPr>
        <w:jc w:val="center"/>
        <w:rPr>
          <w:rFonts w:ascii="Century Gothic" w:hAnsi="Century Gothic" w:cs="Tahoma"/>
          <w:sz w:val="22"/>
          <w:szCs w:val="22"/>
          <w:lang w:eastAsia="en-US"/>
        </w:rPr>
      </w:pPr>
      <w:r w:rsidRPr="0069386D">
        <w:rPr>
          <w:rFonts w:ascii="Century Gothic" w:hAnsi="Century Gothic" w:cs="Tahoma"/>
          <w:sz w:val="22"/>
          <w:szCs w:val="22"/>
          <w:lang w:eastAsia="en-US"/>
        </w:rPr>
        <w:t>Suplente</w:t>
      </w:r>
    </w:p>
    <w:p w:rsidR="0069386D" w:rsidRPr="0069386D" w:rsidRDefault="0069386D" w:rsidP="0069386D">
      <w:pPr>
        <w:jc w:val="center"/>
        <w:rPr>
          <w:rFonts w:ascii="Century Gothic" w:hAnsi="Century Gothic" w:cs="Tahoma"/>
          <w:b/>
          <w:sz w:val="22"/>
          <w:szCs w:val="22"/>
          <w:highlight w:val="magenta"/>
          <w:lang w:eastAsia="en-US"/>
        </w:rPr>
      </w:pPr>
    </w:p>
    <w:p w:rsidR="0069386D" w:rsidRPr="0069386D" w:rsidRDefault="0069386D" w:rsidP="0069386D">
      <w:pPr>
        <w:jc w:val="center"/>
        <w:rPr>
          <w:rFonts w:ascii="Century Gothic" w:hAnsi="Century Gothic" w:cs="Tahoma"/>
          <w:b/>
          <w:sz w:val="22"/>
          <w:szCs w:val="22"/>
          <w:highlight w:val="magenta"/>
          <w:lang w:eastAsia="en-US"/>
        </w:rPr>
      </w:pPr>
    </w:p>
    <w:p w:rsidR="0069386D" w:rsidRDefault="0069386D" w:rsidP="0069386D">
      <w:pPr>
        <w:jc w:val="center"/>
        <w:rPr>
          <w:rFonts w:ascii="Century Gothic" w:hAnsi="Century Gothic" w:cs="Tahoma"/>
          <w:b/>
          <w:sz w:val="22"/>
          <w:szCs w:val="22"/>
          <w:highlight w:val="magenta"/>
          <w:lang w:eastAsia="en-US"/>
        </w:rPr>
      </w:pPr>
    </w:p>
    <w:p w:rsidR="00C42716" w:rsidRPr="0069386D" w:rsidRDefault="00C42716" w:rsidP="0069386D">
      <w:pPr>
        <w:jc w:val="center"/>
        <w:rPr>
          <w:rFonts w:ascii="Century Gothic" w:hAnsi="Century Gothic" w:cs="Tahoma"/>
          <w:b/>
          <w:sz w:val="22"/>
          <w:szCs w:val="22"/>
          <w:highlight w:val="magenta"/>
          <w:lang w:eastAsia="en-US"/>
        </w:rPr>
      </w:pPr>
    </w:p>
    <w:p w:rsidR="0069386D" w:rsidRPr="0069386D" w:rsidRDefault="0069386D" w:rsidP="0069386D">
      <w:pPr>
        <w:jc w:val="center"/>
        <w:rPr>
          <w:rFonts w:ascii="Century Gothic" w:eastAsiaTheme="minorHAnsi" w:hAnsi="Century Gothic" w:cs="Tahoma"/>
          <w:b/>
          <w:sz w:val="22"/>
          <w:szCs w:val="22"/>
          <w:lang w:eastAsia="en-US"/>
        </w:rPr>
      </w:pPr>
    </w:p>
    <w:p w:rsidR="0069386D" w:rsidRPr="0069386D" w:rsidRDefault="0069386D" w:rsidP="0069386D">
      <w:pPr>
        <w:jc w:val="center"/>
        <w:rPr>
          <w:rFonts w:ascii="Century Gothic" w:eastAsiaTheme="minorHAnsi" w:hAnsi="Century Gothic" w:cs="Tahoma"/>
          <w:b/>
          <w:sz w:val="22"/>
          <w:szCs w:val="22"/>
          <w:lang w:eastAsia="en-US"/>
        </w:rPr>
      </w:pPr>
      <w:r w:rsidRPr="0069386D">
        <w:rPr>
          <w:rFonts w:ascii="Century Gothic" w:eastAsiaTheme="minorHAnsi" w:hAnsi="Century Gothic" w:cs="Tahoma"/>
          <w:b/>
          <w:sz w:val="22"/>
          <w:szCs w:val="22"/>
          <w:lang w:eastAsia="en-US"/>
        </w:rPr>
        <w:t xml:space="preserve">Lic. Andrés </w:t>
      </w:r>
      <w:proofErr w:type="spellStart"/>
      <w:r w:rsidRPr="0069386D">
        <w:rPr>
          <w:rFonts w:ascii="Century Gothic" w:eastAsiaTheme="minorHAnsi" w:hAnsi="Century Gothic" w:cs="Tahoma"/>
          <w:b/>
          <w:sz w:val="22"/>
          <w:szCs w:val="22"/>
          <w:lang w:eastAsia="en-US"/>
        </w:rPr>
        <w:t>Aldrete</w:t>
      </w:r>
      <w:proofErr w:type="spellEnd"/>
      <w:r w:rsidRPr="0069386D">
        <w:rPr>
          <w:rFonts w:ascii="Century Gothic" w:eastAsiaTheme="minorHAnsi" w:hAnsi="Century Gothic" w:cs="Tahoma"/>
          <w:b/>
          <w:sz w:val="22"/>
          <w:szCs w:val="22"/>
          <w:lang w:eastAsia="en-US"/>
        </w:rPr>
        <w:t xml:space="preserve"> Vergara</w:t>
      </w:r>
    </w:p>
    <w:p w:rsidR="0069386D" w:rsidRPr="0069386D" w:rsidRDefault="0069386D" w:rsidP="0069386D">
      <w:pPr>
        <w:jc w:val="center"/>
        <w:rPr>
          <w:rFonts w:ascii="Century Gothic" w:eastAsiaTheme="minorHAnsi" w:hAnsi="Century Gothic" w:cs="Tahoma"/>
          <w:sz w:val="22"/>
          <w:szCs w:val="22"/>
          <w:lang w:eastAsia="en-US"/>
        </w:rPr>
      </w:pPr>
      <w:r w:rsidRPr="0069386D">
        <w:rPr>
          <w:rFonts w:ascii="Century Gothic" w:eastAsiaTheme="minorHAnsi" w:hAnsi="Century Gothic" w:cs="Tahoma"/>
          <w:sz w:val="22"/>
          <w:szCs w:val="22"/>
          <w:lang w:eastAsia="en-US"/>
        </w:rPr>
        <w:t>Representante del Centro Empresarial de Jalisco S.P.</w:t>
      </w:r>
    </w:p>
    <w:p w:rsidR="0069386D" w:rsidRPr="0069386D" w:rsidRDefault="0069386D" w:rsidP="0069386D">
      <w:pPr>
        <w:jc w:val="center"/>
        <w:rPr>
          <w:rFonts w:ascii="Century Gothic" w:eastAsiaTheme="minorHAnsi" w:hAnsi="Century Gothic" w:cs="Tahoma"/>
          <w:sz w:val="22"/>
          <w:szCs w:val="22"/>
          <w:lang w:val="es-ES" w:eastAsia="en-US"/>
        </w:rPr>
      </w:pPr>
      <w:r w:rsidRPr="0069386D">
        <w:rPr>
          <w:rFonts w:ascii="Century Gothic" w:eastAsiaTheme="minorHAnsi" w:hAnsi="Century Gothic" w:cs="Tahoma"/>
          <w:sz w:val="22"/>
          <w:szCs w:val="22"/>
          <w:lang w:eastAsia="en-US"/>
        </w:rPr>
        <w:t>Confederación Patronal de la República Mexicana.</w:t>
      </w:r>
    </w:p>
    <w:p w:rsidR="0069386D" w:rsidRPr="0069386D" w:rsidRDefault="0069386D" w:rsidP="0069386D">
      <w:pPr>
        <w:jc w:val="center"/>
        <w:rPr>
          <w:rFonts w:ascii="Century Gothic" w:eastAsiaTheme="minorHAnsi" w:hAnsi="Century Gothic" w:cs="Tahoma"/>
          <w:sz w:val="22"/>
          <w:szCs w:val="22"/>
          <w:lang w:val="pt-BR" w:eastAsia="en-US"/>
        </w:rPr>
      </w:pPr>
      <w:r w:rsidRPr="0069386D">
        <w:rPr>
          <w:rFonts w:ascii="Century Gothic" w:eastAsiaTheme="minorHAnsi" w:hAnsi="Century Gothic" w:cs="Tahoma"/>
          <w:sz w:val="22"/>
          <w:szCs w:val="22"/>
          <w:lang w:val="pt-BR" w:eastAsia="en-US"/>
        </w:rPr>
        <w:t>Titular</w:t>
      </w:r>
    </w:p>
    <w:p w:rsidR="0069386D" w:rsidRPr="0069386D" w:rsidRDefault="0069386D" w:rsidP="0069386D">
      <w:pPr>
        <w:jc w:val="center"/>
        <w:rPr>
          <w:rFonts w:ascii="Century Gothic" w:hAnsi="Century Gothic" w:cs="Tahoma"/>
          <w:b/>
          <w:sz w:val="22"/>
          <w:szCs w:val="22"/>
          <w:highlight w:val="magenta"/>
          <w:lang w:eastAsia="en-US"/>
        </w:rPr>
      </w:pPr>
    </w:p>
    <w:p w:rsidR="0069386D" w:rsidRPr="0069386D" w:rsidRDefault="0069386D" w:rsidP="0069386D">
      <w:pPr>
        <w:jc w:val="center"/>
        <w:rPr>
          <w:rFonts w:ascii="Century Gothic" w:hAnsi="Century Gothic" w:cs="Tahoma"/>
          <w:b/>
          <w:sz w:val="22"/>
          <w:szCs w:val="22"/>
          <w:highlight w:val="magenta"/>
          <w:lang w:eastAsia="en-US"/>
        </w:rPr>
      </w:pPr>
    </w:p>
    <w:p w:rsidR="0069386D" w:rsidRPr="0069386D" w:rsidRDefault="0069386D" w:rsidP="0069386D">
      <w:pPr>
        <w:jc w:val="center"/>
        <w:rPr>
          <w:rFonts w:ascii="Century Gothic" w:hAnsi="Century Gothic" w:cs="Tahoma"/>
          <w:b/>
          <w:sz w:val="22"/>
          <w:szCs w:val="22"/>
          <w:highlight w:val="magenta"/>
          <w:lang w:eastAsia="en-US"/>
        </w:rPr>
      </w:pPr>
    </w:p>
    <w:p w:rsidR="0069386D" w:rsidRPr="0069386D" w:rsidRDefault="0069386D" w:rsidP="0069386D">
      <w:pPr>
        <w:jc w:val="center"/>
        <w:rPr>
          <w:rFonts w:ascii="Century Gothic" w:hAnsi="Century Gothic" w:cs="Tahoma"/>
          <w:b/>
          <w:sz w:val="22"/>
          <w:szCs w:val="22"/>
          <w:highlight w:val="magenta"/>
          <w:lang w:eastAsia="en-US"/>
        </w:rPr>
      </w:pPr>
    </w:p>
    <w:p w:rsidR="0069386D" w:rsidRPr="0069386D" w:rsidRDefault="0069386D" w:rsidP="0069386D">
      <w:pPr>
        <w:jc w:val="center"/>
        <w:rPr>
          <w:rFonts w:ascii="Century Gothic" w:eastAsiaTheme="minorHAnsi" w:hAnsi="Century Gothic" w:cs="Tahoma"/>
          <w:b/>
          <w:sz w:val="22"/>
          <w:szCs w:val="22"/>
          <w:lang w:eastAsia="en-US"/>
        </w:rPr>
      </w:pPr>
      <w:r w:rsidRPr="0069386D">
        <w:rPr>
          <w:rFonts w:ascii="Century Gothic" w:eastAsiaTheme="minorHAnsi" w:hAnsi="Century Gothic" w:cs="Tahoma"/>
          <w:b/>
          <w:sz w:val="22"/>
          <w:szCs w:val="22"/>
          <w:lang w:eastAsia="en-US"/>
        </w:rPr>
        <w:t xml:space="preserve">Lic. Juan Mora </w:t>
      </w:r>
      <w:proofErr w:type="spellStart"/>
      <w:r w:rsidRPr="0069386D">
        <w:rPr>
          <w:rFonts w:ascii="Century Gothic" w:eastAsiaTheme="minorHAnsi" w:hAnsi="Century Gothic" w:cs="Tahoma"/>
          <w:b/>
          <w:sz w:val="22"/>
          <w:szCs w:val="22"/>
          <w:lang w:eastAsia="en-US"/>
        </w:rPr>
        <w:t>Mora</w:t>
      </w:r>
      <w:proofErr w:type="spellEnd"/>
    </w:p>
    <w:p w:rsidR="0069386D" w:rsidRPr="0069386D" w:rsidRDefault="0069386D" w:rsidP="0069386D">
      <w:pPr>
        <w:jc w:val="center"/>
        <w:rPr>
          <w:rFonts w:ascii="Century Gothic" w:eastAsiaTheme="minorHAnsi" w:hAnsi="Century Gothic" w:cs="Tahoma"/>
          <w:sz w:val="22"/>
          <w:szCs w:val="22"/>
          <w:lang w:eastAsia="en-US"/>
        </w:rPr>
      </w:pPr>
      <w:r w:rsidRPr="0069386D">
        <w:rPr>
          <w:rFonts w:ascii="Century Gothic" w:eastAsiaTheme="minorHAnsi" w:hAnsi="Century Gothic" w:cs="Tahoma"/>
          <w:sz w:val="22"/>
          <w:szCs w:val="22"/>
          <w:lang w:eastAsia="en-US"/>
        </w:rPr>
        <w:t>Representante del Consejo Agropecuario de Jalisco.</w:t>
      </w:r>
    </w:p>
    <w:p w:rsidR="0069386D" w:rsidRPr="0069386D" w:rsidRDefault="0069386D" w:rsidP="0069386D">
      <w:pPr>
        <w:jc w:val="center"/>
        <w:rPr>
          <w:rFonts w:ascii="Century Gothic" w:eastAsiaTheme="minorHAnsi" w:hAnsi="Century Gothic" w:cs="Tahoma"/>
          <w:sz w:val="22"/>
          <w:szCs w:val="22"/>
          <w:lang w:eastAsia="en-US"/>
        </w:rPr>
      </w:pPr>
      <w:r w:rsidRPr="0069386D">
        <w:rPr>
          <w:rFonts w:ascii="Century Gothic" w:eastAsiaTheme="minorHAnsi" w:hAnsi="Century Gothic" w:cs="Tahoma"/>
          <w:sz w:val="22"/>
          <w:szCs w:val="22"/>
          <w:lang w:eastAsia="en-US"/>
        </w:rPr>
        <w:t>Suplente</w:t>
      </w:r>
    </w:p>
    <w:p w:rsidR="0069386D" w:rsidRPr="0069386D" w:rsidRDefault="0069386D" w:rsidP="0069386D">
      <w:pPr>
        <w:jc w:val="center"/>
        <w:rPr>
          <w:rFonts w:ascii="Century Gothic" w:eastAsiaTheme="minorHAnsi" w:hAnsi="Century Gothic" w:cs="Tahoma"/>
          <w:b/>
          <w:sz w:val="22"/>
          <w:szCs w:val="22"/>
          <w:highlight w:val="yellow"/>
          <w:lang w:eastAsia="en-US"/>
        </w:rPr>
      </w:pPr>
    </w:p>
    <w:p w:rsidR="0069386D" w:rsidRPr="0069386D" w:rsidRDefault="0069386D" w:rsidP="0069386D">
      <w:pPr>
        <w:jc w:val="center"/>
        <w:rPr>
          <w:rFonts w:ascii="Century Gothic" w:eastAsiaTheme="minorHAnsi" w:hAnsi="Century Gothic" w:cs="Tahoma"/>
          <w:sz w:val="22"/>
          <w:szCs w:val="22"/>
          <w:lang w:eastAsia="en-US"/>
        </w:rPr>
      </w:pPr>
    </w:p>
    <w:p w:rsidR="0069386D" w:rsidRPr="0069386D" w:rsidRDefault="0069386D" w:rsidP="0069386D">
      <w:pPr>
        <w:jc w:val="center"/>
        <w:rPr>
          <w:rFonts w:ascii="Century Gothic" w:eastAsiaTheme="minorHAnsi" w:hAnsi="Century Gothic" w:cs="Tahoma"/>
          <w:sz w:val="22"/>
          <w:szCs w:val="22"/>
          <w:lang w:eastAsia="en-US"/>
        </w:rPr>
      </w:pPr>
    </w:p>
    <w:p w:rsidR="0069386D" w:rsidRPr="0069386D" w:rsidRDefault="0069386D" w:rsidP="0069386D">
      <w:pPr>
        <w:jc w:val="center"/>
        <w:rPr>
          <w:rFonts w:ascii="Century Gothic" w:eastAsiaTheme="minorHAnsi" w:hAnsi="Century Gothic" w:cs="Tahoma"/>
          <w:sz w:val="22"/>
          <w:szCs w:val="22"/>
          <w:lang w:eastAsia="en-US"/>
        </w:rPr>
      </w:pPr>
    </w:p>
    <w:p w:rsidR="0069386D" w:rsidRPr="0069386D" w:rsidRDefault="0069386D" w:rsidP="0069386D">
      <w:pPr>
        <w:jc w:val="center"/>
        <w:rPr>
          <w:rFonts w:ascii="Century Gothic" w:eastAsiaTheme="minorHAnsi" w:hAnsi="Century Gothic" w:cs="Tahoma"/>
          <w:b/>
          <w:sz w:val="22"/>
          <w:szCs w:val="22"/>
          <w:lang w:eastAsia="en-US"/>
        </w:rPr>
      </w:pPr>
      <w:r w:rsidRPr="0069386D">
        <w:rPr>
          <w:rFonts w:ascii="Century Gothic" w:eastAsiaTheme="minorHAnsi" w:hAnsi="Century Gothic" w:cs="Tahoma"/>
          <w:b/>
          <w:sz w:val="22"/>
          <w:szCs w:val="22"/>
          <w:lang w:eastAsia="en-US"/>
        </w:rPr>
        <w:t>Lic. María Fabiola Rodríguez Navarro.</w:t>
      </w:r>
    </w:p>
    <w:p w:rsidR="0069386D" w:rsidRPr="0069386D" w:rsidRDefault="0069386D" w:rsidP="0069386D">
      <w:pPr>
        <w:jc w:val="center"/>
        <w:rPr>
          <w:rFonts w:ascii="Century Gothic" w:eastAsiaTheme="minorHAnsi" w:hAnsi="Century Gothic" w:cs="Tahoma"/>
          <w:sz w:val="22"/>
          <w:szCs w:val="22"/>
          <w:lang w:eastAsia="en-US"/>
        </w:rPr>
      </w:pPr>
      <w:r w:rsidRPr="0069386D">
        <w:rPr>
          <w:rFonts w:ascii="Century Gothic" w:eastAsiaTheme="minorHAnsi" w:hAnsi="Century Gothic" w:cs="Tahoma"/>
          <w:sz w:val="22"/>
          <w:szCs w:val="22"/>
          <w:lang w:eastAsia="en-US"/>
        </w:rPr>
        <w:t xml:space="preserve">Representante del Consejo Coordinador de Jóvenes Empresarios del </w:t>
      </w:r>
    </w:p>
    <w:p w:rsidR="0069386D" w:rsidRPr="0069386D" w:rsidRDefault="0069386D" w:rsidP="0069386D">
      <w:pPr>
        <w:jc w:val="center"/>
        <w:rPr>
          <w:rFonts w:ascii="Century Gothic" w:eastAsiaTheme="minorHAnsi" w:hAnsi="Century Gothic" w:cs="Tahoma"/>
          <w:sz w:val="22"/>
          <w:szCs w:val="22"/>
          <w:lang w:eastAsia="en-US"/>
        </w:rPr>
      </w:pPr>
      <w:r w:rsidRPr="0069386D">
        <w:rPr>
          <w:rFonts w:ascii="Century Gothic" w:eastAsiaTheme="minorHAnsi" w:hAnsi="Century Gothic" w:cs="Tahoma"/>
          <w:sz w:val="22"/>
          <w:szCs w:val="22"/>
          <w:lang w:eastAsia="en-US"/>
        </w:rPr>
        <w:t>Estado de Jalisco.</w:t>
      </w:r>
    </w:p>
    <w:p w:rsidR="0069386D" w:rsidRPr="0069386D" w:rsidRDefault="0069386D" w:rsidP="0069386D">
      <w:pPr>
        <w:jc w:val="center"/>
        <w:rPr>
          <w:rFonts w:ascii="Century Gothic" w:eastAsiaTheme="minorHAnsi" w:hAnsi="Century Gothic" w:cs="Tahoma"/>
          <w:sz w:val="22"/>
          <w:szCs w:val="22"/>
          <w:lang w:eastAsia="en-US"/>
        </w:rPr>
      </w:pPr>
      <w:r w:rsidRPr="0069386D">
        <w:rPr>
          <w:rFonts w:ascii="Century Gothic" w:eastAsiaTheme="minorHAnsi" w:hAnsi="Century Gothic" w:cs="Tahoma"/>
          <w:sz w:val="22"/>
          <w:szCs w:val="22"/>
          <w:lang w:eastAsia="en-US"/>
        </w:rPr>
        <w:t>Suplente</w:t>
      </w:r>
    </w:p>
    <w:p w:rsidR="0069386D" w:rsidRPr="0069386D" w:rsidRDefault="0069386D" w:rsidP="0069386D">
      <w:pPr>
        <w:jc w:val="center"/>
        <w:rPr>
          <w:rFonts w:ascii="Century Gothic" w:eastAsiaTheme="minorHAnsi" w:hAnsi="Century Gothic" w:cs="Tahoma"/>
          <w:sz w:val="22"/>
          <w:szCs w:val="22"/>
          <w:lang w:eastAsia="en-US"/>
        </w:rPr>
      </w:pPr>
    </w:p>
    <w:p w:rsidR="0069386D" w:rsidRPr="0069386D" w:rsidRDefault="0069386D" w:rsidP="0069386D">
      <w:pPr>
        <w:jc w:val="center"/>
        <w:rPr>
          <w:rFonts w:ascii="Century Gothic" w:eastAsiaTheme="minorHAnsi" w:hAnsi="Century Gothic" w:cs="Tahoma"/>
          <w:sz w:val="22"/>
          <w:szCs w:val="22"/>
          <w:lang w:eastAsia="en-US"/>
        </w:rPr>
      </w:pPr>
    </w:p>
    <w:p w:rsidR="0069386D" w:rsidRPr="0069386D" w:rsidRDefault="0069386D" w:rsidP="0069386D">
      <w:pPr>
        <w:jc w:val="center"/>
        <w:rPr>
          <w:rFonts w:ascii="Century Gothic" w:eastAsiaTheme="minorHAnsi" w:hAnsi="Century Gothic" w:cs="Tahoma"/>
          <w:sz w:val="22"/>
          <w:szCs w:val="22"/>
          <w:lang w:eastAsia="en-US"/>
        </w:rPr>
      </w:pPr>
    </w:p>
    <w:p w:rsidR="0069386D" w:rsidRPr="0069386D" w:rsidRDefault="0069386D" w:rsidP="0069386D">
      <w:pPr>
        <w:jc w:val="center"/>
        <w:rPr>
          <w:rFonts w:ascii="Century Gothic" w:hAnsi="Century Gothic" w:cs="Tahoma"/>
          <w:b/>
          <w:sz w:val="22"/>
          <w:szCs w:val="22"/>
          <w:lang w:eastAsia="en-US"/>
        </w:rPr>
      </w:pPr>
      <w:r w:rsidRPr="0069386D">
        <w:rPr>
          <w:rFonts w:ascii="Century Gothic" w:hAnsi="Century Gothic" w:cs="Tahoma"/>
          <w:b/>
          <w:sz w:val="22"/>
          <w:szCs w:val="22"/>
          <w:lang w:eastAsia="en-US"/>
        </w:rPr>
        <w:t>Integrantes Vocales Permanentes con voz</w:t>
      </w:r>
    </w:p>
    <w:p w:rsidR="0069386D" w:rsidRDefault="0069386D" w:rsidP="0069386D">
      <w:pPr>
        <w:jc w:val="center"/>
        <w:rPr>
          <w:rFonts w:ascii="Century Gothic" w:eastAsiaTheme="minorHAnsi" w:hAnsi="Century Gothic" w:cs="Tahoma"/>
          <w:sz w:val="22"/>
          <w:szCs w:val="22"/>
          <w:highlight w:val="magenta"/>
          <w:lang w:eastAsia="en-US"/>
        </w:rPr>
      </w:pPr>
    </w:p>
    <w:p w:rsidR="00C42716" w:rsidRDefault="00C42716" w:rsidP="0069386D">
      <w:pPr>
        <w:jc w:val="center"/>
        <w:rPr>
          <w:rFonts w:ascii="Century Gothic" w:eastAsiaTheme="minorHAnsi" w:hAnsi="Century Gothic" w:cs="Tahoma"/>
          <w:sz w:val="22"/>
          <w:szCs w:val="22"/>
          <w:highlight w:val="magenta"/>
          <w:lang w:eastAsia="en-US"/>
        </w:rPr>
      </w:pPr>
    </w:p>
    <w:p w:rsidR="00C42716" w:rsidRDefault="00C42716" w:rsidP="0069386D">
      <w:pPr>
        <w:jc w:val="center"/>
        <w:rPr>
          <w:rFonts w:ascii="Century Gothic" w:eastAsiaTheme="minorHAnsi" w:hAnsi="Century Gothic" w:cs="Tahoma"/>
          <w:sz w:val="22"/>
          <w:szCs w:val="22"/>
          <w:highlight w:val="magenta"/>
          <w:lang w:eastAsia="en-US"/>
        </w:rPr>
      </w:pPr>
    </w:p>
    <w:p w:rsidR="00C42716" w:rsidRPr="0069386D" w:rsidRDefault="00C42716" w:rsidP="0069386D">
      <w:pPr>
        <w:jc w:val="center"/>
        <w:rPr>
          <w:rFonts w:ascii="Century Gothic" w:eastAsiaTheme="minorHAnsi" w:hAnsi="Century Gothic" w:cs="Tahoma"/>
          <w:sz w:val="22"/>
          <w:szCs w:val="22"/>
          <w:highlight w:val="magenta"/>
          <w:lang w:eastAsia="en-US"/>
        </w:rPr>
      </w:pPr>
    </w:p>
    <w:p w:rsidR="0069386D" w:rsidRPr="0069386D" w:rsidRDefault="0069386D" w:rsidP="0069386D">
      <w:pPr>
        <w:jc w:val="center"/>
        <w:rPr>
          <w:rFonts w:ascii="Century Gothic" w:eastAsiaTheme="minorHAnsi" w:hAnsi="Century Gothic" w:cs="Tahoma"/>
          <w:sz w:val="22"/>
          <w:szCs w:val="22"/>
          <w:highlight w:val="magenta"/>
          <w:lang w:eastAsia="en-US"/>
        </w:rPr>
      </w:pPr>
    </w:p>
    <w:p w:rsidR="0069386D" w:rsidRPr="0069386D" w:rsidRDefault="0069386D" w:rsidP="0069386D">
      <w:pPr>
        <w:jc w:val="center"/>
        <w:rPr>
          <w:rFonts w:ascii="Century Gothic" w:eastAsiaTheme="minorHAnsi" w:hAnsi="Century Gothic" w:cs="Tahoma"/>
          <w:sz w:val="22"/>
          <w:szCs w:val="22"/>
          <w:highlight w:val="magenta"/>
          <w:lang w:eastAsia="en-US"/>
        </w:rPr>
      </w:pPr>
    </w:p>
    <w:p w:rsidR="0069386D" w:rsidRPr="0069386D" w:rsidRDefault="0069386D" w:rsidP="0069386D">
      <w:pPr>
        <w:jc w:val="center"/>
        <w:rPr>
          <w:rFonts w:ascii="Century Gothic" w:eastAsiaTheme="minorHAnsi" w:hAnsi="Century Gothic" w:cs="Tahoma"/>
          <w:b/>
          <w:sz w:val="22"/>
          <w:szCs w:val="22"/>
          <w:lang w:eastAsia="en-US"/>
        </w:rPr>
      </w:pPr>
      <w:r w:rsidRPr="0069386D">
        <w:rPr>
          <w:rFonts w:ascii="Century Gothic" w:eastAsiaTheme="minorHAnsi" w:hAnsi="Century Gothic" w:cs="Tahoma"/>
          <w:b/>
          <w:sz w:val="22"/>
          <w:szCs w:val="22"/>
          <w:lang w:eastAsia="en-US"/>
        </w:rPr>
        <w:t>Mtro. Juan Carlos Razo Martínez</w:t>
      </w:r>
    </w:p>
    <w:p w:rsidR="0069386D" w:rsidRPr="0069386D" w:rsidRDefault="0069386D" w:rsidP="0069386D">
      <w:pPr>
        <w:jc w:val="center"/>
        <w:rPr>
          <w:rFonts w:ascii="Century Gothic" w:eastAsiaTheme="minorHAnsi" w:hAnsi="Century Gothic" w:cs="Tahoma"/>
          <w:sz w:val="22"/>
          <w:szCs w:val="22"/>
          <w:lang w:val="es-ES" w:eastAsia="en-US"/>
        </w:rPr>
      </w:pPr>
      <w:r w:rsidRPr="0069386D">
        <w:rPr>
          <w:rFonts w:ascii="Century Gothic" w:eastAsiaTheme="minorHAnsi" w:hAnsi="Century Gothic" w:cs="Tahoma"/>
          <w:sz w:val="22"/>
          <w:szCs w:val="22"/>
          <w:lang w:eastAsia="en-US"/>
        </w:rPr>
        <w:t>Contralor Ciudadano.</w:t>
      </w:r>
    </w:p>
    <w:p w:rsidR="0069386D" w:rsidRPr="0069386D" w:rsidRDefault="0069386D" w:rsidP="0069386D">
      <w:pPr>
        <w:jc w:val="center"/>
        <w:rPr>
          <w:rFonts w:ascii="Century Gothic" w:eastAsiaTheme="minorHAnsi" w:hAnsi="Century Gothic" w:cs="Tahoma"/>
          <w:sz w:val="22"/>
          <w:szCs w:val="22"/>
          <w:lang w:val="pt-BR" w:eastAsia="en-US"/>
        </w:rPr>
      </w:pPr>
      <w:r w:rsidRPr="0069386D">
        <w:rPr>
          <w:rFonts w:ascii="Century Gothic" w:eastAsiaTheme="minorHAnsi" w:hAnsi="Century Gothic" w:cs="Tahoma"/>
          <w:sz w:val="22"/>
          <w:szCs w:val="22"/>
          <w:lang w:val="pt-BR" w:eastAsia="en-US"/>
        </w:rPr>
        <w:t>Suplente</w:t>
      </w:r>
    </w:p>
    <w:p w:rsidR="0069386D" w:rsidRDefault="0069386D" w:rsidP="0069386D">
      <w:pPr>
        <w:jc w:val="center"/>
        <w:rPr>
          <w:rFonts w:ascii="Century Gothic" w:eastAsiaTheme="minorHAnsi" w:hAnsi="Century Gothic" w:cs="Tahoma"/>
          <w:b/>
          <w:sz w:val="22"/>
          <w:szCs w:val="22"/>
          <w:highlight w:val="yellow"/>
          <w:lang w:val="pt-BR" w:eastAsia="en-US"/>
        </w:rPr>
      </w:pPr>
    </w:p>
    <w:p w:rsidR="00C42716" w:rsidRDefault="00C42716" w:rsidP="0069386D">
      <w:pPr>
        <w:jc w:val="center"/>
        <w:rPr>
          <w:rFonts w:ascii="Century Gothic" w:eastAsiaTheme="minorHAnsi" w:hAnsi="Century Gothic" w:cs="Tahoma"/>
          <w:b/>
          <w:sz w:val="22"/>
          <w:szCs w:val="22"/>
          <w:highlight w:val="yellow"/>
          <w:lang w:val="pt-BR" w:eastAsia="en-US"/>
        </w:rPr>
      </w:pPr>
    </w:p>
    <w:p w:rsidR="00C42716" w:rsidRPr="0069386D" w:rsidRDefault="00C42716" w:rsidP="0069386D">
      <w:pPr>
        <w:jc w:val="center"/>
        <w:rPr>
          <w:rFonts w:ascii="Century Gothic" w:eastAsiaTheme="minorHAnsi" w:hAnsi="Century Gothic" w:cs="Tahoma"/>
          <w:b/>
          <w:sz w:val="22"/>
          <w:szCs w:val="22"/>
          <w:highlight w:val="yellow"/>
          <w:lang w:val="pt-BR" w:eastAsia="en-US"/>
        </w:rPr>
      </w:pPr>
    </w:p>
    <w:p w:rsidR="0069386D" w:rsidRPr="0069386D" w:rsidRDefault="0069386D" w:rsidP="0069386D">
      <w:pPr>
        <w:jc w:val="center"/>
        <w:rPr>
          <w:rFonts w:ascii="Century Gothic" w:eastAsiaTheme="minorHAnsi" w:hAnsi="Century Gothic" w:cs="Tahoma"/>
          <w:b/>
          <w:sz w:val="22"/>
          <w:szCs w:val="22"/>
          <w:lang w:val="pt-BR" w:eastAsia="en-US"/>
        </w:rPr>
      </w:pPr>
      <w:r w:rsidRPr="0069386D">
        <w:rPr>
          <w:rFonts w:ascii="Century Gothic" w:eastAsiaTheme="minorHAnsi" w:hAnsi="Century Gothic" w:cs="Tahoma"/>
          <w:b/>
          <w:sz w:val="22"/>
          <w:szCs w:val="22"/>
          <w:lang w:val="pt-BR" w:eastAsia="en-US"/>
        </w:rPr>
        <w:t xml:space="preserve">Sergio </w:t>
      </w:r>
      <w:proofErr w:type="spellStart"/>
      <w:r w:rsidRPr="0069386D">
        <w:rPr>
          <w:rFonts w:ascii="Century Gothic" w:eastAsiaTheme="minorHAnsi" w:hAnsi="Century Gothic" w:cs="Tahoma"/>
          <w:b/>
          <w:sz w:val="22"/>
          <w:szCs w:val="22"/>
          <w:lang w:val="pt-BR" w:eastAsia="en-US"/>
        </w:rPr>
        <w:t>Barrera</w:t>
      </w:r>
      <w:proofErr w:type="spellEnd"/>
      <w:r w:rsidRPr="0069386D">
        <w:rPr>
          <w:rFonts w:ascii="Century Gothic" w:eastAsiaTheme="minorHAnsi" w:hAnsi="Century Gothic" w:cs="Tahoma"/>
          <w:b/>
          <w:sz w:val="22"/>
          <w:szCs w:val="22"/>
          <w:lang w:val="pt-BR" w:eastAsia="en-US"/>
        </w:rPr>
        <w:t xml:space="preserve"> </w:t>
      </w:r>
      <w:proofErr w:type="spellStart"/>
      <w:r w:rsidRPr="0069386D">
        <w:rPr>
          <w:rFonts w:ascii="Century Gothic" w:eastAsiaTheme="minorHAnsi" w:hAnsi="Century Gothic" w:cs="Tahoma"/>
          <w:b/>
          <w:sz w:val="22"/>
          <w:szCs w:val="22"/>
          <w:lang w:val="pt-BR" w:eastAsia="en-US"/>
        </w:rPr>
        <w:t>Sepulveda</w:t>
      </w:r>
      <w:proofErr w:type="spellEnd"/>
    </w:p>
    <w:p w:rsidR="0069386D" w:rsidRPr="0069386D" w:rsidRDefault="0069386D" w:rsidP="0069386D">
      <w:pPr>
        <w:jc w:val="center"/>
        <w:rPr>
          <w:rFonts w:ascii="Century Gothic" w:eastAsiaTheme="minorHAnsi" w:hAnsi="Century Gothic" w:cs="Tahoma"/>
          <w:sz w:val="22"/>
          <w:szCs w:val="22"/>
          <w:lang w:val="pt-BR" w:eastAsia="en-US"/>
        </w:rPr>
      </w:pPr>
      <w:proofErr w:type="spellStart"/>
      <w:r w:rsidRPr="0069386D">
        <w:rPr>
          <w:rFonts w:ascii="Century Gothic" w:eastAsiaTheme="minorHAnsi" w:hAnsi="Century Gothic" w:cs="Tahoma"/>
          <w:sz w:val="22"/>
          <w:szCs w:val="22"/>
          <w:lang w:val="pt-BR" w:eastAsia="en-US"/>
        </w:rPr>
        <w:t>Regidor</w:t>
      </w:r>
      <w:proofErr w:type="spellEnd"/>
      <w:r w:rsidRPr="0069386D">
        <w:rPr>
          <w:rFonts w:ascii="Century Gothic" w:eastAsiaTheme="minorHAnsi" w:hAnsi="Century Gothic" w:cs="Tahoma"/>
          <w:sz w:val="22"/>
          <w:szCs w:val="22"/>
          <w:lang w:val="pt-BR" w:eastAsia="en-US"/>
        </w:rPr>
        <w:t xml:space="preserve"> Integrante de </w:t>
      </w:r>
      <w:proofErr w:type="spellStart"/>
      <w:r w:rsidRPr="0069386D">
        <w:rPr>
          <w:rFonts w:ascii="Century Gothic" w:eastAsiaTheme="minorHAnsi" w:hAnsi="Century Gothic" w:cs="Tahoma"/>
          <w:sz w:val="22"/>
          <w:szCs w:val="22"/>
          <w:lang w:val="pt-BR" w:eastAsia="en-US"/>
        </w:rPr>
        <w:t>la</w:t>
      </w:r>
      <w:proofErr w:type="spellEnd"/>
      <w:r w:rsidRPr="0069386D">
        <w:rPr>
          <w:rFonts w:ascii="Century Gothic" w:eastAsiaTheme="minorHAnsi" w:hAnsi="Century Gothic" w:cs="Tahoma"/>
          <w:sz w:val="22"/>
          <w:szCs w:val="22"/>
          <w:lang w:val="pt-BR" w:eastAsia="en-US"/>
        </w:rPr>
        <w:t xml:space="preserve"> </w:t>
      </w:r>
      <w:proofErr w:type="spellStart"/>
      <w:r w:rsidRPr="0069386D">
        <w:rPr>
          <w:rFonts w:ascii="Century Gothic" w:eastAsiaTheme="minorHAnsi" w:hAnsi="Century Gothic" w:cs="Tahoma"/>
          <w:sz w:val="22"/>
          <w:szCs w:val="22"/>
          <w:lang w:val="pt-BR" w:eastAsia="en-US"/>
        </w:rPr>
        <w:t>Comisión</w:t>
      </w:r>
      <w:proofErr w:type="spellEnd"/>
      <w:r w:rsidRPr="0069386D">
        <w:rPr>
          <w:rFonts w:ascii="Century Gothic" w:eastAsiaTheme="minorHAnsi" w:hAnsi="Century Gothic" w:cs="Tahoma"/>
          <w:sz w:val="22"/>
          <w:szCs w:val="22"/>
          <w:lang w:val="pt-BR" w:eastAsia="en-US"/>
        </w:rPr>
        <w:t xml:space="preserve"> Colegiada y Permanente de </w:t>
      </w:r>
      <w:proofErr w:type="spellStart"/>
      <w:r w:rsidRPr="0069386D">
        <w:rPr>
          <w:rFonts w:ascii="Century Gothic" w:eastAsiaTheme="minorHAnsi" w:hAnsi="Century Gothic" w:cs="Tahoma"/>
          <w:sz w:val="22"/>
          <w:szCs w:val="22"/>
          <w:lang w:val="pt-BR" w:eastAsia="en-US"/>
        </w:rPr>
        <w:t>Hacienda</w:t>
      </w:r>
      <w:proofErr w:type="spellEnd"/>
      <w:r w:rsidRPr="0069386D">
        <w:rPr>
          <w:rFonts w:ascii="Century Gothic" w:eastAsiaTheme="minorHAnsi" w:hAnsi="Century Gothic" w:cs="Tahoma"/>
          <w:sz w:val="22"/>
          <w:szCs w:val="22"/>
          <w:lang w:val="pt-BR" w:eastAsia="en-US"/>
        </w:rPr>
        <w:t xml:space="preserve">, </w:t>
      </w:r>
      <w:proofErr w:type="spellStart"/>
      <w:r w:rsidRPr="0069386D">
        <w:rPr>
          <w:rFonts w:ascii="Century Gothic" w:eastAsiaTheme="minorHAnsi" w:hAnsi="Century Gothic" w:cs="Tahoma"/>
          <w:sz w:val="22"/>
          <w:szCs w:val="22"/>
          <w:lang w:val="pt-BR" w:eastAsia="en-US"/>
        </w:rPr>
        <w:t>Patrimonio</w:t>
      </w:r>
      <w:proofErr w:type="spellEnd"/>
      <w:r w:rsidRPr="0069386D">
        <w:rPr>
          <w:rFonts w:ascii="Century Gothic" w:eastAsiaTheme="minorHAnsi" w:hAnsi="Century Gothic" w:cs="Tahoma"/>
          <w:sz w:val="22"/>
          <w:szCs w:val="22"/>
          <w:lang w:val="pt-BR" w:eastAsia="en-US"/>
        </w:rPr>
        <w:t xml:space="preserve"> y </w:t>
      </w:r>
      <w:proofErr w:type="spellStart"/>
      <w:r w:rsidRPr="0069386D">
        <w:rPr>
          <w:rFonts w:ascii="Century Gothic" w:eastAsiaTheme="minorHAnsi" w:hAnsi="Century Gothic" w:cs="Tahoma"/>
          <w:sz w:val="22"/>
          <w:szCs w:val="22"/>
          <w:lang w:val="pt-BR" w:eastAsia="en-US"/>
        </w:rPr>
        <w:t>Presupuestos</w:t>
      </w:r>
      <w:proofErr w:type="spellEnd"/>
      <w:r w:rsidRPr="0069386D">
        <w:rPr>
          <w:rFonts w:ascii="Century Gothic" w:eastAsiaTheme="minorHAnsi" w:hAnsi="Century Gothic" w:cs="Tahoma"/>
          <w:sz w:val="22"/>
          <w:szCs w:val="22"/>
          <w:lang w:val="pt-BR" w:eastAsia="en-US"/>
        </w:rPr>
        <w:t>.</w:t>
      </w:r>
    </w:p>
    <w:p w:rsidR="0069386D" w:rsidRPr="0069386D" w:rsidRDefault="0069386D" w:rsidP="0069386D">
      <w:pPr>
        <w:jc w:val="center"/>
        <w:rPr>
          <w:rFonts w:ascii="Century Gothic" w:eastAsiaTheme="minorHAnsi" w:hAnsi="Century Gothic" w:cs="Tahoma"/>
          <w:sz w:val="22"/>
          <w:szCs w:val="22"/>
          <w:lang w:val="pt-BR" w:eastAsia="en-US"/>
        </w:rPr>
      </w:pPr>
      <w:r w:rsidRPr="0069386D">
        <w:rPr>
          <w:rFonts w:ascii="Century Gothic" w:eastAsiaTheme="minorHAnsi" w:hAnsi="Century Gothic" w:cs="Tahoma"/>
          <w:sz w:val="22"/>
          <w:szCs w:val="22"/>
          <w:lang w:val="pt-BR" w:eastAsia="en-US"/>
        </w:rPr>
        <w:t>Suplente</w:t>
      </w:r>
    </w:p>
    <w:p w:rsidR="0069386D" w:rsidRPr="0069386D" w:rsidRDefault="0069386D" w:rsidP="0069386D">
      <w:pPr>
        <w:jc w:val="center"/>
        <w:rPr>
          <w:rFonts w:ascii="Century Gothic" w:eastAsia="Calibri" w:hAnsi="Century Gothic" w:cs="Tahoma"/>
          <w:b/>
          <w:sz w:val="22"/>
          <w:szCs w:val="22"/>
          <w:lang w:val="es-ES" w:eastAsia="en-US"/>
        </w:rPr>
      </w:pPr>
    </w:p>
    <w:p w:rsidR="0069386D" w:rsidRDefault="0069386D" w:rsidP="0069386D">
      <w:pPr>
        <w:jc w:val="center"/>
        <w:rPr>
          <w:rFonts w:ascii="Century Gothic" w:eastAsia="Calibri" w:hAnsi="Century Gothic" w:cs="Tahoma"/>
          <w:b/>
          <w:sz w:val="22"/>
          <w:szCs w:val="22"/>
          <w:lang w:val="es-ES" w:eastAsia="en-US"/>
        </w:rPr>
      </w:pPr>
    </w:p>
    <w:p w:rsidR="00C42716" w:rsidRPr="0069386D" w:rsidRDefault="00C42716" w:rsidP="0069386D">
      <w:pPr>
        <w:jc w:val="center"/>
        <w:rPr>
          <w:rFonts w:ascii="Century Gothic" w:eastAsia="Calibri" w:hAnsi="Century Gothic" w:cs="Tahoma"/>
          <w:b/>
          <w:sz w:val="22"/>
          <w:szCs w:val="22"/>
          <w:lang w:val="es-ES" w:eastAsia="en-US"/>
        </w:rPr>
      </w:pPr>
    </w:p>
    <w:p w:rsidR="0069386D" w:rsidRPr="0069386D" w:rsidRDefault="0069386D" w:rsidP="0069386D">
      <w:pPr>
        <w:jc w:val="center"/>
        <w:rPr>
          <w:rFonts w:ascii="Century Gothic" w:eastAsia="Calibri" w:hAnsi="Century Gothic" w:cs="Tahoma"/>
          <w:b/>
          <w:sz w:val="22"/>
          <w:szCs w:val="22"/>
          <w:lang w:val="es-ES" w:eastAsia="en-US"/>
        </w:rPr>
      </w:pPr>
    </w:p>
    <w:p w:rsidR="0069386D" w:rsidRPr="0069386D" w:rsidRDefault="0069386D" w:rsidP="0069386D">
      <w:pPr>
        <w:jc w:val="center"/>
        <w:rPr>
          <w:rFonts w:ascii="Century Gothic" w:eastAsia="Calibri" w:hAnsi="Century Gothic" w:cs="Tahoma"/>
          <w:b/>
          <w:sz w:val="22"/>
          <w:szCs w:val="22"/>
          <w:lang w:val="es-ES" w:eastAsia="en-US"/>
        </w:rPr>
      </w:pPr>
      <w:r w:rsidRPr="0069386D">
        <w:rPr>
          <w:rFonts w:ascii="Century Gothic" w:eastAsia="Calibri" w:hAnsi="Century Gothic" w:cs="Tahoma"/>
          <w:b/>
          <w:sz w:val="22"/>
          <w:szCs w:val="22"/>
          <w:lang w:val="es-ES" w:eastAsia="en-US"/>
        </w:rPr>
        <w:t>Dr. José Antonio de la Torre Bravo</w:t>
      </w:r>
    </w:p>
    <w:p w:rsidR="0069386D" w:rsidRPr="0069386D" w:rsidRDefault="0069386D" w:rsidP="0069386D">
      <w:pPr>
        <w:jc w:val="center"/>
        <w:rPr>
          <w:rFonts w:ascii="Century Gothic" w:eastAsia="Calibri" w:hAnsi="Century Gothic" w:cs="Tahoma"/>
          <w:sz w:val="22"/>
          <w:szCs w:val="22"/>
          <w:lang w:val="es-ES" w:eastAsia="en-US"/>
        </w:rPr>
      </w:pPr>
      <w:r w:rsidRPr="0069386D">
        <w:rPr>
          <w:rFonts w:ascii="Century Gothic" w:eastAsia="Calibri" w:hAnsi="Century Gothic" w:cs="Tahoma"/>
          <w:sz w:val="22"/>
          <w:szCs w:val="22"/>
          <w:lang w:val="es-ES" w:eastAsia="en-US"/>
        </w:rPr>
        <w:t>Regidor Representante de la Fracción del Partido Acción Nacional</w:t>
      </w:r>
    </w:p>
    <w:p w:rsidR="0069386D" w:rsidRPr="0069386D" w:rsidRDefault="0069386D" w:rsidP="0069386D">
      <w:pPr>
        <w:jc w:val="center"/>
        <w:rPr>
          <w:rFonts w:ascii="Century Gothic" w:eastAsiaTheme="minorHAnsi" w:hAnsi="Century Gothic" w:cs="Tahoma"/>
          <w:sz w:val="22"/>
          <w:szCs w:val="22"/>
          <w:lang w:val="pt-BR" w:eastAsia="en-US"/>
        </w:rPr>
      </w:pPr>
      <w:r w:rsidRPr="0069386D">
        <w:rPr>
          <w:rFonts w:ascii="Century Gothic" w:eastAsiaTheme="minorHAnsi" w:hAnsi="Century Gothic" w:cs="Tahoma"/>
          <w:sz w:val="22"/>
          <w:szCs w:val="22"/>
          <w:lang w:val="pt-BR" w:eastAsia="en-US"/>
        </w:rPr>
        <w:t>Titular</w:t>
      </w:r>
    </w:p>
    <w:p w:rsidR="0069386D" w:rsidRPr="0069386D" w:rsidRDefault="0069386D" w:rsidP="0069386D">
      <w:pPr>
        <w:jc w:val="center"/>
        <w:rPr>
          <w:rFonts w:ascii="Century Gothic" w:eastAsiaTheme="minorHAnsi" w:hAnsi="Century Gothic" w:cs="Tahoma"/>
          <w:sz w:val="22"/>
          <w:szCs w:val="22"/>
          <w:highlight w:val="yellow"/>
          <w:lang w:val="pt-BR" w:eastAsia="en-US"/>
        </w:rPr>
      </w:pPr>
    </w:p>
    <w:p w:rsidR="0069386D" w:rsidRPr="0069386D" w:rsidRDefault="0069386D" w:rsidP="0069386D">
      <w:pPr>
        <w:jc w:val="center"/>
        <w:rPr>
          <w:rFonts w:ascii="Century Gothic" w:eastAsiaTheme="minorHAnsi" w:hAnsi="Century Gothic" w:cs="Tahoma"/>
          <w:sz w:val="22"/>
          <w:szCs w:val="22"/>
          <w:highlight w:val="yellow"/>
          <w:lang w:val="pt-BR" w:eastAsia="en-US"/>
        </w:rPr>
      </w:pPr>
    </w:p>
    <w:p w:rsidR="0069386D" w:rsidRPr="0069386D" w:rsidRDefault="0069386D" w:rsidP="0069386D">
      <w:pPr>
        <w:jc w:val="center"/>
        <w:rPr>
          <w:rFonts w:ascii="Century Gothic" w:eastAsiaTheme="minorHAnsi" w:hAnsi="Century Gothic" w:cs="Tahoma"/>
          <w:sz w:val="22"/>
          <w:szCs w:val="22"/>
          <w:highlight w:val="yellow"/>
          <w:lang w:val="pt-BR" w:eastAsia="en-US"/>
        </w:rPr>
      </w:pPr>
    </w:p>
    <w:p w:rsidR="0069386D" w:rsidRPr="0069386D" w:rsidRDefault="0069386D" w:rsidP="0069386D">
      <w:pPr>
        <w:rPr>
          <w:rFonts w:ascii="Century Gothic" w:eastAsiaTheme="minorHAnsi" w:hAnsi="Century Gothic" w:cs="Tahoma"/>
          <w:sz w:val="22"/>
          <w:szCs w:val="22"/>
          <w:highlight w:val="yellow"/>
          <w:lang w:val="pt-BR" w:eastAsia="en-US"/>
        </w:rPr>
      </w:pPr>
    </w:p>
    <w:p w:rsidR="0069386D" w:rsidRPr="0069386D" w:rsidRDefault="0069386D" w:rsidP="0069386D">
      <w:pPr>
        <w:jc w:val="center"/>
        <w:rPr>
          <w:rFonts w:ascii="Century Gothic" w:eastAsia="Calibri" w:hAnsi="Century Gothic" w:cs="Tahoma"/>
          <w:b/>
          <w:sz w:val="22"/>
          <w:szCs w:val="22"/>
          <w:lang w:val="es-ES" w:eastAsia="en-US"/>
        </w:rPr>
      </w:pPr>
      <w:r w:rsidRPr="0069386D">
        <w:rPr>
          <w:rFonts w:ascii="Century Gothic" w:eastAsia="Calibri" w:hAnsi="Century Gothic" w:cs="Tahoma"/>
          <w:b/>
          <w:sz w:val="22"/>
          <w:szCs w:val="22"/>
          <w:lang w:val="es-ES" w:eastAsia="en-US"/>
        </w:rPr>
        <w:t>Mtro. Abel Octavio Salgado Peña.</w:t>
      </w:r>
    </w:p>
    <w:p w:rsidR="0069386D" w:rsidRPr="0069386D" w:rsidRDefault="0069386D" w:rsidP="0069386D">
      <w:pPr>
        <w:jc w:val="center"/>
        <w:rPr>
          <w:rFonts w:ascii="Century Gothic" w:eastAsia="Calibri" w:hAnsi="Century Gothic" w:cs="Tahoma"/>
          <w:sz w:val="22"/>
          <w:szCs w:val="22"/>
          <w:lang w:val="es-ES" w:eastAsia="en-US"/>
        </w:rPr>
      </w:pPr>
      <w:r w:rsidRPr="0069386D">
        <w:rPr>
          <w:rFonts w:ascii="Century Gothic" w:eastAsia="Calibri" w:hAnsi="Century Gothic" w:cs="Tahoma"/>
          <w:sz w:val="22"/>
          <w:szCs w:val="22"/>
          <w:lang w:val="es-ES" w:eastAsia="en-US"/>
        </w:rPr>
        <w:t>Regidor Independiente.</w:t>
      </w:r>
    </w:p>
    <w:p w:rsidR="0069386D" w:rsidRPr="0069386D" w:rsidRDefault="0069386D" w:rsidP="0069386D">
      <w:pPr>
        <w:jc w:val="center"/>
        <w:rPr>
          <w:rFonts w:ascii="Century Gothic" w:eastAsiaTheme="minorHAnsi" w:hAnsi="Century Gothic" w:cs="Tahoma"/>
          <w:sz w:val="22"/>
          <w:szCs w:val="22"/>
          <w:lang w:val="es-ES" w:eastAsia="en-US"/>
        </w:rPr>
      </w:pPr>
      <w:r w:rsidRPr="0069386D">
        <w:rPr>
          <w:rFonts w:ascii="Century Gothic" w:eastAsiaTheme="minorHAnsi" w:hAnsi="Century Gothic" w:cs="Tahoma"/>
          <w:sz w:val="22"/>
          <w:szCs w:val="22"/>
          <w:lang w:val="es-ES" w:eastAsia="en-US"/>
        </w:rPr>
        <w:t>Titular</w:t>
      </w:r>
    </w:p>
    <w:p w:rsidR="0069386D" w:rsidRPr="0069386D" w:rsidRDefault="0069386D" w:rsidP="0069386D">
      <w:pPr>
        <w:rPr>
          <w:rFonts w:ascii="Century Gothic" w:eastAsiaTheme="minorHAnsi" w:hAnsi="Century Gothic" w:cs="Tahoma"/>
          <w:sz w:val="22"/>
          <w:szCs w:val="22"/>
          <w:highlight w:val="yellow"/>
          <w:lang w:val="pt-BR" w:eastAsia="en-US"/>
        </w:rPr>
      </w:pPr>
    </w:p>
    <w:p w:rsidR="0069386D" w:rsidRPr="0069386D" w:rsidRDefault="0069386D" w:rsidP="0069386D">
      <w:pPr>
        <w:jc w:val="center"/>
        <w:rPr>
          <w:rFonts w:ascii="Century Gothic" w:eastAsiaTheme="minorHAnsi" w:hAnsi="Century Gothic" w:cs="Tahoma"/>
          <w:sz w:val="22"/>
          <w:szCs w:val="22"/>
          <w:highlight w:val="yellow"/>
          <w:lang w:val="pt-BR" w:eastAsia="en-US"/>
        </w:rPr>
      </w:pPr>
    </w:p>
    <w:p w:rsidR="0069386D" w:rsidRPr="0069386D" w:rsidRDefault="0069386D" w:rsidP="0069386D">
      <w:pPr>
        <w:jc w:val="center"/>
        <w:rPr>
          <w:rFonts w:ascii="Century Gothic" w:eastAsiaTheme="minorHAnsi" w:hAnsi="Century Gothic" w:cs="Tahoma"/>
          <w:sz w:val="22"/>
          <w:szCs w:val="22"/>
          <w:highlight w:val="yellow"/>
          <w:lang w:val="pt-BR" w:eastAsia="en-US"/>
        </w:rPr>
      </w:pPr>
    </w:p>
    <w:p w:rsidR="0069386D" w:rsidRPr="0069386D" w:rsidRDefault="0069386D" w:rsidP="0069386D">
      <w:pPr>
        <w:jc w:val="center"/>
        <w:rPr>
          <w:rFonts w:ascii="Century Gothic" w:eastAsiaTheme="minorHAnsi" w:hAnsi="Century Gothic" w:cs="Tahoma"/>
          <w:sz w:val="22"/>
          <w:szCs w:val="22"/>
          <w:highlight w:val="yellow"/>
          <w:lang w:val="pt-BR" w:eastAsia="en-US"/>
        </w:rPr>
      </w:pPr>
    </w:p>
    <w:p w:rsidR="0069386D" w:rsidRPr="0069386D" w:rsidRDefault="0069386D" w:rsidP="0069386D">
      <w:pPr>
        <w:jc w:val="center"/>
        <w:rPr>
          <w:rFonts w:ascii="Century Gothic" w:hAnsi="Century Gothic" w:cs="Tahoma"/>
          <w:b/>
          <w:sz w:val="22"/>
          <w:szCs w:val="22"/>
          <w:lang w:val="es-ES"/>
        </w:rPr>
      </w:pPr>
      <w:r w:rsidRPr="0069386D">
        <w:rPr>
          <w:rFonts w:ascii="Century Gothic" w:hAnsi="Century Gothic" w:cs="Tahoma"/>
          <w:b/>
          <w:sz w:val="22"/>
          <w:szCs w:val="22"/>
          <w:lang w:val="es-ES"/>
        </w:rPr>
        <w:t xml:space="preserve">Mtro. Israel Jacobo </w:t>
      </w:r>
      <w:r w:rsidR="000A0FC1" w:rsidRPr="0069386D">
        <w:rPr>
          <w:rFonts w:ascii="Century Gothic" w:hAnsi="Century Gothic" w:cs="Tahoma"/>
          <w:b/>
          <w:sz w:val="22"/>
          <w:szCs w:val="22"/>
          <w:lang w:val="es-ES"/>
        </w:rPr>
        <w:t>Bojórquez</w:t>
      </w:r>
    </w:p>
    <w:p w:rsidR="0069386D" w:rsidRPr="0069386D" w:rsidRDefault="0069386D" w:rsidP="0069386D">
      <w:pPr>
        <w:jc w:val="center"/>
        <w:rPr>
          <w:rFonts w:ascii="Century Gothic" w:hAnsi="Century Gothic" w:cs="Tahoma"/>
          <w:sz w:val="22"/>
          <w:szCs w:val="22"/>
          <w:lang w:val="es-ES"/>
        </w:rPr>
      </w:pPr>
      <w:r w:rsidRPr="0069386D">
        <w:rPr>
          <w:rFonts w:ascii="Century Gothic" w:hAnsi="Century Gothic" w:cs="Tahoma"/>
          <w:sz w:val="22"/>
          <w:szCs w:val="22"/>
          <w:lang w:val="es-ES"/>
        </w:rPr>
        <w:t>Representante del Partido Movimiento de Regeneración Nacional</w:t>
      </w:r>
    </w:p>
    <w:p w:rsidR="0069386D" w:rsidRPr="0069386D" w:rsidRDefault="0069386D" w:rsidP="0069386D">
      <w:pPr>
        <w:jc w:val="center"/>
        <w:rPr>
          <w:rFonts w:ascii="Century Gothic" w:hAnsi="Century Gothic" w:cs="Tahoma"/>
          <w:sz w:val="22"/>
          <w:szCs w:val="22"/>
          <w:lang w:val="es-ES"/>
        </w:rPr>
      </w:pPr>
      <w:r w:rsidRPr="0069386D">
        <w:rPr>
          <w:rFonts w:ascii="Century Gothic" w:hAnsi="Century Gothic" w:cs="Tahoma"/>
          <w:sz w:val="22"/>
          <w:szCs w:val="22"/>
          <w:lang w:val="es-ES"/>
        </w:rPr>
        <w:t>Suplente.</w:t>
      </w:r>
    </w:p>
    <w:p w:rsidR="0069386D" w:rsidRPr="0069386D" w:rsidRDefault="0069386D" w:rsidP="0069386D">
      <w:pPr>
        <w:jc w:val="center"/>
        <w:rPr>
          <w:rFonts w:ascii="Century Gothic" w:eastAsiaTheme="minorHAnsi" w:hAnsi="Century Gothic" w:cs="Tahoma"/>
          <w:sz w:val="22"/>
          <w:szCs w:val="22"/>
          <w:highlight w:val="yellow"/>
          <w:lang w:val="pt-BR" w:eastAsia="en-US"/>
        </w:rPr>
      </w:pPr>
    </w:p>
    <w:p w:rsidR="0069386D" w:rsidRPr="0069386D" w:rsidRDefault="0069386D" w:rsidP="0069386D">
      <w:pPr>
        <w:jc w:val="center"/>
        <w:rPr>
          <w:rFonts w:ascii="Century Gothic" w:eastAsiaTheme="minorHAnsi" w:hAnsi="Century Gothic" w:cs="Tahoma"/>
          <w:sz w:val="22"/>
          <w:szCs w:val="22"/>
          <w:highlight w:val="yellow"/>
          <w:lang w:val="pt-BR" w:eastAsia="en-US"/>
        </w:rPr>
      </w:pPr>
    </w:p>
    <w:p w:rsidR="0069386D" w:rsidRDefault="0069386D" w:rsidP="0069386D">
      <w:pPr>
        <w:jc w:val="center"/>
        <w:rPr>
          <w:rFonts w:ascii="Century Gothic" w:eastAsiaTheme="minorHAnsi" w:hAnsi="Century Gothic" w:cs="Tahoma"/>
          <w:sz w:val="22"/>
          <w:szCs w:val="22"/>
          <w:highlight w:val="yellow"/>
          <w:lang w:val="pt-BR" w:eastAsia="en-US"/>
        </w:rPr>
      </w:pPr>
    </w:p>
    <w:p w:rsidR="00C42716" w:rsidRPr="0069386D" w:rsidRDefault="00C42716" w:rsidP="0069386D">
      <w:pPr>
        <w:jc w:val="center"/>
        <w:rPr>
          <w:rFonts w:ascii="Century Gothic" w:eastAsiaTheme="minorHAnsi" w:hAnsi="Century Gothic" w:cs="Tahoma"/>
          <w:sz w:val="22"/>
          <w:szCs w:val="22"/>
          <w:highlight w:val="yellow"/>
          <w:lang w:val="pt-BR" w:eastAsia="en-US"/>
        </w:rPr>
      </w:pPr>
    </w:p>
    <w:p w:rsidR="0069386D" w:rsidRPr="0069386D" w:rsidRDefault="0069386D" w:rsidP="0069386D">
      <w:pPr>
        <w:rPr>
          <w:rFonts w:ascii="Century Gothic" w:eastAsiaTheme="minorHAnsi" w:hAnsi="Century Gothic" w:cs="Tahoma"/>
          <w:sz w:val="22"/>
          <w:szCs w:val="22"/>
          <w:highlight w:val="yellow"/>
          <w:lang w:val="pt-BR" w:eastAsia="en-US"/>
        </w:rPr>
      </w:pPr>
    </w:p>
    <w:p w:rsidR="0069386D" w:rsidRPr="0069386D" w:rsidRDefault="0069386D" w:rsidP="0069386D">
      <w:pPr>
        <w:jc w:val="center"/>
        <w:rPr>
          <w:rFonts w:ascii="Century Gothic" w:eastAsia="Calibri" w:hAnsi="Century Gothic" w:cs="Tahoma"/>
          <w:b/>
          <w:sz w:val="22"/>
          <w:szCs w:val="22"/>
          <w:lang w:val="es-ES" w:eastAsia="en-US"/>
        </w:rPr>
      </w:pPr>
      <w:r w:rsidRPr="0069386D">
        <w:rPr>
          <w:rFonts w:ascii="Century Gothic" w:eastAsia="Calibri" w:hAnsi="Century Gothic" w:cs="Tahoma"/>
          <w:b/>
          <w:sz w:val="22"/>
          <w:szCs w:val="22"/>
          <w:lang w:val="es-ES" w:eastAsia="en-US"/>
        </w:rPr>
        <w:t>Cristian Guillermo León Verduzco</w:t>
      </w:r>
    </w:p>
    <w:p w:rsidR="0069386D" w:rsidRPr="0069386D" w:rsidRDefault="0069386D" w:rsidP="0069386D">
      <w:pPr>
        <w:jc w:val="center"/>
        <w:rPr>
          <w:rFonts w:ascii="Century Gothic" w:eastAsia="Calibri" w:hAnsi="Century Gothic" w:cs="Tahoma"/>
          <w:sz w:val="22"/>
          <w:szCs w:val="22"/>
          <w:lang w:val="es-ES" w:eastAsia="en-US"/>
        </w:rPr>
      </w:pPr>
      <w:r w:rsidRPr="0069386D">
        <w:rPr>
          <w:rFonts w:ascii="Century Gothic" w:eastAsia="Calibri" w:hAnsi="Century Gothic" w:cs="Tahoma"/>
          <w:sz w:val="22"/>
          <w:szCs w:val="22"/>
          <w:lang w:val="es-ES" w:eastAsia="en-US"/>
        </w:rPr>
        <w:t>Secretario Técnico y Ejecutivo del Comité de Adquisiciones.</w:t>
      </w:r>
    </w:p>
    <w:p w:rsidR="008D0BC5" w:rsidRPr="00A9198E" w:rsidRDefault="0069386D" w:rsidP="00C42716">
      <w:pPr>
        <w:jc w:val="center"/>
        <w:rPr>
          <w:rFonts w:ascii="Century Gothic" w:eastAsia="Calibri" w:hAnsi="Century Gothic" w:cs="Tahoma"/>
          <w:sz w:val="22"/>
          <w:szCs w:val="22"/>
          <w:lang w:val="es-ES" w:eastAsia="en-US"/>
        </w:rPr>
      </w:pPr>
      <w:r w:rsidRPr="0069386D">
        <w:rPr>
          <w:rFonts w:ascii="Century Gothic" w:eastAsia="Calibri" w:hAnsi="Century Gothic" w:cs="Tahoma"/>
          <w:sz w:val="22"/>
          <w:szCs w:val="22"/>
          <w:lang w:val="es-ES" w:eastAsia="en-US"/>
        </w:rPr>
        <w:t>Titular</w:t>
      </w:r>
    </w:p>
    <w:sectPr w:rsidR="008D0BC5" w:rsidRPr="00A9198E" w:rsidSect="00162908">
      <w:headerReference w:type="default" r:id="rId21"/>
      <w:footerReference w:type="even" r:id="rId22"/>
      <w:footerReference w:type="default" r:id="rId23"/>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6A9" w:rsidRDefault="00EF66A9" w:rsidP="00162908">
      <w:r>
        <w:separator/>
      </w:r>
    </w:p>
  </w:endnote>
  <w:endnote w:type="continuationSeparator" w:id="0">
    <w:p w:rsidR="00EF66A9" w:rsidRDefault="00EF66A9"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E3C" w:rsidRDefault="006E2E3C"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E2E3C" w:rsidRDefault="006E2E3C"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Content>
      <w:sdt>
        <w:sdtPr>
          <w:id w:val="1728636285"/>
          <w:docPartObj>
            <w:docPartGallery w:val="Page Numbers (Top of Page)"/>
            <w:docPartUnique/>
          </w:docPartObj>
        </w:sdtPr>
        <w:sdtContent>
          <w:p w:rsidR="006E2E3C" w:rsidRDefault="006E2E3C">
            <w:pPr>
              <w:pStyle w:val="Piedepgina"/>
              <w:jc w:val="center"/>
            </w:pPr>
          </w:p>
          <w:p w:rsidR="006E2E3C" w:rsidRPr="0052066C" w:rsidRDefault="006E2E3C"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Décima Tercera Sesión Ordinaria del 22</w:t>
            </w:r>
            <w:r w:rsidRPr="0052066C">
              <w:rPr>
                <w:rFonts w:ascii="Century Gothic" w:eastAsiaTheme="minorHAnsi" w:hAnsi="Century Gothic" w:cstheme="minorBidi"/>
                <w:sz w:val="18"/>
                <w:szCs w:val="18"/>
                <w:lang w:val="es-ES"/>
              </w:rPr>
              <w:t xml:space="preserve"> de </w:t>
            </w:r>
            <w:r>
              <w:rPr>
                <w:rFonts w:ascii="Century Gothic" w:eastAsiaTheme="minorHAnsi" w:hAnsi="Century Gothic" w:cstheme="minorBidi"/>
                <w:sz w:val="18"/>
                <w:szCs w:val="18"/>
                <w:lang w:val="es-ES"/>
              </w:rPr>
              <w:t xml:space="preserve">Octubre </w:t>
            </w:r>
            <w:r w:rsidRPr="0052066C">
              <w:rPr>
                <w:rFonts w:ascii="Century Gothic" w:eastAsiaTheme="minorHAnsi" w:hAnsi="Century Gothic" w:cstheme="minorBidi"/>
                <w:sz w:val="18"/>
                <w:szCs w:val="18"/>
                <w:lang w:val="es-ES"/>
              </w:rPr>
              <w:t xml:space="preserve">de 2020. </w:t>
            </w:r>
          </w:p>
          <w:p w:rsidR="006E2E3C" w:rsidRPr="0052066C" w:rsidRDefault="006E2E3C"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rsidR="006E2E3C" w:rsidRDefault="006E2E3C">
            <w:pPr>
              <w:pStyle w:val="Piedepgina"/>
              <w:jc w:val="center"/>
            </w:pPr>
          </w:p>
          <w:p w:rsidR="006E2E3C" w:rsidRDefault="006E2E3C">
            <w:pPr>
              <w:pStyle w:val="Piedepgina"/>
              <w:jc w:val="center"/>
            </w:pPr>
            <w:r>
              <w:rPr>
                <w:lang w:val="es-ES"/>
              </w:rPr>
              <w:t xml:space="preserve">Página </w:t>
            </w:r>
            <w:r>
              <w:rPr>
                <w:b/>
                <w:bCs/>
              </w:rPr>
              <w:fldChar w:fldCharType="begin"/>
            </w:r>
            <w:r>
              <w:rPr>
                <w:b/>
                <w:bCs/>
              </w:rPr>
              <w:instrText>PAGE</w:instrText>
            </w:r>
            <w:r>
              <w:rPr>
                <w:b/>
                <w:bCs/>
              </w:rPr>
              <w:fldChar w:fldCharType="separate"/>
            </w:r>
            <w:r w:rsidR="00A26914">
              <w:rPr>
                <w:b/>
                <w:bCs/>
                <w:noProof/>
              </w:rPr>
              <w:t>60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26914">
              <w:rPr>
                <w:b/>
                <w:bCs/>
                <w:noProof/>
              </w:rPr>
              <w:t>61</w:t>
            </w:r>
            <w:r>
              <w:rPr>
                <w:b/>
                <w:bCs/>
              </w:rPr>
              <w:fldChar w:fldCharType="end"/>
            </w:r>
          </w:p>
        </w:sdtContent>
      </w:sdt>
    </w:sdtContent>
  </w:sdt>
  <w:p w:rsidR="006E2E3C" w:rsidRDefault="006E2E3C"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6A9" w:rsidRDefault="00EF66A9" w:rsidP="00162908">
      <w:r>
        <w:separator/>
      </w:r>
    </w:p>
  </w:footnote>
  <w:footnote w:type="continuationSeparator" w:id="0">
    <w:p w:rsidR="00EF66A9" w:rsidRDefault="00EF66A9"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E3C" w:rsidRDefault="006E2E3C">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6E2E3C" w:rsidRDefault="006E2E3C" w:rsidP="0044530F">
                            <w:pPr>
                              <w:pStyle w:val="NormalWeb"/>
                              <w:spacing w:after="0"/>
                              <w:rPr>
                                <w:rFonts w:asciiTheme="minorHAnsi" w:hAnsi="Calibri" w:cstheme="minorBidi"/>
                                <w:b/>
                                <w:bCs/>
                                <w:color w:val="FFFFFF" w:themeColor="background1"/>
                                <w:kern w:val="24"/>
                              </w:rPr>
                            </w:pPr>
                          </w:p>
                          <w:p w:rsidR="006E2E3C" w:rsidRPr="0044530F" w:rsidRDefault="006E2E3C"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FF3C39" w:rsidRDefault="00FF3C39" w:rsidP="0044530F">
                      <w:pPr>
                        <w:pStyle w:val="NormalWeb"/>
                        <w:spacing w:after="0"/>
                        <w:rPr>
                          <w:rFonts w:asciiTheme="minorHAnsi" w:hAnsi="Calibri" w:cstheme="minorBidi"/>
                          <w:b/>
                          <w:bCs/>
                          <w:color w:val="FFFFFF" w:themeColor="background1"/>
                          <w:kern w:val="24"/>
                        </w:rPr>
                      </w:pPr>
                    </w:p>
                    <w:p w:rsidR="00FF3C39" w:rsidRPr="0044530F" w:rsidRDefault="00FF3C3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6E2E3C" w:rsidRPr="00793FC2" w:rsidRDefault="006E2E3C"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DECIMA TERCERA </w:t>
    </w:r>
    <w:r w:rsidRPr="00793FC2">
      <w:rPr>
        <w:rFonts w:ascii="Tahoma" w:hAnsi="Tahoma" w:cs="Tahoma"/>
        <w:sz w:val="18"/>
        <w:szCs w:val="18"/>
        <w:lang w:val="es-ES_tradnl"/>
      </w:rPr>
      <w:t>SESIÓN ORDINARIA</w:t>
    </w:r>
  </w:p>
  <w:p w:rsidR="006E2E3C" w:rsidRPr="00793FC2" w:rsidRDefault="006E2E3C"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22</w:t>
    </w:r>
    <w:r w:rsidRPr="00793FC2">
      <w:rPr>
        <w:rFonts w:ascii="Tahoma" w:hAnsi="Tahoma" w:cs="Tahoma"/>
        <w:sz w:val="18"/>
        <w:szCs w:val="18"/>
        <w:lang w:val="es-ES_tradnl"/>
      </w:rPr>
      <w:t xml:space="preserve"> DE </w:t>
    </w:r>
    <w:r>
      <w:rPr>
        <w:rFonts w:ascii="Tahoma" w:hAnsi="Tahoma" w:cs="Tahoma"/>
        <w:sz w:val="18"/>
        <w:szCs w:val="18"/>
        <w:lang w:val="es-ES_tradnl"/>
      </w:rPr>
      <w:t>OCTUBRE DE 2020</w:t>
    </w:r>
  </w:p>
  <w:p w:rsidR="006E2E3C" w:rsidRPr="00261A2A" w:rsidRDefault="006E2E3C"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04B29"/>
    <w:multiLevelType w:val="hybridMultilevel"/>
    <w:tmpl w:val="75282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FA1DB9"/>
    <w:multiLevelType w:val="hybridMultilevel"/>
    <w:tmpl w:val="F822D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7E49B2"/>
    <w:multiLevelType w:val="hybridMultilevel"/>
    <w:tmpl w:val="09D46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B660EA"/>
    <w:multiLevelType w:val="hybridMultilevel"/>
    <w:tmpl w:val="402649F4"/>
    <w:lvl w:ilvl="0" w:tplc="83026EC0">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454582"/>
    <w:multiLevelType w:val="hybridMultilevel"/>
    <w:tmpl w:val="844866A0"/>
    <w:lvl w:ilvl="0" w:tplc="AD6A3A3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48022A"/>
    <w:multiLevelType w:val="hybridMultilevel"/>
    <w:tmpl w:val="07802638"/>
    <w:lvl w:ilvl="0" w:tplc="AEEE5BEC">
      <w:start w:val="2"/>
      <w:numFmt w:val="decimal"/>
      <w:lvlText w:val="%1"/>
      <w:lvlJc w:val="left"/>
      <w:pPr>
        <w:ind w:left="2340" w:hanging="360"/>
      </w:pPr>
      <w:rPr>
        <w:rFonts w:eastAsia="Times New Roman" w:hint="default"/>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4" w15:restartNumberingAfterBreak="0">
    <w:nsid w:val="41411864"/>
    <w:multiLevelType w:val="hybridMultilevel"/>
    <w:tmpl w:val="B3A66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935C9C"/>
    <w:multiLevelType w:val="hybridMultilevel"/>
    <w:tmpl w:val="EE5851F2"/>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25902AA"/>
    <w:multiLevelType w:val="hybridMultilevel"/>
    <w:tmpl w:val="5C28C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0" w15:restartNumberingAfterBreak="0">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B22F4A"/>
    <w:multiLevelType w:val="hybridMultilevel"/>
    <w:tmpl w:val="121C1B76"/>
    <w:lvl w:ilvl="0" w:tplc="91E8D78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7F4694E"/>
    <w:multiLevelType w:val="hybridMultilevel"/>
    <w:tmpl w:val="5C583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BA59BD"/>
    <w:multiLevelType w:val="hybridMultilevel"/>
    <w:tmpl w:val="D5966122"/>
    <w:lvl w:ilvl="0" w:tplc="43768DB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EDC58C2"/>
    <w:multiLevelType w:val="hybridMultilevel"/>
    <w:tmpl w:val="C34257E8"/>
    <w:lvl w:ilvl="0" w:tplc="AE7C590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79490A"/>
    <w:multiLevelType w:val="hybridMultilevel"/>
    <w:tmpl w:val="42529BB0"/>
    <w:lvl w:ilvl="0" w:tplc="7938B8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37299D"/>
    <w:multiLevelType w:val="hybridMultilevel"/>
    <w:tmpl w:val="55668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C738A8"/>
    <w:multiLevelType w:val="hybridMultilevel"/>
    <w:tmpl w:val="54F6DB8C"/>
    <w:lvl w:ilvl="0" w:tplc="6F2A41B6">
      <w:start w:val="3"/>
      <w:numFmt w:val="decimal"/>
      <w:lvlText w:val="%1"/>
      <w:lvlJc w:val="left"/>
      <w:pPr>
        <w:ind w:left="2700" w:hanging="360"/>
      </w:pPr>
      <w:rPr>
        <w:rFonts w:eastAsia="Times New Roman" w:hint="default"/>
      </w:r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num w:numId="1">
    <w:abstractNumId w:val="8"/>
  </w:num>
  <w:num w:numId="2">
    <w:abstractNumId w:val="19"/>
  </w:num>
  <w:num w:numId="3">
    <w:abstractNumId w:val="33"/>
  </w:num>
  <w:num w:numId="4">
    <w:abstractNumId w:val="3"/>
  </w:num>
  <w:num w:numId="5">
    <w:abstractNumId w:val="29"/>
  </w:num>
  <w:num w:numId="6">
    <w:abstractNumId w:val="1"/>
  </w:num>
  <w:num w:numId="7">
    <w:abstractNumId w:val="31"/>
  </w:num>
  <w:num w:numId="8">
    <w:abstractNumId w:val="17"/>
  </w:num>
  <w:num w:numId="9">
    <w:abstractNumId w:val="0"/>
  </w:num>
  <w:num w:numId="10">
    <w:abstractNumId w:val="2"/>
  </w:num>
  <w:num w:numId="11">
    <w:abstractNumId w:val="24"/>
  </w:num>
  <w:num w:numId="12">
    <w:abstractNumId w:val="18"/>
  </w:num>
  <w:num w:numId="13">
    <w:abstractNumId w:val="12"/>
  </w:num>
  <w:num w:numId="14">
    <w:abstractNumId w:val="32"/>
  </w:num>
  <w:num w:numId="15">
    <w:abstractNumId w:val="7"/>
  </w:num>
  <w:num w:numId="16">
    <w:abstractNumId w:val="11"/>
  </w:num>
  <w:num w:numId="17">
    <w:abstractNumId w:val="23"/>
  </w:num>
  <w:num w:numId="18">
    <w:abstractNumId w:val="9"/>
  </w:num>
  <w:num w:numId="19">
    <w:abstractNumId w:val="20"/>
  </w:num>
  <w:num w:numId="20">
    <w:abstractNumId w:val="28"/>
  </w:num>
  <w:num w:numId="21">
    <w:abstractNumId w:val="30"/>
  </w:num>
  <w:num w:numId="22">
    <w:abstractNumId w:val="5"/>
  </w:num>
  <w:num w:numId="23">
    <w:abstractNumId w:val="14"/>
  </w:num>
  <w:num w:numId="24">
    <w:abstractNumId w:val="22"/>
  </w:num>
  <w:num w:numId="25">
    <w:abstractNumId w:val="4"/>
  </w:num>
  <w:num w:numId="26">
    <w:abstractNumId w:val="16"/>
  </w:num>
  <w:num w:numId="27">
    <w:abstractNumId w:val="10"/>
  </w:num>
  <w:num w:numId="28">
    <w:abstractNumId w:val="26"/>
  </w:num>
  <w:num w:numId="29">
    <w:abstractNumId w:val="21"/>
  </w:num>
  <w:num w:numId="30">
    <w:abstractNumId w:val="13"/>
  </w:num>
  <w:num w:numId="31">
    <w:abstractNumId w:val="15"/>
  </w:num>
  <w:num w:numId="32">
    <w:abstractNumId w:val="25"/>
  </w:num>
  <w:num w:numId="33">
    <w:abstractNumId w:val="34"/>
  </w:num>
  <w:num w:numId="34">
    <w:abstractNumId w:val="27"/>
  </w:num>
  <w:num w:numId="35">
    <w:abstractNumId w:val="6"/>
  </w:num>
  <w:num w:numId="36">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1986"/>
    <w:rsid w:val="000066BA"/>
    <w:rsid w:val="00007968"/>
    <w:rsid w:val="00007D4C"/>
    <w:rsid w:val="000137D0"/>
    <w:rsid w:val="00014BC6"/>
    <w:rsid w:val="00014FF6"/>
    <w:rsid w:val="00016964"/>
    <w:rsid w:val="00017D6C"/>
    <w:rsid w:val="00020B88"/>
    <w:rsid w:val="00021432"/>
    <w:rsid w:val="00027BB7"/>
    <w:rsid w:val="0003155E"/>
    <w:rsid w:val="00032791"/>
    <w:rsid w:val="00033025"/>
    <w:rsid w:val="00040F76"/>
    <w:rsid w:val="000423F5"/>
    <w:rsid w:val="00043F45"/>
    <w:rsid w:val="000511AB"/>
    <w:rsid w:val="0005296D"/>
    <w:rsid w:val="0005333E"/>
    <w:rsid w:val="00056FB0"/>
    <w:rsid w:val="0006464D"/>
    <w:rsid w:val="000648CD"/>
    <w:rsid w:val="0007007D"/>
    <w:rsid w:val="0007008C"/>
    <w:rsid w:val="00073199"/>
    <w:rsid w:val="00073649"/>
    <w:rsid w:val="00075B1D"/>
    <w:rsid w:val="00077BAE"/>
    <w:rsid w:val="00080206"/>
    <w:rsid w:val="000821F5"/>
    <w:rsid w:val="000831B1"/>
    <w:rsid w:val="00083D81"/>
    <w:rsid w:val="00085CC5"/>
    <w:rsid w:val="00086C11"/>
    <w:rsid w:val="000873F1"/>
    <w:rsid w:val="00093F47"/>
    <w:rsid w:val="000A0FC1"/>
    <w:rsid w:val="000A18D6"/>
    <w:rsid w:val="000A3017"/>
    <w:rsid w:val="000A4F42"/>
    <w:rsid w:val="000A5211"/>
    <w:rsid w:val="000A6FA8"/>
    <w:rsid w:val="000B12D7"/>
    <w:rsid w:val="000B38C9"/>
    <w:rsid w:val="000B3A88"/>
    <w:rsid w:val="000B6558"/>
    <w:rsid w:val="000C0F86"/>
    <w:rsid w:val="000C4097"/>
    <w:rsid w:val="000C7C71"/>
    <w:rsid w:val="000D0F22"/>
    <w:rsid w:val="000D7061"/>
    <w:rsid w:val="000D7F7F"/>
    <w:rsid w:val="000E0839"/>
    <w:rsid w:val="000E555E"/>
    <w:rsid w:val="000E74BF"/>
    <w:rsid w:val="000E7B53"/>
    <w:rsid w:val="000E7E07"/>
    <w:rsid w:val="000F0E53"/>
    <w:rsid w:val="000F22C2"/>
    <w:rsid w:val="000F4087"/>
    <w:rsid w:val="00104135"/>
    <w:rsid w:val="00105BD9"/>
    <w:rsid w:val="00107ADD"/>
    <w:rsid w:val="001150EC"/>
    <w:rsid w:val="0011742E"/>
    <w:rsid w:val="00124432"/>
    <w:rsid w:val="00124F24"/>
    <w:rsid w:val="0012509A"/>
    <w:rsid w:val="001277A1"/>
    <w:rsid w:val="001361F0"/>
    <w:rsid w:val="001377A1"/>
    <w:rsid w:val="001409C7"/>
    <w:rsid w:val="001438B2"/>
    <w:rsid w:val="00143BF3"/>
    <w:rsid w:val="00143F16"/>
    <w:rsid w:val="001452D4"/>
    <w:rsid w:val="00152A23"/>
    <w:rsid w:val="001536A8"/>
    <w:rsid w:val="0016287D"/>
    <w:rsid w:val="00162908"/>
    <w:rsid w:val="00163DAF"/>
    <w:rsid w:val="001644F8"/>
    <w:rsid w:val="00165F08"/>
    <w:rsid w:val="0016799C"/>
    <w:rsid w:val="00171992"/>
    <w:rsid w:val="00171ADC"/>
    <w:rsid w:val="00184E63"/>
    <w:rsid w:val="00187738"/>
    <w:rsid w:val="00190B90"/>
    <w:rsid w:val="00190E59"/>
    <w:rsid w:val="00191C69"/>
    <w:rsid w:val="001955E9"/>
    <w:rsid w:val="00195DAB"/>
    <w:rsid w:val="001A04EB"/>
    <w:rsid w:val="001A098D"/>
    <w:rsid w:val="001A492F"/>
    <w:rsid w:val="001B0FB7"/>
    <w:rsid w:val="001B2CC3"/>
    <w:rsid w:val="001B337D"/>
    <w:rsid w:val="001B4089"/>
    <w:rsid w:val="001B5906"/>
    <w:rsid w:val="001B5D05"/>
    <w:rsid w:val="001B655D"/>
    <w:rsid w:val="001C43D1"/>
    <w:rsid w:val="001C521F"/>
    <w:rsid w:val="001C52CA"/>
    <w:rsid w:val="001C719A"/>
    <w:rsid w:val="001C7476"/>
    <w:rsid w:val="001D0E8E"/>
    <w:rsid w:val="001D0ECB"/>
    <w:rsid w:val="001D7F82"/>
    <w:rsid w:val="001E1E4F"/>
    <w:rsid w:val="001E3BA5"/>
    <w:rsid w:val="001E6F08"/>
    <w:rsid w:val="001F1549"/>
    <w:rsid w:val="0020083E"/>
    <w:rsid w:val="00203723"/>
    <w:rsid w:val="00205050"/>
    <w:rsid w:val="0020685B"/>
    <w:rsid w:val="00206BE7"/>
    <w:rsid w:val="002073FD"/>
    <w:rsid w:val="002123CD"/>
    <w:rsid w:val="00212934"/>
    <w:rsid w:val="00214E23"/>
    <w:rsid w:val="0021593F"/>
    <w:rsid w:val="00217CDB"/>
    <w:rsid w:val="00221273"/>
    <w:rsid w:val="0022193D"/>
    <w:rsid w:val="00221AF2"/>
    <w:rsid w:val="002277CD"/>
    <w:rsid w:val="0023008E"/>
    <w:rsid w:val="0023012F"/>
    <w:rsid w:val="00232872"/>
    <w:rsid w:val="0023360C"/>
    <w:rsid w:val="002352AB"/>
    <w:rsid w:val="002360C4"/>
    <w:rsid w:val="002401D4"/>
    <w:rsid w:val="00242654"/>
    <w:rsid w:val="00253D48"/>
    <w:rsid w:val="00253E51"/>
    <w:rsid w:val="00260FE4"/>
    <w:rsid w:val="00264669"/>
    <w:rsid w:val="00270085"/>
    <w:rsid w:val="0027084E"/>
    <w:rsid w:val="00270ADC"/>
    <w:rsid w:val="00275038"/>
    <w:rsid w:val="00275929"/>
    <w:rsid w:val="00276836"/>
    <w:rsid w:val="00284060"/>
    <w:rsid w:val="00284EE8"/>
    <w:rsid w:val="00285B0A"/>
    <w:rsid w:val="002920D4"/>
    <w:rsid w:val="002931FF"/>
    <w:rsid w:val="00294398"/>
    <w:rsid w:val="002968F0"/>
    <w:rsid w:val="002A2FC4"/>
    <w:rsid w:val="002A4198"/>
    <w:rsid w:val="002A5B0C"/>
    <w:rsid w:val="002A7296"/>
    <w:rsid w:val="002B15F0"/>
    <w:rsid w:val="002B31E4"/>
    <w:rsid w:val="002C27BC"/>
    <w:rsid w:val="002C327F"/>
    <w:rsid w:val="002C5F95"/>
    <w:rsid w:val="002C6AAC"/>
    <w:rsid w:val="002C7066"/>
    <w:rsid w:val="002D2C5A"/>
    <w:rsid w:val="002D7B8E"/>
    <w:rsid w:val="002E455A"/>
    <w:rsid w:val="002E4C9F"/>
    <w:rsid w:val="002E4E5C"/>
    <w:rsid w:val="002E5858"/>
    <w:rsid w:val="002E6421"/>
    <w:rsid w:val="002F1CE5"/>
    <w:rsid w:val="002F267A"/>
    <w:rsid w:val="002F3309"/>
    <w:rsid w:val="002F61CE"/>
    <w:rsid w:val="00302588"/>
    <w:rsid w:val="003036AB"/>
    <w:rsid w:val="00313683"/>
    <w:rsid w:val="003155A1"/>
    <w:rsid w:val="00315CAB"/>
    <w:rsid w:val="00321E40"/>
    <w:rsid w:val="003224E4"/>
    <w:rsid w:val="003230C9"/>
    <w:rsid w:val="00323362"/>
    <w:rsid w:val="00323EB1"/>
    <w:rsid w:val="00327617"/>
    <w:rsid w:val="00330425"/>
    <w:rsid w:val="00330EED"/>
    <w:rsid w:val="00331520"/>
    <w:rsid w:val="00331E4F"/>
    <w:rsid w:val="0033218D"/>
    <w:rsid w:val="00334A64"/>
    <w:rsid w:val="00336824"/>
    <w:rsid w:val="003368A1"/>
    <w:rsid w:val="00336E60"/>
    <w:rsid w:val="00352B0C"/>
    <w:rsid w:val="0035441D"/>
    <w:rsid w:val="00357124"/>
    <w:rsid w:val="00357A99"/>
    <w:rsid w:val="00360570"/>
    <w:rsid w:val="00360D16"/>
    <w:rsid w:val="003612AB"/>
    <w:rsid w:val="00364B75"/>
    <w:rsid w:val="00374EAD"/>
    <w:rsid w:val="00376487"/>
    <w:rsid w:val="003764C4"/>
    <w:rsid w:val="003778BB"/>
    <w:rsid w:val="0038058B"/>
    <w:rsid w:val="00380F2A"/>
    <w:rsid w:val="0038197A"/>
    <w:rsid w:val="00385F27"/>
    <w:rsid w:val="0039252A"/>
    <w:rsid w:val="00393DC1"/>
    <w:rsid w:val="003942DE"/>
    <w:rsid w:val="003976BD"/>
    <w:rsid w:val="003A3B52"/>
    <w:rsid w:val="003A3E50"/>
    <w:rsid w:val="003A4197"/>
    <w:rsid w:val="003A6F88"/>
    <w:rsid w:val="003A7818"/>
    <w:rsid w:val="003B53BC"/>
    <w:rsid w:val="003B586E"/>
    <w:rsid w:val="003B5894"/>
    <w:rsid w:val="003B67C4"/>
    <w:rsid w:val="003C18EF"/>
    <w:rsid w:val="003C6411"/>
    <w:rsid w:val="003C70FB"/>
    <w:rsid w:val="003D0CB8"/>
    <w:rsid w:val="003D1B52"/>
    <w:rsid w:val="003D1B7B"/>
    <w:rsid w:val="003D1D7E"/>
    <w:rsid w:val="003D3435"/>
    <w:rsid w:val="003D4F4B"/>
    <w:rsid w:val="003D61EA"/>
    <w:rsid w:val="003D721B"/>
    <w:rsid w:val="003E0196"/>
    <w:rsid w:val="003E78E4"/>
    <w:rsid w:val="003F0464"/>
    <w:rsid w:val="003F0FA1"/>
    <w:rsid w:val="003F235D"/>
    <w:rsid w:val="003F415D"/>
    <w:rsid w:val="003F5992"/>
    <w:rsid w:val="003F7094"/>
    <w:rsid w:val="0040031C"/>
    <w:rsid w:val="0040246D"/>
    <w:rsid w:val="00403825"/>
    <w:rsid w:val="004045E3"/>
    <w:rsid w:val="00404956"/>
    <w:rsid w:val="00404DB1"/>
    <w:rsid w:val="00407DE2"/>
    <w:rsid w:val="00410764"/>
    <w:rsid w:val="0041211A"/>
    <w:rsid w:val="00412B98"/>
    <w:rsid w:val="004178AD"/>
    <w:rsid w:val="00417BBB"/>
    <w:rsid w:val="00420C30"/>
    <w:rsid w:val="004249F7"/>
    <w:rsid w:val="00427882"/>
    <w:rsid w:val="00430057"/>
    <w:rsid w:val="00431F2B"/>
    <w:rsid w:val="00433722"/>
    <w:rsid w:val="00434E60"/>
    <w:rsid w:val="00436C37"/>
    <w:rsid w:val="004379A4"/>
    <w:rsid w:val="00440288"/>
    <w:rsid w:val="00440EEA"/>
    <w:rsid w:val="0044530F"/>
    <w:rsid w:val="00451D24"/>
    <w:rsid w:val="00453B10"/>
    <w:rsid w:val="00453EE2"/>
    <w:rsid w:val="004543FE"/>
    <w:rsid w:val="00455021"/>
    <w:rsid w:val="0045757A"/>
    <w:rsid w:val="00465BD6"/>
    <w:rsid w:val="00465F38"/>
    <w:rsid w:val="00471955"/>
    <w:rsid w:val="004731C9"/>
    <w:rsid w:val="004736D3"/>
    <w:rsid w:val="00474236"/>
    <w:rsid w:val="00475C60"/>
    <w:rsid w:val="0047674B"/>
    <w:rsid w:val="004773BE"/>
    <w:rsid w:val="00483285"/>
    <w:rsid w:val="00483D36"/>
    <w:rsid w:val="00487EF7"/>
    <w:rsid w:val="0049719E"/>
    <w:rsid w:val="004A363A"/>
    <w:rsid w:val="004A4422"/>
    <w:rsid w:val="004A5664"/>
    <w:rsid w:val="004B256C"/>
    <w:rsid w:val="004B2FD4"/>
    <w:rsid w:val="004B51BE"/>
    <w:rsid w:val="004B6F84"/>
    <w:rsid w:val="004B7095"/>
    <w:rsid w:val="004C3414"/>
    <w:rsid w:val="004C4EDF"/>
    <w:rsid w:val="004C4FAA"/>
    <w:rsid w:val="004C67B9"/>
    <w:rsid w:val="004D1CAA"/>
    <w:rsid w:val="004D2F28"/>
    <w:rsid w:val="004D6C48"/>
    <w:rsid w:val="004D746C"/>
    <w:rsid w:val="004E0551"/>
    <w:rsid w:val="004E36FD"/>
    <w:rsid w:val="004F0CBA"/>
    <w:rsid w:val="004F2173"/>
    <w:rsid w:val="004F2C78"/>
    <w:rsid w:val="004F4856"/>
    <w:rsid w:val="00500DDE"/>
    <w:rsid w:val="0050474E"/>
    <w:rsid w:val="00506864"/>
    <w:rsid w:val="00506A35"/>
    <w:rsid w:val="00507030"/>
    <w:rsid w:val="005146BB"/>
    <w:rsid w:val="00516ADE"/>
    <w:rsid w:val="0052022A"/>
    <w:rsid w:val="0052066C"/>
    <w:rsid w:val="00526E13"/>
    <w:rsid w:val="00530BF9"/>
    <w:rsid w:val="00536444"/>
    <w:rsid w:val="00542783"/>
    <w:rsid w:val="00545AFA"/>
    <w:rsid w:val="00546095"/>
    <w:rsid w:val="0055112E"/>
    <w:rsid w:val="005517F4"/>
    <w:rsid w:val="00551B59"/>
    <w:rsid w:val="005527A9"/>
    <w:rsid w:val="005528E9"/>
    <w:rsid w:val="00556A93"/>
    <w:rsid w:val="0056059D"/>
    <w:rsid w:val="00560F45"/>
    <w:rsid w:val="00563935"/>
    <w:rsid w:val="00567395"/>
    <w:rsid w:val="005679C1"/>
    <w:rsid w:val="00567EE3"/>
    <w:rsid w:val="00567EF5"/>
    <w:rsid w:val="005704D5"/>
    <w:rsid w:val="00570A78"/>
    <w:rsid w:val="005717D1"/>
    <w:rsid w:val="00571AF5"/>
    <w:rsid w:val="00572B43"/>
    <w:rsid w:val="00574FFB"/>
    <w:rsid w:val="00575236"/>
    <w:rsid w:val="0058001D"/>
    <w:rsid w:val="0058212E"/>
    <w:rsid w:val="005823ED"/>
    <w:rsid w:val="0058243F"/>
    <w:rsid w:val="0058399E"/>
    <w:rsid w:val="00586379"/>
    <w:rsid w:val="00587D49"/>
    <w:rsid w:val="0059120D"/>
    <w:rsid w:val="0059188E"/>
    <w:rsid w:val="00592171"/>
    <w:rsid w:val="0059409C"/>
    <w:rsid w:val="00596C54"/>
    <w:rsid w:val="005A0796"/>
    <w:rsid w:val="005A0815"/>
    <w:rsid w:val="005A2E93"/>
    <w:rsid w:val="005A3617"/>
    <w:rsid w:val="005A4B39"/>
    <w:rsid w:val="005B0706"/>
    <w:rsid w:val="005B1EE1"/>
    <w:rsid w:val="005B43B3"/>
    <w:rsid w:val="005B441F"/>
    <w:rsid w:val="005B7510"/>
    <w:rsid w:val="005B7B24"/>
    <w:rsid w:val="005C06DD"/>
    <w:rsid w:val="005C0CA2"/>
    <w:rsid w:val="005C0E08"/>
    <w:rsid w:val="005C3721"/>
    <w:rsid w:val="005C5ACC"/>
    <w:rsid w:val="005C63C1"/>
    <w:rsid w:val="005C78FC"/>
    <w:rsid w:val="005C7B7E"/>
    <w:rsid w:val="005D3A04"/>
    <w:rsid w:val="005D51F1"/>
    <w:rsid w:val="005D56A6"/>
    <w:rsid w:val="005D5ABC"/>
    <w:rsid w:val="005D6973"/>
    <w:rsid w:val="005E7258"/>
    <w:rsid w:val="005E763B"/>
    <w:rsid w:val="005F11DF"/>
    <w:rsid w:val="005F125E"/>
    <w:rsid w:val="005F1BA7"/>
    <w:rsid w:val="005F2D83"/>
    <w:rsid w:val="005F52AA"/>
    <w:rsid w:val="005F6EBA"/>
    <w:rsid w:val="00602E1D"/>
    <w:rsid w:val="006044DF"/>
    <w:rsid w:val="006075AF"/>
    <w:rsid w:val="0061078F"/>
    <w:rsid w:val="00611850"/>
    <w:rsid w:val="00613082"/>
    <w:rsid w:val="00615857"/>
    <w:rsid w:val="00615BF6"/>
    <w:rsid w:val="00615E9B"/>
    <w:rsid w:val="006254A5"/>
    <w:rsid w:val="00625F5B"/>
    <w:rsid w:val="00630452"/>
    <w:rsid w:val="0063060F"/>
    <w:rsid w:val="00636A0B"/>
    <w:rsid w:val="006379A5"/>
    <w:rsid w:val="00637DFD"/>
    <w:rsid w:val="006434BD"/>
    <w:rsid w:val="00643D4E"/>
    <w:rsid w:val="006444A5"/>
    <w:rsid w:val="00644F03"/>
    <w:rsid w:val="006472A8"/>
    <w:rsid w:val="006472C8"/>
    <w:rsid w:val="00647E69"/>
    <w:rsid w:val="00653999"/>
    <w:rsid w:val="00653ED7"/>
    <w:rsid w:val="00656440"/>
    <w:rsid w:val="0066520A"/>
    <w:rsid w:val="00665E6F"/>
    <w:rsid w:val="00666813"/>
    <w:rsid w:val="00666E69"/>
    <w:rsid w:val="00666F60"/>
    <w:rsid w:val="00671D46"/>
    <w:rsid w:val="0067213D"/>
    <w:rsid w:val="0067330C"/>
    <w:rsid w:val="0067657C"/>
    <w:rsid w:val="00681973"/>
    <w:rsid w:val="00686521"/>
    <w:rsid w:val="00687F53"/>
    <w:rsid w:val="006900B8"/>
    <w:rsid w:val="00690CFA"/>
    <w:rsid w:val="00690F25"/>
    <w:rsid w:val="00693228"/>
    <w:rsid w:val="0069386D"/>
    <w:rsid w:val="006A1038"/>
    <w:rsid w:val="006A2033"/>
    <w:rsid w:val="006A7A13"/>
    <w:rsid w:val="006B228A"/>
    <w:rsid w:val="006B36CA"/>
    <w:rsid w:val="006B75EB"/>
    <w:rsid w:val="006C10E1"/>
    <w:rsid w:val="006C7CA3"/>
    <w:rsid w:val="006D1AA3"/>
    <w:rsid w:val="006D3EE7"/>
    <w:rsid w:val="006D4076"/>
    <w:rsid w:val="006D50B4"/>
    <w:rsid w:val="006D604B"/>
    <w:rsid w:val="006D78AA"/>
    <w:rsid w:val="006E2E3C"/>
    <w:rsid w:val="006E358B"/>
    <w:rsid w:val="006E3D57"/>
    <w:rsid w:val="006E6E9A"/>
    <w:rsid w:val="006F03BA"/>
    <w:rsid w:val="006F7DC1"/>
    <w:rsid w:val="00700EFF"/>
    <w:rsid w:val="00701535"/>
    <w:rsid w:val="007053BE"/>
    <w:rsid w:val="007064B4"/>
    <w:rsid w:val="00707054"/>
    <w:rsid w:val="00712413"/>
    <w:rsid w:val="00714089"/>
    <w:rsid w:val="00715C37"/>
    <w:rsid w:val="00721A0D"/>
    <w:rsid w:val="00723380"/>
    <w:rsid w:val="00723DA0"/>
    <w:rsid w:val="00724590"/>
    <w:rsid w:val="0073245A"/>
    <w:rsid w:val="0073336B"/>
    <w:rsid w:val="00734006"/>
    <w:rsid w:val="00734347"/>
    <w:rsid w:val="00743107"/>
    <w:rsid w:val="007449A6"/>
    <w:rsid w:val="0074512B"/>
    <w:rsid w:val="00745C2E"/>
    <w:rsid w:val="00745D01"/>
    <w:rsid w:val="007476BD"/>
    <w:rsid w:val="00747A8E"/>
    <w:rsid w:val="0075211C"/>
    <w:rsid w:val="00755674"/>
    <w:rsid w:val="00756581"/>
    <w:rsid w:val="00757BB5"/>
    <w:rsid w:val="0076463A"/>
    <w:rsid w:val="00767B43"/>
    <w:rsid w:val="007720D3"/>
    <w:rsid w:val="0077260C"/>
    <w:rsid w:val="007764CE"/>
    <w:rsid w:val="00776615"/>
    <w:rsid w:val="007847DC"/>
    <w:rsid w:val="007867E5"/>
    <w:rsid w:val="00786E3A"/>
    <w:rsid w:val="0079293C"/>
    <w:rsid w:val="007958C7"/>
    <w:rsid w:val="007966CD"/>
    <w:rsid w:val="007A16DA"/>
    <w:rsid w:val="007A4F82"/>
    <w:rsid w:val="007A5D20"/>
    <w:rsid w:val="007A78F8"/>
    <w:rsid w:val="007B345E"/>
    <w:rsid w:val="007D1560"/>
    <w:rsid w:val="007D4EBE"/>
    <w:rsid w:val="007D7729"/>
    <w:rsid w:val="007E0657"/>
    <w:rsid w:val="007E1A22"/>
    <w:rsid w:val="007E229F"/>
    <w:rsid w:val="007E2FF1"/>
    <w:rsid w:val="007E40C8"/>
    <w:rsid w:val="007F3DA1"/>
    <w:rsid w:val="007F3F4A"/>
    <w:rsid w:val="007F50D3"/>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44E5"/>
    <w:rsid w:val="008A61B3"/>
    <w:rsid w:val="008A6FEF"/>
    <w:rsid w:val="008B4946"/>
    <w:rsid w:val="008B54F7"/>
    <w:rsid w:val="008B561C"/>
    <w:rsid w:val="008C2476"/>
    <w:rsid w:val="008C316F"/>
    <w:rsid w:val="008C37CD"/>
    <w:rsid w:val="008C768D"/>
    <w:rsid w:val="008D0BC5"/>
    <w:rsid w:val="008D2D16"/>
    <w:rsid w:val="008D5918"/>
    <w:rsid w:val="008D67C8"/>
    <w:rsid w:val="008D6C97"/>
    <w:rsid w:val="008D72AD"/>
    <w:rsid w:val="008E03BA"/>
    <w:rsid w:val="008E19B9"/>
    <w:rsid w:val="008E388A"/>
    <w:rsid w:val="008E4335"/>
    <w:rsid w:val="008E652C"/>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3035"/>
    <w:rsid w:val="009249BF"/>
    <w:rsid w:val="0092582C"/>
    <w:rsid w:val="00925BFC"/>
    <w:rsid w:val="009302D5"/>
    <w:rsid w:val="00930791"/>
    <w:rsid w:val="00932441"/>
    <w:rsid w:val="00933CB4"/>
    <w:rsid w:val="00934DE8"/>
    <w:rsid w:val="00935319"/>
    <w:rsid w:val="009440FB"/>
    <w:rsid w:val="00946E98"/>
    <w:rsid w:val="00950B09"/>
    <w:rsid w:val="009571F9"/>
    <w:rsid w:val="0095735E"/>
    <w:rsid w:val="009616FC"/>
    <w:rsid w:val="00961E8B"/>
    <w:rsid w:val="009646FB"/>
    <w:rsid w:val="00964CD0"/>
    <w:rsid w:val="0096533F"/>
    <w:rsid w:val="00966678"/>
    <w:rsid w:val="0097148E"/>
    <w:rsid w:val="00971E9B"/>
    <w:rsid w:val="00972953"/>
    <w:rsid w:val="00973D2F"/>
    <w:rsid w:val="00976F70"/>
    <w:rsid w:val="00977FC9"/>
    <w:rsid w:val="00981ACA"/>
    <w:rsid w:val="00983E3F"/>
    <w:rsid w:val="00986FDF"/>
    <w:rsid w:val="00987491"/>
    <w:rsid w:val="00987B76"/>
    <w:rsid w:val="00993DD3"/>
    <w:rsid w:val="00994002"/>
    <w:rsid w:val="00994310"/>
    <w:rsid w:val="009A0DDD"/>
    <w:rsid w:val="009A26B9"/>
    <w:rsid w:val="009A2CE6"/>
    <w:rsid w:val="009B3280"/>
    <w:rsid w:val="009B4CBB"/>
    <w:rsid w:val="009B5F50"/>
    <w:rsid w:val="009C3143"/>
    <w:rsid w:val="009C71EF"/>
    <w:rsid w:val="009C7B49"/>
    <w:rsid w:val="009D047B"/>
    <w:rsid w:val="009D35E1"/>
    <w:rsid w:val="009D4600"/>
    <w:rsid w:val="009D4D16"/>
    <w:rsid w:val="009D4E82"/>
    <w:rsid w:val="009D5F03"/>
    <w:rsid w:val="009E0F5A"/>
    <w:rsid w:val="009E1698"/>
    <w:rsid w:val="009E3D88"/>
    <w:rsid w:val="009E5AC4"/>
    <w:rsid w:val="009E7C19"/>
    <w:rsid w:val="009F4A8E"/>
    <w:rsid w:val="009F65BC"/>
    <w:rsid w:val="00A0043B"/>
    <w:rsid w:val="00A00BC8"/>
    <w:rsid w:val="00A05D90"/>
    <w:rsid w:val="00A13759"/>
    <w:rsid w:val="00A14372"/>
    <w:rsid w:val="00A219F3"/>
    <w:rsid w:val="00A22BBD"/>
    <w:rsid w:val="00A232AE"/>
    <w:rsid w:val="00A246D8"/>
    <w:rsid w:val="00A259B3"/>
    <w:rsid w:val="00A2611F"/>
    <w:rsid w:val="00A26316"/>
    <w:rsid w:val="00A26914"/>
    <w:rsid w:val="00A30667"/>
    <w:rsid w:val="00A3199E"/>
    <w:rsid w:val="00A32EDF"/>
    <w:rsid w:val="00A3308B"/>
    <w:rsid w:val="00A33341"/>
    <w:rsid w:val="00A335B4"/>
    <w:rsid w:val="00A36EFD"/>
    <w:rsid w:val="00A3760D"/>
    <w:rsid w:val="00A42CC4"/>
    <w:rsid w:val="00A44EEA"/>
    <w:rsid w:val="00A52DD4"/>
    <w:rsid w:val="00A539D2"/>
    <w:rsid w:val="00A54C90"/>
    <w:rsid w:val="00A55E81"/>
    <w:rsid w:val="00A56C1E"/>
    <w:rsid w:val="00A605D9"/>
    <w:rsid w:val="00A62AA2"/>
    <w:rsid w:val="00A6363A"/>
    <w:rsid w:val="00A63BDC"/>
    <w:rsid w:val="00A67BF7"/>
    <w:rsid w:val="00A749E0"/>
    <w:rsid w:val="00A765F9"/>
    <w:rsid w:val="00A7781F"/>
    <w:rsid w:val="00A82E7B"/>
    <w:rsid w:val="00A86BEC"/>
    <w:rsid w:val="00A870B1"/>
    <w:rsid w:val="00A9072E"/>
    <w:rsid w:val="00A91740"/>
    <w:rsid w:val="00A9198E"/>
    <w:rsid w:val="00A94726"/>
    <w:rsid w:val="00A95804"/>
    <w:rsid w:val="00A95899"/>
    <w:rsid w:val="00A95E5D"/>
    <w:rsid w:val="00A979F0"/>
    <w:rsid w:val="00AA2514"/>
    <w:rsid w:val="00AA26D5"/>
    <w:rsid w:val="00AA2C3A"/>
    <w:rsid w:val="00AB07AA"/>
    <w:rsid w:val="00AB0C3C"/>
    <w:rsid w:val="00AB16E7"/>
    <w:rsid w:val="00AB2121"/>
    <w:rsid w:val="00AB2B36"/>
    <w:rsid w:val="00AB5191"/>
    <w:rsid w:val="00AB5E6D"/>
    <w:rsid w:val="00AB632E"/>
    <w:rsid w:val="00AC0CE1"/>
    <w:rsid w:val="00AC0F4C"/>
    <w:rsid w:val="00AC3EA9"/>
    <w:rsid w:val="00AC558F"/>
    <w:rsid w:val="00AC5A1F"/>
    <w:rsid w:val="00AC5F7C"/>
    <w:rsid w:val="00AC6FA8"/>
    <w:rsid w:val="00AD1807"/>
    <w:rsid w:val="00AD3358"/>
    <w:rsid w:val="00AD49AC"/>
    <w:rsid w:val="00AD4C8B"/>
    <w:rsid w:val="00AD651E"/>
    <w:rsid w:val="00AE033B"/>
    <w:rsid w:val="00AE0676"/>
    <w:rsid w:val="00AE1D33"/>
    <w:rsid w:val="00AF1C4B"/>
    <w:rsid w:val="00AF2267"/>
    <w:rsid w:val="00AF272B"/>
    <w:rsid w:val="00B0229E"/>
    <w:rsid w:val="00B06794"/>
    <w:rsid w:val="00B11761"/>
    <w:rsid w:val="00B12496"/>
    <w:rsid w:val="00B17D32"/>
    <w:rsid w:val="00B221F6"/>
    <w:rsid w:val="00B26785"/>
    <w:rsid w:val="00B31001"/>
    <w:rsid w:val="00B31028"/>
    <w:rsid w:val="00B32072"/>
    <w:rsid w:val="00B346CC"/>
    <w:rsid w:val="00B36DEC"/>
    <w:rsid w:val="00B42796"/>
    <w:rsid w:val="00B442A3"/>
    <w:rsid w:val="00B44647"/>
    <w:rsid w:val="00B44EF1"/>
    <w:rsid w:val="00B4513B"/>
    <w:rsid w:val="00B47392"/>
    <w:rsid w:val="00B47A13"/>
    <w:rsid w:val="00B5205E"/>
    <w:rsid w:val="00B528AE"/>
    <w:rsid w:val="00B55F2F"/>
    <w:rsid w:val="00B5631C"/>
    <w:rsid w:val="00B575D7"/>
    <w:rsid w:val="00B57736"/>
    <w:rsid w:val="00B60826"/>
    <w:rsid w:val="00B62609"/>
    <w:rsid w:val="00B62794"/>
    <w:rsid w:val="00B659EC"/>
    <w:rsid w:val="00B6677E"/>
    <w:rsid w:val="00B73CAB"/>
    <w:rsid w:val="00B74FA7"/>
    <w:rsid w:val="00B76DE8"/>
    <w:rsid w:val="00B80598"/>
    <w:rsid w:val="00B824D4"/>
    <w:rsid w:val="00B833F6"/>
    <w:rsid w:val="00B87786"/>
    <w:rsid w:val="00B87866"/>
    <w:rsid w:val="00B905CF"/>
    <w:rsid w:val="00B915AA"/>
    <w:rsid w:val="00B92DD2"/>
    <w:rsid w:val="00B93B7F"/>
    <w:rsid w:val="00B95A5C"/>
    <w:rsid w:val="00B96729"/>
    <w:rsid w:val="00B967AE"/>
    <w:rsid w:val="00BA2D44"/>
    <w:rsid w:val="00BA3C96"/>
    <w:rsid w:val="00BA58E1"/>
    <w:rsid w:val="00BB2C3B"/>
    <w:rsid w:val="00BB3AB2"/>
    <w:rsid w:val="00BB5EE4"/>
    <w:rsid w:val="00BB6B89"/>
    <w:rsid w:val="00BC2A34"/>
    <w:rsid w:val="00BC3888"/>
    <w:rsid w:val="00BC5B40"/>
    <w:rsid w:val="00BC67B7"/>
    <w:rsid w:val="00BC7D24"/>
    <w:rsid w:val="00BD0D22"/>
    <w:rsid w:val="00BD1B52"/>
    <w:rsid w:val="00BD36E9"/>
    <w:rsid w:val="00BD46C2"/>
    <w:rsid w:val="00BD5069"/>
    <w:rsid w:val="00BE2E7F"/>
    <w:rsid w:val="00BE3914"/>
    <w:rsid w:val="00BE3F44"/>
    <w:rsid w:val="00BE527F"/>
    <w:rsid w:val="00BE5BAE"/>
    <w:rsid w:val="00BE6BC4"/>
    <w:rsid w:val="00BE7A5A"/>
    <w:rsid w:val="00BE7C32"/>
    <w:rsid w:val="00BF0552"/>
    <w:rsid w:val="00BF205F"/>
    <w:rsid w:val="00BF274F"/>
    <w:rsid w:val="00BF4A3C"/>
    <w:rsid w:val="00BF4B86"/>
    <w:rsid w:val="00C0038C"/>
    <w:rsid w:val="00C0206C"/>
    <w:rsid w:val="00C05337"/>
    <w:rsid w:val="00C05546"/>
    <w:rsid w:val="00C06ED3"/>
    <w:rsid w:val="00C07C68"/>
    <w:rsid w:val="00C15208"/>
    <w:rsid w:val="00C1593B"/>
    <w:rsid w:val="00C16EBD"/>
    <w:rsid w:val="00C17891"/>
    <w:rsid w:val="00C20623"/>
    <w:rsid w:val="00C2168A"/>
    <w:rsid w:val="00C27EE2"/>
    <w:rsid w:val="00C337D3"/>
    <w:rsid w:val="00C41511"/>
    <w:rsid w:val="00C41C35"/>
    <w:rsid w:val="00C42716"/>
    <w:rsid w:val="00C467CA"/>
    <w:rsid w:val="00C47E8D"/>
    <w:rsid w:val="00C5162E"/>
    <w:rsid w:val="00C527DF"/>
    <w:rsid w:val="00C539D9"/>
    <w:rsid w:val="00C53A5E"/>
    <w:rsid w:val="00C53A87"/>
    <w:rsid w:val="00C53AB5"/>
    <w:rsid w:val="00C554AC"/>
    <w:rsid w:val="00C55837"/>
    <w:rsid w:val="00C612B5"/>
    <w:rsid w:val="00C62F10"/>
    <w:rsid w:val="00C63953"/>
    <w:rsid w:val="00C65017"/>
    <w:rsid w:val="00C6624A"/>
    <w:rsid w:val="00C67879"/>
    <w:rsid w:val="00C67CA5"/>
    <w:rsid w:val="00C777DC"/>
    <w:rsid w:val="00C807BC"/>
    <w:rsid w:val="00C82806"/>
    <w:rsid w:val="00C83445"/>
    <w:rsid w:val="00C87344"/>
    <w:rsid w:val="00C93465"/>
    <w:rsid w:val="00CA54F3"/>
    <w:rsid w:val="00CB13CF"/>
    <w:rsid w:val="00CB3469"/>
    <w:rsid w:val="00CB3FB4"/>
    <w:rsid w:val="00CB4D55"/>
    <w:rsid w:val="00CB6AF1"/>
    <w:rsid w:val="00CB763E"/>
    <w:rsid w:val="00CC264C"/>
    <w:rsid w:val="00CC28B2"/>
    <w:rsid w:val="00CC48A5"/>
    <w:rsid w:val="00CC60CF"/>
    <w:rsid w:val="00CC623C"/>
    <w:rsid w:val="00CD0137"/>
    <w:rsid w:val="00CD1101"/>
    <w:rsid w:val="00CD27D9"/>
    <w:rsid w:val="00CD4A18"/>
    <w:rsid w:val="00CE1138"/>
    <w:rsid w:val="00CE26A1"/>
    <w:rsid w:val="00CE3BF5"/>
    <w:rsid w:val="00CE5FEB"/>
    <w:rsid w:val="00CE601A"/>
    <w:rsid w:val="00CF1B58"/>
    <w:rsid w:val="00CF1CCE"/>
    <w:rsid w:val="00CF51E0"/>
    <w:rsid w:val="00CF5231"/>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4089"/>
    <w:rsid w:val="00D260AA"/>
    <w:rsid w:val="00D26A7B"/>
    <w:rsid w:val="00D329D1"/>
    <w:rsid w:val="00D368B9"/>
    <w:rsid w:val="00D37356"/>
    <w:rsid w:val="00D40C21"/>
    <w:rsid w:val="00D413A8"/>
    <w:rsid w:val="00D42AE3"/>
    <w:rsid w:val="00D455EB"/>
    <w:rsid w:val="00D4635D"/>
    <w:rsid w:val="00D464FF"/>
    <w:rsid w:val="00D47656"/>
    <w:rsid w:val="00D4793F"/>
    <w:rsid w:val="00D47C2B"/>
    <w:rsid w:val="00D52902"/>
    <w:rsid w:val="00D55E7C"/>
    <w:rsid w:val="00D61FB4"/>
    <w:rsid w:val="00D649CB"/>
    <w:rsid w:val="00D67E47"/>
    <w:rsid w:val="00D76048"/>
    <w:rsid w:val="00D7629A"/>
    <w:rsid w:val="00D81F3C"/>
    <w:rsid w:val="00D96967"/>
    <w:rsid w:val="00D96B77"/>
    <w:rsid w:val="00D97E66"/>
    <w:rsid w:val="00DA03DE"/>
    <w:rsid w:val="00DA2157"/>
    <w:rsid w:val="00DA3167"/>
    <w:rsid w:val="00DA4E3D"/>
    <w:rsid w:val="00DA5895"/>
    <w:rsid w:val="00DB4961"/>
    <w:rsid w:val="00DC6A7D"/>
    <w:rsid w:val="00DC743A"/>
    <w:rsid w:val="00DD101F"/>
    <w:rsid w:val="00DD174A"/>
    <w:rsid w:val="00DD275A"/>
    <w:rsid w:val="00DD2A28"/>
    <w:rsid w:val="00DD3B0E"/>
    <w:rsid w:val="00DD6105"/>
    <w:rsid w:val="00DD72CF"/>
    <w:rsid w:val="00DE091D"/>
    <w:rsid w:val="00DE2C0B"/>
    <w:rsid w:val="00DE3997"/>
    <w:rsid w:val="00DE51BF"/>
    <w:rsid w:val="00DE5337"/>
    <w:rsid w:val="00DE631C"/>
    <w:rsid w:val="00DE636C"/>
    <w:rsid w:val="00DF0306"/>
    <w:rsid w:val="00DF05B0"/>
    <w:rsid w:val="00DF17B6"/>
    <w:rsid w:val="00DF4B5A"/>
    <w:rsid w:val="00DF598C"/>
    <w:rsid w:val="00E01DC6"/>
    <w:rsid w:val="00E02FB8"/>
    <w:rsid w:val="00E0451C"/>
    <w:rsid w:val="00E04DBA"/>
    <w:rsid w:val="00E060C1"/>
    <w:rsid w:val="00E1199D"/>
    <w:rsid w:val="00E12B62"/>
    <w:rsid w:val="00E13797"/>
    <w:rsid w:val="00E13D92"/>
    <w:rsid w:val="00E14923"/>
    <w:rsid w:val="00E20298"/>
    <w:rsid w:val="00E23324"/>
    <w:rsid w:val="00E254CD"/>
    <w:rsid w:val="00E277DE"/>
    <w:rsid w:val="00E300E0"/>
    <w:rsid w:val="00E40A16"/>
    <w:rsid w:val="00E45BE8"/>
    <w:rsid w:val="00E46674"/>
    <w:rsid w:val="00E46CBE"/>
    <w:rsid w:val="00E505ED"/>
    <w:rsid w:val="00E54099"/>
    <w:rsid w:val="00E55B2E"/>
    <w:rsid w:val="00E56949"/>
    <w:rsid w:val="00E63964"/>
    <w:rsid w:val="00E63E25"/>
    <w:rsid w:val="00E64642"/>
    <w:rsid w:val="00E64ACE"/>
    <w:rsid w:val="00E65943"/>
    <w:rsid w:val="00E65A86"/>
    <w:rsid w:val="00E6694C"/>
    <w:rsid w:val="00E720EB"/>
    <w:rsid w:val="00E75895"/>
    <w:rsid w:val="00E77199"/>
    <w:rsid w:val="00E81075"/>
    <w:rsid w:val="00E83A11"/>
    <w:rsid w:val="00E84308"/>
    <w:rsid w:val="00E8506A"/>
    <w:rsid w:val="00E866A0"/>
    <w:rsid w:val="00E93612"/>
    <w:rsid w:val="00E948F8"/>
    <w:rsid w:val="00E97629"/>
    <w:rsid w:val="00EA1D86"/>
    <w:rsid w:val="00EA279C"/>
    <w:rsid w:val="00EA3EB6"/>
    <w:rsid w:val="00EA4DAA"/>
    <w:rsid w:val="00EA6601"/>
    <w:rsid w:val="00EB1D64"/>
    <w:rsid w:val="00EB25E5"/>
    <w:rsid w:val="00EB3B7C"/>
    <w:rsid w:val="00EB6B0F"/>
    <w:rsid w:val="00EB7E5A"/>
    <w:rsid w:val="00EC13B0"/>
    <w:rsid w:val="00EC3BB1"/>
    <w:rsid w:val="00EC6F8E"/>
    <w:rsid w:val="00EC7492"/>
    <w:rsid w:val="00EC7EEA"/>
    <w:rsid w:val="00ED68E1"/>
    <w:rsid w:val="00ED70E9"/>
    <w:rsid w:val="00EE1EC6"/>
    <w:rsid w:val="00EE2E72"/>
    <w:rsid w:val="00EF102E"/>
    <w:rsid w:val="00EF63BC"/>
    <w:rsid w:val="00EF66A9"/>
    <w:rsid w:val="00F02217"/>
    <w:rsid w:val="00F07145"/>
    <w:rsid w:val="00F071C1"/>
    <w:rsid w:val="00F0799C"/>
    <w:rsid w:val="00F108B9"/>
    <w:rsid w:val="00F11001"/>
    <w:rsid w:val="00F12249"/>
    <w:rsid w:val="00F144F4"/>
    <w:rsid w:val="00F16607"/>
    <w:rsid w:val="00F21099"/>
    <w:rsid w:val="00F2191F"/>
    <w:rsid w:val="00F24214"/>
    <w:rsid w:val="00F26F6B"/>
    <w:rsid w:val="00F3031D"/>
    <w:rsid w:val="00F31F00"/>
    <w:rsid w:val="00F33CF0"/>
    <w:rsid w:val="00F34CB6"/>
    <w:rsid w:val="00F34E02"/>
    <w:rsid w:val="00F34ECF"/>
    <w:rsid w:val="00F36349"/>
    <w:rsid w:val="00F3694F"/>
    <w:rsid w:val="00F37FC3"/>
    <w:rsid w:val="00F47311"/>
    <w:rsid w:val="00F47E44"/>
    <w:rsid w:val="00F5071B"/>
    <w:rsid w:val="00F5412B"/>
    <w:rsid w:val="00F54B29"/>
    <w:rsid w:val="00F602AC"/>
    <w:rsid w:val="00F60C76"/>
    <w:rsid w:val="00F61BFE"/>
    <w:rsid w:val="00F62F4A"/>
    <w:rsid w:val="00F63EC9"/>
    <w:rsid w:val="00F64993"/>
    <w:rsid w:val="00F64D4E"/>
    <w:rsid w:val="00F64F66"/>
    <w:rsid w:val="00F661FD"/>
    <w:rsid w:val="00F74D41"/>
    <w:rsid w:val="00F820D3"/>
    <w:rsid w:val="00F82F3B"/>
    <w:rsid w:val="00F904C0"/>
    <w:rsid w:val="00F91AE3"/>
    <w:rsid w:val="00F93841"/>
    <w:rsid w:val="00F93BA1"/>
    <w:rsid w:val="00FA09B3"/>
    <w:rsid w:val="00FA1242"/>
    <w:rsid w:val="00FA2C81"/>
    <w:rsid w:val="00FA413F"/>
    <w:rsid w:val="00FA4160"/>
    <w:rsid w:val="00FA7D26"/>
    <w:rsid w:val="00FB23AF"/>
    <w:rsid w:val="00FB281B"/>
    <w:rsid w:val="00FB34A1"/>
    <w:rsid w:val="00FB3E39"/>
    <w:rsid w:val="00FB4BF9"/>
    <w:rsid w:val="00FB50E5"/>
    <w:rsid w:val="00FB6FFE"/>
    <w:rsid w:val="00FC05D6"/>
    <w:rsid w:val="00FC2B24"/>
    <w:rsid w:val="00FD2B11"/>
    <w:rsid w:val="00FD42CB"/>
    <w:rsid w:val="00FD4AD0"/>
    <w:rsid w:val="00FD5B67"/>
    <w:rsid w:val="00FD69B1"/>
    <w:rsid w:val="00FE193D"/>
    <w:rsid w:val="00FE1950"/>
    <w:rsid w:val="00FE30AB"/>
    <w:rsid w:val="00FE4500"/>
    <w:rsid w:val="00FF265B"/>
    <w:rsid w:val="00FF2E19"/>
    <w:rsid w:val="00FF3C3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59"/>
    <w:rsid w:val="005717D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59"/>
    <w:rsid w:val="00BE391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757B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AB16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3A3E50"/>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EA1D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DD10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FB4BF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668897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390151709">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08065769">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187706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862515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5352186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48487781">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11529950">
      <w:bodyDiv w:val="1"/>
      <w:marLeft w:val="0"/>
      <w:marRight w:val="0"/>
      <w:marTop w:val="0"/>
      <w:marBottom w:val="0"/>
      <w:divBdr>
        <w:top w:val="none" w:sz="0" w:space="0" w:color="auto"/>
        <w:left w:val="none" w:sz="0" w:space="0" w:color="auto"/>
        <w:bottom w:val="none" w:sz="0" w:space="0" w:color="auto"/>
        <w:right w:val="none" w:sz="0" w:space="0" w:color="auto"/>
      </w:divBdr>
    </w:div>
    <w:div w:id="1533181701">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9800973">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7277878">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5382861">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AE77E-54AE-489E-ABCA-D85DD479F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61</Pages>
  <Words>14244</Words>
  <Characters>78346</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44</cp:revision>
  <cp:lastPrinted>2020-10-28T16:25:00Z</cp:lastPrinted>
  <dcterms:created xsi:type="dcterms:W3CDTF">2020-10-26T15:49:00Z</dcterms:created>
  <dcterms:modified xsi:type="dcterms:W3CDTF">2020-10-28T16:35:00Z</dcterms:modified>
</cp:coreProperties>
</file>