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7D4EBE">
        <w:rPr>
          <w:rFonts w:ascii="Century Gothic" w:hAnsi="Century Gothic" w:cs="Tahoma"/>
          <w:sz w:val="22"/>
          <w:szCs w:val="22"/>
        </w:rPr>
        <w:t>07</w:t>
      </w:r>
      <w:r w:rsidRPr="009E5AC4">
        <w:rPr>
          <w:rFonts w:ascii="Century Gothic" w:hAnsi="Century Gothic" w:cs="Tahoma"/>
          <w:sz w:val="22"/>
          <w:szCs w:val="22"/>
        </w:rPr>
        <w:t xml:space="preserve"> horas del día </w:t>
      </w:r>
      <w:r w:rsidR="007D4EBE">
        <w:rPr>
          <w:rFonts w:ascii="Century Gothic" w:hAnsi="Century Gothic" w:cs="Tahoma"/>
          <w:sz w:val="22"/>
          <w:szCs w:val="22"/>
        </w:rPr>
        <w:t>10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7D4EBE">
        <w:rPr>
          <w:rFonts w:ascii="Century Gothic" w:hAnsi="Century Gothic" w:cs="Tahoma"/>
          <w:sz w:val="22"/>
          <w:szCs w:val="22"/>
        </w:rPr>
        <w:t>septiembre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Pr="00014BC6" w:rsidRDefault="00CF51E0" w:rsidP="00CF51E0">
      <w:pPr>
        <w:rPr>
          <w:rFonts w:ascii="Century Gothic" w:eastAsiaTheme="minorHAnsi" w:hAnsi="Century Gothic" w:cs="Tahoma"/>
          <w:sz w:val="22"/>
          <w:szCs w:val="22"/>
          <w:lang w:val="pt-BR" w:eastAsia="en-US"/>
        </w:rPr>
      </w:pP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Consejo de Cámaras Industriales de Jalisco</w:t>
      </w: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 xml:space="preserve">C. Bricio </w:t>
      </w:r>
      <w:proofErr w:type="spellStart"/>
      <w:r w:rsidRPr="00014BC6">
        <w:rPr>
          <w:rFonts w:ascii="Century Gothic" w:eastAsiaTheme="minorHAnsi" w:hAnsi="Century Gothic" w:cs="Tahoma"/>
          <w:sz w:val="22"/>
          <w:szCs w:val="22"/>
          <w:lang w:eastAsia="en-US"/>
        </w:rPr>
        <w:t>Baldemar</w:t>
      </w:r>
      <w:proofErr w:type="spellEnd"/>
      <w:r w:rsidRPr="00014BC6">
        <w:rPr>
          <w:rFonts w:ascii="Century Gothic" w:eastAsiaTheme="minorHAnsi" w:hAnsi="Century Gothic" w:cs="Tahoma"/>
          <w:sz w:val="22"/>
          <w:szCs w:val="22"/>
          <w:lang w:eastAsia="en-US"/>
        </w:rPr>
        <w:t xml:space="preserve"> Rivera Orozco</w:t>
      </w: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Suplente</w:t>
      </w:r>
    </w:p>
    <w:p w:rsidR="00572B43" w:rsidRDefault="00572B43" w:rsidP="00CF51E0">
      <w:pPr>
        <w:rPr>
          <w:rFonts w:ascii="Century Gothic" w:eastAsiaTheme="minorHAnsi" w:hAnsi="Century Gothic" w:cs="Tahoma"/>
          <w:sz w:val="22"/>
          <w:szCs w:val="22"/>
          <w:lang w:eastAsia="en-US"/>
        </w:rPr>
      </w:pPr>
    </w:p>
    <w:p w:rsidR="007D4EBE" w:rsidRDefault="007D4EBE" w:rsidP="007D4EBE">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Representante del Centro Empresarial de Jalisco S.P.</w:t>
      </w:r>
    </w:p>
    <w:p w:rsidR="007D4EBE" w:rsidRDefault="007D4EBE" w:rsidP="007D4EBE">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Confederación Patronal de la República Mexicana.</w:t>
      </w:r>
    </w:p>
    <w:p w:rsidR="007D4EBE" w:rsidRPr="007D4EBE" w:rsidRDefault="007D4EBE" w:rsidP="007D4EBE">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Lic. José Guadalupe Pérez Mejía</w:t>
      </w:r>
    </w:p>
    <w:p w:rsidR="007D4EBE" w:rsidRPr="007D4EBE" w:rsidRDefault="007D4EBE" w:rsidP="007D4EBE">
      <w:pPr>
        <w:rPr>
          <w:rFonts w:ascii="Century Gothic" w:eastAsiaTheme="minorHAnsi" w:hAnsi="Century Gothic" w:cs="Tahoma"/>
          <w:sz w:val="22"/>
          <w:szCs w:val="22"/>
          <w:lang w:val="pt-BR" w:eastAsia="en-US"/>
        </w:rPr>
      </w:pPr>
      <w:r w:rsidRPr="007D4EBE">
        <w:rPr>
          <w:rFonts w:ascii="Century Gothic" w:eastAsiaTheme="minorHAnsi" w:hAnsi="Century Gothic" w:cs="Tahoma"/>
          <w:sz w:val="22"/>
          <w:szCs w:val="22"/>
          <w:lang w:val="pt-BR" w:eastAsia="en-US"/>
        </w:rPr>
        <w:t>Suplente</w:t>
      </w:r>
    </w:p>
    <w:p w:rsidR="007D4EBE" w:rsidRDefault="007D4EBE"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Pr="00D260AA" w:rsidRDefault="00AA2514"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lastRenderedPageBreak/>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014BC6" w:rsidRPr="00014BC6">
        <w:rPr>
          <w:rFonts w:ascii="Century Gothic" w:hAnsi="Century Gothic" w:cs="Tahoma"/>
          <w:sz w:val="22"/>
          <w:szCs w:val="22"/>
        </w:rPr>
        <w:t>ía Ciudadana</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Pr="00014BC6">
        <w:rPr>
          <w:rFonts w:ascii="Century Gothic" w:hAnsi="Century Gothic" w:cs="Tahoma"/>
          <w:sz w:val="22"/>
          <w:szCs w:val="22"/>
        </w:rPr>
        <w:t>Juan Carlos Razo Martínez</w:t>
      </w:r>
      <w:r w:rsidR="00572B43" w:rsidRPr="00014BC6">
        <w:rPr>
          <w:rFonts w:ascii="Century Gothic" w:hAnsi="Century Gothic" w:cs="Tahoma"/>
          <w:sz w:val="22"/>
          <w:szCs w:val="22"/>
        </w:rPr>
        <w:t>.</w:t>
      </w:r>
    </w:p>
    <w:p w:rsidR="00572B43" w:rsidRPr="00014BC6" w:rsidRDefault="00014BC6" w:rsidP="00572B43">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A00BC8" w:rsidRPr="00014BC6" w:rsidRDefault="00A00BC8" w:rsidP="00A00BC8">
      <w:pPr>
        <w:rPr>
          <w:rFonts w:ascii="Century Gothic" w:hAnsi="Century Gothic" w:cs="Tahoma"/>
          <w:sz w:val="22"/>
          <w:szCs w:val="22"/>
        </w:rPr>
      </w:pP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A00BC8" w:rsidRPr="00014BC6" w:rsidRDefault="00A00BC8" w:rsidP="00A00BC8">
      <w:pPr>
        <w:rPr>
          <w:rFonts w:ascii="Century Gothic" w:hAnsi="Century Gothic" w:cs="Tahoma"/>
          <w:sz w:val="22"/>
          <w:szCs w:val="22"/>
          <w:lang w:val="es-ES"/>
        </w:rPr>
      </w:pP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Regidor Representante de la Comisión Colegiada y Permanente de Hacienda,</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Patrimonio y Presupuestos.</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 xml:space="preserve">Sergio Barrera </w:t>
      </w:r>
      <w:r w:rsidR="008B68B2" w:rsidRPr="00014BC6">
        <w:rPr>
          <w:rFonts w:ascii="Century Gothic" w:hAnsi="Century Gothic" w:cs="Tahoma"/>
          <w:sz w:val="22"/>
          <w:szCs w:val="22"/>
          <w:lang w:val="es-ES"/>
        </w:rPr>
        <w:t>Sepúlveda</w:t>
      </w:r>
      <w:r w:rsidRPr="00014BC6">
        <w:rPr>
          <w:rFonts w:ascii="Century Gothic" w:hAnsi="Century Gothic" w:cs="Tahoma"/>
          <w:sz w:val="22"/>
          <w:szCs w:val="22"/>
          <w:lang w:val="es-ES"/>
        </w:rPr>
        <w:t>.</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Default="00CF51E0"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7D4EBE" w:rsidP="00014BC6">
      <w:pPr>
        <w:rPr>
          <w:rFonts w:ascii="Century Gothic" w:hAnsi="Century Gothic" w:cs="Tahoma"/>
          <w:b/>
          <w:sz w:val="22"/>
          <w:szCs w:val="22"/>
          <w:lang w:val="es-ES"/>
        </w:rPr>
      </w:pPr>
      <w:r w:rsidRPr="007D4EBE">
        <w:rPr>
          <w:rFonts w:ascii="Century Gothic" w:hAnsi="Century Gothic" w:cs="Tahoma"/>
          <w:sz w:val="22"/>
          <w:szCs w:val="22"/>
          <w:lang w:val="es-ES"/>
        </w:rPr>
        <w:t xml:space="preserve">C. Israel Jacobo </w:t>
      </w:r>
      <w:r w:rsidR="006955B3"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D4EBE">
        <w:rPr>
          <w:rFonts w:ascii="Century Gothic" w:hAnsi="Century Gothic" w:cs="Tahoma"/>
          <w:sz w:val="22"/>
          <w:szCs w:val="22"/>
          <w:lang w:eastAsia="en-US"/>
        </w:rPr>
        <w:t>10:08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Servicios del </w:t>
      </w:r>
      <w:r w:rsidR="00BD36E9" w:rsidRPr="009E5AC4">
        <w:rPr>
          <w:rFonts w:ascii="Century Gothic" w:hAnsi="Century Gothic" w:cs="Tahoma"/>
          <w:sz w:val="22"/>
          <w:szCs w:val="22"/>
        </w:rPr>
        <w:lastRenderedPageBreak/>
        <w:t>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8B68B2" w:rsidRDefault="005C3721" w:rsidP="008B68B2">
      <w:pPr>
        <w:pStyle w:val="Prrafodelista"/>
        <w:numPr>
          <w:ilvl w:val="0"/>
          <w:numId w:val="1"/>
        </w:numPr>
        <w:spacing w:after="200" w:line="276" w:lineRule="auto"/>
        <w:jc w:val="both"/>
        <w:rPr>
          <w:rFonts w:ascii="Century Gothic" w:eastAsia="Calibri" w:hAnsi="Century Gothic" w:cs="Tahoma"/>
          <w:sz w:val="22"/>
          <w:szCs w:val="22"/>
          <w:lang w:eastAsia="es-MX"/>
        </w:rPr>
      </w:pPr>
      <w:r w:rsidRPr="008B68B2">
        <w:rPr>
          <w:rFonts w:ascii="Century Gothic" w:eastAsia="Calibri" w:hAnsi="Century Gothic" w:cs="Tahoma"/>
          <w:sz w:val="22"/>
          <w:szCs w:val="22"/>
          <w:lang w:eastAsia="es-MX"/>
        </w:rPr>
        <w:t>Registro de asistencia.</w:t>
      </w:r>
    </w:p>
    <w:p w:rsidR="005C3721" w:rsidRPr="008B68B2" w:rsidRDefault="005C3721" w:rsidP="008B68B2">
      <w:pPr>
        <w:pStyle w:val="Prrafodelista"/>
        <w:numPr>
          <w:ilvl w:val="0"/>
          <w:numId w:val="1"/>
        </w:numPr>
        <w:spacing w:after="200" w:line="276" w:lineRule="auto"/>
        <w:jc w:val="both"/>
        <w:rPr>
          <w:rFonts w:ascii="Century Gothic" w:eastAsia="Calibri" w:hAnsi="Century Gothic" w:cs="Tahoma"/>
          <w:sz w:val="22"/>
          <w:szCs w:val="22"/>
          <w:lang w:eastAsia="es-MX"/>
        </w:rPr>
      </w:pPr>
      <w:r w:rsidRPr="008B68B2">
        <w:rPr>
          <w:rFonts w:ascii="Century Gothic" w:eastAsia="Calibri" w:hAnsi="Century Gothic" w:cs="Tahoma"/>
          <w:sz w:val="22"/>
          <w:szCs w:val="22"/>
          <w:lang w:eastAsia="es-MX"/>
        </w:rPr>
        <w:t>Declaración de Quórum.</w:t>
      </w:r>
    </w:p>
    <w:p w:rsidR="00CF51E0" w:rsidRPr="008B68B2" w:rsidRDefault="005C3721" w:rsidP="008B68B2">
      <w:pPr>
        <w:pStyle w:val="Prrafodelista"/>
        <w:numPr>
          <w:ilvl w:val="0"/>
          <w:numId w:val="1"/>
        </w:numPr>
        <w:spacing w:after="200" w:line="276" w:lineRule="auto"/>
        <w:jc w:val="both"/>
        <w:rPr>
          <w:rFonts w:ascii="Century Gothic" w:eastAsia="Calibri" w:hAnsi="Century Gothic" w:cs="Tahoma"/>
          <w:sz w:val="22"/>
          <w:szCs w:val="22"/>
          <w:lang w:eastAsia="es-MX"/>
        </w:rPr>
      </w:pPr>
      <w:r w:rsidRPr="008B68B2">
        <w:rPr>
          <w:rFonts w:ascii="Century Gothic" w:eastAsia="Calibri" w:hAnsi="Century Gothic" w:cs="Tahoma"/>
          <w:sz w:val="22"/>
          <w:szCs w:val="22"/>
          <w:lang w:eastAsia="es-MX"/>
        </w:rPr>
        <w:t>Aprobación del orden del día.</w:t>
      </w:r>
    </w:p>
    <w:p w:rsidR="00AE0676" w:rsidRPr="008B68B2" w:rsidRDefault="00AE0676" w:rsidP="008B68B2">
      <w:pPr>
        <w:pStyle w:val="Prrafodelista"/>
        <w:numPr>
          <w:ilvl w:val="0"/>
          <w:numId w:val="1"/>
        </w:numPr>
        <w:spacing w:after="200" w:line="276" w:lineRule="auto"/>
        <w:jc w:val="both"/>
        <w:rPr>
          <w:rFonts w:ascii="Century Gothic" w:eastAsia="Calibri" w:hAnsi="Century Gothic" w:cs="Tahoma"/>
          <w:sz w:val="22"/>
          <w:szCs w:val="22"/>
          <w:lang w:eastAsia="es-MX"/>
        </w:rPr>
      </w:pPr>
      <w:r w:rsidRPr="008B68B2">
        <w:rPr>
          <w:rFonts w:ascii="Century Gothic" w:eastAsia="Calibri" w:hAnsi="Century Gothic" w:cs="Tahoma"/>
          <w:sz w:val="22"/>
          <w:szCs w:val="22"/>
          <w:lang w:eastAsia="es-MX"/>
        </w:rPr>
        <w:t>Lectura y aprobación del Acta.</w:t>
      </w:r>
    </w:p>
    <w:p w:rsidR="005C3721" w:rsidRDefault="005C3721" w:rsidP="008B68B2">
      <w:pPr>
        <w:pStyle w:val="Prrafodelista"/>
        <w:numPr>
          <w:ilvl w:val="0"/>
          <w:numId w:val="1"/>
        </w:numPr>
        <w:spacing w:after="200" w:line="276" w:lineRule="auto"/>
        <w:jc w:val="both"/>
        <w:rPr>
          <w:rFonts w:ascii="Century Gothic" w:eastAsia="Calibri" w:hAnsi="Century Gothic" w:cs="Tahoma"/>
          <w:sz w:val="22"/>
          <w:szCs w:val="22"/>
          <w:lang w:eastAsia="es-MX"/>
        </w:rPr>
      </w:pPr>
      <w:r w:rsidRPr="008B68B2">
        <w:rPr>
          <w:rFonts w:ascii="Century Gothic" w:eastAsia="Calibri" w:hAnsi="Century Gothic" w:cs="Tahoma"/>
          <w:sz w:val="22"/>
          <w:szCs w:val="22"/>
          <w:lang w:eastAsia="es-MX"/>
        </w:rPr>
        <w:t xml:space="preserve">Agenda de Trabajo: </w:t>
      </w:r>
    </w:p>
    <w:p w:rsidR="008B68B2" w:rsidRDefault="008B68B2" w:rsidP="008B68B2">
      <w:pPr>
        <w:pStyle w:val="Prrafodelista"/>
        <w:spacing w:after="200" w:line="276" w:lineRule="auto"/>
        <w:ind w:left="720"/>
        <w:jc w:val="both"/>
        <w:rPr>
          <w:rFonts w:ascii="Century Gothic" w:eastAsia="Calibri" w:hAnsi="Century Gothic" w:cs="Tahoma"/>
          <w:sz w:val="22"/>
          <w:szCs w:val="22"/>
          <w:lang w:eastAsia="es-MX"/>
        </w:rPr>
      </w:pPr>
    </w:p>
    <w:p w:rsidR="008B68B2" w:rsidRPr="008B68B2" w:rsidRDefault="008B68B2" w:rsidP="008B68B2">
      <w:pPr>
        <w:numPr>
          <w:ilvl w:val="1"/>
          <w:numId w:val="1"/>
        </w:numPr>
        <w:contextualSpacing/>
        <w:jc w:val="both"/>
        <w:rPr>
          <w:rFonts w:ascii="Century Gothic" w:eastAsia="Calibri" w:hAnsi="Century Gothic" w:cs="Tahoma"/>
          <w:sz w:val="22"/>
          <w:szCs w:val="22"/>
          <w:lang w:val="es-ES"/>
        </w:rPr>
      </w:pPr>
      <w:r w:rsidRPr="008B68B2">
        <w:rPr>
          <w:rFonts w:ascii="Century Gothic" w:hAnsi="Century Gothic" w:cs="Tahoma"/>
          <w:sz w:val="22"/>
          <w:szCs w:val="22"/>
          <w:lang w:val="es-ES"/>
        </w:rPr>
        <w:t>Presentación de cuadros de procesos de licitación pública con concurrencia del Comité, o.</w:t>
      </w:r>
    </w:p>
    <w:p w:rsidR="008B68B2" w:rsidRPr="008B68B2" w:rsidRDefault="008B68B2" w:rsidP="008B68B2">
      <w:pPr>
        <w:ind w:left="1260"/>
        <w:contextualSpacing/>
        <w:jc w:val="both"/>
        <w:rPr>
          <w:rFonts w:ascii="Century Gothic" w:hAnsi="Century Gothic" w:cs="Tahoma"/>
          <w:sz w:val="22"/>
          <w:szCs w:val="22"/>
          <w:lang w:val="es-ES_tradnl"/>
        </w:rPr>
      </w:pPr>
    </w:p>
    <w:p w:rsidR="008B68B2" w:rsidRPr="008B68B2" w:rsidRDefault="008B68B2" w:rsidP="008B68B2">
      <w:pPr>
        <w:numPr>
          <w:ilvl w:val="1"/>
          <w:numId w:val="1"/>
        </w:numPr>
        <w:contextualSpacing/>
        <w:jc w:val="both"/>
        <w:rPr>
          <w:rFonts w:ascii="Century Gothic" w:hAnsi="Century Gothic" w:cs="Tahoma"/>
          <w:sz w:val="22"/>
          <w:szCs w:val="22"/>
          <w:lang w:val="es-ES_tradnl"/>
        </w:rPr>
      </w:pPr>
      <w:r w:rsidRPr="008B68B2">
        <w:rPr>
          <w:rFonts w:ascii="Century Gothic" w:hAnsi="Century Gothic" w:cs="Tahoma"/>
          <w:sz w:val="22"/>
          <w:szCs w:val="22"/>
          <w:lang w:val="es-ES_tradnl"/>
        </w:rPr>
        <w:t xml:space="preserve">Presentación de ser el caso e informe de adjudicaciones directas y, </w:t>
      </w:r>
    </w:p>
    <w:p w:rsidR="008B68B2" w:rsidRPr="008B68B2" w:rsidRDefault="008B68B2" w:rsidP="008B68B2">
      <w:pPr>
        <w:ind w:left="720"/>
        <w:contextualSpacing/>
        <w:rPr>
          <w:rFonts w:ascii="Century Gothic" w:hAnsi="Century Gothic" w:cs="Tahoma"/>
          <w:sz w:val="22"/>
          <w:szCs w:val="22"/>
          <w:lang w:val="es-ES_tradnl"/>
        </w:rPr>
      </w:pPr>
    </w:p>
    <w:p w:rsidR="008B68B2" w:rsidRPr="008B68B2" w:rsidRDefault="008B68B2" w:rsidP="008B68B2">
      <w:pPr>
        <w:numPr>
          <w:ilvl w:val="1"/>
          <w:numId w:val="1"/>
        </w:numPr>
        <w:contextualSpacing/>
        <w:jc w:val="both"/>
        <w:rPr>
          <w:rFonts w:ascii="Century Gothic" w:eastAsia="Calibri" w:hAnsi="Century Gothic" w:cs="Tahoma"/>
          <w:sz w:val="22"/>
          <w:szCs w:val="22"/>
          <w:lang w:val="es-ES"/>
        </w:rPr>
      </w:pPr>
      <w:r w:rsidRPr="008B68B2">
        <w:rPr>
          <w:rFonts w:ascii="Century Gothic" w:eastAsia="Calibri" w:hAnsi="Century Gothic" w:cs="Tahoma"/>
          <w:sz w:val="22"/>
          <w:szCs w:val="22"/>
          <w:lang w:val="es-ES"/>
        </w:rPr>
        <w:t>Presentación de bases para su aprobación.</w:t>
      </w:r>
    </w:p>
    <w:p w:rsidR="008B68B2" w:rsidRPr="008B68B2" w:rsidRDefault="008B68B2" w:rsidP="008B68B2">
      <w:pPr>
        <w:pStyle w:val="Prrafodelista"/>
        <w:spacing w:after="200" w:line="276" w:lineRule="auto"/>
        <w:ind w:left="720"/>
        <w:jc w:val="both"/>
        <w:rPr>
          <w:rFonts w:ascii="Century Gothic" w:eastAsia="Calibri" w:hAnsi="Century Gothic" w:cs="Tahoma"/>
          <w:sz w:val="22"/>
          <w:szCs w:val="22"/>
          <w:lang w:val="es-ES" w:eastAsia="es-MX"/>
        </w:rPr>
      </w:pPr>
    </w:p>
    <w:p w:rsidR="005C3721" w:rsidRPr="005C3721" w:rsidRDefault="005C3721" w:rsidP="005C3721">
      <w:pPr>
        <w:contextualSpacing/>
        <w:rPr>
          <w:rFonts w:ascii="Century Gothic" w:eastAsia="Calibri" w:hAnsi="Century Gothic" w:cs="Tahoma"/>
          <w:sz w:val="22"/>
          <w:szCs w:val="22"/>
          <w:lang w:val="es-ES"/>
        </w:rPr>
      </w:pPr>
    </w:p>
    <w:p w:rsidR="005C3721" w:rsidRPr="008B68B2" w:rsidRDefault="005C3721" w:rsidP="008B68B2">
      <w:pPr>
        <w:pStyle w:val="Prrafodelista"/>
        <w:numPr>
          <w:ilvl w:val="0"/>
          <w:numId w:val="28"/>
        </w:numPr>
        <w:contextualSpacing/>
        <w:jc w:val="both"/>
        <w:rPr>
          <w:rFonts w:ascii="Century Gothic" w:eastAsia="Calibri" w:hAnsi="Century Gothic" w:cs="Tahoma"/>
          <w:sz w:val="22"/>
          <w:szCs w:val="22"/>
          <w:lang w:val="es-ES"/>
        </w:rPr>
      </w:pPr>
      <w:r w:rsidRPr="008B68B2">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Pr="009E5AC4" w:rsidRDefault="0031368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D260AA" w:rsidRDefault="00AE0676" w:rsidP="00D260AA">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w:t>
      </w:r>
      <w:r w:rsidR="00D260AA" w:rsidRPr="008B68B2">
        <w:rPr>
          <w:rFonts w:ascii="Century Gothic" w:eastAsiaTheme="minorEastAsia" w:hAnsi="Century Gothic" w:cs="Tahoma"/>
          <w:sz w:val="22"/>
          <w:szCs w:val="22"/>
          <w:lang w:eastAsia="es-MX"/>
        </w:rPr>
        <w:t>a la</w:t>
      </w:r>
      <w:r w:rsidR="007D4EBE" w:rsidRPr="008B68B2">
        <w:rPr>
          <w:rFonts w:ascii="Century Gothic" w:eastAsiaTheme="minorEastAsia" w:hAnsi="Century Gothic" w:cs="Tahoma"/>
          <w:sz w:val="22"/>
          <w:szCs w:val="22"/>
          <w:lang w:eastAsia="es-MX"/>
        </w:rPr>
        <w:t xml:space="preserve"> Sesión 2 Extraordinaria del 2020, de fecha 23 de enero de 2020</w:t>
      </w:r>
      <w:r w:rsidR="00757BB5" w:rsidRPr="008B68B2">
        <w:rPr>
          <w:rFonts w:ascii="Century Gothic" w:eastAsiaTheme="minorEastAsia" w:hAnsi="Century Gothic" w:cs="Tahoma"/>
          <w:sz w:val="22"/>
          <w:szCs w:val="22"/>
          <w:lang w:eastAsia="es-MX"/>
        </w:rPr>
        <w:t xml:space="preserve">, </w:t>
      </w:r>
      <w:r w:rsidR="008B68B2" w:rsidRPr="008B68B2">
        <w:rPr>
          <w:rFonts w:ascii="Century Gothic" w:eastAsiaTheme="minorEastAsia" w:hAnsi="Century Gothic" w:cs="Tahoma"/>
          <w:sz w:val="22"/>
          <w:szCs w:val="22"/>
          <w:lang w:eastAsia="es-MX"/>
        </w:rPr>
        <w:t>Sesión 8 Ordinaria de 2020</w:t>
      </w:r>
      <w:r w:rsidR="008B68B2">
        <w:rPr>
          <w:rFonts w:ascii="Century Gothic" w:eastAsiaTheme="minorEastAsia" w:hAnsi="Century Gothic" w:cs="Tahoma"/>
          <w:sz w:val="22"/>
          <w:szCs w:val="22"/>
          <w:lang w:eastAsia="es-MX"/>
        </w:rPr>
        <w:t xml:space="preserve">, de fecha 13 de agosto de 2020, </w:t>
      </w:r>
      <w:r w:rsidR="007D4EBE" w:rsidRPr="008B68B2">
        <w:rPr>
          <w:rFonts w:ascii="Century Gothic" w:eastAsiaTheme="minorEastAsia" w:hAnsi="Century Gothic" w:cs="Tahoma"/>
          <w:sz w:val="22"/>
          <w:szCs w:val="22"/>
          <w:lang w:eastAsia="es-MX"/>
        </w:rPr>
        <w:t>Sesión 9 Ordinaria del 2019, de fecha 28 de junio de 2019</w:t>
      </w:r>
      <w:r w:rsidR="00757BB5" w:rsidRPr="008B68B2">
        <w:rPr>
          <w:rFonts w:ascii="Century Gothic" w:eastAsiaTheme="minorEastAsia" w:hAnsi="Century Gothic" w:cs="Tahoma"/>
          <w:sz w:val="22"/>
          <w:szCs w:val="22"/>
          <w:lang w:eastAsia="es-MX"/>
        </w:rPr>
        <w:t xml:space="preserve">, </w:t>
      </w:r>
      <w:r w:rsidR="007D4EBE" w:rsidRPr="008B68B2">
        <w:rPr>
          <w:rFonts w:ascii="Century Gothic" w:eastAsiaTheme="minorEastAsia" w:hAnsi="Century Gothic" w:cs="Tahoma"/>
          <w:sz w:val="22"/>
          <w:szCs w:val="22"/>
          <w:lang w:eastAsia="es-MX"/>
        </w:rPr>
        <w:t>Sesión 9 Extraordinaria del 2019, de fecha 30 de julio de 2019</w:t>
      </w:r>
      <w:r w:rsidR="00757BB5" w:rsidRPr="008B68B2">
        <w:rPr>
          <w:rFonts w:ascii="Century Gothic" w:eastAsiaTheme="minorEastAsia" w:hAnsi="Century Gothic" w:cs="Tahoma"/>
          <w:sz w:val="22"/>
          <w:szCs w:val="22"/>
          <w:lang w:eastAsia="es-MX"/>
        </w:rPr>
        <w:t xml:space="preserve">, </w:t>
      </w:r>
      <w:r w:rsidR="007D4EBE" w:rsidRPr="008B68B2">
        <w:rPr>
          <w:rFonts w:ascii="Century Gothic" w:eastAsiaTheme="minorEastAsia" w:hAnsi="Century Gothic" w:cs="Tahoma"/>
          <w:sz w:val="22"/>
          <w:szCs w:val="22"/>
          <w:lang w:eastAsia="es-MX"/>
        </w:rPr>
        <w:t>Sesión 10 Extraordinaria del 2019, de fecha 12 de agosto de 2019</w:t>
      </w:r>
      <w:r w:rsidR="00757BB5" w:rsidRPr="008B68B2">
        <w:rPr>
          <w:rFonts w:ascii="Century Gothic" w:eastAsiaTheme="minorEastAsia" w:hAnsi="Century Gothic" w:cs="Tahoma"/>
          <w:sz w:val="22"/>
          <w:szCs w:val="22"/>
          <w:lang w:eastAsia="es-MX"/>
        </w:rPr>
        <w:t xml:space="preserve">, </w:t>
      </w:r>
      <w:r w:rsidR="007D4EBE" w:rsidRPr="008B68B2">
        <w:rPr>
          <w:rFonts w:ascii="Century Gothic" w:eastAsiaTheme="minorEastAsia" w:hAnsi="Century Gothic" w:cs="Tahoma"/>
          <w:sz w:val="22"/>
          <w:szCs w:val="22"/>
          <w:lang w:eastAsia="es-MX"/>
        </w:rPr>
        <w:t>Sesión 11 Extraordinaria de 2019, de fecha 2 de septiembre de 2019</w:t>
      </w:r>
      <w:r w:rsidR="008B68B2">
        <w:rPr>
          <w:rFonts w:ascii="Century Gothic" w:eastAsiaTheme="minorEastAsia" w:hAnsi="Century Gothic" w:cs="Tahoma"/>
          <w:sz w:val="22"/>
          <w:szCs w:val="22"/>
          <w:lang w:eastAsia="es-MX"/>
        </w:rPr>
        <w:t xml:space="preserve"> y </w:t>
      </w:r>
      <w:r w:rsidR="007D4EBE" w:rsidRPr="008B68B2">
        <w:rPr>
          <w:rFonts w:ascii="Century Gothic" w:eastAsiaTheme="minorEastAsia" w:hAnsi="Century Gothic" w:cs="Tahoma"/>
          <w:sz w:val="22"/>
          <w:szCs w:val="22"/>
          <w:lang w:eastAsia="es-MX"/>
        </w:rPr>
        <w:t>Sesión 12 Extraordinaria de 2019, de fecha 9 de septiembre de 2019</w:t>
      </w:r>
      <w:r w:rsidR="008B68B2">
        <w:rPr>
          <w:rFonts w:ascii="Century Gothic" w:eastAsiaTheme="minorEastAsia" w:hAnsi="Century Gothic" w:cs="Tahoma"/>
          <w:sz w:val="22"/>
          <w:szCs w:val="22"/>
          <w:lang w:eastAsia="es-MX"/>
        </w:rPr>
        <w:t>.</w:t>
      </w:r>
    </w:p>
    <w:p w:rsidR="008B68B2" w:rsidRPr="00D260AA" w:rsidRDefault="008B68B2"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8B68B2" w:rsidRPr="008B68B2">
        <w:rPr>
          <w:rFonts w:ascii="Century Gothic" w:eastAsiaTheme="minorEastAsia" w:hAnsi="Century Gothic" w:cs="Tahoma"/>
          <w:sz w:val="22"/>
          <w:szCs w:val="22"/>
          <w:lang w:eastAsia="es-MX"/>
        </w:rPr>
        <w:t>Sesión 2 Extraordinaria del 2020, de fecha 23 de enero de 2020, Sesión 8 Ordinaria de 2020</w:t>
      </w:r>
      <w:r w:rsidR="008B68B2">
        <w:rPr>
          <w:rFonts w:ascii="Century Gothic" w:eastAsiaTheme="minorEastAsia" w:hAnsi="Century Gothic" w:cs="Tahoma"/>
          <w:sz w:val="22"/>
          <w:szCs w:val="22"/>
          <w:lang w:eastAsia="es-MX"/>
        </w:rPr>
        <w:t xml:space="preserve">, de fecha 13 de agosto de 2020, </w:t>
      </w:r>
      <w:r w:rsidR="008B68B2" w:rsidRPr="008B68B2">
        <w:rPr>
          <w:rFonts w:ascii="Century Gothic" w:eastAsiaTheme="minorEastAsia" w:hAnsi="Century Gothic" w:cs="Tahoma"/>
          <w:sz w:val="22"/>
          <w:szCs w:val="22"/>
          <w:lang w:eastAsia="es-MX"/>
        </w:rPr>
        <w:t>Sesión 9 Ordinaria del 2019, de fecha 28 de junio de 2019, Sesión 9 Extraordinaria del 2019, de fecha 30 de julio de 2019, Sesión 10 Extraordinaria del 2019, de fecha 12 de agosto de 2019, Sesión 11 Extraordinaria de 2019, de fecha 2 de septiembre de 2019</w:t>
      </w:r>
      <w:r w:rsidR="008B68B2">
        <w:rPr>
          <w:rFonts w:ascii="Century Gothic" w:eastAsiaTheme="minorEastAsia" w:hAnsi="Century Gothic" w:cs="Tahoma"/>
          <w:sz w:val="22"/>
          <w:szCs w:val="22"/>
          <w:lang w:eastAsia="es-MX"/>
        </w:rPr>
        <w:t xml:space="preserve"> y </w:t>
      </w:r>
      <w:r w:rsidR="008B68B2" w:rsidRPr="008B68B2">
        <w:rPr>
          <w:rFonts w:ascii="Century Gothic" w:eastAsiaTheme="minorEastAsia" w:hAnsi="Century Gothic" w:cs="Tahoma"/>
          <w:sz w:val="22"/>
          <w:szCs w:val="22"/>
          <w:lang w:eastAsia="es-MX"/>
        </w:rPr>
        <w:t>Sesión 12 Extraordinaria de 2019, de fecha 9 de septiembre de 2019</w:t>
      </w:r>
      <w:r w:rsidR="008B68B2">
        <w:rPr>
          <w:rFonts w:ascii="Century Gothic" w:eastAsiaTheme="minorEastAsia" w:hAnsi="Century Gothic" w:cs="Tahoma"/>
          <w:sz w:val="22"/>
          <w:szCs w:val="22"/>
          <w:lang w:eastAsia="es-MX"/>
        </w:rPr>
        <w:t xml:space="preserve">, </w:t>
      </w:r>
      <w:r w:rsidRPr="009E5AC4">
        <w:rPr>
          <w:rFonts w:ascii="Century Gothic" w:eastAsiaTheme="minorEastAsia" w:hAnsi="Century Gothic" w:cs="Tahoma"/>
          <w:sz w:val="22"/>
          <w:szCs w:val="22"/>
          <w:lang w:eastAsia="es-MX"/>
        </w:rPr>
        <w:t>por lo que en votación económica les pregunto s</w:t>
      </w:r>
      <w:r w:rsidR="005717D1">
        <w:rPr>
          <w:rFonts w:ascii="Century Gothic" w:eastAsiaTheme="minorEastAsia" w:hAnsi="Century Gothic" w:cs="Tahoma"/>
          <w:sz w:val="22"/>
          <w:szCs w:val="22"/>
          <w:lang w:eastAsia="es-MX"/>
        </w:rPr>
        <w:t>i se aprueba el contenido de</w:t>
      </w:r>
      <w:r w:rsidR="008B68B2">
        <w:rPr>
          <w:rFonts w:ascii="Century Gothic" w:eastAsiaTheme="minorEastAsia" w:hAnsi="Century Gothic" w:cs="Tahoma"/>
          <w:sz w:val="22"/>
          <w:szCs w:val="22"/>
          <w:lang w:eastAsia="es-MX"/>
        </w:rPr>
        <w:t xml:space="preserve"> </w:t>
      </w:r>
      <w:r w:rsidR="005717D1">
        <w:rPr>
          <w:rFonts w:ascii="Century Gothic" w:eastAsiaTheme="minorEastAsia" w:hAnsi="Century Gothic" w:cs="Tahoma"/>
          <w:sz w:val="22"/>
          <w:szCs w:val="22"/>
          <w:lang w:eastAsia="es-MX"/>
        </w:rPr>
        <w:t>l</w:t>
      </w:r>
      <w:r w:rsidR="008B68B2">
        <w:rPr>
          <w:rFonts w:ascii="Century Gothic" w:eastAsiaTheme="minorEastAsia" w:hAnsi="Century Gothic" w:cs="Tahoma"/>
          <w:sz w:val="22"/>
          <w:szCs w:val="22"/>
          <w:lang w:eastAsia="es-MX"/>
        </w:rPr>
        <w:t>as</w:t>
      </w:r>
      <w:r w:rsidR="005717D1">
        <w:rPr>
          <w:rFonts w:ascii="Century Gothic" w:eastAsiaTheme="minorEastAsia" w:hAnsi="Century Gothic" w:cs="Tahoma"/>
          <w:sz w:val="22"/>
          <w:szCs w:val="22"/>
          <w:lang w:eastAsia="es-MX"/>
        </w:rPr>
        <w:t xml:space="preserve"> acta</w:t>
      </w:r>
      <w:r w:rsidR="008B68B2">
        <w:rPr>
          <w:rFonts w:ascii="Century Gothic" w:eastAsiaTheme="minorEastAsia" w:hAnsi="Century Gothic" w:cs="Tahoma"/>
          <w:sz w:val="22"/>
          <w:szCs w:val="22"/>
          <w:lang w:eastAsia="es-MX"/>
        </w:rPr>
        <w:t>s</w:t>
      </w:r>
      <w:r w:rsidR="005717D1">
        <w:rPr>
          <w:rFonts w:ascii="Century Gothic" w:eastAsiaTheme="minorEastAsia" w:hAnsi="Century Gothic" w:cs="Tahoma"/>
          <w:sz w:val="22"/>
          <w:szCs w:val="22"/>
          <w:lang w:eastAsia="es-MX"/>
        </w:rPr>
        <w:t xml:space="preserve"> anterior</w:t>
      </w:r>
      <w:r w:rsidR="008B68B2">
        <w:rPr>
          <w:rFonts w:ascii="Century Gothic" w:eastAsiaTheme="minorEastAsia" w:hAnsi="Century Gothic" w:cs="Tahoma"/>
          <w:sz w:val="22"/>
          <w:szCs w:val="22"/>
          <w:lang w:eastAsia="es-MX"/>
        </w:rPr>
        <w:t>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spacing w:line="360" w:lineRule="auto"/>
        <w:jc w:val="both"/>
        <w:rPr>
          <w:rFonts w:ascii="Century Gothic" w:hAnsi="Century Gothic" w:cs="Tahoma"/>
          <w:b/>
          <w:sz w:val="22"/>
          <w:szCs w:val="22"/>
          <w:lang w:val="es-ES_tradnl"/>
        </w:rPr>
      </w:pPr>
    </w:p>
    <w:p w:rsidR="00AE0676" w:rsidRPr="00027BB7" w:rsidRDefault="00AE0676" w:rsidP="00AE0676">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757BB5" w:rsidRPr="009E5AC4" w:rsidRDefault="00027BB7" w:rsidP="00757BB5">
      <w:pPr>
        <w:pStyle w:val="Prrafodelista"/>
        <w:shd w:val="clear" w:color="auto" w:fill="FFFFFF"/>
        <w:spacing w:after="100" w:afterAutospacing="1"/>
        <w:ind w:left="1440"/>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260AA">
        <w:rPr>
          <w:rFonts w:ascii="Century Gothic" w:hAnsi="Century Gothic" w:cs="Tahoma"/>
          <w:b/>
          <w:sz w:val="22"/>
          <w:szCs w:val="22"/>
          <w:lang w:val="es-ES"/>
        </w:rPr>
        <w:t xml:space="preserve"> </w:t>
      </w:r>
      <w:r w:rsidR="00757BB5"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757BB5" w:rsidRDefault="00757BB5" w:rsidP="00D260AA">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A22BBD" w:rsidRPr="00A22BBD" w:rsidRDefault="002931FF" w:rsidP="00A22BBD">
      <w:pPr>
        <w:jc w:val="both"/>
        <w:rPr>
          <w:rFonts w:ascii="Century Gothic" w:eastAsiaTheme="minorHAnsi" w:hAnsi="Century Gothic" w:cs="Tahoma"/>
          <w:b/>
          <w:sz w:val="22"/>
          <w:szCs w:val="22"/>
          <w:lang w:eastAsia="en-US"/>
        </w:rPr>
      </w:pPr>
      <w:r w:rsidRPr="00A22BBD">
        <w:rPr>
          <w:rFonts w:ascii="Century Gothic" w:hAnsi="Century Gothic" w:cs="Tahoma"/>
          <w:sz w:val="22"/>
          <w:szCs w:val="22"/>
          <w:lang w:val="es-ES"/>
        </w:rPr>
        <w:t xml:space="preserve">El C. Cristian Guillermo León Verduzco, Secretario Técnico del Comité de Adquisiciones, da cuenta de que se integra a la sesión el </w:t>
      </w:r>
      <w:r w:rsidR="00A22BBD" w:rsidRPr="00A22BBD">
        <w:rPr>
          <w:rFonts w:ascii="Century Gothic" w:hAnsi="Century Gothic" w:cs="Tahoma"/>
          <w:b/>
          <w:sz w:val="22"/>
          <w:szCs w:val="22"/>
          <w:lang w:eastAsia="en-US"/>
        </w:rPr>
        <w:t xml:space="preserve">C. Ernesto Tejeda Martín del Campo, </w:t>
      </w:r>
      <w:r w:rsidR="00A22BBD" w:rsidRPr="00A22BBD">
        <w:rPr>
          <w:rFonts w:ascii="Century Gothic" w:hAnsi="Century Gothic" w:cs="Tahoma"/>
          <w:sz w:val="22"/>
          <w:szCs w:val="22"/>
          <w:lang w:eastAsia="en-US"/>
        </w:rPr>
        <w:t xml:space="preserve">Representante Suplente del Consejo Mexicano de Comercio Exterior, la </w:t>
      </w:r>
      <w:r w:rsidR="00A22BBD" w:rsidRPr="00A22BBD">
        <w:rPr>
          <w:rFonts w:ascii="Century Gothic" w:eastAsiaTheme="minorHAnsi" w:hAnsi="Century Gothic" w:cs="Tahoma"/>
          <w:b/>
          <w:sz w:val="22"/>
          <w:szCs w:val="22"/>
          <w:lang w:eastAsia="en-US"/>
        </w:rPr>
        <w:t xml:space="preserve">Lic. María Fabiola Rodríguez Navarro, </w:t>
      </w:r>
      <w:r w:rsidR="00A22BBD" w:rsidRPr="00A22BBD">
        <w:rPr>
          <w:rFonts w:ascii="Century Gothic" w:eastAsiaTheme="minorHAnsi" w:hAnsi="Century Gothic" w:cs="Tahoma"/>
          <w:sz w:val="22"/>
          <w:szCs w:val="22"/>
          <w:lang w:eastAsia="en-US"/>
        </w:rPr>
        <w:t>Representante Suplente del Consejo Coordinador de Jóvenes Empresarios del Estado de Jalisco, la</w:t>
      </w:r>
      <w:r w:rsidR="00A22BBD" w:rsidRPr="00A22BBD">
        <w:rPr>
          <w:rFonts w:ascii="Century Gothic" w:eastAsiaTheme="minorHAnsi" w:hAnsi="Century Gothic" w:cs="Tahoma"/>
          <w:b/>
          <w:sz w:val="22"/>
          <w:szCs w:val="22"/>
          <w:lang w:eastAsia="en-US"/>
        </w:rPr>
        <w:t xml:space="preserve"> </w:t>
      </w:r>
      <w:r w:rsidR="00A22BBD" w:rsidRPr="00A22BBD">
        <w:rPr>
          <w:rFonts w:ascii="Century Gothic" w:eastAsia="Calibri" w:hAnsi="Century Gothic" w:cs="Tahoma"/>
          <w:b/>
          <w:sz w:val="22"/>
          <w:szCs w:val="22"/>
          <w:lang w:val="es-ES" w:eastAsia="en-US"/>
        </w:rPr>
        <w:t>Lic. Elisa Arévalo Pérez</w:t>
      </w:r>
      <w:r w:rsidR="00A22BBD" w:rsidRPr="00A22BBD">
        <w:rPr>
          <w:rFonts w:ascii="Century Gothic" w:eastAsiaTheme="minorHAnsi" w:hAnsi="Century Gothic" w:cs="Tahoma"/>
          <w:b/>
          <w:sz w:val="22"/>
          <w:szCs w:val="22"/>
          <w:lang w:eastAsia="en-US"/>
        </w:rPr>
        <w:t xml:space="preserve">, </w:t>
      </w:r>
      <w:r w:rsidR="00A22BBD" w:rsidRPr="00A22BBD">
        <w:rPr>
          <w:rFonts w:ascii="Century Gothic" w:eastAsia="Calibri" w:hAnsi="Century Gothic" w:cs="Tahoma"/>
          <w:sz w:val="22"/>
          <w:szCs w:val="22"/>
          <w:lang w:val="es-ES" w:eastAsia="en-US"/>
        </w:rPr>
        <w:t xml:space="preserve">Representante Suplente Independiente y el </w:t>
      </w:r>
      <w:r w:rsidR="00A22BBD" w:rsidRPr="00A22BBD">
        <w:rPr>
          <w:rFonts w:ascii="Century Gothic" w:eastAsia="Calibri" w:hAnsi="Century Gothic" w:cs="Tahoma"/>
          <w:b/>
          <w:sz w:val="22"/>
          <w:szCs w:val="22"/>
          <w:lang w:val="es-ES" w:eastAsia="en-US"/>
        </w:rPr>
        <w:t>Dr. José Antonio de la Torre Bravo</w:t>
      </w:r>
      <w:r w:rsidR="00A22BBD" w:rsidRPr="00A22BBD">
        <w:rPr>
          <w:rFonts w:ascii="Century Gothic" w:eastAsia="Calibri" w:hAnsi="Century Gothic" w:cs="Tahoma"/>
          <w:sz w:val="22"/>
          <w:szCs w:val="22"/>
          <w:lang w:val="es-ES" w:eastAsia="en-US"/>
        </w:rPr>
        <w:t xml:space="preserve">, Regidor Titular </w:t>
      </w:r>
      <w:r w:rsidR="00A22BBD" w:rsidRPr="00A22BBD">
        <w:rPr>
          <w:rFonts w:ascii="Century Gothic" w:eastAsia="Calibri" w:hAnsi="Century Gothic" w:cs="Tahoma"/>
          <w:sz w:val="22"/>
          <w:szCs w:val="22"/>
          <w:lang w:val="es-ES"/>
        </w:rPr>
        <w:t>Representante de la Fracción del</w:t>
      </w:r>
      <w:r w:rsidR="00A22BBD" w:rsidRPr="00A22BBD">
        <w:rPr>
          <w:rFonts w:ascii="Century Gothic" w:eastAsia="Calibri" w:hAnsi="Century Gothic" w:cs="Tahoma"/>
          <w:sz w:val="22"/>
          <w:szCs w:val="22"/>
          <w:lang w:val="es-ES" w:eastAsia="en-US"/>
        </w:rPr>
        <w:t xml:space="preserve"> Partido Acción Nacional </w:t>
      </w:r>
    </w:p>
    <w:p w:rsidR="00A22BBD" w:rsidRPr="00A22BBD" w:rsidRDefault="00A22BBD" w:rsidP="00A22BBD">
      <w:pPr>
        <w:rPr>
          <w:rFonts w:ascii="Century Gothic" w:eastAsiaTheme="minorHAnsi" w:hAnsi="Century Gothic" w:cs="Tahoma"/>
          <w:sz w:val="22"/>
          <w:szCs w:val="22"/>
          <w:lang w:val="es-ES" w:eastAsia="en-US"/>
        </w:rPr>
      </w:pPr>
    </w:p>
    <w:p w:rsidR="002931FF" w:rsidRDefault="002931FF" w:rsidP="00757B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57BB5">
        <w:rPr>
          <w:rFonts w:ascii="Century Gothic" w:eastAsiaTheme="minorEastAsia" w:hAnsi="Century Gothic" w:cs="Tahoma"/>
          <w:b/>
          <w:sz w:val="22"/>
          <w:szCs w:val="22"/>
          <w:lang w:val="es-ES" w:eastAsia="es-MX"/>
        </w:rPr>
        <w:t>Número de Cuadro:</w:t>
      </w:r>
      <w:r w:rsidRPr="00757BB5">
        <w:rPr>
          <w:rFonts w:ascii="Century Gothic" w:eastAsiaTheme="minorEastAsia" w:hAnsi="Century Gothic" w:cs="Tahoma"/>
          <w:sz w:val="22"/>
          <w:szCs w:val="22"/>
          <w:lang w:val="es-ES" w:eastAsia="es-MX"/>
        </w:rPr>
        <w:t xml:space="preserve"> </w:t>
      </w:r>
      <w:r w:rsidRPr="00757BB5">
        <w:rPr>
          <w:rFonts w:ascii="Century Gothic" w:eastAsiaTheme="minorEastAsia" w:hAnsi="Century Gothic" w:cs="Tahoma"/>
          <w:sz w:val="22"/>
          <w:szCs w:val="22"/>
          <w:lang w:eastAsia="es-MX"/>
        </w:rPr>
        <w:t>01.10.2020</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b/>
          <w:sz w:val="22"/>
          <w:szCs w:val="22"/>
          <w:lang w:val="es-ES" w:eastAsia="es-MX"/>
        </w:rPr>
        <w:t xml:space="preserve">Licitación Pública Nacional con Participación del Comité: </w:t>
      </w:r>
      <w:r w:rsidRPr="00757BB5">
        <w:rPr>
          <w:rFonts w:ascii="Century Gothic" w:eastAsiaTheme="minorEastAsia" w:hAnsi="Century Gothic" w:cs="Tahoma"/>
          <w:sz w:val="22"/>
          <w:szCs w:val="22"/>
          <w:lang w:val="es-ES" w:eastAsia="es-MX"/>
        </w:rPr>
        <w:t>202001325</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b/>
          <w:sz w:val="22"/>
          <w:szCs w:val="22"/>
          <w:lang w:val="es-ES" w:eastAsia="es-MX"/>
        </w:rPr>
        <w:t>Área Requirente:</w:t>
      </w:r>
      <w:r w:rsidRPr="00757BB5">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b/>
          <w:sz w:val="22"/>
          <w:szCs w:val="22"/>
          <w:lang w:val="es-ES" w:eastAsia="es-MX"/>
        </w:rPr>
        <w:t xml:space="preserve">Objeto de licitación: </w:t>
      </w:r>
      <w:r w:rsidRPr="00757BB5">
        <w:rPr>
          <w:rFonts w:ascii="Century Gothic" w:eastAsiaTheme="minorEastAsia" w:hAnsi="Century Gothic" w:cs="Tahoma"/>
          <w:sz w:val="22"/>
          <w:szCs w:val="22"/>
          <w:lang w:val="es-ES" w:eastAsia="es-MX"/>
        </w:rPr>
        <w:t>Servicio de mantenimiento preventivo y/o correctivo de motores a diésel</w:t>
      </w:r>
    </w:p>
    <w:p w:rsid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757BB5" w:rsidRPr="00757BB5" w:rsidRDefault="00757BB5" w:rsidP="00757BB5">
      <w:pPr>
        <w:shd w:val="clear" w:color="auto" w:fill="FFFFFF"/>
        <w:spacing w:after="100" w:afterAutospacing="1"/>
        <w:ind w:left="1080"/>
        <w:contextualSpacing/>
        <w:jc w:val="center"/>
        <w:rPr>
          <w:rFonts w:ascii="Century Gothic" w:eastAsiaTheme="minorEastAsia" w:hAnsi="Century Gothic" w:cs="Tahoma"/>
          <w:b/>
          <w:sz w:val="22"/>
          <w:szCs w:val="22"/>
          <w:u w:val="single"/>
          <w:lang w:val="es-ES_tradnl" w:eastAsia="es-MX"/>
        </w:rPr>
      </w:pPr>
      <w:r w:rsidRPr="00757BB5">
        <w:rPr>
          <w:rFonts w:ascii="Century Gothic" w:eastAsiaTheme="minorEastAsia" w:hAnsi="Century Gothic" w:cs="Tahoma"/>
          <w:b/>
          <w:sz w:val="22"/>
          <w:szCs w:val="22"/>
          <w:u w:val="single"/>
          <w:lang w:val="es-ES_tradnl" w:eastAsia="es-MX"/>
        </w:rPr>
        <w:t>A petición de los Integrantes del Comité de Adquisiciones, se solicita que el presente cuadro se baje, para que se lleve a cabo una revisión más exhaustiva por parte del Área Requirente.</w:t>
      </w:r>
    </w:p>
    <w:p w:rsidR="00757BB5" w:rsidRDefault="00757BB5" w:rsidP="00757B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757BB5" w:rsidRDefault="00757BB5" w:rsidP="00757B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57BB5">
        <w:rPr>
          <w:rFonts w:ascii="Century Gothic" w:eastAsiaTheme="minorEastAsia" w:hAnsi="Century Gothic" w:cs="Tahoma"/>
          <w:b/>
          <w:sz w:val="22"/>
          <w:szCs w:val="22"/>
          <w:lang w:val="es-ES" w:eastAsia="es-MX"/>
        </w:rPr>
        <w:t>Número de Cuadro:</w:t>
      </w:r>
      <w:r w:rsidRPr="00757BB5">
        <w:rPr>
          <w:rFonts w:ascii="Century Gothic" w:eastAsiaTheme="minorEastAsia" w:hAnsi="Century Gothic" w:cs="Tahoma"/>
          <w:sz w:val="22"/>
          <w:szCs w:val="22"/>
          <w:lang w:val="es-ES" w:eastAsia="es-MX"/>
        </w:rPr>
        <w:t xml:space="preserve"> </w:t>
      </w:r>
      <w:r w:rsidRPr="00757BB5">
        <w:rPr>
          <w:rFonts w:ascii="Century Gothic" w:eastAsiaTheme="minorEastAsia" w:hAnsi="Century Gothic" w:cs="Tahoma"/>
          <w:sz w:val="22"/>
          <w:szCs w:val="22"/>
          <w:lang w:eastAsia="es-MX"/>
        </w:rPr>
        <w:t>02.10.2020</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b/>
          <w:sz w:val="22"/>
          <w:szCs w:val="22"/>
          <w:lang w:val="es-ES" w:eastAsia="es-MX"/>
        </w:rPr>
        <w:t xml:space="preserve">Licitación Pública Nacional con Participación del Comité: </w:t>
      </w:r>
      <w:r w:rsidRPr="00757BB5">
        <w:rPr>
          <w:rFonts w:ascii="Century Gothic" w:eastAsiaTheme="minorEastAsia" w:hAnsi="Century Gothic" w:cs="Tahoma"/>
          <w:sz w:val="22"/>
          <w:szCs w:val="22"/>
          <w:lang w:val="es-ES" w:eastAsia="es-MX"/>
        </w:rPr>
        <w:t>202001369</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b/>
          <w:sz w:val="22"/>
          <w:szCs w:val="22"/>
          <w:lang w:val="es-ES" w:eastAsia="es-MX"/>
        </w:rPr>
        <w:t>Área Requirente:</w:t>
      </w:r>
      <w:r w:rsidRPr="00757BB5">
        <w:rPr>
          <w:rFonts w:ascii="Century Gothic" w:eastAsiaTheme="minorEastAsia" w:hAnsi="Century Gothic" w:cs="Tahoma"/>
          <w:sz w:val="22"/>
          <w:szCs w:val="22"/>
          <w:lang w:val="es-ES" w:eastAsia="es-MX"/>
        </w:rPr>
        <w:t xml:space="preserve"> Dirección de Programas Sociales Municipales adscrita a la </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57BB5">
        <w:rPr>
          <w:rFonts w:ascii="Century Gothic" w:eastAsiaTheme="minorEastAsia" w:hAnsi="Century Gothic" w:cs="Tahoma"/>
          <w:sz w:val="22"/>
          <w:szCs w:val="22"/>
          <w:lang w:val="es-ES" w:eastAsia="es-MX"/>
        </w:rPr>
        <w:t>Coordinación de Desarrollo Económico y Combate a la Desigualdad.</w:t>
      </w:r>
    </w:p>
    <w:p w:rsidR="00757BB5" w:rsidRPr="00757BB5" w:rsidRDefault="00757BB5" w:rsidP="00757BB5">
      <w:pPr>
        <w:jc w:val="both"/>
        <w:rPr>
          <w:rFonts w:ascii="Century Gothic" w:eastAsiaTheme="minorHAnsi" w:hAnsi="Century Gothic" w:cstheme="minorBidi"/>
          <w:sz w:val="22"/>
          <w:szCs w:val="22"/>
          <w:lang w:eastAsia="en-US"/>
        </w:rPr>
      </w:pPr>
      <w:r w:rsidRPr="00757BB5">
        <w:rPr>
          <w:rFonts w:ascii="Century Gothic" w:eastAsiaTheme="minorEastAsia" w:hAnsi="Century Gothic" w:cs="Tahoma"/>
          <w:b/>
          <w:sz w:val="22"/>
          <w:szCs w:val="22"/>
          <w:lang w:val="es-ES" w:eastAsia="es-MX"/>
        </w:rPr>
        <w:t xml:space="preserve">Objeto de licitación: </w:t>
      </w:r>
      <w:r w:rsidRPr="00757BB5">
        <w:rPr>
          <w:rFonts w:ascii="Century Gothic" w:eastAsiaTheme="minorEastAsia" w:hAnsi="Century Gothic" w:cs="Tahoma"/>
          <w:sz w:val="22"/>
          <w:szCs w:val="22"/>
          <w:lang w:val="es-ES" w:eastAsia="es-MX"/>
        </w:rPr>
        <w:t>Servicio integral de insumos alimenticios para comedores comunitarios.</w:t>
      </w: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757BB5" w:rsidRPr="00757BB5" w:rsidRDefault="00757BB5" w:rsidP="00757BB5">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57BB5">
        <w:rPr>
          <w:rFonts w:ascii="Century Gothic" w:eastAsiaTheme="minorEastAsia" w:hAnsi="Century Gothic" w:cs="Tahoma"/>
          <w:sz w:val="22"/>
          <w:szCs w:val="22"/>
          <w:lang w:eastAsia="es-MX"/>
        </w:rPr>
        <w:t>S</w:t>
      </w:r>
      <w:proofErr w:type="spellStart"/>
      <w:r w:rsidRPr="00757BB5">
        <w:rPr>
          <w:rFonts w:ascii="Century Gothic" w:hAnsi="Century Gothic" w:cs="Tahoma"/>
          <w:sz w:val="22"/>
          <w:szCs w:val="22"/>
          <w:lang w:val="es-ES_tradnl"/>
        </w:rPr>
        <w:t>e</w:t>
      </w:r>
      <w:proofErr w:type="spellEnd"/>
      <w:r w:rsidRPr="00757BB5">
        <w:rPr>
          <w:rFonts w:ascii="Century Gothic" w:hAnsi="Century Gothic" w:cs="Tahoma"/>
          <w:sz w:val="22"/>
          <w:szCs w:val="22"/>
          <w:lang w:val="es-ES_tradnl"/>
        </w:rPr>
        <w:t xml:space="preserve"> pone a la vista el expediente de donde se desprende lo siguiente:</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b/>
          <w:sz w:val="22"/>
          <w:szCs w:val="22"/>
          <w:lang w:val="es-ES_tradnl"/>
        </w:rPr>
      </w:pPr>
      <w:r w:rsidRPr="00757BB5">
        <w:rPr>
          <w:rFonts w:ascii="Century Gothic" w:hAnsi="Century Gothic" w:cs="Tahoma"/>
          <w:b/>
          <w:sz w:val="22"/>
          <w:szCs w:val="22"/>
          <w:lang w:val="es-ES_tradnl"/>
        </w:rPr>
        <w:lastRenderedPageBreak/>
        <w:t>Proveedores que cotizan:</w:t>
      </w:r>
    </w:p>
    <w:p w:rsidR="00757BB5" w:rsidRPr="00757BB5" w:rsidRDefault="00757BB5" w:rsidP="00757BB5">
      <w:pPr>
        <w:shd w:val="clear" w:color="auto" w:fill="FFFFFF"/>
        <w:spacing w:after="100" w:afterAutospacing="1"/>
        <w:contextualSpacing/>
        <w:jc w:val="both"/>
        <w:rPr>
          <w:rFonts w:ascii="Century Gothic" w:hAnsi="Century Gothic" w:cs="Tahoma"/>
          <w:b/>
          <w:sz w:val="22"/>
          <w:szCs w:val="22"/>
          <w:lang w:val="es-ES_tradnl"/>
        </w:rPr>
      </w:pPr>
    </w:p>
    <w:p w:rsidR="00757BB5" w:rsidRPr="00757BB5" w:rsidRDefault="00757BB5" w:rsidP="00757BB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IL Punto S.A. de C.V.</w:t>
      </w:r>
    </w:p>
    <w:p w:rsidR="00757BB5" w:rsidRPr="00757BB5" w:rsidRDefault="00757BB5" w:rsidP="00757BB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Iliana Fabiola Hernández Rosales.</w:t>
      </w:r>
    </w:p>
    <w:p w:rsidR="00757BB5" w:rsidRPr="00757BB5" w:rsidRDefault="00757BB5" w:rsidP="00757BB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Come Frutas y Verduras S.A. de C.V.</w:t>
      </w:r>
    </w:p>
    <w:p w:rsidR="00757BB5" w:rsidRPr="00757BB5" w:rsidRDefault="00757BB5" w:rsidP="00757BB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Roberto Núñez de la O.</w:t>
      </w:r>
    </w:p>
    <w:p w:rsidR="00757BB5" w:rsidRDefault="00757BB5" w:rsidP="00757BB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Manuel de Jesús Luna Calzada.</w:t>
      </w:r>
    </w:p>
    <w:p w:rsidR="00A22BBD" w:rsidRPr="00757BB5" w:rsidRDefault="00A22BBD" w:rsidP="00A22BB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Los licitantes cuyas proposiciones fueron desechadas:</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757BB5" w:rsidRPr="00757BB5" w:rsidTr="00A22BBD">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57BB5" w:rsidRPr="00757BB5" w:rsidRDefault="00757BB5" w:rsidP="00757BB5">
            <w:pPr>
              <w:spacing w:line="276" w:lineRule="auto"/>
              <w:jc w:val="center"/>
              <w:rPr>
                <w:rFonts w:ascii="Century Gothic" w:hAnsi="Century Gothic" w:cs="Tahoma"/>
                <w:sz w:val="20"/>
                <w:szCs w:val="20"/>
                <w:lang w:eastAsia="es-MX"/>
              </w:rPr>
            </w:pPr>
            <w:r w:rsidRPr="00757BB5">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57BB5" w:rsidRPr="00757BB5" w:rsidRDefault="00757BB5" w:rsidP="00757BB5">
            <w:pPr>
              <w:spacing w:line="276" w:lineRule="auto"/>
              <w:jc w:val="center"/>
              <w:rPr>
                <w:rFonts w:ascii="Century Gothic" w:hAnsi="Century Gothic" w:cs="Tahoma"/>
                <w:sz w:val="20"/>
                <w:szCs w:val="20"/>
                <w:lang w:eastAsia="es-MX"/>
              </w:rPr>
            </w:pPr>
            <w:r w:rsidRPr="00757BB5">
              <w:rPr>
                <w:rFonts w:ascii="Century Gothic" w:hAnsi="Century Gothic" w:cs="Tahoma"/>
                <w:b/>
                <w:bCs/>
                <w:color w:val="FFFFFF"/>
                <w:kern w:val="24"/>
                <w:sz w:val="20"/>
                <w:szCs w:val="20"/>
                <w:lang w:val="es-ES_tradnl" w:eastAsia="es-MX"/>
              </w:rPr>
              <w:t xml:space="preserve">Motivo </w:t>
            </w:r>
          </w:p>
        </w:tc>
      </w:tr>
      <w:tr w:rsidR="00757BB5" w:rsidRPr="00757BB5" w:rsidTr="00A22BB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rPr>
                <w:rFonts w:ascii="Century Gothic" w:hAnsi="Century Gothic" w:cs="Tahoma"/>
                <w:sz w:val="22"/>
                <w:szCs w:val="20"/>
                <w:lang w:val="es-ES_tradnl" w:eastAsia="es-MX"/>
              </w:rPr>
            </w:pPr>
            <w:r w:rsidRPr="00757BB5">
              <w:rPr>
                <w:rFonts w:ascii="Century Gothic" w:hAnsi="Century Gothic" w:cs="Tahoma"/>
                <w:sz w:val="22"/>
                <w:szCs w:val="20"/>
                <w:lang w:val="es-ES_tradnl" w:eastAsia="es-MX"/>
              </w:rPr>
              <w:t>IL Punto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Licitante No Solvente</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De conformidad a la evaluación realizada  por parte de la Dirección de Programas Sociales Municipales mediante oficio 1200/2020/0343,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Técnicamente No Cumple: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Derivado del análisis del anexo técnico 1 A: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 Existen discrepancias en los tiempos de entrega  ya que manifiesta dos tiempos, en uno manifiesta entregas diarias y en otro de 1 a 3 días, siendo de conformidad a lo establecido en las bases de licitación en hoja número 10 del anexo 1, ENTREGAS DIARIAS,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Económicamente No Cumple:                                                                 * En su propuesta económica incluye IVA  siendo de conformidad al estudio de mercado realizado, los  productos alimenticios de canasta básica no lo generan.  </w:t>
            </w:r>
          </w:p>
        </w:tc>
      </w:tr>
      <w:tr w:rsidR="00757BB5" w:rsidRPr="00757BB5" w:rsidTr="00A22BB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rPr>
                <w:rFonts w:ascii="Century Gothic" w:hAnsi="Century Gothic" w:cs="Tahoma"/>
                <w:sz w:val="22"/>
                <w:szCs w:val="20"/>
                <w:lang w:val="es-ES_tradnl" w:eastAsia="es-MX"/>
              </w:rPr>
            </w:pPr>
            <w:r w:rsidRPr="00757BB5">
              <w:rPr>
                <w:rFonts w:ascii="Century Gothic" w:hAnsi="Century Gothic" w:cs="Tahoma"/>
                <w:sz w:val="22"/>
                <w:szCs w:val="20"/>
                <w:lang w:val="es-ES_tradnl" w:eastAsia="es-MX"/>
              </w:rPr>
              <w:t>Iliana Fabiola Hernández Rosales</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spacing w:after="200" w:line="276" w:lineRule="auto"/>
              <w:rPr>
                <w:rFonts w:ascii="Century Gothic" w:hAnsi="Century Gothic" w:cs="Tahoma"/>
                <w:b/>
                <w:sz w:val="20"/>
                <w:szCs w:val="20"/>
                <w:lang w:val="es-ES_tradnl" w:eastAsia="es-MX"/>
              </w:rPr>
            </w:pPr>
            <w:r w:rsidRPr="00757BB5">
              <w:rPr>
                <w:rFonts w:ascii="Century Gothic" w:hAnsi="Century Gothic" w:cs="Tahoma"/>
                <w:b/>
                <w:sz w:val="20"/>
                <w:szCs w:val="20"/>
                <w:lang w:val="es-ES_tradnl" w:eastAsia="es-MX"/>
              </w:rPr>
              <w:t>Licitante No Solvente.</w:t>
            </w:r>
          </w:p>
          <w:p w:rsidR="00757BB5" w:rsidRPr="00757BB5" w:rsidRDefault="00757BB5" w:rsidP="00757BB5">
            <w:pPr>
              <w:spacing w:after="200" w:line="276" w:lineRule="auto"/>
              <w:rPr>
                <w:rFonts w:ascii="Century Gothic" w:hAnsi="Century Gothic" w:cs="Tahoma"/>
                <w:b/>
                <w:sz w:val="20"/>
                <w:szCs w:val="20"/>
                <w:lang w:val="es-ES_tradnl" w:eastAsia="es-MX"/>
              </w:rPr>
            </w:pPr>
            <w:r w:rsidRPr="00757BB5">
              <w:rPr>
                <w:rFonts w:ascii="Century Gothic" w:hAnsi="Century Gothic" w:cs="Tahoma"/>
                <w:b/>
                <w:sz w:val="20"/>
                <w:szCs w:val="20"/>
                <w:lang w:val="es-ES_tradnl" w:eastAsia="es-MX"/>
              </w:rPr>
              <w:lastRenderedPageBreak/>
              <w:t xml:space="preserve">Durante el acto de presentación y apertura de proposiciones: </w:t>
            </w:r>
            <w:r w:rsidR="008B68B2">
              <w:rPr>
                <w:rFonts w:ascii="Century Gothic" w:hAnsi="Century Gothic" w:cs="Tahoma"/>
                <w:b/>
                <w:sz w:val="20"/>
                <w:szCs w:val="20"/>
                <w:lang w:val="es-ES_tradnl" w:eastAsia="es-MX"/>
              </w:rPr>
              <w:t xml:space="preserve">    </w:t>
            </w:r>
            <w:r w:rsidRPr="00757BB5">
              <w:rPr>
                <w:rFonts w:ascii="Century Gothic" w:hAnsi="Century Gothic" w:cs="Tahoma"/>
                <w:b/>
                <w:sz w:val="20"/>
                <w:szCs w:val="20"/>
                <w:lang w:val="es-ES_tradnl" w:eastAsia="es-MX"/>
              </w:rPr>
              <w:t xml:space="preserve">*No presenta formato 32D                                         </w:t>
            </w:r>
            <w:r w:rsidR="008B68B2">
              <w:rPr>
                <w:rFonts w:ascii="Century Gothic" w:hAnsi="Century Gothic" w:cs="Tahoma"/>
                <w:b/>
                <w:sz w:val="20"/>
                <w:szCs w:val="20"/>
                <w:lang w:val="es-ES_tradnl" w:eastAsia="es-MX"/>
              </w:rPr>
              <w:t xml:space="preserve">                                </w:t>
            </w:r>
            <w:r w:rsidRPr="00757BB5">
              <w:rPr>
                <w:rFonts w:ascii="Century Gothic" w:hAnsi="Century Gothic" w:cs="Tahoma"/>
                <w:b/>
                <w:sz w:val="20"/>
                <w:szCs w:val="20"/>
                <w:lang w:val="es-ES_tradnl" w:eastAsia="es-MX"/>
              </w:rPr>
              <w:t xml:space="preserve">* No presenta Constancia de Situación Fiscal                                                        * No presenta carta bajo protesta de decir verdad que puede surtir los insumos, así como evidencia del mismo, solicitado en la página 10 de las bases de licitación en el Anexo 1.  </w:t>
            </w:r>
          </w:p>
        </w:tc>
      </w:tr>
      <w:tr w:rsidR="00757BB5" w:rsidRPr="00757BB5" w:rsidTr="00A22BB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rPr>
                <w:rFonts w:ascii="Century Gothic" w:hAnsi="Century Gothic" w:cs="Tahoma"/>
                <w:sz w:val="22"/>
                <w:szCs w:val="20"/>
                <w:lang w:eastAsia="es-MX"/>
              </w:rPr>
            </w:pPr>
            <w:r w:rsidRPr="00757BB5">
              <w:rPr>
                <w:rFonts w:ascii="Century Gothic" w:hAnsi="Century Gothic" w:cs="Tahoma"/>
                <w:sz w:val="22"/>
                <w:szCs w:val="20"/>
                <w:lang w:eastAsia="es-MX"/>
              </w:rPr>
              <w:lastRenderedPageBreak/>
              <w:t>Come Frutas y Verduras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Durante el acto de presentación y apertura de proposiciones:  </w:t>
            </w:r>
          </w:p>
          <w:p w:rsidR="000F78DB"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 No presenta formato 32D  </w:t>
            </w:r>
          </w:p>
          <w:p w:rsidR="008B68B2"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 No presenta Constancia de Situación Fiscal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 No presenta  carta bajo protesta de decir verdad que puede surtir los insumos, así como evidencia del mismo, solicitado en la página 10 de las bases de licitación en el Anexo 1.  </w:t>
            </w:r>
          </w:p>
        </w:tc>
      </w:tr>
      <w:tr w:rsidR="00757BB5" w:rsidRPr="00757BB5" w:rsidTr="00A22BB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57BB5" w:rsidRPr="00757BB5" w:rsidRDefault="00757BB5" w:rsidP="00757BB5">
            <w:pPr>
              <w:rPr>
                <w:rFonts w:ascii="Century Gothic" w:hAnsi="Century Gothic" w:cs="Tahoma"/>
                <w:sz w:val="22"/>
                <w:szCs w:val="20"/>
                <w:lang w:eastAsia="es-MX"/>
              </w:rPr>
            </w:pPr>
            <w:r w:rsidRPr="00757BB5">
              <w:rPr>
                <w:rFonts w:ascii="Century Gothic" w:hAnsi="Century Gothic" w:cs="Tahoma"/>
                <w:sz w:val="22"/>
                <w:szCs w:val="20"/>
                <w:lang w:eastAsia="es-MX"/>
              </w:rPr>
              <w:t>Manuel de Jesús Luna Calzada</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B68B2"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Licitante No Solvente,  </w:t>
            </w:r>
          </w:p>
          <w:p w:rsidR="00757BB5" w:rsidRPr="00757BB5" w:rsidRDefault="00757BB5" w:rsidP="00757BB5">
            <w:pPr>
              <w:spacing w:after="200" w:line="276" w:lineRule="auto"/>
              <w:rPr>
                <w:rFonts w:ascii="Century Gothic" w:hAnsi="Century Gothic" w:cs="Tahoma"/>
                <w:b/>
                <w:sz w:val="20"/>
                <w:szCs w:val="20"/>
                <w:lang w:eastAsia="es-MX"/>
              </w:rPr>
            </w:pPr>
            <w:r w:rsidRPr="00757BB5">
              <w:rPr>
                <w:rFonts w:ascii="Century Gothic" w:hAnsi="Century Gothic" w:cs="Tahoma"/>
                <w:b/>
                <w:sz w:val="20"/>
                <w:szCs w:val="20"/>
                <w:lang w:eastAsia="es-MX"/>
              </w:rPr>
              <w:t xml:space="preserve">Durante el acto de presentación y apertura de proposiciones:                                                                                                             * No presenta carta bajo protesta de decir verdad que puede surtir los insumos, así como evidencia del mismo, solicitado en la página 10 de las bases de licitación en el Anexo 1.  </w:t>
            </w:r>
          </w:p>
        </w:tc>
      </w:tr>
    </w:tbl>
    <w:p w:rsidR="00757BB5" w:rsidRPr="00757BB5" w:rsidRDefault="00757BB5" w:rsidP="00757BB5">
      <w:pPr>
        <w:shd w:val="clear" w:color="auto" w:fill="FFFFFF"/>
        <w:spacing w:after="100" w:afterAutospacing="1"/>
        <w:contextualSpacing/>
        <w:jc w:val="both"/>
        <w:rPr>
          <w:rFonts w:ascii="Century Gothic" w:hAnsi="Century Gothic" w:cs="Tahoma"/>
          <w:b/>
          <w:i/>
          <w:sz w:val="22"/>
          <w:szCs w:val="22"/>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 xml:space="preserve">Los licitantes cuyas proposiciones resultaron solventes son los que se muestran en el siguiente cuadro: </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noProof/>
          <w:sz w:val="22"/>
          <w:szCs w:val="22"/>
          <w:lang w:eastAsia="es-MX"/>
        </w:rPr>
        <w:lastRenderedPageBreak/>
        <w:drawing>
          <wp:inline distT="0" distB="0" distL="0" distR="0" wp14:anchorId="6476DF16" wp14:editId="3F5939EA">
            <wp:extent cx="6642202" cy="230378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3307" cy="2321505"/>
                    </a:xfrm>
                    <a:prstGeom prst="rect">
                      <a:avLst/>
                    </a:prstGeom>
                    <a:noFill/>
                  </pic:spPr>
                </pic:pic>
              </a:graphicData>
            </a:graphic>
          </wp:inline>
        </w:drawing>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Responsable de la evaluación de las proposiciones:</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3"/>
        <w:tblW w:w="10485" w:type="dxa"/>
        <w:tblLayout w:type="fixed"/>
        <w:tblLook w:val="04A0" w:firstRow="1" w:lastRow="0" w:firstColumn="1" w:lastColumn="0" w:noHBand="0" w:noVBand="1"/>
      </w:tblPr>
      <w:tblGrid>
        <w:gridCol w:w="4390"/>
        <w:gridCol w:w="6095"/>
      </w:tblGrid>
      <w:tr w:rsidR="00757BB5" w:rsidRPr="00757BB5" w:rsidTr="00A22BBD">
        <w:tc>
          <w:tcPr>
            <w:tcW w:w="4390" w:type="dxa"/>
          </w:tcPr>
          <w:p w:rsidR="00757BB5" w:rsidRPr="00757BB5" w:rsidRDefault="00757BB5" w:rsidP="00757BB5">
            <w:pPr>
              <w:spacing w:after="100" w:afterAutospacing="1" w:line="276" w:lineRule="auto"/>
              <w:contextualSpacing/>
              <w:jc w:val="center"/>
              <w:rPr>
                <w:rFonts w:ascii="Century Gothic" w:hAnsi="Century Gothic" w:cs="Tahoma"/>
                <w:b/>
                <w:sz w:val="22"/>
                <w:szCs w:val="22"/>
                <w:lang w:val="es-ES_tradnl"/>
              </w:rPr>
            </w:pPr>
            <w:r w:rsidRPr="00757BB5">
              <w:rPr>
                <w:rFonts w:ascii="Century Gothic" w:hAnsi="Century Gothic" w:cs="Tahoma"/>
                <w:b/>
                <w:sz w:val="22"/>
                <w:szCs w:val="22"/>
                <w:lang w:val="es-ES_tradnl"/>
              </w:rPr>
              <w:t>Nombre</w:t>
            </w:r>
          </w:p>
        </w:tc>
        <w:tc>
          <w:tcPr>
            <w:tcW w:w="6095" w:type="dxa"/>
          </w:tcPr>
          <w:p w:rsidR="00757BB5" w:rsidRPr="00757BB5" w:rsidRDefault="00757BB5" w:rsidP="00757BB5">
            <w:pPr>
              <w:spacing w:after="100" w:afterAutospacing="1" w:line="276" w:lineRule="auto"/>
              <w:contextualSpacing/>
              <w:jc w:val="center"/>
              <w:rPr>
                <w:rFonts w:ascii="Century Gothic" w:hAnsi="Century Gothic" w:cs="Tahoma"/>
                <w:b/>
                <w:sz w:val="22"/>
                <w:szCs w:val="22"/>
                <w:lang w:val="es-ES_tradnl"/>
              </w:rPr>
            </w:pPr>
            <w:r w:rsidRPr="00757BB5">
              <w:rPr>
                <w:rFonts w:ascii="Century Gothic" w:hAnsi="Century Gothic" w:cs="Tahoma"/>
                <w:b/>
                <w:sz w:val="22"/>
                <w:szCs w:val="22"/>
                <w:lang w:val="es-ES_tradnl"/>
              </w:rPr>
              <w:t>Cargo</w:t>
            </w:r>
          </w:p>
        </w:tc>
      </w:tr>
      <w:tr w:rsidR="00757BB5" w:rsidRPr="00757BB5" w:rsidTr="00A22BBD">
        <w:tc>
          <w:tcPr>
            <w:tcW w:w="4390" w:type="dxa"/>
          </w:tcPr>
          <w:p w:rsidR="00757BB5" w:rsidRPr="00757BB5" w:rsidRDefault="00757BB5" w:rsidP="00757BB5">
            <w:pPr>
              <w:shd w:val="clear" w:color="auto" w:fill="FFFFFF"/>
              <w:spacing w:after="100" w:afterAutospacing="1" w:line="276" w:lineRule="auto"/>
              <w:contextualSpacing/>
              <w:rPr>
                <w:rFonts w:ascii="Century Gothic" w:hAnsi="Century Gothic" w:cs="Tahoma"/>
                <w:sz w:val="22"/>
                <w:szCs w:val="22"/>
                <w:lang w:eastAsia="es-MX"/>
              </w:rPr>
            </w:pPr>
            <w:r w:rsidRPr="00757BB5">
              <w:rPr>
                <w:rFonts w:ascii="Century Gothic" w:hAnsi="Century Gothic" w:cs="Tahoma"/>
                <w:sz w:val="22"/>
                <w:szCs w:val="22"/>
                <w:lang w:eastAsia="es-MX"/>
              </w:rPr>
              <w:t>Lic. Ana Paula Virgen Sánchez</w:t>
            </w:r>
          </w:p>
        </w:tc>
        <w:tc>
          <w:tcPr>
            <w:tcW w:w="6095" w:type="dxa"/>
          </w:tcPr>
          <w:p w:rsidR="00757BB5" w:rsidRPr="00757BB5" w:rsidRDefault="00757BB5" w:rsidP="00757BB5">
            <w:pPr>
              <w:spacing w:after="100" w:afterAutospacing="1" w:line="276" w:lineRule="auto"/>
              <w:contextualSpacing/>
              <w:rPr>
                <w:rFonts w:ascii="Century Gothic" w:hAnsi="Century Gothic" w:cs="Tahoma"/>
                <w:sz w:val="22"/>
                <w:szCs w:val="22"/>
              </w:rPr>
            </w:pPr>
            <w:r w:rsidRPr="00757BB5">
              <w:rPr>
                <w:rFonts w:ascii="Century Gothic" w:hAnsi="Century Gothic" w:cs="Tahoma"/>
                <w:sz w:val="22"/>
                <w:szCs w:val="22"/>
              </w:rPr>
              <w:t>Directora de Programas Sociales Municipales</w:t>
            </w:r>
          </w:p>
        </w:tc>
      </w:tr>
    </w:tbl>
    <w:p w:rsidR="00757BB5" w:rsidRPr="00757BB5" w:rsidRDefault="00757BB5" w:rsidP="00757BB5">
      <w:pPr>
        <w:shd w:val="clear" w:color="auto" w:fill="FFFFFF"/>
        <w:spacing w:after="100" w:afterAutospacing="1"/>
        <w:contextualSpacing/>
        <w:jc w:val="both"/>
        <w:rPr>
          <w:rFonts w:ascii="Century Gothic" w:hAnsi="Century Gothic" w:cs="Tahoma"/>
          <w:sz w:val="22"/>
          <w:szCs w:val="22"/>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b/>
          <w:sz w:val="22"/>
          <w:szCs w:val="22"/>
          <w:u w:val="single"/>
          <w:lang w:val="es-ES_tradnl"/>
        </w:rPr>
        <w:t>Mediante oficio de análisis técnico número 1200/2020/0343</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sz w:val="22"/>
          <w:szCs w:val="22"/>
          <w:lang w:val="es-ES_tradnl"/>
        </w:rPr>
        <w:t>De conformidad con los criterios establecidos en bases, se pone a consideración del Comité de Adquisiciones,  la adjudicación a favor de:</w:t>
      </w: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p>
    <w:p w:rsidR="00434E60" w:rsidRDefault="00757BB5" w:rsidP="00757BB5">
      <w:pPr>
        <w:shd w:val="clear" w:color="auto" w:fill="FFFFFF"/>
        <w:spacing w:after="100" w:afterAutospacing="1"/>
        <w:contextualSpacing/>
        <w:jc w:val="both"/>
        <w:rPr>
          <w:rFonts w:ascii="Century Gothic" w:hAnsi="Century Gothic" w:cs="Tahoma"/>
          <w:b/>
          <w:sz w:val="22"/>
          <w:szCs w:val="22"/>
          <w:lang w:val="es-ES_tradnl"/>
        </w:rPr>
      </w:pPr>
      <w:r w:rsidRPr="00757BB5">
        <w:rPr>
          <w:rFonts w:ascii="Century Gothic" w:hAnsi="Century Gothic" w:cs="Tahoma"/>
          <w:b/>
          <w:sz w:val="22"/>
          <w:szCs w:val="22"/>
          <w:lang w:val="es-ES_tradnl"/>
        </w:rPr>
        <w:t xml:space="preserve">Roberto Núñez de la O, por un monto mínimo de $ 640,000.00 y un  monto máximo de </w:t>
      </w:r>
    </w:p>
    <w:p w:rsidR="00757BB5" w:rsidRPr="00757BB5" w:rsidRDefault="00757BB5" w:rsidP="00757BB5">
      <w:pPr>
        <w:shd w:val="clear" w:color="auto" w:fill="FFFFFF"/>
        <w:spacing w:after="100" w:afterAutospacing="1"/>
        <w:contextualSpacing/>
        <w:jc w:val="both"/>
        <w:rPr>
          <w:rFonts w:ascii="Century Gothic" w:hAnsi="Century Gothic" w:cs="Tahoma"/>
          <w:b/>
          <w:sz w:val="22"/>
          <w:szCs w:val="22"/>
          <w:lang w:val="es-ES_tradnl"/>
        </w:rPr>
      </w:pPr>
      <w:r w:rsidRPr="00757BB5">
        <w:rPr>
          <w:rFonts w:ascii="Century Gothic" w:hAnsi="Century Gothic" w:cs="Tahoma"/>
          <w:b/>
          <w:sz w:val="22"/>
          <w:szCs w:val="22"/>
          <w:lang w:val="es-ES_tradnl"/>
        </w:rPr>
        <w:t>$ 1´600,000.00</w:t>
      </w:r>
    </w:p>
    <w:p w:rsidR="00757BB5" w:rsidRPr="00757BB5" w:rsidRDefault="00757BB5" w:rsidP="00757BB5">
      <w:pPr>
        <w:shd w:val="clear" w:color="auto" w:fill="FFFFFF"/>
        <w:spacing w:after="100" w:afterAutospacing="1"/>
        <w:contextualSpacing/>
        <w:jc w:val="both"/>
        <w:rPr>
          <w:rFonts w:ascii="Century Gothic" w:hAnsi="Century Gothic" w:cs="Tahoma"/>
          <w:b/>
          <w:bCs/>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rPr>
      </w:pPr>
      <w:r w:rsidRPr="00757BB5">
        <w:rPr>
          <w:rFonts w:ascii="Century Gothic" w:hAnsi="Century Gothic" w:cs="Tahoma"/>
          <w:noProof/>
          <w:sz w:val="22"/>
          <w:szCs w:val="22"/>
          <w:lang w:eastAsia="es-MX"/>
        </w:rPr>
        <w:drawing>
          <wp:inline distT="0" distB="0" distL="0" distR="0" wp14:anchorId="5D0FA790" wp14:editId="3C9C2C2F">
            <wp:extent cx="6707505" cy="1047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8909" cy="1102641"/>
                    </a:xfrm>
                    <a:prstGeom prst="rect">
                      <a:avLst/>
                    </a:prstGeom>
                    <a:noFill/>
                  </pic:spPr>
                </pic:pic>
              </a:graphicData>
            </a:graphic>
          </wp:inline>
        </w:drawing>
      </w:r>
    </w:p>
    <w:p w:rsidR="00757BB5" w:rsidRPr="00757BB5" w:rsidRDefault="00757BB5" w:rsidP="00757BB5">
      <w:pPr>
        <w:shd w:val="clear" w:color="auto" w:fill="FFFFFF"/>
        <w:spacing w:after="100" w:afterAutospacing="1"/>
        <w:contextualSpacing/>
        <w:jc w:val="both"/>
        <w:rPr>
          <w:rFonts w:ascii="Century Gothic" w:hAnsi="Century Gothic" w:cs="Tahoma"/>
          <w:b/>
          <w:sz w:val="22"/>
          <w:szCs w:val="22"/>
          <w:lang w:val="es-ES_tradnl"/>
        </w:rPr>
      </w:pPr>
    </w:p>
    <w:p w:rsidR="00757BB5" w:rsidRPr="00757BB5" w:rsidRDefault="00757BB5" w:rsidP="00757BB5">
      <w:pPr>
        <w:shd w:val="clear" w:color="auto" w:fill="FFFFFF"/>
        <w:spacing w:after="100" w:afterAutospacing="1"/>
        <w:contextualSpacing/>
        <w:jc w:val="both"/>
        <w:rPr>
          <w:rFonts w:ascii="Century Gothic" w:hAnsi="Century Gothic" w:cs="Tahoma"/>
          <w:sz w:val="22"/>
          <w:szCs w:val="22"/>
          <w:lang w:val="es-ES_tradnl"/>
        </w:rPr>
      </w:pPr>
      <w:r w:rsidRPr="00757BB5">
        <w:rPr>
          <w:rFonts w:ascii="Century Gothic" w:hAnsi="Century Gothic" w:cs="Tahoma"/>
          <w:b/>
          <w:sz w:val="22"/>
          <w:szCs w:val="22"/>
          <w:lang w:val="es-ES_tradnl"/>
        </w:rPr>
        <w:t xml:space="preserve">Nota: </w:t>
      </w:r>
      <w:r w:rsidRPr="00757BB5">
        <w:rPr>
          <w:rFonts w:ascii="Century Gothic" w:hAnsi="Century Gothic" w:cs="Tahoma"/>
          <w:sz w:val="22"/>
          <w:szCs w:val="22"/>
          <w:lang w:val="es-ES_tradnl"/>
        </w:rPr>
        <w:t>Se adjudica al único licitante solvente.</w:t>
      </w:r>
    </w:p>
    <w:p w:rsidR="00757BB5" w:rsidRPr="00757BB5" w:rsidRDefault="00757BB5" w:rsidP="00757BB5">
      <w:pPr>
        <w:shd w:val="clear" w:color="auto" w:fill="FFFFFF"/>
        <w:spacing w:after="200" w:line="253" w:lineRule="atLeast"/>
        <w:jc w:val="both"/>
        <w:rPr>
          <w:rFonts w:ascii="Century Gothic" w:hAnsi="Century Gothic"/>
          <w:color w:val="000000"/>
          <w:sz w:val="22"/>
          <w:szCs w:val="22"/>
          <w:lang w:val="es-ES_tradnl" w:eastAsia="es-MX"/>
        </w:rPr>
      </w:pPr>
    </w:p>
    <w:p w:rsidR="00757BB5" w:rsidRPr="00757BB5" w:rsidRDefault="00757BB5" w:rsidP="00757BB5">
      <w:pPr>
        <w:shd w:val="clear" w:color="auto" w:fill="FFFFFF"/>
        <w:spacing w:after="200" w:line="253" w:lineRule="atLeast"/>
        <w:jc w:val="both"/>
        <w:rPr>
          <w:rFonts w:ascii="Century Gothic" w:hAnsi="Century Gothic"/>
          <w:color w:val="000000"/>
          <w:sz w:val="22"/>
          <w:szCs w:val="22"/>
          <w:lang w:eastAsia="es-MX"/>
        </w:rPr>
      </w:pPr>
      <w:r w:rsidRPr="00757BB5">
        <w:rPr>
          <w:rFonts w:ascii="Century Gothic" w:hAnsi="Century Gothic"/>
          <w:color w:val="000000"/>
          <w:sz w:val="22"/>
          <w:szCs w:val="22"/>
          <w:lang w:eastAsia="es-MX"/>
        </w:rPr>
        <w:t>La convocante tendrá 10 días hábiles para emitir la orden de compra / pedido posterior a la emisión del fallo.</w:t>
      </w:r>
    </w:p>
    <w:p w:rsidR="00757BB5" w:rsidRPr="00757BB5" w:rsidRDefault="00757BB5" w:rsidP="00757BB5">
      <w:pPr>
        <w:shd w:val="clear" w:color="auto" w:fill="FFFFFF"/>
        <w:spacing w:after="200" w:line="253" w:lineRule="atLeast"/>
        <w:jc w:val="both"/>
        <w:rPr>
          <w:rFonts w:ascii="Century Gothic" w:hAnsi="Century Gothic"/>
          <w:color w:val="000000"/>
          <w:sz w:val="22"/>
          <w:szCs w:val="22"/>
          <w:lang w:eastAsia="es-MX"/>
        </w:rPr>
      </w:pPr>
      <w:r w:rsidRPr="00757BB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57BB5" w:rsidRPr="00757BB5" w:rsidRDefault="00757BB5" w:rsidP="00757BB5">
      <w:pPr>
        <w:shd w:val="clear" w:color="auto" w:fill="FFFFFF"/>
        <w:spacing w:after="200" w:line="253" w:lineRule="atLeast"/>
        <w:jc w:val="both"/>
        <w:rPr>
          <w:rFonts w:ascii="Century Gothic" w:hAnsi="Century Gothic"/>
          <w:color w:val="000000"/>
          <w:sz w:val="22"/>
          <w:szCs w:val="22"/>
          <w:lang w:eastAsia="es-MX"/>
        </w:rPr>
      </w:pPr>
      <w:r w:rsidRPr="00757BB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57BB5" w:rsidRPr="00757BB5" w:rsidRDefault="00757BB5" w:rsidP="00757BB5">
      <w:pPr>
        <w:shd w:val="clear" w:color="auto" w:fill="FFFFFF"/>
        <w:spacing w:line="276" w:lineRule="atLeast"/>
        <w:jc w:val="both"/>
        <w:rPr>
          <w:rFonts w:ascii="Century Gothic" w:hAnsi="Century Gothic"/>
          <w:color w:val="000000"/>
          <w:sz w:val="22"/>
          <w:szCs w:val="22"/>
          <w:lang w:eastAsia="es-MX"/>
        </w:rPr>
      </w:pPr>
      <w:r w:rsidRPr="00757BB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57BB5" w:rsidRPr="00757BB5" w:rsidRDefault="00757BB5" w:rsidP="00757BB5">
      <w:pPr>
        <w:shd w:val="clear" w:color="auto" w:fill="FFFFFF"/>
        <w:spacing w:line="276" w:lineRule="atLeast"/>
        <w:jc w:val="both"/>
        <w:rPr>
          <w:rFonts w:ascii="Century Gothic" w:hAnsi="Century Gothic"/>
          <w:color w:val="000000"/>
          <w:sz w:val="22"/>
          <w:szCs w:val="22"/>
          <w:lang w:eastAsia="es-MX"/>
        </w:rPr>
      </w:pPr>
    </w:p>
    <w:p w:rsidR="00757BB5" w:rsidRPr="00757BB5" w:rsidRDefault="00757BB5" w:rsidP="00757BB5">
      <w:pPr>
        <w:shd w:val="clear" w:color="auto" w:fill="FFFFFF"/>
        <w:spacing w:line="276" w:lineRule="atLeast"/>
        <w:jc w:val="both"/>
        <w:rPr>
          <w:rFonts w:ascii="Century Gothic" w:hAnsi="Century Gothic"/>
          <w:color w:val="000000"/>
          <w:sz w:val="22"/>
          <w:szCs w:val="22"/>
          <w:lang w:eastAsia="es-MX"/>
        </w:rPr>
      </w:pPr>
      <w:r w:rsidRPr="00757BB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57BB5" w:rsidRPr="00757BB5" w:rsidRDefault="00757BB5" w:rsidP="00757BB5">
      <w:pPr>
        <w:shd w:val="clear" w:color="auto" w:fill="FFFFFF"/>
        <w:spacing w:line="276" w:lineRule="atLeast"/>
        <w:jc w:val="both"/>
        <w:rPr>
          <w:rFonts w:ascii="Century Gothic" w:hAnsi="Century Gothic"/>
          <w:color w:val="000000"/>
          <w:sz w:val="22"/>
          <w:szCs w:val="22"/>
          <w:lang w:eastAsia="es-MX"/>
        </w:rPr>
      </w:pPr>
    </w:p>
    <w:p w:rsidR="00757BB5" w:rsidRPr="00757BB5" w:rsidRDefault="00757BB5" w:rsidP="00757BB5">
      <w:pPr>
        <w:pStyle w:val="Prrafodelista"/>
        <w:shd w:val="clear" w:color="auto" w:fill="FFFFFF"/>
        <w:spacing w:after="100" w:afterAutospacing="1"/>
        <w:ind w:left="0"/>
        <w:contextualSpacing/>
        <w:jc w:val="both"/>
        <w:rPr>
          <w:rFonts w:ascii="Century Gothic" w:hAnsi="Century Gothic" w:cs="Tahoma"/>
          <w:b/>
          <w:sz w:val="22"/>
          <w:szCs w:val="22"/>
          <w:lang w:val="es-ES_tradnl"/>
        </w:rPr>
      </w:pPr>
      <w:r w:rsidRPr="00757BB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57BB5" w:rsidRDefault="00757BB5" w:rsidP="00D260AA">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8E652C" w:rsidRPr="004D1CAA" w:rsidRDefault="008E652C" w:rsidP="008E652C">
      <w:pPr>
        <w:shd w:val="clear" w:color="auto" w:fill="FFFFFF"/>
        <w:spacing w:after="100" w:afterAutospacing="1"/>
        <w:contextualSpacing/>
        <w:jc w:val="both"/>
        <w:rPr>
          <w:rFonts w:ascii="Century Gothic" w:eastAsia="Cambria" w:hAnsi="Century Gothic" w:cs="Tahoma"/>
          <w:sz w:val="22"/>
          <w:szCs w:val="22"/>
          <w:lang w:eastAsia="en-US"/>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Pr="004D1CAA">
        <w:rPr>
          <w:rFonts w:ascii="Century Gothic" w:hAnsi="Century Gothic" w:cs="Tahoma"/>
          <w:b/>
          <w:sz w:val="22"/>
          <w:szCs w:val="22"/>
        </w:rPr>
        <w:t>Roberto Núñez de la O</w:t>
      </w:r>
      <w:r w:rsidRPr="004D1CAA">
        <w:rPr>
          <w:rFonts w:ascii="Century Gothic" w:eastAsiaTheme="minorEastAsia" w:hAnsi="Century Gothic" w:cs="Tahoma"/>
          <w:b/>
          <w:bCs/>
          <w:sz w:val="22"/>
          <w:szCs w:val="22"/>
          <w:lang w:eastAsia="es-MX"/>
        </w:rPr>
        <w:t xml:space="preserve">, </w:t>
      </w:r>
      <w:r w:rsidRPr="004D1CAA">
        <w:rPr>
          <w:rFonts w:ascii="Century Gothic" w:hAnsi="Century Gothic" w:cs="Tahoma"/>
          <w:sz w:val="22"/>
          <w:szCs w:val="22"/>
          <w:lang w:val="es-ES_tradnl"/>
        </w:rPr>
        <w:t>los que estén por la afirmativa, sírvanse manifestarlo levantando su mano.</w:t>
      </w:r>
    </w:p>
    <w:p w:rsidR="008E652C" w:rsidRPr="00FF2E19" w:rsidRDefault="008E652C" w:rsidP="008E652C">
      <w:pPr>
        <w:jc w:val="both"/>
        <w:rPr>
          <w:rFonts w:ascii="Century Gothic" w:hAnsi="Century Gothic" w:cs="Tahoma"/>
          <w:sz w:val="22"/>
          <w:szCs w:val="22"/>
          <w:lang w:val="es-ES_tradnl"/>
        </w:rPr>
      </w:pPr>
    </w:p>
    <w:p w:rsidR="008E652C" w:rsidRPr="00E948F8" w:rsidRDefault="008E652C" w:rsidP="008E652C">
      <w:pPr>
        <w:shd w:val="clear" w:color="auto" w:fill="FFFFFF"/>
        <w:spacing w:after="100" w:afterAutospacing="1"/>
        <w:contextualSpacing/>
        <w:jc w:val="center"/>
        <w:rPr>
          <w:rFonts w:ascii="Century Gothic" w:hAnsi="Century Gothic" w:cs="Tahoma"/>
          <w:b/>
          <w:i/>
          <w:sz w:val="22"/>
          <w:szCs w:val="22"/>
          <w:lang w:val="es-ES_tradnl"/>
        </w:rPr>
      </w:pPr>
      <w:r w:rsidRPr="00E948F8">
        <w:rPr>
          <w:rFonts w:ascii="Century Gothic" w:hAnsi="Century Gothic" w:cs="Tahoma"/>
          <w:b/>
          <w:i/>
          <w:sz w:val="22"/>
          <w:szCs w:val="22"/>
          <w:lang w:val="es-ES_tradnl"/>
        </w:rPr>
        <w:t>Aprobado por Unanimidad</w:t>
      </w:r>
      <w:r w:rsidRPr="00E948F8">
        <w:rPr>
          <w:rFonts w:ascii="Century Gothic" w:hAnsi="Century Gothic" w:cs="Tahoma"/>
          <w:b/>
          <w:i/>
          <w:color w:val="FF0000"/>
          <w:sz w:val="22"/>
          <w:szCs w:val="22"/>
          <w:lang w:val="es-ES_tradnl"/>
        </w:rPr>
        <w:t xml:space="preserve"> </w:t>
      </w:r>
      <w:r w:rsidRPr="00E948F8">
        <w:rPr>
          <w:rFonts w:ascii="Century Gothic" w:hAnsi="Century Gothic" w:cs="Tahoma"/>
          <w:b/>
          <w:i/>
          <w:sz w:val="22"/>
          <w:szCs w:val="22"/>
          <w:lang w:val="es-ES_tradnl"/>
        </w:rPr>
        <w:t>de votos de los presentes.</w:t>
      </w:r>
    </w:p>
    <w:p w:rsidR="00757BB5" w:rsidRPr="008E652C" w:rsidRDefault="00757BB5" w:rsidP="008E652C">
      <w:pPr>
        <w:shd w:val="clear" w:color="auto" w:fill="FFFFFF"/>
        <w:spacing w:after="100" w:afterAutospacing="1"/>
        <w:contextualSpacing/>
        <w:jc w:val="both"/>
        <w:rPr>
          <w:rFonts w:ascii="Century Gothic" w:hAnsi="Century Gothic" w:cs="Tahoma"/>
          <w:b/>
          <w:sz w:val="22"/>
          <w:szCs w:val="22"/>
          <w:lang w:val="es-ES"/>
        </w:rPr>
      </w:pPr>
    </w:p>
    <w:p w:rsidR="008E652C" w:rsidRPr="00242654" w:rsidRDefault="008E652C" w:rsidP="004E5E9D">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2) </w:t>
      </w:r>
      <w:r w:rsidRPr="00242654">
        <w:rPr>
          <w:rFonts w:ascii="Century Gothic" w:hAnsi="Century Gothic" w:cs="Tahoma"/>
          <w:b/>
          <w:sz w:val="22"/>
          <w:szCs w:val="22"/>
          <w:lang w:val="es-ES"/>
        </w:rPr>
        <w:t>Presentación de ser el caso e informe de adjudicaciones directas y,</w:t>
      </w:r>
    </w:p>
    <w:p w:rsidR="008E652C" w:rsidRDefault="008E652C" w:rsidP="004E5E9D">
      <w:pPr>
        <w:pStyle w:val="Prrafodelista"/>
        <w:ind w:left="1620"/>
        <w:contextualSpacing/>
        <w:jc w:val="both"/>
        <w:rPr>
          <w:rFonts w:ascii="Century Gothic" w:hAnsi="Century Gothic" w:cs="Tahoma"/>
          <w:b/>
          <w:sz w:val="22"/>
          <w:szCs w:val="22"/>
          <w:lang w:val="es-ES"/>
        </w:rPr>
      </w:pPr>
    </w:p>
    <w:p w:rsidR="008E652C" w:rsidRDefault="008E652C" w:rsidP="004E5E9D">
      <w:pPr>
        <w:pStyle w:val="Prrafodelista"/>
        <w:ind w:left="1620"/>
        <w:contextualSpacing/>
        <w:jc w:val="both"/>
        <w:rPr>
          <w:rFonts w:ascii="Century Gothic" w:hAnsi="Century Gothic" w:cs="Tahoma"/>
          <w:b/>
          <w:sz w:val="22"/>
          <w:szCs w:val="22"/>
          <w:lang w:val="es-ES"/>
        </w:rPr>
      </w:pPr>
    </w:p>
    <w:p w:rsidR="008E652C" w:rsidRPr="00021432" w:rsidRDefault="008E652C" w:rsidP="004E5E9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w:t>
      </w:r>
      <w:r>
        <w:rPr>
          <w:rFonts w:ascii="Century Gothic" w:hAnsi="Century Gothic" w:cs="Tahoma"/>
          <w:b/>
          <w:sz w:val="22"/>
          <w:szCs w:val="22"/>
          <w:lang w:val="es-ES_tradnl"/>
        </w:rPr>
        <w:t>de las adjudicaciones directas.</w:t>
      </w:r>
    </w:p>
    <w:p w:rsidR="008E652C" w:rsidRDefault="008E652C" w:rsidP="008E652C">
      <w:pPr>
        <w:shd w:val="clear" w:color="auto" w:fill="FFFFFF"/>
        <w:spacing w:after="100" w:afterAutospacing="1"/>
        <w:contextualSpacing/>
        <w:jc w:val="both"/>
        <w:rPr>
          <w:rFonts w:ascii="Century Gothic" w:hAnsi="Century Gothic" w:cs="Tahoma"/>
          <w:sz w:val="22"/>
          <w:szCs w:val="22"/>
        </w:rPr>
      </w:pPr>
    </w:p>
    <w:p w:rsidR="00285B0A" w:rsidRDefault="00285B0A" w:rsidP="00724590">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961"/>
        <w:gridCol w:w="1302"/>
        <w:gridCol w:w="1276"/>
        <w:gridCol w:w="1418"/>
        <w:gridCol w:w="1353"/>
        <w:gridCol w:w="1198"/>
        <w:gridCol w:w="1418"/>
        <w:gridCol w:w="1559"/>
      </w:tblGrid>
      <w:tr w:rsidR="008E652C" w:rsidRPr="008E652C" w:rsidTr="008E652C">
        <w:trPr>
          <w:trHeight w:val="1530"/>
        </w:trPr>
        <w:tc>
          <w:tcPr>
            <w:tcW w:w="96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NÚMERO</w:t>
            </w:r>
          </w:p>
        </w:tc>
        <w:tc>
          <w:tcPr>
            <w:tcW w:w="1302"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AREA REQUIRENTE</w:t>
            </w:r>
          </w:p>
        </w:tc>
        <w:tc>
          <w:tcPr>
            <w:tcW w:w="1353"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 xml:space="preserve">MONTO TOTAL CON I.V.A. </w:t>
            </w:r>
          </w:p>
        </w:tc>
        <w:tc>
          <w:tcPr>
            <w:tcW w:w="1198"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PROVEEDOR</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8E652C" w:rsidRPr="008E652C" w:rsidRDefault="008E652C" w:rsidP="008E652C">
            <w:pPr>
              <w:jc w:val="center"/>
              <w:rPr>
                <w:rFonts w:ascii="Century Gothic" w:hAnsi="Century Gothic"/>
                <w:b/>
                <w:bCs/>
                <w:sz w:val="18"/>
                <w:szCs w:val="18"/>
                <w:u w:val="single"/>
                <w:lang w:eastAsia="es-MX"/>
              </w:rPr>
            </w:pPr>
            <w:r w:rsidRPr="008E652C">
              <w:rPr>
                <w:rFonts w:ascii="Century Gothic" w:hAnsi="Century Gothic"/>
                <w:b/>
                <w:bCs/>
                <w:sz w:val="18"/>
                <w:szCs w:val="18"/>
                <w:u w:val="single"/>
                <w:lang w:eastAsia="es-MX"/>
              </w:rPr>
              <w:t>VOTACIÓN PRESIDENTE</w:t>
            </w:r>
          </w:p>
        </w:tc>
      </w:tr>
      <w:tr w:rsidR="008E652C" w:rsidRPr="008E652C" w:rsidTr="008E652C">
        <w:trPr>
          <w:trHeight w:val="819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lastRenderedPageBreak/>
              <w:t>A1 Fracción I</w:t>
            </w:r>
          </w:p>
        </w:tc>
        <w:tc>
          <w:tcPr>
            <w:tcW w:w="1302"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t>C.G./17315/2020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t>202001412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Comisaría General de Seguridad Publica</w:t>
            </w:r>
          </w:p>
        </w:tc>
        <w:tc>
          <w:tcPr>
            <w:tcW w:w="1353"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right"/>
              <w:rPr>
                <w:rFonts w:ascii="Century Gothic" w:hAnsi="Century Gothic"/>
                <w:color w:val="000000"/>
                <w:sz w:val="18"/>
                <w:szCs w:val="18"/>
                <w:lang w:eastAsia="es-MX"/>
              </w:rPr>
            </w:pPr>
            <w:r w:rsidRPr="008E652C">
              <w:rPr>
                <w:rFonts w:ascii="Century Gothic" w:hAnsi="Century Gothic"/>
                <w:color w:val="000000"/>
                <w:sz w:val="18"/>
                <w:szCs w:val="18"/>
                <w:lang w:eastAsia="es-MX"/>
              </w:rPr>
              <w:t>$586,320.00</w:t>
            </w:r>
          </w:p>
        </w:tc>
        <w:tc>
          <w:tcPr>
            <w:tcW w:w="119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Servicios de Salud del Municipio de Zapopan</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 xml:space="preserve">Pruebas toxicológicas, aplicación de pruebas para los elementos operativos de la Comisaría General de Seguridad Publica, destacando que se trata de un requisito indispensable para el proceso de renovación  de la licencia  colectiva de portación de arma de fuego y explosivos, debido a las funciones de vigilancia y seguridad propias de la Comisaria. Así mismo es obligatorio cumplir con la Ley Federal de Armas de Fuego y Explosivos, su Reglamento y demás disposiciones giradas por la Secretaria de la Defensa Nacional (SEDENA) </w:t>
            </w:r>
            <w:r w:rsidRPr="008E652C">
              <w:rPr>
                <w:rFonts w:ascii="Century Gothic" w:hAnsi="Century Gothic"/>
                <w:color w:val="000000"/>
                <w:sz w:val="18"/>
                <w:szCs w:val="18"/>
                <w:lang w:eastAsia="es-MX"/>
              </w:rPr>
              <w:lastRenderedPageBreak/>
              <w:t>para continuar con el permiso para portación de armas vigente para el desempeño de sus funciones.</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lastRenderedPageBreak/>
              <w:t xml:space="preserve">Solicito su autorización del punto A1, los que estén por la afirmativa sírvanse manifestándolo levantando su mano.           </w:t>
            </w:r>
            <w:r>
              <w:rPr>
                <w:rFonts w:ascii="Century Gothic" w:hAnsi="Century Gothic"/>
                <w:color w:val="000000"/>
                <w:sz w:val="18"/>
                <w:szCs w:val="18"/>
                <w:lang w:eastAsia="es-MX"/>
              </w:rPr>
              <w:t xml:space="preserve">      Aprobado por Unanimidad</w:t>
            </w:r>
            <w:r w:rsidRPr="008E652C">
              <w:rPr>
                <w:rFonts w:ascii="Century Gothic" w:hAnsi="Century Gothic"/>
                <w:color w:val="000000"/>
                <w:sz w:val="18"/>
                <w:szCs w:val="18"/>
                <w:lang w:eastAsia="es-MX"/>
              </w:rPr>
              <w:t xml:space="preserve"> de votos</w:t>
            </w:r>
          </w:p>
        </w:tc>
      </w:tr>
      <w:tr w:rsidR="008E652C" w:rsidRPr="008E652C" w:rsidTr="008E652C">
        <w:trPr>
          <w:trHeight w:val="819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lastRenderedPageBreak/>
              <w:t>A2 Fracción I</w:t>
            </w:r>
          </w:p>
        </w:tc>
        <w:tc>
          <w:tcPr>
            <w:tcW w:w="1302" w:type="dxa"/>
            <w:tcBorders>
              <w:top w:val="single" w:sz="4" w:space="0" w:color="auto"/>
              <w:left w:val="nil"/>
              <w:bottom w:val="single" w:sz="4" w:space="0" w:color="auto"/>
              <w:right w:val="single" w:sz="4" w:space="0" w:color="auto"/>
            </w:tcBorders>
            <w:shd w:val="clear" w:color="000000" w:fill="F8CBAD"/>
            <w:hideMark/>
          </w:tcPr>
          <w:p w:rsidR="008E652C" w:rsidRPr="008E652C" w:rsidRDefault="006955B3" w:rsidP="008E652C">
            <w:pPr>
              <w:jc w:val="center"/>
              <w:rPr>
                <w:rFonts w:ascii="Century Gothic" w:hAnsi="Century Gothic"/>
                <w:color w:val="000000"/>
                <w:sz w:val="18"/>
                <w:szCs w:val="18"/>
                <w:lang w:eastAsia="es-MX"/>
              </w:rPr>
            </w:pPr>
            <w:r w:rsidRPr="006955B3">
              <w:rPr>
                <w:rFonts w:ascii="Century Gothic" w:hAnsi="Century Gothic"/>
                <w:color w:val="000000"/>
                <w:sz w:val="18"/>
                <w:szCs w:val="18"/>
                <w:lang w:eastAsia="es-MX"/>
              </w:rPr>
              <w:t>CG/18144/2020</w:t>
            </w:r>
          </w:p>
        </w:tc>
        <w:tc>
          <w:tcPr>
            <w:tcW w:w="1276"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t>202001416</w:t>
            </w:r>
          </w:p>
        </w:tc>
        <w:tc>
          <w:tcPr>
            <w:tcW w:w="1418"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Comisaría General de Seguridad Publica</w:t>
            </w:r>
          </w:p>
        </w:tc>
        <w:tc>
          <w:tcPr>
            <w:tcW w:w="1353"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6955B3">
            <w:pPr>
              <w:jc w:val="right"/>
              <w:rPr>
                <w:rFonts w:ascii="Century Gothic" w:hAnsi="Century Gothic"/>
                <w:color w:val="000000"/>
                <w:sz w:val="18"/>
                <w:szCs w:val="18"/>
                <w:lang w:eastAsia="es-MX"/>
              </w:rPr>
            </w:pPr>
            <w:r w:rsidRPr="008E652C">
              <w:rPr>
                <w:rFonts w:ascii="Century Gothic" w:hAnsi="Century Gothic"/>
                <w:color w:val="000000"/>
                <w:sz w:val="18"/>
                <w:szCs w:val="18"/>
                <w:lang w:eastAsia="es-MX"/>
              </w:rPr>
              <w:t>$23,032.</w:t>
            </w:r>
            <w:r w:rsidR="006955B3">
              <w:rPr>
                <w:rFonts w:ascii="Century Gothic" w:hAnsi="Century Gothic"/>
                <w:color w:val="000000"/>
                <w:sz w:val="18"/>
                <w:szCs w:val="18"/>
                <w:lang w:eastAsia="es-MX"/>
              </w:rPr>
              <w:t>99</w:t>
            </w:r>
            <w:bookmarkStart w:id="0" w:name="_GoBack"/>
            <w:bookmarkEnd w:id="0"/>
          </w:p>
        </w:tc>
        <w:tc>
          <w:tcPr>
            <w:tcW w:w="1198"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proofErr w:type="spellStart"/>
            <w:r w:rsidRPr="008E652C">
              <w:rPr>
                <w:rFonts w:ascii="Century Gothic" w:hAnsi="Century Gothic"/>
                <w:color w:val="000000"/>
                <w:sz w:val="18"/>
                <w:szCs w:val="18"/>
                <w:lang w:eastAsia="es-MX"/>
              </w:rPr>
              <w:t>Report</w:t>
            </w:r>
            <w:proofErr w:type="spellEnd"/>
            <w:r w:rsidRPr="008E652C">
              <w:rPr>
                <w:rFonts w:ascii="Century Gothic" w:hAnsi="Century Gothic"/>
                <w:color w:val="000000"/>
                <w:sz w:val="18"/>
                <w:szCs w:val="18"/>
                <w:lang w:eastAsia="es-MX"/>
              </w:rPr>
              <w:t xml:space="preserve"> </w:t>
            </w:r>
            <w:proofErr w:type="spellStart"/>
            <w:r w:rsidRPr="008E652C">
              <w:rPr>
                <w:rFonts w:ascii="Century Gothic" w:hAnsi="Century Gothic"/>
                <w:color w:val="000000"/>
                <w:sz w:val="18"/>
                <w:szCs w:val="18"/>
                <w:lang w:eastAsia="es-MX"/>
              </w:rPr>
              <w:t>Now</w:t>
            </w:r>
            <w:proofErr w:type="spellEnd"/>
            <w:r w:rsidRPr="008E652C">
              <w:rPr>
                <w:rFonts w:ascii="Century Gothic" w:hAnsi="Century Gothic"/>
                <w:color w:val="000000"/>
                <w:sz w:val="18"/>
                <w:szCs w:val="18"/>
                <w:lang w:eastAsia="es-MX"/>
              </w:rPr>
              <w:t xml:space="preserve"> Telecomunicaciones S.A. de C.V.</w:t>
            </w:r>
          </w:p>
        </w:tc>
        <w:tc>
          <w:tcPr>
            <w:tcW w:w="1418"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proofErr w:type="spellStart"/>
            <w:r w:rsidRPr="008E652C">
              <w:rPr>
                <w:rFonts w:ascii="Century Gothic" w:hAnsi="Century Gothic"/>
                <w:color w:val="000000"/>
                <w:sz w:val="18"/>
                <w:szCs w:val="18"/>
                <w:lang w:eastAsia="es-MX"/>
              </w:rPr>
              <w:t>Lap</w:t>
            </w:r>
            <w:proofErr w:type="spellEnd"/>
            <w:r w:rsidRPr="008E652C">
              <w:rPr>
                <w:rFonts w:ascii="Century Gothic" w:hAnsi="Century Gothic"/>
                <w:color w:val="000000"/>
                <w:sz w:val="18"/>
                <w:szCs w:val="18"/>
                <w:lang w:eastAsia="es-MX"/>
              </w:rPr>
              <w:t xml:space="preserve"> top, en cumplimiento al anexo técnico del convenio de la Coordina</w:t>
            </w:r>
            <w:r>
              <w:rPr>
                <w:rFonts w:ascii="Century Gothic" w:hAnsi="Century Gothic"/>
                <w:color w:val="000000"/>
                <w:sz w:val="18"/>
                <w:szCs w:val="18"/>
                <w:lang w:eastAsia="es-MX"/>
              </w:rPr>
              <w:t>-</w:t>
            </w:r>
            <w:proofErr w:type="spellStart"/>
            <w:r w:rsidRPr="008E652C">
              <w:rPr>
                <w:rFonts w:ascii="Century Gothic" w:hAnsi="Century Gothic"/>
                <w:color w:val="000000"/>
                <w:sz w:val="18"/>
                <w:szCs w:val="18"/>
                <w:lang w:eastAsia="es-MX"/>
              </w:rPr>
              <w:t>ción</w:t>
            </w:r>
            <w:proofErr w:type="spellEnd"/>
            <w:r w:rsidRPr="008E652C">
              <w:rPr>
                <w:rFonts w:ascii="Century Gothic" w:hAnsi="Century Gothic"/>
                <w:color w:val="000000"/>
                <w:sz w:val="18"/>
                <w:szCs w:val="18"/>
                <w:lang w:eastAsia="es-MX"/>
              </w:rPr>
              <w:t xml:space="preserve">  para la operación de la estrategia denominada ALE, para el ejercicio 2020, debido a que la Comisaria General de Seguridad Publica de Zapopan se encuentra realizando las acciones competentes para garantizar la continuidad del programa "Pulsos de Vida", mismos que son monitoreados por el C5 de Zapopan.</w:t>
            </w:r>
          </w:p>
        </w:tc>
        <w:tc>
          <w:tcPr>
            <w:tcW w:w="1559" w:type="dxa"/>
            <w:tcBorders>
              <w:top w:val="single" w:sz="4" w:space="0" w:color="auto"/>
              <w:left w:val="nil"/>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 xml:space="preserve">Solicito su autorización del punto A2, los que estén por la afirmativa sírvanse manifestándolo levantando su mano.           </w:t>
            </w:r>
            <w:r>
              <w:rPr>
                <w:rFonts w:ascii="Century Gothic" w:hAnsi="Century Gothic"/>
                <w:color w:val="000000"/>
                <w:sz w:val="18"/>
                <w:szCs w:val="18"/>
                <w:lang w:eastAsia="es-MX"/>
              </w:rPr>
              <w:t xml:space="preserve">      Aprobado por Unanimidad</w:t>
            </w:r>
            <w:r w:rsidRPr="008E652C">
              <w:rPr>
                <w:rFonts w:ascii="Century Gothic" w:hAnsi="Century Gothic"/>
                <w:color w:val="000000"/>
                <w:sz w:val="18"/>
                <w:szCs w:val="18"/>
                <w:lang w:eastAsia="es-MX"/>
              </w:rPr>
              <w:t xml:space="preserve"> de votos</w:t>
            </w:r>
          </w:p>
        </w:tc>
      </w:tr>
      <w:tr w:rsidR="008E652C" w:rsidRPr="008E652C" w:rsidTr="000F78DB">
        <w:trPr>
          <w:trHeight w:val="1850"/>
        </w:trPr>
        <w:tc>
          <w:tcPr>
            <w:tcW w:w="961"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lastRenderedPageBreak/>
              <w:t>A3 Fracción I</w:t>
            </w:r>
          </w:p>
        </w:tc>
        <w:tc>
          <w:tcPr>
            <w:tcW w:w="1302"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t> </w:t>
            </w:r>
            <w:r w:rsidR="006955B3" w:rsidRPr="006955B3">
              <w:rPr>
                <w:rFonts w:ascii="Century Gothic" w:hAnsi="Century Gothic"/>
                <w:color w:val="000000"/>
                <w:sz w:val="18"/>
                <w:szCs w:val="18"/>
                <w:lang w:eastAsia="es-MX"/>
              </w:rPr>
              <w:t>CG/18144/2020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center"/>
              <w:rPr>
                <w:rFonts w:ascii="Century Gothic" w:hAnsi="Century Gothic"/>
                <w:color w:val="000000"/>
                <w:sz w:val="18"/>
                <w:szCs w:val="18"/>
                <w:lang w:eastAsia="es-MX"/>
              </w:rPr>
            </w:pPr>
            <w:r w:rsidRPr="008E652C">
              <w:rPr>
                <w:rFonts w:ascii="Century Gothic" w:hAnsi="Century Gothic"/>
                <w:color w:val="000000"/>
                <w:sz w:val="18"/>
                <w:szCs w:val="18"/>
                <w:lang w:eastAsia="es-MX"/>
              </w:rPr>
              <w:t>202001415</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Comisaría General de Seguridad Publica</w:t>
            </w:r>
          </w:p>
        </w:tc>
        <w:tc>
          <w:tcPr>
            <w:tcW w:w="1353"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jc w:val="right"/>
              <w:rPr>
                <w:rFonts w:ascii="Century Gothic" w:hAnsi="Century Gothic"/>
                <w:color w:val="000000"/>
                <w:sz w:val="18"/>
                <w:szCs w:val="18"/>
                <w:lang w:eastAsia="es-MX"/>
              </w:rPr>
            </w:pPr>
            <w:r w:rsidRPr="008E652C">
              <w:rPr>
                <w:rFonts w:ascii="Century Gothic" w:hAnsi="Century Gothic"/>
                <w:color w:val="000000"/>
                <w:sz w:val="18"/>
                <w:szCs w:val="18"/>
                <w:lang w:eastAsia="es-MX"/>
              </w:rPr>
              <w:t>$562,001.44</w:t>
            </w:r>
          </w:p>
        </w:tc>
        <w:tc>
          <w:tcPr>
            <w:tcW w:w="119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proofErr w:type="spellStart"/>
            <w:r w:rsidRPr="008E652C">
              <w:rPr>
                <w:rFonts w:ascii="Century Gothic" w:hAnsi="Century Gothic"/>
                <w:color w:val="000000"/>
                <w:sz w:val="18"/>
                <w:szCs w:val="18"/>
                <w:lang w:eastAsia="es-MX"/>
              </w:rPr>
              <w:t>Report</w:t>
            </w:r>
            <w:proofErr w:type="spellEnd"/>
            <w:r w:rsidRPr="008E652C">
              <w:rPr>
                <w:rFonts w:ascii="Century Gothic" w:hAnsi="Century Gothic"/>
                <w:color w:val="000000"/>
                <w:sz w:val="18"/>
                <w:szCs w:val="18"/>
                <w:lang w:eastAsia="es-MX"/>
              </w:rPr>
              <w:t xml:space="preserve"> </w:t>
            </w:r>
            <w:proofErr w:type="spellStart"/>
            <w:r w:rsidRPr="008E652C">
              <w:rPr>
                <w:rFonts w:ascii="Century Gothic" w:hAnsi="Century Gothic"/>
                <w:color w:val="000000"/>
                <w:sz w:val="18"/>
                <w:szCs w:val="18"/>
                <w:lang w:eastAsia="es-MX"/>
              </w:rPr>
              <w:t>Now</w:t>
            </w:r>
            <w:proofErr w:type="spellEnd"/>
            <w:r w:rsidRPr="008E652C">
              <w:rPr>
                <w:rFonts w:ascii="Century Gothic" w:hAnsi="Century Gothic"/>
                <w:color w:val="000000"/>
                <w:sz w:val="18"/>
                <w:szCs w:val="18"/>
                <w:lang w:eastAsia="es-MX"/>
              </w:rPr>
              <w:t xml:space="preserve"> Telecomunicaciones S.A. de C.V.</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t xml:space="preserve">Adquisición de 154 pulsos de vida tipo reloj, 1 servicio de voz y datos Telcel tres meses por dispositivo, 3 licenciamientos mensuales para el rastreo en tiempo real de 154 pulsos de vida, en cumplimiento al anexo técnico del convenio  de Coordinación para la Operación de Estrategia denominada ALE, para el ejercicio 2020, debido a que la Comisaria General de Seguridad Publica de Zapopan se encuentra realizando las acciones competentes para garantizar la continuidad del programa "Pulsos de Vida", mismos que son monitoreados </w:t>
            </w:r>
            <w:r w:rsidRPr="008E652C">
              <w:rPr>
                <w:rFonts w:ascii="Century Gothic" w:hAnsi="Century Gothic"/>
                <w:color w:val="000000"/>
                <w:sz w:val="18"/>
                <w:szCs w:val="18"/>
                <w:lang w:eastAsia="es-MX"/>
              </w:rPr>
              <w:lastRenderedPageBreak/>
              <w:t>por el C5 de Zapopan.</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8E652C" w:rsidRPr="008E652C" w:rsidRDefault="008E652C" w:rsidP="008E652C">
            <w:pPr>
              <w:rPr>
                <w:rFonts w:ascii="Century Gothic" w:hAnsi="Century Gothic"/>
                <w:color w:val="000000"/>
                <w:sz w:val="18"/>
                <w:szCs w:val="18"/>
                <w:lang w:eastAsia="es-MX"/>
              </w:rPr>
            </w:pPr>
            <w:r w:rsidRPr="008E652C">
              <w:rPr>
                <w:rFonts w:ascii="Century Gothic" w:hAnsi="Century Gothic"/>
                <w:color w:val="000000"/>
                <w:sz w:val="18"/>
                <w:szCs w:val="18"/>
                <w:lang w:eastAsia="es-MX"/>
              </w:rPr>
              <w:lastRenderedPageBreak/>
              <w:t xml:space="preserve">Solicito su autorización del punto A3 los que estén por la afirmativa sírvanse manifestándolo levantando su mano.           </w:t>
            </w:r>
            <w:r>
              <w:rPr>
                <w:rFonts w:ascii="Century Gothic" w:hAnsi="Century Gothic"/>
                <w:color w:val="000000"/>
                <w:sz w:val="18"/>
                <w:szCs w:val="18"/>
                <w:lang w:eastAsia="es-MX"/>
              </w:rPr>
              <w:t xml:space="preserve">      Aprobado por Unanimidad</w:t>
            </w:r>
            <w:r w:rsidRPr="008E652C">
              <w:rPr>
                <w:rFonts w:ascii="Century Gothic" w:hAnsi="Century Gothic"/>
                <w:color w:val="000000"/>
                <w:sz w:val="18"/>
                <w:szCs w:val="18"/>
                <w:lang w:eastAsia="es-MX"/>
              </w:rPr>
              <w:t xml:space="preserve"> de votos</w:t>
            </w:r>
          </w:p>
        </w:tc>
      </w:tr>
    </w:tbl>
    <w:p w:rsidR="008E652C" w:rsidRDefault="008E652C" w:rsidP="00724590">
      <w:pPr>
        <w:shd w:val="clear" w:color="auto" w:fill="FFFFFF"/>
        <w:spacing w:after="100" w:afterAutospacing="1"/>
        <w:contextualSpacing/>
        <w:jc w:val="both"/>
        <w:rPr>
          <w:rFonts w:ascii="Century Gothic" w:hAnsi="Century Gothic" w:cs="Tahoma"/>
          <w:sz w:val="18"/>
          <w:szCs w:val="18"/>
        </w:rPr>
      </w:pPr>
    </w:p>
    <w:p w:rsidR="002931FF" w:rsidRPr="008E652C" w:rsidRDefault="002931FF" w:rsidP="00724590">
      <w:pPr>
        <w:shd w:val="clear" w:color="auto" w:fill="FFFFFF"/>
        <w:spacing w:after="100" w:afterAutospacing="1"/>
        <w:contextualSpacing/>
        <w:jc w:val="both"/>
        <w:rPr>
          <w:rFonts w:ascii="Century Gothic" w:hAnsi="Century Gothic" w:cs="Tahoma"/>
          <w:sz w:val="18"/>
          <w:szCs w:val="18"/>
        </w:rPr>
      </w:pPr>
    </w:p>
    <w:p w:rsidR="002931FF" w:rsidRPr="00085CC5" w:rsidRDefault="002931FF" w:rsidP="002931FF">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Perla Lorena López </w:t>
      </w:r>
      <w:proofErr w:type="spellStart"/>
      <w:r>
        <w:rPr>
          <w:rFonts w:ascii="Century Gothic" w:hAnsi="Century Gothic" w:cs="Tahoma"/>
          <w:color w:val="000000" w:themeColor="text1"/>
          <w:sz w:val="22"/>
          <w:szCs w:val="22"/>
        </w:rPr>
        <w:t>Guizar</w:t>
      </w:r>
      <w:proofErr w:type="spellEnd"/>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Directora Administrativa de Seguridad Pública</w:t>
      </w:r>
      <w:r w:rsidRPr="00085CC5">
        <w:rPr>
          <w:rFonts w:ascii="Century Gothic" w:hAnsi="Century Gothic" w:cs="Tahoma"/>
          <w:color w:val="000000" w:themeColor="text1"/>
          <w:sz w:val="22"/>
          <w:szCs w:val="22"/>
        </w:rPr>
        <w:t xml:space="preserve">. </w:t>
      </w:r>
    </w:p>
    <w:p w:rsidR="002931FF" w:rsidRPr="00085CC5" w:rsidRDefault="002931FF" w:rsidP="002931FF">
      <w:pPr>
        <w:spacing w:line="360" w:lineRule="auto"/>
        <w:jc w:val="both"/>
        <w:rPr>
          <w:rFonts w:ascii="Century Gothic" w:hAnsi="Century Gothic" w:cs="Tahoma"/>
          <w:color w:val="000000" w:themeColor="text1"/>
          <w:sz w:val="22"/>
          <w:szCs w:val="22"/>
          <w:highlight w:val="yellow"/>
        </w:rPr>
      </w:pPr>
    </w:p>
    <w:p w:rsidR="002931FF" w:rsidRPr="00085CC5" w:rsidRDefault="002931FF" w:rsidP="002931FF">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t>Aprobado por unanimidad de votos por parte de los integrantes del Comité presentes.</w:t>
      </w:r>
    </w:p>
    <w:p w:rsidR="002931FF" w:rsidRPr="00085CC5" w:rsidRDefault="002931FF" w:rsidP="002931FF">
      <w:pPr>
        <w:spacing w:line="360" w:lineRule="auto"/>
        <w:jc w:val="both"/>
        <w:rPr>
          <w:rFonts w:ascii="Century Gothic" w:hAnsi="Century Gothic" w:cs="Tahoma"/>
          <w:color w:val="000000" w:themeColor="text1"/>
          <w:sz w:val="22"/>
          <w:szCs w:val="22"/>
        </w:rPr>
      </w:pPr>
    </w:p>
    <w:p w:rsidR="002931FF" w:rsidRPr="00085CC5" w:rsidRDefault="002931FF" w:rsidP="002931FF">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Perla Lorena López </w:t>
      </w:r>
      <w:proofErr w:type="spellStart"/>
      <w:r>
        <w:rPr>
          <w:rFonts w:ascii="Century Gothic" w:hAnsi="Century Gothic" w:cs="Tahoma"/>
          <w:color w:val="000000" w:themeColor="text1"/>
          <w:sz w:val="22"/>
          <w:szCs w:val="22"/>
        </w:rPr>
        <w:t>Guizar</w:t>
      </w:r>
      <w:proofErr w:type="spellEnd"/>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Directora Administrativa de Seguridad Pública</w:t>
      </w:r>
      <w:r w:rsidRPr="00085CC5">
        <w:rPr>
          <w:rFonts w:ascii="Century Gothic" w:hAnsi="Century Gothic" w:cs="Tahoma"/>
          <w:color w:val="000000" w:themeColor="text1"/>
          <w:sz w:val="22"/>
          <w:szCs w:val="22"/>
        </w:rPr>
        <w:t xml:space="preserve">, dio contestación a las observaciones del inciso </w:t>
      </w:r>
      <w:r>
        <w:rPr>
          <w:rFonts w:ascii="Century Gothic" w:hAnsi="Century Gothic" w:cs="Tahoma"/>
          <w:b/>
          <w:color w:val="000000" w:themeColor="text1"/>
          <w:sz w:val="22"/>
          <w:szCs w:val="22"/>
        </w:rPr>
        <w:t>A1</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7F50D3" w:rsidRPr="00B76DE8" w:rsidRDefault="007F50D3" w:rsidP="00724590">
      <w:pPr>
        <w:jc w:val="both"/>
        <w:rPr>
          <w:rFonts w:ascii="Century Gothic" w:hAnsi="Century Gothic" w:cs="Tahoma"/>
          <w:sz w:val="22"/>
          <w:szCs w:val="22"/>
          <w:highlight w:val="yellow"/>
        </w:rPr>
      </w:pPr>
    </w:p>
    <w:p w:rsidR="00D76048" w:rsidRPr="00374EAD" w:rsidRDefault="00B76DE8" w:rsidP="00D76048">
      <w:pPr>
        <w:ind w:right="-94"/>
        <w:jc w:val="both"/>
        <w:rPr>
          <w:rFonts w:ascii="Century Gothic" w:hAnsi="Century Gothic" w:cs="Tahoma"/>
          <w:sz w:val="22"/>
          <w:szCs w:val="22"/>
        </w:rPr>
      </w:pPr>
      <w:r w:rsidRPr="00C20623">
        <w:rPr>
          <w:rFonts w:ascii="Century Gothic" w:hAnsi="Century Gothic" w:cs="Tahoma"/>
          <w:sz w:val="22"/>
          <w:szCs w:val="22"/>
        </w:rPr>
        <w:t>El asunto vario</w:t>
      </w:r>
      <w:r w:rsidR="00D76048" w:rsidRPr="00C20623">
        <w:rPr>
          <w:rFonts w:ascii="Century Gothic" w:hAnsi="Century Gothic" w:cs="Tahoma"/>
          <w:sz w:val="22"/>
          <w:szCs w:val="22"/>
        </w:rPr>
        <w:t xml:space="preserve"> del cuadro, pertenece al </w:t>
      </w:r>
      <w:r w:rsidR="00D76048" w:rsidRPr="00C20623">
        <w:rPr>
          <w:rFonts w:ascii="Century Gothic" w:hAnsi="Century Gothic" w:cs="Tahoma"/>
          <w:b/>
          <w:sz w:val="22"/>
          <w:szCs w:val="22"/>
        </w:rPr>
        <w:t>inciso A</w:t>
      </w:r>
      <w:r w:rsidR="00D76048" w:rsidRPr="00C20623">
        <w:rPr>
          <w:rFonts w:ascii="Century Gothic" w:hAnsi="Century Gothic" w:cs="Tahoma"/>
          <w:sz w:val="22"/>
          <w:szCs w:val="22"/>
        </w:rPr>
        <w:t xml:space="preserve">, de la agenda de trabajo y fue aprobado </w:t>
      </w:r>
      <w:r w:rsidR="00D76048" w:rsidRPr="00C20623">
        <w:rPr>
          <w:rFonts w:ascii="Century Gothic" w:hAnsi="Century Gothic" w:cs="Tahoma"/>
          <w:sz w:val="22"/>
          <w:szCs w:val="22"/>
          <w:lang w:val="es-ES"/>
        </w:rPr>
        <w:t xml:space="preserve">de </w:t>
      </w:r>
      <w:r w:rsidR="00D76048" w:rsidRPr="00C20623">
        <w:rPr>
          <w:rFonts w:ascii="Century Gothic" w:hAnsi="Century Gothic" w:cs="Tahoma"/>
          <w:sz w:val="22"/>
          <w:szCs w:val="22"/>
        </w:rPr>
        <w:t xml:space="preserve">conformidad </w:t>
      </w:r>
      <w:r w:rsidR="00D76048" w:rsidRPr="00C20623">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D76048" w:rsidRPr="00C20623">
        <w:rPr>
          <w:rFonts w:ascii="Century Gothic" w:hAnsi="Century Gothic" w:cs="Tahoma"/>
          <w:sz w:val="22"/>
          <w:szCs w:val="22"/>
        </w:rPr>
        <w:t xml:space="preserve">por </w:t>
      </w:r>
      <w:r w:rsidR="002931FF">
        <w:rPr>
          <w:rFonts w:ascii="Century Gothic" w:hAnsi="Century Gothic" w:cs="Tahoma"/>
          <w:b/>
          <w:sz w:val="22"/>
          <w:szCs w:val="22"/>
        </w:rPr>
        <w:t>Unanimidad</w:t>
      </w:r>
      <w:r w:rsidR="00D76048" w:rsidRPr="00C20623">
        <w:rPr>
          <w:rFonts w:ascii="Century Gothic" w:hAnsi="Century Gothic" w:cs="Tahoma"/>
          <w:b/>
          <w:sz w:val="22"/>
          <w:szCs w:val="22"/>
        </w:rPr>
        <w:t xml:space="preserve"> de votos</w:t>
      </w:r>
      <w:r w:rsidR="00D76048" w:rsidRPr="00C20623">
        <w:rPr>
          <w:rFonts w:ascii="Century Gothic" w:hAnsi="Century Gothic" w:cs="Tahoma"/>
          <w:sz w:val="22"/>
          <w:szCs w:val="22"/>
        </w:rPr>
        <w:t xml:space="preserve"> por parte de los integrantes del Comité de Adquisiciones.</w:t>
      </w:r>
    </w:p>
    <w:p w:rsidR="00D76048" w:rsidRDefault="00D76048"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343" w:type="dxa"/>
        <w:tblCellMar>
          <w:left w:w="70" w:type="dxa"/>
          <w:right w:w="70" w:type="dxa"/>
        </w:tblCellMar>
        <w:tblLook w:val="04A0" w:firstRow="1" w:lastRow="0" w:firstColumn="1" w:lastColumn="0" w:noHBand="0" w:noVBand="1"/>
      </w:tblPr>
      <w:tblGrid>
        <w:gridCol w:w="988"/>
        <w:gridCol w:w="1275"/>
        <w:gridCol w:w="1560"/>
        <w:gridCol w:w="1417"/>
        <w:gridCol w:w="1559"/>
        <w:gridCol w:w="3544"/>
      </w:tblGrid>
      <w:tr w:rsidR="002931FF" w:rsidRPr="002931FF" w:rsidTr="000F78DB">
        <w:trPr>
          <w:trHeight w:val="540"/>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NUMERO</w:t>
            </w:r>
          </w:p>
        </w:tc>
        <w:tc>
          <w:tcPr>
            <w:tcW w:w="1275" w:type="dxa"/>
            <w:tcBorders>
              <w:top w:val="single" w:sz="4" w:space="0" w:color="auto"/>
              <w:left w:val="nil"/>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REQUISICIÓN</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rsidR="002931FF" w:rsidRPr="002931FF" w:rsidRDefault="002931FF" w:rsidP="002931FF">
            <w:pPr>
              <w:jc w:val="center"/>
              <w:rPr>
                <w:rFonts w:ascii="Century Gothic" w:hAnsi="Century Gothic"/>
                <w:b/>
                <w:bCs/>
                <w:color w:val="FFFFFF"/>
                <w:sz w:val="18"/>
                <w:szCs w:val="18"/>
                <w:u w:val="single"/>
                <w:lang w:eastAsia="es-MX"/>
              </w:rPr>
            </w:pPr>
            <w:r w:rsidRPr="002931FF">
              <w:rPr>
                <w:rFonts w:ascii="Century Gothic" w:hAnsi="Century Gothic"/>
                <w:b/>
                <w:bCs/>
                <w:color w:val="FFFFFF"/>
                <w:sz w:val="18"/>
                <w:szCs w:val="18"/>
                <w:u w:val="single"/>
                <w:lang w:eastAsia="es-MX"/>
              </w:rPr>
              <w:t>MOTIVO</w:t>
            </w:r>
          </w:p>
        </w:tc>
      </w:tr>
      <w:tr w:rsidR="002931FF" w:rsidRPr="002931FF" w:rsidTr="000F78DB">
        <w:trPr>
          <w:trHeight w:val="342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2931FF" w:rsidRPr="002931FF" w:rsidRDefault="002931FF" w:rsidP="002931FF">
            <w:pPr>
              <w:jc w:val="center"/>
              <w:rPr>
                <w:rFonts w:ascii="Century Gothic" w:hAnsi="Century Gothic"/>
                <w:color w:val="000000"/>
                <w:sz w:val="18"/>
                <w:szCs w:val="18"/>
                <w:lang w:eastAsia="es-MX"/>
              </w:rPr>
            </w:pPr>
            <w:r w:rsidRPr="002931FF">
              <w:rPr>
                <w:rFonts w:ascii="Century Gothic" w:hAnsi="Century Gothic"/>
                <w:color w:val="000000"/>
                <w:sz w:val="18"/>
                <w:szCs w:val="18"/>
                <w:lang w:eastAsia="es-MX"/>
              </w:rPr>
              <w:lastRenderedPageBreak/>
              <w:t>B1              Fracción IV</w:t>
            </w:r>
          </w:p>
        </w:tc>
        <w:tc>
          <w:tcPr>
            <w:tcW w:w="1275" w:type="dxa"/>
            <w:tcBorders>
              <w:top w:val="single" w:sz="4" w:space="0" w:color="auto"/>
              <w:left w:val="nil"/>
              <w:bottom w:val="single" w:sz="4" w:space="0" w:color="auto"/>
              <w:right w:val="single" w:sz="4" w:space="0" w:color="auto"/>
            </w:tcBorders>
            <w:shd w:val="clear" w:color="000000" w:fill="F8CBAD"/>
            <w:hideMark/>
          </w:tcPr>
          <w:p w:rsidR="002931FF" w:rsidRPr="002931FF" w:rsidRDefault="002931FF" w:rsidP="002931FF">
            <w:pPr>
              <w:jc w:val="right"/>
              <w:rPr>
                <w:rFonts w:ascii="Century Gothic" w:hAnsi="Century Gothic"/>
                <w:color w:val="000000"/>
                <w:sz w:val="18"/>
                <w:szCs w:val="18"/>
                <w:lang w:eastAsia="es-MX"/>
              </w:rPr>
            </w:pPr>
            <w:r w:rsidRPr="002931FF">
              <w:rPr>
                <w:rFonts w:ascii="Century Gothic" w:hAnsi="Century Gothic"/>
                <w:color w:val="000000"/>
                <w:sz w:val="18"/>
                <w:szCs w:val="18"/>
                <w:lang w:eastAsia="es-MX"/>
              </w:rPr>
              <w:t>202001400</w:t>
            </w:r>
          </w:p>
        </w:tc>
        <w:tc>
          <w:tcPr>
            <w:tcW w:w="1560" w:type="dxa"/>
            <w:tcBorders>
              <w:top w:val="single" w:sz="4" w:space="0" w:color="auto"/>
              <w:left w:val="nil"/>
              <w:bottom w:val="single" w:sz="4" w:space="0" w:color="auto"/>
              <w:right w:val="single" w:sz="4" w:space="0" w:color="auto"/>
            </w:tcBorders>
            <w:shd w:val="clear" w:color="000000" w:fill="F8CBAD"/>
            <w:hideMark/>
          </w:tcPr>
          <w:p w:rsidR="002931FF" w:rsidRPr="002931FF" w:rsidRDefault="002931FF" w:rsidP="002931FF">
            <w:pPr>
              <w:rPr>
                <w:rFonts w:ascii="Century Gothic" w:hAnsi="Century Gothic"/>
                <w:color w:val="000000"/>
                <w:sz w:val="18"/>
                <w:szCs w:val="18"/>
                <w:lang w:eastAsia="es-MX"/>
              </w:rPr>
            </w:pPr>
            <w:r w:rsidRPr="002931FF">
              <w:rPr>
                <w:rFonts w:ascii="Century Gothic" w:hAnsi="Century Gothic"/>
                <w:color w:val="000000"/>
                <w:sz w:val="18"/>
                <w:szCs w:val="18"/>
                <w:lang w:eastAsia="es-MX"/>
              </w:rPr>
              <w:t>Dirección de Administración adscrita a la Coordinación General de Administración e Innovación Gubernamental</w:t>
            </w:r>
          </w:p>
        </w:tc>
        <w:tc>
          <w:tcPr>
            <w:tcW w:w="1417" w:type="dxa"/>
            <w:tcBorders>
              <w:top w:val="single" w:sz="4" w:space="0" w:color="auto"/>
              <w:left w:val="nil"/>
              <w:bottom w:val="single" w:sz="4" w:space="0" w:color="auto"/>
              <w:right w:val="single" w:sz="4" w:space="0" w:color="auto"/>
            </w:tcBorders>
            <w:shd w:val="clear" w:color="000000" w:fill="F8CBAD"/>
            <w:hideMark/>
          </w:tcPr>
          <w:p w:rsidR="002931FF" w:rsidRPr="002931FF" w:rsidRDefault="002931FF" w:rsidP="002931FF">
            <w:pPr>
              <w:jc w:val="right"/>
              <w:rPr>
                <w:rFonts w:ascii="Century Gothic" w:hAnsi="Century Gothic"/>
                <w:color w:val="000000"/>
                <w:sz w:val="18"/>
                <w:szCs w:val="18"/>
                <w:lang w:eastAsia="es-MX"/>
              </w:rPr>
            </w:pPr>
            <w:r w:rsidRPr="002931FF">
              <w:rPr>
                <w:rFonts w:ascii="Century Gothic" w:hAnsi="Century Gothic"/>
                <w:color w:val="000000"/>
                <w:sz w:val="18"/>
                <w:szCs w:val="18"/>
                <w:lang w:eastAsia="es-MX"/>
              </w:rPr>
              <w:t>$4,514,394.01</w:t>
            </w:r>
          </w:p>
        </w:tc>
        <w:tc>
          <w:tcPr>
            <w:tcW w:w="1559" w:type="dxa"/>
            <w:tcBorders>
              <w:top w:val="single" w:sz="4" w:space="0" w:color="auto"/>
              <w:left w:val="nil"/>
              <w:bottom w:val="single" w:sz="4" w:space="0" w:color="auto"/>
              <w:right w:val="single" w:sz="4" w:space="0" w:color="auto"/>
            </w:tcBorders>
            <w:shd w:val="clear" w:color="000000" w:fill="F8CBAD"/>
            <w:hideMark/>
          </w:tcPr>
          <w:p w:rsidR="002931FF" w:rsidRPr="002931FF" w:rsidRDefault="002931FF" w:rsidP="002931FF">
            <w:pPr>
              <w:rPr>
                <w:rFonts w:ascii="Century Gothic" w:hAnsi="Century Gothic"/>
                <w:color w:val="000000"/>
                <w:sz w:val="18"/>
                <w:szCs w:val="18"/>
                <w:lang w:eastAsia="es-MX"/>
              </w:rPr>
            </w:pPr>
            <w:r w:rsidRPr="002931FF">
              <w:rPr>
                <w:rFonts w:ascii="Century Gothic" w:hAnsi="Century Gothic"/>
                <w:color w:val="000000"/>
                <w:sz w:val="18"/>
                <w:szCs w:val="18"/>
                <w:lang w:eastAsia="es-MX"/>
              </w:rPr>
              <w:t>Ruta Exacta S.A. de C.V.</w:t>
            </w:r>
          </w:p>
        </w:tc>
        <w:tc>
          <w:tcPr>
            <w:tcW w:w="3544" w:type="dxa"/>
            <w:tcBorders>
              <w:top w:val="single" w:sz="4" w:space="0" w:color="auto"/>
              <w:left w:val="nil"/>
              <w:bottom w:val="single" w:sz="4" w:space="0" w:color="auto"/>
              <w:right w:val="single" w:sz="4" w:space="0" w:color="auto"/>
            </w:tcBorders>
            <w:shd w:val="clear" w:color="000000" w:fill="F8CBAD"/>
            <w:hideMark/>
          </w:tcPr>
          <w:p w:rsidR="002931FF" w:rsidRPr="002931FF" w:rsidRDefault="002931FF" w:rsidP="002931FF">
            <w:pPr>
              <w:rPr>
                <w:rFonts w:ascii="Century Gothic" w:hAnsi="Century Gothic"/>
                <w:color w:val="000000"/>
                <w:sz w:val="18"/>
                <w:szCs w:val="18"/>
                <w:lang w:eastAsia="es-MX"/>
              </w:rPr>
            </w:pPr>
            <w:r w:rsidRPr="002931FF">
              <w:rPr>
                <w:rFonts w:ascii="Century Gothic" w:hAnsi="Century Gothic"/>
                <w:color w:val="000000"/>
                <w:sz w:val="18"/>
                <w:szCs w:val="18"/>
                <w:lang w:eastAsia="es-MX"/>
              </w:rPr>
              <w:t>Póliza de soporte incluye todas las actualizaciones del sistema que garantice su correcta operación durante la vigencia del contrato,  correspondiente al año 2020, el proyecto se viene desarrollando desde el año 2018, y ha sido de gran utilidad para contar con las herramientas mediante las cuales  se han establecido mecanismos de control y de monitoreo a una parte importante  de los vehículos utilitarios del Municipio, gracias a estos mecanismos se está en vías de mejorar los servicios que se brindan a la ciudadanía, lo cual sin duda repercutirá en una mejora general de la gestión municipal.</w:t>
            </w:r>
          </w:p>
        </w:tc>
      </w:tr>
    </w:tbl>
    <w:p w:rsidR="00455021" w:rsidRDefault="00455021" w:rsidP="00724590">
      <w:pPr>
        <w:ind w:right="-142"/>
        <w:jc w:val="both"/>
        <w:rPr>
          <w:rFonts w:ascii="Century Gothic" w:hAnsi="Century Gothic" w:cs="Tahoma"/>
          <w:sz w:val="22"/>
          <w:szCs w:val="22"/>
        </w:rPr>
      </w:pPr>
    </w:p>
    <w:p w:rsidR="00A44EEA" w:rsidRDefault="00A44EEA"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0F78DB" w:rsidRDefault="00C2168A" w:rsidP="000F78DB">
      <w:pPr>
        <w:pStyle w:val="Prrafodelista"/>
        <w:numPr>
          <w:ilvl w:val="4"/>
          <w:numId w:val="1"/>
        </w:numPr>
        <w:contextualSpacing/>
        <w:jc w:val="both"/>
        <w:rPr>
          <w:rFonts w:ascii="Century Gothic" w:eastAsia="Calibri" w:hAnsi="Century Gothic" w:cs="Tahoma"/>
          <w:b/>
          <w:sz w:val="22"/>
          <w:szCs w:val="22"/>
          <w:lang w:val="es-ES"/>
        </w:rPr>
      </w:pPr>
      <w:r w:rsidRPr="000F78DB">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434E60" w:rsidRPr="00434E60" w:rsidRDefault="00434E60" w:rsidP="00434E60">
      <w:pPr>
        <w:jc w:val="both"/>
        <w:rPr>
          <w:rFonts w:ascii="Century Gothic" w:hAnsi="Century Gothic"/>
          <w:sz w:val="22"/>
          <w:szCs w:val="22"/>
        </w:rPr>
      </w:pPr>
      <w:r w:rsidRPr="00434E60">
        <w:rPr>
          <w:rFonts w:ascii="Century Gothic" w:hAnsi="Century Gothic"/>
          <w:sz w:val="22"/>
          <w:szCs w:val="22"/>
        </w:rPr>
        <w:t xml:space="preserve">Bases de la </w:t>
      </w:r>
      <w:r w:rsidRPr="00434E60">
        <w:rPr>
          <w:rFonts w:ascii="Century Gothic" w:hAnsi="Century Gothic"/>
          <w:b/>
          <w:sz w:val="22"/>
          <w:szCs w:val="22"/>
        </w:rPr>
        <w:t xml:space="preserve">requisición 202001397 </w:t>
      </w:r>
      <w:r w:rsidRPr="00434E60">
        <w:rPr>
          <w:rFonts w:ascii="Century Gothic" w:hAnsi="Century Gothic"/>
          <w:sz w:val="22"/>
          <w:szCs w:val="22"/>
        </w:rPr>
        <w:t>de la Comisaría General de Seguridad Publica donde solicitan Uniformes para el personal operativo de la Comisaría  General de Seguridad Publica.</w:t>
      </w:r>
    </w:p>
    <w:p w:rsidR="00434E60" w:rsidRDefault="00434E60" w:rsidP="002277CD">
      <w:pPr>
        <w:jc w:val="both"/>
        <w:rPr>
          <w:rFonts w:ascii="Century Gothic" w:hAnsi="Century Gothic" w:cs="Tahoma"/>
          <w:color w:val="000000" w:themeColor="text1"/>
          <w:sz w:val="22"/>
          <w:szCs w:val="22"/>
        </w:rPr>
      </w:pPr>
    </w:p>
    <w:p w:rsidR="00434E60" w:rsidRPr="00085CC5" w:rsidRDefault="00434E60" w:rsidP="00434E60">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Perla Lorena López </w:t>
      </w:r>
      <w:proofErr w:type="spellStart"/>
      <w:r>
        <w:rPr>
          <w:rFonts w:ascii="Century Gothic" w:hAnsi="Century Gothic" w:cs="Tahoma"/>
          <w:color w:val="000000" w:themeColor="text1"/>
          <w:sz w:val="22"/>
          <w:szCs w:val="22"/>
        </w:rPr>
        <w:t>Guizar</w:t>
      </w:r>
      <w:proofErr w:type="spellEnd"/>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Directora Administrativa de Seguridad Pública</w:t>
      </w:r>
      <w:r w:rsidRPr="00085CC5">
        <w:rPr>
          <w:rFonts w:ascii="Century Gothic" w:hAnsi="Century Gothic" w:cs="Tahoma"/>
          <w:color w:val="000000" w:themeColor="text1"/>
          <w:sz w:val="22"/>
          <w:szCs w:val="22"/>
        </w:rPr>
        <w:t xml:space="preserve">. </w:t>
      </w:r>
    </w:p>
    <w:p w:rsidR="00434E60" w:rsidRPr="00085CC5" w:rsidRDefault="00434E60" w:rsidP="00434E60">
      <w:pPr>
        <w:spacing w:line="360" w:lineRule="auto"/>
        <w:jc w:val="both"/>
        <w:rPr>
          <w:rFonts w:ascii="Century Gothic" w:hAnsi="Century Gothic" w:cs="Tahoma"/>
          <w:color w:val="000000" w:themeColor="text1"/>
          <w:sz w:val="22"/>
          <w:szCs w:val="22"/>
          <w:highlight w:val="yellow"/>
        </w:rPr>
      </w:pPr>
    </w:p>
    <w:p w:rsidR="00434E60" w:rsidRPr="00085CC5" w:rsidRDefault="00434E60" w:rsidP="00434E60">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t>Aprobado por unanimidad de votos por parte de los integrantes del Comité presentes.</w:t>
      </w:r>
    </w:p>
    <w:p w:rsidR="00434E60" w:rsidRPr="00085CC5" w:rsidRDefault="00434E60" w:rsidP="00434E60">
      <w:pPr>
        <w:spacing w:line="360" w:lineRule="auto"/>
        <w:jc w:val="both"/>
        <w:rPr>
          <w:rFonts w:ascii="Century Gothic" w:hAnsi="Century Gothic" w:cs="Tahoma"/>
          <w:color w:val="000000" w:themeColor="text1"/>
          <w:sz w:val="22"/>
          <w:szCs w:val="22"/>
        </w:rPr>
      </w:pPr>
    </w:p>
    <w:p w:rsidR="00434E60" w:rsidRPr="00085CC5" w:rsidRDefault="00434E60" w:rsidP="00434E6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lastRenderedPageBreak/>
        <w:t>La</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Perla Lorena López </w:t>
      </w:r>
      <w:proofErr w:type="spellStart"/>
      <w:r>
        <w:rPr>
          <w:rFonts w:ascii="Century Gothic" w:hAnsi="Century Gothic" w:cs="Tahoma"/>
          <w:color w:val="000000" w:themeColor="text1"/>
          <w:sz w:val="22"/>
          <w:szCs w:val="22"/>
        </w:rPr>
        <w:t>Guizar</w:t>
      </w:r>
      <w:proofErr w:type="spellEnd"/>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Directora Administrativa de Seguridad Pública</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5C0CA2" w:rsidRDefault="005C0CA2" w:rsidP="005C0CA2">
      <w:pPr>
        <w:jc w:val="both"/>
        <w:rPr>
          <w:rFonts w:ascii="Century Gothic" w:eastAsia="Century Gothic" w:hAnsi="Century Gothic" w:cs="Century Gothic"/>
        </w:rPr>
      </w:pPr>
    </w:p>
    <w:p w:rsidR="005C0CA2" w:rsidRDefault="005C0CA2"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34E60">
        <w:rPr>
          <w:rFonts w:ascii="Century Gothic" w:hAnsi="Century Gothic"/>
          <w:b/>
          <w:sz w:val="22"/>
          <w:szCs w:val="22"/>
        </w:rPr>
        <w:t>202001397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C0CA2" w:rsidRDefault="005C0CA2" w:rsidP="00A44EEA">
      <w:pPr>
        <w:jc w:val="both"/>
        <w:rPr>
          <w:rFonts w:ascii="Century Gothic" w:hAnsi="Century Gothic"/>
          <w:sz w:val="22"/>
          <w:szCs w:val="22"/>
        </w:rPr>
      </w:pPr>
    </w:p>
    <w:p w:rsidR="005C0CA2" w:rsidRDefault="005C0CA2" w:rsidP="00A44EEA">
      <w:pPr>
        <w:jc w:val="both"/>
        <w:rPr>
          <w:rFonts w:ascii="Century Gothic" w:hAnsi="Century Gothic"/>
          <w:sz w:val="22"/>
          <w:szCs w:val="22"/>
        </w:rPr>
      </w:pPr>
    </w:p>
    <w:p w:rsidR="00434E60" w:rsidRPr="00434E60" w:rsidRDefault="00434E60" w:rsidP="00434E60">
      <w:pPr>
        <w:jc w:val="both"/>
        <w:rPr>
          <w:rFonts w:ascii="Century Gothic" w:hAnsi="Century Gothic"/>
          <w:sz w:val="22"/>
          <w:szCs w:val="22"/>
        </w:rPr>
      </w:pPr>
      <w:r w:rsidRPr="00434E60">
        <w:rPr>
          <w:rFonts w:ascii="Century Gothic" w:hAnsi="Century Gothic"/>
          <w:sz w:val="22"/>
          <w:szCs w:val="22"/>
        </w:rPr>
        <w:t xml:space="preserve">Bases de la </w:t>
      </w:r>
      <w:r w:rsidRPr="00434E60">
        <w:rPr>
          <w:rFonts w:ascii="Century Gothic" w:hAnsi="Century Gothic"/>
          <w:b/>
          <w:sz w:val="22"/>
          <w:szCs w:val="22"/>
        </w:rPr>
        <w:t xml:space="preserve">requisición 202001359 </w:t>
      </w:r>
      <w:r w:rsidRPr="00434E60">
        <w:rPr>
          <w:rFonts w:ascii="Century Gothic" w:hAnsi="Century Gothic"/>
          <w:sz w:val="22"/>
          <w:szCs w:val="22"/>
        </w:rPr>
        <w:t xml:space="preserve">de la Comisaría General de Seguridad Publica donde solicitan </w:t>
      </w:r>
      <w:r w:rsidRPr="00434E60">
        <w:rPr>
          <w:rFonts w:ascii="Century Gothic" w:hAnsi="Century Gothic" w:cs="Arial"/>
          <w:color w:val="000000"/>
          <w:sz w:val="22"/>
          <w:szCs w:val="22"/>
        </w:rPr>
        <w:t>Video Vigilancia Kit de Video Vigilancia.</w:t>
      </w:r>
    </w:p>
    <w:p w:rsidR="00A44EEA" w:rsidRPr="00A44EEA" w:rsidRDefault="00A44EEA" w:rsidP="00A44EEA">
      <w:pPr>
        <w:jc w:val="both"/>
        <w:rPr>
          <w:rFonts w:ascii="Century Gothic" w:hAnsi="Century Gothic"/>
          <w:sz w:val="22"/>
          <w:szCs w:val="22"/>
        </w:rPr>
      </w:pPr>
    </w:p>
    <w:p w:rsidR="00A44EEA" w:rsidRDefault="00A44EEA" w:rsidP="00A44EEA">
      <w:pPr>
        <w:shd w:val="clear" w:color="auto" w:fill="FFFFFF"/>
        <w:jc w:val="both"/>
        <w:rPr>
          <w:rFonts w:ascii="Century Gothic" w:eastAsia="Calibri" w:hAnsi="Century Gothic" w:cs="Tahoma"/>
          <w:sz w:val="22"/>
          <w:szCs w:val="22"/>
        </w:rPr>
      </w:pPr>
    </w:p>
    <w:p w:rsidR="00A44EEA" w:rsidRPr="00500FB5" w:rsidRDefault="00A44EEA" w:rsidP="00A44E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34E60" w:rsidRPr="00434E60">
        <w:rPr>
          <w:rFonts w:ascii="Century Gothic" w:hAnsi="Century Gothic"/>
          <w:b/>
          <w:sz w:val="22"/>
          <w:szCs w:val="22"/>
        </w:rPr>
        <w:t>202001359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4EEA" w:rsidRPr="00500FB5" w:rsidRDefault="00A44EEA" w:rsidP="00A44EEA">
      <w:pPr>
        <w:spacing w:line="360" w:lineRule="auto"/>
        <w:jc w:val="both"/>
        <w:rPr>
          <w:rFonts w:ascii="Century Gothic" w:hAnsi="Century Gothic" w:cs="Tahoma"/>
          <w:sz w:val="22"/>
          <w:szCs w:val="22"/>
          <w:lang w:val="es-ES_tradnl" w:eastAsia="en-US"/>
        </w:rPr>
      </w:pPr>
    </w:p>
    <w:p w:rsidR="00A44EEA" w:rsidRPr="00AD1807" w:rsidRDefault="00A44EEA" w:rsidP="00A44E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0E7B53" w:rsidRDefault="000E7B53" w:rsidP="00743107">
      <w:pPr>
        <w:jc w:val="both"/>
        <w:rPr>
          <w:rFonts w:ascii="Century Gothic" w:eastAsia="Century Gothic" w:hAnsi="Century Gothic" w:cs="Century Gothic"/>
        </w:rPr>
      </w:pPr>
    </w:p>
    <w:p w:rsidR="005C0CA2" w:rsidRPr="005C0CA2" w:rsidRDefault="00434E60" w:rsidP="005C0CA2">
      <w:pPr>
        <w:jc w:val="both"/>
        <w:rPr>
          <w:rFonts w:ascii="Century Gothic" w:hAnsi="Century Gothic"/>
          <w:sz w:val="22"/>
          <w:szCs w:val="22"/>
        </w:rPr>
      </w:pPr>
      <w:r w:rsidRPr="00434E60">
        <w:rPr>
          <w:rFonts w:ascii="Century Gothic" w:hAnsi="Century Gothic"/>
          <w:sz w:val="22"/>
          <w:szCs w:val="22"/>
        </w:rPr>
        <w:t xml:space="preserve">Bases de la </w:t>
      </w:r>
      <w:r w:rsidRPr="00434E60">
        <w:rPr>
          <w:rFonts w:ascii="Century Gothic" w:hAnsi="Century Gothic"/>
          <w:b/>
          <w:sz w:val="22"/>
          <w:szCs w:val="22"/>
        </w:rPr>
        <w:t xml:space="preserve">requisición 202001389 </w:t>
      </w:r>
      <w:r w:rsidRPr="00434E60">
        <w:rPr>
          <w:rFonts w:ascii="Century Gothic" w:hAnsi="Century Gothic"/>
          <w:sz w:val="22"/>
          <w:szCs w:val="22"/>
        </w:rPr>
        <w:t>del Museo MAZ, adscrito a la Coordinación General de Construcción de la Comunidad, donde solicitan Exposición, producción general de Exposiciones en el MAZ, para el cierre d año 2020, Exposición del Programa Biombo, Una de Diseño de Moda Contemporáneo y un Proyecto IN Sito.</w:t>
      </w:r>
    </w:p>
    <w:p w:rsidR="005C0CA2" w:rsidRDefault="005C0CA2" w:rsidP="005C0CA2">
      <w:pPr>
        <w:jc w:val="both"/>
        <w:rPr>
          <w:rFonts w:ascii="Century Gothic" w:eastAsia="Century Gothic" w:hAnsi="Century Gothic" w:cs="Century Gothic"/>
        </w:rPr>
      </w:pPr>
    </w:p>
    <w:p w:rsidR="005C0CA2" w:rsidRDefault="005C0CA2" w:rsidP="00743107">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lastRenderedPageBreak/>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34E60" w:rsidRPr="00434E60">
        <w:rPr>
          <w:rFonts w:ascii="Century Gothic" w:hAnsi="Century Gothic"/>
          <w:b/>
          <w:sz w:val="22"/>
          <w:szCs w:val="22"/>
        </w:rPr>
        <w:t>202001389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C0CA2" w:rsidRDefault="005C0CA2" w:rsidP="00743107">
      <w:pPr>
        <w:jc w:val="both"/>
        <w:rPr>
          <w:rFonts w:ascii="Century Gothic" w:eastAsia="Century Gothic" w:hAnsi="Century Gothic" w:cs="Century Gothic"/>
        </w:rPr>
      </w:pPr>
    </w:p>
    <w:p w:rsidR="00B76DE8" w:rsidRDefault="00B76DE8"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434E60" w:rsidRDefault="00434E60" w:rsidP="00434E60">
      <w:pPr>
        <w:pStyle w:val="Prrafodelista"/>
        <w:numPr>
          <w:ilvl w:val="0"/>
          <w:numId w:val="27"/>
        </w:numPr>
        <w:shd w:val="clear" w:color="auto" w:fill="FFFFFF"/>
        <w:spacing w:after="100" w:afterAutospacing="1" w:line="276" w:lineRule="auto"/>
        <w:contextualSpacing/>
        <w:jc w:val="both"/>
        <w:rPr>
          <w:rFonts w:ascii="Century Gothic" w:hAnsi="Century Gothic" w:cs="Tahoma"/>
          <w:sz w:val="22"/>
          <w:szCs w:val="22"/>
        </w:rPr>
      </w:pPr>
      <w:r w:rsidRPr="001968F7">
        <w:rPr>
          <w:rFonts w:ascii="Century Gothic" w:hAnsi="Century Gothic" w:cs="Tahoma"/>
          <w:sz w:val="22"/>
          <w:szCs w:val="22"/>
        </w:rPr>
        <w:t>Se da cuenta el oficio número CG/18191/2020, firmado por el Maestro Roberto Alarcón Estrada, Comisario General de Seguridad Publica, mediante el cual remite escrito  dirigido al Comité de Adquisiciones, por parte del licitante OZ Automotriz S. De R.L. De C.V., a través del cual soli</w:t>
      </w:r>
      <w:r>
        <w:rPr>
          <w:rFonts w:ascii="Century Gothic" w:hAnsi="Century Gothic" w:cs="Tahoma"/>
          <w:sz w:val="22"/>
          <w:szCs w:val="22"/>
        </w:rPr>
        <w:t>ci</w:t>
      </w:r>
      <w:r w:rsidRPr="001968F7">
        <w:rPr>
          <w:rFonts w:ascii="Century Gothic" w:hAnsi="Century Gothic" w:cs="Tahoma"/>
          <w:sz w:val="22"/>
          <w:szCs w:val="22"/>
        </w:rPr>
        <w:t>ta prórroga  para la entrega de las patrullas,  manifestando lo siguiente: el cronograma de entregas originalmente establecido en las bases licitatorias, estableció como fecha de entrega al 01 de agosto del 2020, y como limite el día 01 de noviembre  del 2020, sin embargo fue hasta el 25 de agosto del 2020, que fueron emitidas las órdenes de compra 202001170 y 202001173, necesarias para que el proveedor adjudicado provea de los bienes y servicios materia de las órdenes de compra aludidas, por lo que solicita al Comité la prorroga como fecha máxima de entrega al 30 de noviembre del 2020, presentando el siguiente cronograma:</w:t>
      </w:r>
    </w:p>
    <w:p w:rsidR="00434E60" w:rsidRPr="001968F7" w:rsidRDefault="00434E60" w:rsidP="00434E60">
      <w:pPr>
        <w:pStyle w:val="Prrafodelista"/>
        <w:shd w:val="clear" w:color="auto" w:fill="FFFFFF"/>
        <w:spacing w:after="100" w:afterAutospacing="1" w:line="276" w:lineRule="auto"/>
        <w:ind w:left="1080"/>
        <w:contextualSpacing/>
        <w:rPr>
          <w:rFonts w:ascii="Century Gothic" w:hAnsi="Century Gothic" w:cs="Tahoma"/>
          <w:sz w:val="22"/>
          <w:szCs w:val="22"/>
        </w:rPr>
      </w:pPr>
    </w:p>
    <w:tbl>
      <w:tblPr>
        <w:tblStyle w:val="Tablaconcuadrcula"/>
        <w:tblW w:w="0" w:type="auto"/>
        <w:jc w:val="center"/>
        <w:tblLayout w:type="fixed"/>
        <w:tblLook w:val="04A0" w:firstRow="1" w:lastRow="0" w:firstColumn="1" w:lastColumn="0" w:noHBand="0" w:noVBand="1"/>
      </w:tblPr>
      <w:tblGrid>
        <w:gridCol w:w="2890"/>
        <w:gridCol w:w="3686"/>
      </w:tblGrid>
      <w:tr w:rsidR="00434E60" w:rsidRPr="001968F7" w:rsidTr="00434E60">
        <w:trPr>
          <w:jc w:val="center"/>
        </w:trPr>
        <w:tc>
          <w:tcPr>
            <w:tcW w:w="2890" w:type="dxa"/>
            <w:shd w:val="clear" w:color="auto" w:fill="D9D9D9" w:themeFill="background1" w:themeFillShade="D9"/>
          </w:tcPr>
          <w:p w:rsidR="00434E60" w:rsidRPr="001968F7" w:rsidRDefault="00434E60" w:rsidP="004E5E9D">
            <w:pPr>
              <w:pStyle w:val="Prrafodelista"/>
              <w:spacing w:after="100" w:afterAutospacing="1"/>
              <w:ind w:left="0"/>
              <w:jc w:val="center"/>
              <w:rPr>
                <w:rFonts w:ascii="Century Gothic" w:hAnsi="Century Gothic" w:cs="Tahoma"/>
                <w:b/>
                <w:sz w:val="22"/>
                <w:szCs w:val="22"/>
              </w:rPr>
            </w:pPr>
            <w:r w:rsidRPr="001968F7">
              <w:rPr>
                <w:rFonts w:ascii="Century Gothic" w:hAnsi="Century Gothic" w:cs="Tahoma"/>
                <w:b/>
                <w:sz w:val="22"/>
                <w:szCs w:val="22"/>
              </w:rPr>
              <w:t>Cantidad de Unidades</w:t>
            </w:r>
          </w:p>
        </w:tc>
        <w:tc>
          <w:tcPr>
            <w:tcW w:w="3686" w:type="dxa"/>
            <w:shd w:val="clear" w:color="auto" w:fill="D9D9D9" w:themeFill="background1" w:themeFillShade="D9"/>
          </w:tcPr>
          <w:p w:rsidR="00434E60" w:rsidRPr="001968F7" w:rsidRDefault="00434E60" w:rsidP="004E5E9D">
            <w:pPr>
              <w:pStyle w:val="Prrafodelista"/>
              <w:spacing w:after="100" w:afterAutospacing="1"/>
              <w:ind w:left="0"/>
              <w:jc w:val="center"/>
              <w:rPr>
                <w:rFonts w:ascii="Century Gothic" w:hAnsi="Century Gothic" w:cs="Tahoma"/>
                <w:b/>
                <w:sz w:val="22"/>
                <w:szCs w:val="22"/>
              </w:rPr>
            </w:pPr>
            <w:r w:rsidRPr="001968F7">
              <w:rPr>
                <w:rFonts w:ascii="Century Gothic" w:hAnsi="Century Gothic" w:cs="Tahoma"/>
                <w:b/>
                <w:sz w:val="22"/>
                <w:szCs w:val="22"/>
              </w:rPr>
              <w:t>Fechas de Entrega</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5</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22 de septiembre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8</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28 de septiembre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7</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05 de octubre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7</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13 de octubre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14</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06 de noviembre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15</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13 de noviembre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lastRenderedPageBreak/>
              <w:t>18</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20 de noviembre de 2020</w:t>
            </w:r>
          </w:p>
        </w:tc>
      </w:tr>
      <w:tr w:rsidR="00434E60" w:rsidRPr="001968F7" w:rsidTr="00434E60">
        <w:trPr>
          <w:jc w:val="center"/>
        </w:trPr>
        <w:tc>
          <w:tcPr>
            <w:tcW w:w="2890"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20</w:t>
            </w:r>
          </w:p>
        </w:tc>
        <w:tc>
          <w:tcPr>
            <w:tcW w:w="3686" w:type="dxa"/>
          </w:tcPr>
          <w:p w:rsidR="00434E60" w:rsidRPr="001968F7" w:rsidRDefault="00434E60" w:rsidP="004E5E9D">
            <w:pPr>
              <w:pStyle w:val="Prrafodelista"/>
              <w:spacing w:after="100" w:afterAutospacing="1"/>
              <w:ind w:left="0"/>
              <w:jc w:val="center"/>
              <w:rPr>
                <w:rFonts w:ascii="Century Gothic" w:hAnsi="Century Gothic" w:cs="Tahoma"/>
                <w:sz w:val="22"/>
                <w:szCs w:val="22"/>
              </w:rPr>
            </w:pPr>
            <w:r w:rsidRPr="001968F7">
              <w:rPr>
                <w:rFonts w:ascii="Century Gothic" w:hAnsi="Century Gothic" w:cs="Tahoma"/>
                <w:sz w:val="22"/>
                <w:szCs w:val="22"/>
              </w:rPr>
              <w:t>30 de noviembre de 2020</w:t>
            </w:r>
          </w:p>
        </w:tc>
      </w:tr>
    </w:tbl>
    <w:p w:rsidR="00434E60" w:rsidRPr="001968F7" w:rsidRDefault="00434E60" w:rsidP="00434E60">
      <w:pPr>
        <w:pStyle w:val="Prrafodelista"/>
        <w:shd w:val="clear" w:color="auto" w:fill="FFFFFF"/>
        <w:spacing w:after="100" w:afterAutospacing="1"/>
        <w:ind w:left="1080"/>
        <w:rPr>
          <w:rFonts w:ascii="Century Gothic" w:hAnsi="Century Gothic" w:cs="Tahoma"/>
          <w:sz w:val="22"/>
          <w:szCs w:val="22"/>
        </w:rPr>
      </w:pPr>
    </w:p>
    <w:p w:rsidR="00434E60" w:rsidRPr="000F78DB" w:rsidRDefault="00434E60" w:rsidP="000F78DB">
      <w:pPr>
        <w:shd w:val="clear" w:color="auto" w:fill="FFFFFF"/>
        <w:spacing w:after="100" w:afterAutospacing="1"/>
        <w:jc w:val="both"/>
        <w:rPr>
          <w:rFonts w:ascii="Century Gothic" w:hAnsi="Century Gothic" w:cs="Tahoma"/>
          <w:sz w:val="22"/>
          <w:szCs w:val="22"/>
        </w:rPr>
      </w:pPr>
      <w:r w:rsidRPr="000F78DB">
        <w:rPr>
          <w:rFonts w:ascii="Century Gothic" w:hAnsi="Century Gothic" w:cs="Tahoma"/>
          <w:sz w:val="22"/>
          <w:szCs w:val="22"/>
        </w:rPr>
        <w:t>El Maestro Roberto Alarcón Estrada, Comisario General de Seguridad Publica, manifiesta que como área requirente no tiene ningún inconveniente en recibir las patrullas siempre y cuando cumplan con los tiempos estipulados dentro del cronograma de entregas.</w:t>
      </w:r>
    </w:p>
    <w:p w:rsidR="00714089" w:rsidRPr="00F24214"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14089" w:rsidRPr="00F24214" w:rsidRDefault="00714089" w:rsidP="00714089">
      <w:pPr>
        <w:spacing w:line="360" w:lineRule="auto"/>
        <w:jc w:val="both"/>
        <w:rPr>
          <w:rFonts w:ascii="Century Gothic" w:hAnsi="Century Gothic" w:cs="Tahoma"/>
          <w:sz w:val="22"/>
          <w:szCs w:val="22"/>
          <w:lang w:val="es-ES_tradnl" w:eastAsia="en-US"/>
        </w:rPr>
      </w:pPr>
    </w:p>
    <w:p w:rsidR="00B76DE8" w:rsidRPr="00434E60" w:rsidRDefault="00714089" w:rsidP="00434E60">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B76DE8" w:rsidRDefault="00B76DE8" w:rsidP="00743107">
      <w:pPr>
        <w:jc w:val="both"/>
        <w:rPr>
          <w:rFonts w:ascii="Century Gothic" w:eastAsia="Century Gothic" w:hAnsi="Century Gothic" w:cs="Century Gothic"/>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0F78DB" w:rsidRDefault="000F78DB"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321E40" w:rsidRPr="00321E40">
        <w:rPr>
          <w:rFonts w:ascii="Century Gothic" w:eastAsia="Century Gothic" w:hAnsi="Century Gothic" w:cs="Century Gothic"/>
          <w:sz w:val="22"/>
        </w:rPr>
        <w:t>11</w:t>
      </w:r>
      <w:r w:rsidR="00DD174A" w:rsidRPr="00321E40">
        <w:rPr>
          <w:rFonts w:ascii="Century Gothic" w:eastAsia="Century Gothic" w:hAnsi="Century Gothic" w:cs="Century Gothic"/>
          <w:sz w:val="22"/>
        </w:rPr>
        <w:t>:</w:t>
      </w:r>
      <w:r w:rsidR="00321E40" w:rsidRPr="00321E40">
        <w:rPr>
          <w:rFonts w:ascii="Century Gothic" w:eastAsia="Century Gothic" w:hAnsi="Century Gothic" w:cs="Century Gothic"/>
          <w:sz w:val="22"/>
        </w:rPr>
        <w:t>04</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5B0706">
        <w:rPr>
          <w:rFonts w:ascii="Century Gothic" w:eastAsia="Century Gothic" w:hAnsi="Century Gothic" w:cs="Century Gothic"/>
          <w:sz w:val="22"/>
        </w:rPr>
        <w:t>10</w:t>
      </w:r>
      <w:r>
        <w:rPr>
          <w:rFonts w:ascii="Century Gothic" w:eastAsia="Century Gothic" w:hAnsi="Century Gothic" w:cs="Century Gothic"/>
          <w:sz w:val="22"/>
        </w:rPr>
        <w:t xml:space="preserve"> de </w:t>
      </w:r>
      <w:r w:rsidR="005B0706">
        <w:rPr>
          <w:rFonts w:ascii="Century Gothic" w:eastAsia="Century Gothic" w:hAnsi="Century Gothic" w:cs="Century Gothic"/>
          <w:sz w:val="22"/>
        </w:rPr>
        <w:t>septiembre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021432" w:rsidRPr="003B67C4" w:rsidRDefault="00021432" w:rsidP="003B67C4">
      <w:pPr>
        <w:tabs>
          <w:tab w:val="left" w:pos="3969"/>
        </w:tabs>
        <w:spacing w:line="360" w:lineRule="auto"/>
        <w:jc w:val="center"/>
        <w:rPr>
          <w:rFonts w:ascii="Century Gothic" w:hAnsi="Century Gothic" w:cs="Tahoma"/>
          <w:b/>
          <w:sz w:val="22"/>
          <w:szCs w:val="22"/>
          <w:lang w:eastAsia="en-US"/>
        </w:rPr>
      </w:pPr>
      <w:r w:rsidRPr="00021432">
        <w:rPr>
          <w:rFonts w:ascii="Century Gothic" w:hAnsi="Century Gothic" w:cs="Tahoma"/>
          <w:b/>
          <w:sz w:val="22"/>
          <w:szCs w:val="22"/>
          <w:lang w:eastAsia="en-US"/>
        </w:rPr>
        <w:lastRenderedPageBreak/>
        <w:t>Integrantes Vocales con voz y voto</w:t>
      </w: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3B67C4" w:rsidRDefault="003B67C4" w:rsidP="005B0706">
      <w:pP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Edmundo Antonio </w:t>
      </w:r>
      <w:proofErr w:type="spellStart"/>
      <w:r w:rsidRPr="005B0706">
        <w:rPr>
          <w:rFonts w:ascii="Century Gothic" w:eastAsiaTheme="minorHAnsi" w:hAnsi="Century Gothic" w:cs="Tahoma"/>
          <w:b/>
          <w:sz w:val="22"/>
          <w:szCs w:val="22"/>
          <w:lang w:eastAsia="en-US"/>
        </w:rPr>
        <w:t>Amutio</w:t>
      </w:r>
      <w:proofErr w:type="spellEnd"/>
      <w:r w:rsidRPr="005B0706">
        <w:rPr>
          <w:rFonts w:ascii="Century Gothic" w:eastAsiaTheme="minorHAnsi" w:hAnsi="Century Gothic" w:cs="Tahoma"/>
          <w:b/>
          <w:sz w:val="22"/>
          <w:szCs w:val="22"/>
          <w:lang w:eastAsia="en-US"/>
        </w:rPr>
        <w:t xml:space="preserve"> Villa.</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val="es-ES" w:eastAsia="en-US"/>
        </w:rPr>
        <w:t>Presidente del Comité de Adquisiciones Municipales</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Suplente</w:t>
      </w:r>
    </w:p>
    <w:p w:rsidR="005B0706" w:rsidRPr="005B0706" w:rsidRDefault="005B0706" w:rsidP="005B0706">
      <w:pPr>
        <w:jc w:val="center"/>
        <w:rPr>
          <w:rFonts w:ascii="Century Gothic" w:eastAsiaTheme="minorHAnsi" w:hAnsi="Century Gothic" w:cs="Tahoma"/>
          <w:b/>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p>
    <w:p w:rsidR="005B0706" w:rsidRPr="005B0706" w:rsidRDefault="005B0706" w:rsidP="005B0706">
      <w:pPr>
        <w:rPr>
          <w:rFonts w:ascii="Century Gothic" w:eastAsiaTheme="minorHAnsi" w:hAnsi="Century Gothic" w:cs="Tahoma"/>
          <w:b/>
          <w:sz w:val="22"/>
          <w:szCs w:val="22"/>
          <w:lang w:eastAsia="en-US"/>
        </w:rPr>
      </w:pPr>
    </w:p>
    <w:p w:rsidR="005B0706" w:rsidRPr="005B0706" w:rsidRDefault="005B0706" w:rsidP="005B0706">
      <w:pP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C. Bricio </w:t>
      </w:r>
      <w:proofErr w:type="spellStart"/>
      <w:r w:rsidRPr="005B0706">
        <w:rPr>
          <w:rFonts w:ascii="Century Gothic" w:eastAsiaTheme="minorHAnsi" w:hAnsi="Century Gothic" w:cs="Tahoma"/>
          <w:b/>
          <w:sz w:val="22"/>
          <w:szCs w:val="22"/>
          <w:lang w:eastAsia="en-US"/>
        </w:rPr>
        <w:t>Baldemar</w:t>
      </w:r>
      <w:proofErr w:type="spellEnd"/>
      <w:r w:rsidRPr="005B0706">
        <w:rPr>
          <w:rFonts w:ascii="Century Gothic" w:eastAsiaTheme="minorHAnsi" w:hAnsi="Century Gothic" w:cs="Tahoma"/>
          <w:b/>
          <w:sz w:val="22"/>
          <w:szCs w:val="22"/>
          <w:lang w:eastAsia="en-US"/>
        </w:rPr>
        <w:t xml:space="preserve"> Rivera Orozco</w:t>
      </w: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sz w:val="22"/>
          <w:szCs w:val="22"/>
          <w:lang w:eastAsia="en-US"/>
        </w:rPr>
        <w:t>Consejo de Cámaras Industriales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jc w:val="center"/>
        <w:rPr>
          <w:rFonts w:ascii="Century Gothic" w:eastAsiaTheme="minorHAnsi" w:hAnsi="Century Gothic" w:cs="Tahoma"/>
          <w:sz w:val="22"/>
          <w:szCs w:val="22"/>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jc w:val="center"/>
        <w:rPr>
          <w:rFonts w:ascii="Century Gothic" w:hAnsi="Century Gothic" w:cs="Tahoma"/>
          <w:b/>
          <w:color w:val="FF0000"/>
          <w:sz w:val="22"/>
          <w:szCs w:val="22"/>
          <w:lang w:eastAsia="en-US"/>
        </w:rPr>
      </w:pPr>
      <w:r w:rsidRPr="005B0706">
        <w:rPr>
          <w:rFonts w:ascii="Century Gothic" w:hAnsi="Century Gothic" w:cs="Tahoma"/>
          <w:b/>
          <w:sz w:val="22"/>
          <w:szCs w:val="22"/>
          <w:lang w:eastAsia="en-US"/>
        </w:rPr>
        <w:t>C. Ernesto Tejeda Martín del Campo</w:t>
      </w:r>
      <w:r w:rsidRPr="005B0706">
        <w:rPr>
          <w:rFonts w:ascii="Century Gothic" w:hAnsi="Century Gothic" w:cs="Tahoma"/>
          <w:b/>
          <w:color w:val="FF0000"/>
          <w:sz w:val="22"/>
          <w:szCs w:val="22"/>
          <w:lang w:eastAsia="en-US"/>
        </w:rPr>
        <w:t xml:space="preserve"> </w:t>
      </w:r>
    </w:p>
    <w:p w:rsidR="005B0706" w:rsidRPr="005B0706" w:rsidRDefault="005B0706" w:rsidP="005B0706">
      <w:pPr>
        <w:jc w:val="center"/>
        <w:rPr>
          <w:rFonts w:ascii="Century Gothic" w:hAnsi="Century Gothic" w:cs="Tahoma"/>
          <w:sz w:val="22"/>
          <w:szCs w:val="22"/>
          <w:lang w:eastAsia="en-US"/>
        </w:rPr>
      </w:pPr>
      <w:r w:rsidRPr="005B0706">
        <w:rPr>
          <w:rFonts w:ascii="Century Gothic" w:hAnsi="Century Gothic" w:cs="Tahoma"/>
          <w:sz w:val="22"/>
          <w:szCs w:val="22"/>
          <w:lang w:eastAsia="en-US"/>
        </w:rPr>
        <w:t>Representante del Consejo Mexicano de Comercio Exterior.</w:t>
      </w:r>
    </w:p>
    <w:p w:rsidR="005B0706" w:rsidRPr="005B0706" w:rsidRDefault="005B0706" w:rsidP="005B0706">
      <w:pPr>
        <w:jc w:val="center"/>
        <w:rPr>
          <w:rFonts w:ascii="Century Gothic" w:hAnsi="Century Gothic" w:cs="Tahoma"/>
          <w:sz w:val="22"/>
          <w:szCs w:val="22"/>
          <w:lang w:eastAsia="en-US"/>
        </w:rPr>
      </w:pPr>
      <w:r w:rsidRPr="005B0706">
        <w:rPr>
          <w:rFonts w:ascii="Century Gothic" w:hAnsi="Century Gothic" w:cs="Tahoma"/>
          <w:sz w:val="22"/>
          <w:szCs w:val="22"/>
          <w:lang w:eastAsia="en-US"/>
        </w:rPr>
        <w:t>Suplente</w:t>
      </w:r>
    </w:p>
    <w:p w:rsidR="005B0706" w:rsidRPr="005B0706" w:rsidRDefault="005B0706" w:rsidP="005B070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hAnsi="Century Gothic" w:cs="Tahoma"/>
          <w:b/>
          <w:sz w:val="22"/>
          <w:szCs w:val="22"/>
          <w:highlight w:val="magenta"/>
          <w:lang w:eastAsia="en-US"/>
        </w:rPr>
      </w:pPr>
    </w:p>
    <w:p w:rsidR="005B0706" w:rsidRDefault="005B0706" w:rsidP="005B070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Lic. José Guadalupe Pérez Mejía</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del Centro Empresarial de Jalisco S.P.</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eastAsia="en-US"/>
        </w:rPr>
        <w:t>Confederación Patronal de la República Mexicana.</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Suplente</w:t>
      </w:r>
    </w:p>
    <w:p w:rsidR="005B0706" w:rsidRPr="005B0706" w:rsidRDefault="005B0706" w:rsidP="005B070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hAnsi="Century Gothic" w:cs="Tahoma"/>
          <w:b/>
          <w:sz w:val="22"/>
          <w:szCs w:val="22"/>
          <w:highlight w:val="magenta"/>
          <w:lang w:eastAsia="en-US"/>
        </w:rPr>
      </w:pPr>
    </w:p>
    <w:p w:rsidR="005B0706" w:rsidRDefault="005B0706" w:rsidP="005B0706">
      <w:pPr>
        <w:rPr>
          <w:rFonts w:ascii="Century Gothic" w:hAnsi="Century Gothic" w:cs="Tahoma"/>
          <w:b/>
          <w:sz w:val="22"/>
          <w:szCs w:val="22"/>
          <w:highlight w:val="magenta"/>
          <w:lang w:eastAsia="en-US"/>
        </w:rPr>
      </w:pPr>
    </w:p>
    <w:p w:rsidR="005B0706" w:rsidRDefault="005B0706" w:rsidP="005B0706">
      <w:pPr>
        <w:rPr>
          <w:rFonts w:ascii="Century Gothic" w:hAnsi="Century Gothic" w:cs="Tahoma"/>
          <w:b/>
          <w:sz w:val="22"/>
          <w:szCs w:val="22"/>
          <w:highlight w:val="magenta"/>
          <w:lang w:eastAsia="en-US"/>
        </w:rPr>
      </w:pPr>
    </w:p>
    <w:p w:rsidR="000F78DB" w:rsidRPr="005B0706" w:rsidRDefault="000F78DB" w:rsidP="005B0706">
      <w:pPr>
        <w:rPr>
          <w:rFonts w:ascii="Century Gothic" w:hAnsi="Century Gothic" w:cs="Tahoma"/>
          <w:b/>
          <w:sz w:val="22"/>
          <w:szCs w:val="22"/>
          <w:highlight w:val="magenta"/>
          <w:lang w:eastAsia="en-US"/>
        </w:rPr>
      </w:pPr>
    </w:p>
    <w:p w:rsidR="000F78DB" w:rsidRDefault="000F78DB" w:rsidP="005B0706">
      <w:pPr>
        <w:jc w:val="center"/>
        <w:rPr>
          <w:rFonts w:ascii="Century Gothic" w:eastAsiaTheme="minorHAnsi" w:hAnsi="Century Gothic" w:cs="Tahoma"/>
          <w:b/>
          <w:sz w:val="22"/>
          <w:szCs w:val="22"/>
          <w:lang w:eastAsia="en-US"/>
        </w:rPr>
      </w:pPr>
    </w:p>
    <w:p w:rsidR="000F78DB" w:rsidRDefault="000F78DB" w:rsidP="005B0706">
      <w:pPr>
        <w:jc w:val="center"/>
        <w:rPr>
          <w:rFonts w:ascii="Century Gothic" w:eastAsiaTheme="minorHAnsi" w:hAnsi="Century Gothic" w:cs="Tahoma"/>
          <w:b/>
          <w:sz w:val="22"/>
          <w:szCs w:val="22"/>
          <w:lang w:eastAsia="en-US"/>
        </w:rPr>
      </w:pPr>
    </w:p>
    <w:p w:rsidR="000F78DB" w:rsidRDefault="000F78DB" w:rsidP="005B0706">
      <w:pPr>
        <w:jc w:val="cente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Juan Mora </w:t>
      </w:r>
      <w:proofErr w:type="spellStart"/>
      <w:r w:rsidRPr="005B0706">
        <w:rPr>
          <w:rFonts w:ascii="Century Gothic" w:eastAsiaTheme="minorHAnsi" w:hAnsi="Century Gothic" w:cs="Tahoma"/>
          <w:b/>
          <w:sz w:val="22"/>
          <w:szCs w:val="22"/>
          <w:lang w:eastAsia="en-US"/>
        </w:rPr>
        <w:t>Mora</w:t>
      </w:r>
      <w:proofErr w:type="spellEnd"/>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del Consejo Agropecuario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jc w:val="center"/>
        <w:rPr>
          <w:rFonts w:ascii="Century Gothic" w:eastAsiaTheme="minorHAnsi" w:hAnsi="Century Gothic" w:cs="Tahoma"/>
          <w:b/>
          <w:sz w:val="22"/>
          <w:szCs w:val="22"/>
          <w:highlight w:val="yellow"/>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rPr>
          <w:rFonts w:ascii="Century Gothic" w:eastAsiaTheme="minorHAnsi" w:hAnsi="Century Gothic" w:cs="Tahoma"/>
          <w:sz w:val="22"/>
          <w:szCs w:val="22"/>
          <w:lang w:eastAsia="en-US"/>
        </w:rPr>
      </w:pPr>
    </w:p>
    <w:p w:rsidR="005B0706" w:rsidRDefault="005B0706" w:rsidP="005B0706">
      <w:pPr>
        <w:rPr>
          <w:rFonts w:ascii="Century Gothic" w:eastAsiaTheme="minorHAnsi" w:hAnsi="Century Gothic" w:cs="Tahoma"/>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Lic. María Fabiola Rodríguez Navarro.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 xml:space="preserve">Representante del Consejo Coordinador de Jóvenes Empresarios del </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Estado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rPr>
          <w:rFonts w:ascii="Century Gothic" w:eastAsiaTheme="minorHAnsi" w:hAnsi="Century Gothic" w:cs="Tahoma"/>
          <w:sz w:val="22"/>
          <w:szCs w:val="22"/>
          <w:lang w:eastAsia="en-US"/>
        </w:rPr>
      </w:pPr>
    </w:p>
    <w:p w:rsidR="005B0706" w:rsidRPr="005B0706" w:rsidRDefault="005B0706" w:rsidP="005B0706">
      <w:pPr>
        <w:jc w:val="center"/>
        <w:rPr>
          <w:rFonts w:ascii="Century Gothic" w:hAnsi="Century Gothic" w:cs="Tahoma"/>
          <w:b/>
          <w:sz w:val="22"/>
          <w:szCs w:val="22"/>
          <w:lang w:eastAsia="en-US"/>
        </w:rPr>
      </w:pPr>
      <w:r w:rsidRPr="005B0706">
        <w:rPr>
          <w:rFonts w:ascii="Century Gothic" w:hAnsi="Century Gothic" w:cs="Tahoma"/>
          <w:b/>
          <w:sz w:val="22"/>
          <w:szCs w:val="22"/>
          <w:lang w:eastAsia="en-US"/>
        </w:rPr>
        <w:t>Integrantes Vocales Permanentes con voz</w:t>
      </w:r>
    </w:p>
    <w:p w:rsidR="005B0706" w:rsidRPr="005B0706" w:rsidRDefault="005B0706" w:rsidP="005B0706">
      <w:pPr>
        <w:rPr>
          <w:rFonts w:ascii="Century Gothic" w:eastAsiaTheme="minorHAnsi" w:hAnsi="Century Gothic" w:cs="Tahoma"/>
          <w:sz w:val="22"/>
          <w:szCs w:val="22"/>
          <w:highlight w:val="magenta"/>
          <w:lang w:eastAsia="en-US"/>
        </w:rPr>
      </w:pPr>
    </w:p>
    <w:p w:rsidR="005B0706" w:rsidRPr="005B0706" w:rsidRDefault="005B0706" w:rsidP="005B0706">
      <w:pPr>
        <w:rPr>
          <w:rFonts w:ascii="Century Gothic" w:eastAsiaTheme="minorHAnsi" w:hAnsi="Century Gothic" w:cs="Tahoma"/>
          <w:sz w:val="22"/>
          <w:szCs w:val="22"/>
          <w:highlight w:val="magenta"/>
          <w:lang w:eastAsia="en-US"/>
        </w:rPr>
      </w:pPr>
    </w:p>
    <w:p w:rsidR="005B0706" w:rsidRDefault="005B0706" w:rsidP="005B0706">
      <w:pPr>
        <w:jc w:val="center"/>
        <w:rPr>
          <w:rFonts w:ascii="Century Gothic" w:eastAsiaTheme="minorHAnsi" w:hAnsi="Century Gothic" w:cs="Tahoma"/>
          <w:sz w:val="22"/>
          <w:szCs w:val="22"/>
          <w:highlight w:val="magenta"/>
          <w:lang w:eastAsia="en-US"/>
        </w:rPr>
      </w:pPr>
    </w:p>
    <w:p w:rsidR="000F78DB" w:rsidRPr="005B0706" w:rsidRDefault="000F78DB" w:rsidP="005B0706">
      <w:pPr>
        <w:jc w:val="center"/>
        <w:rPr>
          <w:rFonts w:ascii="Century Gothic" w:eastAsiaTheme="minorHAnsi" w:hAnsi="Century Gothic" w:cs="Tahoma"/>
          <w:sz w:val="22"/>
          <w:szCs w:val="22"/>
          <w:highlight w:val="magenta"/>
          <w:lang w:eastAsia="en-US"/>
        </w:rPr>
      </w:pPr>
    </w:p>
    <w:p w:rsidR="005B0706" w:rsidRPr="005B0706" w:rsidRDefault="005B0706" w:rsidP="005B0706">
      <w:pPr>
        <w:jc w:val="center"/>
        <w:rPr>
          <w:rFonts w:ascii="Century Gothic" w:eastAsiaTheme="minorHAnsi" w:hAnsi="Century Gothic" w:cs="Tahoma"/>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Mtro. Juan Carlos Razo Martínez</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eastAsia="en-US"/>
        </w:rPr>
        <w:t>Contralor Ciudadano.</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Suplente</w:t>
      </w:r>
    </w:p>
    <w:p w:rsidR="005B0706" w:rsidRDefault="005B0706" w:rsidP="005B0706">
      <w:pPr>
        <w:rPr>
          <w:rFonts w:ascii="Century Gothic" w:eastAsiaTheme="minorHAnsi" w:hAnsi="Century Gothic" w:cs="Tahoma"/>
          <w:sz w:val="22"/>
          <w:szCs w:val="22"/>
          <w:lang w:val="pt-BR" w:eastAsia="en-US"/>
        </w:rPr>
      </w:pPr>
    </w:p>
    <w:p w:rsidR="000F78DB" w:rsidRPr="005B0706" w:rsidRDefault="000F78DB" w:rsidP="005B0706">
      <w:pPr>
        <w:rPr>
          <w:rFonts w:ascii="Century Gothic" w:eastAsiaTheme="minorHAnsi" w:hAnsi="Century Gothic" w:cs="Tahoma"/>
          <w:sz w:val="22"/>
          <w:szCs w:val="22"/>
          <w:lang w:val="pt-BR" w:eastAsia="en-US"/>
        </w:rPr>
      </w:pPr>
    </w:p>
    <w:p w:rsidR="005B0706" w:rsidRPr="005B0706" w:rsidRDefault="005B0706" w:rsidP="005B0706">
      <w:pPr>
        <w:jc w:val="center"/>
        <w:rPr>
          <w:rFonts w:ascii="Century Gothic" w:eastAsiaTheme="minorHAnsi" w:hAnsi="Century Gothic" w:cs="Tahoma"/>
          <w:b/>
          <w:sz w:val="22"/>
          <w:szCs w:val="22"/>
          <w:lang w:val="pt-BR" w:eastAsia="en-US"/>
        </w:rPr>
      </w:pPr>
    </w:p>
    <w:p w:rsidR="005B0706" w:rsidRPr="005B0706" w:rsidRDefault="005B0706" w:rsidP="005B0706">
      <w:pPr>
        <w:jc w:val="center"/>
        <w:rPr>
          <w:rFonts w:ascii="Century Gothic" w:eastAsiaTheme="minorHAnsi" w:hAnsi="Century Gothic" w:cs="Tahoma"/>
          <w:b/>
          <w:sz w:val="22"/>
          <w:szCs w:val="22"/>
          <w:lang w:val="pt-BR" w:eastAsia="en-US"/>
        </w:rPr>
      </w:pPr>
    </w:p>
    <w:p w:rsidR="005B0706" w:rsidRPr="005B0706" w:rsidRDefault="005B0706" w:rsidP="005B0706">
      <w:pPr>
        <w:rPr>
          <w:rFonts w:ascii="Century Gothic" w:eastAsiaTheme="minorHAnsi" w:hAnsi="Century Gothic" w:cs="Tahoma"/>
          <w:b/>
          <w:sz w:val="22"/>
          <w:szCs w:val="22"/>
          <w:lang w:val="pt-BR" w:eastAsia="en-US"/>
        </w:rPr>
      </w:pPr>
    </w:p>
    <w:p w:rsidR="005B0706" w:rsidRPr="005B0706" w:rsidRDefault="005B0706" w:rsidP="005B0706">
      <w:pPr>
        <w:jc w:val="center"/>
        <w:rPr>
          <w:rFonts w:ascii="Century Gothic" w:eastAsiaTheme="minorHAnsi" w:hAnsi="Century Gothic" w:cs="Tahoma"/>
          <w:b/>
          <w:sz w:val="22"/>
          <w:szCs w:val="22"/>
          <w:lang w:val="pt-BR" w:eastAsia="en-US"/>
        </w:rPr>
      </w:pPr>
      <w:r w:rsidRPr="005B0706">
        <w:rPr>
          <w:rFonts w:ascii="Century Gothic" w:eastAsiaTheme="minorHAnsi" w:hAnsi="Century Gothic" w:cs="Tahoma"/>
          <w:b/>
          <w:sz w:val="22"/>
          <w:szCs w:val="22"/>
          <w:lang w:val="pt-BR" w:eastAsia="en-US"/>
        </w:rPr>
        <w:t xml:space="preserve">L.A.F. </w:t>
      </w:r>
      <w:proofErr w:type="spellStart"/>
      <w:r w:rsidRPr="005B0706">
        <w:rPr>
          <w:rFonts w:ascii="Century Gothic" w:eastAsiaTheme="minorHAnsi" w:hAnsi="Century Gothic" w:cs="Tahoma"/>
          <w:b/>
          <w:sz w:val="22"/>
          <w:szCs w:val="22"/>
          <w:lang w:val="pt-BR" w:eastAsia="en-US"/>
        </w:rPr>
        <w:t>Talina</w:t>
      </w:r>
      <w:proofErr w:type="spellEnd"/>
      <w:r w:rsidRPr="005B0706">
        <w:rPr>
          <w:rFonts w:ascii="Century Gothic" w:eastAsiaTheme="minorHAnsi" w:hAnsi="Century Gothic" w:cs="Tahoma"/>
          <w:b/>
          <w:sz w:val="22"/>
          <w:szCs w:val="22"/>
          <w:lang w:val="pt-BR" w:eastAsia="en-US"/>
        </w:rPr>
        <w:t xml:space="preserve"> Robles </w:t>
      </w:r>
      <w:proofErr w:type="spellStart"/>
      <w:r w:rsidRPr="005B0706">
        <w:rPr>
          <w:rFonts w:ascii="Century Gothic" w:eastAsiaTheme="minorHAnsi" w:hAnsi="Century Gothic" w:cs="Tahoma"/>
          <w:b/>
          <w:sz w:val="22"/>
          <w:szCs w:val="22"/>
          <w:lang w:val="pt-BR" w:eastAsia="en-US"/>
        </w:rPr>
        <w:t>Villaseñor</w:t>
      </w:r>
      <w:proofErr w:type="spellEnd"/>
    </w:p>
    <w:p w:rsidR="005B0706" w:rsidRPr="005B0706" w:rsidRDefault="005B0706" w:rsidP="005B0706">
      <w:pPr>
        <w:jc w:val="center"/>
        <w:rPr>
          <w:rFonts w:ascii="Century Gothic" w:eastAsiaTheme="minorHAnsi" w:hAnsi="Century Gothic" w:cs="Tahoma"/>
          <w:sz w:val="22"/>
          <w:szCs w:val="22"/>
          <w:lang w:val="pt-BR" w:eastAsia="en-US"/>
        </w:rPr>
      </w:pPr>
      <w:proofErr w:type="spellStart"/>
      <w:r w:rsidRPr="005B0706">
        <w:rPr>
          <w:rFonts w:ascii="Century Gothic" w:eastAsiaTheme="minorHAnsi" w:hAnsi="Century Gothic" w:cs="Tahoma"/>
          <w:sz w:val="22"/>
          <w:szCs w:val="22"/>
          <w:lang w:val="pt-BR" w:eastAsia="en-US"/>
        </w:rPr>
        <w:t>Tesorería</w:t>
      </w:r>
      <w:proofErr w:type="spellEnd"/>
      <w:r w:rsidRPr="005B0706">
        <w:rPr>
          <w:rFonts w:ascii="Century Gothic" w:eastAsiaTheme="minorHAnsi" w:hAnsi="Century Gothic" w:cs="Tahoma"/>
          <w:sz w:val="22"/>
          <w:szCs w:val="22"/>
          <w:lang w:val="pt-BR" w:eastAsia="en-US"/>
        </w:rPr>
        <w:t xml:space="preserve"> Municipal</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Suplente</w:t>
      </w:r>
    </w:p>
    <w:p w:rsidR="005B0706" w:rsidRPr="005B0706" w:rsidRDefault="005B0706" w:rsidP="005B0706">
      <w:pPr>
        <w:jc w:val="center"/>
        <w:rPr>
          <w:rFonts w:ascii="Century Gothic" w:eastAsiaTheme="minorHAnsi" w:hAnsi="Century Gothic" w:cs="Tahoma"/>
          <w:b/>
          <w:sz w:val="22"/>
          <w:szCs w:val="22"/>
          <w:highlight w:val="yellow"/>
          <w:lang w:val="pt-BR" w:eastAsia="en-US"/>
        </w:rPr>
      </w:pPr>
    </w:p>
    <w:p w:rsidR="005B0706" w:rsidRPr="005B0706" w:rsidRDefault="005B0706" w:rsidP="005B0706">
      <w:pPr>
        <w:rPr>
          <w:rFonts w:ascii="Century Gothic" w:eastAsiaTheme="minorHAnsi" w:hAnsi="Century Gothic" w:cs="Tahoma"/>
          <w:sz w:val="22"/>
          <w:szCs w:val="22"/>
          <w:highlight w:val="magenta"/>
          <w:lang w:val="pt-BR" w:eastAsia="en-US"/>
        </w:rPr>
      </w:pPr>
    </w:p>
    <w:p w:rsidR="005B0706" w:rsidRPr="005B0706" w:rsidRDefault="005B0706" w:rsidP="005B0706">
      <w:pPr>
        <w:rPr>
          <w:rFonts w:ascii="Century Gothic" w:eastAsiaTheme="minorHAnsi" w:hAnsi="Century Gothic" w:cs="Tahoma"/>
          <w:sz w:val="22"/>
          <w:szCs w:val="22"/>
          <w:highlight w:val="magenta"/>
          <w:lang w:val="pt-BR" w:eastAsia="en-US"/>
        </w:rPr>
      </w:pPr>
    </w:p>
    <w:p w:rsidR="005B0706" w:rsidRDefault="005B0706" w:rsidP="005B0706">
      <w:pPr>
        <w:rPr>
          <w:rFonts w:ascii="Century Gothic" w:eastAsia="Calibri" w:hAnsi="Century Gothic" w:cs="Tahoma"/>
          <w:b/>
          <w:sz w:val="22"/>
          <w:szCs w:val="22"/>
          <w:lang w:val="es-ES" w:eastAsia="en-US"/>
        </w:rPr>
      </w:pPr>
    </w:p>
    <w:p w:rsidR="000F78DB" w:rsidRDefault="000F78DB" w:rsidP="005B0706">
      <w:pPr>
        <w:rPr>
          <w:rFonts w:ascii="Century Gothic" w:eastAsia="Calibri" w:hAnsi="Century Gothic" w:cs="Tahoma"/>
          <w:b/>
          <w:sz w:val="22"/>
          <w:szCs w:val="22"/>
          <w:lang w:val="es-ES" w:eastAsia="en-US"/>
        </w:rPr>
      </w:pPr>
    </w:p>
    <w:p w:rsidR="000F78DB" w:rsidRPr="005B0706" w:rsidRDefault="000F78DB" w:rsidP="005B0706">
      <w:pPr>
        <w:rPr>
          <w:rFonts w:ascii="Century Gothic" w:eastAsia="Calibri" w:hAnsi="Century Gothic" w:cs="Tahoma"/>
          <w:b/>
          <w:sz w:val="22"/>
          <w:szCs w:val="22"/>
          <w:lang w:val="es-ES" w:eastAsia="en-US"/>
        </w:rPr>
      </w:pPr>
    </w:p>
    <w:p w:rsidR="005B0706" w:rsidRPr="005B0706" w:rsidRDefault="005B0706" w:rsidP="005B0706">
      <w:pPr>
        <w:jc w:val="center"/>
        <w:rPr>
          <w:rFonts w:ascii="Century Gothic" w:eastAsiaTheme="minorHAnsi" w:hAnsi="Century Gothic" w:cs="Tahoma"/>
          <w:b/>
          <w:sz w:val="22"/>
          <w:szCs w:val="22"/>
          <w:lang w:val="pt-BR" w:eastAsia="en-US"/>
        </w:rPr>
      </w:pPr>
      <w:r w:rsidRPr="005B0706">
        <w:rPr>
          <w:rFonts w:ascii="Century Gothic" w:eastAsiaTheme="minorHAnsi" w:hAnsi="Century Gothic" w:cs="Tahoma"/>
          <w:b/>
          <w:sz w:val="22"/>
          <w:szCs w:val="22"/>
          <w:lang w:val="pt-BR" w:eastAsia="en-US"/>
        </w:rPr>
        <w:t xml:space="preserve">Sergio </w:t>
      </w:r>
      <w:proofErr w:type="spellStart"/>
      <w:r w:rsidRPr="005B0706">
        <w:rPr>
          <w:rFonts w:ascii="Century Gothic" w:eastAsiaTheme="minorHAnsi" w:hAnsi="Century Gothic" w:cs="Tahoma"/>
          <w:b/>
          <w:sz w:val="22"/>
          <w:szCs w:val="22"/>
          <w:lang w:val="pt-BR" w:eastAsia="en-US"/>
        </w:rPr>
        <w:t>Barrera</w:t>
      </w:r>
      <w:proofErr w:type="spellEnd"/>
      <w:r w:rsidRPr="005B0706">
        <w:rPr>
          <w:rFonts w:ascii="Century Gothic" w:eastAsiaTheme="minorHAnsi" w:hAnsi="Century Gothic" w:cs="Tahoma"/>
          <w:b/>
          <w:sz w:val="22"/>
          <w:szCs w:val="22"/>
          <w:lang w:val="pt-BR" w:eastAsia="en-US"/>
        </w:rPr>
        <w:t xml:space="preserve"> </w:t>
      </w:r>
      <w:proofErr w:type="spellStart"/>
      <w:r w:rsidRPr="005B0706">
        <w:rPr>
          <w:rFonts w:ascii="Century Gothic" w:eastAsiaTheme="minorHAnsi" w:hAnsi="Century Gothic" w:cs="Tahoma"/>
          <w:b/>
          <w:sz w:val="22"/>
          <w:szCs w:val="22"/>
          <w:lang w:val="pt-BR" w:eastAsia="en-US"/>
        </w:rPr>
        <w:t>Sepulveda</w:t>
      </w:r>
      <w:proofErr w:type="spellEnd"/>
    </w:p>
    <w:p w:rsidR="005B0706" w:rsidRPr="005B0706" w:rsidRDefault="005B0706" w:rsidP="005B0706">
      <w:pPr>
        <w:jc w:val="center"/>
        <w:rPr>
          <w:rFonts w:ascii="Century Gothic" w:eastAsiaTheme="minorHAnsi" w:hAnsi="Century Gothic" w:cs="Tahoma"/>
          <w:sz w:val="22"/>
          <w:szCs w:val="22"/>
          <w:lang w:val="pt-BR" w:eastAsia="en-US"/>
        </w:rPr>
      </w:pPr>
      <w:proofErr w:type="spellStart"/>
      <w:r w:rsidRPr="005B0706">
        <w:rPr>
          <w:rFonts w:ascii="Century Gothic" w:eastAsiaTheme="minorHAnsi" w:hAnsi="Century Gothic" w:cs="Tahoma"/>
          <w:sz w:val="22"/>
          <w:szCs w:val="22"/>
          <w:lang w:val="pt-BR" w:eastAsia="en-US"/>
        </w:rPr>
        <w:t>Regidor</w:t>
      </w:r>
      <w:proofErr w:type="spellEnd"/>
      <w:r w:rsidRPr="005B0706">
        <w:rPr>
          <w:rFonts w:ascii="Century Gothic" w:eastAsiaTheme="minorHAnsi" w:hAnsi="Century Gothic" w:cs="Tahoma"/>
          <w:sz w:val="22"/>
          <w:szCs w:val="22"/>
          <w:lang w:val="pt-BR" w:eastAsia="en-US"/>
        </w:rPr>
        <w:t xml:space="preserve"> Integrante de </w:t>
      </w:r>
      <w:proofErr w:type="spellStart"/>
      <w:r w:rsidRPr="005B0706">
        <w:rPr>
          <w:rFonts w:ascii="Century Gothic" w:eastAsiaTheme="minorHAnsi" w:hAnsi="Century Gothic" w:cs="Tahoma"/>
          <w:sz w:val="22"/>
          <w:szCs w:val="22"/>
          <w:lang w:val="pt-BR" w:eastAsia="en-US"/>
        </w:rPr>
        <w:t>la</w:t>
      </w:r>
      <w:proofErr w:type="spellEnd"/>
      <w:r w:rsidRPr="005B0706">
        <w:rPr>
          <w:rFonts w:ascii="Century Gothic" w:eastAsiaTheme="minorHAnsi" w:hAnsi="Century Gothic" w:cs="Tahoma"/>
          <w:sz w:val="22"/>
          <w:szCs w:val="22"/>
          <w:lang w:val="pt-BR" w:eastAsia="en-US"/>
        </w:rPr>
        <w:t xml:space="preserve"> </w:t>
      </w:r>
      <w:proofErr w:type="spellStart"/>
      <w:r w:rsidRPr="005B0706">
        <w:rPr>
          <w:rFonts w:ascii="Century Gothic" w:eastAsiaTheme="minorHAnsi" w:hAnsi="Century Gothic" w:cs="Tahoma"/>
          <w:sz w:val="22"/>
          <w:szCs w:val="22"/>
          <w:lang w:val="pt-BR" w:eastAsia="en-US"/>
        </w:rPr>
        <w:t>Comisión</w:t>
      </w:r>
      <w:proofErr w:type="spellEnd"/>
      <w:r w:rsidRPr="005B0706">
        <w:rPr>
          <w:rFonts w:ascii="Century Gothic" w:eastAsiaTheme="minorHAnsi" w:hAnsi="Century Gothic" w:cs="Tahoma"/>
          <w:sz w:val="22"/>
          <w:szCs w:val="22"/>
          <w:lang w:val="pt-BR" w:eastAsia="en-US"/>
        </w:rPr>
        <w:t xml:space="preserve"> Colegiada y Permanente de </w:t>
      </w:r>
      <w:proofErr w:type="spellStart"/>
      <w:r w:rsidRPr="005B0706">
        <w:rPr>
          <w:rFonts w:ascii="Century Gothic" w:eastAsiaTheme="minorHAnsi" w:hAnsi="Century Gothic" w:cs="Tahoma"/>
          <w:sz w:val="22"/>
          <w:szCs w:val="22"/>
          <w:lang w:val="pt-BR" w:eastAsia="en-US"/>
        </w:rPr>
        <w:t>Hacienda</w:t>
      </w:r>
      <w:proofErr w:type="spellEnd"/>
      <w:r w:rsidRPr="005B0706">
        <w:rPr>
          <w:rFonts w:ascii="Century Gothic" w:eastAsiaTheme="minorHAnsi" w:hAnsi="Century Gothic" w:cs="Tahoma"/>
          <w:sz w:val="22"/>
          <w:szCs w:val="22"/>
          <w:lang w:val="pt-BR" w:eastAsia="en-US"/>
        </w:rPr>
        <w:t xml:space="preserve">, </w:t>
      </w:r>
      <w:proofErr w:type="spellStart"/>
      <w:r w:rsidRPr="005B0706">
        <w:rPr>
          <w:rFonts w:ascii="Century Gothic" w:eastAsiaTheme="minorHAnsi" w:hAnsi="Century Gothic" w:cs="Tahoma"/>
          <w:sz w:val="22"/>
          <w:szCs w:val="22"/>
          <w:lang w:val="pt-BR" w:eastAsia="en-US"/>
        </w:rPr>
        <w:t>Patrimonio</w:t>
      </w:r>
      <w:proofErr w:type="spellEnd"/>
      <w:r w:rsidRPr="005B0706">
        <w:rPr>
          <w:rFonts w:ascii="Century Gothic" w:eastAsiaTheme="minorHAnsi" w:hAnsi="Century Gothic" w:cs="Tahoma"/>
          <w:sz w:val="22"/>
          <w:szCs w:val="22"/>
          <w:lang w:val="pt-BR" w:eastAsia="en-US"/>
        </w:rPr>
        <w:t xml:space="preserve"> y </w:t>
      </w:r>
      <w:proofErr w:type="spellStart"/>
      <w:r w:rsidRPr="005B0706">
        <w:rPr>
          <w:rFonts w:ascii="Century Gothic" w:eastAsiaTheme="minorHAnsi" w:hAnsi="Century Gothic" w:cs="Tahoma"/>
          <w:sz w:val="22"/>
          <w:szCs w:val="22"/>
          <w:lang w:val="pt-BR" w:eastAsia="en-US"/>
        </w:rPr>
        <w:t>Presupuestos</w:t>
      </w:r>
      <w:proofErr w:type="spellEnd"/>
      <w:r w:rsidRPr="005B0706">
        <w:rPr>
          <w:rFonts w:ascii="Century Gothic" w:eastAsiaTheme="minorHAnsi" w:hAnsi="Century Gothic" w:cs="Tahoma"/>
          <w:sz w:val="22"/>
          <w:szCs w:val="22"/>
          <w:lang w:val="pt-BR" w:eastAsia="en-US"/>
        </w:rPr>
        <w:t>.</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Suplente</w:t>
      </w:r>
    </w:p>
    <w:p w:rsidR="005B0706" w:rsidRPr="005B0706" w:rsidRDefault="005B0706" w:rsidP="005B0706">
      <w:pPr>
        <w:jc w:val="center"/>
        <w:rPr>
          <w:rFonts w:ascii="Century Gothic" w:eastAsia="Calibri" w:hAnsi="Century Gothic" w:cs="Tahoma"/>
          <w:b/>
          <w:sz w:val="22"/>
          <w:szCs w:val="22"/>
          <w:lang w:val="es-ES" w:eastAsia="en-US"/>
        </w:rPr>
      </w:pPr>
    </w:p>
    <w:p w:rsidR="005B0706" w:rsidRPr="005B0706" w:rsidRDefault="005B0706" w:rsidP="005B0706">
      <w:pPr>
        <w:jc w:val="center"/>
        <w:rPr>
          <w:rFonts w:ascii="Century Gothic" w:eastAsia="Calibri" w:hAnsi="Century Gothic" w:cs="Tahoma"/>
          <w:b/>
          <w:sz w:val="22"/>
          <w:szCs w:val="22"/>
          <w:lang w:val="es-ES" w:eastAsia="en-US"/>
        </w:rPr>
      </w:pPr>
    </w:p>
    <w:p w:rsidR="005B0706" w:rsidRPr="005B0706" w:rsidRDefault="005B0706" w:rsidP="005B0706">
      <w:pPr>
        <w:jc w:val="center"/>
        <w:rPr>
          <w:rFonts w:ascii="Century Gothic" w:eastAsia="Calibri" w:hAnsi="Century Gothic" w:cs="Tahoma"/>
          <w:b/>
          <w:sz w:val="22"/>
          <w:szCs w:val="22"/>
          <w:lang w:val="es-ES" w:eastAsia="en-US"/>
        </w:rPr>
      </w:pPr>
    </w:p>
    <w:p w:rsidR="005B0706" w:rsidRPr="005B0706" w:rsidRDefault="005B0706" w:rsidP="005B0706">
      <w:pPr>
        <w:jc w:val="center"/>
        <w:rPr>
          <w:rFonts w:ascii="Century Gothic" w:eastAsia="Calibri" w:hAnsi="Century Gothic" w:cs="Tahoma"/>
          <w:b/>
          <w:sz w:val="22"/>
          <w:szCs w:val="22"/>
          <w:lang w:val="es-ES" w:eastAsia="en-US"/>
        </w:rPr>
      </w:pPr>
    </w:p>
    <w:p w:rsidR="005B0706" w:rsidRPr="005B0706" w:rsidRDefault="005B0706" w:rsidP="005B0706">
      <w:pPr>
        <w:jc w:val="center"/>
        <w:rPr>
          <w:rFonts w:ascii="Century Gothic" w:eastAsia="Calibri" w:hAnsi="Century Gothic" w:cs="Tahoma"/>
          <w:b/>
          <w:sz w:val="22"/>
          <w:szCs w:val="22"/>
          <w:lang w:val="es-ES" w:eastAsia="en-US"/>
        </w:rPr>
      </w:pPr>
      <w:r w:rsidRPr="005B0706">
        <w:rPr>
          <w:rFonts w:ascii="Century Gothic" w:eastAsia="Calibri" w:hAnsi="Century Gothic" w:cs="Tahoma"/>
          <w:b/>
          <w:sz w:val="22"/>
          <w:szCs w:val="22"/>
          <w:lang w:val="es-ES" w:eastAsia="en-US"/>
        </w:rPr>
        <w:t>Dr. José Antonio de la Torre Bravo</w:t>
      </w:r>
    </w:p>
    <w:p w:rsidR="005B0706" w:rsidRPr="005B0706" w:rsidRDefault="005B0706" w:rsidP="005B0706">
      <w:pPr>
        <w:jc w:val="center"/>
        <w:rPr>
          <w:rFonts w:ascii="Century Gothic" w:eastAsia="Calibri" w:hAnsi="Century Gothic" w:cs="Tahoma"/>
          <w:sz w:val="22"/>
          <w:szCs w:val="22"/>
          <w:lang w:val="es-ES" w:eastAsia="en-US"/>
        </w:rPr>
      </w:pPr>
      <w:r w:rsidRPr="005B0706">
        <w:rPr>
          <w:rFonts w:ascii="Century Gothic" w:eastAsia="Calibri" w:hAnsi="Century Gothic" w:cs="Tahoma"/>
          <w:sz w:val="22"/>
          <w:szCs w:val="22"/>
          <w:lang w:val="es-ES" w:eastAsia="en-US"/>
        </w:rPr>
        <w:t>Regidor Representante de la Fracción del Partido Acción Nacional</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Titular</w:t>
      </w: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rPr>
          <w:rFonts w:ascii="Century Gothic" w:eastAsiaTheme="minorHAnsi" w:hAnsi="Century Gothic" w:cs="Tahoma"/>
          <w:sz w:val="22"/>
          <w:szCs w:val="22"/>
          <w:highlight w:val="yellow"/>
          <w:lang w:val="pt-BR" w:eastAsia="en-US"/>
        </w:rPr>
      </w:pPr>
    </w:p>
    <w:p w:rsidR="005B0706" w:rsidRPr="005B0706" w:rsidRDefault="005B0706" w:rsidP="005B0706">
      <w:pP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Calibri" w:hAnsi="Century Gothic" w:cs="Tahoma"/>
          <w:b/>
          <w:sz w:val="22"/>
          <w:szCs w:val="22"/>
          <w:lang w:val="es-ES" w:eastAsia="en-US"/>
        </w:rPr>
      </w:pPr>
      <w:r w:rsidRPr="005B0706">
        <w:rPr>
          <w:rFonts w:ascii="Century Gothic" w:eastAsia="Calibri" w:hAnsi="Century Gothic" w:cs="Tahoma"/>
          <w:b/>
          <w:sz w:val="22"/>
          <w:szCs w:val="22"/>
          <w:lang w:val="es-ES" w:eastAsia="en-US"/>
        </w:rPr>
        <w:t>Lic. Elisa Arévalo Pérez</w:t>
      </w:r>
    </w:p>
    <w:p w:rsidR="005B0706" w:rsidRPr="005B0706" w:rsidRDefault="005B0706" w:rsidP="005B0706">
      <w:pPr>
        <w:jc w:val="center"/>
        <w:rPr>
          <w:rFonts w:ascii="Century Gothic" w:eastAsia="Calibri" w:hAnsi="Century Gothic" w:cs="Tahoma"/>
          <w:sz w:val="22"/>
          <w:szCs w:val="22"/>
          <w:lang w:val="es-ES" w:eastAsia="en-US"/>
        </w:rPr>
      </w:pPr>
      <w:r w:rsidRPr="005B0706">
        <w:rPr>
          <w:rFonts w:ascii="Century Gothic" w:eastAsia="Calibri" w:hAnsi="Century Gothic" w:cs="Tahoma"/>
          <w:sz w:val="22"/>
          <w:szCs w:val="22"/>
          <w:lang w:val="es-ES" w:eastAsia="en-US"/>
        </w:rPr>
        <w:t>Representante Independiente.</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val="es-ES" w:eastAsia="en-US"/>
        </w:rPr>
        <w:t>Suplente</w:t>
      </w:r>
    </w:p>
    <w:p w:rsidR="005B0706" w:rsidRPr="005B0706" w:rsidRDefault="005B0706" w:rsidP="005B0706">
      <w:pP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hAnsi="Century Gothic" w:cs="Tahoma"/>
          <w:b/>
          <w:sz w:val="22"/>
          <w:szCs w:val="22"/>
          <w:lang w:val="es-ES"/>
        </w:rPr>
      </w:pPr>
      <w:r w:rsidRPr="005B0706">
        <w:rPr>
          <w:rFonts w:ascii="Century Gothic" w:hAnsi="Century Gothic" w:cs="Tahoma"/>
          <w:b/>
          <w:sz w:val="22"/>
          <w:szCs w:val="22"/>
          <w:lang w:val="es-ES"/>
        </w:rPr>
        <w:t xml:space="preserve">C. Israel Jacobo </w:t>
      </w:r>
      <w:r w:rsidR="000F78DB" w:rsidRPr="005B0706">
        <w:rPr>
          <w:rFonts w:ascii="Century Gothic" w:hAnsi="Century Gothic" w:cs="Tahoma"/>
          <w:b/>
          <w:sz w:val="22"/>
          <w:szCs w:val="22"/>
          <w:lang w:val="es-ES"/>
        </w:rPr>
        <w:t>Bojórquez</w:t>
      </w:r>
    </w:p>
    <w:p w:rsidR="005B0706" w:rsidRPr="005B0706" w:rsidRDefault="005B0706" w:rsidP="005B0706">
      <w:pPr>
        <w:jc w:val="center"/>
        <w:rPr>
          <w:rFonts w:ascii="Century Gothic" w:hAnsi="Century Gothic" w:cs="Tahoma"/>
          <w:sz w:val="22"/>
          <w:szCs w:val="22"/>
          <w:lang w:val="es-ES"/>
        </w:rPr>
      </w:pPr>
      <w:r w:rsidRPr="005B0706">
        <w:rPr>
          <w:rFonts w:ascii="Century Gothic" w:hAnsi="Century Gothic" w:cs="Tahoma"/>
          <w:sz w:val="22"/>
          <w:szCs w:val="22"/>
          <w:lang w:val="es-ES"/>
        </w:rPr>
        <w:t>Representante del Partido Movimiento de Regeneración Nacional</w:t>
      </w:r>
    </w:p>
    <w:p w:rsidR="005B0706" w:rsidRPr="005B0706" w:rsidRDefault="005B0706" w:rsidP="005B0706">
      <w:pPr>
        <w:jc w:val="center"/>
        <w:rPr>
          <w:rFonts w:ascii="Century Gothic" w:hAnsi="Century Gothic" w:cs="Tahoma"/>
          <w:sz w:val="22"/>
          <w:szCs w:val="22"/>
          <w:lang w:val="es-ES"/>
        </w:rPr>
      </w:pPr>
      <w:r w:rsidRPr="005B0706">
        <w:rPr>
          <w:rFonts w:ascii="Century Gothic" w:hAnsi="Century Gothic" w:cs="Tahoma"/>
          <w:sz w:val="22"/>
          <w:szCs w:val="22"/>
          <w:lang w:val="es-ES"/>
        </w:rPr>
        <w:t>Suplente.</w:t>
      </w: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Theme="minorHAnsi" w:hAnsi="Century Gothic" w:cs="Tahoma"/>
          <w:sz w:val="22"/>
          <w:szCs w:val="22"/>
          <w:highlight w:val="yellow"/>
          <w:lang w:val="pt-BR" w:eastAsia="en-US"/>
        </w:rPr>
      </w:pPr>
    </w:p>
    <w:p w:rsidR="005B0706" w:rsidRPr="005B0706" w:rsidRDefault="005B0706" w:rsidP="005B0706">
      <w:pPr>
        <w:rPr>
          <w:rFonts w:ascii="Century Gothic" w:eastAsiaTheme="minorHAnsi" w:hAnsi="Century Gothic" w:cs="Tahoma"/>
          <w:sz w:val="22"/>
          <w:szCs w:val="22"/>
          <w:highlight w:val="yellow"/>
          <w:lang w:val="pt-BR" w:eastAsia="en-US"/>
        </w:rPr>
      </w:pPr>
    </w:p>
    <w:p w:rsidR="005B0706" w:rsidRPr="005B0706" w:rsidRDefault="005B0706" w:rsidP="005B0706">
      <w:pPr>
        <w:jc w:val="center"/>
        <w:rPr>
          <w:rFonts w:ascii="Century Gothic" w:eastAsia="Calibri" w:hAnsi="Century Gothic" w:cs="Tahoma"/>
          <w:b/>
          <w:sz w:val="22"/>
          <w:szCs w:val="22"/>
          <w:lang w:val="es-ES" w:eastAsia="en-US"/>
        </w:rPr>
      </w:pPr>
      <w:r w:rsidRPr="005B0706">
        <w:rPr>
          <w:rFonts w:ascii="Century Gothic" w:eastAsia="Calibri" w:hAnsi="Century Gothic" w:cs="Tahoma"/>
          <w:b/>
          <w:sz w:val="22"/>
          <w:szCs w:val="22"/>
          <w:lang w:val="es-ES" w:eastAsia="en-US"/>
        </w:rPr>
        <w:t>Cristian Guillermo León Verduzco</w:t>
      </w:r>
    </w:p>
    <w:p w:rsidR="005B0706" w:rsidRPr="005B0706" w:rsidRDefault="005B0706" w:rsidP="005B0706">
      <w:pPr>
        <w:jc w:val="center"/>
        <w:rPr>
          <w:rFonts w:ascii="Century Gothic" w:eastAsia="Calibri" w:hAnsi="Century Gothic" w:cs="Tahoma"/>
          <w:sz w:val="22"/>
          <w:szCs w:val="22"/>
          <w:lang w:val="es-ES" w:eastAsia="en-US"/>
        </w:rPr>
      </w:pPr>
      <w:r w:rsidRPr="005B0706">
        <w:rPr>
          <w:rFonts w:ascii="Century Gothic" w:eastAsia="Calibri" w:hAnsi="Century Gothic" w:cs="Tahoma"/>
          <w:sz w:val="22"/>
          <w:szCs w:val="22"/>
          <w:lang w:val="es-ES" w:eastAsia="en-US"/>
        </w:rPr>
        <w:t>Secretario Técnico y Ejecutivo del Comité de Adquisiciones.</w:t>
      </w:r>
    </w:p>
    <w:p w:rsidR="008D0BC5" w:rsidRPr="00A9198E" w:rsidRDefault="005B0706" w:rsidP="005B0706">
      <w:pPr>
        <w:jc w:val="center"/>
        <w:rPr>
          <w:rFonts w:ascii="Century Gothic" w:eastAsia="Calibri" w:hAnsi="Century Gothic" w:cs="Tahoma"/>
          <w:sz w:val="22"/>
          <w:szCs w:val="22"/>
          <w:lang w:val="es-ES" w:eastAsia="en-US"/>
        </w:rPr>
      </w:pPr>
      <w:r w:rsidRPr="005B0706">
        <w:rPr>
          <w:rFonts w:ascii="Century Gothic" w:eastAsia="Calibri" w:hAnsi="Century Gothic" w:cs="Tahoma"/>
          <w:sz w:val="22"/>
          <w:szCs w:val="22"/>
          <w:lang w:val="es-ES" w:eastAsia="en-US"/>
        </w:rPr>
        <w:t>Titular</w:t>
      </w:r>
      <w:r>
        <w:rPr>
          <w:rFonts w:ascii="Century Gothic" w:eastAsia="Calibri" w:hAnsi="Century Gothic" w:cs="Tahoma"/>
          <w:sz w:val="22"/>
          <w:szCs w:val="22"/>
          <w:lang w:val="es-ES" w:eastAsia="en-US"/>
        </w:rPr>
        <w:t xml:space="preserve">. </w:t>
      </w:r>
    </w:p>
    <w:sectPr w:rsidR="008D0BC5" w:rsidRPr="00A9198E"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7C3" w:rsidRDefault="00C607C3" w:rsidP="00162908">
      <w:r>
        <w:separator/>
      </w:r>
    </w:p>
  </w:endnote>
  <w:endnote w:type="continuationSeparator" w:id="0">
    <w:p w:rsidR="00C607C3" w:rsidRDefault="00C607C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5B0A" w:rsidRDefault="00285B0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285B0A" w:rsidRDefault="00285B0A">
            <w:pPr>
              <w:pStyle w:val="Piedepgina"/>
              <w:jc w:val="center"/>
            </w:pPr>
          </w:p>
          <w:p w:rsidR="00285B0A" w:rsidRPr="0052066C" w:rsidRDefault="00285B0A"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sidR="00014BC6">
              <w:rPr>
                <w:rFonts w:ascii="Century Gothic" w:eastAsiaTheme="minorHAnsi" w:hAnsi="Century Gothic" w:cstheme="minorBidi"/>
                <w:sz w:val="18"/>
                <w:szCs w:val="18"/>
                <w:lang w:val="es-ES"/>
              </w:rPr>
              <w:t xml:space="preserve">orma parte del acta de la </w:t>
            </w:r>
            <w:r w:rsidR="007D4EBE">
              <w:rPr>
                <w:rFonts w:ascii="Century Gothic" w:eastAsiaTheme="minorHAnsi" w:hAnsi="Century Gothic" w:cstheme="minorBidi"/>
                <w:sz w:val="18"/>
                <w:szCs w:val="18"/>
                <w:lang w:val="es-ES"/>
              </w:rPr>
              <w:t>Décima Sesión Ordinaria del 10</w:t>
            </w:r>
            <w:r w:rsidRPr="0052066C">
              <w:rPr>
                <w:rFonts w:ascii="Century Gothic" w:eastAsiaTheme="minorHAnsi" w:hAnsi="Century Gothic" w:cstheme="minorBidi"/>
                <w:sz w:val="18"/>
                <w:szCs w:val="18"/>
                <w:lang w:val="es-ES"/>
              </w:rPr>
              <w:t xml:space="preserve"> de </w:t>
            </w:r>
            <w:r w:rsidR="007D4EBE">
              <w:rPr>
                <w:rFonts w:ascii="Century Gothic" w:eastAsiaTheme="minorHAnsi" w:hAnsi="Century Gothic" w:cstheme="minorBidi"/>
                <w:sz w:val="18"/>
                <w:szCs w:val="18"/>
                <w:lang w:val="es-ES"/>
              </w:rPr>
              <w:t>Septiembre</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285B0A" w:rsidRPr="0052066C" w:rsidRDefault="00285B0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285B0A" w:rsidRDefault="00285B0A">
            <w:pPr>
              <w:pStyle w:val="Piedepgina"/>
              <w:jc w:val="center"/>
            </w:pPr>
          </w:p>
          <w:p w:rsidR="00285B0A" w:rsidRDefault="00285B0A">
            <w:pPr>
              <w:pStyle w:val="Piedepgina"/>
              <w:jc w:val="center"/>
            </w:pPr>
            <w:r>
              <w:rPr>
                <w:lang w:val="es-ES"/>
              </w:rPr>
              <w:t xml:space="preserve">Página </w:t>
            </w:r>
            <w:r>
              <w:rPr>
                <w:b/>
                <w:bCs/>
              </w:rPr>
              <w:fldChar w:fldCharType="begin"/>
            </w:r>
            <w:r>
              <w:rPr>
                <w:b/>
                <w:bCs/>
              </w:rPr>
              <w:instrText>PAGE</w:instrText>
            </w:r>
            <w:r>
              <w:rPr>
                <w:b/>
                <w:bCs/>
              </w:rPr>
              <w:fldChar w:fldCharType="separate"/>
            </w:r>
            <w:r w:rsidR="006955B3">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955B3">
              <w:rPr>
                <w:b/>
                <w:bCs/>
                <w:noProof/>
              </w:rPr>
              <w:t>22</w:t>
            </w:r>
            <w:r>
              <w:rPr>
                <w:b/>
                <w:bCs/>
              </w:rPr>
              <w:fldChar w:fldCharType="end"/>
            </w:r>
          </w:p>
        </w:sdtContent>
      </w:sdt>
    </w:sdtContent>
  </w:sdt>
  <w:p w:rsidR="00285B0A" w:rsidRDefault="00285B0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7C3" w:rsidRDefault="00C607C3" w:rsidP="00162908">
      <w:r>
        <w:separator/>
      </w:r>
    </w:p>
  </w:footnote>
  <w:footnote w:type="continuationSeparator" w:id="0">
    <w:p w:rsidR="00C607C3" w:rsidRDefault="00C607C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85B0A" w:rsidRPr="00793FC2" w:rsidRDefault="007D4EBE"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DECIMA</w:t>
    </w:r>
    <w:r w:rsidR="00285B0A">
      <w:rPr>
        <w:rFonts w:ascii="Tahoma" w:hAnsi="Tahoma" w:cs="Tahoma"/>
        <w:sz w:val="18"/>
        <w:szCs w:val="18"/>
        <w:lang w:val="es-ES_tradnl"/>
      </w:rPr>
      <w:t xml:space="preserve"> </w:t>
    </w:r>
    <w:r w:rsidR="00285B0A" w:rsidRPr="00793FC2">
      <w:rPr>
        <w:rFonts w:ascii="Tahoma" w:hAnsi="Tahoma" w:cs="Tahoma"/>
        <w:sz w:val="18"/>
        <w:szCs w:val="18"/>
        <w:lang w:val="es-ES_tradnl"/>
      </w:rPr>
      <w:t>SESIÓN ORDINARIA</w:t>
    </w:r>
  </w:p>
  <w:p w:rsidR="00285B0A" w:rsidRPr="00793FC2" w:rsidRDefault="00285B0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7D4EBE">
      <w:rPr>
        <w:rFonts w:ascii="Tahoma" w:hAnsi="Tahoma" w:cs="Tahoma"/>
        <w:sz w:val="18"/>
        <w:szCs w:val="18"/>
        <w:lang w:val="es-ES_tradnl"/>
      </w:rPr>
      <w:t>10</w:t>
    </w:r>
    <w:r w:rsidRPr="00793FC2">
      <w:rPr>
        <w:rFonts w:ascii="Tahoma" w:hAnsi="Tahoma" w:cs="Tahoma"/>
        <w:sz w:val="18"/>
        <w:szCs w:val="18"/>
        <w:lang w:val="es-ES_tradnl"/>
      </w:rPr>
      <w:t xml:space="preserve"> DE </w:t>
    </w:r>
    <w:r w:rsidR="007D4EBE">
      <w:rPr>
        <w:rFonts w:ascii="Tahoma" w:hAnsi="Tahoma" w:cs="Tahoma"/>
        <w:sz w:val="18"/>
        <w:szCs w:val="18"/>
        <w:lang w:val="es-ES_tradnl"/>
      </w:rPr>
      <w:t>SEPTIEMBRE</w:t>
    </w:r>
    <w:r>
      <w:rPr>
        <w:rFonts w:ascii="Tahoma" w:hAnsi="Tahoma" w:cs="Tahoma"/>
        <w:sz w:val="18"/>
        <w:szCs w:val="18"/>
        <w:lang w:val="es-ES_tradnl"/>
      </w:rPr>
      <w:t xml:space="preserve"> DE 2020</w:t>
    </w:r>
  </w:p>
  <w:p w:rsidR="00285B0A" w:rsidRPr="00261A2A" w:rsidRDefault="00285B0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660EA"/>
    <w:multiLevelType w:val="hybridMultilevel"/>
    <w:tmpl w:val="66540C88"/>
    <w:lvl w:ilvl="0" w:tplc="51488E9E">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218A2002">
      <w:start w:val="3"/>
      <w:numFmt w:val="decimal"/>
      <w:lvlText w:val="%5)"/>
      <w:lvlJc w:val="left"/>
      <w:pPr>
        <w:ind w:left="3600" w:hanging="360"/>
      </w:pPr>
      <w:rPr>
        <w:rFonts w:eastAsia="Times New Roman"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7"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AA2BD1"/>
    <w:multiLevelType w:val="hybridMultilevel"/>
    <w:tmpl w:val="CBBEE732"/>
    <w:lvl w:ilvl="0" w:tplc="3F3658EC">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6"/>
  </w:num>
  <w:num w:numId="3">
    <w:abstractNumId w:val="27"/>
  </w:num>
  <w:num w:numId="4">
    <w:abstractNumId w:val="3"/>
  </w:num>
  <w:num w:numId="5">
    <w:abstractNumId w:val="22"/>
  </w:num>
  <w:num w:numId="6">
    <w:abstractNumId w:val="1"/>
  </w:num>
  <w:num w:numId="7">
    <w:abstractNumId w:val="25"/>
  </w:num>
  <w:num w:numId="8">
    <w:abstractNumId w:val="14"/>
  </w:num>
  <w:num w:numId="9">
    <w:abstractNumId w:val="0"/>
  </w:num>
  <w:num w:numId="10">
    <w:abstractNumId w:val="2"/>
  </w:num>
  <w:num w:numId="11">
    <w:abstractNumId w:val="20"/>
  </w:num>
  <w:num w:numId="12">
    <w:abstractNumId w:val="15"/>
  </w:num>
  <w:num w:numId="13">
    <w:abstractNumId w:val="11"/>
  </w:num>
  <w:num w:numId="14">
    <w:abstractNumId w:val="26"/>
  </w:num>
  <w:num w:numId="15">
    <w:abstractNumId w:val="6"/>
  </w:num>
  <w:num w:numId="16">
    <w:abstractNumId w:val="10"/>
  </w:num>
  <w:num w:numId="17">
    <w:abstractNumId w:val="19"/>
  </w:num>
  <w:num w:numId="18">
    <w:abstractNumId w:val="8"/>
  </w:num>
  <w:num w:numId="19">
    <w:abstractNumId w:val="17"/>
  </w:num>
  <w:num w:numId="20">
    <w:abstractNumId w:val="21"/>
  </w:num>
  <w:num w:numId="21">
    <w:abstractNumId w:val="23"/>
  </w:num>
  <w:num w:numId="22">
    <w:abstractNumId w:val="5"/>
  </w:num>
  <w:num w:numId="23">
    <w:abstractNumId w:val="12"/>
  </w:num>
  <w:num w:numId="24">
    <w:abstractNumId w:val="18"/>
  </w:num>
  <w:num w:numId="25">
    <w:abstractNumId w:val="4"/>
  </w:num>
  <w:num w:numId="26">
    <w:abstractNumId w:val="13"/>
  </w:num>
  <w:num w:numId="27">
    <w:abstractNumId w:val="9"/>
  </w:num>
  <w:num w:numId="2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6964"/>
    <w:rsid w:val="00017D6C"/>
    <w:rsid w:val="00020B88"/>
    <w:rsid w:val="00021432"/>
    <w:rsid w:val="00027BB7"/>
    <w:rsid w:val="0003155E"/>
    <w:rsid w:val="00032791"/>
    <w:rsid w:val="00033025"/>
    <w:rsid w:val="000423F5"/>
    <w:rsid w:val="00043F45"/>
    <w:rsid w:val="000511AB"/>
    <w:rsid w:val="0005296D"/>
    <w:rsid w:val="00056FB0"/>
    <w:rsid w:val="0006464D"/>
    <w:rsid w:val="000648CD"/>
    <w:rsid w:val="0007007D"/>
    <w:rsid w:val="0007008C"/>
    <w:rsid w:val="00073199"/>
    <w:rsid w:val="00073649"/>
    <w:rsid w:val="00075B1D"/>
    <w:rsid w:val="00080206"/>
    <w:rsid w:val="000821F5"/>
    <w:rsid w:val="000831B1"/>
    <w:rsid w:val="00083D81"/>
    <w:rsid w:val="00085CC5"/>
    <w:rsid w:val="00086C11"/>
    <w:rsid w:val="00093F47"/>
    <w:rsid w:val="000A18D6"/>
    <w:rsid w:val="000A3017"/>
    <w:rsid w:val="000A4F42"/>
    <w:rsid w:val="000B12D7"/>
    <w:rsid w:val="000B38C9"/>
    <w:rsid w:val="000B3A88"/>
    <w:rsid w:val="000B6558"/>
    <w:rsid w:val="000C0F86"/>
    <w:rsid w:val="000C4097"/>
    <w:rsid w:val="000C7C71"/>
    <w:rsid w:val="000D0F22"/>
    <w:rsid w:val="000D7061"/>
    <w:rsid w:val="000D7F7F"/>
    <w:rsid w:val="000E0839"/>
    <w:rsid w:val="000E555E"/>
    <w:rsid w:val="000E74BF"/>
    <w:rsid w:val="000E7B53"/>
    <w:rsid w:val="000E7E07"/>
    <w:rsid w:val="000F0E53"/>
    <w:rsid w:val="000F22C2"/>
    <w:rsid w:val="000F4087"/>
    <w:rsid w:val="000F78DB"/>
    <w:rsid w:val="00104135"/>
    <w:rsid w:val="00105BD9"/>
    <w:rsid w:val="00107ADD"/>
    <w:rsid w:val="001150EC"/>
    <w:rsid w:val="0011742E"/>
    <w:rsid w:val="00124432"/>
    <w:rsid w:val="00124F24"/>
    <w:rsid w:val="0012509A"/>
    <w:rsid w:val="001277A1"/>
    <w:rsid w:val="001361F0"/>
    <w:rsid w:val="001377A1"/>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23CD"/>
    <w:rsid w:val="00212934"/>
    <w:rsid w:val="00214E23"/>
    <w:rsid w:val="0021593F"/>
    <w:rsid w:val="00217CDB"/>
    <w:rsid w:val="00221273"/>
    <w:rsid w:val="00221AF2"/>
    <w:rsid w:val="002277CD"/>
    <w:rsid w:val="0023008E"/>
    <w:rsid w:val="0023012F"/>
    <w:rsid w:val="0023360C"/>
    <w:rsid w:val="002352AB"/>
    <w:rsid w:val="002401D4"/>
    <w:rsid w:val="00242654"/>
    <w:rsid w:val="00253D48"/>
    <w:rsid w:val="00260FE4"/>
    <w:rsid w:val="00264669"/>
    <w:rsid w:val="0027084E"/>
    <w:rsid w:val="00270ADC"/>
    <w:rsid w:val="00275038"/>
    <w:rsid w:val="00275929"/>
    <w:rsid w:val="00276836"/>
    <w:rsid w:val="00284060"/>
    <w:rsid w:val="00284EE8"/>
    <w:rsid w:val="00285B0A"/>
    <w:rsid w:val="002920D4"/>
    <w:rsid w:val="002931FF"/>
    <w:rsid w:val="00294398"/>
    <w:rsid w:val="002968F0"/>
    <w:rsid w:val="002A2FC4"/>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12AB"/>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6F88"/>
    <w:rsid w:val="003A7818"/>
    <w:rsid w:val="003B53BC"/>
    <w:rsid w:val="003B586E"/>
    <w:rsid w:val="003B5894"/>
    <w:rsid w:val="003B67C4"/>
    <w:rsid w:val="003C18EF"/>
    <w:rsid w:val="003C6411"/>
    <w:rsid w:val="003C70FB"/>
    <w:rsid w:val="003D0CB8"/>
    <w:rsid w:val="003D1B52"/>
    <w:rsid w:val="003D1B7B"/>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4E60"/>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A363A"/>
    <w:rsid w:val="004A4422"/>
    <w:rsid w:val="004B256C"/>
    <w:rsid w:val="004B2FD4"/>
    <w:rsid w:val="004B51BE"/>
    <w:rsid w:val="004B6F84"/>
    <w:rsid w:val="004C3414"/>
    <w:rsid w:val="004C4EDF"/>
    <w:rsid w:val="004C4FAA"/>
    <w:rsid w:val="004D1CAA"/>
    <w:rsid w:val="004D2F28"/>
    <w:rsid w:val="004D6C48"/>
    <w:rsid w:val="004D746C"/>
    <w:rsid w:val="004E0551"/>
    <w:rsid w:val="004E36FD"/>
    <w:rsid w:val="004F0CBA"/>
    <w:rsid w:val="004F2173"/>
    <w:rsid w:val="004F2C78"/>
    <w:rsid w:val="004F4856"/>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857"/>
    <w:rsid w:val="00615BF6"/>
    <w:rsid w:val="00625F5B"/>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955B3"/>
    <w:rsid w:val="006A1038"/>
    <w:rsid w:val="006A2033"/>
    <w:rsid w:val="006A7A13"/>
    <w:rsid w:val="006B228A"/>
    <w:rsid w:val="006B36CA"/>
    <w:rsid w:val="006C10E1"/>
    <w:rsid w:val="006C7CA3"/>
    <w:rsid w:val="006D1AA3"/>
    <w:rsid w:val="006D4076"/>
    <w:rsid w:val="006D50B4"/>
    <w:rsid w:val="006D604B"/>
    <w:rsid w:val="006D78AA"/>
    <w:rsid w:val="006E358B"/>
    <w:rsid w:val="006E3D57"/>
    <w:rsid w:val="006E6E9A"/>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60C"/>
    <w:rsid w:val="007764CE"/>
    <w:rsid w:val="00776615"/>
    <w:rsid w:val="007867E5"/>
    <w:rsid w:val="00786E3A"/>
    <w:rsid w:val="0079293C"/>
    <w:rsid w:val="007958C7"/>
    <w:rsid w:val="007966CD"/>
    <w:rsid w:val="007A4F82"/>
    <w:rsid w:val="007A5D20"/>
    <w:rsid w:val="007A78F8"/>
    <w:rsid w:val="007B345E"/>
    <w:rsid w:val="007B4121"/>
    <w:rsid w:val="007D1560"/>
    <w:rsid w:val="007D4EBE"/>
    <w:rsid w:val="007D7729"/>
    <w:rsid w:val="007E0657"/>
    <w:rsid w:val="007E1A22"/>
    <w:rsid w:val="007E229F"/>
    <w:rsid w:val="007E2FF1"/>
    <w:rsid w:val="007E40C8"/>
    <w:rsid w:val="007F3DA1"/>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B68B2"/>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3CB4"/>
    <w:rsid w:val="00934DE8"/>
    <w:rsid w:val="00935319"/>
    <w:rsid w:val="009440FB"/>
    <w:rsid w:val="00946E98"/>
    <w:rsid w:val="00950B09"/>
    <w:rsid w:val="009571F9"/>
    <w:rsid w:val="0095735E"/>
    <w:rsid w:val="009616FC"/>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33D0"/>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1740"/>
    <w:rsid w:val="00A9198E"/>
    <w:rsid w:val="00A95804"/>
    <w:rsid w:val="00A95899"/>
    <w:rsid w:val="00A95E5D"/>
    <w:rsid w:val="00A979F0"/>
    <w:rsid w:val="00AA2514"/>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C0038C"/>
    <w:rsid w:val="00C05337"/>
    <w:rsid w:val="00C05546"/>
    <w:rsid w:val="00C06ED3"/>
    <w:rsid w:val="00C07C68"/>
    <w:rsid w:val="00C1593B"/>
    <w:rsid w:val="00C17891"/>
    <w:rsid w:val="00C20623"/>
    <w:rsid w:val="00C2168A"/>
    <w:rsid w:val="00C27EE2"/>
    <w:rsid w:val="00C337D3"/>
    <w:rsid w:val="00C41511"/>
    <w:rsid w:val="00C467CA"/>
    <w:rsid w:val="00C5162E"/>
    <w:rsid w:val="00C527DF"/>
    <w:rsid w:val="00C539D9"/>
    <w:rsid w:val="00C53A87"/>
    <w:rsid w:val="00C53AB5"/>
    <w:rsid w:val="00C554AC"/>
    <w:rsid w:val="00C55837"/>
    <w:rsid w:val="00C607C3"/>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E601A"/>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0AA"/>
    <w:rsid w:val="00D26A7B"/>
    <w:rsid w:val="00D329D1"/>
    <w:rsid w:val="00D368B9"/>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6967"/>
    <w:rsid w:val="00D96B77"/>
    <w:rsid w:val="00D97E66"/>
    <w:rsid w:val="00DA03DE"/>
    <w:rsid w:val="00DA2157"/>
    <w:rsid w:val="00DA3167"/>
    <w:rsid w:val="00DA4E3D"/>
    <w:rsid w:val="00DA5895"/>
    <w:rsid w:val="00DB4961"/>
    <w:rsid w:val="00DC6A7D"/>
    <w:rsid w:val="00DD174A"/>
    <w:rsid w:val="00DD275A"/>
    <w:rsid w:val="00DD2A28"/>
    <w:rsid w:val="00DD3B0E"/>
    <w:rsid w:val="00DD6105"/>
    <w:rsid w:val="00DD72CF"/>
    <w:rsid w:val="00DE091D"/>
    <w:rsid w:val="00DE2C0B"/>
    <w:rsid w:val="00DE3997"/>
    <w:rsid w:val="00DE51BF"/>
    <w:rsid w:val="00DE5337"/>
    <w:rsid w:val="00DE636C"/>
    <w:rsid w:val="00DF0306"/>
    <w:rsid w:val="00DF05B0"/>
    <w:rsid w:val="00DF17B6"/>
    <w:rsid w:val="00DF4B5A"/>
    <w:rsid w:val="00E02FB8"/>
    <w:rsid w:val="00E04DBA"/>
    <w:rsid w:val="00E060C1"/>
    <w:rsid w:val="00E1199D"/>
    <w:rsid w:val="00E12B62"/>
    <w:rsid w:val="00E13797"/>
    <w:rsid w:val="00E13D92"/>
    <w:rsid w:val="00E20298"/>
    <w:rsid w:val="00E23324"/>
    <w:rsid w:val="00E254CD"/>
    <w:rsid w:val="00E277DE"/>
    <w:rsid w:val="00E300E0"/>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720EB"/>
    <w:rsid w:val="00E75895"/>
    <w:rsid w:val="00E77199"/>
    <w:rsid w:val="00E81075"/>
    <w:rsid w:val="00E83A11"/>
    <w:rsid w:val="00E84308"/>
    <w:rsid w:val="00E8506A"/>
    <w:rsid w:val="00E866A0"/>
    <w:rsid w:val="00E93612"/>
    <w:rsid w:val="00E948F8"/>
    <w:rsid w:val="00E97629"/>
    <w:rsid w:val="00EA3EB6"/>
    <w:rsid w:val="00EA4DAA"/>
    <w:rsid w:val="00EA6601"/>
    <w:rsid w:val="00EB1D64"/>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3CF0"/>
    <w:rsid w:val="00F34CB6"/>
    <w:rsid w:val="00F34E02"/>
    <w:rsid w:val="00F34ECF"/>
    <w:rsid w:val="00F36349"/>
    <w:rsid w:val="00F3694F"/>
    <w:rsid w:val="00F37FC3"/>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D26"/>
    <w:rsid w:val="00FB23AF"/>
    <w:rsid w:val="00FB34A1"/>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B9C06-BC5A-4F6F-B3A0-FE320EDB6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3834</Words>
  <Characters>21092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3</cp:revision>
  <cp:lastPrinted>2020-04-29T17:45:00Z</cp:lastPrinted>
  <dcterms:created xsi:type="dcterms:W3CDTF">2020-09-10T21:32:00Z</dcterms:created>
  <dcterms:modified xsi:type="dcterms:W3CDTF">2020-09-11T15:10:00Z</dcterms:modified>
</cp:coreProperties>
</file>