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686521">
        <w:rPr>
          <w:rFonts w:ascii="Century Gothic" w:hAnsi="Century Gothic" w:cs="Tahoma"/>
          <w:sz w:val="22"/>
          <w:szCs w:val="22"/>
        </w:rPr>
        <w:t>10:</w:t>
      </w:r>
      <w:r w:rsidR="006F640C">
        <w:rPr>
          <w:rFonts w:ascii="Century Gothic" w:hAnsi="Century Gothic" w:cs="Tahoma"/>
          <w:sz w:val="22"/>
          <w:szCs w:val="22"/>
        </w:rPr>
        <w:t>15</w:t>
      </w:r>
      <w:r w:rsidRPr="009E5AC4">
        <w:rPr>
          <w:rFonts w:ascii="Century Gothic" w:hAnsi="Century Gothic" w:cs="Tahoma"/>
          <w:sz w:val="22"/>
          <w:szCs w:val="22"/>
        </w:rPr>
        <w:t xml:space="preserve"> horas del día </w:t>
      </w:r>
      <w:r w:rsidR="00993EF6">
        <w:rPr>
          <w:rFonts w:ascii="Century Gothic" w:hAnsi="Century Gothic" w:cs="Tahoma"/>
          <w:sz w:val="22"/>
          <w:szCs w:val="22"/>
        </w:rPr>
        <w:t>1</w:t>
      </w:r>
      <w:r w:rsidR="001955E9">
        <w:rPr>
          <w:rFonts w:ascii="Century Gothic" w:hAnsi="Century Gothic" w:cs="Tahoma"/>
          <w:sz w:val="22"/>
          <w:szCs w:val="22"/>
        </w:rPr>
        <w:t>2</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993EF6">
        <w:rPr>
          <w:rFonts w:ascii="Century Gothic" w:hAnsi="Century Gothic" w:cs="Tahoma"/>
          <w:sz w:val="22"/>
          <w:szCs w:val="22"/>
        </w:rPr>
        <w:t>noviem</w:t>
      </w:r>
      <w:r w:rsidR="007D4EBE">
        <w:rPr>
          <w:rFonts w:ascii="Century Gothic" w:hAnsi="Century Gothic" w:cs="Tahoma"/>
          <w:sz w:val="22"/>
          <w:szCs w:val="22"/>
        </w:rPr>
        <w:t>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993EF6">
        <w:rPr>
          <w:rFonts w:ascii="Century Gothic" w:hAnsi="Century Gothic" w:cs="Tahoma"/>
          <w:sz w:val="22"/>
          <w:szCs w:val="22"/>
        </w:rPr>
        <w:t>Cuart</w:t>
      </w:r>
      <w:r w:rsidR="001955E9">
        <w:rPr>
          <w:rFonts w:ascii="Century Gothic" w:hAnsi="Century Gothic" w:cs="Tahoma"/>
          <w:sz w:val="22"/>
          <w:szCs w:val="22"/>
        </w:rPr>
        <w:t>a</w:t>
      </w:r>
      <w:r w:rsidR="00A52DD4">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lang w:val="es-ES"/>
        </w:rPr>
        <w:t>Representante del Presidente del Comité de Adquisiciones.</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rPr>
        <w:t xml:space="preserve">Lic. Edmundo Antonio </w:t>
      </w:r>
      <w:proofErr w:type="spellStart"/>
      <w:r w:rsidRPr="00014BC6">
        <w:rPr>
          <w:rFonts w:ascii="Century Gothic" w:hAnsi="Century Gothic" w:cs="Tahoma"/>
          <w:sz w:val="22"/>
          <w:szCs w:val="22"/>
        </w:rPr>
        <w:t>Amutio</w:t>
      </w:r>
      <w:proofErr w:type="spellEnd"/>
      <w:r w:rsidRPr="00014BC6">
        <w:rPr>
          <w:rFonts w:ascii="Century Gothic" w:hAnsi="Century Gothic" w:cs="Tahoma"/>
          <w:sz w:val="22"/>
          <w:szCs w:val="22"/>
        </w:rPr>
        <w:t xml:space="preserve"> Villa</w:t>
      </w:r>
      <w:r w:rsidRPr="00014BC6">
        <w:rPr>
          <w:rFonts w:ascii="Century Gothic" w:hAnsi="Century Gothic" w:cs="Tahoma"/>
          <w:sz w:val="22"/>
          <w:szCs w:val="22"/>
          <w:lang w:val="es-ES"/>
        </w:rPr>
        <w:t>.</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Default="00CF51E0" w:rsidP="00CF51E0">
      <w:pPr>
        <w:rPr>
          <w:rFonts w:ascii="Century Gothic" w:eastAsiaTheme="minorHAnsi" w:hAnsi="Century Gothic" w:cs="Tahoma"/>
          <w:sz w:val="22"/>
          <w:szCs w:val="22"/>
          <w:lang w:val="pt-BR" w:eastAsia="en-US"/>
        </w:rPr>
      </w:pP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Titular.</w:t>
      </w:r>
    </w:p>
    <w:p w:rsidR="00993EF6" w:rsidRDefault="00993EF6" w:rsidP="00993EF6">
      <w:pPr>
        <w:rPr>
          <w:rFonts w:ascii="Century Gothic" w:hAnsi="Century Gothic" w:cs="Tahoma"/>
          <w:sz w:val="22"/>
          <w:szCs w:val="22"/>
          <w:lang w:eastAsia="en-US"/>
        </w:rPr>
      </w:pPr>
    </w:p>
    <w:p w:rsidR="00993EF6" w:rsidRPr="00993EF6" w:rsidRDefault="00993EF6" w:rsidP="00993EF6">
      <w:pPr>
        <w:rPr>
          <w:rFonts w:ascii="Century Gothic" w:hAnsi="Century Gothic" w:cs="Tahoma"/>
          <w:sz w:val="22"/>
          <w:szCs w:val="22"/>
          <w:lang w:eastAsia="en-US"/>
        </w:rPr>
      </w:pPr>
      <w:r w:rsidRPr="00993EF6">
        <w:rPr>
          <w:rFonts w:ascii="Century Gothic" w:hAnsi="Century Gothic" w:cs="Tahoma"/>
          <w:sz w:val="22"/>
          <w:szCs w:val="22"/>
          <w:lang w:eastAsia="en-US"/>
        </w:rPr>
        <w:t>Representante del Consejo Mexicano de Comercio Exterior.</w:t>
      </w:r>
    </w:p>
    <w:p w:rsidR="00993EF6" w:rsidRPr="001153BD" w:rsidRDefault="00993EF6" w:rsidP="00993EF6">
      <w:pPr>
        <w:rPr>
          <w:rFonts w:ascii="Century Gothic" w:hAnsi="Century Gothic" w:cs="Tahoma"/>
          <w:sz w:val="22"/>
          <w:szCs w:val="22"/>
          <w:lang w:eastAsia="en-US"/>
        </w:rPr>
      </w:pPr>
      <w:r w:rsidRPr="001153BD">
        <w:rPr>
          <w:rFonts w:ascii="Century Gothic" w:hAnsi="Century Gothic" w:cs="Tahoma"/>
          <w:sz w:val="22"/>
          <w:szCs w:val="22"/>
        </w:rPr>
        <w:t>Lic. Ernesto Tejeda Martín del Campo</w:t>
      </w:r>
    </w:p>
    <w:p w:rsidR="00993EF6" w:rsidRPr="00993EF6" w:rsidRDefault="00993EF6" w:rsidP="00993EF6">
      <w:pPr>
        <w:rPr>
          <w:rFonts w:ascii="Century Gothic" w:hAnsi="Century Gothic" w:cs="Tahoma"/>
          <w:sz w:val="22"/>
          <w:szCs w:val="22"/>
          <w:lang w:eastAsia="en-US"/>
        </w:rPr>
      </w:pPr>
      <w:r w:rsidRPr="00993EF6">
        <w:rPr>
          <w:rFonts w:ascii="Century Gothic" w:hAnsi="Century Gothic" w:cs="Tahoma"/>
          <w:sz w:val="22"/>
          <w:szCs w:val="22"/>
          <w:lang w:eastAsia="en-US"/>
        </w:rPr>
        <w:t>Suplente</w:t>
      </w:r>
      <w:r>
        <w:rPr>
          <w:rFonts w:ascii="Century Gothic" w:hAnsi="Century Gothic" w:cs="Tahoma"/>
          <w:sz w:val="22"/>
          <w:szCs w:val="22"/>
          <w:lang w:eastAsia="en-US"/>
        </w:rPr>
        <w:t>.</w:t>
      </w:r>
    </w:p>
    <w:p w:rsidR="00993EF6" w:rsidRPr="00014BC6" w:rsidRDefault="00993EF6" w:rsidP="00CF51E0">
      <w:pPr>
        <w:rPr>
          <w:rFonts w:ascii="Century Gothic" w:eastAsiaTheme="minorHAnsi" w:hAnsi="Century Gothic" w:cs="Tahoma"/>
          <w:sz w:val="22"/>
          <w:szCs w:val="22"/>
          <w:lang w:val="pt-BR" w:eastAsia="en-US"/>
        </w:rPr>
      </w:pPr>
    </w:p>
    <w:p w:rsidR="00993EF6" w:rsidRDefault="00993EF6" w:rsidP="00993EF6">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993EF6" w:rsidRPr="0032560E" w:rsidRDefault="00993EF6" w:rsidP="00993EF6">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C. Bricio </w:t>
      </w:r>
      <w:proofErr w:type="spellStart"/>
      <w:r w:rsidRPr="0032560E">
        <w:rPr>
          <w:rFonts w:ascii="Century Gothic" w:eastAsiaTheme="minorHAnsi" w:hAnsi="Century Gothic" w:cs="Tahoma"/>
          <w:sz w:val="22"/>
          <w:szCs w:val="22"/>
          <w:lang w:eastAsia="en-US"/>
        </w:rPr>
        <w:t>Baldemar</w:t>
      </w:r>
      <w:proofErr w:type="spellEnd"/>
      <w:r w:rsidRPr="0032560E">
        <w:rPr>
          <w:rFonts w:ascii="Century Gothic" w:eastAsiaTheme="minorHAnsi" w:hAnsi="Century Gothic" w:cs="Tahoma"/>
          <w:sz w:val="22"/>
          <w:szCs w:val="22"/>
          <w:lang w:eastAsia="en-US"/>
        </w:rPr>
        <w:t xml:space="preserve"> Rivera Orozco</w:t>
      </w:r>
    </w:p>
    <w:p w:rsidR="00993EF6" w:rsidRPr="0032560E" w:rsidRDefault="00993EF6" w:rsidP="00993EF6">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r>
        <w:rPr>
          <w:rFonts w:ascii="Century Gothic" w:eastAsiaTheme="minorHAnsi" w:hAnsi="Century Gothic" w:cs="Tahoma"/>
          <w:sz w:val="22"/>
          <w:szCs w:val="22"/>
          <w:lang w:eastAsia="en-US"/>
        </w:rPr>
        <w:t>.</w:t>
      </w:r>
    </w:p>
    <w:p w:rsidR="005A2E93" w:rsidRDefault="005A2E93" w:rsidP="00CF51E0">
      <w:pPr>
        <w:rPr>
          <w:rFonts w:ascii="Century Gothic" w:hAnsi="Century Gothic" w:cs="Tahoma"/>
          <w:sz w:val="22"/>
          <w:szCs w:val="22"/>
        </w:rPr>
      </w:pPr>
    </w:p>
    <w:p w:rsidR="00993EF6" w:rsidRDefault="00993EF6" w:rsidP="00CF51E0">
      <w:pPr>
        <w:rPr>
          <w:rFonts w:ascii="Century Gothic" w:eastAsiaTheme="minorHAnsi" w:hAnsi="Century Gothic" w:cs="Tahoma"/>
          <w:sz w:val="22"/>
          <w:szCs w:val="22"/>
          <w:lang w:eastAsia="en-US"/>
        </w:rPr>
      </w:pPr>
    </w:p>
    <w:p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lastRenderedPageBreak/>
        <w:t xml:space="preserve">Representante </w:t>
      </w:r>
      <w:r w:rsidRPr="00014BC6">
        <w:rPr>
          <w:rFonts w:ascii="Century Gothic" w:eastAsia="Cambria" w:hAnsi="Century Gothic" w:cs="Tahoma"/>
          <w:sz w:val="22"/>
          <w:szCs w:val="22"/>
          <w:lang w:eastAsia="en-US"/>
        </w:rPr>
        <w:t>del Consejo Agropecuario de Jalisco.</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rsidR="00AA2514" w:rsidRDefault="00AA2514" w:rsidP="00313683">
      <w:pPr>
        <w:rPr>
          <w:rFonts w:ascii="Century Gothic" w:hAnsi="Century Gothic" w:cs="Tahoma"/>
          <w:sz w:val="22"/>
          <w:szCs w:val="22"/>
          <w:highlight w:val="yellow"/>
          <w:lang w:val="es-ES"/>
        </w:rPr>
      </w:pPr>
    </w:p>
    <w:p w:rsidR="005A2E93" w:rsidRPr="005A2E93" w:rsidRDefault="005A2E93" w:rsidP="005A2E93">
      <w:pPr>
        <w:jc w:val="both"/>
        <w:rPr>
          <w:rFonts w:ascii="Century Gothic" w:hAnsi="Century Gothic" w:cs="Tahoma"/>
          <w:sz w:val="22"/>
          <w:szCs w:val="22"/>
        </w:rPr>
      </w:pPr>
      <w:r w:rsidRPr="005A2E93">
        <w:rPr>
          <w:rFonts w:ascii="Century Gothic" w:hAnsi="Century Gothic" w:cs="Tahoma"/>
          <w:sz w:val="22"/>
          <w:szCs w:val="22"/>
        </w:rPr>
        <w:t xml:space="preserve">Representante del Consejo Coordinador de Jóvenes Empresarios </w:t>
      </w:r>
    </w:p>
    <w:p w:rsidR="005A2E93" w:rsidRPr="005A2E93" w:rsidRDefault="005A2E93" w:rsidP="005A2E93">
      <w:pPr>
        <w:jc w:val="both"/>
        <w:rPr>
          <w:rFonts w:ascii="Century Gothic" w:hAnsi="Century Gothic" w:cs="Tahoma"/>
          <w:sz w:val="22"/>
          <w:szCs w:val="22"/>
        </w:rPr>
      </w:pPr>
      <w:proofErr w:type="gramStart"/>
      <w:r w:rsidRPr="005A2E93">
        <w:rPr>
          <w:rFonts w:ascii="Century Gothic" w:hAnsi="Century Gothic" w:cs="Tahoma"/>
          <w:sz w:val="22"/>
          <w:szCs w:val="22"/>
        </w:rPr>
        <w:t>del</w:t>
      </w:r>
      <w:proofErr w:type="gramEnd"/>
      <w:r w:rsidRPr="005A2E93">
        <w:rPr>
          <w:rFonts w:ascii="Century Gothic" w:hAnsi="Century Gothic" w:cs="Tahoma"/>
          <w:sz w:val="22"/>
          <w:szCs w:val="22"/>
        </w:rPr>
        <w:t xml:space="preserve"> Estado de Jalisco.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Lic. María Fabiola Rodríguez Navarro.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Suplente.</w:t>
      </w:r>
    </w:p>
    <w:p w:rsidR="005A2E93" w:rsidRPr="00D260AA" w:rsidRDefault="005A2E93" w:rsidP="00313683">
      <w:pPr>
        <w:rPr>
          <w:rFonts w:ascii="Century Gothic" w:hAnsi="Century Gothic" w:cs="Tahoma"/>
          <w:sz w:val="22"/>
          <w:szCs w:val="22"/>
          <w:highlight w:val="yellow"/>
          <w:lang w:val="es-ES"/>
        </w:rPr>
      </w:pPr>
    </w:p>
    <w:p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686521">
        <w:rPr>
          <w:rFonts w:ascii="Century Gothic" w:hAnsi="Century Gothic" w:cs="Tahoma"/>
          <w:sz w:val="22"/>
          <w:szCs w:val="22"/>
        </w:rPr>
        <w:t>ía Ciudadana</w:t>
      </w:r>
      <w:r w:rsidRPr="00014BC6">
        <w:rPr>
          <w:rFonts w:ascii="Century Gothic" w:hAnsi="Century Gothic" w:cs="Tahoma"/>
          <w:sz w:val="22"/>
          <w:szCs w:val="22"/>
        </w:rPr>
        <w:t>.</w:t>
      </w:r>
    </w:p>
    <w:p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00686521">
        <w:rPr>
          <w:rFonts w:ascii="Century Gothic" w:hAnsi="Century Gothic" w:cs="Tahoma"/>
          <w:sz w:val="22"/>
          <w:szCs w:val="22"/>
        </w:rPr>
        <w:t>Juan Carlos Razo Martínez</w:t>
      </w:r>
      <w:r w:rsidR="00572B43" w:rsidRPr="00014BC6">
        <w:rPr>
          <w:rFonts w:ascii="Century Gothic" w:hAnsi="Century Gothic" w:cs="Tahoma"/>
          <w:sz w:val="22"/>
          <w:szCs w:val="22"/>
        </w:rPr>
        <w:t>.</w:t>
      </w:r>
    </w:p>
    <w:p w:rsidR="00572B43" w:rsidRPr="00014BC6" w:rsidRDefault="00686521" w:rsidP="00572B43">
      <w:pPr>
        <w:tabs>
          <w:tab w:val="left" w:pos="1928"/>
        </w:tabs>
        <w:rPr>
          <w:rFonts w:ascii="Century Gothic" w:hAnsi="Century Gothic" w:cs="Tahoma"/>
          <w:sz w:val="22"/>
          <w:szCs w:val="22"/>
        </w:rPr>
      </w:pPr>
      <w:r>
        <w:rPr>
          <w:rFonts w:ascii="Century Gothic" w:hAnsi="Century Gothic" w:cs="Tahoma"/>
          <w:sz w:val="22"/>
          <w:szCs w:val="22"/>
        </w:rPr>
        <w:t>Suplente</w:t>
      </w:r>
      <w:r w:rsidR="00014BC6" w:rsidRPr="00014BC6">
        <w:rPr>
          <w:rFonts w:ascii="Century Gothic" w:hAnsi="Century Gothic" w:cs="Tahoma"/>
          <w:sz w:val="22"/>
          <w:szCs w:val="22"/>
        </w:rPr>
        <w:t>.</w:t>
      </w:r>
    </w:p>
    <w:p w:rsidR="00CF51E0" w:rsidRDefault="00CF51E0" w:rsidP="00A00BC8">
      <w:pPr>
        <w:rPr>
          <w:rFonts w:ascii="Century Gothic" w:hAnsi="Century Gothic" w:cs="Tahoma"/>
          <w:sz w:val="22"/>
          <w:szCs w:val="22"/>
          <w:lang w:val="es-ES"/>
        </w:rPr>
      </w:pPr>
    </w:p>
    <w:p w:rsidR="00993EF6" w:rsidRDefault="00993EF6" w:rsidP="00993EF6">
      <w:pPr>
        <w:rPr>
          <w:rFonts w:ascii="Century Gothic" w:eastAsiaTheme="minorHAnsi" w:hAnsi="Century Gothic" w:cs="Tahoma"/>
          <w:sz w:val="22"/>
          <w:szCs w:val="22"/>
          <w:lang w:val="pt-BR" w:eastAsia="en-US"/>
        </w:rPr>
      </w:pPr>
      <w:r w:rsidRPr="001153BD">
        <w:rPr>
          <w:rFonts w:ascii="Century Gothic" w:eastAsiaTheme="minorHAnsi" w:hAnsi="Century Gothic" w:cs="Tahoma"/>
          <w:sz w:val="22"/>
          <w:szCs w:val="22"/>
          <w:lang w:eastAsia="en-US"/>
        </w:rPr>
        <w:t>Tesorería</w:t>
      </w:r>
      <w:r w:rsidRPr="00993EF6">
        <w:rPr>
          <w:rFonts w:ascii="Century Gothic" w:eastAsiaTheme="minorHAnsi" w:hAnsi="Century Gothic" w:cs="Tahoma"/>
          <w:sz w:val="22"/>
          <w:szCs w:val="22"/>
          <w:lang w:val="pt-BR" w:eastAsia="en-US"/>
        </w:rPr>
        <w:t xml:space="preserve"> Municipal</w:t>
      </w:r>
      <w:r>
        <w:rPr>
          <w:rFonts w:ascii="Century Gothic" w:eastAsiaTheme="minorHAnsi" w:hAnsi="Century Gothic" w:cs="Tahoma"/>
          <w:sz w:val="22"/>
          <w:szCs w:val="22"/>
          <w:lang w:val="pt-BR" w:eastAsia="en-US"/>
        </w:rPr>
        <w:t>.</w:t>
      </w:r>
    </w:p>
    <w:p w:rsidR="00993EF6" w:rsidRPr="00993EF6" w:rsidRDefault="00993EF6" w:rsidP="00993EF6">
      <w:pPr>
        <w:rPr>
          <w:rFonts w:ascii="Century Gothic" w:eastAsiaTheme="minorHAnsi" w:hAnsi="Century Gothic" w:cs="Tahoma"/>
          <w:sz w:val="22"/>
          <w:szCs w:val="22"/>
          <w:lang w:val="pt-BR" w:eastAsia="en-US"/>
        </w:rPr>
      </w:pPr>
      <w:r w:rsidRPr="00993EF6">
        <w:rPr>
          <w:rFonts w:ascii="Century Gothic" w:eastAsiaTheme="minorHAnsi" w:hAnsi="Century Gothic" w:cs="Tahoma"/>
          <w:sz w:val="22"/>
          <w:szCs w:val="22"/>
          <w:lang w:val="pt-BR" w:eastAsia="en-US"/>
        </w:rPr>
        <w:t xml:space="preserve">L.A.F. </w:t>
      </w:r>
      <w:proofErr w:type="spellStart"/>
      <w:r w:rsidRPr="00993EF6">
        <w:rPr>
          <w:rFonts w:ascii="Century Gothic" w:eastAsiaTheme="minorHAnsi" w:hAnsi="Century Gothic" w:cs="Tahoma"/>
          <w:sz w:val="22"/>
          <w:szCs w:val="22"/>
          <w:lang w:val="pt-BR" w:eastAsia="en-US"/>
        </w:rPr>
        <w:t>Talina</w:t>
      </w:r>
      <w:proofErr w:type="spellEnd"/>
      <w:r w:rsidRPr="00993EF6">
        <w:rPr>
          <w:rFonts w:ascii="Century Gothic" w:eastAsiaTheme="minorHAnsi" w:hAnsi="Century Gothic" w:cs="Tahoma"/>
          <w:sz w:val="22"/>
          <w:szCs w:val="22"/>
          <w:lang w:val="pt-BR" w:eastAsia="en-US"/>
        </w:rPr>
        <w:t xml:space="preserve"> Robles </w:t>
      </w:r>
      <w:proofErr w:type="spellStart"/>
      <w:r w:rsidRPr="00993EF6">
        <w:rPr>
          <w:rFonts w:ascii="Century Gothic" w:eastAsiaTheme="minorHAnsi" w:hAnsi="Century Gothic" w:cs="Tahoma"/>
          <w:sz w:val="22"/>
          <w:szCs w:val="22"/>
          <w:lang w:val="pt-BR" w:eastAsia="en-US"/>
        </w:rPr>
        <w:t>Villaseñor</w:t>
      </w:r>
      <w:proofErr w:type="spellEnd"/>
    </w:p>
    <w:p w:rsidR="00993EF6" w:rsidRPr="00993EF6" w:rsidRDefault="00993EF6" w:rsidP="00993EF6">
      <w:pPr>
        <w:rPr>
          <w:rFonts w:ascii="Century Gothic" w:eastAsiaTheme="minorHAnsi" w:hAnsi="Century Gothic" w:cs="Tahoma"/>
          <w:sz w:val="22"/>
          <w:szCs w:val="22"/>
          <w:lang w:val="pt-BR" w:eastAsia="en-US"/>
        </w:rPr>
      </w:pPr>
      <w:r w:rsidRPr="00993EF6">
        <w:rPr>
          <w:rFonts w:ascii="Century Gothic" w:eastAsiaTheme="minorHAnsi" w:hAnsi="Century Gothic" w:cs="Tahoma"/>
          <w:sz w:val="22"/>
          <w:szCs w:val="22"/>
          <w:lang w:val="pt-BR" w:eastAsia="en-US"/>
        </w:rPr>
        <w:t>Suplente</w:t>
      </w:r>
      <w:r>
        <w:rPr>
          <w:rFonts w:ascii="Century Gothic" w:eastAsiaTheme="minorHAnsi" w:hAnsi="Century Gothic" w:cs="Tahoma"/>
          <w:sz w:val="22"/>
          <w:szCs w:val="22"/>
          <w:lang w:val="pt-BR" w:eastAsia="en-US"/>
        </w:rPr>
        <w:t>.</w:t>
      </w:r>
    </w:p>
    <w:p w:rsidR="00993EF6" w:rsidRDefault="00993EF6" w:rsidP="00E14923">
      <w:pPr>
        <w:rPr>
          <w:rFonts w:ascii="Century Gothic" w:hAnsi="Century Gothic" w:cs="Tahoma"/>
          <w:sz w:val="22"/>
          <w:szCs w:val="22"/>
          <w:lang w:val="es-ES"/>
        </w:rPr>
      </w:pP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Patrimonio y Presupuestos.</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1153BD">
        <w:rPr>
          <w:rFonts w:ascii="Century Gothic" w:hAnsi="Century Gothic" w:cs="Tahoma"/>
          <w:sz w:val="22"/>
          <w:szCs w:val="22"/>
          <w:lang w:val="es-ES"/>
        </w:rPr>
        <w:t>Sepúlveda</w:t>
      </w:r>
      <w:r>
        <w:rPr>
          <w:rFonts w:ascii="Century Gothic" w:hAnsi="Century Gothic" w:cs="Tahoma"/>
          <w:sz w:val="22"/>
          <w:szCs w:val="22"/>
          <w:lang w:val="es-ES"/>
        </w:rPr>
        <w:t>.</w:t>
      </w:r>
    </w:p>
    <w:p w:rsidR="00E14923" w:rsidRPr="00E14923" w:rsidRDefault="00E14923" w:rsidP="005A2E93">
      <w:pPr>
        <w:rPr>
          <w:rFonts w:ascii="Century Gothic" w:hAnsi="Century Gothic" w:cs="Tahoma"/>
          <w:sz w:val="22"/>
          <w:szCs w:val="22"/>
          <w:lang w:val="es-ES"/>
        </w:rPr>
      </w:pPr>
      <w:r>
        <w:rPr>
          <w:rFonts w:ascii="Century Gothic" w:hAnsi="Century Gothic" w:cs="Tahoma"/>
          <w:sz w:val="22"/>
          <w:szCs w:val="22"/>
          <w:lang w:val="es-ES"/>
        </w:rPr>
        <w:t>Suplente.</w:t>
      </w:r>
    </w:p>
    <w:p w:rsidR="00E14923" w:rsidRDefault="00E14923" w:rsidP="005A2E93">
      <w:pPr>
        <w:rPr>
          <w:rFonts w:ascii="Century Gothic" w:eastAsia="Calibri" w:hAnsi="Century Gothic" w:cs="Tahoma"/>
          <w:sz w:val="22"/>
          <w:szCs w:val="22"/>
          <w:lang w:val="es-ES" w:eastAsia="en-US"/>
        </w:rPr>
      </w:pPr>
    </w:p>
    <w:p w:rsidR="00993EF6" w:rsidRDefault="00993EF6" w:rsidP="00993EF6">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993EF6" w:rsidRDefault="00993EF6" w:rsidP="00993EF6">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r w:rsidR="001153BD">
        <w:rPr>
          <w:rFonts w:ascii="Century Gothic" w:eastAsia="Calibri" w:hAnsi="Century Gothic" w:cs="Tahoma"/>
          <w:sz w:val="22"/>
          <w:szCs w:val="22"/>
          <w:lang w:val="es-ES" w:eastAsia="en-US"/>
        </w:rPr>
        <w:t>Núñez</w:t>
      </w:r>
      <w:r>
        <w:rPr>
          <w:rFonts w:ascii="Century Gothic" w:eastAsia="Calibri" w:hAnsi="Century Gothic" w:cs="Tahoma"/>
          <w:sz w:val="22"/>
          <w:szCs w:val="22"/>
          <w:lang w:val="es-ES" w:eastAsia="en-US"/>
        </w:rPr>
        <w:t>.</w:t>
      </w:r>
    </w:p>
    <w:p w:rsidR="00993EF6" w:rsidRDefault="00993EF6" w:rsidP="00993EF6">
      <w:pPr>
        <w:rPr>
          <w:rFonts w:ascii="Century Gothic" w:hAnsi="Century Gothic" w:cs="Tahoma"/>
          <w:sz w:val="22"/>
          <w:szCs w:val="22"/>
          <w:lang w:val="es-ES"/>
        </w:rPr>
      </w:pPr>
      <w:r>
        <w:rPr>
          <w:rFonts w:ascii="Century Gothic" w:eastAsia="Calibri" w:hAnsi="Century Gothic" w:cs="Tahoma"/>
          <w:sz w:val="22"/>
          <w:szCs w:val="22"/>
          <w:lang w:val="es-ES" w:eastAsia="en-US"/>
        </w:rPr>
        <w:t>Suplente.</w:t>
      </w:r>
    </w:p>
    <w:p w:rsidR="005A2E93" w:rsidRDefault="005A2E93" w:rsidP="00A00BC8">
      <w:pPr>
        <w:rPr>
          <w:rFonts w:ascii="Century Gothic" w:hAnsi="Century Gothic" w:cs="Tahoma"/>
          <w:sz w:val="22"/>
          <w:szCs w:val="22"/>
          <w:lang w:val="es-ES"/>
        </w:rPr>
      </w:pPr>
    </w:p>
    <w:p w:rsidR="00993EF6" w:rsidRPr="00AC6FA8" w:rsidRDefault="00993EF6" w:rsidP="00993EF6">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993EF6" w:rsidRPr="00615BF6" w:rsidRDefault="00993EF6" w:rsidP="00993EF6">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Suplente.</w:t>
      </w:r>
    </w:p>
    <w:p w:rsidR="005A2E93" w:rsidRDefault="005A2E93" w:rsidP="00A00BC8">
      <w:pPr>
        <w:rPr>
          <w:rFonts w:ascii="Century Gothic" w:hAnsi="Century Gothic" w:cs="Tahoma"/>
          <w:sz w:val="22"/>
          <w:szCs w:val="22"/>
          <w:lang w:val="es-ES"/>
        </w:rPr>
      </w:pPr>
    </w:p>
    <w:p w:rsidR="00014BC6" w:rsidRPr="00D260DA" w:rsidRDefault="00014BC6" w:rsidP="00014BC6">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014BC6" w:rsidRPr="007D4EBE" w:rsidRDefault="00923035" w:rsidP="00014BC6">
      <w:pPr>
        <w:rPr>
          <w:rFonts w:ascii="Century Gothic" w:hAnsi="Century Gothic" w:cs="Tahoma"/>
          <w:b/>
          <w:sz w:val="22"/>
          <w:szCs w:val="22"/>
          <w:lang w:val="es-ES"/>
        </w:rPr>
      </w:pPr>
      <w:r>
        <w:rPr>
          <w:rFonts w:ascii="Century Gothic" w:hAnsi="Century Gothic" w:cs="Tahoma"/>
          <w:sz w:val="22"/>
          <w:szCs w:val="22"/>
          <w:lang w:val="es-ES"/>
        </w:rPr>
        <w:t>Mtro</w:t>
      </w:r>
      <w:r w:rsidR="007D4EBE" w:rsidRPr="007D4EBE">
        <w:rPr>
          <w:rFonts w:ascii="Century Gothic" w:hAnsi="Century Gothic" w:cs="Tahoma"/>
          <w:sz w:val="22"/>
          <w:szCs w:val="22"/>
          <w:lang w:val="es-ES"/>
        </w:rPr>
        <w:t xml:space="preserve">. Israel Jacobo </w:t>
      </w:r>
      <w:r w:rsidR="001153BD" w:rsidRPr="007D4EBE">
        <w:rPr>
          <w:rFonts w:ascii="Century Gothic" w:hAnsi="Century Gothic" w:cs="Tahoma"/>
          <w:sz w:val="22"/>
          <w:szCs w:val="22"/>
          <w:lang w:val="es-ES"/>
        </w:rPr>
        <w:t>Bojórquez</w:t>
      </w:r>
      <w:r w:rsidR="00014BC6">
        <w:rPr>
          <w:rFonts w:ascii="Century Gothic" w:hAnsi="Century Gothic" w:cs="Tahoma"/>
          <w:sz w:val="22"/>
          <w:szCs w:val="22"/>
          <w:lang w:val="es-ES"/>
        </w:rPr>
        <w:t>.</w:t>
      </w:r>
    </w:p>
    <w:p w:rsidR="00014BC6" w:rsidRPr="00AC6FA8" w:rsidRDefault="00014BC6" w:rsidP="00014BC6">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014BC6" w:rsidRPr="00014BC6" w:rsidRDefault="00014BC6" w:rsidP="00A00BC8">
      <w:pPr>
        <w:rPr>
          <w:rFonts w:ascii="Century Gothic" w:hAnsi="Century Gothic" w:cs="Tahoma"/>
          <w:sz w:val="22"/>
          <w:szCs w:val="22"/>
          <w:lang w:val="es-ES"/>
        </w:rPr>
      </w:pPr>
    </w:p>
    <w:p w:rsidR="001153BD" w:rsidRDefault="001153BD" w:rsidP="00A00BC8">
      <w:pPr>
        <w:rPr>
          <w:rFonts w:ascii="Century Gothic" w:hAnsi="Century Gothic" w:cs="Tahoma"/>
          <w:sz w:val="22"/>
          <w:szCs w:val="22"/>
          <w:lang w:val="es-ES"/>
        </w:rPr>
      </w:pP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lastRenderedPageBreak/>
        <w:t>Secretario Técnico y Ejecutivo.</w:t>
      </w:r>
    </w:p>
    <w:p w:rsidR="00A00BC8" w:rsidRPr="00014BC6" w:rsidRDefault="00210F3B" w:rsidP="00A00BC8">
      <w:pPr>
        <w:rPr>
          <w:rFonts w:ascii="Century Gothic" w:hAnsi="Century Gothic" w:cs="Tahoma"/>
          <w:sz w:val="22"/>
          <w:szCs w:val="22"/>
          <w:lang w:val="es-ES"/>
        </w:rPr>
      </w:pPr>
      <w:r>
        <w:rPr>
          <w:rFonts w:ascii="Century Gothic" w:hAnsi="Century Gothic" w:cs="Tahoma"/>
          <w:sz w:val="22"/>
          <w:szCs w:val="22"/>
          <w:lang w:val="es-ES"/>
        </w:rPr>
        <w:t>Luz Elena Rosete Cortes.</w:t>
      </w:r>
    </w:p>
    <w:p w:rsidR="00A00BC8" w:rsidRPr="00A00BC8" w:rsidRDefault="00210F3B" w:rsidP="00A00BC8">
      <w:pPr>
        <w:rPr>
          <w:rFonts w:ascii="Century Gothic" w:hAnsi="Century Gothic" w:cs="Tahoma"/>
          <w:sz w:val="22"/>
          <w:szCs w:val="22"/>
          <w:lang w:val="es-ES"/>
        </w:rPr>
      </w:pPr>
      <w:r>
        <w:rPr>
          <w:rFonts w:ascii="Century Gothic" w:hAnsi="Century Gothic" w:cs="Tahoma"/>
          <w:sz w:val="22"/>
          <w:szCs w:val="22"/>
          <w:lang w:val="es-ES"/>
        </w:rPr>
        <w:t>Suplente.</w:t>
      </w:r>
    </w:p>
    <w:p w:rsidR="00C53AB5" w:rsidRDefault="00C53AB5" w:rsidP="00A14372">
      <w:pPr>
        <w:rPr>
          <w:rFonts w:ascii="Century Gothic" w:hAnsi="Century Gothic" w:cs="Tahoma"/>
          <w:sz w:val="22"/>
          <w:szCs w:val="22"/>
          <w:lang w:val="es-ES"/>
        </w:rPr>
      </w:pPr>
    </w:p>
    <w:p w:rsidR="003D1D7E" w:rsidRPr="009E5AC4" w:rsidRDefault="003D1D7E"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6F640C">
        <w:rPr>
          <w:rFonts w:ascii="Century Gothic" w:hAnsi="Century Gothic" w:cs="Tahoma"/>
          <w:sz w:val="22"/>
          <w:szCs w:val="22"/>
          <w:lang w:eastAsia="en-US"/>
        </w:rPr>
        <w:t>10:17</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2C27BC">
      <w:pPr>
        <w:tabs>
          <w:tab w:val="left" w:pos="993"/>
        </w:tabs>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1153BD">
        <w:rPr>
          <w:rFonts w:ascii="Century Gothic" w:eastAsiaTheme="minorHAnsi" w:hAnsi="Century Gothic" w:cs="Tahoma"/>
          <w:sz w:val="22"/>
          <w:szCs w:val="22"/>
          <w:lang w:eastAsia="en-US"/>
        </w:rPr>
        <w:t>Cuarta</w:t>
      </w:r>
      <w:r w:rsidR="00A52DD4">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1153BD" w:rsidRDefault="005C3721" w:rsidP="001153BD">
      <w:pPr>
        <w:pStyle w:val="Prrafodelista"/>
        <w:numPr>
          <w:ilvl w:val="0"/>
          <w:numId w:val="1"/>
        </w:numPr>
        <w:spacing w:after="200" w:line="276" w:lineRule="auto"/>
        <w:jc w:val="both"/>
        <w:rPr>
          <w:rFonts w:ascii="Century Gothic" w:eastAsia="Calibri" w:hAnsi="Century Gothic" w:cs="Tahoma"/>
          <w:sz w:val="22"/>
          <w:szCs w:val="22"/>
          <w:lang w:eastAsia="es-MX"/>
        </w:rPr>
      </w:pPr>
      <w:r w:rsidRPr="001153BD">
        <w:rPr>
          <w:rFonts w:ascii="Century Gothic" w:eastAsia="Calibri" w:hAnsi="Century Gothic" w:cs="Tahoma"/>
          <w:sz w:val="22"/>
          <w:szCs w:val="22"/>
          <w:lang w:eastAsia="es-MX"/>
        </w:rPr>
        <w:t>Registro de asistencia.</w:t>
      </w:r>
    </w:p>
    <w:p w:rsidR="005C3721" w:rsidRPr="001153BD" w:rsidRDefault="005C3721" w:rsidP="001153BD">
      <w:pPr>
        <w:pStyle w:val="Prrafodelista"/>
        <w:numPr>
          <w:ilvl w:val="0"/>
          <w:numId w:val="1"/>
        </w:numPr>
        <w:spacing w:after="200" w:line="276" w:lineRule="auto"/>
        <w:jc w:val="both"/>
        <w:rPr>
          <w:rFonts w:ascii="Century Gothic" w:eastAsia="Calibri" w:hAnsi="Century Gothic" w:cs="Tahoma"/>
          <w:sz w:val="22"/>
          <w:szCs w:val="22"/>
          <w:lang w:eastAsia="es-MX"/>
        </w:rPr>
      </w:pPr>
      <w:r w:rsidRPr="001153BD">
        <w:rPr>
          <w:rFonts w:ascii="Century Gothic" w:eastAsia="Calibri" w:hAnsi="Century Gothic" w:cs="Tahoma"/>
          <w:sz w:val="22"/>
          <w:szCs w:val="22"/>
          <w:lang w:eastAsia="es-MX"/>
        </w:rPr>
        <w:t>Declaración de Quórum.</w:t>
      </w:r>
    </w:p>
    <w:p w:rsidR="00CF51E0" w:rsidRPr="001153BD" w:rsidRDefault="005C3721" w:rsidP="001153BD">
      <w:pPr>
        <w:pStyle w:val="Prrafodelista"/>
        <w:numPr>
          <w:ilvl w:val="0"/>
          <w:numId w:val="1"/>
        </w:numPr>
        <w:spacing w:after="200" w:line="276" w:lineRule="auto"/>
        <w:jc w:val="both"/>
        <w:rPr>
          <w:rFonts w:ascii="Century Gothic" w:eastAsia="Calibri" w:hAnsi="Century Gothic" w:cs="Tahoma"/>
          <w:sz w:val="22"/>
          <w:szCs w:val="22"/>
          <w:lang w:eastAsia="es-MX"/>
        </w:rPr>
      </w:pPr>
      <w:r w:rsidRPr="001153BD">
        <w:rPr>
          <w:rFonts w:ascii="Century Gothic" w:eastAsia="Calibri" w:hAnsi="Century Gothic" w:cs="Tahoma"/>
          <w:sz w:val="22"/>
          <w:szCs w:val="22"/>
          <w:lang w:eastAsia="es-MX"/>
        </w:rPr>
        <w:t>Aprobación del orden del día.</w:t>
      </w:r>
    </w:p>
    <w:p w:rsidR="00AE0676" w:rsidRPr="001153BD" w:rsidRDefault="00AE0676" w:rsidP="001153BD">
      <w:pPr>
        <w:pStyle w:val="Prrafodelista"/>
        <w:numPr>
          <w:ilvl w:val="0"/>
          <w:numId w:val="1"/>
        </w:numPr>
        <w:spacing w:after="200" w:line="276" w:lineRule="auto"/>
        <w:jc w:val="both"/>
        <w:rPr>
          <w:rFonts w:ascii="Century Gothic" w:eastAsia="Calibri" w:hAnsi="Century Gothic" w:cs="Tahoma"/>
          <w:sz w:val="22"/>
          <w:szCs w:val="22"/>
          <w:lang w:eastAsia="es-MX"/>
        </w:rPr>
      </w:pPr>
      <w:r w:rsidRPr="001153BD">
        <w:rPr>
          <w:rFonts w:ascii="Century Gothic" w:eastAsia="Calibri" w:hAnsi="Century Gothic" w:cs="Tahoma"/>
          <w:sz w:val="22"/>
          <w:szCs w:val="22"/>
          <w:lang w:eastAsia="es-MX"/>
        </w:rPr>
        <w:t>Lectura y aprobación del Acta.</w:t>
      </w:r>
    </w:p>
    <w:p w:rsidR="0022193D" w:rsidRPr="001153BD" w:rsidRDefault="005C3721" w:rsidP="001153BD">
      <w:pPr>
        <w:pStyle w:val="Prrafodelista"/>
        <w:numPr>
          <w:ilvl w:val="0"/>
          <w:numId w:val="1"/>
        </w:numPr>
        <w:spacing w:after="200" w:line="276" w:lineRule="auto"/>
        <w:jc w:val="both"/>
        <w:rPr>
          <w:rFonts w:ascii="Century Gothic" w:eastAsia="Calibri" w:hAnsi="Century Gothic" w:cs="Tahoma"/>
          <w:sz w:val="22"/>
          <w:szCs w:val="22"/>
          <w:lang w:eastAsia="es-MX"/>
        </w:rPr>
      </w:pPr>
      <w:r w:rsidRPr="001153BD">
        <w:rPr>
          <w:rFonts w:ascii="Century Gothic" w:eastAsia="Calibri" w:hAnsi="Century Gothic" w:cs="Tahoma"/>
          <w:sz w:val="22"/>
          <w:szCs w:val="22"/>
          <w:lang w:eastAsia="es-MX"/>
        </w:rPr>
        <w:t xml:space="preserve">Agenda de Trabajo: </w:t>
      </w:r>
    </w:p>
    <w:p w:rsidR="001153BD" w:rsidRPr="001153BD" w:rsidRDefault="001153BD" w:rsidP="001153BD">
      <w:pPr>
        <w:pStyle w:val="Prrafodelista"/>
        <w:ind w:left="1260"/>
        <w:contextualSpacing/>
        <w:jc w:val="both"/>
        <w:rPr>
          <w:rFonts w:ascii="Century Gothic" w:eastAsia="Calibri" w:hAnsi="Century Gothic" w:cs="Tahoma"/>
          <w:sz w:val="22"/>
          <w:szCs w:val="22"/>
          <w:lang w:val="es-ES"/>
        </w:rPr>
      </w:pPr>
    </w:p>
    <w:p w:rsidR="002C27BC" w:rsidRPr="001153BD" w:rsidRDefault="002C27BC" w:rsidP="001153BD">
      <w:pPr>
        <w:pStyle w:val="Prrafodelista"/>
        <w:numPr>
          <w:ilvl w:val="1"/>
          <w:numId w:val="1"/>
        </w:numPr>
        <w:contextualSpacing/>
        <w:jc w:val="both"/>
        <w:rPr>
          <w:rFonts w:ascii="Century Gothic" w:eastAsia="Calibri" w:hAnsi="Century Gothic" w:cs="Tahoma"/>
          <w:sz w:val="22"/>
          <w:szCs w:val="22"/>
          <w:lang w:val="es-ES"/>
        </w:rPr>
      </w:pPr>
      <w:r w:rsidRPr="001153BD">
        <w:rPr>
          <w:rFonts w:ascii="Century Gothic" w:hAnsi="Century Gothic" w:cs="Tahoma"/>
          <w:sz w:val="22"/>
          <w:szCs w:val="22"/>
          <w:lang w:val="es-ES"/>
        </w:rPr>
        <w:lastRenderedPageBreak/>
        <w:t>Presentación de cuadros de procesos de licitación pública con concurrencia del Comité, o.</w:t>
      </w:r>
    </w:p>
    <w:p w:rsidR="002C27BC" w:rsidRPr="002C27BC" w:rsidRDefault="002C27BC" w:rsidP="002C27BC">
      <w:pPr>
        <w:pStyle w:val="Prrafodelista"/>
        <w:ind w:left="2552"/>
        <w:contextualSpacing/>
        <w:jc w:val="both"/>
        <w:rPr>
          <w:rFonts w:ascii="Century Gothic" w:eastAsia="Calibri" w:hAnsi="Century Gothic" w:cs="Tahoma"/>
          <w:sz w:val="22"/>
          <w:szCs w:val="22"/>
          <w:lang w:val="es-ES"/>
        </w:rPr>
      </w:pPr>
    </w:p>
    <w:p w:rsidR="005C3721" w:rsidRPr="001153BD" w:rsidRDefault="005C3721" w:rsidP="001153BD">
      <w:pPr>
        <w:pStyle w:val="Prrafodelista"/>
        <w:numPr>
          <w:ilvl w:val="1"/>
          <w:numId w:val="1"/>
        </w:numPr>
        <w:contextualSpacing/>
        <w:jc w:val="both"/>
        <w:rPr>
          <w:rFonts w:ascii="Century Gothic" w:eastAsia="Calibri" w:hAnsi="Century Gothic" w:cs="Tahoma"/>
          <w:sz w:val="22"/>
          <w:szCs w:val="22"/>
          <w:lang w:val="es-ES"/>
        </w:rPr>
      </w:pPr>
      <w:r w:rsidRPr="001153BD">
        <w:rPr>
          <w:rFonts w:ascii="Century Gothic" w:hAnsi="Century Gothic" w:cs="Tahoma"/>
          <w:sz w:val="22"/>
          <w:szCs w:val="22"/>
          <w:lang w:val="es-ES"/>
        </w:rPr>
        <w:t>Presentaci</w:t>
      </w:r>
      <w:r w:rsidR="001409C7" w:rsidRPr="001153BD">
        <w:rPr>
          <w:rFonts w:ascii="Century Gothic" w:hAnsi="Century Gothic" w:cs="Tahoma"/>
          <w:sz w:val="22"/>
          <w:szCs w:val="22"/>
          <w:lang w:val="es-ES"/>
        </w:rPr>
        <w:t>ón de ser el caso e informe de A</w:t>
      </w:r>
      <w:r w:rsidRPr="001153BD">
        <w:rPr>
          <w:rFonts w:ascii="Century Gothic" w:hAnsi="Century Gothic" w:cs="Tahoma"/>
          <w:sz w:val="22"/>
          <w:szCs w:val="22"/>
          <w:lang w:val="es-ES"/>
        </w:rPr>
        <w:t>djudica</w:t>
      </w:r>
      <w:r w:rsidR="001409C7" w:rsidRPr="001153BD">
        <w:rPr>
          <w:rFonts w:ascii="Century Gothic" w:hAnsi="Century Gothic" w:cs="Tahoma"/>
          <w:sz w:val="22"/>
          <w:szCs w:val="22"/>
          <w:lang w:val="es-ES"/>
        </w:rPr>
        <w:t>ciones D</w:t>
      </w:r>
      <w:r w:rsidRPr="001153BD">
        <w:rPr>
          <w:rFonts w:ascii="Century Gothic" w:hAnsi="Century Gothic" w:cs="Tahoma"/>
          <w:sz w:val="22"/>
          <w:szCs w:val="22"/>
          <w:lang w:val="es-ES"/>
        </w:rPr>
        <w:t>irectas y,</w:t>
      </w:r>
    </w:p>
    <w:p w:rsidR="005C3721" w:rsidRPr="005C3721" w:rsidRDefault="005C3721" w:rsidP="005C3721">
      <w:pPr>
        <w:pStyle w:val="Prrafodelista"/>
        <w:rPr>
          <w:rFonts w:ascii="Century Gothic" w:eastAsia="Calibri" w:hAnsi="Century Gothic" w:cs="Tahoma"/>
          <w:sz w:val="22"/>
          <w:szCs w:val="22"/>
          <w:lang w:val="es-ES"/>
        </w:rPr>
      </w:pPr>
    </w:p>
    <w:p w:rsidR="005C3721" w:rsidRDefault="005C3721" w:rsidP="001153BD">
      <w:pPr>
        <w:pStyle w:val="Prrafodelista"/>
        <w:numPr>
          <w:ilvl w:val="1"/>
          <w:numId w:val="1"/>
        </w:numPr>
        <w:contextualSpacing/>
        <w:jc w:val="both"/>
        <w:rPr>
          <w:rFonts w:ascii="Century Gothic" w:eastAsia="Calibri" w:hAnsi="Century Gothic" w:cs="Tahoma"/>
          <w:sz w:val="22"/>
          <w:szCs w:val="22"/>
          <w:lang w:val="es-ES"/>
        </w:rPr>
      </w:pPr>
      <w:r w:rsidRPr="001153BD">
        <w:rPr>
          <w:rFonts w:ascii="Century Gothic" w:eastAsia="Calibri" w:hAnsi="Century Gothic" w:cs="Tahoma"/>
          <w:sz w:val="22"/>
          <w:szCs w:val="22"/>
          <w:lang w:val="es-ES"/>
        </w:rPr>
        <w:t>Presentaci</w:t>
      </w:r>
      <w:r w:rsidR="007F3F4A" w:rsidRPr="001153BD">
        <w:rPr>
          <w:rFonts w:ascii="Century Gothic" w:eastAsia="Calibri" w:hAnsi="Century Gothic" w:cs="Tahoma"/>
          <w:sz w:val="22"/>
          <w:szCs w:val="22"/>
          <w:lang w:val="es-ES"/>
        </w:rPr>
        <w:t>ón de Bases para su aprobación</w:t>
      </w:r>
      <w:r w:rsidRPr="001153BD">
        <w:rPr>
          <w:rFonts w:ascii="Century Gothic" w:eastAsia="Calibri" w:hAnsi="Century Gothic" w:cs="Tahoma"/>
          <w:sz w:val="22"/>
          <w:szCs w:val="22"/>
          <w:lang w:val="es-ES"/>
        </w:rPr>
        <w:t xml:space="preserve">. </w:t>
      </w:r>
    </w:p>
    <w:p w:rsidR="001153BD" w:rsidRPr="001153BD" w:rsidRDefault="001153BD" w:rsidP="001153BD">
      <w:pPr>
        <w:pStyle w:val="Prrafodelista"/>
        <w:rPr>
          <w:rFonts w:ascii="Century Gothic" w:eastAsia="Calibri" w:hAnsi="Century Gothic" w:cs="Tahoma"/>
          <w:sz w:val="22"/>
          <w:szCs w:val="22"/>
          <w:lang w:val="es-ES"/>
        </w:rPr>
      </w:pPr>
    </w:p>
    <w:p w:rsidR="001153BD" w:rsidRPr="001153BD" w:rsidRDefault="001153BD" w:rsidP="001153BD">
      <w:pPr>
        <w:pStyle w:val="Prrafodelista"/>
        <w:ind w:left="1260"/>
        <w:contextualSpacing/>
        <w:jc w:val="both"/>
        <w:rPr>
          <w:rFonts w:ascii="Century Gothic" w:eastAsia="Calibri" w:hAnsi="Century Gothic" w:cs="Tahoma"/>
          <w:sz w:val="22"/>
          <w:szCs w:val="22"/>
          <w:lang w:val="es-ES"/>
        </w:rPr>
      </w:pPr>
    </w:p>
    <w:p w:rsidR="001153BD" w:rsidRDefault="001153BD" w:rsidP="001153BD">
      <w:pPr>
        <w:contextualSpacing/>
        <w:jc w:val="both"/>
        <w:rPr>
          <w:rFonts w:ascii="Century Gothic" w:eastAsia="Calibri" w:hAnsi="Century Gothic" w:cs="Tahoma"/>
          <w:sz w:val="22"/>
          <w:szCs w:val="22"/>
          <w:lang w:val="es-ES"/>
        </w:rPr>
      </w:pPr>
    </w:p>
    <w:p w:rsidR="005C3721" w:rsidRPr="001153BD" w:rsidRDefault="005C3721" w:rsidP="001153BD">
      <w:pPr>
        <w:pStyle w:val="Prrafodelista"/>
        <w:numPr>
          <w:ilvl w:val="0"/>
          <w:numId w:val="1"/>
        </w:numPr>
        <w:contextualSpacing/>
        <w:jc w:val="both"/>
        <w:rPr>
          <w:rFonts w:ascii="Century Gothic" w:eastAsia="Calibri" w:hAnsi="Century Gothic" w:cs="Tahoma"/>
          <w:sz w:val="22"/>
          <w:szCs w:val="22"/>
          <w:lang w:val="es-ES"/>
        </w:rPr>
      </w:pPr>
      <w:r w:rsidRPr="001153BD">
        <w:rPr>
          <w:rFonts w:ascii="Century Gothic" w:eastAsia="Calibri" w:hAnsi="Century Gothic" w:cs="Tahoma"/>
          <w:sz w:val="22"/>
          <w:szCs w:val="22"/>
          <w:lang w:val="es-ES"/>
        </w:rPr>
        <w:t>Asuntos Varios.</w:t>
      </w:r>
    </w:p>
    <w:p w:rsidR="00D40C21" w:rsidRDefault="00D40C21" w:rsidP="00842D27">
      <w:pPr>
        <w:jc w:val="both"/>
        <w:rPr>
          <w:rFonts w:ascii="Century Gothic" w:hAnsi="Century Gothic" w:cs="Tahoma"/>
          <w:sz w:val="22"/>
          <w:szCs w:val="22"/>
          <w:lang w:val="es-ES"/>
        </w:rPr>
      </w:pPr>
    </w:p>
    <w:p w:rsidR="00A52DD4" w:rsidRPr="00A91740" w:rsidRDefault="00A52DD4"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w:t>
      </w:r>
      <w:r w:rsidR="00923035">
        <w:rPr>
          <w:rFonts w:ascii="Century Gothic" w:hAnsi="Century Gothic" w:cs="Tahoma"/>
          <w:sz w:val="22"/>
          <w:szCs w:val="22"/>
        </w:rPr>
        <w:t>nta está a su consideración el Orden del D</w:t>
      </w:r>
      <w:r w:rsidRPr="009E5AC4">
        <w:rPr>
          <w:rFonts w:ascii="Century Gothic" w:hAnsi="Century Gothic" w:cs="Tahoma"/>
          <w:sz w:val="22"/>
          <w:szCs w:val="22"/>
        </w:rPr>
        <w:t>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Default="00313683" w:rsidP="00560F45">
      <w:pPr>
        <w:ind w:left="708"/>
        <w:jc w:val="both"/>
        <w:rPr>
          <w:rFonts w:ascii="Century Gothic" w:hAnsi="Century Gothic" w:cs="Tahoma"/>
          <w:b/>
          <w:i/>
          <w:sz w:val="22"/>
          <w:szCs w:val="22"/>
          <w:lang w:eastAsia="en-US"/>
        </w:rPr>
      </w:pPr>
    </w:p>
    <w:p w:rsidR="005A2E93" w:rsidRPr="009E5AC4" w:rsidRDefault="005A2E9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6F640C" w:rsidRPr="006F640C" w:rsidRDefault="00AE0676" w:rsidP="006F640C">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D260AA" w:rsidRPr="00A52DD4">
        <w:rPr>
          <w:rFonts w:ascii="Century Gothic" w:eastAsiaTheme="minorEastAsia" w:hAnsi="Century Gothic" w:cs="Tahoma"/>
          <w:sz w:val="22"/>
          <w:szCs w:val="22"/>
          <w:lang w:eastAsia="es-MX"/>
        </w:rPr>
        <w:t>la</w:t>
      </w:r>
      <w:r w:rsidR="007D4EBE" w:rsidRPr="00A52DD4">
        <w:rPr>
          <w:rFonts w:ascii="Century Gothic" w:eastAsiaTheme="minorEastAsia" w:hAnsi="Century Gothic" w:cs="Tahoma"/>
          <w:sz w:val="22"/>
          <w:szCs w:val="22"/>
          <w:lang w:eastAsia="es-MX"/>
        </w:rPr>
        <w:t xml:space="preserve"> </w:t>
      </w:r>
      <w:r w:rsidR="00E6694C">
        <w:rPr>
          <w:rFonts w:ascii="Century Gothic" w:eastAsiaTheme="minorEastAsia" w:hAnsi="Century Gothic" w:cs="Tahoma"/>
          <w:sz w:val="22"/>
          <w:szCs w:val="22"/>
          <w:lang w:eastAsia="es-MX"/>
        </w:rPr>
        <w:t>Sesión</w:t>
      </w:r>
      <w:r w:rsidR="00E6694C" w:rsidRPr="00E6694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5 Extraordinaria del 2020 de fecha 2 de marzo de 2020</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16 Ordinaria del 2019 de fecha 6 de diciembre de 2019</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14 Ordinaria del 2019 de fecha 9 de octubre de 2019</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6 Extraordinaria del 2020 de fecha 10 de marzo de 2020</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8 Extraordinaria del 2020 de fecha 30 de marzo de 2020</w:t>
      </w:r>
      <w:r w:rsidR="006F640C">
        <w:rPr>
          <w:rFonts w:ascii="Century Gothic" w:eastAsiaTheme="minorEastAsia" w:hAnsi="Century Gothic" w:cs="Tahoma"/>
          <w:sz w:val="22"/>
          <w:szCs w:val="22"/>
          <w:lang w:eastAsia="es-MX"/>
        </w:rPr>
        <w:t xml:space="preserve"> y </w:t>
      </w:r>
      <w:r w:rsidR="006F640C" w:rsidRPr="006F640C">
        <w:rPr>
          <w:rFonts w:ascii="Century Gothic" w:eastAsiaTheme="minorEastAsia" w:hAnsi="Century Gothic" w:cs="Tahoma"/>
          <w:sz w:val="22"/>
          <w:szCs w:val="22"/>
          <w:lang w:eastAsia="es-MX"/>
        </w:rPr>
        <w:t>Acta 20 Extraordinaria del 2019 de fecha 23 de diciembre de 2019</w:t>
      </w:r>
      <w:r w:rsidR="006F640C">
        <w:rPr>
          <w:rFonts w:ascii="Century Gothic" w:eastAsiaTheme="minorEastAsia" w:hAnsi="Century Gothic" w:cs="Tahoma"/>
          <w:sz w:val="22"/>
          <w:szCs w:val="22"/>
          <w:lang w:eastAsia="es-MX"/>
        </w:rPr>
        <w:t>.</w:t>
      </w:r>
    </w:p>
    <w:p w:rsidR="00D260AA" w:rsidRDefault="00D260AA" w:rsidP="00D260AA">
      <w:pPr>
        <w:jc w:val="both"/>
        <w:rPr>
          <w:rFonts w:ascii="Century Gothic" w:eastAsiaTheme="minorEastAsia" w:hAnsi="Century Gothic" w:cs="Tahoma"/>
          <w:sz w:val="22"/>
          <w:szCs w:val="22"/>
          <w:lang w:eastAsia="es-MX"/>
        </w:rPr>
      </w:pPr>
    </w:p>
    <w:p w:rsidR="006F640C" w:rsidRPr="00D260AA" w:rsidRDefault="006F640C"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sidR="00A52DD4">
        <w:rPr>
          <w:rFonts w:ascii="Century Gothic" w:hAnsi="Century Gothic" w:cs="Tahoma"/>
          <w:sz w:val="22"/>
          <w:szCs w:val="22"/>
        </w:rPr>
        <w:t>s</w:t>
      </w:r>
      <w:r w:rsidRPr="009E5AC4">
        <w:rPr>
          <w:rFonts w:ascii="Century Gothic" w:hAnsi="Century Gothic" w:cs="Tahoma"/>
          <w:sz w:val="22"/>
          <w:szCs w:val="22"/>
        </w:rPr>
        <w:t xml:space="preserve"> acta</w:t>
      </w:r>
      <w:r w:rsidR="00A52DD4">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00A52DD4">
        <w:rPr>
          <w:rFonts w:ascii="Century Gothic" w:hAnsi="Century Gothic" w:cs="Tahoma"/>
          <w:sz w:val="22"/>
          <w:szCs w:val="22"/>
        </w:rPr>
        <w:t>s</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lastRenderedPageBreak/>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6F640C" w:rsidRPr="00A52DD4">
        <w:rPr>
          <w:rFonts w:ascii="Century Gothic" w:eastAsiaTheme="minorEastAsia" w:hAnsi="Century Gothic" w:cs="Tahoma"/>
          <w:sz w:val="22"/>
          <w:szCs w:val="22"/>
          <w:lang w:eastAsia="es-MX"/>
        </w:rPr>
        <w:t xml:space="preserve">la </w:t>
      </w:r>
      <w:r w:rsidR="006F640C">
        <w:rPr>
          <w:rFonts w:ascii="Century Gothic" w:eastAsiaTheme="minorEastAsia" w:hAnsi="Century Gothic" w:cs="Tahoma"/>
          <w:sz w:val="22"/>
          <w:szCs w:val="22"/>
          <w:lang w:eastAsia="es-MX"/>
        </w:rPr>
        <w:t>Sesión</w:t>
      </w:r>
      <w:r w:rsidR="006F640C" w:rsidRPr="00E6694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5 Extraordinaria del 2020 de fecha 2 de marzo de 2020</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16 Ordinaria del 2019 de fecha 6 de diciembre de 2019</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14 Ordinaria del 2019 de fecha 9 de octubre de 2019</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6 Extraordinaria del 2020 de fecha 10 de marzo de 2020</w:t>
      </w:r>
      <w:r w:rsidR="006F640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Acta 8 Extraordinaria del 2020 de fecha 30 de marzo de 2020</w:t>
      </w:r>
      <w:r w:rsidR="006F640C">
        <w:rPr>
          <w:rFonts w:ascii="Century Gothic" w:eastAsiaTheme="minorEastAsia" w:hAnsi="Century Gothic" w:cs="Tahoma"/>
          <w:sz w:val="22"/>
          <w:szCs w:val="22"/>
          <w:lang w:eastAsia="es-MX"/>
        </w:rPr>
        <w:t xml:space="preserve"> y </w:t>
      </w:r>
      <w:r w:rsidR="006F640C" w:rsidRPr="006F640C">
        <w:rPr>
          <w:rFonts w:ascii="Century Gothic" w:eastAsiaTheme="minorEastAsia" w:hAnsi="Century Gothic" w:cs="Tahoma"/>
          <w:sz w:val="22"/>
          <w:szCs w:val="22"/>
          <w:lang w:eastAsia="es-MX"/>
        </w:rPr>
        <w:t>Acta 20 Extraordinaria del 2019 de fecha 23 de diciembre de 2019</w:t>
      </w:r>
      <w:r w:rsidR="00757BB5" w:rsidRPr="00923035">
        <w:rPr>
          <w:rFonts w:ascii="Century Gothic" w:eastAsiaTheme="minorEastAsia" w:hAnsi="Century Gothic" w:cs="Tahoma"/>
          <w:sz w:val="22"/>
          <w:szCs w:val="22"/>
          <w:lang w:eastAsia="es-MX"/>
        </w:rPr>
        <w:t>,</w:t>
      </w:r>
      <w:r w:rsidRPr="00923035">
        <w:rPr>
          <w:rFonts w:ascii="Century Gothic" w:eastAsiaTheme="minorEastAsia" w:hAnsi="Century Gothic" w:cs="Tahoma"/>
          <w:sz w:val="22"/>
          <w:szCs w:val="22"/>
          <w:lang w:eastAsia="es-MX"/>
        </w:rPr>
        <w:t xml:space="preserve"> por lo que en votación económica</w:t>
      </w:r>
      <w:r w:rsidRPr="009E5AC4">
        <w:rPr>
          <w:rFonts w:ascii="Century Gothic" w:eastAsiaTheme="minorEastAsia" w:hAnsi="Century Gothic" w:cs="Tahoma"/>
          <w:sz w:val="22"/>
          <w:szCs w:val="22"/>
          <w:lang w:eastAsia="es-MX"/>
        </w:rPr>
        <w:t xml:space="preserve"> les pregunto s</w:t>
      </w:r>
      <w:r w:rsidR="005717D1">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Default="00AE0676" w:rsidP="00AE0676">
      <w:pPr>
        <w:spacing w:line="360" w:lineRule="auto"/>
        <w:jc w:val="both"/>
        <w:rPr>
          <w:rFonts w:ascii="Century Gothic" w:hAnsi="Century Gothic" w:cs="Tahoma"/>
          <w:b/>
          <w:sz w:val="22"/>
          <w:szCs w:val="22"/>
          <w:lang w:val="es-ES_tradnl"/>
        </w:rPr>
      </w:pPr>
    </w:p>
    <w:p w:rsidR="003D1D7E" w:rsidRPr="009E5AC4" w:rsidRDefault="003D1D7E" w:rsidP="00AE0676">
      <w:pPr>
        <w:spacing w:line="360" w:lineRule="auto"/>
        <w:jc w:val="both"/>
        <w:rPr>
          <w:rFonts w:ascii="Century Gothic" w:hAnsi="Century Gothic" w:cs="Tahoma"/>
          <w:b/>
          <w:sz w:val="22"/>
          <w:szCs w:val="22"/>
          <w:lang w:val="es-ES_tradnl"/>
        </w:rPr>
      </w:pPr>
    </w:p>
    <w:p w:rsidR="00757BB5" w:rsidRDefault="00AE0676" w:rsidP="00E14923">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E14923" w:rsidRPr="00E14923" w:rsidRDefault="00E14923" w:rsidP="00E14923">
      <w:pPr>
        <w:spacing w:line="360" w:lineRule="auto"/>
        <w:jc w:val="both"/>
        <w:rPr>
          <w:rFonts w:ascii="Century Gothic" w:hAnsi="Century Gothic" w:cs="Tahoma"/>
          <w:b/>
          <w:sz w:val="22"/>
          <w:szCs w:val="22"/>
          <w:lang w:val="es-ES_tradnl"/>
        </w:rPr>
      </w:pPr>
    </w:p>
    <w:p w:rsidR="002C27BC" w:rsidRPr="002C27BC" w:rsidRDefault="002C27BC" w:rsidP="002C27BC">
      <w:pPr>
        <w:shd w:val="clear" w:color="auto" w:fill="FFFFFF"/>
        <w:spacing w:after="100" w:afterAutospacing="1"/>
        <w:ind w:left="1440"/>
        <w:contextualSpacing/>
        <w:jc w:val="both"/>
        <w:rPr>
          <w:rFonts w:ascii="Century Gothic" w:hAnsi="Century Gothic" w:cs="Tahoma"/>
          <w:b/>
          <w:sz w:val="22"/>
          <w:szCs w:val="22"/>
          <w:lang w:val="es-ES"/>
        </w:rPr>
      </w:pPr>
      <w:r w:rsidRPr="002C27BC">
        <w:rPr>
          <w:rFonts w:ascii="Century Gothic" w:hAnsi="Century Gothic" w:cs="Tahoma"/>
          <w:b/>
          <w:sz w:val="22"/>
          <w:szCs w:val="22"/>
          <w:lang w:val="es-ES"/>
        </w:rPr>
        <w:t>Punto 1</w:t>
      </w:r>
      <w:r w:rsidR="003D01FB">
        <w:rPr>
          <w:rFonts w:ascii="Century Gothic" w:hAnsi="Century Gothic" w:cs="Tahoma"/>
          <w:b/>
          <w:sz w:val="22"/>
          <w:szCs w:val="22"/>
          <w:lang w:val="es-ES"/>
        </w:rPr>
        <w:t>.</w:t>
      </w:r>
      <w:r w:rsidRPr="002C27BC">
        <w:rPr>
          <w:rFonts w:ascii="Century Gothic" w:hAnsi="Century Gothic" w:cs="Tahoma"/>
          <w:b/>
          <w:sz w:val="22"/>
          <w:szCs w:val="22"/>
          <w:lang w:val="es-ES"/>
        </w:rPr>
        <w:t xml:space="preserve"> Presentación de cuadros de procesos de licitación de bienes o servicios y en su caso aprobación de los mismos, enviados previamente para su revisión y análisis de manera electrónica adjunto a la convocatoria.</w:t>
      </w:r>
    </w:p>
    <w:p w:rsidR="00686521" w:rsidRPr="002C27BC" w:rsidRDefault="00686521" w:rsidP="002C27BC">
      <w:pPr>
        <w:shd w:val="clear" w:color="auto" w:fill="FFFFFF"/>
        <w:spacing w:after="100" w:afterAutospacing="1"/>
        <w:contextualSpacing/>
        <w:jc w:val="both"/>
        <w:rPr>
          <w:rFonts w:ascii="Century Gothic" w:hAnsi="Century Gothic" w:cs="Tahoma"/>
          <w:b/>
          <w:sz w:val="22"/>
          <w:szCs w:val="22"/>
          <w:lang w:val="es-ES"/>
        </w:rPr>
      </w:pPr>
    </w:p>
    <w:p w:rsidR="00B57668" w:rsidRPr="00B57668" w:rsidRDefault="00B57668" w:rsidP="00B57668">
      <w:pPr>
        <w:shd w:val="clear" w:color="auto" w:fill="FFFFFF"/>
        <w:spacing w:after="100" w:afterAutospacing="1"/>
        <w:ind w:left="1080"/>
        <w:contextualSpacing/>
        <w:jc w:val="both"/>
        <w:rPr>
          <w:rFonts w:ascii="Century Gothic" w:eastAsia="Calibri" w:hAnsi="Century Gothic" w:cs="Tahoma"/>
          <w:b/>
          <w:sz w:val="22"/>
          <w:szCs w:val="22"/>
          <w:lang w:val="es-ES_tradnl"/>
        </w:rPr>
      </w:pPr>
    </w:p>
    <w:p w:rsidR="00B57668" w:rsidRPr="00B57668" w:rsidRDefault="00B57668" w:rsidP="00B57668">
      <w:pPr>
        <w:shd w:val="clear" w:color="auto" w:fill="FFFFFF"/>
        <w:spacing w:after="100" w:afterAutospacing="1"/>
        <w:ind w:left="1080"/>
        <w:contextualSpacing/>
        <w:jc w:val="both"/>
        <w:rPr>
          <w:rFonts w:ascii="Century Gothic" w:eastAsia="Calibri" w:hAnsi="Century Gothic" w:cs="Tahoma"/>
          <w:b/>
          <w:sz w:val="22"/>
          <w:szCs w:val="22"/>
          <w:lang w:val="es-ES_tradnl"/>
        </w:rPr>
      </w:pPr>
      <w:r w:rsidRPr="00B57668">
        <w:rPr>
          <w:rFonts w:ascii="Century Gothic" w:hAnsi="Century Gothic" w:cs="Tahoma"/>
          <w:b/>
          <w:sz w:val="22"/>
          <w:szCs w:val="22"/>
          <w:lang w:val="es-ES_tradnl"/>
        </w:rPr>
        <w:t>1.-Resolución y fallo sobre los procesos de licitación con participación del Comité.</w:t>
      </w:r>
      <w:r w:rsidRPr="00B57668">
        <w:rPr>
          <w:rFonts w:ascii="Century Gothic" w:eastAsia="Calibri" w:hAnsi="Century Gothic" w:cs="Tahoma"/>
          <w:b/>
          <w:sz w:val="22"/>
          <w:szCs w:val="22"/>
          <w:lang w:val="es-ES_tradnl"/>
        </w:rPr>
        <w:t xml:space="preserve"> </w:t>
      </w:r>
    </w:p>
    <w:p w:rsidR="00B57668" w:rsidRPr="00B57668" w:rsidRDefault="00B57668" w:rsidP="00B57668">
      <w:pPr>
        <w:tabs>
          <w:tab w:val="left" w:pos="6015"/>
        </w:tabs>
        <w:spacing w:after="200" w:line="276" w:lineRule="auto"/>
        <w:contextualSpacing/>
        <w:rPr>
          <w:rFonts w:ascii="Century Gothic" w:eastAsia="Calibri" w:hAnsi="Century Gothic" w:cs="Tahoma"/>
          <w:b/>
          <w:sz w:val="22"/>
          <w:szCs w:val="22"/>
          <w:lang w:val="es-ES" w:eastAsia="en-US"/>
        </w:rPr>
      </w:pP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57668">
        <w:rPr>
          <w:rFonts w:ascii="Century Gothic" w:eastAsiaTheme="minorEastAsia" w:hAnsi="Century Gothic" w:cs="Tahoma"/>
          <w:b/>
          <w:sz w:val="22"/>
          <w:szCs w:val="22"/>
          <w:lang w:val="es-ES" w:eastAsia="es-MX"/>
        </w:rPr>
        <w:t>Número de Cuadro:</w:t>
      </w:r>
      <w:r w:rsidRPr="00B57668">
        <w:rPr>
          <w:rFonts w:ascii="Century Gothic" w:eastAsiaTheme="minorEastAsia" w:hAnsi="Century Gothic" w:cs="Tahoma"/>
          <w:sz w:val="22"/>
          <w:szCs w:val="22"/>
          <w:lang w:val="es-ES" w:eastAsia="es-MX"/>
        </w:rPr>
        <w:t xml:space="preserve"> </w:t>
      </w:r>
      <w:r w:rsidRPr="00B57668">
        <w:rPr>
          <w:rFonts w:ascii="Century Gothic" w:eastAsiaTheme="minorEastAsia" w:hAnsi="Century Gothic" w:cs="Tahoma"/>
          <w:sz w:val="22"/>
          <w:szCs w:val="22"/>
          <w:lang w:eastAsia="es-MX"/>
        </w:rPr>
        <w:t>01.14.2020</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7668">
        <w:rPr>
          <w:rFonts w:ascii="Century Gothic" w:eastAsiaTheme="minorEastAsia" w:hAnsi="Century Gothic" w:cs="Tahoma"/>
          <w:b/>
          <w:sz w:val="22"/>
          <w:szCs w:val="22"/>
          <w:lang w:val="es-ES" w:eastAsia="es-MX"/>
        </w:rPr>
        <w:t xml:space="preserve">Licitación Pública Nacional con Participación del Comité: </w:t>
      </w:r>
      <w:r w:rsidRPr="00B57668">
        <w:rPr>
          <w:rFonts w:ascii="Century Gothic" w:eastAsiaTheme="minorEastAsia" w:hAnsi="Century Gothic" w:cs="Tahoma"/>
          <w:sz w:val="22"/>
          <w:szCs w:val="22"/>
          <w:lang w:val="es-ES" w:eastAsia="es-MX"/>
        </w:rPr>
        <w:t>202001359</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7668">
        <w:rPr>
          <w:rFonts w:ascii="Century Gothic" w:eastAsiaTheme="minorEastAsia" w:hAnsi="Century Gothic" w:cs="Tahoma"/>
          <w:b/>
          <w:sz w:val="22"/>
          <w:szCs w:val="22"/>
          <w:lang w:val="es-ES" w:eastAsia="es-MX"/>
        </w:rPr>
        <w:t>Área Requirente:</w:t>
      </w:r>
      <w:r w:rsidRPr="00B57668">
        <w:rPr>
          <w:rFonts w:ascii="Century Gothic" w:eastAsiaTheme="minorEastAsia" w:hAnsi="Century Gothic" w:cs="Tahoma"/>
          <w:sz w:val="22"/>
          <w:szCs w:val="22"/>
          <w:lang w:val="es-ES" w:eastAsia="es-MX"/>
        </w:rPr>
        <w:t xml:space="preserve"> Comisaria General de Seguridad </w:t>
      </w:r>
      <w:r w:rsidR="004D5E3F" w:rsidRPr="00B57668">
        <w:rPr>
          <w:rFonts w:ascii="Century Gothic" w:eastAsiaTheme="minorEastAsia" w:hAnsi="Century Gothic" w:cs="Tahoma"/>
          <w:sz w:val="22"/>
          <w:szCs w:val="22"/>
          <w:lang w:val="es-ES" w:eastAsia="es-MX"/>
        </w:rPr>
        <w:t>Pública</w:t>
      </w:r>
      <w:r w:rsidR="004D5E3F">
        <w:rPr>
          <w:rFonts w:ascii="Century Gothic" w:eastAsiaTheme="minorEastAsia" w:hAnsi="Century Gothic" w:cs="Tahoma"/>
          <w:sz w:val="22"/>
          <w:szCs w:val="22"/>
          <w:lang w:val="es-ES" w:eastAsia="es-MX"/>
        </w:rPr>
        <w:t>.</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7668">
        <w:rPr>
          <w:rFonts w:ascii="Century Gothic" w:eastAsiaTheme="minorEastAsia" w:hAnsi="Century Gothic" w:cs="Tahoma"/>
          <w:b/>
          <w:sz w:val="22"/>
          <w:szCs w:val="22"/>
          <w:lang w:val="es-ES" w:eastAsia="es-MX"/>
        </w:rPr>
        <w:t xml:space="preserve">Objeto de licitación: </w:t>
      </w:r>
      <w:r w:rsidRPr="00B57668">
        <w:rPr>
          <w:rFonts w:ascii="Century Gothic" w:eastAsiaTheme="minorEastAsia" w:hAnsi="Century Gothic" w:cs="Tahoma"/>
          <w:sz w:val="22"/>
          <w:szCs w:val="22"/>
          <w:lang w:val="es-ES" w:eastAsia="es-MX"/>
        </w:rPr>
        <w:t>50 kit de video vigilancia, para la Comisaria General de Seguridad Publica.</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57668">
        <w:rPr>
          <w:rFonts w:ascii="Century Gothic" w:eastAsiaTheme="minorEastAsia" w:hAnsi="Century Gothic" w:cs="Tahoma"/>
          <w:sz w:val="22"/>
          <w:szCs w:val="22"/>
          <w:lang w:eastAsia="es-MX"/>
        </w:rPr>
        <w:t>S</w:t>
      </w:r>
      <w:r w:rsidRPr="00B57668">
        <w:rPr>
          <w:rFonts w:ascii="Century Gothic" w:hAnsi="Century Gothic" w:cs="Tahoma"/>
          <w:sz w:val="22"/>
          <w:szCs w:val="22"/>
          <w:lang w:val="es-ES_tradnl"/>
        </w:rPr>
        <w:t>e pone a la vista el expediente de donde se desprende lo siguiente:</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r w:rsidRPr="00B57668">
        <w:rPr>
          <w:rFonts w:ascii="Century Gothic" w:hAnsi="Century Gothic" w:cs="Tahoma"/>
          <w:b/>
          <w:sz w:val="22"/>
          <w:szCs w:val="22"/>
          <w:lang w:val="es-ES_tradnl"/>
        </w:rPr>
        <w:t xml:space="preserve">Proveedores que cotizan: </w:t>
      </w:r>
    </w:p>
    <w:p w:rsidR="004D5E3F" w:rsidRPr="00B57668" w:rsidRDefault="004D5E3F" w:rsidP="00B57668">
      <w:pPr>
        <w:shd w:val="clear" w:color="auto" w:fill="FFFFFF"/>
        <w:spacing w:after="100" w:afterAutospacing="1"/>
        <w:contextualSpacing/>
        <w:jc w:val="both"/>
        <w:rPr>
          <w:rFonts w:ascii="Century Gothic" w:hAnsi="Century Gothic" w:cs="Tahoma"/>
          <w:b/>
          <w:sz w:val="22"/>
          <w:szCs w:val="22"/>
          <w:lang w:val="es-ES_tradnl"/>
        </w:rPr>
      </w:pPr>
    </w:p>
    <w:p w:rsidR="00B57668" w:rsidRPr="00B57668" w:rsidRDefault="00B57668" w:rsidP="00B57668">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57668">
        <w:rPr>
          <w:rFonts w:ascii="Century Gothic" w:hAnsi="Century Gothic" w:cs="Tahoma"/>
          <w:sz w:val="22"/>
          <w:szCs w:val="22"/>
          <w:lang w:val="es-ES_tradnl"/>
        </w:rPr>
        <w:t>Energetika</w:t>
      </w:r>
      <w:proofErr w:type="spellEnd"/>
      <w:r w:rsidRPr="00B57668">
        <w:rPr>
          <w:rFonts w:ascii="Century Gothic" w:hAnsi="Century Gothic" w:cs="Tahoma"/>
          <w:sz w:val="22"/>
          <w:szCs w:val="22"/>
          <w:lang w:val="es-ES_tradnl"/>
        </w:rPr>
        <w:t xml:space="preserve"> Sustentable y Ecológica, S.A. de C.V.</w:t>
      </w:r>
    </w:p>
    <w:p w:rsidR="00B57668" w:rsidRPr="00B57668" w:rsidRDefault="00B57668" w:rsidP="00B57668">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Juan Carlos Gutierrez Puente.</w:t>
      </w:r>
    </w:p>
    <w:p w:rsidR="00643021" w:rsidRDefault="00643021"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Los licitantes cuyas proposiciones fueron desechadas:</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57668" w:rsidRPr="00B57668" w:rsidTr="004D5E3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7668" w:rsidRPr="00B57668" w:rsidRDefault="00B57668" w:rsidP="00B57668">
            <w:pPr>
              <w:spacing w:line="276" w:lineRule="auto"/>
              <w:jc w:val="center"/>
              <w:rPr>
                <w:rFonts w:ascii="Century Gothic" w:hAnsi="Century Gothic" w:cs="Tahoma"/>
                <w:sz w:val="16"/>
                <w:szCs w:val="16"/>
                <w:lang w:eastAsia="es-MX"/>
              </w:rPr>
            </w:pPr>
            <w:r w:rsidRPr="00B57668">
              <w:rPr>
                <w:rFonts w:ascii="Century Gothic" w:hAnsi="Century Gothic" w:cs="Tahoma"/>
                <w:b/>
                <w:bCs/>
                <w:color w:val="FFFFFF"/>
                <w:kern w:val="24"/>
                <w:sz w:val="16"/>
                <w:szCs w:val="16"/>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7668" w:rsidRPr="00B57668" w:rsidRDefault="00B57668" w:rsidP="00B57668">
            <w:pPr>
              <w:spacing w:line="276" w:lineRule="auto"/>
              <w:jc w:val="center"/>
              <w:rPr>
                <w:rFonts w:ascii="Century Gothic" w:hAnsi="Century Gothic" w:cs="Tahoma"/>
                <w:sz w:val="16"/>
                <w:szCs w:val="16"/>
                <w:lang w:eastAsia="es-MX"/>
              </w:rPr>
            </w:pPr>
            <w:r w:rsidRPr="00B57668">
              <w:rPr>
                <w:rFonts w:ascii="Century Gothic" w:hAnsi="Century Gothic" w:cs="Tahoma"/>
                <w:b/>
                <w:bCs/>
                <w:color w:val="FFFFFF"/>
                <w:kern w:val="24"/>
                <w:sz w:val="16"/>
                <w:szCs w:val="16"/>
                <w:lang w:val="es-ES_tradnl" w:eastAsia="es-MX"/>
              </w:rPr>
              <w:t xml:space="preserve">Motivo </w:t>
            </w:r>
          </w:p>
        </w:tc>
      </w:tr>
      <w:tr w:rsidR="00B57668" w:rsidRPr="00B57668" w:rsidTr="004D5E3F">
        <w:trPr>
          <w:trHeight w:val="711"/>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rPr>
                <w:rFonts w:ascii="Century Gothic" w:hAnsi="Century Gothic" w:cs="Tahoma"/>
                <w:sz w:val="20"/>
                <w:szCs w:val="20"/>
                <w:lang w:val="es-ES_tradnl" w:eastAsia="es-MX"/>
              </w:rPr>
            </w:pPr>
            <w:r w:rsidRPr="00B57668">
              <w:rPr>
                <w:rFonts w:ascii="Century Gothic" w:hAnsi="Century Gothic" w:cs="Tahoma"/>
                <w:sz w:val="20"/>
                <w:szCs w:val="20"/>
                <w:lang w:val="es-ES_tradnl" w:eastAsia="es-MX"/>
              </w:rPr>
              <w:t>Juan Carlos Gutierrez Puente</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spacing w:after="200" w:line="276" w:lineRule="auto"/>
              <w:jc w:val="both"/>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xml:space="preserve">Licitante No Solvente, </w:t>
            </w:r>
          </w:p>
          <w:p w:rsidR="00B57668" w:rsidRPr="00B57668" w:rsidRDefault="00B57668" w:rsidP="00B57668">
            <w:pPr>
              <w:spacing w:after="200" w:line="276" w:lineRule="auto"/>
              <w:jc w:val="both"/>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xml:space="preserve">Durante el acto de presentación y apertura de proposiciones </w:t>
            </w:r>
          </w:p>
          <w:p w:rsidR="00B57668" w:rsidRPr="00B57668" w:rsidRDefault="00B57668" w:rsidP="00B57668">
            <w:pPr>
              <w:spacing w:after="200" w:line="276" w:lineRule="auto"/>
              <w:jc w:val="both"/>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No presento:</w:t>
            </w:r>
          </w:p>
          <w:p w:rsidR="00B57668" w:rsidRPr="00B57668" w:rsidRDefault="00B57668" w:rsidP="00B57668">
            <w:pPr>
              <w:spacing w:after="200" w:line="276" w:lineRule="auto"/>
              <w:jc w:val="both"/>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Cumplimiento de obligaciones fiscales, es decir Formato 32D</w:t>
            </w:r>
          </w:p>
          <w:p w:rsidR="00B57668" w:rsidRPr="00B57668" w:rsidRDefault="00B57668" w:rsidP="00B57668">
            <w:pPr>
              <w:spacing w:after="200" w:line="276" w:lineRule="auto"/>
              <w:jc w:val="both"/>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xml:space="preserve">* Constancia de Situación Fiscal </w:t>
            </w:r>
          </w:p>
          <w:p w:rsidR="00B57668" w:rsidRPr="00B57668" w:rsidRDefault="00B57668" w:rsidP="00B57668">
            <w:pPr>
              <w:spacing w:after="200" w:line="276" w:lineRule="auto"/>
              <w:jc w:val="both"/>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La acreditación legal la presento de manera incompleta, ya que para los licitantes no inscritos en el padrón de proveedores se tiene que anexar copia de una identificación oficial para personas físicas, misma que no anexo.</w:t>
            </w:r>
          </w:p>
        </w:tc>
      </w:tr>
    </w:tbl>
    <w:p w:rsidR="00B57668" w:rsidRPr="00B57668" w:rsidRDefault="00B57668" w:rsidP="00B57668">
      <w:pPr>
        <w:spacing w:after="200" w:line="276" w:lineRule="auto"/>
        <w:contextualSpacing/>
        <w:rPr>
          <w:rFonts w:ascii="Century Gothic" w:eastAsia="Calibri" w:hAnsi="Century Gothic" w:cs="Tahoma"/>
          <w:b/>
          <w:i/>
          <w:sz w:val="22"/>
          <w:szCs w:val="22"/>
          <w:lang w:eastAsia="en-US"/>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Los licitantes cuyas proposiciones resultaron solventes son los que se muestran en el siguiente cuadro: </w:t>
      </w: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r w:rsidRPr="00B57668">
        <w:rPr>
          <w:rFonts w:ascii="Century Gothic" w:hAnsi="Century Gothic" w:cs="Tahoma"/>
          <w:b/>
          <w:noProof/>
          <w:sz w:val="22"/>
          <w:szCs w:val="22"/>
          <w:lang w:eastAsia="es-MX"/>
        </w:rPr>
        <w:lastRenderedPageBreak/>
        <w:drawing>
          <wp:inline distT="0" distB="0" distL="0" distR="0" wp14:anchorId="63ABF81B" wp14:editId="575A0FA1">
            <wp:extent cx="6638925" cy="243125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5587" cy="2448341"/>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Responsable de la evaluación de las proposiciones:</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9"/>
        <w:tblW w:w="10485" w:type="dxa"/>
        <w:tblLayout w:type="fixed"/>
        <w:tblLook w:val="04A0" w:firstRow="1" w:lastRow="0" w:firstColumn="1" w:lastColumn="0" w:noHBand="0" w:noVBand="1"/>
      </w:tblPr>
      <w:tblGrid>
        <w:gridCol w:w="3714"/>
        <w:gridCol w:w="6771"/>
      </w:tblGrid>
      <w:tr w:rsidR="00B57668" w:rsidRPr="00B57668" w:rsidTr="004D5E3F">
        <w:tc>
          <w:tcPr>
            <w:tcW w:w="3714" w:type="dxa"/>
          </w:tcPr>
          <w:p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t>Nombre</w:t>
            </w:r>
          </w:p>
        </w:tc>
        <w:tc>
          <w:tcPr>
            <w:tcW w:w="6771" w:type="dxa"/>
          </w:tcPr>
          <w:p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t>Cargo</w:t>
            </w:r>
          </w:p>
        </w:tc>
      </w:tr>
      <w:tr w:rsidR="00B57668" w:rsidRPr="00B57668" w:rsidTr="004D5E3F">
        <w:tc>
          <w:tcPr>
            <w:tcW w:w="3714" w:type="dxa"/>
          </w:tcPr>
          <w:p w:rsidR="00B57668" w:rsidRPr="00B57668" w:rsidRDefault="00B57668" w:rsidP="00B57668">
            <w:pPr>
              <w:shd w:val="clear" w:color="auto" w:fill="FFFFFF"/>
              <w:spacing w:after="100" w:afterAutospacing="1" w:line="276" w:lineRule="auto"/>
              <w:contextualSpacing/>
              <w:rPr>
                <w:rFonts w:ascii="Century Gothic" w:hAnsi="Century Gothic" w:cs="Tahoma"/>
                <w:sz w:val="22"/>
                <w:szCs w:val="22"/>
                <w:lang w:eastAsia="es-MX"/>
              </w:rPr>
            </w:pPr>
            <w:r w:rsidRPr="00B57668">
              <w:rPr>
                <w:rFonts w:ascii="Century Gothic" w:hAnsi="Century Gothic" w:cs="Tahoma"/>
                <w:sz w:val="22"/>
                <w:szCs w:val="22"/>
                <w:lang w:eastAsia="es-MX"/>
              </w:rPr>
              <w:t>Mtro. Roberto Alarcón Estrada</w:t>
            </w:r>
          </w:p>
        </w:tc>
        <w:tc>
          <w:tcPr>
            <w:tcW w:w="6771" w:type="dxa"/>
          </w:tcPr>
          <w:p w:rsidR="00B57668" w:rsidRPr="00B57668" w:rsidRDefault="00B57668" w:rsidP="00B57668">
            <w:pPr>
              <w:spacing w:after="100" w:afterAutospacing="1" w:line="276" w:lineRule="auto"/>
              <w:contextualSpacing/>
              <w:rPr>
                <w:rFonts w:ascii="Century Gothic" w:hAnsi="Century Gothic" w:cs="Tahoma"/>
                <w:sz w:val="22"/>
                <w:szCs w:val="22"/>
              </w:rPr>
            </w:pPr>
            <w:r w:rsidRPr="00B57668">
              <w:rPr>
                <w:rFonts w:ascii="Century Gothic" w:hAnsi="Century Gothic" w:cs="Tahoma"/>
                <w:sz w:val="22"/>
                <w:szCs w:val="22"/>
              </w:rPr>
              <w:t>Comisario General de Seguridad Publica</w:t>
            </w:r>
          </w:p>
        </w:tc>
      </w:tr>
    </w:tbl>
    <w:p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b/>
          <w:sz w:val="22"/>
          <w:szCs w:val="22"/>
          <w:u w:val="single"/>
          <w:lang w:val="es-ES_tradnl"/>
        </w:rPr>
        <w:t xml:space="preserve">Mediante oficio de análisis técnico número C.G./22751/2020 </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De conformidad con los criterios establecidos en bases, se pone a consideración del Comité de Adquisiciones,  la adjudicación a favor de:</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rPr>
      </w:pPr>
      <w:proofErr w:type="spellStart"/>
      <w:r w:rsidRPr="00B57668">
        <w:rPr>
          <w:rFonts w:ascii="Century Gothic" w:hAnsi="Century Gothic" w:cs="Tahoma"/>
          <w:b/>
          <w:sz w:val="22"/>
          <w:szCs w:val="22"/>
        </w:rPr>
        <w:t>Energetika</w:t>
      </w:r>
      <w:proofErr w:type="spellEnd"/>
      <w:r w:rsidRPr="00B57668">
        <w:rPr>
          <w:rFonts w:ascii="Century Gothic" w:hAnsi="Century Gothic" w:cs="Tahoma"/>
          <w:b/>
          <w:sz w:val="22"/>
          <w:szCs w:val="22"/>
        </w:rPr>
        <w:t xml:space="preserve"> Sustentable y </w:t>
      </w:r>
      <w:r w:rsidR="00787562" w:rsidRPr="00B57668">
        <w:rPr>
          <w:rFonts w:ascii="Century Gothic" w:hAnsi="Century Gothic" w:cs="Tahoma"/>
          <w:b/>
          <w:sz w:val="22"/>
          <w:szCs w:val="22"/>
        </w:rPr>
        <w:t>Ecológi</w:t>
      </w:r>
      <w:r w:rsidR="00787562">
        <w:rPr>
          <w:rFonts w:ascii="Century Gothic" w:hAnsi="Century Gothic" w:cs="Tahoma"/>
          <w:b/>
          <w:sz w:val="22"/>
          <w:szCs w:val="22"/>
        </w:rPr>
        <w:t>c</w:t>
      </w:r>
      <w:r w:rsidR="00787562" w:rsidRPr="00B57668">
        <w:rPr>
          <w:rFonts w:ascii="Century Gothic" w:hAnsi="Century Gothic" w:cs="Tahoma"/>
          <w:b/>
          <w:sz w:val="22"/>
          <w:szCs w:val="22"/>
        </w:rPr>
        <w:t>a</w:t>
      </w:r>
      <w:r w:rsidRPr="00B57668">
        <w:rPr>
          <w:rFonts w:ascii="Century Gothic" w:hAnsi="Century Gothic" w:cs="Tahoma"/>
          <w:b/>
          <w:sz w:val="22"/>
          <w:szCs w:val="22"/>
        </w:rPr>
        <w:t>, S.A. de C.V., por un monto total de  $ 1´508,000.00 pesos</w:t>
      </w: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noProof/>
          <w:sz w:val="22"/>
          <w:szCs w:val="22"/>
          <w:lang w:eastAsia="es-MX"/>
        </w:rPr>
        <w:drawing>
          <wp:inline distT="0" distB="0" distL="0" distR="0" wp14:anchorId="35167BF0" wp14:editId="3A9D87F8">
            <wp:extent cx="6734175" cy="116332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130" cy="1179205"/>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b/>
          <w:sz w:val="22"/>
          <w:szCs w:val="22"/>
          <w:lang w:val="es-ES_tradnl"/>
        </w:rPr>
        <w:lastRenderedPageBreak/>
        <w:t xml:space="preserve">Nota: </w:t>
      </w:r>
      <w:r w:rsidRPr="00B57668">
        <w:rPr>
          <w:rFonts w:ascii="Century Gothic" w:hAnsi="Century Gothic" w:cs="Tahoma"/>
          <w:sz w:val="22"/>
          <w:szCs w:val="22"/>
          <w:lang w:val="es-ES_tradnl"/>
        </w:rPr>
        <w:t>se adjudica al proveedor que cumplió técnicamente y presento muestra.</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La convocante tendrá 10 días hábiles para emitir la orden de compra / pedido posterior a la emisión del fallo.</w:t>
      </w: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6B40CB" w:rsidRPr="006B40CB" w:rsidRDefault="006B40CB" w:rsidP="006B40CB">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Lic. Diana Méndez Hernández y al Ing. Eduardo Guadalupe Bustamante Valdez, adscritos a la Comisaría General de Seguridad Pública. </w:t>
      </w:r>
    </w:p>
    <w:p w:rsidR="006B40CB" w:rsidRPr="006B40CB" w:rsidRDefault="006B40CB" w:rsidP="006B40CB">
      <w:pPr>
        <w:spacing w:line="360" w:lineRule="auto"/>
        <w:jc w:val="both"/>
        <w:rPr>
          <w:rFonts w:ascii="Century Gothic" w:hAnsi="Century Gothic" w:cs="Tahoma"/>
          <w:color w:val="000000" w:themeColor="text1"/>
          <w:sz w:val="22"/>
          <w:szCs w:val="22"/>
        </w:rPr>
      </w:pPr>
    </w:p>
    <w:p w:rsidR="006B40CB" w:rsidRPr="006B40CB" w:rsidRDefault="006B40CB" w:rsidP="006B40CB">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6B40CB" w:rsidRPr="006B40CB" w:rsidRDefault="006B40CB" w:rsidP="006B40CB">
      <w:pPr>
        <w:ind w:left="708"/>
        <w:jc w:val="center"/>
        <w:rPr>
          <w:rFonts w:ascii="Century Gothic" w:hAnsi="Century Gothic" w:cs="Tahoma"/>
          <w:b/>
          <w:i/>
          <w:color w:val="000000" w:themeColor="text1"/>
          <w:sz w:val="22"/>
          <w:szCs w:val="22"/>
          <w:lang w:eastAsia="en-US"/>
        </w:rPr>
      </w:pPr>
    </w:p>
    <w:p w:rsidR="006B40CB" w:rsidRPr="006B40CB" w:rsidRDefault="006B40CB" w:rsidP="006B40CB">
      <w:pPr>
        <w:ind w:left="708"/>
        <w:jc w:val="center"/>
        <w:rPr>
          <w:rFonts w:ascii="Century Gothic" w:hAnsi="Century Gothic" w:cs="Tahoma"/>
          <w:b/>
          <w:i/>
          <w:color w:val="000000" w:themeColor="text1"/>
          <w:sz w:val="22"/>
          <w:szCs w:val="22"/>
          <w:lang w:eastAsia="en-US"/>
        </w:rPr>
      </w:pPr>
    </w:p>
    <w:p w:rsidR="006B40CB" w:rsidRPr="007A16DA" w:rsidRDefault="006B40CB" w:rsidP="006B40CB">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rPr>
        <w:t>La Lic. Diana Méndez Hernández y al Ing. Eduardo Guadalupe Bustamante Valdez, adscritos a la Comisaría General de Seguridad Pública dieron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2C27BC" w:rsidRPr="006B40CB" w:rsidRDefault="002C27BC" w:rsidP="002C27BC">
      <w:pPr>
        <w:shd w:val="clear" w:color="auto" w:fill="FFFFFF"/>
        <w:spacing w:after="100" w:afterAutospacing="1"/>
        <w:contextualSpacing/>
        <w:jc w:val="both"/>
        <w:rPr>
          <w:rFonts w:ascii="Century Gothic" w:hAnsi="Century Gothic" w:cs="Tahoma"/>
          <w:sz w:val="22"/>
          <w:szCs w:val="22"/>
        </w:rPr>
      </w:pPr>
    </w:p>
    <w:p w:rsidR="002C27BC" w:rsidRPr="002C27BC" w:rsidRDefault="002C27BC" w:rsidP="002C27BC">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lastRenderedPageBreak/>
        <w:t xml:space="preserve">El Lic. Edmundo Antonio </w:t>
      </w:r>
      <w:proofErr w:type="spellStart"/>
      <w:r w:rsidRPr="002C27BC">
        <w:rPr>
          <w:rFonts w:ascii="Century Gothic" w:hAnsi="Century Gothic" w:cs="Tahoma"/>
          <w:sz w:val="22"/>
          <w:szCs w:val="22"/>
        </w:rPr>
        <w:t>Amutio</w:t>
      </w:r>
      <w:proofErr w:type="spellEnd"/>
      <w:r w:rsidRPr="002C27BC">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00B57668"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00B57668" w:rsidRPr="00B57668">
        <w:rPr>
          <w:rFonts w:ascii="Century Gothic" w:hAnsi="Century Gothic" w:cs="Tahoma"/>
          <w:sz w:val="22"/>
          <w:szCs w:val="22"/>
        </w:rPr>
        <w:t>del proveedor</w:t>
      </w:r>
      <w:r w:rsidR="00B57668" w:rsidRPr="00B57668">
        <w:rPr>
          <w:rFonts w:ascii="Century Gothic" w:hAnsi="Century Gothic" w:cs="Tahoma"/>
          <w:b/>
          <w:sz w:val="22"/>
          <w:szCs w:val="22"/>
          <w:lang w:val="es-ES_tradnl"/>
        </w:rPr>
        <w:t xml:space="preserve"> </w:t>
      </w:r>
      <w:proofErr w:type="spellStart"/>
      <w:r w:rsidR="00B57668" w:rsidRPr="00B57668">
        <w:rPr>
          <w:rFonts w:ascii="Century Gothic" w:hAnsi="Century Gothic" w:cs="Tahoma"/>
          <w:b/>
          <w:sz w:val="22"/>
          <w:szCs w:val="22"/>
        </w:rPr>
        <w:t>Energetika</w:t>
      </w:r>
      <w:proofErr w:type="spellEnd"/>
      <w:r w:rsidR="00B57668" w:rsidRPr="00B57668">
        <w:rPr>
          <w:rFonts w:ascii="Century Gothic" w:hAnsi="Century Gothic" w:cs="Tahoma"/>
          <w:b/>
          <w:sz w:val="22"/>
          <w:szCs w:val="22"/>
        </w:rPr>
        <w:t xml:space="preserve"> Sustentable y </w:t>
      </w:r>
      <w:r w:rsidR="00787562" w:rsidRPr="00B57668">
        <w:rPr>
          <w:rFonts w:ascii="Century Gothic" w:hAnsi="Century Gothic" w:cs="Tahoma"/>
          <w:b/>
          <w:sz w:val="22"/>
          <w:szCs w:val="22"/>
        </w:rPr>
        <w:t>Ecológi</w:t>
      </w:r>
      <w:r w:rsidR="00787562">
        <w:rPr>
          <w:rFonts w:ascii="Century Gothic" w:hAnsi="Century Gothic" w:cs="Tahoma"/>
          <w:b/>
          <w:sz w:val="22"/>
          <w:szCs w:val="22"/>
        </w:rPr>
        <w:t>c</w:t>
      </w:r>
      <w:r w:rsidR="00787562" w:rsidRPr="00B57668">
        <w:rPr>
          <w:rFonts w:ascii="Century Gothic" w:hAnsi="Century Gothic" w:cs="Tahoma"/>
          <w:b/>
          <w:sz w:val="22"/>
          <w:szCs w:val="22"/>
        </w:rPr>
        <w:t>a</w:t>
      </w:r>
      <w:r w:rsidR="00B57668" w:rsidRPr="00B57668">
        <w:rPr>
          <w:rFonts w:ascii="Century Gothic" w:hAnsi="Century Gothic" w:cs="Tahoma"/>
          <w:b/>
          <w:sz w:val="22"/>
          <w:szCs w:val="22"/>
        </w:rPr>
        <w:t>, S.A. de C.V.</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rPr>
      </w:pPr>
    </w:p>
    <w:p w:rsidR="002C27BC" w:rsidRPr="002C27BC" w:rsidRDefault="002C27BC" w:rsidP="002C27BC">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sidR="00B57668">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rsidR="00AB16E7" w:rsidRDefault="00AB16E7" w:rsidP="00AB16E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4D5E3F" w:rsidRPr="00AB16E7" w:rsidRDefault="004D5E3F" w:rsidP="00AB16E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57668">
        <w:rPr>
          <w:rFonts w:ascii="Century Gothic" w:eastAsiaTheme="minorEastAsia" w:hAnsi="Century Gothic" w:cs="Tahoma"/>
          <w:b/>
          <w:sz w:val="22"/>
          <w:szCs w:val="22"/>
          <w:lang w:val="es-ES" w:eastAsia="es-MX"/>
        </w:rPr>
        <w:t>Número de Cuadro:</w:t>
      </w:r>
      <w:r w:rsidRPr="00B57668">
        <w:rPr>
          <w:rFonts w:ascii="Century Gothic" w:eastAsiaTheme="minorEastAsia" w:hAnsi="Century Gothic" w:cs="Tahoma"/>
          <w:sz w:val="22"/>
          <w:szCs w:val="22"/>
          <w:lang w:val="es-ES" w:eastAsia="es-MX"/>
        </w:rPr>
        <w:t xml:space="preserve"> </w:t>
      </w:r>
      <w:r w:rsidRPr="00B57668">
        <w:rPr>
          <w:rFonts w:ascii="Century Gothic" w:eastAsiaTheme="minorEastAsia" w:hAnsi="Century Gothic" w:cs="Tahoma"/>
          <w:sz w:val="22"/>
          <w:szCs w:val="22"/>
          <w:lang w:eastAsia="es-MX"/>
        </w:rPr>
        <w:t>02.14.2020</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7668">
        <w:rPr>
          <w:rFonts w:ascii="Century Gothic" w:eastAsiaTheme="minorEastAsia" w:hAnsi="Century Gothic" w:cs="Tahoma"/>
          <w:b/>
          <w:sz w:val="22"/>
          <w:szCs w:val="22"/>
          <w:lang w:val="es-ES" w:eastAsia="es-MX"/>
        </w:rPr>
        <w:t xml:space="preserve">Licitación Pública Local con Participación del Comité: </w:t>
      </w:r>
      <w:r w:rsidRPr="00B57668">
        <w:rPr>
          <w:rFonts w:ascii="Century Gothic" w:eastAsiaTheme="minorEastAsia" w:hAnsi="Century Gothic" w:cs="Tahoma"/>
          <w:sz w:val="22"/>
          <w:szCs w:val="22"/>
          <w:lang w:val="es-ES" w:eastAsia="es-MX"/>
        </w:rPr>
        <w:t>202001522</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7668">
        <w:rPr>
          <w:rFonts w:ascii="Century Gothic" w:eastAsiaTheme="minorEastAsia" w:hAnsi="Century Gothic" w:cs="Tahoma"/>
          <w:b/>
          <w:sz w:val="22"/>
          <w:szCs w:val="22"/>
          <w:lang w:val="es-ES" w:eastAsia="es-MX"/>
        </w:rPr>
        <w:t>Área Requirente:</w:t>
      </w:r>
      <w:r w:rsidRPr="00B57668">
        <w:rPr>
          <w:rFonts w:ascii="Century Gothic" w:eastAsiaTheme="minorEastAsia" w:hAnsi="Century Gothic" w:cs="Tahoma"/>
          <w:sz w:val="22"/>
          <w:szCs w:val="22"/>
          <w:lang w:val="es-ES" w:eastAsia="es-MX"/>
        </w:rPr>
        <w:t xml:space="preserve"> Dirección de Ingresos adscrita a la Tesorería.</w:t>
      </w:r>
    </w:p>
    <w:p w:rsidR="00B57668" w:rsidRPr="00B57668" w:rsidRDefault="00B57668" w:rsidP="00B57668">
      <w:pPr>
        <w:jc w:val="both"/>
        <w:rPr>
          <w:rFonts w:ascii="Century Gothic" w:eastAsiaTheme="minorHAnsi" w:hAnsi="Century Gothic" w:cstheme="minorBidi"/>
          <w:sz w:val="22"/>
          <w:szCs w:val="22"/>
          <w:lang w:eastAsia="en-US"/>
        </w:rPr>
      </w:pPr>
      <w:r w:rsidRPr="00B57668">
        <w:rPr>
          <w:rFonts w:ascii="Century Gothic" w:eastAsiaTheme="minorEastAsia" w:hAnsi="Century Gothic" w:cs="Tahoma"/>
          <w:b/>
          <w:sz w:val="22"/>
          <w:szCs w:val="22"/>
          <w:lang w:val="es-ES" w:eastAsia="es-MX"/>
        </w:rPr>
        <w:t xml:space="preserve">Objeto de licitación: </w:t>
      </w:r>
      <w:r w:rsidRPr="00B57668">
        <w:rPr>
          <w:rFonts w:ascii="Century Gothic" w:eastAsiaTheme="minorEastAsia" w:hAnsi="Century Gothic" w:cs="Tahoma"/>
          <w:sz w:val="22"/>
          <w:szCs w:val="22"/>
          <w:lang w:val="es-ES" w:eastAsia="es-MX"/>
        </w:rPr>
        <w:t>Formas valoradas y recibos oficiales para cubrir los requerimientos de los contribuyentes y de las oficinas Recaudadoras Municipales.</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57668">
        <w:rPr>
          <w:rFonts w:ascii="Century Gothic" w:eastAsiaTheme="minorEastAsia" w:hAnsi="Century Gothic" w:cs="Tahoma"/>
          <w:sz w:val="22"/>
          <w:szCs w:val="22"/>
          <w:lang w:eastAsia="es-MX"/>
        </w:rPr>
        <w:t>S</w:t>
      </w:r>
      <w:r w:rsidRPr="00B57668">
        <w:rPr>
          <w:rFonts w:ascii="Century Gothic" w:hAnsi="Century Gothic" w:cs="Tahoma"/>
          <w:sz w:val="22"/>
          <w:szCs w:val="22"/>
          <w:lang w:val="es-ES_tradnl"/>
        </w:rPr>
        <w:t>e pone a la vista el expediente de donde se desprende lo siguiente:</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r w:rsidRPr="00B57668">
        <w:rPr>
          <w:rFonts w:ascii="Century Gothic" w:hAnsi="Century Gothic" w:cs="Tahoma"/>
          <w:b/>
          <w:sz w:val="22"/>
          <w:szCs w:val="22"/>
          <w:lang w:val="es-ES_tradnl"/>
        </w:rPr>
        <w:t>Proveedores que cotizan:</w:t>
      </w:r>
    </w:p>
    <w:p w:rsidR="004D5E3F" w:rsidRPr="00B57668" w:rsidRDefault="004D5E3F"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numPr>
          <w:ilvl w:val="0"/>
          <w:numId w:val="3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57668">
        <w:rPr>
          <w:rFonts w:ascii="Century Gothic" w:hAnsi="Century Gothic" w:cs="Tahoma"/>
          <w:sz w:val="22"/>
          <w:szCs w:val="22"/>
          <w:lang w:val="es-ES_tradnl"/>
        </w:rPr>
        <w:t>Computer</w:t>
      </w:r>
      <w:proofErr w:type="spellEnd"/>
      <w:r w:rsidRPr="00B57668">
        <w:rPr>
          <w:rFonts w:ascii="Century Gothic" w:hAnsi="Century Gothic" w:cs="Tahoma"/>
          <w:sz w:val="22"/>
          <w:szCs w:val="22"/>
          <w:lang w:val="es-ES_tradnl"/>
        </w:rPr>
        <w:t xml:space="preserve"> </w:t>
      </w:r>
      <w:proofErr w:type="spellStart"/>
      <w:r w:rsidRPr="00B57668">
        <w:rPr>
          <w:rFonts w:ascii="Century Gothic" w:hAnsi="Century Gothic" w:cs="Tahoma"/>
          <w:sz w:val="22"/>
          <w:szCs w:val="22"/>
          <w:lang w:val="es-ES_tradnl"/>
        </w:rPr>
        <w:t>Forms</w:t>
      </w:r>
      <w:proofErr w:type="spellEnd"/>
      <w:r w:rsidRPr="00B57668">
        <w:rPr>
          <w:rFonts w:ascii="Century Gothic" w:hAnsi="Century Gothic" w:cs="Tahoma"/>
          <w:sz w:val="22"/>
          <w:szCs w:val="22"/>
          <w:lang w:val="es-ES_tradnl"/>
        </w:rPr>
        <w:t>, S.A. de C.V.</w:t>
      </w:r>
    </w:p>
    <w:p w:rsidR="00B57668" w:rsidRPr="00B57668" w:rsidRDefault="00B57668" w:rsidP="00B57668">
      <w:pPr>
        <w:numPr>
          <w:ilvl w:val="0"/>
          <w:numId w:val="37"/>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Raquel Lara Capetillo</w:t>
      </w:r>
    </w:p>
    <w:p w:rsidR="00B57668" w:rsidRPr="00B57668" w:rsidRDefault="00B57668" w:rsidP="00B57668">
      <w:pPr>
        <w:numPr>
          <w:ilvl w:val="0"/>
          <w:numId w:val="37"/>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Bajaras Impresores, S.A. de C.V.</w:t>
      </w:r>
    </w:p>
    <w:p w:rsidR="00B57668" w:rsidRPr="00B57668" w:rsidRDefault="00B57668" w:rsidP="00B57668">
      <w:pPr>
        <w:numPr>
          <w:ilvl w:val="0"/>
          <w:numId w:val="37"/>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CR Impresores, S.A. de C.V.</w:t>
      </w:r>
    </w:p>
    <w:p w:rsidR="00B57668" w:rsidRDefault="00B57668" w:rsidP="00B57668">
      <w:pPr>
        <w:numPr>
          <w:ilvl w:val="0"/>
          <w:numId w:val="37"/>
        </w:numPr>
        <w:shd w:val="clear" w:color="auto" w:fill="FFFFFF"/>
        <w:spacing w:after="100" w:afterAutospacing="1" w:line="276" w:lineRule="auto"/>
        <w:contextualSpacing/>
        <w:jc w:val="both"/>
        <w:rPr>
          <w:rFonts w:ascii="Century Gothic" w:hAnsi="Century Gothic" w:cs="Tahoma"/>
          <w:sz w:val="22"/>
          <w:szCs w:val="22"/>
          <w:lang w:val="en-US"/>
        </w:rPr>
      </w:pPr>
      <w:proofErr w:type="spellStart"/>
      <w:r w:rsidRPr="00B57668">
        <w:rPr>
          <w:rFonts w:ascii="Century Gothic" w:hAnsi="Century Gothic" w:cs="Tahoma"/>
          <w:sz w:val="22"/>
          <w:szCs w:val="22"/>
          <w:lang w:val="en-US"/>
        </w:rPr>
        <w:t>Mova</w:t>
      </w:r>
      <w:proofErr w:type="spellEnd"/>
      <w:r w:rsidRPr="00B57668">
        <w:rPr>
          <w:rFonts w:ascii="Century Gothic" w:hAnsi="Century Gothic" w:cs="Tahoma"/>
          <w:sz w:val="22"/>
          <w:szCs w:val="22"/>
          <w:lang w:val="en-US"/>
        </w:rPr>
        <w:t xml:space="preserve"> Printing Solutions, S.A. de C.V.</w:t>
      </w:r>
    </w:p>
    <w:p w:rsidR="004D5E3F" w:rsidRPr="00B57668" w:rsidRDefault="004D5E3F" w:rsidP="004D5E3F">
      <w:pPr>
        <w:shd w:val="clear" w:color="auto" w:fill="FFFFFF"/>
        <w:spacing w:after="100" w:afterAutospacing="1" w:line="276" w:lineRule="auto"/>
        <w:ind w:left="720"/>
        <w:contextualSpacing/>
        <w:jc w:val="both"/>
        <w:rPr>
          <w:rFonts w:ascii="Century Gothic" w:hAnsi="Century Gothic" w:cs="Tahoma"/>
          <w:sz w:val="22"/>
          <w:szCs w:val="22"/>
          <w:lang w:val="en-US"/>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Los licitantes cuyas proposiciones fueron desechadas:</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57668" w:rsidRPr="00B57668" w:rsidTr="004D5E3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7668" w:rsidRPr="00B57668" w:rsidRDefault="00B57668" w:rsidP="00B57668">
            <w:pPr>
              <w:spacing w:line="276" w:lineRule="auto"/>
              <w:jc w:val="center"/>
              <w:rPr>
                <w:rFonts w:ascii="Century Gothic" w:hAnsi="Century Gothic" w:cs="Tahoma"/>
                <w:sz w:val="20"/>
                <w:szCs w:val="20"/>
                <w:lang w:eastAsia="es-MX"/>
              </w:rPr>
            </w:pPr>
            <w:r w:rsidRPr="00B57668">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7668" w:rsidRPr="00B57668" w:rsidRDefault="00B57668" w:rsidP="00B57668">
            <w:pPr>
              <w:spacing w:line="276" w:lineRule="auto"/>
              <w:jc w:val="center"/>
              <w:rPr>
                <w:rFonts w:ascii="Century Gothic" w:hAnsi="Century Gothic" w:cs="Tahoma"/>
                <w:sz w:val="20"/>
                <w:szCs w:val="20"/>
                <w:lang w:eastAsia="es-MX"/>
              </w:rPr>
            </w:pPr>
            <w:r w:rsidRPr="00B57668">
              <w:rPr>
                <w:rFonts w:ascii="Century Gothic" w:hAnsi="Century Gothic" w:cs="Tahoma"/>
                <w:b/>
                <w:bCs/>
                <w:color w:val="FFFFFF"/>
                <w:kern w:val="24"/>
                <w:sz w:val="20"/>
                <w:szCs w:val="20"/>
                <w:lang w:val="es-ES_tradnl" w:eastAsia="es-MX"/>
              </w:rPr>
              <w:t xml:space="preserve">Motivo </w:t>
            </w:r>
          </w:p>
        </w:tc>
      </w:tr>
      <w:tr w:rsidR="00B57668" w:rsidRPr="00B57668" w:rsidTr="004D5E3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rPr>
                <w:rFonts w:ascii="Century Gothic" w:hAnsi="Century Gothic" w:cs="Tahoma"/>
                <w:sz w:val="22"/>
                <w:szCs w:val="20"/>
                <w:lang w:val="es-ES_tradnl" w:eastAsia="es-MX"/>
              </w:rPr>
            </w:pPr>
            <w:r w:rsidRPr="00B57668">
              <w:rPr>
                <w:rFonts w:ascii="Century Gothic" w:hAnsi="Century Gothic" w:cs="Tahoma"/>
                <w:sz w:val="22"/>
                <w:szCs w:val="20"/>
                <w:lang w:val="es-ES_tradnl" w:eastAsia="es-MX"/>
              </w:rPr>
              <w:t>CR Impresores,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xml:space="preserve">Durante el acto de presentación y apertura de proposiciones se detectó que Presenta  Anexo 2 que es la Carta de Proposición, Presenta Anexo 3 que es la Carta de Estratificación, Presenta Anexo 1A que es la propuesta técnica, Presenta Anexo 5 con un </w:t>
            </w:r>
            <w:r w:rsidRPr="00B57668">
              <w:rPr>
                <w:rFonts w:ascii="Century Gothic" w:hAnsi="Century Gothic" w:cs="Tahoma"/>
                <w:b/>
                <w:sz w:val="20"/>
                <w:szCs w:val="20"/>
                <w:lang w:val="es-ES_tradnl" w:eastAsia="es-MX"/>
              </w:rPr>
              <w:lastRenderedPageBreak/>
              <w:t>número de requisición distinto al presente proceso de licitación, así mismo en la evaluación realizada por parte de la Dirección de Ingresos mediante oficio No. 1410/2020/3024  manifiesta que la propuesta técnica presentada es de otra licitación distinta a éste proceso.   Así mismo presenta dos propuestas económicas con distinto monto y distintos conceptos.</w:t>
            </w:r>
          </w:p>
        </w:tc>
      </w:tr>
    </w:tbl>
    <w:p w:rsidR="00B57668" w:rsidRPr="00B57668" w:rsidRDefault="00B57668" w:rsidP="00B57668">
      <w:pPr>
        <w:shd w:val="clear" w:color="auto" w:fill="FFFFFF"/>
        <w:spacing w:after="100" w:afterAutospacing="1"/>
        <w:contextualSpacing/>
        <w:jc w:val="both"/>
        <w:rPr>
          <w:rFonts w:ascii="Century Gothic" w:hAnsi="Century Gothic" w:cs="Tahoma"/>
          <w:b/>
          <w:i/>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Los licitantes cuyas proposiciones resultaron solventes son los que se muestran en el siguiente cuadro: </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r w:rsidRPr="00B57668">
        <w:rPr>
          <w:rFonts w:ascii="Century Gothic" w:hAnsi="Century Gothic" w:cs="Tahoma"/>
          <w:b/>
          <w:noProof/>
          <w:sz w:val="22"/>
          <w:szCs w:val="22"/>
          <w:lang w:eastAsia="es-MX"/>
        </w:rPr>
        <w:drawing>
          <wp:inline distT="0" distB="0" distL="0" distR="0" wp14:anchorId="0F1D6153" wp14:editId="752B6E90">
            <wp:extent cx="6600825" cy="2105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2718" cy="2121574"/>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Responsable de la e</w:t>
      </w:r>
      <w:r w:rsidR="004D5E3F">
        <w:rPr>
          <w:rFonts w:ascii="Century Gothic" w:hAnsi="Century Gothic" w:cs="Tahoma"/>
          <w:sz w:val="22"/>
          <w:szCs w:val="22"/>
          <w:lang w:val="es-ES_tradnl"/>
        </w:rPr>
        <w:t>valuación de las proposiciones:</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0"/>
        <w:tblW w:w="10485" w:type="dxa"/>
        <w:tblLayout w:type="fixed"/>
        <w:tblLook w:val="04A0" w:firstRow="1" w:lastRow="0" w:firstColumn="1" w:lastColumn="0" w:noHBand="0" w:noVBand="1"/>
      </w:tblPr>
      <w:tblGrid>
        <w:gridCol w:w="3714"/>
        <w:gridCol w:w="6771"/>
      </w:tblGrid>
      <w:tr w:rsidR="00B57668" w:rsidRPr="00B57668" w:rsidTr="004D5E3F">
        <w:tc>
          <w:tcPr>
            <w:tcW w:w="3714" w:type="dxa"/>
          </w:tcPr>
          <w:p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t>Nombre</w:t>
            </w:r>
          </w:p>
        </w:tc>
        <w:tc>
          <w:tcPr>
            <w:tcW w:w="6771" w:type="dxa"/>
          </w:tcPr>
          <w:p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t>Cargo</w:t>
            </w:r>
          </w:p>
        </w:tc>
      </w:tr>
      <w:tr w:rsidR="00B57668" w:rsidRPr="00B57668" w:rsidTr="004D5E3F">
        <w:tc>
          <w:tcPr>
            <w:tcW w:w="3714" w:type="dxa"/>
          </w:tcPr>
          <w:p w:rsidR="00B57668" w:rsidRPr="00B57668" w:rsidRDefault="00B57668" w:rsidP="00B57668">
            <w:pPr>
              <w:shd w:val="clear" w:color="auto" w:fill="FFFFFF"/>
              <w:spacing w:after="100" w:afterAutospacing="1" w:line="276" w:lineRule="auto"/>
              <w:contextualSpacing/>
              <w:rPr>
                <w:rFonts w:ascii="Century Gothic" w:hAnsi="Century Gothic" w:cs="Tahoma"/>
                <w:sz w:val="22"/>
                <w:szCs w:val="22"/>
                <w:lang w:eastAsia="es-MX"/>
              </w:rPr>
            </w:pPr>
            <w:r w:rsidRPr="00B57668">
              <w:rPr>
                <w:rFonts w:ascii="Century Gothic" w:hAnsi="Century Gothic" w:cs="Tahoma"/>
                <w:sz w:val="22"/>
                <w:szCs w:val="22"/>
                <w:lang w:eastAsia="es-MX"/>
              </w:rPr>
              <w:t>Mtra. Adriana Romo López</w:t>
            </w:r>
          </w:p>
        </w:tc>
        <w:tc>
          <w:tcPr>
            <w:tcW w:w="6771" w:type="dxa"/>
          </w:tcPr>
          <w:p w:rsidR="00B57668" w:rsidRPr="00B57668" w:rsidRDefault="00B57668" w:rsidP="00B57668">
            <w:pPr>
              <w:spacing w:after="100" w:afterAutospacing="1" w:line="276" w:lineRule="auto"/>
              <w:contextualSpacing/>
              <w:rPr>
                <w:rFonts w:ascii="Century Gothic" w:hAnsi="Century Gothic" w:cs="Tahoma"/>
                <w:sz w:val="22"/>
                <w:szCs w:val="22"/>
              </w:rPr>
            </w:pPr>
            <w:r w:rsidRPr="00B57668">
              <w:rPr>
                <w:rFonts w:ascii="Century Gothic" w:hAnsi="Century Gothic" w:cs="Tahoma"/>
                <w:sz w:val="22"/>
                <w:szCs w:val="22"/>
              </w:rPr>
              <w:t>Tesorera Municipal</w:t>
            </w:r>
          </w:p>
        </w:tc>
      </w:tr>
    </w:tbl>
    <w:p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b/>
          <w:sz w:val="22"/>
          <w:szCs w:val="22"/>
          <w:u w:val="single"/>
          <w:lang w:val="es-ES_tradnl"/>
        </w:rPr>
        <w:t>Mediante oficio de análisis técnico número 1410/2020/3024</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De conformidad con los criterios establecidos en bases, se pone a consideración del Comité de Adquisiciones,  la adjudicación a favor de:</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29296D" w:rsidRDefault="0029296D"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r w:rsidRPr="00B57668">
        <w:rPr>
          <w:rFonts w:ascii="Century Gothic" w:hAnsi="Century Gothic" w:cs="Tahoma"/>
          <w:b/>
          <w:noProof/>
          <w:sz w:val="22"/>
          <w:szCs w:val="22"/>
          <w:lang w:eastAsia="es-MX"/>
        </w:rPr>
        <w:t>Computer Forms, S.A. de C.V.,  las partidas 1, 2, 9 y 14, por un monto de  $ 5´895,120.00 pesos.</w:t>
      </w: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r w:rsidRPr="00B57668">
        <w:rPr>
          <w:rFonts w:ascii="Century Gothic" w:hAnsi="Century Gothic" w:cs="Tahoma"/>
          <w:b/>
          <w:noProof/>
          <w:sz w:val="22"/>
          <w:szCs w:val="22"/>
          <w:lang w:eastAsia="es-MX"/>
        </w:rPr>
        <w:drawing>
          <wp:inline distT="0" distB="0" distL="0" distR="0" wp14:anchorId="1E3D7A1C" wp14:editId="378237F3">
            <wp:extent cx="6657975" cy="31051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7588" cy="3118961"/>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r w:rsidRPr="00B57668">
        <w:rPr>
          <w:rFonts w:ascii="Century Gothic" w:hAnsi="Century Gothic" w:cs="Tahoma"/>
          <w:b/>
          <w:noProof/>
          <w:sz w:val="22"/>
          <w:szCs w:val="22"/>
          <w:lang w:eastAsia="es-MX"/>
        </w:rPr>
        <w:t>Mova Printing Solutions, S.A. de C.V., las partidas 3, 5 y 6, por un monto de  $ 78,126.00 pesos.</w:t>
      </w: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r w:rsidRPr="00B57668">
        <w:rPr>
          <w:rFonts w:ascii="Century Gothic" w:hAnsi="Century Gothic" w:cs="Tahoma"/>
          <w:b/>
          <w:noProof/>
          <w:sz w:val="22"/>
          <w:szCs w:val="22"/>
          <w:lang w:eastAsia="es-MX"/>
        </w:rPr>
        <w:drawing>
          <wp:inline distT="0" distB="0" distL="0" distR="0" wp14:anchorId="19A92C76" wp14:editId="0A1B73C7">
            <wp:extent cx="6657975" cy="2152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793" cy="2170697"/>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r w:rsidRPr="00B57668">
        <w:rPr>
          <w:rFonts w:ascii="Century Gothic" w:hAnsi="Century Gothic" w:cs="Tahoma"/>
          <w:b/>
          <w:noProof/>
          <w:sz w:val="22"/>
          <w:szCs w:val="22"/>
          <w:lang w:eastAsia="es-MX"/>
        </w:rPr>
        <w:t>Raquel Lara Capetillo, las partidas 4, 7, 8, 10, 11, 12, 13, 15, 16, 17, 18, 19, 20 y 21, por un monto de $ 211,215.12 pesos.</w:t>
      </w: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r w:rsidRPr="00B57668">
        <w:rPr>
          <w:rFonts w:ascii="Century Gothic" w:hAnsi="Century Gothic" w:cs="Tahoma"/>
          <w:b/>
          <w:noProof/>
          <w:sz w:val="22"/>
          <w:szCs w:val="22"/>
          <w:lang w:eastAsia="es-MX"/>
        </w:rPr>
        <w:drawing>
          <wp:inline distT="0" distB="0" distL="0" distR="0" wp14:anchorId="5A3542A7" wp14:editId="484AE4B2">
            <wp:extent cx="6638925" cy="260960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2189" cy="2634474"/>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b/>
          <w:sz w:val="22"/>
          <w:szCs w:val="22"/>
          <w:lang w:val="es-ES_tradnl"/>
        </w:rPr>
        <w:t xml:space="preserve">Nota: </w:t>
      </w:r>
      <w:r w:rsidRPr="00B57668">
        <w:rPr>
          <w:rFonts w:ascii="Century Gothic" w:hAnsi="Century Gothic" w:cs="Tahoma"/>
          <w:sz w:val="22"/>
          <w:szCs w:val="22"/>
          <w:lang w:val="es-ES_tradnl"/>
        </w:rPr>
        <w:t>Se adjudica a los licitantes que cumplieron técnicamente y ofertaron el precio más bajo.</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Se solicitó muestras en las partidas 1, 2, 9 y 14.</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Las partidas 10, 13 y 18 deben adjudicarse a un solo licitante.</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B57668">
        <w:rPr>
          <w:rFonts w:ascii="Century Gothic" w:eastAsiaTheme="minorHAnsi" w:hAnsi="Century Gothic" w:cs="Tahoma"/>
          <w:sz w:val="22"/>
          <w:szCs w:val="22"/>
          <w:lang w:val="es-ES_tradnl" w:eastAsia="en-US"/>
        </w:rPr>
        <w:t>En la partida 4 existe empate técnico por lo que se aplicó el criterio de conformidad al Art. 81 del Reglamento de compras, enajenaciones y contratación de servicios del Municipio de Zapopan, ya que es micro empresa adicional es quien ofrece el precio más bajo.</w:t>
      </w: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val="es-ES_tradnl" w:eastAsia="es-MX"/>
        </w:rPr>
      </w:pP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La convocante tendrá 10 días hábiles para emitir la orden de compra / pedido posterior a la emisión del fallo.</w:t>
      </w: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rsidR="00AB16E7" w:rsidRDefault="00B57668" w:rsidP="00B5766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B5766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F3309" w:rsidRPr="00232872" w:rsidRDefault="002F3309" w:rsidP="00AB16E7">
      <w:pPr>
        <w:shd w:val="clear" w:color="auto" w:fill="FFFFFF"/>
        <w:spacing w:after="100" w:afterAutospacing="1"/>
        <w:contextualSpacing/>
        <w:jc w:val="both"/>
        <w:rPr>
          <w:rFonts w:ascii="Century Gothic" w:hAnsi="Century Gothic" w:cs="Tahoma"/>
          <w:b/>
          <w:sz w:val="22"/>
          <w:szCs w:val="22"/>
        </w:rPr>
      </w:pPr>
    </w:p>
    <w:p w:rsidR="002F3309" w:rsidRPr="00AB16E7" w:rsidRDefault="002F3309" w:rsidP="00AB16E7">
      <w:pPr>
        <w:shd w:val="clear" w:color="auto" w:fill="FFFFFF"/>
        <w:spacing w:after="100" w:afterAutospacing="1"/>
        <w:contextualSpacing/>
        <w:jc w:val="both"/>
        <w:rPr>
          <w:rFonts w:ascii="Century Gothic" w:hAnsi="Century Gothic" w:cs="Tahoma"/>
          <w:b/>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B16E7">
        <w:rPr>
          <w:rFonts w:ascii="Century Gothic" w:eastAsiaTheme="minorHAnsi" w:hAnsi="Century Gothic" w:cs="Tahoma"/>
          <w:sz w:val="22"/>
          <w:szCs w:val="22"/>
          <w:lang w:eastAsia="en-US"/>
        </w:rPr>
        <w:t xml:space="preserve">de </w:t>
      </w:r>
      <w:r w:rsidR="00B57668" w:rsidRPr="00B57668">
        <w:rPr>
          <w:rFonts w:ascii="Century Gothic" w:hAnsi="Century Gothic" w:cs="Tahoma"/>
          <w:sz w:val="22"/>
          <w:szCs w:val="22"/>
        </w:rPr>
        <w:t>los proveedores</w:t>
      </w:r>
      <w:r w:rsidR="00B57668" w:rsidRPr="00B57668">
        <w:rPr>
          <w:rFonts w:ascii="Century Gothic" w:hAnsi="Century Gothic" w:cs="Tahoma"/>
          <w:b/>
          <w:sz w:val="22"/>
          <w:szCs w:val="22"/>
          <w:lang w:val="es-ES_tradnl"/>
        </w:rPr>
        <w:t xml:space="preserve"> </w:t>
      </w:r>
      <w:r w:rsidR="00B57668" w:rsidRPr="00B57668">
        <w:rPr>
          <w:rFonts w:ascii="Century Gothic" w:hAnsi="Century Gothic" w:cs="Tahoma"/>
          <w:b/>
          <w:noProof/>
          <w:sz w:val="22"/>
          <w:szCs w:val="22"/>
          <w:lang w:eastAsia="es-MX"/>
        </w:rPr>
        <w:t>Computer Forms, S.A. de C.V.,  Mova Printing Solutions, S.A. de C.V. y Raquel Lara Capetillo</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AB16E7" w:rsidRPr="00AB16E7" w:rsidRDefault="00AB16E7" w:rsidP="00AB16E7">
      <w:pPr>
        <w:jc w:val="both"/>
        <w:rPr>
          <w:rFonts w:ascii="Century Gothic" w:hAnsi="Century Gothic" w:cs="Tahoma"/>
          <w:sz w:val="22"/>
          <w:szCs w:val="22"/>
          <w:lang w:val="es-ES_tradnl"/>
        </w:rPr>
      </w:pPr>
    </w:p>
    <w:p w:rsidR="00AB16E7" w:rsidRPr="00AB16E7" w:rsidRDefault="00AB16E7" w:rsidP="00AB16E7">
      <w:pPr>
        <w:jc w:val="both"/>
        <w:rPr>
          <w:rFonts w:ascii="Century Gothic" w:hAnsi="Century Gothic" w:cs="Tahoma"/>
          <w:sz w:val="22"/>
          <w:szCs w:val="22"/>
          <w:lang w:val="es-ES_tradnl"/>
        </w:rPr>
      </w:pPr>
    </w:p>
    <w:p w:rsidR="00AB16E7" w:rsidRPr="00AB16E7" w:rsidRDefault="00B57668" w:rsidP="00AB16E7">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00AB16E7" w:rsidRPr="00AB16E7">
        <w:rPr>
          <w:rFonts w:ascii="Century Gothic" w:hAnsi="Century Gothic" w:cs="Tahoma"/>
          <w:b/>
          <w:i/>
          <w:sz w:val="22"/>
          <w:szCs w:val="22"/>
          <w:lang w:eastAsia="en-US"/>
        </w:rPr>
        <w:t xml:space="preserve"> de votos por parte de los integrantes del Comité presentes</w:t>
      </w:r>
    </w:p>
    <w:p w:rsidR="00AB16E7" w:rsidRPr="00AB16E7" w:rsidRDefault="00AB16E7" w:rsidP="00AB16E7">
      <w:pPr>
        <w:jc w:val="center"/>
        <w:rPr>
          <w:rFonts w:ascii="Century Gothic" w:hAnsi="Century Gothic" w:cs="Tahoma"/>
          <w:b/>
          <w:i/>
          <w:sz w:val="22"/>
          <w:szCs w:val="22"/>
        </w:rPr>
      </w:pPr>
    </w:p>
    <w:p w:rsidR="003A3E50" w:rsidRPr="003A3E50" w:rsidRDefault="003A3E50" w:rsidP="003A3E50">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57668">
        <w:rPr>
          <w:rFonts w:ascii="Century Gothic" w:eastAsiaTheme="minorEastAsia" w:hAnsi="Century Gothic" w:cs="Tahoma"/>
          <w:b/>
          <w:sz w:val="22"/>
          <w:szCs w:val="22"/>
          <w:lang w:val="es-ES" w:eastAsia="es-MX"/>
        </w:rPr>
        <w:t>Número de Cuadro:</w:t>
      </w:r>
      <w:r w:rsidRPr="00B57668">
        <w:rPr>
          <w:rFonts w:ascii="Century Gothic" w:eastAsiaTheme="minorEastAsia" w:hAnsi="Century Gothic" w:cs="Tahoma"/>
          <w:sz w:val="22"/>
          <w:szCs w:val="22"/>
          <w:lang w:val="es-ES" w:eastAsia="es-MX"/>
        </w:rPr>
        <w:t xml:space="preserve"> </w:t>
      </w:r>
      <w:r w:rsidRPr="00B57668">
        <w:rPr>
          <w:rFonts w:ascii="Century Gothic" w:eastAsiaTheme="minorEastAsia" w:hAnsi="Century Gothic" w:cs="Tahoma"/>
          <w:sz w:val="22"/>
          <w:szCs w:val="22"/>
          <w:lang w:eastAsia="es-MX"/>
        </w:rPr>
        <w:t>03.14.2020</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7668">
        <w:rPr>
          <w:rFonts w:ascii="Century Gothic" w:eastAsiaTheme="minorEastAsia" w:hAnsi="Century Gothic" w:cs="Tahoma"/>
          <w:b/>
          <w:sz w:val="22"/>
          <w:szCs w:val="22"/>
          <w:lang w:val="es-ES" w:eastAsia="es-MX"/>
        </w:rPr>
        <w:t xml:space="preserve">Licitación Pública Local con Participación del Comité: </w:t>
      </w:r>
      <w:r w:rsidRPr="00B57668">
        <w:rPr>
          <w:rFonts w:ascii="Century Gothic" w:eastAsiaTheme="minorEastAsia" w:hAnsi="Century Gothic" w:cs="Tahoma"/>
          <w:sz w:val="22"/>
          <w:szCs w:val="22"/>
          <w:lang w:val="es-ES" w:eastAsia="es-MX"/>
        </w:rPr>
        <w:t>202001507</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7668">
        <w:rPr>
          <w:rFonts w:ascii="Century Gothic" w:eastAsiaTheme="minorEastAsia" w:hAnsi="Century Gothic" w:cs="Tahoma"/>
          <w:b/>
          <w:sz w:val="22"/>
          <w:szCs w:val="22"/>
          <w:lang w:val="es-ES" w:eastAsia="es-MX"/>
        </w:rPr>
        <w:t>Área Requirente:</w:t>
      </w:r>
      <w:r w:rsidRPr="00B57668">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w:t>
      </w:r>
    </w:p>
    <w:p w:rsidR="00B57668" w:rsidRPr="00B57668" w:rsidRDefault="00B57668" w:rsidP="00B57668">
      <w:pPr>
        <w:jc w:val="both"/>
        <w:rPr>
          <w:rFonts w:ascii="Century Gothic" w:eastAsiaTheme="minorHAnsi" w:hAnsi="Century Gothic" w:cstheme="minorBidi"/>
          <w:sz w:val="22"/>
          <w:szCs w:val="22"/>
          <w:lang w:eastAsia="en-US"/>
        </w:rPr>
      </w:pPr>
      <w:r w:rsidRPr="00B57668">
        <w:rPr>
          <w:rFonts w:ascii="Century Gothic" w:eastAsiaTheme="minorEastAsia" w:hAnsi="Century Gothic" w:cs="Tahoma"/>
          <w:b/>
          <w:sz w:val="22"/>
          <w:szCs w:val="22"/>
          <w:lang w:val="es-ES" w:eastAsia="es-MX"/>
        </w:rPr>
        <w:t xml:space="preserve">Objeto de licitación: </w:t>
      </w:r>
      <w:r w:rsidRPr="00B57668">
        <w:rPr>
          <w:rFonts w:ascii="Century Gothic" w:eastAsiaTheme="minorEastAsia" w:hAnsi="Century Gothic" w:cs="Tahoma"/>
          <w:sz w:val="22"/>
          <w:szCs w:val="22"/>
          <w:lang w:val="es-ES" w:eastAsia="es-MX"/>
        </w:rPr>
        <w:t>Mejoramiento a instalaciones con la adecuación a mirador en la azotea del Mercado Lázaro Cárdenas.</w:t>
      </w: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B57668" w:rsidRPr="00B57668" w:rsidRDefault="00B57668" w:rsidP="00B5766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57668">
        <w:rPr>
          <w:rFonts w:ascii="Century Gothic" w:eastAsiaTheme="minorEastAsia" w:hAnsi="Century Gothic" w:cs="Tahoma"/>
          <w:sz w:val="22"/>
          <w:szCs w:val="22"/>
          <w:lang w:eastAsia="es-MX"/>
        </w:rPr>
        <w:lastRenderedPageBreak/>
        <w:t>S</w:t>
      </w:r>
      <w:r w:rsidRPr="00B57668">
        <w:rPr>
          <w:rFonts w:ascii="Century Gothic" w:hAnsi="Century Gothic" w:cs="Tahoma"/>
          <w:sz w:val="22"/>
          <w:szCs w:val="22"/>
          <w:lang w:val="es-ES_tradnl"/>
        </w:rPr>
        <w:t>e pone a la vista el expediente de donde se desprende lo siguiente:</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r w:rsidRPr="00B57668">
        <w:rPr>
          <w:rFonts w:ascii="Century Gothic" w:hAnsi="Century Gothic" w:cs="Tahoma"/>
          <w:b/>
          <w:sz w:val="22"/>
          <w:szCs w:val="22"/>
          <w:lang w:val="es-ES_tradnl"/>
        </w:rPr>
        <w:t>Proveedores que cotizan:</w:t>
      </w:r>
    </w:p>
    <w:p w:rsidR="004D5E3F" w:rsidRPr="00B57668" w:rsidRDefault="004D5E3F" w:rsidP="00B57668">
      <w:pPr>
        <w:shd w:val="clear" w:color="auto" w:fill="FFFFFF"/>
        <w:spacing w:after="100" w:afterAutospacing="1"/>
        <w:contextualSpacing/>
        <w:jc w:val="both"/>
        <w:rPr>
          <w:rFonts w:ascii="Century Gothic" w:hAnsi="Century Gothic" w:cs="Tahoma"/>
          <w:b/>
          <w:sz w:val="22"/>
          <w:szCs w:val="22"/>
          <w:lang w:val="es-ES_tradnl"/>
        </w:rPr>
      </w:pPr>
    </w:p>
    <w:p w:rsidR="00B57668" w:rsidRPr="00B57668" w:rsidRDefault="00B57668" w:rsidP="00B57668">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Hugo Cesar Chávez de la Garza</w:t>
      </w:r>
    </w:p>
    <w:p w:rsidR="00B57668" w:rsidRPr="00B57668" w:rsidRDefault="00B57668" w:rsidP="00B57668">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Estructuras y Edificaciones </w:t>
      </w:r>
      <w:proofErr w:type="spellStart"/>
      <w:r w:rsidRPr="00B57668">
        <w:rPr>
          <w:rFonts w:ascii="Century Gothic" w:hAnsi="Century Gothic" w:cs="Tahoma"/>
          <w:sz w:val="22"/>
          <w:szCs w:val="22"/>
          <w:lang w:val="es-ES_tradnl"/>
        </w:rPr>
        <w:t>Cobel</w:t>
      </w:r>
      <w:proofErr w:type="spellEnd"/>
      <w:r w:rsidRPr="00B57668">
        <w:rPr>
          <w:rFonts w:ascii="Century Gothic" w:hAnsi="Century Gothic" w:cs="Tahoma"/>
          <w:sz w:val="22"/>
          <w:szCs w:val="22"/>
          <w:lang w:val="es-ES_tradnl"/>
        </w:rPr>
        <w:t>, S.A. de C.V.</w:t>
      </w:r>
    </w:p>
    <w:p w:rsidR="00B57668" w:rsidRPr="00B57668" w:rsidRDefault="00B57668" w:rsidP="00B57668">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Proyectos e Insumos Industriales </w:t>
      </w:r>
      <w:proofErr w:type="spellStart"/>
      <w:r w:rsidRPr="00B57668">
        <w:rPr>
          <w:rFonts w:ascii="Century Gothic" w:hAnsi="Century Gothic" w:cs="Tahoma"/>
          <w:sz w:val="22"/>
          <w:szCs w:val="22"/>
          <w:lang w:val="es-ES_tradnl"/>
        </w:rPr>
        <w:t>Jelp</w:t>
      </w:r>
      <w:proofErr w:type="spellEnd"/>
      <w:r w:rsidRPr="00B57668">
        <w:rPr>
          <w:rFonts w:ascii="Century Gothic" w:hAnsi="Century Gothic" w:cs="Tahoma"/>
          <w:sz w:val="22"/>
          <w:szCs w:val="22"/>
          <w:lang w:val="es-ES_tradnl"/>
        </w:rPr>
        <w:t>, S.A. de C.V.</w:t>
      </w:r>
    </w:p>
    <w:p w:rsidR="00B57668" w:rsidRPr="00B57668" w:rsidRDefault="00B57668" w:rsidP="00B57668">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Carlos Alberto Prado Vargas</w:t>
      </w:r>
    </w:p>
    <w:p w:rsidR="00B57668" w:rsidRPr="00B57668" w:rsidRDefault="00B57668" w:rsidP="00B57668">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Tecnologías Ambientales de Occidente, S. de R.L. de C.V.</w:t>
      </w: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Los licitantes cuyas proposiciones fueron desechadas:</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57668" w:rsidRPr="00B57668" w:rsidTr="004D5E3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7668" w:rsidRPr="00B57668" w:rsidRDefault="00B57668" w:rsidP="00B57668">
            <w:pPr>
              <w:spacing w:line="276" w:lineRule="auto"/>
              <w:jc w:val="center"/>
              <w:rPr>
                <w:rFonts w:ascii="Century Gothic" w:hAnsi="Century Gothic" w:cs="Tahoma"/>
                <w:sz w:val="20"/>
                <w:szCs w:val="20"/>
                <w:lang w:eastAsia="es-MX"/>
              </w:rPr>
            </w:pPr>
            <w:r w:rsidRPr="00B57668">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7668" w:rsidRPr="00B57668" w:rsidRDefault="00B57668" w:rsidP="00B57668">
            <w:pPr>
              <w:spacing w:line="276" w:lineRule="auto"/>
              <w:jc w:val="center"/>
              <w:rPr>
                <w:rFonts w:ascii="Century Gothic" w:hAnsi="Century Gothic" w:cs="Tahoma"/>
                <w:sz w:val="20"/>
                <w:szCs w:val="20"/>
                <w:lang w:eastAsia="es-MX"/>
              </w:rPr>
            </w:pPr>
            <w:r w:rsidRPr="00B57668">
              <w:rPr>
                <w:rFonts w:ascii="Century Gothic" w:hAnsi="Century Gothic" w:cs="Tahoma"/>
                <w:b/>
                <w:bCs/>
                <w:color w:val="FFFFFF"/>
                <w:kern w:val="24"/>
                <w:sz w:val="20"/>
                <w:szCs w:val="20"/>
                <w:lang w:val="es-ES_tradnl" w:eastAsia="es-MX"/>
              </w:rPr>
              <w:t xml:space="preserve">Motivo </w:t>
            </w:r>
          </w:p>
        </w:tc>
      </w:tr>
      <w:tr w:rsidR="00B57668" w:rsidRPr="00B57668" w:rsidTr="004D5E3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rPr>
                <w:rFonts w:ascii="Century Gothic" w:hAnsi="Century Gothic" w:cs="Tahoma"/>
                <w:sz w:val="22"/>
                <w:szCs w:val="20"/>
                <w:lang w:val="es-ES_tradnl" w:eastAsia="es-MX"/>
              </w:rPr>
            </w:pPr>
            <w:r w:rsidRPr="00B57668">
              <w:rPr>
                <w:rFonts w:ascii="Century Gothic" w:hAnsi="Century Gothic" w:cs="Tahoma"/>
                <w:sz w:val="22"/>
                <w:szCs w:val="20"/>
                <w:lang w:val="es-ES_tradnl" w:eastAsia="es-MX"/>
              </w:rPr>
              <w:t>Hugo Cesar Chávez de la Garza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Licitante NO Solvente.-</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De conformidad a la evaluación realizada  por la Dirección de Conservación de Inmuebles  mediante el oficio DCI/2020/0991:</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En sus tiempos de ejecución excede los tiempos establecidos en las bases para la fecha de entrega;</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No cuenta con la firma del representante en la totalidad de las hojas de la propuesta</w:t>
            </w:r>
          </w:p>
        </w:tc>
      </w:tr>
      <w:tr w:rsidR="00B57668" w:rsidRPr="00B57668" w:rsidTr="004D5E3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rPr>
                <w:rFonts w:ascii="Century Gothic" w:hAnsi="Century Gothic" w:cs="Tahoma"/>
                <w:sz w:val="22"/>
                <w:szCs w:val="20"/>
                <w:lang w:val="es-ES_tradnl" w:eastAsia="es-MX"/>
              </w:rPr>
            </w:pPr>
            <w:r w:rsidRPr="00B57668">
              <w:rPr>
                <w:rFonts w:ascii="Century Gothic" w:hAnsi="Century Gothic" w:cs="Tahoma"/>
                <w:sz w:val="22"/>
                <w:szCs w:val="20"/>
                <w:lang w:val="es-ES_tradnl" w:eastAsia="es-MX"/>
              </w:rPr>
              <w:t xml:space="preserve">Estructuras y Edificaciones </w:t>
            </w:r>
            <w:proofErr w:type="spellStart"/>
            <w:r w:rsidRPr="00B57668">
              <w:rPr>
                <w:rFonts w:ascii="Century Gothic" w:hAnsi="Century Gothic" w:cs="Tahoma"/>
                <w:sz w:val="22"/>
                <w:szCs w:val="20"/>
                <w:lang w:val="es-ES_tradnl" w:eastAsia="es-MX"/>
              </w:rPr>
              <w:t>Cobel</w:t>
            </w:r>
            <w:proofErr w:type="spellEnd"/>
            <w:r w:rsidRPr="00B57668">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Licitante No Solvente.</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De conformidad a la evaluación realizada por la Dirección de Conservación de Inmuebles  mediante el oficio DCI/2020/0991</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Exhibe programa de trabajo que no coincide con los tiempos de ejecución ya que contempla de noviembre del 2020 a enero del 2021, excediendo los tiempos establecidos en las bases para la fecha de entrega.</w:t>
            </w:r>
          </w:p>
        </w:tc>
      </w:tr>
      <w:tr w:rsidR="00B57668" w:rsidRPr="00B57668" w:rsidTr="004D5E3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rPr>
                <w:rFonts w:ascii="Century Gothic" w:hAnsi="Century Gothic" w:cs="Tahoma"/>
                <w:sz w:val="22"/>
                <w:szCs w:val="20"/>
                <w:lang w:val="es-ES_tradnl" w:eastAsia="es-MX"/>
              </w:rPr>
            </w:pPr>
            <w:r w:rsidRPr="00B57668">
              <w:rPr>
                <w:rFonts w:ascii="Century Gothic" w:hAnsi="Century Gothic" w:cs="Tahoma"/>
                <w:sz w:val="22"/>
                <w:szCs w:val="20"/>
                <w:lang w:val="es-ES_tradnl" w:eastAsia="es-MX"/>
              </w:rPr>
              <w:lastRenderedPageBreak/>
              <w:t xml:space="preserve">Carlos Alberto Prado Vargas </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Licitante NO Solvente.</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De conformidad a la evaluación realizada  por la Dirección de Conservación de Inmuebles  mediante el oficio DCI/2020/0991:</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En sus tiempos de ejecución excede los tiempos establecidos en las bases para la fecha de entrega.</w:t>
            </w:r>
          </w:p>
        </w:tc>
      </w:tr>
      <w:tr w:rsidR="00B57668" w:rsidRPr="00B57668" w:rsidTr="004D5E3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rPr>
                <w:rFonts w:ascii="Century Gothic" w:hAnsi="Century Gothic" w:cs="Tahoma"/>
                <w:sz w:val="22"/>
                <w:szCs w:val="20"/>
                <w:lang w:val="es-ES_tradnl" w:eastAsia="es-MX"/>
              </w:rPr>
            </w:pPr>
            <w:r w:rsidRPr="00B57668">
              <w:rPr>
                <w:rFonts w:ascii="Century Gothic" w:hAnsi="Century Gothic" w:cs="Tahoma"/>
                <w:sz w:val="22"/>
                <w:szCs w:val="20"/>
                <w:lang w:val="es-ES_tradnl" w:eastAsia="es-MX"/>
              </w:rPr>
              <w:t>Tecnologías Ambientales de Occidente,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Licitante NO Solvente.</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De conformidad a la evaluación realizada  por la Dirección de Conservación de Inmuebles  mediante el oficio DCI/2020/0991</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En sus tiempos de ejecución excede los tiempos establecidos en las bases para la fecha de entrega;</w:t>
            </w:r>
          </w:p>
          <w:p w:rsidR="00B57668" w:rsidRPr="00B57668" w:rsidRDefault="00B57668" w:rsidP="00B57668">
            <w:pPr>
              <w:spacing w:after="200" w:line="276" w:lineRule="auto"/>
              <w:rPr>
                <w:rFonts w:ascii="Century Gothic" w:hAnsi="Century Gothic" w:cs="Tahoma"/>
                <w:b/>
                <w:sz w:val="20"/>
                <w:szCs w:val="20"/>
                <w:lang w:val="es-ES_tradnl" w:eastAsia="es-MX"/>
              </w:rPr>
            </w:pPr>
            <w:r w:rsidRPr="00B57668">
              <w:rPr>
                <w:rFonts w:ascii="Century Gothic" w:hAnsi="Century Gothic" w:cs="Tahoma"/>
                <w:b/>
                <w:sz w:val="20"/>
                <w:szCs w:val="20"/>
                <w:lang w:val="es-ES_tradnl" w:eastAsia="es-MX"/>
              </w:rPr>
              <w:t>- No señala el tiempo de garantía.</w:t>
            </w:r>
          </w:p>
        </w:tc>
      </w:tr>
    </w:tbl>
    <w:p w:rsidR="00B57668" w:rsidRPr="00B57668" w:rsidRDefault="00B57668" w:rsidP="00B57668">
      <w:pPr>
        <w:shd w:val="clear" w:color="auto" w:fill="FFFFFF"/>
        <w:spacing w:after="100" w:afterAutospacing="1"/>
        <w:contextualSpacing/>
        <w:jc w:val="both"/>
        <w:rPr>
          <w:rFonts w:ascii="Century Gothic" w:hAnsi="Century Gothic" w:cs="Tahoma"/>
          <w:b/>
          <w:i/>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Los licitantes cuyas proposiciones resultaron solventes son los que se muestran en el siguiente cuadro: </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noProof/>
          <w:sz w:val="22"/>
          <w:szCs w:val="22"/>
          <w:lang w:eastAsia="es-MX"/>
        </w:rPr>
        <w:drawing>
          <wp:inline distT="0" distB="0" distL="0" distR="0" wp14:anchorId="2EAA1C19" wp14:editId="4F04BF3A">
            <wp:extent cx="6610350" cy="19024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3846" cy="1926490"/>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Responsable de la evaluación de las proposiciones:</w:t>
      </w:r>
    </w:p>
    <w:p w:rsid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29296D" w:rsidRPr="00B57668" w:rsidRDefault="0029296D" w:rsidP="00B5766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1"/>
        <w:tblW w:w="10485" w:type="dxa"/>
        <w:tblLayout w:type="fixed"/>
        <w:tblLook w:val="04A0" w:firstRow="1" w:lastRow="0" w:firstColumn="1" w:lastColumn="0" w:noHBand="0" w:noVBand="1"/>
      </w:tblPr>
      <w:tblGrid>
        <w:gridCol w:w="4248"/>
        <w:gridCol w:w="6237"/>
      </w:tblGrid>
      <w:tr w:rsidR="00B57668" w:rsidRPr="00B57668" w:rsidTr="00873708">
        <w:tc>
          <w:tcPr>
            <w:tcW w:w="4248" w:type="dxa"/>
          </w:tcPr>
          <w:p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lastRenderedPageBreak/>
              <w:t>Nombre</w:t>
            </w:r>
          </w:p>
        </w:tc>
        <w:tc>
          <w:tcPr>
            <w:tcW w:w="6237" w:type="dxa"/>
          </w:tcPr>
          <w:p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t>Cargo</w:t>
            </w:r>
          </w:p>
        </w:tc>
      </w:tr>
      <w:tr w:rsidR="00B57668" w:rsidRPr="00B57668" w:rsidTr="00873708">
        <w:tc>
          <w:tcPr>
            <w:tcW w:w="4248" w:type="dxa"/>
          </w:tcPr>
          <w:p w:rsidR="00B57668" w:rsidRPr="00B57668" w:rsidRDefault="00B57668" w:rsidP="00B57668">
            <w:pPr>
              <w:shd w:val="clear" w:color="auto" w:fill="FFFFFF"/>
              <w:spacing w:after="100" w:afterAutospacing="1" w:line="276" w:lineRule="auto"/>
              <w:contextualSpacing/>
              <w:rPr>
                <w:rFonts w:ascii="Century Gothic" w:hAnsi="Century Gothic" w:cs="Tahoma"/>
                <w:sz w:val="22"/>
                <w:szCs w:val="22"/>
                <w:lang w:eastAsia="es-MX"/>
              </w:rPr>
            </w:pPr>
            <w:r w:rsidRPr="00B57668">
              <w:rPr>
                <w:rFonts w:ascii="Century Gothic" w:hAnsi="Century Gothic" w:cs="Tahoma"/>
                <w:sz w:val="22"/>
                <w:szCs w:val="22"/>
                <w:lang w:eastAsia="es-MX"/>
              </w:rPr>
              <w:t xml:space="preserve">Lic. Edmundo Antonio </w:t>
            </w:r>
            <w:proofErr w:type="spellStart"/>
            <w:r w:rsidRPr="00B57668">
              <w:rPr>
                <w:rFonts w:ascii="Century Gothic" w:hAnsi="Century Gothic" w:cs="Tahoma"/>
                <w:sz w:val="22"/>
                <w:szCs w:val="22"/>
                <w:lang w:eastAsia="es-MX"/>
              </w:rPr>
              <w:t>Amutio</w:t>
            </w:r>
            <w:proofErr w:type="spellEnd"/>
            <w:r w:rsidRPr="00B57668">
              <w:rPr>
                <w:rFonts w:ascii="Century Gothic" w:hAnsi="Century Gothic" w:cs="Tahoma"/>
                <w:sz w:val="22"/>
                <w:szCs w:val="22"/>
                <w:lang w:eastAsia="es-MX"/>
              </w:rPr>
              <w:t xml:space="preserve"> Villa</w:t>
            </w:r>
          </w:p>
        </w:tc>
        <w:tc>
          <w:tcPr>
            <w:tcW w:w="6237" w:type="dxa"/>
          </w:tcPr>
          <w:p w:rsidR="00B57668" w:rsidRPr="00B57668" w:rsidRDefault="00B57668" w:rsidP="00B57668">
            <w:pPr>
              <w:spacing w:after="100" w:afterAutospacing="1" w:line="276" w:lineRule="auto"/>
              <w:contextualSpacing/>
              <w:rPr>
                <w:rFonts w:ascii="Century Gothic" w:hAnsi="Century Gothic" w:cs="Tahoma"/>
                <w:sz w:val="22"/>
                <w:szCs w:val="22"/>
              </w:rPr>
            </w:pPr>
            <w:r w:rsidRPr="00B57668">
              <w:rPr>
                <w:rFonts w:ascii="Century Gothic" w:hAnsi="Century Gothic" w:cs="Tahoma"/>
                <w:sz w:val="22"/>
                <w:szCs w:val="22"/>
              </w:rPr>
              <w:t>Coordinador General de Administración e Innovación Gubernamental</w:t>
            </w:r>
          </w:p>
        </w:tc>
      </w:tr>
    </w:tbl>
    <w:p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b/>
          <w:sz w:val="22"/>
          <w:szCs w:val="22"/>
          <w:u w:val="single"/>
          <w:lang w:val="es-ES_tradnl"/>
        </w:rPr>
      </w:pPr>
      <w:r w:rsidRPr="00B57668">
        <w:rPr>
          <w:rFonts w:ascii="Century Gothic" w:hAnsi="Century Gothic" w:cs="Tahoma"/>
          <w:b/>
          <w:sz w:val="22"/>
          <w:szCs w:val="22"/>
          <w:u w:val="single"/>
          <w:lang w:val="es-ES_tradnl"/>
        </w:rPr>
        <w:t>Mediante oficio de análisis técnico número DCI/2020/0991</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De conformidad con los criterios establecidos en bases, se pone a consideración del Comité de Adquisiciones,  la adjudicación a favor de:</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B57668" w:rsidRPr="00B57668" w:rsidRDefault="00B57668" w:rsidP="00B57668">
      <w:pPr>
        <w:shd w:val="clear" w:color="auto" w:fill="FFFFFF"/>
        <w:spacing w:after="100" w:afterAutospacing="1"/>
        <w:contextualSpacing/>
        <w:jc w:val="both"/>
        <w:rPr>
          <w:rFonts w:ascii="Century Gothic" w:hAnsi="Century Gothic" w:cs="Tahoma"/>
          <w:b/>
          <w:noProof/>
          <w:sz w:val="22"/>
          <w:szCs w:val="22"/>
          <w:lang w:eastAsia="es-MX"/>
        </w:rPr>
      </w:pPr>
      <w:r w:rsidRPr="00B57668">
        <w:rPr>
          <w:rFonts w:ascii="Century Gothic" w:hAnsi="Century Gothic" w:cs="Tahoma"/>
          <w:b/>
          <w:noProof/>
          <w:sz w:val="22"/>
          <w:szCs w:val="22"/>
          <w:lang w:eastAsia="es-MX"/>
        </w:rPr>
        <w:t>Proyectos e Insumos Industriales Jelp, S.A. de C.V., por un monto total de $ 1´588,353.51 pesos.</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r w:rsidRPr="00B57668">
        <w:rPr>
          <w:rFonts w:ascii="Century Gothic" w:hAnsi="Century Gothic" w:cs="Tahoma"/>
          <w:noProof/>
          <w:sz w:val="22"/>
          <w:szCs w:val="22"/>
          <w:lang w:eastAsia="es-MX"/>
        </w:rPr>
        <w:drawing>
          <wp:inline distT="0" distB="0" distL="0" distR="0" wp14:anchorId="0428ED3D" wp14:editId="3121F67B">
            <wp:extent cx="6638925" cy="139192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1073" cy="1413336"/>
                    </a:xfrm>
                    <a:prstGeom prst="rect">
                      <a:avLst/>
                    </a:prstGeom>
                    <a:noFill/>
                  </pic:spPr>
                </pic:pic>
              </a:graphicData>
            </a:graphic>
          </wp:inline>
        </w:drawing>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b/>
          <w:sz w:val="22"/>
          <w:szCs w:val="22"/>
          <w:lang w:val="es-ES_tradnl"/>
        </w:rPr>
        <w:t xml:space="preserve">Nota: </w:t>
      </w:r>
      <w:r w:rsidRPr="00B57668">
        <w:rPr>
          <w:rFonts w:ascii="Century Gothic" w:hAnsi="Century Gothic" w:cs="Tahoma"/>
          <w:sz w:val="22"/>
          <w:szCs w:val="22"/>
          <w:lang w:val="es-ES_tradnl"/>
        </w:rPr>
        <w:t>Se adjudica al licitante que cumplió con los requerimientos técnicos solicitados en las bases de licitación.</w:t>
      </w:r>
    </w:p>
    <w:p w:rsidR="00B57668" w:rsidRPr="00B57668" w:rsidRDefault="00B57668" w:rsidP="00B57668">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La convocante tendrá 10 días hábiles para emitir la orden de compra / pedido posterior a la emisión del fallo.</w:t>
      </w: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rsidR="00B57668" w:rsidRPr="00B57668" w:rsidRDefault="00B57668" w:rsidP="00B57668">
      <w:pPr>
        <w:shd w:val="clear" w:color="auto" w:fill="FFFFFF"/>
        <w:spacing w:after="100" w:afterAutospacing="1"/>
        <w:contextualSpacing/>
        <w:jc w:val="both"/>
        <w:rPr>
          <w:rFonts w:ascii="Century Gothic" w:eastAsia="Cambria" w:hAnsi="Century Gothic" w:cs="Tahoma"/>
          <w:sz w:val="22"/>
          <w:szCs w:val="22"/>
          <w:lang w:val="es-ES_tradnl" w:eastAsia="en-US"/>
        </w:rPr>
      </w:pPr>
      <w:r w:rsidRPr="00B5766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86521" w:rsidRDefault="00686521" w:rsidP="00873708">
      <w:pPr>
        <w:shd w:val="clear" w:color="auto" w:fill="FFFFFF"/>
        <w:spacing w:after="100" w:afterAutospacing="1"/>
        <w:contextualSpacing/>
        <w:jc w:val="both"/>
        <w:rPr>
          <w:rFonts w:ascii="Century Gothic" w:hAnsi="Century Gothic" w:cs="Tahoma"/>
          <w:b/>
          <w:sz w:val="22"/>
          <w:szCs w:val="22"/>
          <w:lang w:val="es-ES_tradnl"/>
        </w:rPr>
      </w:pPr>
    </w:p>
    <w:p w:rsidR="0029296D" w:rsidRDefault="0029296D" w:rsidP="00873708">
      <w:pPr>
        <w:shd w:val="clear" w:color="auto" w:fill="FFFFFF"/>
        <w:spacing w:after="100" w:afterAutospacing="1"/>
        <w:contextualSpacing/>
        <w:jc w:val="both"/>
        <w:rPr>
          <w:rFonts w:ascii="Century Gothic" w:hAnsi="Century Gothic" w:cs="Tahoma"/>
          <w:b/>
          <w:sz w:val="22"/>
          <w:szCs w:val="22"/>
          <w:lang w:val="es-ES_tradnl"/>
        </w:rPr>
      </w:pPr>
    </w:p>
    <w:p w:rsidR="0029296D" w:rsidRPr="0029296D" w:rsidRDefault="0029296D" w:rsidP="0029296D">
      <w:pPr>
        <w:jc w:val="both"/>
        <w:rPr>
          <w:rFonts w:ascii="Century Gothic" w:hAnsi="Century Gothic" w:cs="Tahoma"/>
          <w:color w:val="000000" w:themeColor="text1"/>
          <w:sz w:val="22"/>
          <w:szCs w:val="22"/>
        </w:rPr>
      </w:pPr>
      <w:r w:rsidRPr="0029296D">
        <w:rPr>
          <w:rFonts w:ascii="Century Gothic" w:hAnsi="Century Gothic" w:cs="Tahoma"/>
          <w:color w:val="000000" w:themeColor="text1"/>
          <w:sz w:val="22"/>
          <w:szCs w:val="22"/>
          <w:lang w:val="es-ES_tradnl"/>
        </w:rPr>
        <w:t xml:space="preserve">El Lic. </w:t>
      </w:r>
      <w:r w:rsidRPr="0029296D">
        <w:rPr>
          <w:rFonts w:ascii="Century Gothic" w:hAnsi="Century Gothic" w:cs="Tahoma"/>
          <w:color w:val="000000" w:themeColor="text1"/>
          <w:sz w:val="22"/>
          <w:szCs w:val="22"/>
        </w:rPr>
        <w:t xml:space="preserve">Edmundo Antonio </w:t>
      </w:r>
      <w:proofErr w:type="spellStart"/>
      <w:r w:rsidRPr="0029296D">
        <w:rPr>
          <w:rFonts w:ascii="Century Gothic" w:hAnsi="Century Gothic" w:cs="Tahoma"/>
          <w:color w:val="000000" w:themeColor="text1"/>
          <w:sz w:val="22"/>
          <w:szCs w:val="22"/>
        </w:rPr>
        <w:t>Amutio</w:t>
      </w:r>
      <w:proofErr w:type="spellEnd"/>
      <w:r w:rsidRPr="0029296D">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al Ing. José Roberto Valdés Flores, Director de Conservación de Inmuebles.</w:t>
      </w:r>
    </w:p>
    <w:p w:rsidR="0029296D" w:rsidRPr="0029296D" w:rsidRDefault="0029296D" w:rsidP="0029296D">
      <w:pPr>
        <w:spacing w:line="360" w:lineRule="auto"/>
        <w:jc w:val="both"/>
        <w:rPr>
          <w:rFonts w:ascii="Century Gothic" w:hAnsi="Century Gothic" w:cs="Tahoma"/>
          <w:color w:val="000000" w:themeColor="text1"/>
          <w:sz w:val="22"/>
          <w:szCs w:val="22"/>
        </w:rPr>
      </w:pPr>
    </w:p>
    <w:p w:rsidR="0029296D" w:rsidRPr="0029296D" w:rsidRDefault="0029296D" w:rsidP="0029296D">
      <w:pPr>
        <w:ind w:left="708"/>
        <w:jc w:val="center"/>
        <w:rPr>
          <w:rFonts w:ascii="Century Gothic" w:hAnsi="Century Gothic" w:cs="Tahoma"/>
          <w:b/>
          <w:i/>
          <w:color w:val="000000" w:themeColor="text1"/>
          <w:sz w:val="22"/>
          <w:szCs w:val="22"/>
          <w:lang w:eastAsia="en-US"/>
        </w:rPr>
      </w:pPr>
      <w:r w:rsidRPr="0029296D">
        <w:rPr>
          <w:rFonts w:ascii="Century Gothic" w:hAnsi="Century Gothic" w:cs="Tahoma"/>
          <w:b/>
          <w:i/>
          <w:color w:val="000000" w:themeColor="text1"/>
          <w:sz w:val="22"/>
          <w:szCs w:val="22"/>
          <w:lang w:eastAsia="en-US"/>
        </w:rPr>
        <w:t>Aprobado por unanimidad de votos por parte de los integrantes del Comité presentes.</w:t>
      </w:r>
    </w:p>
    <w:p w:rsidR="0029296D" w:rsidRPr="0029296D" w:rsidRDefault="0029296D" w:rsidP="0029296D">
      <w:pPr>
        <w:ind w:left="708"/>
        <w:jc w:val="center"/>
        <w:rPr>
          <w:rFonts w:ascii="Century Gothic" w:hAnsi="Century Gothic" w:cs="Tahoma"/>
          <w:b/>
          <w:i/>
          <w:color w:val="000000" w:themeColor="text1"/>
          <w:sz w:val="22"/>
          <w:szCs w:val="22"/>
          <w:lang w:eastAsia="en-US"/>
        </w:rPr>
      </w:pPr>
    </w:p>
    <w:p w:rsidR="0029296D" w:rsidRPr="0029296D" w:rsidRDefault="0029296D" w:rsidP="0029296D">
      <w:pPr>
        <w:ind w:left="708"/>
        <w:jc w:val="center"/>
        <w:rPr>
          <w:rFonts w:ascii="Century Gothic" w:hAnsi="Century Gothic" w:cs="Tahoma"/>
          <w:b/>
          <w:i/>
          <w:color w:val="000000" w:themeColor="text1"/>
          <w:sz w:val="22"/>
          <w:szCs w:val="22"/>
          <w:lang w:eastAsia="en-US"/>
        </w:rPr>
      </w:pPr>
    </w:p>
    <w:p w:rsidR="0029296D" w:rsidRPr="0029296D" w:rsidRDefault="0029296D" w:rsidP="0029296D">
      <w:pPr>
        <w:jc w:val="both"/>
        <w:rPr>
          <w:rFonts w:ascii="Century Gothic" w:hAnsi="Century Gothic" w:cs="Tahoma"/>
          <w:color w:val="000000" w:themeColor="text1"/>
          <w:sz w:val="22"/>
          <w:szCs w:val="22"/>
        </w:rPr>
      </w:pPr>
      <w:r w:rsidRPr="0029296D">
        <w:rPr>
          <w:rFonts w:ascii="Century Gothic" w:hAnsi="Century Gothic" w:cs="Tahoma"/>
          <w:color w:val="000000" w:themeColor="text1"/>
          <w:sz w:val="22"/>
          <w:szCs w:val="22"/>
        </w:rPr>
        <w:t>El Ing. José Roberto Valdés Flores, Director de Conservación de Inmuebles dio contestación a las observaciones</w:t>
      </w:r>
      <w:r w:rsidRPr="0029296D">
        <w:rPr>
          <w:rFonts w:ascii="Century Gothic" w:hAnsi="Century Gothic" w:cs="Tahoma"/>
          <w:b/>
          <w:color w:val="000000" w:themeColor="text1"/>
          <w:sz w:val="22"/>
          <w:szCs w:val="22"/>
        </w:rPr>
        <w:t xml:space="preserve">, </w:t>
      </w:r>
      <w:r w:rsidRPr="0029296D">
        <w:rPr>
          <w:rFonts w:ascii="Century Gothic" w:hAnsi="Century Gothic" w:cs="Tahoma"/>
          <w:color w:val="000000" w:themeColor="text1"/>
          <w:sz w:val="22"/>
          <w:szCs w:val="22"/>
        </w:rPr>
        <w:t>realizadas por los Integrantes del Comité de Adquisiciones.</w:t>
      </w:r>
    </w:p>
    <w:p w:rsidR="0029296D" w:rsidRDefault="0029296D" w:rsidP="00873708">
      <w:pPr>
        <w:shd w:val="clear" w:color="auto" w:fill="FFFFFF"/>
        <w:spacing w:after="100" w:afterAutospacing="1"/>
        <w:contextualSpacing/>
        <w:jc w:val="both"/>
        <w:rPr>
          <w:rFonts w:ascii="Century Gothic" w:hAnsi="Century Gothic" w:cs="Tahoma"/>
          <w:b/>
          <w:sz w:val="22"/>
          <w:szCs w:val="22"/>
          <w:lang w:val="es-ES_tradnl"/>
        </w:rPr>
      </w:pPr>
    </w:p>
    <w:p w:rsidR="00873708" w:rsidRPr="00873708" w:rsidRDefault="00873708" w:rsidP="00873708">
      <w:pPr>
        <w:shd w:val="clear" w:color="auto" w:fill="FFFFFF"/>
        <w:spacing w:after="100" w:afterAutospacing="1"/>
        <w:contextualSpacing/>
        <w:jc w:val="both"/>
        <w:rPr>
          <w:rFonts w:ascii="Century Gothic" w:hAnsi="Century Gothic" w:cs="Tahoma"/>
          <w:b/>
          <w:sz w:val="22"/>
          <w:szCs w:val="22"/>
          <w:lang w:val="es-ES_tradnl"/>
        </w:rPr>
      </w:pPr>
    </w:p>
    <w:p w:rsidR="00EA1D86" w:rsidRPr="00EA1D86" w:rsidRDefault="00EA1D86" w:rsidP="00EA1D8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F42CE2" w:rsidRPr="00F42CE2">
        <w:rPr>
          <w:rFonts w:ascii="Century Gothic" w:hAnsi="Century Gothic" w:cs="Tahoma"/>
          <w:sz w:val="22"/>
          <w:szCs w:val="22"/>
        </w:rPr>
        <w:t>del proveedor</w:t>
      </w:r>
      <w:r w:rsidR="00F42CE2" w:rsidRPr="00F42CE2">
        <w:rPr>
          <w:rFonts w:ascii="Century Gothic" w:hAnsi="Century Gothic" w:cs="Tahoma"/>
          <w:b/>
          <w:sz w:val="22"/>
          <w:szCs w:val="22"/>
          <w:lang w:val="es-ES_tradnl"/>
        </w:rPr>
        <w:t xml:space="preserve"> </w:t>
      </w:r>
      <w:r w:rsidR="00F42CE2" w:rsidRPr="00F42CE2">
        <w:rPr>
          <w:rFonts w:ascii="Century Gothic" w:hAnsi="Century Gothic" w:cs="Tahoma"/>
          <w:b/>
          <w:noProof/>
          <w:sz w:val="22"/>
          <w:szCs w:val="22"/>
          <w:lang w:eastAsia="es-MX"/>
        </w:rPr>
        <w:t>Proyectos e Insumos Industriales Jelp, S.A. de C.V.</w:t>
      </w:r>
      <w:r w:rsidR="00F42CE2" w:rsidRPr="00F42CE2">
        <w:rPr>
          <w:rFonts w:ascii="Century Gothic" w:eastAsiaTheme="minorEastAsia" w:hAnsi="Century Gothic" w:cs="Tahoma"/>
          <w:b/>
          <w:bCs/>
          <w:sz w:val="22"/>
          <w:szCs w:val="22"/>
          <w:lang w:eastAsia="es-MX"/>
        </w:rPr>
        <w:t>, hacie</w:t>
      </w:r>
      <w:r w:rsidR="004A58B3">
        <w:rPr>
          <w:rFonts w:ascii="Century Gothic" w:eastAsiaTheme="minorEastAsia" w:hAnsi="Century Gothic" w:cs="Tahoma"/>
          <w:b/>
          <w:bCs/>
          <w:sz w:val="22"/>
          <w:szCs w:val="22"/>
          <w:lang w:eastAsia="es-MX"/>
        </w:rPr>
        <w:t>ndo mención que no se autorizara</w:t>
      </w:r>
      <w:r w:rsidR="00F42CE2" w:rsidRPr="00F42CE2">
        <w:rPr>
          <w:rFonts w:ascii="Century Gothic" w:eastAsiaTheme="minorEastAsia" w:hAnsi="Century Gothic" w:cs="Tahoma"/>
          <w:b/>
          <w:bCs/>
          <w:sz w:val="22"/>
          <w:szCs w:val="22"/>
          <w:lang w:eastAsia="es-MX"/>
        </w:rPr>
        <w:t>n prorrogas en los tiempos de entrega</w:t>
      </w:r>
      <w:r w:rsidRPr="00EA1D86">
        <w:rPr>
          <w:rFonts w:ascii="Century Gothic" w:eastAsiaTheme="minorEastAsia" w:hAnsi="Century Gothic" w:cs="Tahoma"/>
          <w:b/>
          <w:bCs/>
          <w:sz w:val="22"/>
          <w:szCs w:val="22"/>
          <w:lang w:eastAsia="es-MX"/>
        </w:rPr>
        <w:t xml:space="preserve">, </w:t>
      </w:r>
      <w:r w:rsidRPr="00EA1D86">
        <w:rPr>
          <w:rFonts w:ascii="Century Gothic" w:hAnsi="Century Gothic" w:cs="Tahoma"/>
          <w:sz w:val="22"/>
          <w:szCs w:val="22"/>
          <w:lang w:val="es-ES_tradnl"/>
        </w:rPr>
        <w:t>los que estén por la afir</w:t>
      </w:r>
      <w:r w:rsidRPr="00AB16E7">
        <w:rPr>
          <w:rFonts w:ascii="Century Gothic" w:hAnsi="Century Gothic" w:cs="Tahoma"/>
          <w:sz w:val="22"/>
          <w:szCs w:val="22"/>
          <w:lang w:val="es-ES_tradnl"/>
        </w:rPr>
        <w:t>mativa, sírvanse manifestarlo levantando su mano.</w:t>
      </w:r>
    </w:p>
    <w:p w:rsidR="00EA1D86" w:rsidRPr="00AB16E7" w:rsidRDefault="00EA1D86" w:rsidP="00EA1D86">
      <w:pPr>
        <w:jc w:val="both"/>
        <w:rPr>
          <w:rFonts w:ascii="Century Gothic" w:hAnsi="Century Gothic" w:cs="Tahoma"/>
          <w:sz w:val="22"/>
          <w:szCs w:val="22"/>
          <w:lang w:val="es-ES_tradnl"/>
        </w:rPr>
      </w:pPr>
    </w:p>
    <w:p w:rsidR="00EA1D86" w:rsidRPr="00AB16E7" w:rsidRDefault="00EA1D86" w:rsidP="00EA1D86">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rsidR="00686521" w:rsidRPr="004A58B3"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rPr>
      </w:pP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42CE2">
        <w:rPr>
          <w:rFonts w:ascii="Century Gothic" w:eastAsiaTheme="minorEastAsia" w:hAnsi="Century Gothic" w:cs="Tahoma"/>
          <w:b/>
          <w:sz w:val="22"/>
          <w:szCs w:val="22"/>
          <w:lang w:val="es-ES" w:eastAsia="es-MX"/>
        </w:rPr>
        <w:t>Número de Cuadro:</w:t>
      </w:r>
      <w:r w:rsidRPr="00F42CE2">
        <w:rPr>
          <w:rFonts w:ascii="Century Gothic" w:eastAsiaTheme="minorEastAsia" w:hAnsi="Century Gothic" w:cs="Tahoma"/>
          <w:sz w:val="22"/>
          <w:szCs w:val="22"/>
          <w:lang w:val="es-ES" w:eastAsia="es-MX"/>
        </w:rPr>
        <w:t xml:space="preserve"> </w:t>
      </w:r>
      <w:r w:rsidRPr="00F42CE2">
        <w:rPr>
          <w:rFonts w:ascii="Century Gothic" w:eastAsiaTheme="minorEastAsia" w:hAnsi="Century Gothic" w:cs="Tahoma"/>
          <w:sz w:val="22"/>
          <w:szCs w:val="22"/>
          <w:lang w:eastAsia="es-MX"/>
        </w:rPr>
        <w:t>04.14.2020</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 xml:space="preserve">Licitación Pública Local con Participación del Comité: </w:t>
      </w:r>
      <w:r w:rsidRPr="00F42CE2">
        <w:rPr>
          <w:rFonts w:ascii="Century Gothic" w:eastAsiaTheme="minorEastAsia" w:hAnsi="Century Gothic" w:cs="Tahoma"/>
          <w:sz w:val="22"/>
          <w:szCs w:val="22"/>
          <w:lang w:val="es-ES" w:eastAsia="es-MX"/>
        </w:rPr>
        <w:t>202001506</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lastRenderedPageBreak/>
        <w:t>Área Requirente:</w:t>
      </w:r>
      <w:r w:rsidRPr="00F42CE2">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w:t>
      </w:r>
    </w:p>
    <w:p w:rsidR="00F42CE2" w:rsidRPr="00F42CE2" w:rsidRDefault="00F42CE2" w:rsidP="00F42CE2">
      <w:pPr>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 xml:space="preserve">Objeto de licitación: </w:t>
      </w:r>
      <w:r w:rsidRPr="00F42CE2">
        <w:rPr>
          <w:rFonts w:ascii="Century Gothic" w:eastAsiaTheme="minorEastAsia" w:hAnsi="Century Gothic" w:cs="Tahoma"/>
          <w:sz w:val="22"/>
          <w:szCs w:val="22"/>
          <w:lang w:val="es-ES" w:eastAsia="es-MX"/>
        </w:rPr>
        <w:t>Trabajos de adecuación y acabados y mantenimiento a edificio INFOBOX, en baños, ventanales de aluminio, sustitución de piso de madera, entre otros trabajos que se requieran durante el proceso.</w:t>
      </w:r>
    </w:p>
    <w:p w:rsidR="00F42CE2" w:rsidRPr="00F42CE2" w:rsidRDefault="00F42CE2" w:rsidP="00F42CE2">
      <w:pPr>
        <w:jc w:val="both"/>
        <w:rPr>
          <w:rFonts w:ascii="Century Gothic" w:eastAsiaTheme="minorEastAsia" w:hAnsi="Century Gothic" w:cs="Tahoma"/>
          <w:sz w:val="22"/>
          <w:szCs w:val="22"/>
          <w:lang w:eastAsia="es-MX"/>
        </w:rPr>
      </w:pP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42CE2">
        <w:rPr>
          <w:rFonts w:ascii="Century Gothic" w:eastAsiaTheme="minorEastAsia" w:hAnsi="Century Gothic" w:cs="Tahoma"/>
          <w:sz w:val="22"/>
          <w:szCs w:val="22"/>
          <w:lang w:eastAsia="es-MX"/>
        </w:rPr>
        <w:t>S</w:t>
      </w:r>
      <w:r w:rsidRPr="00F42CE2">
        <w:rPr>
          <w:rFonts w:ascii="Century Gothic" w:hAnsi="Century Gothic" w:cs="Tahoma"/>
          <w:sz w:val="22"/>
          <w:szCs w:val="22"/>
          <w:lang w:val="es-ES_tradnl"/>
        </w:rPr>
        <w:t>e pone a la vista el expediente de donde se desprende lo siguiente:</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r w:rsidRPr="00F42CE2">
        <w:rPr>
          <w:rFonts w:ascii="Century Gothic" w:hAnsi="Century Gothic" w:cs="Tahoma"/>
          <w:b/>
          <w:sz w:val="22"/>
          <w:szCs w:val="22"/>
          <w:lang w:val="es-ES_tradnl"/>
        </w:rPr>
        <w:t>Proveedores que cotizan:</w:t>
      </w:r>
    </w:p>
    <w:p w:rsidR="00873708" w:rsidRPr="00F42CE2" w:rsidRDefault="00873708"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Constructora </w:t>
      </w:r>
      <w:proofErr w:type="spellStart"/>
      <w:r w:rsidRPr="00F42CE2">
        <w:rPr>
          <w:rFonts w:ascii="Century Gothic" w:hAnsi="Century Gothic" w:cs="Tahoma"/>
          <w:sz w:val="22"/>
          <w:szCs w:val="22"/>
          <w:lang w:val="es-ES_tradnl"/>
        </w:rPr>
        <w:t>Frecom</w:t>
      </w:r>
      <w:proofErr w:type="spellEnd"/>
      <w:r w:rsidRPr="00F42CE2">
        <w:rPr>
          <w:rFonts w:ascii="Century Gothic" w:hAnsi="Century Gothic" w:cs="Tahoma"/>
          <w:sz w:val="22"/>
          <w:szCs w:val="22"/>
          <w:lang w:val="es-ES_tradnl"/>
        </w:rPr>
        <w:t>, S.A. de C.V.</w:t>
      </w:r>
    </w:p>
    <w:p w:rsidR="00F42CE2" w:rsidRPr="00F42CE2" w:rsidRDefault="00F42CE2" w:rsidP="00F42CE2">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Carlos Alberto Prado Vargas</w:t>
      </w:r>
    </w:p>
    <w:p w:rsidR="00F42CE2" w:rsidRPr="00F42CE2" w:rsidRDefault="00F42CE2" w:rsidP="00F42CE2">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Proyectos e Insumos Industriales </w:t>
      </w:r>
      <w:proofErr w:type="spellStart"/>
      <w:r w:rsidRPr="00F42CE2">
        <w:rPr>
          <w:rFonts w:ascii="Century Gothic" w:hAnsi="Century Gothic" w:cs="Tahoma"/>
          <w:sz w:val="22"/>
          <w:szCs w:val="22"/>
          <w:lang w:val="es-ES_tradnl"/>
        </w:rPr>
        <w:t>Jelp</w:t>
      </w:r>
      <w:proofErr w:type="spellEnd"/>
      <w:r w:rsidRPr="00F42CE2">
        <w:rPr>
          <w:rFonts w:ascii="Century Gothic" w:hAnsi="Century Gothic" w:cs="Tahoma"/>
          <w:sz w:val="22"/>
          <w:szCs w:val="22"/>
          <w:lang w:val="es-ES_tradnl"/>
        </w:rPr>
        <w:t>, S.A. de C.V.</w:t>
      </w:r>
    </w:p>
    <w:p w:rsidR="00F42CE2" w:rsidRPr="00F42CE2" w:rsidRDefault="00F42CE2" w:rsidP="00F42CE2">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42CE2">
        <w:rPr>
          <w:rFonts w:ascii="Century Gothic" w:hAnsi="Century Gothic" w:cs="Tahoma"/>
          <w:sz w:val="22"/>
          <w:szCs w:val="22"/>
          <w:lang w:val="es-ES_tradnl"/>
        </w:rPr>
        <w:t>Otawa</w:t>
      </w:r>
      <w:proofErr w:type="spellEnd"/>
      <w:r w:rsidRPr="00F42CE2">
        <w:rPr>
          <w:rFonts w:ascii="Century Gothic" w:hAnsi="Century Gothic" w:cs="Tahoma"/>
          <w:sz w:val="22"/>
          <w:szCs w:val="22"/>
          <w:lang w:val="es-ES_tradnl"/>
        </w:rPr>
        <w:t xml:space="preserve"> Construcciones, S.A. de C.V.</w:t>
      </w:r>
    </w:p>
    <w:p w:rsidR="00F42CE2" w:rsidRPr="00F42CE2" w:rsidRDefault="00F42CE2" w:rsidP="00F42CE2">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José de Jesús Farías Romero</w:t>
      </w:r>
    </w:p>
    <w:p w:rsidR="00F42CE2" w:rsidRPr="00F42CE2" w:rsidRDefault="00F42CE2" w:rsidP="00F42CE2">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Tecnologías Ambientales de Occidente, S. de R.L. de C.V.</w:t>
      </w:r>
    </w:p>
    <w:p w:rsidR="00F42CE2" w:rsidRDefault="00F42CE2" w:rsidP="00F42CE2">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Estructuras y Edificaciones </w:t>
      </w:r>
      <w:proofErr w:type="spellStart"/>
      <w:r w:rsidRPr="00F42CE2">
        <w:rPr>
          <w:rFonts w:ascii="Century Gothic" w:hAnsi="Century Gothic" w:cs="Tahoma"/>
          <w:sz w:val="22"/>
          <w:szCs w:val="22"/>
          <w:lang w:val="es-ES_tradnl"/>
        </w:rPr>
        <w:t>Cobel</w:t>
      </w:r>
      <w:proofErr w:type="spellEnd"/>
      <w:r w:rsidRPr="00F42CE2">
        <w:rPr>
          <w:rFonts w:ascii="Century Gothic" w:hAnsi="Century Gothic" w:cs="Tahoma"/>
          <w:sz w:val="22"/>
          <w:szCs w:val="22"/>
          <w:lang w:val="es-ES_tradnl"/>
        </w:rPr>
        <w:t>, S.A. de C.V.</w:t>
      </w:r>
    </w:p>
    <w:p w:rsidR="00873708" w:rsidRPr="00F42CE2" w:rsidRDefault="00873708" w:rsidP="00873708">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Los licitantes cuyas proposiciones fueron desechadas:</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42CE2" w:rsidRPr="00F42CE2" w:rsidTr="0087370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CE2" w:rsidRPr="00F42CE2" w:rsidRDefault="00F42CE2" w:rsidP="00F42CE2">
            <w:pPr>
              <w:spacing w:line="276" w:lineRule="auto"/>
              <w:jc w:val="center"/>
              <w:rPr>
                <w:rFonts w:ascii="Century Gothic" w:hAnsi="Century Gothic" w:cs="Tahoma"/>
                <w:sz w:val="20"/>
                <w:szCs w:val="20"/>
                <w:lang w:eastAsia="es-MX"/>
              </w:rPr>
            </w:pPr>
            <w:r w:rsidRPr="00F42CE2">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CE2" w:rsidRPr="00F42CE2" w:rsidRDefault="00F42CE2" w:rsidP="00F42CE2">
            <w:pPr>
              <w:spacing w:line="276" w:lineRule="auto"/>
              <w:jc w:val="center"/>
              <w:rPr>
                <w:rFonts w:ascii="Century Gothic" w:hAnsi="Century Gothic" w:cs="Tahoma"/>
                <w:sz w:val="20"/>
                <w:szCs w:val="20"/>
                <w:lang w:eastAsia="es-MX"/>
              </w:rPr>
            </w:pPr>
            <w:r w:rsidRPr="00F42CE2">
              <w:rPr>
                <w:rFonts w:ascii="Century Gothic" w:hAnsi="Century Gothic" w:cs="Tahoma"/>
                <w:b/>
                <w:bCs/>
                <w:color w:val="FFFFFF"/>
                <w:kern w:val="24"/>
                <w:sz w:val="20"/>
                <w:szCs w:val="20"/>
                <w:lang w:val="es-ES_tradnl" w:eastAsia="es-MX"/>
              </w:rPr>
              <w:t xml:space="preserve">Motivo </w:t>
            </w:r>
          </w:p>
        </w:tc>
      </w:tr>
      <w:tr w:rsidR="00F42CE2" w:rsidRPr="00F42CE2" w:rsidTr="0029296D">
        <w:trPr>
          <w:trHeight w:val="3486"/>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val="es-ES_tradnl" w:eastAsia="es-MX"/>
              </w:rPr>
            </w:pPr>
            <w:r w:rsidRPr="00F42CE2">
              <w:rPr>
                <w:rFonts w:ascii="Century Gothic" w:hAnsi="Century Gothic" w:cs="Tahoma"/>
                <w:sz w:val="22"/>
                <w:szCs w:val="20"/>
                <w:lang w:val="es-ES_tradnl" w:eastAsia="es-MX"/>
              </w:rPr>
              <w:t xml:space="preserve">Constructora </w:t>
            </w:r>
            <w:proofErr w:type="spellStart"/>
            <w:r w:rsidRPr="00F42CE2">
              <w:rPr>
                <w:rFonts w:ascii="Century Gothic" w:hAnsi="Century Gothic" w:cs="Tahoma"/>
                <w:sz w:val="22"/>
                <w:szCs w:val="20"/>
                <w:lang w:val="es-ES_tradnl" w:eastAsia="es-MX"/>
              </w:rPr>
              <w:t>Frecom</w:t>
            </w:r>
            <w:proofErr w:type="spellEnd"/>
            <w:r w:rsidRPr="00F42CE2">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Licitante No Solvente.</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De conformidad a la evaluación realizada por la Dirección de Conservación de Inmuebles  mediante el oficio DCI/2020/0992:</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En sus tiempos de ejecución excede los tiempos establecidos en las bases para la fecha de entrega;</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No presenta cédula profesional;</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No presenta la cantidad de personal a ejecutar los trabajos;</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No presenta programa de trabajo</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val="es-ES_tradnl" w:eastAsia="es-MX"/>
              </w:rPr>
            </w:pPr>
            <w:r w:rsidRPr="00F42CE2">
              <w:rPr>
                <w:rFonts w:ascii="Century Gothic" w:hAnsi="Century Gothic" w:cs="Tahoma"/>
                <w:sz w:val="22"/>
                <w:szCs w:val="20"/>
                <w:lang w:val="es-ES_tradnl" w:eastAsia="es-MX"/>
              </w:rPr>
              <w:lastRenderedPageBreak/>
              <w:t>Carlos Alberto Prado Vargas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Licitante No Solvente.</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De conformidad a la evaluación realizada por la Dirección de Conservación de Inmuebles  mediante el oficio DCI/2020/0992:</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En sus tiempos de ejecución excede los tiempos establecidos en las bases para la fecha de entrega;</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No presenta el anexo 8 “Cumplimiento de especificaciones técnicas”</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eastAsia="es-MX"/>
              </w:rPr>
            </w:pPr>
            <w:proofErr w:type="spellStart"/>
            <w:r w:rsidRPr="00F42CE2">
              <w:rPr>
                <w:rFonts w:ascii="Century Gothic" w:hAnsi="Century Gothic" w:cs="Tahoma"/>
                <w:sz w:val="22"/>
                <w:szCs w:val="20"/>
                <w:lang w:eastAsia="es-MX"/>
              </w:rPr>
              <w:t>Otawa</w:t>
            </w:r>
            <w:proofErr w:type="spellEnd"/>
            <w:r w:rsidRPr="00F42CE2">
              <w:rPr>
                <w:rFonts w:ascii="Century Gothic" w:hAnsi="Century Gothic" w:cs="Tahoma"/>
                <w:sz w:val="22"/>
                <w:szCs w:val="20"/>
                <w:lang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Licitante No Solvente.</w:t>
            </w:r>
          </w:p>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Durante el Acto de presentación y apertura de proposiciones, presenta Constancia de cumplimiento de obligaciones fiscales 32D con fecha del 24 de Agosto de año 2020, solicitado conforme las bases de licitación con fecha máxima de un mes anterior al presente acto de apertura, por tal motivo no es solvente.</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eastAsia="es-MX"/>
              </w:rPr>
            </w:pPr>
            <w:r w:rsidRPr="00F42CE2">
              <w:rPr>
                <w:rFonts w:ascii="Century Gothic" w:hAnsi="Century Gothic" w:cs="Tahoma"/>
                <w:sz w:val="22"/>
                <w:szCs w:val="20"/>
                <w:lang w:eastAsia="es-MX"/>
              </w:rPr>
              <w:t>Tecnologías Ambientales de Occidente,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Licitante NO Solvente.-</w:t>
            </w:r>
          </w:p>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De conformidad a la evaluación realizada  por la Dirección de Conservación de Inmuebles  mediante el oficio DCI/2020/0992:</w:t>
            </w:r>
          </w:p>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 No señala el tiempo de garantía</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eastAsia="es-MX"/>
              </w:rPr>
            </w:pPr>
            <w:r w:rsidRPr="00F42CE2">
              <w:rPr>
                <w:rFonts w:ascii="Century Gothic" w:hAnsi="Century Gothic" w:cs="Tahoma"/>
                <w:sz w:val="22"/>
                <w:szCs w:val="20"/>
                <w:lang w:eastAsia="es-MX"/>
              </w:rPr>
              <w:t xml:space="preserve">Estructuras y Edificaciones </w:t>
            </w:r>
            <w:proofErr w:type="spellStart"/>
            <w:r w:rsidRPr="00F42CE2">
              <w:rPr>
                <w:rFonts w:ascii="Century Gothic" w:hAnsi="Century Gothic" w:cs="Tahoma"/>
                <w:sz w:val="22"/>
                <w:szCs w:val="20"/>
                <w:lang w:eastAsia="es-MX"/>
              </w:rPr>
              <w:t>Cobel</w:t>
            </w:r>
            <w:proofErr w:type="spellEnd"/>
            <w:r w:rsidRPr="00F42CE2">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Licitante No Solvente.</w:t>
            </w:r>
          </w:p>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De conformidad a la evaluación realizada por la Dirección de Conservación de Inmuebles  mediante el oficio DCI/2020/0992:</w:t>
            </w:r>
          </w:p>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 En sus tiempos de ejecución excede los tiempos establecidos en las bases para la fecha de entrega;</w:t>
            </w:r>
          </w:p>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 xml:space="preserve">- Exhibe programa de trabajo que no coincide con los tiempos de ejecución y que excede los tiempos establecidos en las </w:t>
            </w:r>
            <w:r w:rsidRPr="00F42CE2">
              <w:rPr>
                <w:rFonts w:ascii="Century Gothic" w:hAnsi="Century Gothic" w:cs="Tahoma"/>
                <w:b/>
                <w:sz w:val="20"/>
                <w:szCs w:val="20"/>
                <w:lang w:eastAsia="es-MX"/>
              </w:rPr>
              <w:lastRenderedPageBreak/>
              <w:t xml:space="preserve">bases ya que contempla de noviembre del 2020 a enero del 2021. </w:t>
            </w:r>
          </w:p>
          <w:p w:rsidR="00F42CE2" w:rsidRPr="00F42CE2" w:rsidRDefault="00F42CE2" w:rsidP="00F42CE2">
            <w:pPr>
              <w:spacing w:after="200" w:line="276" w:lineRule="auto"/>
              <w:rPr>
                <w:rFonts w:ascii="Century Gothic" w:hAnsi="Century Gothic" w:cs="Tahoma"/>
                <w:b/>
                <w:sz w:val="20"/>
                <w:szCs w:val="20"/>
                <w:lang w:eastAsia="es-MX"/>
              </w:rPr>
            </w:pPr>
            <w:r w:rsidRPr="00F42CE2">
              <w:rPr>
                <w:rFonts w:ascii="Century Gothic" w:hAnsi="Century Gothic" w:cs="Tahoma"/>
                <w:b/>
                <w:sz w:val="20"/>
                <w:szCs w:val="20"/>
                <w:lang w:eastAsia="es-MX"/>
              </w:rPr>
              <w:t>- Presenta 02 propuestas económicas con distintas cantidades.</w:t>
            </w:r>
          </w:p>
        </w:tc>
      </w:tr>
    </w:tbl>
    <w:p w:rsidR="00F42CE2" w:rsidRPr="00F42CE2" w:rsidRDefault="00F42CE2" w:rsidP="00F42CE2">
      <w:pPr>
        <w:shd w:val="clear" w:color="auto" w:fill="FFFFFF"/>
        <w:spacing w:after="100" w:afterAutospacing="1"/>
        <w:contextualSpacing/>
        <w:jc w:val="both"/>
        <w:rPr>
          <w:rFonts w:ascii="Century Gothic" w:hAnsi="Century Gothic" w:cs="Tahoma"/>
          <w:b/>
          <w:i/>
          <w:sz w:val="22"/>
          <w:szCs w:val="22"/>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Los licitantes cuyas proposiciones resultaron solventes son los que se muestran en el siguiente cuadro: </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r w:rsidRPr="00F42CE2">
        <w:rPr>
          <w:rFonts w:ascii="Century Gothic" w:hAnsi="Century Gothic" w:cs="Tahoma"/>
          <w:b/>
          <w:noProof/>
          <w:sz w:val="22"/>
          <w:szCs w:val="22"/>
          <w:lang w:eastAsia="es-MX"/>
        </w:rPr>
        <w:drawing>
          <wp:inline distT="0" distB="0" distL="0" distR="0" wp14:anchorId="67350FA9" wp14:editId="79A6C2FF">
            <wp:extent cx="6696075" cy="196517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0439" cy="1981127"/>
                    </a:xfrm>
                    <a:prstGeom prst="rect">
                      <a:avLst/>
                    </a:prstGeom>
                    <a:noFill/>
                  </pic:spPr>
                </pic:pic>
              </a:graphicData>
            </a:graphic>
          </wp:inline>
        </w:drawing>
      </w: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Responsable de la evaluación de las proposiciones:</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2"/>
        <w:tblW w:w="10485" w:type="dxa"/>
        <w:tblLayout w:type="fixed"/>
        <w:tblLook w:val="04A0" w:firstRow="1" w:lastRow="0" w:firstColumn="1" w:lastColumn="0" w:noHBand="0" w:noVBand="1"/>
      </w:tblPr>
      <w:tblGrid>
        <w:gridCol w:w="3714"/>
        <w:gridCol w:w="6771"/>
      </w:tblGrid>
      <w:tr w:rsidR="00F42CE2" w:rsidRPr="00F42CE2" w:rsidTr="00873708">
        <w:tc>
          <w:tcPr>
            <w:tcW w:w="3714" w:type="dxa"/>
          </w:tcPr>
          <w:p w:rsidR="00F42CE2" w:rsidRPr="00F42CE2" w:rsidRDefault="00F42CE2" w:rsidP="00F42CE2">
            <w:pPr>
              <w:spacing w:after="100" w:afterAutospacing="1" w:line="276" w:lineRule="auto"/>
              <w:contextualSpacing/>
              <w:jc w:val="center"/>
              <w:rPr>
                <w:rFonts w:ascii="Century Gothic" w:hAnsi="Century Gothic" w:cs="Tahoma"/>
                <w:b/>
                <w:sz w:val="22"/>
                <w:szCs w:val="22"/>
                <w:lang w:val="es-ES_tradnl"/>
              </w:rPr>
            </w:pPr>
            <w:r w:rsidRPr="00F42CE2">
              <w:rPr>
                <w:rFonts w:ascii="Century Gothic" w:hAnsi="Century Gothic" w:cs="Tahoma"/>
                <w:b/>
                <w:sz w:val="22"/>
                <w:szCs w:val="22"/>
                <w:lang w:val="es-ES_tradnl"/>
              </w:rPr>
              <w:t>Nombre</w:t>
            </w:r>
          </w:p>
        </w:tc>
        <w:tc>
          <w:tcPr>
            <w:tcW w:w="6771" w:type="dxa"/>
          </w:tcPr>
          <w:p w:rsidR="00F42CE2" w:rsidRPr="00F42CE2" w:rsidRDefault="00F42CE2" w:rsidP="00F42CE2">
            <w:pPr>
              <w:spacing w:after="100" w:afterAutospacing="1" w:line="276" w:lineRule="auto"/>
              <w:contextualSpacing/>
              <w:jc w:val="center"/>
              <w:rPr>
                <w:rFonts w:ascii="Century Gothic" w:hAnsi="Century Gothic" w:cs="Tahoma"/>
                <w:b/>
                <w:sz w:val="22"/>
                <w:szCs w:val="22"/>
                <w:lang w:val="es-ES_tradnl"/>
              </w:rPr>
            </w:pPr>
            <w:r w:rsidRPr="00F42CE2">
              <w:rPr>
                <w:rFonts w:ascii="Century Gothic" w:hAnsi="Century Gothic" w:cs="Tahoma"/>
                <w:b/>
                <w:sz w:val="22"/>
                <w:szCs w:val="22"/>
                <w:lang w:val="es-ES_tradnl"/>
              </w:rPr>
              <w:t>Cargo</w:t>
            </w:r>
          </w:p>
        </w:tc>
      </w:tr>
      <w:tr w:rsidR="00F42CE2" w:rsidRPr="00F42CE2" w:rsidTr="00873708">
        <w:tc>
          <w:tcPr>
            <w:tcW w:w="3714" w:type="dxa"/>
          </w:tcPr>
          <w:p w:rsidR="00F42CE2" w:rsidRPr="00F42CE2" w:rsidRDefault="00F42CE2" w:rsidP="00F42CE2">
            <w:pPr>
              <w:shd w:val="clear" w:color="auto" w:fill="FFFFFF"/>
              <w:spacing w:after="100" w:afterAutospacing="1" w:line="276" w:lineRule="auto"/>
              <w:contextualSpacing/>
              <w:rPr>
                <w:rFonts w:ascii="Century Gothic" w:hAnsi="Century Gothic" w:cs="Tahoma"/>
                <w:sz w:val="22"/>
                <w:szCs w:val="22"/>
                <w:lang w:eastAsia="es-MX"/>
              </w:rPr>
            </w:pPr>
            <w:r w:rsidRPr="00F42CE2">
              <w:rPr>
                <w:rFonts w:ascii="Century Gothic" w:hAnsi="Century Gothic" w:cs="Tahoma"/>
                <w:sz w:val="22"/>
                <w:szCs w:val="22"/>
                <w:lang w:eastAsia="es-MX"/>
              </w:rPr>
              <w:t xml:space="preserve">Lic. Edmundo Antonio </w:t>
            </w:r>
            <w:proofErr w:type="spellStart"/>
            <w:r w:rsidRPr="00F42CE2">
              <w:rPr>
                <w:rFonts w:ascii="Century Gothic" w:hAnsi="Century Gothic" w:cs="Tahoma"/>
                <w:sz w:val="22"/>
                <w:szCs w:val="22"/>
                <w:lang w:eastAsia="es-MX"/>
              </w:rPr>
              <w:t>Amutio</w:t>
            </w:r>
            <w:proofErr w:type="spellEnd"/>
            <w:r w:rsidRPr="00F42CE2">
              <w:rPr>
                <w:rFonts w:ascii="Century Gothic" w:hAnsi="Century Gothic" w:cs="Tahoma"/>
                <w:sz w:val="22"/>
                <w:szCs w:val="22"/>
                <w:lang w:eastAsia="es-MX"/>
              </w:rPr>
              <w:t xml:space="preserve"> Villa</w:t>
            </w:r>
          </w:p>
        </w:tc>
        <w:tc>
          <w:tcPr>
            <w:tcW w:w="6771" w:type="dxa"/>
          </w:tcPr>
          <w:p w:rsidR="00F42CE2" w:rsidRPr="00F42CE2" w:rsidRDefault="00F42CE2" w:rsidP="00F42CE2">
            <w:pPr>
              <w:spacing w:after="100" w:afterAutospacing="1" w:line="276" w:lineRule="auto"/>
              <w:contextualSpacing/>
              <w:rPr>
                <w:rFonts w:ascii="Century Gothic" w:hAnsi="Century Gothic" w:cs="Tahoma"/>
                <w:sz w:val="22"/>
                <w:szCs w:val="22"/>
              </w:rPr>
            </w:pPr>
            <w:r w:rsidRPr="00F42CE2">
              <w:rPr>
                <w:rFonts w:ascii="Century Gothic" w:hAnsi="Century Gothic" w:cs="Tahoma"/>
                <w:sz w:val="22"/>
                <w:szCs w:val="22"/>
              </w:rPr>
              <w:t>Coordinador General de Administración e Innovación Gubernamental</w:t>
            </w:r>
          </w:p>
        </w:tc>
      </w:tr>
    </w:tbl>
    <w:p w:rsidR="00F42CE2" w:rsidRPr="00F42CE2" w:rsidRDefault="00F42CE2" w:rsidP="00F42CE2">
      <w:pPr>
        <w:shd w:val="clear" w:color="auto" w:fill="FFFFFF"/>
        <w:spacing w:after="100" w:afterAutospacing="1"/>
        <w:contextualSpacing/>
        <w:jc w:val="both"/>
        <w:rPr>
          <w:rFonts w:ascii="Century Gothic" w:hAnsi="Century Gothic" w:cs="Tahoma"/>
          <w:sz w:val="22"/>
          <w:szCs w:val="22"/>
        </w:rPr>
      </w:pP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u w:val="single"/>
          <w:lang w:val="es-ES_tradnl"/>
        </w:rPr>
      </w:pPr>
      <w:r w:rsidRPr="00F42CE2">
        <w:rPr>
          <w:rFonts w:ascii="Century Gothic" w:hAnsi="Century Gothic" w:cs="Tahoma"/>
          <w:b/>
          <w:sz w:val="22"/>
          <w:szCs w:val="22"/>
          <w:u w:val="single"/>
          <w:lang w:val="es-ES_tradnl"/>
        </w:rPr>
        <w:t>Mediante oficio de análisis técnico número DCI/2020/0992</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De conformidad con los criterios establecidos en bases, se pone a consideración del Comité de Adquisiciones,  la adjudicación a favor de:</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r w:rsidRPr="00F42CE2">
        <w:rPr>
          <w:rFonts w:ascii="Century Gothic" w:hAnsi="Century Gothic" w:cs="Tahoma"/>
          <w:b/>
          <w:sz w:val="22"/>
          <w:szCs w:val="22"/>
          <w:lang w:val="es-ES_tradnl"/>
        </w:rPr>
        <w:t xml:space="preserve">Proyectos e Insumos Industriales </w:t>
      </w:r>
      <w:proofErr w:type="spellStart"/>
      <w:r w:rsidRPr="00F42CE2">
        <w:rPr>
          <w:rFonts w:ascii="Century Gothic" w:hAnsi="Century Gothic" w:cs="Tahoma"/>
          <w:b/>
          <w:sz w:val="22"/>
          <w:szCs w:val="22"/>
          <w:lang w:val="es-ES_tradnl"/>
        </w:rPr>
        <w:t>Jelp</w:t>
      </w:r>
      <w:proofErr w:type="spellEnd"/>
      <w:r w:rsidRPr="00F42CE2">
        <w:rPr>
          <w:rFonts w:ascii="Century Gothic" w:hAnsi="Century Gothic" w:cs="Tahoma"/>
          <w:b/>
          <w:sz w:val="22"/>
          <w:szCs w:val="22"/>
          <w:lang w:val="es-ES_tradnl"/>
        </w:rPr>
        <w:t xml:space="preserve">, S.A. de C.V., por un monto total de  $ 739,827.47 pesos. </w:t>
      </w: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r w:rsidRPr="00F42CE2">
        <w:rPr>
          <w:rFonts w:ascii="Century Gothic" w:hAnsi="Century Gothic" w:cs="Tahoma"/>
          <w:b/>
          <w:noProof/>
          <w:sz w:val="22"/>
          <w:szCs w:val="22"/>
          <w:lang w:eastAsia="es-MX"/>
        </w:rPr>
        <w:lastRenderedPageBreak/>
        <w:drawing>
          <wp:inline distT="0" distB="0" distL="0" distR="0" wp14:anchorId="0D93B377" wp14:editId="76589566">
            <wp:extent cx="6734175" cy="213340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61318" cy="2173681"/>
                    </a:xfrm>
                    <a:prstGeom prst="rect">
                      <a:avLst/>
                    </a:prstGeom>
                    <a:noFill/>
                  </pic:spPr>
                </pic:pic>
              </a:graphicData>
            </a:graphic>
          </wp:inline>
        </w:drawing>
      </w:r>
    </w:p>
    <w:p w:rsidR="00F42CE2" w:rsidRPr="00F42CE2" w:rsidRDefault="00F42CE2" w:rsidP="00F42CE2">
      <w:pPr>
        <w:shd w:val="clear" w:color="auto" w:fill="FFFFFF"/>
        <w:spacing w:after="100" w:afterAutospacing="1"/>
        <w:contextualSpacing/>
        <w:jc w:val="both"/>
        <w:rPr>
          <w:rFonts w:ascii="Century Gothic" w:hAnsi="Century Gothic" w:cs="Tahoma"/>
          <w:b/>
          <w:noProof/>
          <w:sz w:val="22"/>
          <w:szCs w:val="22"/>
          <w:lang w:eastAsia="es-MX"/>
        </w:rPr>
      </w:pPr>
    </w:p>
    <w:p w:rsidR="00F42CE2" w:rsidRPr="00F42CE2" w:rsidRDefault="00F42CE2" w:rsidP="00F42CE2">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F42CE2">
        <w:rPr>
          <w:rFonts w:ascii="Century Gothic" w:hAnsi="Century Gothic" w:cs="Tahoma"/>
          <w:b/>
          <w:sz w:val="22"/>
          <w:szCs w:val="22"/>
          <w:lang w:val="es-ES_tradnl"/>
        </w:rPr>
        <w:t xml:space="preserve">Nota: </w:t>
      </w:r>
      <w:r w:rsidRPr="00F42CE2">
        <w:rPr>
          <w:rFonts w:ascii="Century Gothic" w:hAnsi="Century Gothic" w:cs="Tahoma"/>
          <w:sz w:val="22"/>
          <w:szCs w:val="22"/>
          <w:lang w:val="es-ES_tradnl"/>
        </w:rPr>
        <w:t xml:space="preserve">Se adjudica al licitante que cumplió técnicamente y </w:t>
      </w:r>
      <w:r w:rsidRPr="00F42CE2">
        <w:rPr>
          <w:rFonts w:ascii="Century Gothic" w:eastAsiaTheme="minorHAnsi" w:hAnsi="Century Gothic" w:cs="Tahoma"/>
          <w:sz w:val="22"/>
          <w:szCs w:val="22"/>
          <w:lang w:val="es-ES_tradnl" w:eastAsia="en-US"/>
        </w:rPr>
        <w:t>presento la propuesta económica solvente más baja.</w:t>
      </w:r>
    </w:p>
    <w:p w:rsidR="00F42CE2" w:rsidRPr="00F42CE2" w:rsidRDefault="00F42CE2" w:rsidP="00F42CE2">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F42CE2" w:rsidRPr="00F42CE2" w:rsidRDefault="00F42CE2" w:rsidP="00F42CE2">
      <w:pPr>
        <w:shd w:val="clear" w:color="auto" w:fill="FFFFFF"/>
        <w:spacing w:after="200" w:line="253"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La convocante tendrá 10 días hábiles para emitir la orden de compra / pedido posterior a la emisión del fallo.</w:t>
      </w:r>
    </w:p>
    <w:p w:rsidR="00F42CE2" w:rsidRPr="00F42CE2" w:rsidRDefault="00F42CE2" w:rsidP="00F42CE2">
      <w:pPr>
        <w:shd w:val="clear" w:color="auto" w:fill="FFFFFF"/>
        <w:spacing w:after="200" w:line="253"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42CE2" w:rsidRPr="00F42CE2" w:rsidRDefault="00F42CE2" w:rsidP="00F42CE2">
      <w:pPr>
        <w:shd w:val="clear" w:color="auto" w:fill="FFFFFF"/>
        <w:spacing w:after="200" w:line="253"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p>
    <w:p w:rsidR="00F42CE2" w:rsidRPr="00F42CE2" w:rsidRDefault="00F42CE2" w:rsidP="00F42CE2">
      <w:pPr>
        <w:shd w:val="clear" w:color="auto" w:fill="FFFFFF"/>
        <w:spacing w:after="100" w:afterAutospacing="1"/>
        <w:contextualSpacing/>
        <w:jc w:val="both"/>
        <w:rPr>
          <w:rFonts w:ascii="Century Gothic" w:eastAsia="Cambria" w:hAnsi="Century Gothic" w:cs="Tahoma"/>
          <w:sz w:val="22"/>
          <w:szCs w:val="22"/>
          <w:lang w:eastAsia="en-US"/>
        </w:rPr>
      </w:pPr>
      <w:r w:rsidRPr="00F42CE2">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2F3309" w:rsidRDefault="002F3309" w:rsidP="00DD101F">
      <w:pPr>
        <w:shd w:val="clear" w:color="auto" w:fill="FFFFFF"/>
        <w:spacing w:after="100" w:afterAutospacing="1"/>
        <w:contextualSpacing/>
        <w:jc w:val="both"/>
        <w:rPr>
          <w:rFonts w:ascii="Century Gothic" w:hAnsi="Century Gothic" w:cs="Tahoma"/>
          <w:b/>
          <w:sz w:val="22"/>
          <w:szCs w:val="22"/>
        </w:rPr>
      </w:pPr>
    </w:p>
    <w:p w:rsidR="00DD101F" w:rsidRPr="002F3309" w:rsidRDefault="00DD101F" w:rsidP="00DD101F">
      <w:pPr>
        <w:shd w:val="clear" w:color="auto" w:fill="FFFFFF"/>
        <w:spacing w:after="100" w:afterAutospacing="1"/>
        <w:contextualSpacing/>
        <w:jc w:val="both"/>
        <w:rPr>
          <w:rFonts w:ascii="Century Gothic" w:hAnsi="Century Gothic" w:cs="Tahoma"/>
          <w:b/>
          <w:sz w:val="22"/>
          <w:szCs w:val="22"/>
        </w:rPr>
      </w:pPr>
    </w:p>
    <w:p w:rsidR="00DD101F" w:rsidRPr="00EA1D86" w:rsidRDefault="00DD101F" w:rsidP="00DD101F">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F42CE2">
        <w:rPr>
          <w:rFonts w:ascii="Century Gothic" w:eastAsiaTheme="minorHAnsi" w:hAnsi="Century Gothic" w:cs="Tahoma"/>
          <w:sz w:val="22"/>
          <w:szCs w:val="22"/>
          <w:lang w:eastAsia="en-US"/>
        </w:rPr>
        <w:t>del</w:t>
      </w:r>
      <w:r>
        <w:rPr>
          <w:rFonts w:ascii="Century Gothic" w:eastAsiaTheme="minorHAnsi" w:hAnsi="Century Gothic" w:cs="Tahoma"/>
          <w:sz w:val="22"/>
          <w:szCs w:val="22"/>
          <w:lang w:eastAsia="en-US"/>
        </w:rPr>
        <w:t xml:space="preserve"> </w:t>
      </w:r>
      <w:r w:rsidR="00F42CE2">
        <w:rPr>
          <w:rFonts w:ascii="Century Gothic" w:eastAsiaTheme="minorHAnsi" w:hAnsi="Century Gothic" w:cs="Tahoma"/>
          <w:sz w:val="22"/>
          <w:szCs w:val="22"/>
          <w:lang w:eastAsia="en-US"/>
        </w:rPr>
        <w:t>proveedor</w:t>
      </w:r>
      <w:r>
        <w:rPr>
          <w:rFonts w:ascii="Century Gothic" w:hAnsi="Century Gothic" w:cs="Tahoma"/>
          <w:b/>
          <w:noProof/>
          <w:sz w:val="22"/>
          <w:szCs w:val="22"/>
          <w:lang w:eastAsia="es-MX"/>
        </w:rPr>
        <w:t xml:space="preserve"> </w:t>
      </w:r>
      <w:r w:rsidR="00F42CE2" w:rsidRPr="00F42CE2">
        <w:rPr>
          <w:rFonts w:ascii="Century Gothic" w:hAnsi="Century Gothic" w:cs="Tahoma"/>
          <w:b/>
          <w:sz w:val="22"/>
          <w:szCs w:val="22"/>
        </w:rPr>
        <w:t>Proyectos</w:t>
      </w:r>
      <w:r w:rsidR="00F42CE2" w:rsidRPr="00F42CE2">
        <w:rPr>
          <w:rFonts w:ascii="Century Gothic" w:hAnsi="Century Gothic" w:cs="Tahoma"/>
          <w:b/>
          <w:sz w:val="22"/>
          <w:szCs w:val="22"/>
          <w:lang w:val="es-ES_tradnl"/>
        </w:rPr>
        <w:t xml:space="preserve"> e Insumos Industriales </w:t>
      </w:r>
      <w:proofErr w:type="spellStart"/>
      <w:r w:rsidR="00F42CE2" w:rsidRPr="00F42CE2">
        <w:rPr>
          <w:rFonts w:ascii="Century Gothic" w:hAnsi="Century Gothic" w:cs="Tahoma"/>
          <w:b/>
          <w:sz w:val="22"/>
          <w:szCs w:val="22"/>
          <w:lang w:val="es-ES_tradnl"/>
        </w:rPr>
        <w:t>Jelp</w:t>
      </w:r>
      <w:proofErr w:type="spellEnd"/>
      <w:r w:rsidR="00F42CE2" w:rsidRPr="00F42CE2">
        <w:rPr>
          <w:rFonts w:ascii="Century Gothic" w:hAnsi="Century Gothic" w:cs="Tahoma"/>
          <w:b/>
          <w:sz w:val="22"/>
          <w:szCs w:val="22"/>
          <w:lang w:val="es-ES_tradnl"/>
        </w:rPr>
        <w:t>, S.A. de C.V.</w:t>
      </w:r>
      <w:r w:rsidR="00F42CE2" w:rsidRPr="00F42CE2">
        <w:rPr>
          <w:rFonts w:ascii="Century Gothic" w:eastAsiaTheme="minorEastAsia" w:hAnsi="Century Gothic" w:cs="Tahoma"/>
          <w:b/>
          <w:bCs/>
          <w:sz w:val="22"/>
          <w:szCs w:val="22"/>
          <w:lang w:eastAsia="es-MX"/>
        </w:rPr>
        <w:t>, hacie</w:t>
      </w:r>
      <w:r w:rsidR="004A58B3">
        <w:rPr>
          <w:rFonts w:ascii="Century Gothic" w:eastAsiaTheme="minorEastAsia" w:hAnsi="Century Gothic" w:cs="Tahoma"/>
          <w:b/>
          <w:bCs/>
          <w:sz w:val="22"/>
          <w:szCs w:val="22"/>
          <w:lang w:eastAsia="es-MX"/>
        </w:rPr>
        <w:t>ndo mención que no se autorizara</w:t>
      </w:r>
      <w:r w:rsidR="00F42CE2" w:rsidRPr="00F42CE2">
        <w:rPr>
          <w:rFonts w:ascii="Century Gothic" w:eastAsiaTheme="minorEastAsia" w:hAnsi="Century Gothic" w:cs="Tahoma"/>
          <w:b/>
          <w:bCs/>
          <w:sz w:val="22"/>
          <w:szCs w:val="22"/>
          <w:lang w:eastAsia="es-MX"/>
        </w:rPr>
        <w:t>n prorrogas en los tiempos de entrega</w:t>
      </w:r>
      <w:r w:rsidRPr="00F42CE2">
        <w:rPr>
          <w:rFonts w:ascii="Century Gothic" w:eastAsiaTheme="minorEastAsia" w:hAnsi="Century Gothic" w:cs="Tahoma"/>
          <w:b/>
          <w:bCs/>
          <w:sz w:val="22"/>
          <w:szCs w:val="22"/>
          <w:lang w:eastAsia="es-MX"/>
        </w:rPr>
        <w:t>,</w:t>
      </w:r>
      <w:r w:rsidRPr="00EA1D86">
        <w:rPr>
          <w:rFonts w:ascii="Century Gothic" w:eastAsiaTheme="minorEastAsia" w:hAnsi="Century Gothic" w:cs="Tahoma"/>
          <w:b/>
          <w:bCs/>
          <w:sz w:val="22"/>
          <w:szCs w:val="22"/>
          <w:lang w:eastAsia="es-MX"/>
        </w:rPr>
        <w:t xml:space="preserve"> </w:t>
      </w:r>
      <w:r w:rsidRPr="00EA1D86">
        <w:rPr>
          <w:rFonts w:ascii="Century Gothic" w:hAnsi="Century Gothic" w:cs="Tahoma"/>
          <w:sz w:val="22"/>
          <w:szCs w:val="22"/>
          <w:lang w:val="es-ES_tradnl"/>
        </w:rPr>
        <w:t>los que estén por la afir</w:t>
      </w:r>
      <w:r w:rsidRPr="00AB16E7">
        <w:rPr>
          <w:rFonts w:ascii="Century Gothic" w:hAnsi="Century Gothic" w:cs="Tahoma"/>
          <w:sz w:val="22"/>
          <w:szCs w:val="22"/>
          <w:lang w:val="es-ES_tradnl"/>
        </w:rPr>
        <w:t>mativa, sírvanse manifestarlo levantando su mano.</w:t>
      </w:r>
    </w:p>
    <w:p w:rsidR="00DD101F" w:rsidRDefault="00DD101F" w:rsidP="00DD101F">
      <w:pPr>
        <w:jc w:val="both"/>
        <w:rPr>
          <w:rFonts w:ascii="Century Gothic" w:hAnsi="Century Gothic" w:cs="Tahoma"/>
          <w:sz w:val="22"/>
          <w:szCs w:val="22"/>
          <w:lang w:val="es-ES_tradnl"/>
        </w:rPr>
      </w:pPr>
    </w:p>
    <w:p w:rsidR="00DD101F" w:rsidRPr="00AB16E7" w:rsidRDefault="00DD101F" w:rsidP="00DD101F">
      <w:pPr>
        <w:jc w:val="both"/>
        <w:rPr>
          <w:rFonts w:ascii="Century Gothic" w:hAnsi="Century Gothic" w:cs="Tahoma"/>
          <w:sz w:val="22"/>
          <w:szCs w:val="22"/>
          <w:lang w:val="es-ES_tradnl"/>
        </w:rPr>
      </w:pPr>
    </w:p>
    <w:p w:rsidR="00DD101F" w:rsidRPr="00AB16E7" w:rsidRDefault="00DD101F" w:rsidP="00DD101F">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rsidR="00686521" w:rsidRPr="00DD101F"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rPr>
      </w:pP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42CE2">
        <w:rPr>
          <w:rFonts w:ascii="Century Gothic" w:eastAsiaTheme="minorEastAsia" w:hAnsi="Century Gothic" w:cs="Tahoma"/>
          <w:b/>
          <w:sz w:val="22"/>
          <w:szCs w:val="22"/>
          <w:lang w:val="es-ES" w:eastAsia="es-MX"/>
        </w:rPr>
        <w:t>Número de Cuadro:</w:t>
      </w:r>
      <w:r w:rsidRPr="00F42CE2">
        <w:rPr>
          <w:rFonts w:ascii="Century Gothic" w:eastAsiaTheme="minorEastAsia" w:hAnsi="Century Gothic" w:cs="Tahoma"/>
          <w:sz w:val="22"/>
          <w:szCs w:val="22"/>
          <w:lang w:val="es-ES" w:eastAsia="es-MX"/>
        </w:rPr>
        <w:t xml:space="preserve"> </w:t>
      </w:r>
      <w:r w:rsidRPr="00F42CE2">
        <w:rPr>
          <w:rFonts w:ascii="Century Gothic" w:eastAsiaTheme="minorEastAsia" w:hAnsi="Century Gothic" w:cs="Tahoma"/>
          <w:sz w:val="22"/>
          <w:szCs w:val="22"/>
          <w:lang w:eastAsia="es-MX"/>
        </w:rPr>
        <w:t>05.14.2020</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 xml:space="preserve">Licitación Pública Nacional con Participación del Comité: </w:t>
      </w:r>
      <w:r w:rsidRPr="00F42CE2">
        <w:rPr>
          <w:rFonts w:ascii="Century Gothic" w:eastAsiaTheme="minorEastAsia" w:hAnsi="Century Gothic" w:cs="Tahoma"/>
          <w:sz w:val="22"/>
          <w:szCs w:val="22"/>
          <w:lang w:val="es-ES" w:eastAsia="es-MX"/>
        </w:rPr>
        <w:t>202001497</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Área Requirente:</w:t>
      </w:r>
      <w:r w:rsidRPr="00F42CE2">
        <w:rPr>
          <w:rFonts w:ascii="Century Gothic" w:eastAsiaTheme="minorEastAsia" w:hAnsi="Century Gothic" w:cs="Tahoma"/>
          <w:sz w:val="22"/>
          <w:szCs w:val="22"/>
          <w:lang w:val="es-ES" w:eastAsia="es-MX"/>
        </w:rPr>
        <w:t xml:space="preserve"> Jefatura de Gabinete</w:t>
      </w:r>
    </w:p>
    <w:p w:rsidR="00F42CE2" w:rsidRPr="00F42CE2" w:rsidRDefault="00F42CE2" w:rsidP="00F42CE2">
      <w:pPr>
        <w:jc w:val="both"/>
        <w:rPr>
          <w:rFonts w:ascii="Century Gothic" w:eastAsiaTheme="minorHAnsi" w:hAnsi="Century Gothic" w:cstheme="minorBidi"/>
          <w:sz w:val="22"/>
          <w:szCs w:val="22"/>
          <w:lang w:eastAsia="en-US"/>
        </w:rPr>
      </w:pPr>
      <w:r w:rsidRPr="00F42CE2">
        <w:rPr>
          <w:rFonts w:ascii="Century Gothic" w:eastAsiaTheme="minorEastAsia" w:hAnsi="Century Gothic" w:cs="Tahoma"/>
          <w:b/>
          <w:sz w:val="22"/>
          <w:szCs w:val="22"/>
          <w:lang w:val="es-ES" w:eastAsia="es-MX"/>
        </w:rPr>
        <w:t xml:space="preserve">Objeto de licitación: </w:t>
      </w:r>
      <w:r w:rsidRPr="00F42CE2">
        <w:rPr>
          <w:rFonts w:ascii="Century Gothic" w:eastAsiaTheme="minorEastAsia" w:hAnsi="Century Gothic" w:cs="Tahoma"/>
          <w:sz w:val="22"/>
          <w:szCs w:val="22"/>
          <w:lang w:val="es-ES" w:eastAsia="es-MX"/>
        </w:rPr>
        <w:t>Consultoría Especializada para el desarrollo de la segunda etapa del Sistema de Planeación Institucional (SIPLAN), a través de los objetivos específicos establecidos en las bases de licitación.</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42CE2">
        <w:rPr>
          <w:rFonts w:ascii="Century Gothic" w:eastAsiaTheme="minorEastAsia" w:hAnsi="Century Gothic" w:cs="Tahoma"/>
          <w:sz w:val="22"/>
          <w:szCs w:val="22"/>
          <w:lang w:eastAsia="es-MX"/>
        </w:rPr>
        <w:t>S</w:t>
      </w:r>
      <w:r w:rsidRPr="00F42CE2">
        <w:rPr>
          <w:rFonts w:ascii="Century Gothic" w:hAnsi="Century Gothic" w:cs="Tahoma"/>
          <w:sz w:val="22"/>
          <w:szCs w:val="22"/>
          <w:lang w:val="es-ES_tradnl"/>
        </w:rPr>
        <w:t>e pone a la vista el expediente de donde se desprende lo siguiente:</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r w:rsidRPr="00F42CE2">
        <w:rPr>
          <w:rFonts w:ascii="Century Gothic" w:hAnsi="Century Gothic" w:cs="Tahoma"/>
          <w:b/>
          <w:sz w:val="22"/>
          <w:szCs w:val="22"/>
          <w:lang w:val="es-ES_tradnl"/>
        </w:rPr>
        <w:t>Proveedores que cotizan:</w:t>
      </w:r>
    </w:p>
    <w:p w:rsidR="00E3498C" w:rsidRPr="00F42CE2" w:rsidRDefault="00E3498C"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Código PI Consultoría y Servicios, S.A. de C.V.</w:t>
      </w:r>
    </w:p>
    <w:p w:rsidR="00F42CE2" w:rsidRPr="00F42CE2" w:rsidRDefault="00F42CE2" w:rsidP="00F42CE2">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VRS </w:t>
      </w:r>
      <w:proofErr w:type="spellStart"/>
      <w:r w:rsidRPr="00F42CE2">
        <w:rPr>
          <w:rFonts w:ascii="Century Gothic" w:hAnsi="Century Gothic" w:cs="Tahoma"/>
          <w:sz w:val="22"/>
          <w:szCs w:val="22"/>
          <w:lang w:val="es-ES_tradnl"/>
        </w:rPr>
        <w:t>Virtus</w:t>
      </w:r>
      <w:proofErr w:type="spellEnd"/>
      <w:r w:rsidRPr="00F42CE2">
        <w:rPr>
          <w:rFonts w:ascii="Century Gothic" w:hAnsi="Century Gothic" w:cs="Tahoma"/>
          <w:sz w:val="22"/>
          <w:szCs w:val="22"/>
          <w:lang w:val="es-ES_tradnl"/>
        </w:rPr>
        <w:t xml:space="preserve"> Consultores, S.C.</w:t>
      </w:r>
    </w:p>
    <w:p w:rsidR="00F42CE2" w:rsidRDefault="00F42CE2" w:rsidP="00F42CE2">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Empresas Propulsar, S.A.P.I. de C.V.</w:t>
      </w:r>
    </w:p>
    <w:p w:rsidR="00873708" w:rsidRPr="00F42CE2" w:rsidRDefault="00873708" w:rsidP="00873708">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Los licitantes cuyas proposiciones fueron desechadas:</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42CE2" w:rsidRPr="00F42CE2" w:rsidTr="0087370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CE2" w:rsidRPr="00F42CE2" w:rsidRDefault="00F42CE2" w:rsidP="00F42CE2">
            <w:pPr>
              <w:spacing w:line="276" w:lineRule="auto"/>
              <w:jc w:val="center"/>
              <w:rPr>
                <w:rFonts w:ascii="Century Gothic" w:hAnsi="Century Gothic" w:cs="Tahoma"/>
                <w:sz w:val="20"/>
                <w:szCs w:val="20"/>
                <w:lang w:eastAsia="es-MX"/>
              </w:rPr>
            </w:pPr>
            <w:r w:rsidRPr="00F42CE2">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CE2" w:rsidRPr="00F42CE2" w:rsidRDefault="00F42CE2" w:rsidP="00F42CE2">
            <w:pPr>
              <w:spacing w:line="276" w:lineRule="auto"/>
              <w:jc w:val="center"/>
              <w:rPr>
                <w:rFonts w:ascii="Century Gothic" w:hAnsi="Century Gothic" w:cs="Tahoma"/>
                <w:sz w:val="20"/>
                <w:szCs w:val="20"/>
                <w:lang w:eastAsia="es-MX"/>
              </w:rPr>
            </w:pPr>
            <w:r w:rsidRPr="00F42CE2">
              <w:rPr>
                <w:rFonts w:ascii="Century Gothic" w:hAnsi="Century Gothic" w:cs="Tahoma"/>
                <w:b/>
                <w:bCs/>
                <w:color w:val="FFFFFF"/>
                <w:kern w:val="24"/>
                <w:sz w:val="20"/>
                <w:szCs w:val="20"/>
                <w:lang w:val="es-ES_tradnl" w:eastAsia="es-MX"/>
              </w:rPr>
              <w:t xml:space="preserve">Motivo </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val="es-ES_tradnl" w:eastAsia="es-MX"/>
              </w:rPr>
            </w:pPr>
            <w:r w:rsidRPr="00F42CE2">
              <w:rPr>
                <w:rFonts w:ascii="Century Gothic" w:hAnsi="Century Gothic" w:cs="Tahoma"/>
                <w:sz w:val="22"/>
                <w:szCs w:val="20"/>
                <w:lang w:val="es-ES_tradnl" w:eastAsia="es-MX"/>
              </w:rPr>
              <w:t xml:space="preserve">VRS </w:t>
            </w:r>
            <w:proofErr w:type="spellStart"/>
            <w:r w:rsidRPr="00F42CE2">
              <w:rPr>
                <w:rFonts w:ascii="Century Gothic" w:hAnsi="Century Gothic" w:cs="Tahoma"/>
                <w:sz w:val="22"/>
                <w:szCs w:val="20"/>
                <w:lang w:val="es-ES_tradnl" w:eastAsia="es-MX"/>
              </w:rPr>
              <w:t>Virtus</w:t>
            </w:r>
            <w:proofErr w:type="spellEnd"/>
            <w:r w:rsidRPr="00F42CE2">
              <w:rPr>
                <w:rFonts w:ascii="Century Gothic" w:hAnsi="Century Gothic" w:cs="Tahoma"/>
                <w:sz w:val="22"/>
                <w:szCs w:val="20"/>
                <w:lang w:val="es-ES_tradnl" w:eastAsia="es-MX"/>
              </w:rPr>
              <w:t xml:space="preserve"> Consultores, S.C.</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Licitante No Solvente.-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De conformidad a la evaluación realizada por parte de la Dirección de procesos ciudadanos y evaluación y seguimiento, mediante oficio No.  DPCES/CGAIG/2020/073. Técnicamente No Cumple: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En su propuesta de trabajo ejecutiva no presenta contratos laborales o de prestación de servicios profesionales de todos los profesionistas que participaran en la prestación del servicio. Incumpliendo con el requisito establecido en el punto XI, C, del apartado de “Requisitos adicionales que deberán considerar los licitantes” pagina 16, de las bases de licitación.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En su propuesta de trabajo ejecutiva, señala que cuenta con un especialista en Programas Digitales, sin embargo, no anexa documento probatorio del perfil profesional del supuesto especialista en plataformas de información (Iván Salas </w:t>
            </w:r>
            <w:proofErr w:type="spellStart"/>
            <w:r w:rsidRPr="00F42CE2">
              <w:rPr>
                <w:rFonts w:ascii="Century Gothic" w:hAnsi="Century Gothic" w:cs="Tahoma"/>
                <w:b/>
                <w:sz w:val="20"/>
                <w:szCs w:val="20"/>
                <w:lang w:val="es-ES_tradnl" w:eastAsia="es-MX"/>
              </w:rPr>
              <w:t>Durazo</w:t>
            </w:r>
            <w:proofErr w:type="spellEnd"/>
            <w:r w:rsidRPr="00F42CE2">
              <w:rPr>
                <w:rFonts w:ascii="Century Gothic" w:hAnsi="Century Gothic" w:cs="Tahoma"/>
                <w:b/>
                <w:sz w:val="20"/>
                <w:szCs w:val="20"/>
                <w:lang w:val="es-ES_tradnl" w:eastAsia="es-MX"/>
              </w:rPr>
              <w:t>), tampoco anexa contrato para demostrar su experiencia como especialista en programas digitales. Incumpliendo con el requisito establecido en el punto XI, C, del apartado de “Requisitos adicionales que deberán considerar los licitantes” pagina 16, de las bases de licitación.</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No exhibe la Opinión del Cumplimiento de obligaciones en materia de Seguridad Social, que demuestre estar al corriente de las obligaciones ante el Instituto Mexicano del Seguro Social, solo presenta una hoja de impresión de consulta del sistema del Instituto Mexicano del Seguro Social, misma establece que; “en los controles electrónicos del Instituto Mexicano del Seguro Social, no se localizó ningún registro patronal asociado a su RFC”. Incumpliendo con el requisito establecido en el punto VI, </w:t>
            </w:r>
            <w:r w:rsidRPr="00F42CE2">
              <w:rPr>
                <w:rFonts w:ascii="Century Gothic" w:hAnsi="Century Gothic" w:cs="Tahoma"/>
                <w:b/>
                <w:sz w:val="20"/>
                <w:szCs w:val="20"/>
                <w:lang w:val="es-ES_tradnl" w:eastAsia="es-MX"/>
              </w:rPr>
              <w:lastRenderedPageBreak/>
              <w:t>del apartado de “Requisitos adicionales que deberán considerar los licitantes” pagina 16, de las bases de licitación</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val="es-ES_tradnl" w:eastAsia="es-MX"/>
              </w:rPr>
            </w:pPr>
            <w:r w:rsidRPr="00F42CE2">
              <w:rPr>
                <w:rFonts w:ascii="Century Gothic" w:hAnsi="Century Gothic" w:cs="Tahoma"/>
                <w:sz w:val="22"/>
                <w:szCs w:val="20"/>
                <w:lang w:val="es-ES_tradnl" w:eastAsia="es-MX"/>
              </w:rPr>
              <w:lastRenderedPageBreak/>
              <w:t>Empresa Propulsar,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Se pone a consideración del Comité de Adquisiciones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De conformidad a la evaluación realizada por parte de la Dirección de procesos ciudadanos y evaluación y seguimiento, mediante oficio No.  DPCES/CGAIG/2020/073. el licitante: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En las bases de licitación página 16 numeral IX se estableció como requisito, que; “La Empresa Consultora deberá acreditar su domicilio fiscal en Jalisco, mismo que se acreditará con comprobante de domicilio y cédula de identificación fiscal. La autoridad se reserva el derecho a hacer revisión física del lugar”. En la revisión realizada al presente requisito se observó que la empresa presenta la copia de un recibo como comprobante de domicilio expedido por la empresa  “</w:t>
            </w:r>
            <w:proofErr w:type="spellStart"/>
            <w:r w:rsidRPr="00F42CE2">
              <w:rPr>
                <w:rFonts w:ascii="Century Gothic" w:hAnsi="Century Gothic" w:cs="Tahoma"/>
                <w:b/>
                <w:sz w:val="20"/>
                <w:szCs w:val="20"/>
                <w:lang w:val="es-ES_tradnl" w:eastAsia="es-MX"/>
              </w:rPr>
              <w:t>ftthdemexico</w:t>
            </w:r>
            <w:proofErr w:type="spellEnd"/>
            <w:r w:rsidRPr="00F42CE2">
              <w:rPr>
                <w:rFonts w:ascii="Century Gothic" w:hAnsi="Century Gothic" w:cs="Tahoma"/>
                <w:b/>
                <w:sz w:val="20"/>
                <w:szCs w:val="20"/>
                <w:lang w:val="es-ES_tradnl" w:eastAsia="es-MX"/>
              </w:rPr>
              <w:t>”, en donde se detectó, que en la copia del comprobante de domicilio de dicha empresa, se observa la alteración del domicilio fiscal en el recibo, dado que el recibo está compuesto de dos partes, una que comprende el comprobante para el cliente y otra el comprobante del banco, siendo evidente la diferencia entre ambos domicilios, del mismo recibo, así mismo, dada la diferencia encontrada en el recibo, se optó por corroborar los datos del recibo vía telefónica con la compañía “</w:t>
            </w:r>
            <w:proofErr w:type="spellStart"/>
            <w:r w:rsidRPr="00F42CE2">
              <w:rPr>
                <w:rFonts w:ascii="Century Gothic" w:hAnsi="Century Gothic" w:cs="Tahoma"/>
                <w:b/>
                <w:sz w:val="20"/>
                <w:szCs w:val="20"/>
                <w:lang w:val="es-ES_tradnl" w:eastAsia="es-MX"/>
              </w:rPr>
              <w:t>ftthdemexico</w:t>
            </w:r>
            <w:proofErr w:type="spellEnd"/>
            <w:r w:rsidRPr="00F42CE2">
              <w:rPr>
                <w:rFonts w:ascii="Century Gothic" w:hAnsi="Century Gothic" w:cs="Tahoma"/>
                <w:b/>
                <w:sz w:val="20"/>
                <w:szCs w:val="20"/>
                <w:lang w:val="es-ES_tradnl" w:eastAsia="es-MX"/>
              </w:rPr>
              <w:t xml:space="preserve">”, que es quien presta el servicio consignado en el recibo, al teléfono 800 515 1414,  en la atención telefónica se nos informó, que el único domicilio bajo el cual está registrada la  empresa, es el de Avenida Mazatlán 162, entre Avenida Michoacán y Alfonso Reyes, Col. Hipódromo de la Condesa, Cuauhtémoc, Ciudad de México, CP 06170, y que sus recibos se expedían únicamente con ese domicilio.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lastRenderedPageBreak/>
              <w:t>El artículo 175 fracción II, del Reglamento de Compras, Enajenaciones y Contratación de Servicios del Municipio de Zapopan, Jalisco, mismo que textualmente señala:</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“Artículo 175. En caso de que se acredite fehacientemente la inexistencia o simulación del domicilio de algún participante o proveedor, además de informar a la Contraloría Ciudadana, los entes públicos convocantes procederán de la siguiente manera:</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II.- Si dicha irregularidad es detectada a partir del acto de apertura de proposiciones y hasta antes de la notificación del fallo, se desechará la propuesta presentada por el participante o proveedor correspondiente, además de aplicar la medida contenida en la fracción anterior.”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Por lo anterior, esta Dirección de Procesos Ciudadanos y Evaluación y Seguimiento, pone a consideración del Comité de Adquisiciones del Municipio de Zapopan, la propuesta de la Consultora “Empresas Propulsar S.A.P.I. de C.V”., por observar el requisito establecido por el punto IX, del apartado de “Requisitos adicionales que deberán considerar los licitantes” pagina 16, de las bases de licitación, ya que aporto como evidencia para el cumplimiento del requisito señalado una copia de un recibo modificado, así mismo, por acreditarse la inexistencia o simulación de su domicilio fiscal en el Estado de Jalisco, de acuerdo a los dispuesto por el artículo 175, fracción II, del Reglamento de Compras, Enajenaciones y Contratación de Servicios del Municipio de Zapopan, Jalisco.</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Así mismo, cabe destacar que la propuesta económica presentada por la empresa para la realización de los trabajos es por un monto de $715,300.00 sin incluir el I.V.A. por lo que considerando la media del precio unitario del estudio de mercado, mismo que es por la cantidad de $1,488,333.00, (el cuál es el precio prevaleciente para este tipo de servicios), la propuesta presentada por la empresa representa el 51.94% por </w:t>
            </w:r>
            <w:r w:rsidRPr="00F42CE2">
              <w:rPr>
                <w:rFonts w:ascii="Century Gothic" w:hAnsi="Century Gothic" w:cs="Tahoma"/>
                <w:b/>
                <w:sz w:val="20"/>
                <w:szCs w:val="20"/>
                <w:lang w:val="es-ES_tradnl" w:eastAsia="es-MX"/>
              </w:rPr>
              <w:lastRenderedPageBreak/>
              <w:t>debajo del estudio de mercado, circunstancia que a consideración podría poner en riesgo el cumplimiento del servicio a contratar.</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Adicionalmente cabe resaltar que la empresa no se encuentra registrada en el Padrón de Proveedores de Bienes y Servicios del Gobierno Municipal.</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Por los argumentos antes mencionados el Comité de Adquisiciones dictamino que el Proveedor queda insolvente.  </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val="es-ES_tradnl" w:eastAsia="es-MX"/>
              </w:rPr>
            </w:pPr>
            <w:r w:rsidRPr="00F42CE2">
              <w:rPr>
                <w:rFonts w:ascii="Century Gothic" w:eastAsiaTheme="minorHAnsi" w:hAnsi="Century Gothic" w:cs="Tahoma"/>
                <w:sz w:val="22"/>
                <w:szCs w:val="22"/>
                <w:lang w:eastAsia="en-US"/>
              </w:rPr>
              <w:lastRenderedPageBreak/>
              <w:t>Código PI Consultoría y Servicios,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Los Integrantes del Comité llevaron a cabo la revisión a su propuesta, determinando que la Actividad Preponderante de la Constancia de Situación fiscal no coincide con el objeto de la presente licitación. </w:t>
            </w:r>
          </w:p>
        </w:tc>
      </w:tr>
    </w:tbl>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Responsable de la evaluación de las proposiciones:</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3"/>
        <w:tblW w:w="10485" w:type="dxa"/>
        <w:tblLayout w:type="fixed"/>
        <w:tblLook w:val="04A0" w:firstRow="1" w:lastRow="0" w:firstColumn="1" w:lastColumn="0" w:noHBand="0" w:noVBand="1"/>
      </w:tblPr>
      <w:tblGrid>
        <w:gridCol w:w="5239"/>
        <w:gridCol w:w="5246"/>
      </w:tblGrid>
      <w:tr w:rsidR="00F42CE2" w:rsidRPr="00F42CE2" w:rsidTr="00873708">
        <w:tc>
          <w:tcPr>
            <w:tcW w:w="5239" w:type="dxa"/>
          </w:tcPr>
          <w:p w:rsidR="00F42CE2" w:rsidRPr="00F42CE2" w:rsidRDefault="00F42CE2" w:rsidP="00F42CE2">
            <w:pPr>
              <w:spacing w:after="100" w:afterAutospacing="1" w:line="276" w:lineRule="auto"/>
              <w:contextualSpacing/>
              <w:jc w:val="center"/>
              <w:rPr>
                <w:rFonts w:ascii="Century Gothic" w:hAnsi="Century Gothic" w:cs="Tahoma"/>
                <w:b/>
                <w:sz w:val="22"/>
                <w:szCs w:val="22"/>
                <w:lang w:val="es-ES_tradnl"/>
              </w:rPr>
            </w:pPr>
            <w:r w:rsidRPr="00F42CE2">
              <w:rPr>
                <w:rFonts w:ascii="Century Gothic" w:hAnsi="Century Gothic" w:cs="Tahoma"/>
                <w:b/>
                <w:sz w:val="22"/>
                <w:szCs w:val="22"/>
                <w:lang w:val="es-ES_tradnl"/>
              </w:rPr>
              <w:t>Nombre</w:t>
            </w:r>
          </w:p>
        </w:tc>
        <w:tc>
          <w:tcPr>
            <w:tcW w:w="5246" w:type="dxa"/>
          </w:tcPr>
          <w:p w:rsidR="00F42CE2" w:rsidRPr="00F42CE2" w:rsidRDefault="00F42CE2" w:rsidP="00F42CE2">
            <w:pPr>
              <w:spacing w:after="100" w:afterAutospacing="1" w:line="276" w:lineRule="auto"/>
              <w:contextualSpacing/>
              <w:jc w:val="center"/>
              <w:rPr>
                <w:rFonts w:ascii="Century Gothic" w:hAnsi="Century Gothic" w:cs="Tahoma"/>
                <w:b/>
                <w:sz w:val="22"/>
                <w:szCs w:val="22"/>
                <w:lang w:val="es-ES_tradnl"/>
              </w:rPr>
            </w:pPr>
            <w:r w:rsidRPr="00F42CE2">
              <w:rPr>
                <w:rFonts w:ascii="Century Gothic" w:hAnsi="Century Gothic" w:cs="Tahoma"/>
                <w:b/>
                <w:sz w:val="22"/>
                <w:szCs w:val="22"/>
                <w:lang w:val="es-ES_tradnl"/>
              </w:rPr>
              <w:t>Cargo</w:t>
            </w:r>
          </w:p>
        </w:tc>
      </w:tr>
      <w:tr w:rsidR="00F42CE2" w:rsidRPr="00F42CE2" w:rsidTr="00873708">
        <w:tc>
          <w:tcPr>
            <w:tcW w:w="5239" w:type="dxa"/>
          </w:tcPr>
          <w:p w:rsidR="00F42CE2" w:rsidRPr="00F42CE2" w:rsidRDefault="00F42CE2" w:rsidP="00F42CE2">
            <w:pPr>
              <w:shd w:val="clear" w:color="auto" w:fill="FFFFFF"/>
              <w:spacing w:after="100" w:afterAutospacing="1" w:line="276" w:lineRule="auto"/>
              <w:contextualSpacing/>
              <w:rPr>
                <w:rFonts w:ascii="Century Gothic" w:hAnsi="Century Gothic" w:cs="Tahoma"/>
                <w:sz w:val="22"/>
                <w:szCs w:val="22"/>
                <w:lang w:eastAsia="es-MX"/>
              </w:rPr>
            </w:pPr>
            <w:r w:rsidRPr="00F42CE2">
              <w:rPr>
                <w:rFonts w:ascii="Century Gothic" w:hAnsi="Century Gothic" w:cs="Tahoma"/>
                <w:sz w:val="22"/>
                <w:szCs w:val="22"/>
                <w:lang w:eastAsia="es-MX"/>
              </w:rPr>
              <w:t xml:space="preserve">Juan José </w:t>
            </w:r>
            <w:proofErr w:type="spellStart"/>
            <w:r w:rsidRPr="00F42CE2">
              <w:rPr>
                <w:rFonts w:ascii="Century Gothic" w:hAnsi="Century Gothic" w:cs="Tahoma"/>
                <w:sz w:val="22"/>
                <w:szCs w:val="22"/>
                <w:lang w:eastAsia="es-MX"/>
              </w:rPr>
              <w:t>Frangie</w:t>
            </w:r>
            <w:proofErr w:type="spellEnd"/>
            <w:r w:rsidRPr="00F42CE2">
              <w:rPr>
                <w:rFonts w:ascii="Century Gothic" w:hAnsi="Century Gothic" w:cs="Tahoma"/>
                <w:sz w:val="22"/>
                <w:szCs w:val="22"/>
                <w:lang w:eastAsia="es-MX"/>
              </w:rPr>
              <w:t xml:space="preserve"> </w:t>
            </w:r>
            <w:proofErr w:type="spellStart"/>
            <w:r w:rsidRPr="00F42CE2">
              <w:rPr>
                <w:rFonts w:ascii="Century Gothic" w:hAnsi="Century Gothic" w:cs="Tahoma"/>
                <w:sz w:val="22"/>
                <w:szCs w:val="22"/>
                <w:lang w:eastAsia="es-MX"/>
              </w:rPr>
              <w:t>Saade</w:t>
            </w:r>
            <w:proofErr w:type="spellEnd"/>
          </w:p>
        </w:tc>
        <w:tc>
          <w:tcPr>
            <w:tcW w:w="5246" w:type="dxa"/>
          </w:tcPr>
          <w:p w:rsidR="00F42CE2" w:rsidRPr="00F42CE2" w:rsidRDefault="00F42CE2" w:rsidP="00F42CE2">
            <w:pPr>
              <w:spacing w:after="100" w:afterAutospacing="1" w:line="276" w:lineRule="auto"/>
              <w:contextualSpacing/>
              <w:rPr>
                <w:rFonts w:ascii="Century Gothic" w:hAnsi="Century Gothic" w:cs="Tahoma"/>
                <w:sz w:val="22"/>
                <w:szCs w:val="22"/>
              </w:rPr>
            </w:pPr>
            <w:r w:rsidRPr="00F42CE2">
              <w:rPr>
                <w:rFonts w:ascii="Century Gothic" w:hAnsi="Century Gothic" w:cs="Tahoma"/>
                <w:sz w:val="22"/>
                <w:szCs w:val="22"/>
              </w:rPr>
              <w:t xml:space="preserve">Jefe de Gabinete </w:t>
            </w:r>
          </w:p>
        </w:tc>
      </w:tr>
    </w:tbl>
    <w:p w:rsidR="00F42CE2" w:rsidRPr="00F42CE2" w:rsidRDefault="00F42CE2" w:rsidP="00F42CE2">
      <w:pPr>
        <w:shd w:val="clear" w:color="auto" w:fill="FFFFFF"/>
        <w:spacing w:after="100" w:afterAutospacing="1"/>
        <w:contextualSpacing/>
        <w:jc w:val="both"/>
        <w:rPr>
          <w:rFonts w:ascii="Century Gothic" w:hAnsi="Century Gothic" w:cs="Tahoma"/>
          <w:sz w:val="22"/>
          <w:szCs w:val="22"/>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rPr>
      </w:pP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u w:val="single"/>
          <w:lang w:val="es-ES_tradnl"/>
        </w:rPr>
      </w:pPr>
      <w:r w:rsidRPr="00F42CE2">
        <w:rPr>
          <w:rFonts w:ascii="Century Gothic" w:hAnsi="Century Gothic" w:cs="Tahoma"/>
          <w:b/>
          <w:sz w:val="22"/>
          <w:szCs w:val="22"/>
          <w:u w:val="single"/>
          <w:lang w:val="es-ES_tradnl"/>
        </w:rPr>
        <w:t>Mediante oficio de análisis técnico número DPCES/CGAIG/2020/073</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eastAsia="Cambria" w:hAnsi="Century Gothic" w:cs="Tahoma"/>
          <w:sz w:val="22"/>
          <w:szCs w:val="22"/>
          <w:u w:val="single"/>
          <w:lang w:eastAsia="en-US"/>
        </w:rPr>
      </w:pPr>
      <w:r w:rsidRPr="00F42CE2">
        <w:rPr>
          <w:rFonts w:ascii="Century Gothic" w:hAnsi="Century Gothic" w:cs="Tahoma"/>
          <w:sz w:val="22"/>
          <w:szCs w:val="22"/>
          <w:u w:val="single"/>
          <w:lang w:val="es-ES_tradnl"/>
        </w:rPr>
        <w:t xml:space="preserve">De conformidad a los comentarios señalados en el desarrollo de la presente Sesión, manifestados por los Integrantes del Comité de Adquisiciones presentes, se solicita por los mismos, que el proceso se declare desierto, se lleven a cabo las modificaciones pertinentes en las bases, se presenten en la misma sesión para su aprobación y se realice un nuevo proceso de licitación. </w:t>
      </w:r>
    </w:p>
    <w:p w:rsidR="00DD101F" w:rsidRDefault="00DD101F" w:rsidP="00DD101F">
      <w:pPr>
        <w:shd w:val="clear" w:color="auto" w:fill="FFFFFF"/>
        <w:spacing w:after="100" w:afterAutospacing="1"/>
        <w:contextualSpacing/>
        <w:jc w:val="both"/>
        <w:rPr>
          <w:rFonts w:ascii="Century Gothic" w:eastAsia="Cambria" w:hAnsi="Century Gothic" w:cs="Tahoma"/>
          <w:sz w:val="22"/>
          <w:szCs w:val="22"/>
          <w:lang w:eastAsia="en-US"/>
        </w:rPr>
      </w:pPr>
    </w:p>
    <w:p w:rsidR="006254A5" w:rsidRDefault="006254A5" w:rsidP="00DD101F">
      <w:pPr>
        <w:shd w:val="clear" w:color="auto" w:fill="FFFFFF"/>
        <w:spacing w:after="100" w:afterAutospacing="1"/>
        <w:contextualSpacing/>
        <w:jc w:val="both"/>
        <w:rPr>
          <w:rFonts w:ascii="Century Gothic" w:eastAsia="Cambria" w:hAnsi="Century Gothic" w:cs="Tahoma"/>
          <w:sz w:val="22"/>
          <w:szCs w:val="22"/>
          <w:lang w:eastAsia="en-US"/>
        </w:rPr>
      </w:pPr>
    </w:p>
    <w:p w:rsidR="00E3498C" w:rsidRPr="0029296D" w:rsidRDefault="00E3498C" w:rsidP="00E3498C">
      <w:pPr>
        <w:jc w:val="both"/>
        <w:rPr>
          <w:rFonts w:ascii="Century Gothic" w:hAnsi="Century Gothic" w:cs="Tahoma"/>
          <w:sz w:val="22"/>
          <w:szCs w:val="22"/>
        </w:rPr>
      </w:pPr>
      <w:r w:rsidRPr="0029296D">
        <w:rPr>
          <w:rFonts w:ascii="Century Gothic" w:hAnsi="Century Gothic" w:cs="Tahoma"/>
          <w:sz w:val="22"/>
          <w:szCs w:val="22"/>
          <w:lang w:val="es-ES_tradnl"/>
        </w:rPr>
        <w:t xml:space="preserve">El Lic. </w:t>
      </w:r>
      <w:r w:rsidRPr="0029296D">
        <w:rPr>
          <w:rFonts w:ascii="Century Gothic" w:hAnsi="Century Gothic" w:cs="Tahoma"/>
          <w:sz w:val="22"/>
          <w:szCs w:val="22"/>
        </w:rPr>
        <w:t xml:space="preserve">Edmundo Antonio </w:t>
      </w:r>
      <w:proofErr w:type="spellStart"/>
      <w:r w:rsidRPr="0029296D">
        <w:rPr>
          <w:rFonts w:ascii="Century Gothic" w:hAnsi="Century Gothic" w:cs="Tahoma"/>
          <w:sz w:val="22"/>
          <w:szCs w:val="22"/>
        </w:rPr>
        <w:t>Amutio</w:t>
      </w:r>
      <w:proofErr w:type="spellEnd"/>
      <w:r w:rsidRPr="0029296D">
        <w:rPr>
          <w:rFonts w:ascii="Century Gothic" w:hAnsi="Century Gothic" w:cs="Tahoma"/>
          <w:sz w:val="22"/>
          <w:szCs w:val="22"/>
        </w:rPr>
        <w:t xml:space="preserve"> Villa, representante suplente del Presidente del Comité de Adquisiciones, solicita a los Integrantes del Comité de Adquisiciones el uso de la voz, a la Mtra. </w:t>
      </w:r>
      <w:proofErr w:type="spellStart"/>
      <w:r w:rsidRPr="0029296D">
        <w:rPr>
          <w:rFonts w:ascii="Century Gothic" w:hAnsi="Century Gothic" w:cs="Tahoma"/>
          <w:sz w:val="22"/>
          <w:szCs w:val="22"/>
        </w:rPr>
        <w:t>Magalli</w:t>
      </w:r>
      <w:proofErr w:type="spellEnd"/>
      <w:r w:rsidRPr="0029296D">
        <w:rPr>
          <w:rFonts w:ascii="Century Gothic" w:hAnsi="Century Gothic" w:cs="Tahoma"/>
          <w:sz w:val="22"/>
          <w:szCs w:val="22"/>
        </w:rPr>
        <w:t xml:space="preserve"> Pérez Lomelí, Directora de Procesos Ciudadanos y Evaluación y Seguimiento y al C. Jaime Luis Rincón, adscrito a la Dirección de Procesos Ciudadanos y Evaluación y Seguimiento. </w:t>
      </w:r>
    </w:p>
    <w:p w:rsidR="00E3498C" w:rsidRPr="0029296D" w:rsidRDefault="00E3498C" w:rsidP="00E3498C">
      <w:pPr>
        <w:spacing w:line="360" w:lineRule="auto"/>
        <w:jc w:val="both"/>
        <w:rPr>
          <w:rFonts w:ascii="Century Gothic" w:hAnsi="Century Gothic" w:cs="Tahoma"/>
          <w:b/>
          <w:sz w:val="22"/>
          <w:szCs w:val="22"/>
        </w:rPr>
      </w:pPr>
    </w:p>
    <w:p w:rsidR="00E3498C" w:rsidRPr="0029296D" w:rsidRDefault="00E3498C" w:rsidP="00E3498C">
      <w:pPr>
        <w:ind w:left="708"/>
        <w:jc w:val="center"/>
        <w:rPr>
          <w:rFonts w:ascii="Century Gothic" w:hAnsi="Century Gothic" w:cs="Tahoma"/>
          <w:b/>
          <w:i/>
          <w:sz w:val="22"/>
          <w:szCs w:val="22"/>
          <w:lang w:eastAsia="en-US"/>
        </w:rPr>
      </w:pPr>
      <w:r w:rsidRPr="0029296D">
        <w:rPr>
          <w:rFonts w:ascii="Century Gothic" w:hAnsi="Century Gothic" w:cs="Tahoma"/>
          <w:b/>
          <w:i/>
          <w:sz w:val="22"/>
          <w:szCs w:val="22"/>
          <w:lang w:eastAsia="en-US"/>
        </w:rPr>
        <w:lastRenderedPageBreak/>
        <w:t>Aprobado por unanimidad de votos por parte de los integrantes del Comité presentes.</w:t>
      </w:r>
    </w:p>
    <w:p w:rsidR="00E3498C" w:rsidRPr="0029296D" w:rsidRDefault="00E3498C" w:rsidP="00E3498C">
      <w:pPr>
        <w:spacing w:line="360" w:lineRule="auto"/>
        <w:jc w:val="both"/>
        <w:rPr>
          <w:rFonts w:ascii="Century Gothic" w:hAnsi="Century Gothic" w:cs="Tahoma"/>
          <w:b/>
          <w:sz w:val="22"/>
          <w:szCs w:val="22"/>
        </w:rPr>
      </w:pPr>
    </w:p>
    <w:p w:rsidR="00E3498C" w:rsidRPr="00F6305F" w:rsidRDefault="00E3498C" w:rsidP="00E3498C">
      <w:pPr>
        <w:jc w:val="both"/>
        <w:rPr>
          <w:rFonts w:ascii="Century Gothic" w:hAnsi="Century Gothic" w:cs="Tahoma"/>
          <w:sz w:val="22"/>
          <w:szCs w:val="22"/>
        </w:rPr>
      </w:pPr>
      <w:r w:rsidRPr="0029296D">
        <w:rPr>
          <w:rFonts w:ascii="Century Gothic" w:hAnsi="Century Gothic" w:cs="Tahoma"/>
          <w:sz w:val="22"/>
          <w:szCs w:val="22"/>
        </w:rPr>
        <w:t xml:space="preserve">La Mtra. </w:t>
      </w:r>
      <w:proofErr w:type="spellStart"/>
      <w:r w:rsidRPr="0029296D">
        <w:rPr>
          <w:rFonts w:ascii="Century Gothic" w:hAnsi="Century Gothic" w:cs="Tahoma"/>
          <w:sz w:val="22"/>
          <w:szCs w:val="22"/>
        </w:rPr>
        <w:t>Magalli</w:t>
      </w:r>
      <w:proofErr w:type="spellEnd"/>
      <w:r w:rsidRPr="0029296D">
        <w:rPr>
          <w:rFonts w:ascii="Century Gothic" w:hAnsi="Century Gothic" w:cs="Tahoma"/>
          <w:sz w:val="22"/>
          <w:szCs w:val="22"/>
        </w:rPr>
        <w:t xml:space="preserve"> Pérez Lomelí, Directora de Procesos Ciudadanos y Evaluación y Seguimiento y al C. Jaime Luis Rincón, adscrito a la Dirección de Procesos Ciudadanos y Evaluación y Seguimiento, dieron contestación a las observaciones realizadas por los Integrantes del Comité de Adquisiciones.</w:t>
      </w:r>
      <w:r w:rsidRPr="00F6305F">
        <w:rPr>
          <w:rFonts w:ascii="Century Gothic" w:hAnsi="Century Gothic" w:cs="Tahoma"/>
          <w:sz w:val="22"/>
          <w:szCs w:val="22"/>
        </w:rPr>
        <w:t xml:space="preserve"> </w:t>
      </w:r>
    </w:p>
    <w:p w:rsidR="006254A5" w:rsidRDefault="006254A5" w:rsidP="00DD101F">
      <w:pPr>
        <w:shd w:val="clear" w:color="auto" w:fill="FFFFFF"/>
        <w:spacing w:after="100" w:afterAutospacing="1"/>
        <w:contextualSpacing/>
        <w:jc w:val="both"/>
        <w:rPr>
          <w:rFonts w:ascii="Century Gothic" w:eastAsia="Cambria" w:hAnsi="Century Gothic" w:cs="Tahoma"/>
          <w:sz w:val="22"/>
          <w:szCs w:val="22"/>
          <w:lang w:eastAsia="en-US"/>
        </w:rPr>
      </w:pPr>
    </w:p>
    <w:p w:rsidR="006254A5" w:rsidRPr="00DD101F" w:rsidRDefault="006254A5" w:rsidP="00DD101F">
      <w:pPr>
        <w:shd w:val="clear" w:color="auto" w:fill="FFFFFF"/>
        <w:spacing w:after="100" w:afterAutospacing="1"/>
        <w:contextualSpacing/>
        <w:jc w:val="both"/>
        <w:rPr>
          <w:rFonts w:ascii="Century Gothic" w:eastAsia="Cambria" w:hAnsi="Century Gothic" w:cs="Tahoma"/>
          <w:sz w:val="22"/>
          <w:szCs w:val="22"/>
          <w:lang w:eastAsia="en-US"/>
        </w:rPr>
      </w:pPr>
    </w:p>
    <w:p w:rsidR="00EB3B7C" w:rsidRPr="00873708" w:rsidRDefault="00EB3B7C" w:rsidP="00EB3B7C">
      <w:pPr>
        <w:shd w:val="clear" w:color="auto" w:fill="FFFFFF"/>
        <w:spacing w:after="100" w:afterAutospacing="1"/>
        <w:contextualSpacing/>
        <w:jc w:val="both"/>
        <w:rPr>
          <w:rFonts w:ascii="Century Gothic" w:eastAsiaTheme="minorHAnsi" w:hAnsi="Century Gothic" w:cs="Tahoma"/>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sidR="00F42CE2">
        <w:rPr>
          <w:rFonts w:ascii="Century Gothic" w:eastAsia="Cambria" w:hAnsi="Century Gothic" w:cs="Tahoma"/>
          <w:sz w:val="22"/>
          <w:szCs w:val="22"/>
          <w:lang w:eastAsia="en-US"/>
        </w:rPr>
        <w:t>d</w:t>
      </w:r>
      <w:r w:rsidR="00F42CE2" w:rsidRPr="00F42CE2">
        <w:rPr>
          <w:rFonts w:ascii="Century Gothic" w:eastAsia="Cambria" w:hAnsi="Century Gothic" w:cs="Tahoma"/>
          <w:sz w:val="22"/>
          <w:szCs w:val="22"/>
          <w:lang w:eastAsia="en-US"/>
        </w:rPr>
        <w:t xml:space="preserve">e conformidad con el artículo 86 del Reglamento de Compras, Enajenaciones y Contratación de Servicios del Municipio de Zapopan, Jalisco, se somete a su resolución para su aprobación </w:t>
      </w:r>
      <w:r w:rsidR="00F42CE2" w:rsidRPr="00F42CE2">
        <w:rPr>
          <w:rFonts w:ascii="Century Gothic" w:eastAsia="Cambria" w:hAnsi="Century Gothic" w:cs="Tahoma"/>
          <w:b/>
          <w:sz w:val="22"/>
          <w:szCs w:val="22"/>
          <w:lang w:eastAsia="en-US"/>
        </w:rPr>
        <w:t>se declare desierta la presente licitación, se lleven a cabo las modificaciones pertinentes en las bases, se presenten en la misma sesión para su aprobación y se realice un nuevo proceso de licitación</w:t>
      </w:r>
      <w:r w:rsidR="00F42CE2" w:rsidRPr="00F42CE2">
        <w:rPr>
          <w:rFonts w:ascii="Century Gothic" w:eastAsiaTheme="minorEastAsia" w:hAnsi="Century Gothic" w:cs="Tahoma"/>
          <w:b/>
          <w:bCs/>
          <w:sz w:val="22"/>
          <w:szCs w:val="22"/>
          <w:lang w:eastAsia="es-MX"/>
        </w:rPr>
        <w:t xml:space="preserve">, </w:t>
      </w:r>
      <w:r w:rsidR="00F42CE2" w:rsidRPr="00F42CE2">
        <w:rPr>
          <w:rFonts w:ascii="Century Gothic" w:hAnsi="Century Gothic" w:cs="Tahoma"/>
          <w:sz w:val="22"/>
          <w:szCs w:val="22"/>
          <w:lang w:val="es-ES_tradnl"/>
        </w:rPr>
        <w:t>los que estén por la afirmativa, sírvanse manifestarlo levantando su mano.</w:t>
      </w:r>
    </w:p>
    <w:p w:rsidR="00EB3B7C" w:rsidRPr="00AB16E7" w:rsidRDefault="00EB3B7C" w:rsidP="00EB3B7C">
      <w:pPr>
        <w:jc w:val="both"/>
        <w:rPr>
          <w:rFonts w:ascii="Century Gothic" w:hAnsi="Century Gothic" w:cs="Tahoma"/>
          <w:sz w:val="22"/>
          <w:szCs w:val="22"/>
          <w:lang w:val="es-ES_tradnl"/>
        </w:rPr>
      </w:pPr>
    </w:p>
    <w:p w:rsidR="00EB3B7C" w:rsidRPr="00AB16E7" w:rsidRDefault="00EB3B7C" w:rsidP="00EB3B7C">
      <w:pPr>
        <w:jc w:val="both"/>
        <w:rPr>
          <w:rFonts w:ascii="Century Gothic" w:hAnsi="Century Gothic" w:cs="Tahoma"/>
          <w:sz w:val="22"/>
          <w:szCs w:val="22"/>
          <w:lang w:val="es-ES_tradnl"/>
        </w:rPr>
      </w:pPr>
    </w:p>
    <w:p w:rsidR="00686521" w:rsidRPr="00F42CE2" w:rsidRDefault="00F42CE2" w:rsidP="00F42CE2">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00EB3B7C" w:rsidRPr="00AB16E7">
        <w:rPr>
          <w:rFonts w:ascii="Century Gothic" w:hAnsi="Century Gothic" w:cs="Tahoma"/>
          <w:b/>
          <w:i/>
          <w:sz w:val="22"/>
          <w:szCs w:val="22"/>
          <w:lang w:eastAsia="en-US"/>
        </w:rPr>
        <w:t xml:space="preserve"> de votos por parte de los i</w:t>
      </w:r>
      <w:r>
        <w:rPr>
          <w:rFonts w:ascii="Century Gothic" w:hAnsi="Century Gothic" w:cs="Tahoma"/>
          <w:b/>
          <w:i/>
          <w:sz w:val="22"/>
          <w:szCs w:val="22"/>
          <w:lang w:eastAsia="en-US"/>
        </w:rPr>
        <w:t>ntegrantes del Comité presentes</w:t>
      </w:r>
    </w:p>
    <w:p w:rsidR="00686521"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42CE2">
        <w:rPr>
          <w:rFonts w:ascii="Century Gothic" w:eastAsiaTheme="minorEastAsia" w:hAnsi="Century Gothic" w:cs="Tahoma"/>
          <w:b/>
          <w:sz w:val="22"/>
          <w:szCs w:val="22"/>
          <w:lang w:val="es-ES" w:eastAsia="es-MX"/>
        </w:rPr>
        <w:t>Número de Cuadro:</w:t>
      </w:r>
      <w:r w:rsidRPr="00F42CE2">
        <w:rPr>
          <w:rFonts w:ascii="Century Gothic" w:eastAsiaTheme="minorEastAsia" w:hAnsi="Century Gothic" w:cs="Tahoma"/>
          <w:sz w:val="22"/>
          <w:szCs w:val="22"/>
          <w:lang w:val="es-ES" w:eastAsia="es-MX"/>
        </w:rPr>
        <w:t xml:space="preserve"> </w:t>
      </w:r>
      <w:r w:rsidRPr="00F42CE2">
        <w:rPr>
          <w:rFonts w:ascii="Century Gothic" w:eastAsiaTheme="minorEastAsia" w:hAnsi="Century Gothic" w:cs="Tahoma"/>
          <w:sz w:val="22"/>
          <w:szCs w:val="22"/>
          <w:lang w:eastAsia="es-MX"/>
        </w:rPr>
        <w:t>06.14.2020</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 xml:space="preserve">Licitación Pública Local con Participación del Comité: </w:t>
      </w:r>
      <w:r w:rsidRPr="00F42CE2">
        <w:rPr>
          <w:rFonts w:ascii="Century Gothic" w:eastAsiaTheme="minorEastAsia" w:hAnsi="Century Gothic" w:cs="Tahoma"/>
          <w:sz w:val="22"/>
          <w:szCs w:val="22"/>
          <w:lang w:val="es-ES" w:eastAsia="es-MX"/>
        </w:rPr>
        <w:t>202001501</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Área Requirente:</w:t>
      </w:r>
      <w:r w:rsidRPr="00F42CE2">
        <w:rPr>
          <w:rFonts w:ascii="Century Gothic" w:eastAsiaTheme="minorEastAsia" w:hAnsi="Century Gothic" w:cs="Tahoma"/>
          <w:sz w:val="22"/>
          <w:szCs w:val="22"/>
          <w:lang w:val="es-ES" w:eastAsia="es-MX"/>
        </w:rPr>
        <w:t xml:space="preserve"> Dirección de Obras Públicas e Infraestructura</w:t>
      </w:r>
    </w:p>
    <w:p w:rsidR="00F42CE2" w:rsidRPr="00F42CE2" w:rsidRDefault="00F42CE2" w:rsidP="00F42CE2">
      <w:pPr>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 xml:space="preserve">Objeto de licitación: </w:t>
      </w:r>
      <w:r w:rsidRPr="00F42CE2">
        <w:rPr>
          <w:rFonts w:ascii="Century Gothic" w:eastAsiaTheme="minorEastAsia" w:hAnsi="Century Gothic" w:cs="Tahoma"/>
          <w:sz w:val="22"/>
          <w:szCs w:val="22"/>
          <w:lang w:val="es-ES" w:eastAsia="es-MX"/>
        </w:rPr>
        <w:t>Mantenimiento correctivo a maquinaria pesada.</w:t>
      </w:r>
    </w:p>
    <w:p w:rsidR="00F42CE2" w:rsidRPr="00F42CE2" w:rsidRDefault="00F42CE2" w:rsidP="00F42CE2">
      <w:pPr>
        <w:jc w:val="both"/>
        <w:rPr>
          <w:rFonts w:ascii="Century Gothic" w:eastAsiaTheme="minorEastAsia" w:hAnsi="Century Gothic" w:cs="Tahoma"/>
          <w:sz w:val="22"/>
          <w:szCs w:val="22"/>
          <w:lang w:val="es-ES" w:eastAsia="es-MX"/>
        </w:rPr>
      </w:pP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42CE2">
        <w:rPr>
          <w:rFonts w:ascii="Century Gothic" w:eastAsiaTheme="minorEastAsia" w:hAnsi="Century Gothic" w:cs="Tahoma"/>
          <w:sz w:val="22"/>
          <w:szCs w:val="22"/>
          <w:lang w:eastAsia="es-MX"/>
        </w:rPr>
        <w:t>S</w:t>
      </w:r>
      <w:r w:rsidRPr="00F42CE2">
        <w:rPr>
          <w:rFonts w:ascii="Century Gothic" w:hAnsi="Century Gothic" w:cs="Tahoma"/>
          <w:sz w:val="22"/>
          <w:szCs w:val="22"/>
          <w:lang w:val="es-ES_tradnl"/>
        </w:rPr>
        <w:t>e pone a la vista el expediente de donde se desprende lo siguiente:</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r w:rsidRPr="00F42CE2">
        <w:rPr>
          <w:rFonts w:ascii="Century Gothic" w:hAnsi="Century Gothic" w:cs="Tahoma"/>
          <w:b/>
          <w:sz w:val="22"/>
          <w:szCs w:val="22"/>
          <w:lang w:val="es-ES_tradnl"/>
        </w:rPr>
        <w:t>Proveedores que cotizan:</w:t>
      </w:r>
    </w:p>
    <w:p w:rsidR="00873708" w:rsidRPr="00F42CE2" w:rsidRDefault="00873708"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Cristina Jaime Zúñiga</w:t>
      </w:r>
    </w:p>
    <w:p w:rsidR="00F42CE2" w:rsidRPr="00F42CE2" w:rsidRDefault="00F42CE2" w:rsidP="00F42CE2">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Hidráulica y Paileria de Jalisco, S.A. de C.V.</w:t>
      </w:r>
    </w:p>
    <w:p w:rsidR="00F42CE2" w:rsidRPr="00F42CE2" w:rsidRDefault="00F42CE2" w:rsidP="00F42CE2">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Rehabilitaciones y Servicios, R&amp;S S.A. de C.V.</w:t>
      </w:r>
    </w:p>
    <w:p w:rsidR="00F42CE2" w:rsidRPr="00F42CE2" w:rsidRDefault="00F42CE2" w:rsidP="00F42CE2">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Miguel Oscar Gutierrez </w:t>
      </w:r>
      <w:proofErr w:type="spellStart"/>
      <w:r w:rsidRPr="00F42CE2">
        <w:rPr>
          <w:rFonts w:ascii="Century Gothic" w:hAnsi="Century Gothic" w:cs="Tahoma"/>
          <w:sz w:val="22"/>
          <w:szCs w:val="22"/>
          <w:lang w:val="es-ES_tradnl"/>
        </w:rPr>
        <w:t>Gutierrez</w:t>
      </w:r>
      <w:proofErr w:type="spellEnd"/>
      <w:r w:rsidRPr="00F42CE2">
        <w:rPr>
          <w:rFonts w:ascii="Century Gothic" w:hAnsi="Century Gothic" w:cs="Tahoma"/>
          <w:sz w:val="22"/>
          <w:szCs w:val="22"/>
          <w:lang w:val="es-ES_tradnl"/>
        </w:rPr>
        <w:t xml:space="preserve"> </w:t>
      </w:r>
    </w:p>
    <w:p w:rsidR="00F42CE2" w:rsidRDefault="00F42CE2" w:rsidP="00F42CE2">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Corporativo Ocho 21, S.A. de C.V.</w:t>
      </w:r>
    </w:p>
    <w:p w:rsidR="00873708" w:rsidRPr="00F42CE2" w:rsidRDefault="00873708" w:rsidP="00873708">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lastRenderedPageBreak/>
        <w:t>Los licitantes cuyas proposiciones fueron desechadas:</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42CE2" w:rsidRPr="00F42CE2" w:rsidTr="0087370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CE2" w:rsidRPr="00F42CE2" w:rsidRDefault="00F42CE2" w:rsidP="00F42CE2">
            <w:pPr>
              <w:spacing w:line="276" w:lineRule="auto"/>
              <w:jc w:val="center"/>
              <w:rPr>
                <w:rFonts w:ascii="Century Gothic" w:hAnsi="Century Gothic" w:cs="Tahoma"/>
                <w:sz w:val="20"/>
                <w:szCs w:val="20"/>
                <w:lang w:eastAsia="es-MX"/>
              </w:rPr>
            </w:pPr>
            <w:r w:rsidRPr="00F42CE2">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42CE2" w:rsidRPr="00F42CE2" w:rsidRDefault="00F42CE2" w:rsidP="00F42CE2">
            <w:pPr>
              <w:spacing w:line="276" w:lineRule="auto"/>
              <w:jc w:val="center"/>
              <w:rPr>
                <w:rFonts w:ascii="Century Gothic" w:hAnsi="Century Gothic" w:cs="Tahoma"/>
                <w:sz w:val="20"/>
                <w:szCs w:val="20"/>
                <w:lang w:eastAsia="es-MX"/>
              </w:rPr>
            </w:pPr>
            <w:r w:rsidRPr="00F42CE2">
              <w:rPr>
                <w:rFonts w:ascii="Century Gothic" w:hAnsi="Century Gothic" w:cs="Tahoma"/>
                <w:b/>
                <w:bCs/>
                <w:color w:val="FFFFFF"/>
                <w:kern w:val="24"/>
                <w:sz w:val="20"/>
                <w:szCs w:val="20"/>
                <w:lang w:val="es-ES_tradnl" w:eastAsia="es-MX"/>
              </w:rPr>
              <w:t xml:space="preserve">Motivo </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val="es-ES_tradnl" w:eastAsia="es-MX"/>
              </w:rPr>
            </w:pPr>
            <w:r w:rsidRPr="00F42CE2">
              <w:rPr>
                <w:rFonts w:ascii="Century Gothic" w:hAnsi="Century Gothic" w:cs="Tahoma"/>
                <w:sz w:val="22"/>
                <w:szCs w:val="20"/>
                <w:lang w:val="es-ES_tradnl" w:eastAsia="es-MX"/>
              </w:rPr>
              <w:t xml:space="preserve">Miguel Oscar Gutierrez </w:t>
            </w:r>
            <w:proofErr w:type="spellStart"/>
            <w:r w:rsidRPr="00F42CE2">
              <w:rPr>
                <w:rFonts w:ascii="Century Gothic" w:hAnsi="Century Gothic" w:cs="Tahoma"/>
                <w:sz w:val="22"/>
                <w:szCs w:val="20"/>
                <w:lang w:val="es-ES_tradnl" w:eastAsia="es-MX"/>
              </w:rPr>
              <w:t>Gutierrez</w:t>
            </w:r>
            <w:proofErr w:type="spellEnd"/>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Licitante No Solvente</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xml:space="preserve">Durante el  acto de presentación y apertura de proposiciones, </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 No presentó su formato del cumplimiento de situación fiscal 32D</w:t>
            </w:r>
          </w:p>
        </w:tc>
      </w:tr>
      <w:tr w:rsidR="00F42CE2" w:rsidRPr="00F42CE2" w:rsidTr="0087370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rPr>
                <w:rFonts w:ascii="Century Gothic" w:hAnsi="Century Gothic" w:cs="Tahoma"/>
                <w:sz w:val="22"/>
                <w:szCs w:val="20"/>
                <w:lang w:val="es-ES_tradnl" w:eastAsia="es-MX"/>
              </w:rPr>
            </w:pPr>
            <w:r w:rsidRPr="00F42CE2">
              <w:rPr>
                <w:rFonts w:ascii="Century Gothic" w:hAnsi="Century Gothic" w:cs="Tahoma"/>
                <w:sz w:val="22"/>
                <w:szCs w:val="20"/>
                <w:lang w:val="es-ES_tradnl" w:eastAsia="es-MX"/>
              </w:rPr>
              <w:t>Corporativo Ocho 21,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Licitante No Solvente</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de conformidad a la evaluación realizada por parte de la Dirección de Obras Públicas e Infraestructura mediante oficio 11502/Rmt/2020/2-294,</w:t>
            </w:r>
          </w:p>
          <w:p w:rsidR="00F42CE2" w:rsidRPr="00F42CE2" w:rsidRDefault="00F42CE2" w:rsidP="00F42CE2">
            <w:pPr>
              <w:spacing w:after="200" w:line="276" w:lineRule="auto"/>
              <w:rPr>
                <w:rFonts w:ascii="Century Gothic" w:hAnsi="Century Gothic" w:cs="Tahoma"/>
                <w:b/>
                <w:sz w:val="20"/>
                <w:szCs w:val="20"/>
                <w:lang w:val="es-ES_tradnl" w:eastAsia="es-MX"/>
              </w:rPr>
            </w:pPr>
            <w:r w:rsidRPr="00F42CE2">
              <w:rPr>
                <w:rFonts w:ascii="Century Gothic" w:hAnsi="Century Gothic" w:cs="Tahoma"/>
                <w:b/>
                <w:sz w:val="20"/>
                <w:szCs w:val="20"/>
                <w:lang w:val="es-ES_tradnl" w:eastAsia="es-MX"/>
              </w:rPr>
              <w:t>el licitante no acredita la capacitación de su personal en materia de reparación de maquinaria para la construcción, llamada también maquinaria pesada, solicitado en la página 11 numeral 10 de las bases de licitación, ya que solo presenta diplomas en mecánica básica,</w:t>
            </w:r>
          </w:p>
        </w:tc>
      </w:tr>
    </w:tbl>
    <w:p w:rsidR="00F42CE2" w:rsidRPr="00F42CE2" w:rsidRDefault="00F42CE2" w:rsidP="00F42CE2">
      <w:pPr>
        <w:shd w:val="clear" w:color="auto" w:fill="FFFFFF"/>
        <w:spacing w:after="100" w:afterAutospacing="1"/>
        <w:contextualSpacing/>
        <w:jc w:val="both"/>
        <w:rPr>
          <w:rFonts w:ascii="Century Gothic" w:hAnsi="Century Gothic" w:cs="Tahoma"/>
          <w:b/>
          <w:i/>
          <w:sz w:val="22"/>
          <w:szCs w:val="22"/>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Los licitantes cuyas proposiciones resultaron solventes, antes de la revisión física a las instalaciones, son los que se muestran en el siguiente cuadro: </w:t>
      </w: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r w:rsidRPr="00F42CE2">
        <w:rPr>
          <w:rFonts w:ascii="Century Gothic" w:hAnsi="Century Gothic" w:cs="Tahoma"/>
          <w:b/>
          <w:noProof/>
          <w:sz w:val="22"/>
          <w:szCs w:val="22"/>
          <w:lang w:eastAsia="es-MX"/>
        </w:rPr>
        <w:lastRenderedPageBreak/>
        <w:drawing>
          <wp:inline distT="0" distB="0" distL="0" distR="0" wp14:anchorId="46EABDFC" wp14:editId="368740FE">
            <wp:extent cx="6638925" cy="1962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2520" cy="1972079"/>
                    </a:xfrm>
                    <a:prstGeom prst="rect">
                      <a:avLst/>
                    </a:prstGeom>
                    <a:noFill/>
                  </pic:spPr>
                </pic:pic>
              </a:graphicData>
            </a:graphic>
          </wp:inline>
        </w:drawing>
      </w: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Responsable de la evaluación de las proposiciones:</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4"/>
        <w:tblW w:w="10485" w:type="dxa"/>
        <w:tblLayout w:type="fixed"/>
        <w:tblLook w:val="04A0" w:firstRow="1" w:lastRow="0" w:firstColumn="1" w:lastColumn="0" w:noHBand="0" w:noVBand="1"/>
      </w:tblPr>
      <w:tblGrid>
        <w:gridCol w:w="3113"/>
        <w:gridCol w:w="7372"/>
      </w:tblGrid>
      <w:tr w:rsidR="00F42CE2" w:rsidRPr="00F42CE2" w:rsidTr="00873708">
        <w:tc>
          <w:tcPr>
            <w:tcW w:w="3113" w:type="dxa"/>
          </w:tcPr>
          <w:p w:rsidR="00F42CE2" w:rsidRPr="00F42CE2" w:rsidRDefault="00F42CE2" w:rsidP="00F42CE2">
            <w:pPr>
              <w:spacing w:after="100" w:afterAutospacing="1" w:line="276" w:lineRule="auto"/>
              <w:contextualSpacing/>
              <w:jc w:val="center"/>
              <w:rPr>
                <w:rFonts w:ascii="Century Gothic" w:hAnsi="Century Gothic" w:cs="Tahoma"/>
                <w:b/>
                <w:sz w:val="22"/>
                <w:szCs w:val="22"/>
                <w:lang w:val="es-ES_tradnl"/>
              </w:rPr>
            </w:pPr>
            <w:r w:rsidRPr="00F42CE2">
              <w:rPr>
                <w:rFonts w:ascii="Century Gothic" w:hAnsi="Century Gothic" w:cs="Tahoma"/>
                <w:b/>
                <w:sz w:val="22"/>
                <w:szCs w:val="22"/>
                <w:lang w:val="es-ES_tradnl"/>
              </w:rPr>
              <w:t>Nombre</w:t>
            </w:r>
          </w:p>
        </w:tc>
        <w:tc>
          <w:tcPr>
            <w:tcW w:w="7372" w:type="dxa"/>
          </w:tcPr>
          <w:p w:rsidR="00F42CE2" w:rsidRPr="00F42CE2" w:rsidRDefault="00F42CE2" w:rsidP="00F42CE2">
            <w:pPr>
              <w:spacing w:after="100" w:afterAutospacing="1" w:line="276" w:lineRule="auto"/>
              <w:contextualSpacing/>
              <w:jc w:val="center"/>
              <w:rPr>
                <w:rFonts w:ascii="Century Gothic" w:hAnsi="Century Gothic" w:cs="Tahoma"/>
                <w:b/>
                <w:sz w:val="22"/>
                <w:szCs w:val="22"/>
                <w:lang w:val="es-ES_tradnl"/>
              </w:rPr>
            </w:pPr>
            <w:r w:rsidRPr="00F42CE2">
              <w:rPr>
                <w:rFonts w:ascii="Century Gothic" w:hAnsi="Century Gothic" w:cs="Tahoma"/>
                <w:b/>
                <w:sz w:val="22"/>
                <w:szCs w:val="22"/>
                <w:lang w:val="es-ES_tradnl"/>
              </w:rPr>
              <w:t>Cargo</w:t>
            </w:r>
          </w:p>
        </w:tc>
      </w:tr>
      <w:tr w:rsidR="00F42CE2" w:rsidRPr="00F42CE2" w:rsidTr="00873708">
        <w:tc>
          <w:tcPr>
            <w:tcW w:w="3113" w:type="dxa"/>
          </w:tcPr>
          <w:p w:rsidR="00F42CE2" w:rsidRPr="00F42CE2" w:rsidRDefault="00F42CE2" w:rsidP="00F42CE2">
            <w:pPr>
              <w:shd w:val="clear" w:color="auto" w:fill="FFFFFF"/>
              <w:spacing w:after="100" w:afterAutospacing="1" w:line="276" w:lineRule="auto"/>
              <w:contextualSpacing/>
              <w:rPr>
                <w:rFonts w:ascii="Century Gothic" w:hAnsi="Century Gothic" w:cs="Tahoma"/>
                <w:sz w:val="22"/>
                <w:szCs w:val="22"/>
                <w:lang w:eastAsia="es-MX"/>
              </w:rPr>
            </w:pPr>
            <w:r w:rsidRPr="00F42CE2">
              <w:rPr>
                <w:rFonts w:ascii="Century Gothic" w:hAnsi="Century Gothic" w:cs="Tahoma"/>
                <w:sz w:val="22"/>
                <w:szCs w:val="22"/>
                <w:lang w:eastAsia="es-MX"/>
              </w:rPr>
              <w:t>Lic. Patricia Fregoso Cruz</w:t>
            </w:r>
          </w:p>
        </w:tc>
        <w:tc>
          <w:tcPr>
            <w:tcW w:w="7372" w:type="dxa"/>
          </w:tcPr>
          <w:p w:rsidR="00F42CE2" w:rsidRPr="00F42CE2" w:rsidRDefault="00F42CE2" w:rsidP="00F42CE2">
            <w:pPr>
              <w:spacing w:after="100" w:afterAutospacing="1" w:line="276" w:lineRule="auto"/>
              <w:contextualSpacing/>
              <w:rPr>
                <w:rFonts w:ascii="Century Gothic" w:hAnsi="Century Gothic" w:cs="Tahoma"/>
                <w:sz w:val="22"/>
                <w:szCs w:val="22"/>
              </w:rPr>
            </w:pPr>
            <w:r w:rsidRPr="00F42CE2">
              <w:rPr>
                <w:rFonts w:ascii="Century Gothic" w:hAnsi="Century Gothic" w:cs="Tahoma"/>
                <w:sz w:val="22"/>
                <w:szCs w:val="22"/>
              </w:rPr>
              <w:t>Coordinador General de Gestión Integral de la Ciudad</w:t>
            </w:r>
          </w:p>
        </w:tc>
      </w:tr>
    </w:tbl>
    <w:p w:rsidR="00F42CE2" w:rsidRPr="00F42CE2" w:rsidRDefault="00F42CE2" w:rsidP="00F42CE2">
      <w:pPr>
        <w:shd w:val="clear" w:color="auto" w:fill="FFFFFF"/>
        <w:spacing w:after="100" w:afterAutospacing="1"/>
        <w:contextualSpacing/>
        <w:jc w:val="both"/>
        <w:rPr>
          <w:rFonts w:ascii="Century Gothic" w:hAnsi="Century Gothic" w:cs="Tahoma"/>
          <w:sz w:val="22"/>
          <w:szCs w:val="22"/>
        </w:rPr>
      </w:pP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u w:val="single"/>
          <w:lang w:val="es-ES_tradnl"/>
        </w:rPr>
      </w:pPr>
      <w:r w:rsidRPr="00F42CE2">
        <w:rPr>
          <w:rFonts w:ascii="Century Gothic" w:hAnsi="Century Gothic" w:cs="Tahoma"/>
          <w:b/>
          <w:sz w:val="22"/>
          <w:szCs w:val="22"/>
          <w:u w:val="single"/>
          <w:lang w:val="es-ES_tradnl"/>
        </w:rPr>
        <w:t>Mediante oficio de análisis técnico número 11502/Rmt/2020/2-294</w:t>
      </w:r>
    </w:p>
    <w:p w:rsidR="000A5211" w:rsidRPr="00F42CE2" w:rsidRDefault="000A5211" w:rsidP="000A5211">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6254A5" w:rsidRDefault="006254A5"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6254A5" w:rsidRPr="0029296D" w:rsidRDefault="006254A5" w:rsidP="006254A5">
      <w:pPr>
        <w:jc w:val="both"/>
        <w:rPr>
          <w:rFonts w:ascii="Century Gothic" w:hAnsi="Century Gothic" w:cs="Tahoma"/>
          <w:color w:val="000000" w:themeColor="text1"/>
          <w:sz w:val="22"/>
          <w:szCs w:val="22"/>
        </w:rPr>
      </w:pPr>
      <w:r w:rsidRPr="0029296D">
        <w:rPr>
          <w:rFonts w:ascii="Century Gothic" w:hAnsi="Century Gothic" w:cs="Tahoma"/>
          <w:color w:val="000000" w:themeColor="text1"/>
          <w:sz w:val="22"/>
          <w:szCs w:val="22"/>
          <w:lang w:val="es-ES_tradnl"/>
        </w:rPr>
        <w:t xml:space="preserve">El Lic. </w:t>
      </w:r>
      <w:r w:rsidRPr="0029296D">
        <w:rPr>
          <w:rFonts w:ascii="Century Gothic" w:hAnsi="Century Gothic" w:cs="Tahoma"/>
          <w:color w:val="000000" w:themeColor="text1"/>
          <w:sz w:val="22"/>
          <w:szCs w:val="22"/>
        </w:rPr>
        <w:t xml:space="preserve">Edmundo Antonio </w:t>
      </w:r>
      <w:proofErr w:type="spellStart"/>
      <w:r w:rsidRPr="0029296D">
        <w:rPr>
          <w:rFonts w:ascii="Century Gothic" w:hAnsi="Century Gothic" w:cs="Tahoma"/>
          <w:color w:val="000000" w:themeColor="text1"/>
          <w:sz w:val="22"/>
          <w:szCs w:val="22"/>
        </w:rPr>
        <w:t>Amutio</w:t>
      </w:r>
      <w:proofErr w:type="spellEnd"/>
      <w:r w:rsidRPr="0029296D">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Mtra. </w:t>
      </w:r>
      <w:proofErr w:type="spellStart"/>
      <w:r w:rsidRPr="0029296D">
        <w:rPr>
          <w:rFonts w:ascii="Century Gothic" w:hAnsi="Century Gothic" w:cs="Tahoma"/>
          <w:color w:val="000000" w:themeColor="text1"/>
          <w:sz w:val="22"/>
          <w:szCs w:val="22"/>
        </w:rPr>
        <w:t>Dialhery</w:t>
      </w:r>
      <w:proofErr w:type="spellEnd"/>
      <w:r w:rsidRPr="0029296D">
        <w:rPr>
          <w:rFonts w:ascii="Century Gothic" w:hAnsi="Century Gothic" w:cs="Tahoma"/>
          <w:color w:val="000000" w:themeColor="text1"/>
          <w:sz w:val="22"/>
          <w:szCs w:val="22"/>
        </w:rPr>
        <w:t xml:space="preserve"> Díaz González, Directora de Administración. </w:t>
      </w:r>
    </w:p>
    <w:p w:rsidR="006254A5" w:rsidRPr="0029296D" w:rsidRDefault="006254A5" w:rsidP="006254A5">
      <w:pPr>
        <w:spacing w:line="360" w:lineRule="auto"/>
        <w:jc w:val="both"/>
        <w:rPr>
          <w:rFonts w:ascii="Century Gothic" w:hAnsi="Century Gothic" w:cs="Tahoma"/>
          <w:color w:val="000000" w:themeColor="text1"/>
          <w:sz w:val="22"/>
          <w:szCs w:val="22"/>
        </w:rPr>
      </w:pPr>
    </w:p>
    <w:p w:rsidR="006254A5" w:rsidRPr="0029296D" w:rsidRDefault="006254A5" w:rsidP="006254A5">
      <w:pPr>
        <w:ind w:left="708"/>
        <w:jc w:val="center"/>
        <w:rPr>
          <w:rFonts w:ascii="Century Gothic" w:hAnsi="Century Gothic" w:cs="Tahoma"/>
          <w:b/>
          <w:i/>
          <w:color w:val="000000" w:themeColor="text1"/>
          <w:sz w:val="22"/>
          <w:szCs w:val="22"/>
          <w:lang w:eastAsia="en-US"/>
        </w:rPr>
      </w:pPr>
      <w:r w:rsidRPr="0029296D">
        <w:rPr>
          <w:rFonts w:ascii="Century Gothic" w:hAnsi="Century Gothic" w:cs="Tahoma"/>
          <w:b/>
          <w:i/>
          <w:color w:val="000000" w:themeColor="text1"/>
          <w:sz w:val="22"/>
          <w:szCs w:val="22"/>
          <w:lang w:eastAsia="en-US"/>
        </w:rPr>
        <w:t>Aprobado por unanimidad de votos por parte de los integrantes del Comité presentes.</w:t>
      </w:r>
    </w:p>
    <w:p w:rsidR="006254A5" w:rsidRPr="0029296D" w:rsidRDefault="006254A5" w:rsidP="006254A5">
      <w:pPr>
        <w:ind w:left="708"/>
        <w:jc w:val="center"/>
        <w:rPr>
          <w:rFonts w:ascii="Century Gothic" w:hAnsi="Century Gothic" w:cs="Tahoma"/>
          <w:b/>
          <w:i/>
          <w:color w:val="000000" w:themeColor="text1"/>
          <w:sz w:val="22"/>
          <w:szCs w:val="22"/>
          <w:lang w:eastAsia="en-US"/>
        </w:rPr>
      </w:pPr>
    </w:p>
    <w:p w:rsidR="006254A5" w:rsidRPr="0029296D" w:rsidRDefault="006254A5" w:rsidP="006254A5">
      <w:pPr>
        <w:ind w:left="708"/>
        <w:jc w:val="center"/>
        <w:rPr>
          <w:rFonts w:ascii="Century Gothic" w:hAnsi="Century Gothic" w:cs="Tahoma"/>
          <w:b/>
          <w:i/>
          <w:color w:val="000000" w:themeColor="text1"/>
          <w:sz w:val="22"/>
          <w:szCs w:val="22"/>
          <w:lang w:eastAsia="en-US"/>
        </w:rPr>
      </w:pPr>
    </w:p>
    <w:p w:rsidR="006254A5" w:rsidRPr="007A16DA" w:rsidRDefault="006254A5" w:rsidP="006254A5">
      <w:pPr>
        <w:jc w:val="both"/>
        <w:rPr>
          <w:rFonts w:ascii="Century Gothic" w:hAnsi="Century Gothic" w:cs="Tahoma"/>
          <w:color w:val="000000" w:themeColor="text1"/>
          <w:sz w:val="22"/>
          <w:szCs w:val="22"/>
        </w:rPr>
      </w:pPr>
      <w:r w:rsidRPr="0029296D">
        <w:rPr>
          <w:rFonts w:ascii="Century Gothic" w:hAnsi="Century Gothic" w:cs="Tahoma"/>
          <w:color w:val="000000" w:themeColor="text1"/>
          <w:sz w:val="22"/>
          <w:szCs w:val="22"/>
        </w:rPr>
        <w:t xml:space="preserve">La Mtra. </w:t>
      </w:r>
      <w:proofErr w:type="spellStart"/>
      <w:r w:rsidRPr="0029296D">
        <w:rPr>
          <w:rFonts w:ascii="Century Gothic" w:hAnsi="Century Gothic" w:cs="Tahoma"/>
          <w:color w:val="000000" w:themeColor="text1"/>
          <w:sz w:val="22"/>
          <w:szCs w:val="22"/>
        </w:rPr>
        <w:t>Dialhery</w:t>
      </w:r>
      <w:proofErr w:type="spellEnd"/>
      <w:r w:rsidRPr="0029296D">
        <w:rPr>
          <w:rFonts w:ascii="Century Gothic" w:hAnsi="Century Gothic" w:cs="Tahoma"/>
          <w:color w:val="000000" w:themeColor="text1"/>
          <w:sz w:val="22"/>
          <w:szCs w:val="22"/>
        </w:rPr>
        <w:t xml:space="preserve"> Díaz González, Directora de Administración dio contestación a las observaciones</w:t>
      </w:r>
      <w:r w:rsidRPr="0029296D">
        <w:rPr>
          <w:rFonts w:ascii="Century Gothic" w:hAnsi="Century Gothic" w:cs="Tahoma"/>
          <w:b/>
          <w:color w:val="000000" w:themeColor="text1"/>
          <w:sz w:val="22"/>
          <w:szCs w:val="22"/>
        </w:rPr>
        <w:t xml:space="preserve">, </w:t>
      </w:r>
      <w:r w:rsidRPr="0029296D">
        <w:rPr>
          <w:rFonts w:ascii="Century Gothic" w:hAnsi="Century Gothic" w:cs="Tahoma"/>
          <w:color w:val="000000" w:themeColor="text1"/>
          <w:sz w:val="22"/>
          <w:szCs w:val="22"/>
        </w:rPr>
        <w:t>realizadas por los Integrantes del Comité de Adquisiciones.</w:t>
      </w:r>
    </w:p>
    <w:p w:rsidR="006254A5" w:rsidRDefault="006254A5"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6254A5" w:rsidRDefault="006254A5"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F42CE2" w:rsidRPr="00847788" w:rsidRDefault="00F42CE2" w:rsidP="00F42CE2">
      <w:pPr>
        <w:shd w:val="clear" w:color="auto" w:fill="FFFFFF"/>
        <w:spacing w:after="100" w:afterAutospacing="1"/>
        <w:contextualSpacing/>
        <w:jc w:val="center"/>
        <w:rPr>
          <w:rFonts w:ascii="Century Gothic" w:hAnsi="Century Gothic" w:cs="Tahoma"/>
          <w:sz w:val="22"/>
          <w:szCs w:val="22"/>
          <w:highlight w:val="green"/>
        </w:rPr>
      </w:pPr>
      <w:r w:rsidRPr="00847788">
        <w:rPr>
          <w:rFonts w:ascii="Century Gothic" w:eastAsia="Cambria" w:hAnsi="Century Gothic" w:cs="Tahoma"/>
          <w:b/>
          <w:sz w:val="22"/>
          <w:szCs w:val="22"/>
        </w:rPr>
        <w:t xml:space="preserve">A petición de los Integrantes del Comité de Adquisiciones presentes, el fallo de la Requisición </w:t>
      </w:r>
      <w:r w:rsidRPr="00847788">
        <w:rPr>
          <w:rFonts w:ascii="Century Gothic" w:eastAsiaTheme="minorEastAsia" w:hAnsi="Century Gothic" w:cs="Tahoma"/>
          <w:b/>
          <w:sz w:val="22"/>
          <w:szCs w:val="22"/>
          <w:lang w:val="es-ES" w:eastAsia="es-MX"/>
        </w:rPr>
        <w:t xml:space="preserve">202001497, queda pendiente para la próxima Sesión, esto una vez que se haya llevado a cabo la visita por parte del personal de la Contraloría Ciudadana, que se realice a las instalaciones de </w:t>
      </w:r>
      <w:r w:rsidRPr="00847788">
        <w:rPr>
          <w:rFonts w:ascii="Century Gothic" w:eastAsiaTheme="minorEastAsia" w:hAnsi="Century Gothic" w:cs="Tahoma"/>
          <w:b/>
          <w:sz w:val="22"/>
          <w:szCs w:val="22"/>
          <w:lang w:val="es-ES" w:eastAsia="es-MX"/>
        </w:rPr>
        <w:lastRenderedPageBreak/>
        <w:t>los talleres, para la verificación y cumplimiento en lo que se refiere al numeral 9 del Anexo Técnico número 1.</w:t>
      </w:r>
    </w:p>
    <w:p w:rsidR="00F42CE2" w:rsidRDefault="00F42CE2" w:rsidP="00F3031D">
      <w:pPr>
        <w:shd w:val="clear" w:color="auto" w:fill="FFFFFF"/>
        <w:spacing w:after="100" w:afterAutospacing="1"/>
        <w:contextualSpacing/>
        <w:jc w:val="both"/>
        <w:rPr>
          <w:rFonts w:ascii="Century Gothic" w:hAnsi="Century Gothic" w:cs="Tahoma"/>
          <w:sz w:val="22"/>
          <w:szCs w:val="22"/>
          <w:highlight w:val="green"/>
        </w:rPr>
      </w:pPr>
    </w:p>
    <w:p w:rsidR="00F42CE2" w:rsidRDefault="00F42CE2" w:rsidP="00F3031D">
      <w:pPr>
        <w:shd w:val="clear" w:color="auto" w:fill="FFFFFF"/>
        <w:spacing w:after="100" w:afterAutospacing="1"/>
        <w:contextualSpacing/>
        <w:jc w:val="both"/>
        <w:rPr>
          <w:rFonts w:ascii="Century Gothic" w:hAnsi="Century Gothic" w:cs="Tahoma"/>
          <w:sz w:val="22"/>
          <w:szCs w:val="22"/>
          <w:highlight w:val="green"/>
        </w:rPr>
      </w:pP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42CE2">
        <w:rPr>
          <w:rFonts w:ascii="Century Gothic" w:eastAsiaTheme="minorEastAsia" w:hAnsi="Century Gothic" w:cs="Tahoma"/>
          <w:b/>
          <w:sz w:val="22"/>
          <w:szCs w:val="22"/>
          <w:lang w:val="es-ES" w:eastAsia="es-MX"/>
        </w:rPr>
        <w:t>Número de Cuadro:</w:t>
      </w:r>
      <w:r w:rsidRPr="00F42CE2">
        <w:rPr>
          <w:rFonts w:ascii="Century Gothic" w:eastAsiaTheme="minorEastAsia" w:hAnsi="Century Gothic" w:cs="Tahoma"/>
          <w:sz w:val="22"/>
          <w:szCs w:val="22"/>
          <w:lang w:val="es-ES" w:eastAsia="es-MX"/>
        </w:rPr>
        <w:t xml:space="preserve"> </w:t>
      </w:r>
      <w:r w:rsidRPr="00F42CE2">
        <w:rPr>
          <w:rFonts w:ascii="Century Gothic" w:eastAsiaTheme="minorEastAsia" w:hAnsi="Century Gothic" w:cs="Tahoma"/>
          <w:sz w:val="22"/>
          <w:szCs w:val="22"/>
          <w:lang w:eastAsia="es-MX"/>
        </w:rPr>
        <w:t>06.13.2020</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 xml:space="preserve">Licitación Pública Local con Participación del Comité: </w:t>
      </w:r>
      <w:r w:rsidRPr="00F42CE2">
        <w:rPr>
          <w:rFonts w:ascii="Century Gothic" w:eastAsiaTheme="minorEastAsia" w:hAnsi="Century Gothic" w:cs="Tahoma"/>
          <w:sz w:val="22"/>
          <w:szCs w:val="22"/>
          <w:lang w:val="es-ES" w:eastAsia="es-MX"/>
        </w:rPr>
        <w:t>202001479</w:t>
      </w:r>
    </w:p>
    <w:p w:rsidR="00F42CE2" w:rsidRPr="00F42CE2" w:rsidRDefault="00F42CE2" w:rsidP="00F42C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Área Requirente:</w:t>
      </w:r>
      <w:r w:rsidRPr="00F42CE2">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F42CE2" w:rsidRPr="00F42CE2" w:rsidRDefault="00F42CE2" w:rsidP="00F42CE2">
      <w:pPr>
        <w:jc w:val="both"/>
        <w:rPr>
          <w:rFonts w:ascii="Century Gothic" w:eastAsiaTheme="minorEastAsia" w:hAnsi="Century Gothic" w:cs="Tahoma"/>
          <w:sz w:val="22"/>
          <w:szCs w:val="22"/>
          <w:lang w:val="es-ES" w:eastAsia="es-MX"/>
        </w:rPr>
      </w:pPr>
      <w:r w:rsidRPr="00F42CE2">
        <w:rPr>
          <w:rFonts w:ascii="Century Gothic" w:eastAsiaTheme="minorEastAsia" w:hAnsi="Century Gothic" w:cs="Tahoma"/>
          <w:b/>
          <w:sz w:val="22"/>
          <w:szCs w:val="22"/>
          <w:lang w:val="es-ES" w:eastAsia="es-MX"/>
        </w:rPr>
        <w:t xml:space="preserve">Objeto de licitación: </w:t>
      </w:r>
      <w:r w:rsidRPr="00F42CE2">
        <w:rPr>
          <w:rFonts w:ascii="Century Gothic" w:eastAsiaTheme="minorEastAsia" w:hAnsi="Century Gothic" w:cs="Tahoma"/>
          <w:sz w:val="22"/>
          <w:szCs w:val="22"/>
          <w:lang w:val="es-ES" w:eastAsia="es-MX"/>
        </w:rPr>
        <w:t>Servicio de mantenimiento preventivo y/o correctivo de motores a diésel, de acuerdo al tabular de costos.</w:t>
      </w:r>
    </w:p>
    <w:p w:rsidR="00F42CE2" w:rsidRPr="00F42CE2" w:rsidRDefault="00F42CE2" w:rsidP="00F42CE2">
      <w:pPr>
        <w:jc w:val="both"/>
        <w:rPr>
          <w:rFonts w:ascii="Century Gothic" w:eastAsiaTheme="minorEastAsia" w:hAnsi="Century Gothic" w:cs="Tahoma"/>
          <w:sz w:val="22"/>
          <w:szCs w:val="22"/>
          <w:lang w:eastAsia="es-MX"/>
        </w:rPr>
      </w:pPr>
    </w:p>
    <w:p w:rsidR="00F42CE2" w:rsidRPr="00F42CE2" w:rsidRDefault="00F42CE2" w:rsidP="00F42CE2">
      <w:pPr>
        <w:jc w:val="both"/>
        <w:rPr>
          <w:rFonts w:ascii="Century Gothic" w:eastAsiaTheme="minorEastAsia" w:hAnsi="Century Gothic" w:cs="Tahoma"/>
          <w:sz w:val="22"/>
          <w:szCs w:val="22"/>
          <w:lang w:eastAsia="es-MX"/>
        </w:rPr>
      </w:pPr>
      <w:r w:rsidRPr="00F42CE2">
        <w:rPr>
          <w:rFonts w:ascii="Century Gothic" w:eastAsiaTheme="minorEastAsia" w:hAnsi="Century Gothic" w:cs="Tahoma"/>
          <w:sz w:val="22"/>
          <w:szCs w:val="22"/>
          <w:lang w:eastAsia="es-MX"/>
        </w:rPr>
        <w:t>En la sesión 13 Ordinaria del 2020, el Comité de Adquisiciones, aprobó por unanimidad  adjudicar a los licitantes:</w:t>
      </w:r>
    </w:p>
    <w:p w:rsidR="00F42CE2" w:rsidRPr="00F42CE2" w:rsidRDefault="00F42CE2" w:rsidP="00F42CE2">
      <w:pPr>
        <w:jc w:val="both"/>
        <w:rPr>
          <w:rFonts w:ascii="Century Gothic" w:eastAsiaTheme="minorEastAsia" w:hAnsi="Century Gothic" w:cs="Tahoma"/>
          <w:sz w:val="22"/>
          <w:szCs w:val="22"/>
          <w:lang w:eastAsia="es-MX"/>
        </w:rPr>
      </w:pP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Llantas y Servicios Sánchez Barba, S.A. de C.V.</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Cristina Jaime Zúñiga</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Hidráulica Y Paileria De Jalisco, S.A. de C.V.</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Corporativo Ocho 21, S.A. de C.V.</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 xml:space="preserve">Miguel Oscar Gutierrez </w:t>
      </w:r>
      <w:proofErr w:type="spellStart"/>
      <w:r w:rsidRPr="00F42CE2">
        <w:rPr>
          <w:rFonts w:ascii="Century Gothic" w:eastAsiaTheme="minorHAnsi" w:hAnsi="Century Gothic" w:cs="Tahoma"/>
          <w:b/>
          <w:sz w:val="22"/>
          <w:szCs w:val="22"/>
          <w:lang w:eastAsia="en-US"/>
        </w:rPr>
        <w:t>Gutierrez</w:t>
      </w:r>
      <w:proofErr w:type="spellEnd"/>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José Antonio Jaramillo Farías</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Victoria Carolina González Barraza</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F42CE2" w:rsidRPr="00F42CE2" w:rsidRDefault="00F42CE2" w:rsidP="00847788">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F42CE2">
        <w:rPr>
          <w:rFonts w:ascii="Century Gothic" w:eastAsiaTheme="minorHAnsi" w:hAnsi="Century Gothic" w:cs="Tahoma"/>
          <w:sz w:val="22"/>
          <w:szCs w:val="22"/>
          <w:lang w:val="es-ES_tradnl" w:eastAsia="en-US"/>
        </w:rPr>
        <w:t>El Fallo quedo condicionado a la realización de la Visita para verificar los metros cuadrados con que contaban los talleres y el equipo de los mismos, de conformidad a lo señalado en las bases de licitación de dicho proceso.</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sz w:val="22"/>
          <w:szCs w:val="22"/>
          <w:lang w:val="es-ES_tradnl" w:eastAsia="en-US"/>
        </w:rPr>
      </w:pPr>
    </w:p>
    <w:p w:rsidR="00F42CE2" w:rsidRPr="00873708" w:rsidRDefault="00F42CE2" w:rsidP="00847788">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F42CE2">
        <w:rPr>
          <w:rFonts w:ascii="Century Gothic" w:eastAsiaTheme="minorHAnsi" w:hAnsi="Century Gothic" w:cs="Tahoma"/>
          <w:sz w:val="22"/>
          <w:szCs w:val="22"/>
          <w:lang w:val="es-ES_tradnl" w:eastAsia="en-US"/>
        </w:rPr>
        <w:t>Oficio número CGAIG/DADMON/179/2020, Se informa que se llevó a cabo la visita mencionada en el párrafo que antecede y el licitante Victoria Carolina González Barraza no cumplió ya que la superficie del taller es de 300 metros cuadrados, incumpliendo con el requisito establecido en el numeral 4 página 10 de las bases de licitación, por tal motivo se le rescinde la adjudicación y se procederá a iniciar proceso de sanción, cabe señalar, que los que Sí cumplen se encuentran plasmados en el cuadro y les será distribuido en partes iguales el techo presupuestal asignado que es de  $6,000,000.00 (Seis mill</w:t>
      </w:r>
      <w:r w:rsidR="00873708">
        <w:rPr>
          <w:rFonts w:ascii="Century Gothic" w:eastAsiaTheme="minorHAnsi" w:hAnsi="Century Gothic" w:cs="Tahoma"/>
          <w:sz w:val="22"/>
          <w:szCs w:val="22"/>
          <w:lang w:val="es-ES_tradnl" w:eastAsia="en-US"/>
        </w:rPr>
        <w:t>ones de pesos con 00/100 M.N.),</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 xml:space="preserve">Los licitantes cuyas proposiciones resultaron solventes son los que se muestran en el siguiente cuadro: </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noProof/>
          <w:sz w:val="22"/>
          <w:szCs w:val="22"/>
          <w:lang w:eastAsia="es-MX"/>
        </w:rPr>
        <w:drawing>
          <wp:inline distT="0" distB="0" distL="0" distR="0" wp14:anchorId="07137443" wp14:editId="105FE710">
            <wp:extent cx="6591300" cy="15430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6605858" cy="1546458"/>
                    </a:xfrm>
                    <a:prstGeom prst="rect">
                      <a:avLst/>
                    </a:prstGeom>
                  </pic:spPr>
                </pic:pic>
              </a:graphicData>
            </a:graphic>
          </wp:inline>
        </w:drawing>
      </w:r>
    </w:p>
    <w:p w:rsidR="00F42CE2" w:rsidRPr="00F42CE2" w:rsidRDefault="00F42CE2" w:rsidP="00F42CE2">
      <w:pPr>
        <w:shd w:val="clear" w:color="auto" w:fill="FFFFFF"/>
        <w:spacing w:after="100" w:afterAutospacing="1"/>
        <w:contextualSpacing/>
        <w:jc w:val="both"/>
        <w:rPr>
          <w:rFonts w:ascii="Century Gothic" w:hAnsi="Century Gothic" w:cs="Tahoma"/>
          <w:b/>
          <w:sz w:val="22"/>
          <w:szCs w:val="22"/>
          <w:lang w:val="es-ES_tradnl"/>
        </w:rPr>
      </w:pP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r w:rsidRPr="00F42CE2">
        <w:rPr>
          <w:rFonts w:ascii="Century Gothic" w:hAnsi="Century Gothic" w:cs="Tahoma"/>
          <w:sz w:val="22"/>
          <w:szCs w:val="22"/>
          <w:lang w:val="es-ES_tradnl"/>
        </w:rPr>
        <w:t>De conformidad con los criterios establecidos en bases, se pone a consideración del Comité de Adquisiciones,  la adjudicación a favor de:</w:t>
      </w:r>
    </w:p>
    <w:p w:rsidR="00F42CE2" w:rsidRPr="00F42CE2" w:rsidRDefault="00F42CE2" w:rsidP="00F42CE2">
      <w:pPr>
        <w:shd w:val="clear" w:color="auto" w:fill="FFFFFF"/>
        <w:spacing w:after="100" w:afterAutospacing="1"/>
        <w:contextualSpacing/>
        <w:jc w:val="both"/>
        <w:rPr>
          <w:rFonts w:ascii="Century Gothic" w:hAnsi="Century Gothic" w:cs="Tahoma"/>
          <w:sz w:val="22"/>
          <w:szCs w:val="22"/>
          <w:lang w:val="es-ES_tradnl"/>
        </w:rPr>
      </w:pP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Llantas y Servicios Sánchez Barba, S.A. de C.V., por un monto total de $1´000,000.00 pesos.</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Cristina Jaime Zúñiga, por un monto total de $1´000,000.00 pesos.</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Hidráulica Y Paileria De Jalisco, S.A. de C.V., por un monto total de $1´000,000.00 pesos.</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Corporativo Ocho 21, S.A. de C.V., por un monto total de $1´000,000.00 pesos.</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 xml:space="preserve"> </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 xml:space="preserve">Miguel Oscar Gutierrez </w:t>
      </w:r>
      <w:proofErr w:type="spellStart"/>
      <w:r w:rsidRPr="00F42CE2">
        <w:rPr>
          <w:rFonts w:ascii="Century Gothic" w:eastAsiaTheme="minorHAnsi" w:hAnsi="Century Gothic" w:cs="Tahoma"/>
          <w:b/>
          <w:sz w:val="22"/>
          <w:szCs w:val="22"/>
          <w:lang w:eastAsia="en-US"/>
        </w:rPr>
        <w:t>Gutierrez</w:t>
      </w:r>
      <w:proofErr w:type="spellEnd"/>
      <w:r w:rsidRPr="00F42CE2">
        <w:rPr>
          <w:rFonts w:ascii="Century Gothic" w:eastAsiaTheme="minorHAnsi" w:hAnsi="Century Gothic" w:cs="Tahoma"/>
          <w:b/>
          <w:sz w:val="22"/>
          <w:szCs w:val="22"/>
          <w:lang w:eastAsia="en-US"/>
        </w:rPr>
        <w:t xml:space="preserve">, por un monto total de $1´000,000.00 pesos. </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r w:rsidRPr="00F42CE2">
        <w:rPr>
          <w:rFonts w:ascii="Century Gothic" w:eastAsiaTheme="minorHAnsi" w:hAnsi="Century Gothic" w:cs="Tahoma"/>
          <w:b/>
          <w:sz w:val="22"/>
          <w:szCs w:val="22"/>
          <w:lang w:eastAsia="en-US"/>
        </w:rPr>
        <w:t>José Antonio Jaramillo Farías, por un monto total de $1´000,000.00 pesos.</w:t>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b/>
          <w:sz w:val="22"/>
          <w:szCs w:val="22"/>
          <w:lang w:eastAsia="en-US"/>
        </w:rPr>
      </w:pP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sz w:val="22"/>
          <w:szCs w:val="22"/>
          <w:lang w:eastAsia="en-US"/>
        </w:rPr>
      </w:pPr>
      <w:r w:rsidRPr="00F42CE2">
        <w:rPr>
          <w:rFonts w:ascii="Century Gothic" w:eastAsiaTheme="minorHAnsi" w:hAnsi="Century Gothic" w:cs="Tahoma"/>
          <w:noProof/>
          <w:sz w:val="22"/>
          <w:szCs w:val="22"/>
          <w:lang w:eastAsia="es-MX"/>
        </w:rPr>
        <w:lastRenderedPageBreak/>
        <w:drawing>
          <wp:inline distT="0" distB="0" distL="0" distR="0" wp14:anchorId="4A30178B" wp14:editId="32041B52">
            <wp:extent cx="6629400" cy="2181067"/>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6670607" cy="2194624"/>
                    </a:xfrm>
                    <a:prstGeom prst="rect">
                      <a:avLst/>
                    </a:prstGeom>
                  </pic:spPr>
                </pic:pic>
              </a:graphicData>
            </a:graphic>
          </wp:inline>
        </w:drawing>
      </w:r>
    </w:p>
    <w:p w:rsidR="00F42CE2" w:rsidRPr="00F42CE2" w:rsidRDefault="00F42CE2" w:rsidP="00F42CE2">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F42CE2" w:rsidRPr="00F42CE2" w:rsidRDefault="00F42CE2" w:rsidP="00F42CE2">
      <w:pPr>
        <w:shd w:val="clear" w:color="auto" w:fill="FFFFFF"/>
        <w:spacing w:after="200" w:line="253"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La convocante tendrá 10 días hábiles para emitir la orden de compra / pedido posterior a la emisión del fallo.</w:t>
      </w:r>
    </w:p>
    <w:p w:rsidR="00F42CE2" w:rsidRPr="00F42CE2" w:rsidRDefault="00F42CE2" w:rsidP="00F42CE2">
      <w:pPr>
        <w:shd w:val="clear" w:color="auto" w:fill="FFFFFF"/>
        <w:spacing w:after="200" w:line="253"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42CE2" w:rsidRPr="00F42CE2" w:rsidRDefault="00F42CE2" w:rsidP="00F42CE2">
      <w:pPr>
        <w:shd w:val="clear" w:color="auto" w:fill="FFFFFF"/>
        <w:spacing w:after="200" w:line="253"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r w:rsidRPr="00F42CE2">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42CE2" w:rsidRPr="00F42CE2" w:rsidRDefault="00F42CE2" w:rsidP="00F42CE2">
      <w:pPr>
        <w:shd w:val="clear" w:color="auto" w:fill="FFFFFF"/>
        <w:spacing w:line="276" w:lineRule="atLeast"/>
        <w:jc w:val="both"/>
        <w:rPr>
          <w:rFonts w:ascii="Century Gothic" w:hAnsi="Century Gothic"/>
          <w:color w:val="000000"/>
          <w:sz w:val="22"/>
          <w:szCs w:val="22"/>
          <w:lang w:eastAsia="es-MX"/>
        </w:rPr>
      </w:pPr>
    </w:p>
    <w:p w:rsidR="00F42CE2" w:rsidRPr="00F42CE2" w:rsidRDefault="00F42CE2" w:rsidP="00F42CE2">
      <w:pPr>
        <w:shd w:val="clear" w:color="auto" w:fill="FFFFFF"/>
        <w:spacing w:after="100" w:afterAutospacing="1"/>
        <w:contextualSpacing/>
        <w:jc w:val="both"/>
        <w:rPr>
          <w:rFonts w:ascii="Century Gothic" w:eastAsia="Cambria" w:hAnsi="Century Gothic" w:cs="Tahoma"/>
          <w:sz w:val="22"/>
          <w:szCs w:val="22"/>
          <w:lang w:eastAsia="en-US"/>
        </w:rPr>
      </w:pPr>
      <w:r w:rsidRPr="00F42CE2">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42CE2" w:rsidRDefault="00F42CE2" w:rsidP="00F3031D">
      <w:pPr>
        <w:shd w:val="clear" w:color="auto" w:fill="FFFFFF"/>
        <w:spacing w:after="100" w:afterAutospacing="1"/>
        <w:contextualSpacing/>
        <w:jc w:val="both"/>
        <w:rPr>
          <w:rFonts w:ascii="Century Gothic" w:hAnsi="Century Gothic" w:cs="Tahoma"/>
          <w:sz w:val="22"/>
          <w:szCs w:val="22"/>
          <w:highlight w:val="green"/>
        </w:rPr>
      </w:pPr>
    </w:p>
    <w:p w:rsidR="00F42CE2" w:rsidRDefault="00F42CE2" w:rsidP="00F3031D">
      <w:pPr>
        <w:shd w:val="clear" w:color="auto" w:fill="FFFFFF"/>
        <w:spacing w:after="100" w:afterAutospacing="1"/>
        <w:contextualSpacing/>
        <w:jc w:val="both"/>
        <w:rPr>
          <w:rFonts w:ascii="Century Gothic" w:hAnsi="Century Gothic" w:cs="Tahoma"/>
          <w:sz w:val="22"/>
          <w:szCs w:val="22"/>
          <w:highlight w:val="green"/>
        </w:rPr>
      </w:pPr>
    </w:p>
    <w:p w:rsidR="00F42CE2" w:rsidRPr="00963FF0" w:rsidRDefault="00F42CE2" w:rsidP="00F42CE2">
      <w:pPr>
        <w:jc w:val="both"/>
        <w:rPr>
          <w:rFonts w:ascii="Century Gothic" w:hAnsi="Century Gothic" w:cs="Tahoma"/>
          <w:color w:val="000000" w:themeColor="text1"/>
          <w:sz w:val="22"/>
          <w:szCs w:val="22"/>
        </w:rPr>
      </w:pPr>
      <w:r w:rsidRPr="00963FF0">
        <w:rPr>
          <w:rFonts w:ascii="Century Gothic" w:hAnsi="Century Gothic" w:cs="Tahoma"/>
          <w:color w:val="000000" w:themeColor="text1"/>
          <w:sz w:val="22"/>
          <w:szCs w:val="22"/>
          <w:lang w:val="es-ES_tradnl"/>
        </w:rPr>
        <w:t xml:space="preserve">El Lic. </w:t>
      </w:r>
      <w:r w:rsidRPr="00963FF0">
        <w:rPr>
          <w:rFonts w:ascii="Century Gothic" w:hAnsi="Century Gothic" w:cs="Tahoma"/>
          <w:color w:val="000000" w:themeColor="text1"/>
          <w:sz w:val="22"/>
          <w:szCs w:val="22"/>
        </w:rPr>
        <w:t xml:space="preserve">Edmundo Antonio </w:t>
      </w:r>
      <w:proofErr w:type="spellStart"/>
      <w:r w:rsidRPr="00963FF0">
        <w:rPr>
          <w:rFonts w:ascii="Century Gothic" w:hAnsi="Century Gothic" w:cs="Tahoma"/>
          <w:color w:val="000000" w:themeColor="text1"/>
          <w:sz w:val="22"/>
          <w:szCs w:val="22"/>
        </w:rPr>
        <w:t>Amutio</w:t>
      </w:r>
      <w:proofErr w:type="spellEnd"/>
      <w:r w:rsidRPr="00963FF0">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Mtra. </w:t>
      </w:r>
      <w:proofErr w:type="spellStart"/>
      <w:r w:rsidRPr="00963FF0">
        <w:rPr>
          <w:rFonts w:ascii="Century Gothic" w:hAnsi="Century Gothic" w:cs="Tahoma"/>
          <w:color w:val="000000" w:themeColor="text1"/>
          <w:sz w:val="22"/>
          <w:szCs w:val="22"/>
        </w:rPr>
        <w:t>Dialhery</w:t>
      </w:r>
      <w:proofErr w:type="spellEnd"/>
      <w:r w:rsidRPr="00963FF0">
        <w:rPr>
          <w:rFonts w:ascii="Century Gothic" w:hAnsi="Century Gothic" w:cs="Tahoma"/>
          <w:color w:val="000000" w:themeColor="text1"/>
          <w:sz w:val="22"/>
          <w:szCs w:val="22"/>
        </w:rPr>
        <w:t xml:space="preserve"> Díaz González, Directora de Administración. </w:t>
      </w:r>
    </w:p>
    <w:p w:rsidR="00F42CE2" w:rsidRPr="00963FF0" w:rsidRDefault="00F42CE2" w:rsidP="00F42CE2">
      <w:pPr>
        <w:spacing w:line="360" w:lineRule="auto"/>
        <w:jc w:val="both"/>
        <w:rPr>
          <w:rFonts w:ascii="Century Gothic" w:hAnsi="Century Gothic" w:cs="Tahoma"/>
          <w:color w:val="000000" w:themeColor="text1"/>
          <w:sz w:val="22"/>
          <w:szCs w:val="22"/>
        </w:rPr>
      </w:pPr>
    </w:p>
    <w:p w:rsidR="00F42CE2" w:rsidRPr="00963FF0" w:rsidRDefault="00F42CE2" w:rsidP="00F42CE2">
      <w:pPr>
        <w:ind w:left="708"/>
        <w:jc w:val="center"/>
        <w:rPr>
          <w:rFonts w:ascii="Century Gothic" w:hAnsi="Century Gothic" w:cs="Tahoma"/>
          <w:b/>
          <w:i/>
          <w:color w:val="000000" w:themeColor="text1"/>
          <w:sz w:val="22"/>
          <w:szCs w:val="22"/>
          <w:lang w:eastAsia="en-US"/>
        </w:rPr>
      </w:pPr>
      <w:r w:rsidRPr="00963FF0">
        <w:rPr>
          <w:rFonts w:ascii="Century Gothic" w:hAnsi="Century Gothic" w:cs="Tahoma"/>
          <w:b/>
          <w:i/>
          <w:color w:val="000000" w:themeColor="text1"/>
          <w:sz w:val="22"/>
          <w:szCs w:val="22"/>
          <w:lang w:eastAsia="en-US"/>
        </w:rPr>
        <w:t>Aprobado por unanimidad de votos por parte de los integrantes del Comité presentes.</w:t>
      </w:r>
    </w:p>
    <w:p w:rsidR="00F42CE2" w:rsidRPr="00963FF0" w:rsidRDefault="00F42CE2" w:rsidP="00F42CE2">
      <w:pPr>
        <w:ind w:left="708"/>
        <w:jc w:val="center"/>
        <w:rPr>
          <w:rFonts w:ascii="Century Gothic" w:hAnsi="Century Gothic" w:cs="Tahoma"/>
          <w:b/>
          <w:i/>
          <w:color w:val="000000" w:themeColor="text1"/>
          <w:sz w:val="22"/>
          <w:szCs w:val="22"/>
          <w:lang w:eastAsia="en-US"/>
        </w:rPr>
      </w:pPr>
    </w:p>
    <w:p w:rsidR="00F42CE2" w:rsidRPr="00963FF0" w:rsidRDefault="00F42CE2" w:rsidP="00F42CE2">
      <w:pPr>
        <w:ind w:left="708"/>
        <w:jc w:val="center"/>
        <w:rPr>
          <w:rFonts w:ascii="Century Gothic" w:hAnsi="Century Gothic" w:cs="Tahoma"/>
          <w:b/>
          <w:i/>
          <w:color w:val="000000" w:themeColor="text1"/>
          <w:sz w:val="22"/>
          <w:szCs w:val="22"/>
          <w:lang w:eastAsia="en-US"/>
        </w:rPr>
      </w:pPr>
    </w:p>
    <w:p w:rsidR="00F42CE2" w:rsidRPr="007A16DA" w:rsidRDefault="00F42CE2" w:rsidP="00F42CE2">
      <w:pPr>
        <w:jc w:val="both"/>
        <w:rPr>
          <w:rFonts w:ascii="Century Gothic" w:hAnsi="Century Gothic" w:cs="Tahoma"/>
          <w:color w:val="000000" w:themeColor="text1"/>
          <w:sz w:val="22"/>
          <w:szCs w:val="22"/>
        </w:rPr>
      </w:pPr>
      <w:r w:rsidRPr="00963FF0">
        <w:rPr>
          <w:rFonts w:ascii="Century Gothic" w:hAnsi="Century Gothic" w:cs="Tahoma"/>
          <w:color w:val="000000" w:themeColor="text1"/>
          <w:sz w:val="22"/>
          <w:szCs w:val="22"/>
        </w:rPr>
        <w:t xml:space="preserve">La Mtra. </w:t>
      </w:r>
      <w:proofErr w:type="spellStart"/>
      <w:r w:rsidRPr="00963FF0">
        <w:rPr>
          <w:rFonts w:ascii="Century Gothic" w:hAnsi="Century Gothic" w:cs="Tahoma"/>
          <w:color w:val="000000" w:themeColor="text1"/>
          <w:sz w:val="22"/>
          <w:szCs w:val="22"/>
        </w:rPr>
        <w:t>Dialhery</w:t>
      </w:r>
      <w:proofErr w:type="spellEnd"/>
      <w:r w:rsidRPr="00963FF0">
        <w:rPr>
          <w:rFonts w:ascii="Century Gothic" w:hAnsi="Century Gothic" w:cs="Tahoma"/>
          <w:color w:val="000000" w:themeColor="text1"/>
          <w:sz w:val="22"/>
          <w:szCs w:val="22"/>
        </w:rPr>
        <w:t xml:space="preserve"> Díaz González, Directora de Administración dio contestación a las observaciones</w:t>
      </w:r>
      <w:r w:rsidRPr="00963FF0">
        <w:rPr>
          <w:rFonts w:ascii="Century Gothic" w:hAnsi="Century Gothic" w:cs="Tahoma"/>
          <w:b/>
          <w:color w:val="000000" w:themeColor="text1"/>
          <w:sz w:val="22"/>
          <w:szCs w:val="22"/>
        </w:rPr>
        <w:t xml:space="preserve">, </w:t>
      </w:r>
      <w:r w:rsidRPr="00963FF0">
        <w:rPr>
          <w:rFonts w:ascii="Century Gothic" w:hAnsi="Century Gothic" w:cs="Tahoma"/>
          <w:color w:val="000000" w:themeColor="text1"/>
          <w:sz w:val="22"/>
          <w:szCs w:val="22"/>
        </w:rPr>
        <w:t>realizadas por los Integrantes del Comité de Adquisiciones.</w:t>
      </w:r>
    </w:p>
    <w:p w:rsidR="00F42CE2" w:rsidRDefault="00F42CE2" w:rsidP="00F3031D">
      <w:pPr>
        <w:shd w:val="clear" w:color="auto" w:fill="FFFFFF"/>
        <w:spacing w:after="100" w:afterAutospacing="1"/>
        <w:contextualSpacing/>
        <w:jc w:val="both"/>
        <w:rPr>
          <w:rFonts w:ascii="Century Gothic" w:hAnsi="Century Gothic" w:cs="Tahoma"/>
          <w:sz w:val="22"/>
          <w:szCs w:val="22"/>
          <w:highlight w:val="green"/>
        </w:rPr>
      </w:pPr>
    </w:p>
    <w:p w:rsidR="00F42CE2" w:rsidRDefault="00F42CE2" w:rsidP="00F3031D">
      <w:pPr>
        <w:shd w:val="clear" w:color="auto" w:fill="FFFFFF"/>
        <w:spacing w:after="100" w:afterAutospacing="1"/>
        <w:contextualSpacing/>
        <w:jc w:val="both"/>
        <w:rPr>
          <w:rFonts w:ascii="Century Gothic" w:hAnsi="Century Gothic" w:cs="Tahoma"/>
          <w:sz w:val="22"/>
          <w:szCs w:val="22"/>
          <w:highlight w:val="green"/>
        </w:rPr>
      </w:pPr>
    </w:p>
    <w:p w:rsidR="00F42CE2" w:rsidRPr="000A5211" w:rsidRDefault="00F42CE2" w:rsidP="00F42CE2">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B16E7">
        <w:rPr>
          <w:rFonts w:ascii="Century Gothic" w:eastAsiaTheme="minorHAnsi" w:hAnsi="Century Gothic" w:cs="Tahoma"/>
          <w:sz w:val="22"/>
          <w:szCs w:val="22"/>
          <w:lang w:eastAsia="en-US"/>
        </w:rPr>
        <w:t>de los proveedores</w:t>
      </w:r>
      <w:r w:rsidRPr="00AB16E7">
        <w:rPr>
          <w:rFonts w:ascii="Century Gothic" w:hAnsi="Century Gothic" w:cs="Tahoma"/>
          <w:b/>
          <w:sz w:val="22"/>
          <w:szCs w:val="22"/>
          <w:lang w:val="es-ES_tradnl"/>
        </w:rPr>
        <w:t xml:space="preserve"> </w:t>
      </w:r>
      <w:r w:rsidR="00453A07" w:rsidRPr="00453A07">
        <w:rPr>
          <w:rFonts w:ascii="Century Gothic" w:hAnsi="Century Gothic" w:cs="Tahoma"/>
          <w:b/>
          <w:sz w:val="22"/>
          <w:szCs w:val="22"/>
        </w:rPr>
        <w:t xml:space="preserve">Llantas y Servicios Sánchez Barba, S.A. de C.V., Cristina Jaime Zúñiga, Hidráulica y Paileria De Jalisco, S.A. de C.V., Corporativo Ocho 21, S.A. de C.V., Miguel Oscar Gutierrez </w:t>
      </w:r>
      <w:proofErr w:type="spellStart"/>
      <w:r w:rsidR="00453A07" w:rsidRPr="00453A07">
        <w:rPr>
          <w:rFonts w:ascii="Century Gothic" w:hAnsi="Century Gothic" w:cs="Tahoma"/>
          <w:b/>
          <w:sz w:val="22"/>
          <w:szCs w:val="22"/>
        </w:rPr>
        <w:t>Gutierrez</w:t>
      </w:r>
      <w:proofErr w:type="spellEnd"/>
      <w:r w:rsidR="00453A07" w:rsidRPr="00453A07">
        <w:rPr>
          <w:rFonts w:ascii="Century Gothic" w:hAnsi="Century Gothic" w:cs="Tahoma"/>
          <w:b/>
          <w:sz w:val="22"/>
          <w:szCs w:val="22"/>
        </w:rPr>
        <w:t>, José Antonio Jaramillo Farías</w:t>
      </w:r>
      <w:r w:rsidRPr="000A5211">
        <w:rPr>
          <w:rFonts w:ascii="Century Gothic" w:eastAsiaTheme="minorEastAsia" w:hAnsi="Century Gothic" w:cs="Tahoma"/>
          <w:b/>
          <w:bCs/>
          <w:sz w:val="22"/>
          <w:szCs w:val="22"/>
          <w:lang w:eastAsia="es-MX"/>
        </w:rPr>
        <w:t xml:space="preserve">, </w:t>
      </w:r>
      <w:r w:rsidRPr="000A5211">
        <w:rPr>
          <w:rFonts w:ascii="Century Gothic" w:hAnsi="Century Gothic" w:cs="Tahoma"/>
          <w:sz w:val="22"/>
          <w:szCs w:val="22"/>
          <w:lang w:val="es-ES_tradnl"/>
        </w:rPr>
        <w:t>los que estén por la afirmativa, sírvanse manifestarlo levantando su mano.</w:t>
      </w:r>
    </w:p>
    <w:p w:rsidR="00F42CE2" w:rsidRDefault="00F42CE2" w:rsidP="00F42CE2">
      <w:pPr>
        <w:jc w:val="both"/>
        <w:rPr>
          <w:rFonts w:ascii="Century Gothic" w:hAnsi="Century Gothic" w:cs="Tahoma"/>
          <w:sz w:val="22"/>
          <w:szCs w:val="22"/>
          <w:lang w:val="es-ES_tradnl"/>
        </w:rPr>
      </w:pPr>
    </w:p>
    <w:p w:rsidR="00F42CE2" w:rsidRPr="000A5211" w:rsidRDefault="00F42CE2" w:rsidP="00F42CE2">
      <w:pPr>
        <w:jc w:val="both"/>
        <w:rPr>
          <w:rFonts w:ascii="Century Gothic" w:hAnsi="Century Gothic" w:cs="Tahoma"/>
          <w:sz w:val="22"/>
          <w:szCs w:val="22"/>
          <w:lang w:val="es-ES_tradnl"/>
        </w:rPr>
      </w:pPr>
    </w:p>
    <w:p w:rsidR="00453A07" w:rsidRPr="00453A07" w:rsidRDefault="00453A07" w:rsidP="00453A07">
      <w:pPr>
        <w:shd w:val="clear" w:color="auto" w:fill="FFFFFF"/>
        <w:spacing w:after="100" w:afterAutospacing="1"/>
        <w:contextualSpacing/>
        <w:jc w:val="center"/>
        <w:rPr>
          <w:rFonts w:ascii="Century Gothic" w:hAnsi="Century Gothic" w:cs="Tahoma"/>
          <w:b/>
          <w:i/>
          <w:sz w:val="22"/>
          <w:szCs w:val="22"/>
          <w:lang w:val="es-ES_tradnl"/>
        </w:rPr>
      </w:pPr>
      <w:r w:rsidRPr="00453A07">
        <w:rPr>
          <w:rFonts w:ascii="Century Gothic" w:hAnsi="Century Gothic" w:cs="Tahoma"/>
          <w:b/>
          <w:i/>
          <w:sz w:val="22"/>
          <w:szCs w:val="22"/>
          <w:lang w:val="es-ES_tradnl"/>
        </w:rPr>
        <w:t>Aprobado por Unanimidad</w:t>
      </w:r>
      <w:r w:rsidRPr="00453A07">
        <w:rPr>
          <w:rFonts w:ascii="Century Gothic" w:hAnsi="Century Gothic" w:cs="Tahoma"/>
          <w:b/>
          <w:i/>
          <w:color w:val="FF0000"/>
          <w:sz w:val="22"/>
          <w:szCs w:val="22"/>
          <w:lang w:val="es-ES_tradnl"/>
        </w:rPr>
        <w:t xml:space="preserve"> </w:t>
      </w:r>
      <w:r w:rsidRPr="00453A07">
        <w:rPr>
          <w:rFonts w:ascii="Century Gothic" w:hAnsi="Century Gothic" w:cs="Tahoma"/>
          <w:b/>
          <w:i/>
          <w:sz w:val="22"/>
          <w:szCs w:val="22"/>
          <w:lang w:val="es-ES_tradnl"/>
        </w:rPr>
        <w:t>de votos de los Integrantes del Comité presentes.</w:t>
      </w:r>
    </w:p>
    <w:p w:rsidR="00F42CE2" w:rsidRPr="000A5211" w:rsidRDefault="00453A07" w:rsidP="00873708">
      <w:pPr>
        <w:shd w:val="clear" w:color="auto" w:fill="FFFFFF"/>
        <w:spacing w:after="100" w:afterAutospacing="1"/>
        <w:contextualSpacing/>
        <w:jc w:val="center"/>
        <w:rPr>
          <w:rFonts w:ascii="Century Gothic" w:hAnsi="Century Gothic" w:cs="Tahoma"/>
          <w:b/>
          <w:i/>
          <w:sz w:val="22"/>
          <w:szCs w:val="22"/>
          <w:lang w:val="es-ES_tradnl"/>
        </w:rPr>
      </w:pPr>
      <w:r w:rsidRPr="00453A07">
        <w:rPr>
          <w:rFonts w:ascii="Century Gothic" w:hAnsi="Century Gothic" w:cs="Tahoma"/>
          <w:b/>
          <w:i/>
          <w:sz w:val="22"/>
          <w:szCs w:val="22"/>
          <w:lang w:val="es-ES_tradnl"/>
        </w:rPr>
        <w:t>Votos apegados a la verificación llevada a ca</w:t>
      </w:r>
      <w:r w:rsidR="00873708">
        <w:rPr>
          <w:rFonts w:ascii="Century Gothic" w:hAnsi="Century Gothic" w:cs="Tahoma"/>
          <w:b/>
          <w:i/>
          <w:sz w:val="22"/>
          <w:szCs w:val="22"/>
          <w:lang w:val="es-ES_tradnl"/>
        </w:rPr>
        <w:t>bo por la Contraloría Ciudadana</w:t>
      </w:r>
      <w:r w:rsidR="00847788">
        <w:rPr>
          <w:rFonts w:ascii="Century Gothic" w:hAnsi="Century Gothic" w:cs="Tahoma"/>
          <w:b/>
          <w:i/>
          <w:sz w:val="22"/>
          <w:szCs w:val="22"/>
          <w:lang w:val="es-ES_tradnl"/>
        </w:rPr>
        <w:t>.</w:t>
      </w:r>
    </w:p>
    <w:p w:rsidR="005E763B" w:rsidRDefault="005E763B" w:rsidP="000A521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CF13B2" w:rsidRDefault="00CF13B2" w:rsidP="00453A07">
      <w:pPr>
        <w:shd w:val="clear" w:color="auto" w:fill="FFFFFF"/>
        <w:spacing w:after="100" w:afterAutospacing="1"/>
        <w:contextualSpacing/>
        <w:jc w:val="center"/>
        <w:rPr>
          <w:rFonts w:ascii="Century Gothic" w:hAnsi="Century Gothic" w:cs="Tahoma"/>
          <w:b/>
          <w:i/>
          <w:sz w:val="22"/>
          <w:szCs w:val="22"/>
          <w:lang w:val="es-ES_tradnl"/>
        </w:rPr>
      </w:pPr>
    </w:p>
    <w:p w:rsidR="00CF13B2" w:rsidRPr="00CF13B2" w:rsidRDefault="00CF13B2" w:rsidP="00CF13B2">
      <w:pPr>
        <w:shd w:val="clear" w:color="auto" w:fill="FFFFFF"/>
        <w:spacing w:after="100" w:afterAutospacing="1"/>
        <w:contextualSpacing/>
        <w:jc w:val="both"/>
        <w:rPr>
          <w:rFonts w:ascii="Century Gothic" w:eastAsiaTheme="minorHAnsi" w:hAnsi="Century Gothic" w:cs="Tahoma"/>
          <w:b/>
          <w:sz w:val="22"/>
          <w:szCs w:val="22"/>
          <w:lang w:eastAsia="en-US"/>
        </w:rPr>
      </w:pPr>
      <w:r w:rsidRPr="00CF13B2">
        <w:rPr>
          <w:rFonts w:ascii="Century Gothic" w:hAnsi="Century Gothic" w:cs="Tahoma"/>
          <w:sz w:val="22"/>
          <w:szCs w:val="22"/>
        </w:rPr>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 </w:t>
      </w:r>
      <w:r w:rsidRPr="00CF13B2">
        <w:rPr>
          <w:rFonts w:ascii="Century Gothic" w:eastAsia="Cambria" w:hAnsi="Century Gothic" w:cs="Tahoma"/>
          <w:sz w:val="22"/>
          <w:szCs w:val="22"/>
          <w:lang w:eastAsia="en-US"/>
        </w:rPr>
        <w:t xml:space="preserve">se pone a consideración de los Integrantes del Comité, </w:t>
      </w:r>
      <w:r w:rsidRPr="00CF13B2">
        <w:rPr>
          <w:rFonts w:ascii="Century Gothic" w:eastAsia="Cambria" w:hAnsi="Century Gothic" w:cs="Tahoma"/>
          <w:b/>
          <w:sz w:val="22"/>
          <w:szCs w:val="22"/>
          <w:lang w:eastAsia="en-US"/>
        </w:rPr>
        <w:t>se declare un receso</w:t>
      </w:r>
      <w:r w:rsidRPr="00CF13B2">
        <w:rPr>
          <w:rFonts w:ascii="Century Gothic" w:eastAsia="Cambria" w:hAnsi="Century Gothic" w:cs="Tahoma"/>
          <w:sz w:val="22"/>
          <w:szCs w:val="22"/>
          <w:lang w:eastAsia="en-US"/>
        </w:rPr>
        <w:t xml:space="preserve">, </w:t>
      </w:r>
      <w:r w:rsidRPr="00CF13B2">
        <w:rPr>
          <w:rFonts w:ascii="Century Gothic" w:eastAsiaTheme="minorEastAsia" w:hAnsi="Century Gothic" w:cs="Tahoma"/>
          <w:b/>
          <w:bCs/>
          <w:sz w:val="22"/>
          <w:szCs w:val="22"/>
          <w:lang w:eastAsia="es-MX"/>
        </w:rPr>
        <w:t xml:space="preserve"> </w:t>
      </w:r>
      <w:r w:rsidRPr="00CF13B2">
        <w:rPr>
          <w:rFonts w:ascii="Century Gothic" w:hAnsi="Century Gothic" w:cs="Tahoma"/>
          <w:sz w:val="22"/>
          <w:szCs w:val="22"/>
          <w:lang w:val="es-ES_tradnl"/>
        </w:rPr>
        <w:t>los que estén por la afirmativa, sírvanse manifestarlo levantando su mano.</w:t>
      </w:r>
    </w:p>
    <w:p w:rsidR="00CF13B2" w:rsidRPr="00CF13B2" w:rsidRDefault="00CF13B2" w:rsidP="00CF13B2">
      <w:pPr>
        <w:jc w:val="both"/>
        <w:rPr>
          <w:rFonts w:ascii="Century Gothic" w:hAnsi="Century Gothic" w:cs="Tahoma"/>
          <w:sz w:val="22"/>
          <w:szCs w:val="22"/>
          <w:lang w:val="es-ES_tradnl"/>
        </w:rPr>
      </w:pPr>
    </w:p>
    <w:p w:rsidR="00CF13B2" w:rsidRPr="00CF13B2" w:rsidRDefault="00CF13B2" w:rsidP="00CF13B2">
      <w:pPr>
        <w:jc w:val="both"/>
        <w:rPr>
          <w:rFonts w:ascii="Century Gothic" w:hAnsi="Century Gothic" w:cs="Tahoma"/>
          <w:sz w:val="22"/>
          <w:szCs w:val="22"/>
          <w:lang w:val="es-ES_tradnl"/>
        </w:rPr>
      </w:pPr>
    </w:p>
    <w:p w:rsidR="00CF13B2" w:rsidRPr="00CF13B2" w:rsidRDefault="00CF13B2" w:rsidP="00CF13B2">
      <w:pPr>
        <w:shd w:val="clear" w:color="auto" w:fill="FFFFFF"/>
        <w:spacing w:after="100" w:afterAutospacing="1"/>
        <w:contextualSpacing/>
        <w:jc w:val="center"/>
        <w:rPr>
          <w:rFonts w:ascii="Century Gothic" w:hAnsi="Century Gothic" w:cs="Tahoma"/>
          <w:b/>
          <w:i/>
          <w:sz w:val="22"/>
          <w:szCs w:val="22"/>
          <w:lang w:val="es-ES_tradnl"/>
        </w:rPr>
      </w:pPr>
      <w:r w:rsidRPr="00CF13B2">
        <w:rPr>
          <w:rFonts w:ascii="Century Gothic" w:hAnsi="Century Gothic" w:cs="Tahoma"/>
          <w:b/>
          <w:i/>
          <w:sz w:val="22"/>
          <w:szCs w:val="22"/>
          <w:lang w:val="es-ES_tradnl"/>
        </w:rPr>
        <w:t>Aprobado por Unanimidad</w:t>
      </w:r>
      <w:r w:rsidRPr="00CF13B2">
        <w:rPr>
          <w:rFonts w:ascii="Century Gothic" w:hAnsi="Century Gothic" w:cs="Tahoma"/>
          <w:b/>
          <w:i/>
          <w:color w:val="FF0000"/>
          <w:sz w:val="22"/>
          <w:szCs w:val="22"/>
          <w:lang w:val="es-ES_tradnl"/>
        </w:rPr>
        <w:t xml:space="preserve"> </w:t>
      </w:r>
      <w:r w:rsidRPr="00CF13B2">
        <w:rPr>
          <w:rFonts w:ascii="Century Gothic" w:hAnsi="Century Gothic" w:cs="Tahoma"/>
          <w:b/>
          <w:i/>
          <w:sz w:val="22"/>
          <w:szCs w:val="22"/>
          <w:lang w:val="es-ES_tradnl"/>
        </w:rPr>
        <w:t>de votos de los presentes.</w:t>
      </w:r>
    </w:p>
    <w:p w:rsidR="00CF13B2" w:rsidRPr="00CF13B2" w:rsidRDefault="00CF13B2" w:rsidP="00CF13B2">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CF13B2" w:rsidRPr="00CF13B2" w:rsidRDefault="00CF13B2" w:rsidP="00CF13B2">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declara el receso siendo las 12:22 pm. </w:t>
      </w:r>
    </w:p>
    <w:p w:rsidR="00CF13B2" w:rsidRPr="00CF13B2" w:rsidRDefault="00CF13B2" w:rsidP="00CF13B2">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E652C" w:rsidRPr="00CF13B2" w:rsidRDefault="00CF13B2" w:rsidP="00CF13B2">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CF13B2">
        <w:rPr>
          <w:rFonts w:ascii="Century Gothic" w:hAnsi="Century Gothic" w:cs="Tahoma"/>
          <w:sz w:val="22"/>
          <w:szCs w:val="22"/>
        </w:rPr>
        <w:lastRenderedPageBreak/>
        <w:t xml:space="preserve">El Lic. Edmundo Antonio </w:t>
      </w:r>
      <w:proofErr w:type="spellStart"/>
      <w:r w:rsidRPr="00CF13B2">
        <w:rPr>
          <w:rFonts w:ascii="Century Gothic" w:hAnsi="Century Gothic" w:cs="Tahoma"/>
          <w:sz w:val="22"/>
          <w:szCs w:val="22"/>
        </w:rPr>
        <w:t>Amutio</w:t>
      </w:r>
      <w:proofErr w:type="spellEnd"/>
      <w:r w:rsidRPr="00CF13B2">
        <w:rPr>
          <w:rFonts w:ascii="Century Gothic" w:hAnsi="Century Gothic" w:cs="Tahoma"/>
          <w:sz w:val="22"/>
          <w:szCs w:val="22"/>
        </w:rPr>
        <w:t xml:space="preserve"> Villa, representante suplente del Presidente del Comité de Adquisiciones, comenta</w:t>
      </w:r>
      <w:r w:rsidRPr="00CF13B2">
        <w:rPr>
          <w:rFonts w:ascii="Century Gothic" w:hAnsi="Century Gothic"/>
          <w:color w:val="000000"/>
          <w:sz w:val="22"/>
          <w:szCs w:val="22"/>
          <w:shd w:val="clear" w:color="auto" w:fill="FFFFFF"/>
          <w:lang w:eastAsia="es-MX"/>
        </w:rPr>
        <w:t xml:space="preserve"> se reanuda la pres</w:t>
      </w:r>
      <w:r>
        <w:rPr>
          <w:rFonts w:ascii="Century Gothic" w:hAnsi="Century Gothic"/>
          <w:color w:val="000000"/>
          <w:sz w:val="22"/>
          <w:szCs w:val="22"/>
          <w:shd w:val="clear" w:color="auto" w:fill="FFFFFF"/>
          <w:lang w:eastAsia="es-MX"/>
        </w:rPr>
        <w:t>ente sesión siendo las 12:41 pm.</w:t>
      </w:r>
    </w:p>
    <w:p w:rsidR="00453A07" w:rsidRPr="00453A07" w:rsidRDefault="00232872" w:rsidP="00453A07">
      <w:pPr>
        <w:pStyle w:val="Prrafodelista"/>
        <w:ind w:left="1620"/>
        <w:contextualSpacing/>
        <w:jc w:val="both"/>
        <w:rPr>
          <w:rFonts w:ascii="Century Gothic" w:hAnsi="Century Gothic" w:cs="Tahoma"/>
          <w:b/>
          <w:sz w:val="22"/>
          <w:szCs w:val="22"/>
          <w:lang w:val="es-ES"/>
        </w:rPr>
      </w:pPr>
      <w:r>
        <w:rPr>
          <w:rFonts w:ascii="Century Gothic" w:hAnsi="Century Gothic" w:cs="Tahoma"/>
          <w:b/>
          <w:sz w:val="22"/>
          <w:szCs w:val="22"/>
          <w:lang w:val="es-ES"/>
        </w:rPr>
        <w:t>P</w:t>
      </w:r>
      <w:r w:rsidR="00453A07">
        <w:rPr>
          <w:rFonts w:ascii="Century Gothic" w:hAnsi="Century Gothic" w:cs="Tahoma"/>
          <w:b/>
          <w:sz w:val="22"/>
          <w:szCs w:val="22"/>
          <w:lang w:val="es-ES"/>
        </w:rPr>
        <w:t>unto 2</w:t>
      </w:r>
      <w:r w:rsidR="003D01FB">
        <w:rPr>
          <w:rFonts w:ascii="Century Gothic" w:hAnsi="Century Gothic" w:cs="Tahoma"/>
          <w:b/>
          <w:sz w:val="22"/>
          <w:szCs w:val="22"/>
          <w:lang w:val="es-ES"/>
        </w:rPr>
        <w:t>.</w:t>
      </w:r>
      <w:r w:rsidR="00453A07">
        <w:rPr>
          <w:rFonts w:ascii="Century Gothic" w:hAnsi="Century Gothic" w:cs="Tahoma"/>
          <w:b/>
          <w:sz w:val="22"/>
          <w:szCs w:val="22"/>
          <w:lang w:val="es-ES"/>
        </w:rPr>
        <w:t xml:space="preserve"> </w:t>
      </w:r>
      <w:r w:rsidR="00453A07" w:rsidRPr="00453A07">
        <w:rPr>
          <w:rFonts w:ascii="Century Gothic" w:hAnsi="Century Gothic" w:cs="Tahoma"/>
          <w:b/>
          <w:sz w:val="22"/>
          <w:szCs w:val="22"/>
          <w:lang w:val="es-ES"/>
        </w:rPr>
        <w:t>Presentación de ser el caso e informe de adjudicaciones directas y,</w:t>
      </w:r>
    </w:p>
    <w:p w:rsidR="00453A07" w:rsidRPr="00453A07" w:rsidRDefault="00453A07" w:rsidP="00453A07">
      <w:pPr>
        <w:ind w:left="1620"/>
        <w:contextualSpacing/>
        <w:jc w:val="both"/>
        <w:rPr>
          <w:rFonts w:ascii="Century Gothic" w:hAnsi="Century Gothic" w:cs="Tahoma"/>
          <w:b/>
          <w:sz w:val="22"/>
          <w:szCs w:val="22"/>
          <w:lang w:val="es-ES"/>
        </w:rPr>
      </w:pPr>
    </w:p>
    <w:p w:rsidR="00453A07" w:rsidRPr="00453A07" w:rsidRDefault="00453A07" w:rsidP="00453A07">
      <w:pPr>
        <w:ind w:left="1620"/>
        <w:contextualSpacing/>
        <w:jc w:val="both"/>
        <w:rPr>
          <w:rFonts w:ascii="Century Gothic" w:hAnsi="Century Gothic" w:cs="Tahoma"/>
          <w:b/>
          <w:sz w:val="22"/>
          <w:szCs w:val="22"/>
          <w:lang w:val="es-ES"/>
        </w:rPr>
      </w:pPr>
    </w:p>
    <w:p w:rsidR="00453A07" w:rsidRPr="00453A07" w:rsidRDefault="00453A07" w:rsidP="00453A07">
      <w:pPr>
        <w:contextualSpacing/>
        <w:jc w:val="both"/>
        <w:rPr>
          <w:rFonts w:ascii="Century Gothic" w:hAnsi="Century Gothic" w:cs="Tahoma"/>
          <w:b/>
          <w:sz w:val="22"/>
          <w:szCs w:val="22"/>
          <w:lang w:val="es-ES_tradnl"/>
        </w:rPr>
      </w:pPr>
      <w:r w:rsidRPr="00453A07">
        <w:rPr>
          <w:rFonts w:ascii="Century Gothic" w:hAnsi="Century Gothic" w:cs="Tahoma"/>
          <w:b/>
          <w:sz w:val="22"/>
          <w:szCs w:val="22"/>
          <w:lang w:val="es-ES_tradnl"/>
        </w:rPr>
        <w:t xml:space="preserve">Incido A).- De acuerdo a lo establecido en el Reglamento de Compras, Enajenaciones y Contratación de Servicios del Municipio de Zapopan Jalisco, Artículo 99, Fracción I, se solicita la </w:t>
      </w:r>
      <w:proofErr w:type="spellStart"/>
      <w:r w:rsidRPr="00453A07">
        <w:rPr>
          <w:rFonts w:ascii="Century Gothic" w:hAnsi="Century Gothic" w:cs="Tahoma"/>
          <w:b/>
          <w:sz w:val="22"/>
          <w:szCs w:val="22"/>
          <w:lang w:val="es-ES_tradnl"/>
        </w:rPr>
        <w:t>dictaminación</w:t>
      </w:r>
      <w:proofErr w:type="spellEnd"/>
      <w:r w:rsidRPr="00453A07">
        <w:rPr>
          <w:rFonts w:ascii="Century Gothic" w:hAnsi="Century Gothic" w:cs="Tahoma"/>
          <w:b/>
          <w:sz w:val="22"/>
          <w:szCs w:val="22"/>
          <w:lang w:val="es-ES_tradnl"/>
        </w:rPr>
        <w:t xml:space="preserve"> y autorización de las adjudicaciones directas.</w:t>
      </w:r>
    </w:p>
    <w:p w:rsidR="00453A07" w:rsidRPr="00453A07" w:rsidRDefault="00453A07" w:rsidP="00453A07">
      <w:pPr>
        <w:shd w:val="clear" w:color="auto" w:fill="FFFFFF"/>
        <w:spacing w:after="100" w:afterAutospacing="1"/>
        <w:contextualSpacing/>
        <w:jc w:val="both"/>
        <w:rPr>
          <w:rFonts w:ascii="Century Gothic" w:hAnsi="Century Gothic" w:cs="Tahoma"/>
          <w:sz w:val="22"/>
          <w:szCs w:val="22"/>
        </w:rPr>
      </w:pPr>
    </w:p>
    <w:p w:rsidR="00453A07" w:rsidRPr="00453A07" w:rsidRDefault="00453A07" w:rsidP="00453A07">
      <w:pPr>
        <w:shd w:val="clear" w:color="auto" w:fill="FFFFFF"/>
        <w:spacing w:after="100" w:afterAutospacing="1"/>
        <w:contextualSpacing/>
        <w:jc w:val="both"/>
        <w:rPr>
          <w:rFonts w:ascii="Century Gothic" w:hAnsi="Century Gothic" w:cs="Tahoma"/>
          <w:sz w:val="22"/>
          <w:szCs w:val="22"/>
        </w:rPr>
      </w:pPr>
    </w:p>
    <w:tbl>
      <w:tblPr>
        <w:tblW w:w="10627" w:type="dxa"/>
        <w:tblLayout w:type="fixed"/>
        <w:tblCellMar>
          <w:left w:w="70" w:type="dxa"/>
          <w:right w:w="70" w:type="dxa"/>
        </w:tblCellMar>
        <w:tblLook w:val="04A0" w:firstRow="1" w:lastRow="0" w:firstColumn="1" w:lastColumn="0" w:noHBand="0" w:noVBand="1"/>
      </w:tblPr>
      <w:tblGrid>
        <w:gridCol w:w="986"/>
        <w:gridCol w:w="1136"/>
        <w:gridCol w:w="1417"/>
        <w:gridCol w:w="1418"/>
        <w:gridCol w:w="1559"/>
        <w:gridCol w:w="1417"/>
        <w:gridCol w:w="1276"/>
        <w:gridCol w:w="1418"/>
      </w:tblGrid>
      <w:tr w:rsidR="003C187A" w:rsidRPr="00453A07" w:rsidTr="00847788">
        <w:trPr>
          <w:trHeight w:val="510"/>
        </w:trPr>
        <w:tc>
          <w:tcPr>
            <w:tcW w:w="98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NÚMERO</w:t>
            </w:r>
          </w:p>
        </w:tc>
        <w:tc>
          <w:tcPr>
            <w:tcW w:w="1136" w:type="dxa"/>
            <w:tcBorders>
              <w:top w:val="single" w:sz="4" w:space="0" w:color="auto"/>
              <w:left w:val="nil"/>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No. DE OFICIO DE LA DEPENDENCIA</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 xml:space="preserve">MONTO TOTAL CON I.V.A. </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PROVEEDOR</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453A07" w:rsidRPr="00453A07" w:rsidRDefault="00453A07" w:rsidP="00453A07">
            <w:pPr>
              <w:jc w:val="center"/>
              <w:rPr>
                <w:rFonts w:ascii="Century Gothic" w:hAnsi="Century Gothic"/>
                <w:b/>
                <w:bCs/>
                <w:sz w:val="20"/>
                <w:szCs w:val="20"/>
                <w:u w:val="single"/>
                <w:lang w:eastAsia="es-MX"/>
              </w:rPr>
            </w:pPr>
            <w:r w:rsidRPr="00453A07">
              <w:rPr>
                <w:rFonts w:ascii="Century Gothic" w:hAnsi="Century Gothic"/>
                <w:b/>
                <w:bCs/>
                <w:sz w:val="20"/>
                <w:szCs w:val="20"/>
                <w:u w:val="single"/>
                <w:lang w:eastAsia="es-MX"/>
              </w:rPr>
              <w:t>VOTACIÓN PRESIDENTE</w:t>
            </w:r>
          </w:p>
        </w:tc>
      </w:tr>
      <w:tr w:rsidR="003C187A" w:rsidRPr="00453A07" w:rsidTr="00847788">
        <w:trPr>
          <w:trHeight w:val="810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color w:val="000000"/>
                <w:sz w:val="20"/>
                <w:szCs w:val="20"/>
                <w:lang w:eastAsia="es-MX"/>
              </w:rPr>
            </w:pPr>
            <w:r w:rsidRPr="00453A07">
              <w:rPr>
                <w:rFonts w:ascii="Century Gothic" w:hAnsi="Century Gothic"/>
                <w:color w:val="000000"/>
                <w:sz w:val="20"/>
                <w:szCs w:val="20"/>
                <w:lang w:eastAsia="es-MX"/>
              </w:rPr>
              <w:lastRenderedPageBreak/>
              <w:t>A1 Fracción I</w:t>
            </w:r>
          </w:p>
        </w:tc>
        <w:tc>
          <w:tcPr>
            <w:tcW w:w="1136"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1200/2020/0404</w:t>
            </w:r>
          </w:p>
        </w:tc>
        <w:tc>
          <w:tcPr>
            <w:tcW w:w="1417"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202001593</w:t>
            </w:r>
          </w:p>
        </w:tc>
        <w:tc>
          <w:tcPr>
            <w:tcW w:w="1418"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 xml:space="preserve">Dirección de Programas Sociales Municipales adscrita a la Coordinación General de Desarrollo </w:t>
            </w:r>
            <w:r w:rsidR="003C187A" w:rsidRPr="00453A07">
              <w:rPr>
                <w:rFonts w:ascii="Century Gothic" w:hAnsi="Century Gothic"/>
                <w:sz w:val="20"/>
                <w:szCs w:val="20"/>
                <w:lang w:eastAsia="es-MX"/>
              </w:rPr>
              <w:t>Económico</w:t>
            </w:r>
            <w:r w:rsidRPr="00453A07">
              <w:rPr>
                <w:rFonts w:ascii="Century Gothic" w:hAnsi="Century Gothic"/>
                <w:sz w:val="20"/>
                <w:szCs w:val="20"/>
                <w:lang w:eastAsia="es-MX"/>
              </w:rPr>
              <w:t xml:space="preserve"> y Combate a la Desigualdad </w:t>
            </w:r>
          </w:p>
        </w:tc>
        <w:tc>
          <w:tcPr>
            <w:tcW w:w="1559"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$200,000.00</w:t>
            </w:r>
          </w:p>
        </w:tc>
        <w:tc>
          <w:tcPr>
            <w:tcW w:w="1417"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proofErr w:type="spellStart"/>
            <w:r w:rsidRPr="00453A07">
              <w:rPr>
                <w:rFonts w:ascii="Century Gothic" w:hAnsi="Century Gothic"/>
                <w:sz w:val="20"/>
                <w:szCs w:val="20"/>
                <w:lang w:eastAsia="es-MX"/>
              </w:rPr>
              <w:t>Toka</w:t>
            </w:r>
            <w:proofErr w:type="spellEnd"/>
            <w:r w:rsidRPr="00453A07">
              <w:rPr>
                <w:rFonts w:ascii="Century Gothic" w:hAnsi="Century Gothic"/>
                <w:sz w:val="20"/>
                <w:szCs w:val="20"/>
                <w:lang w:eastAsia="es-MX"/>
              </w:rPr>
              <w:t xml:space="preserve"> Internacional S.A.P.I. de C.V.</w:t>
            </w:r>
          </w:p>
        </w:tc>
        <w:tc>
          <w:tcPr>
            <w:tcW w:w="1276"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 xml:space="preserve">Dispersión de tarjeta de apoyo para el programa "Zapopan con Ellas", a mujeres víctimas de violencia, en el mes de junio del año en curso le fue adjudicado al proveedor en mención la prestación del servicio de dispersión de tarjetas de apoyo mediante orden de compra 202000926 por $500,000.00 debido a la cantidad de usuarias  solicitantes del apoyo, se autorizó un incremento de $ </w:t>
            </w:r>
            <w:r w:rsidRPr="00453A07">
              <w:rPr>
                <w:rFonts w:ascii="Century Gothic" w:hAnsi="Century Gothic"/>
                <w:sz w:val="20"/>
                <w:szCs w:val="20"/>
                <w:lang w:eastAsia="es-MX"/>
              </w:rPr>
              <w:lastRenderedPageBreak/>
              <w:t xml:space="preserve">200,000.00  al </w:t>
            </w:r>
            <w:proofErr w:type="spellStart"/>
            <w:r w:rsidRPr="00453A07">
              <w:rPr>
                <w:rFonts w:ascii="Century Gothic" w:hAnsi="Century Gothic"/>
                <w:sz w:val="20"/>
                <w:szCs w:val="20"/>
                <w:lang w:eastAsia="es-MX"/>
              </w:rPr>
              <w:t>presupues</w:t>
            </w:r>
            <w:proofErr w:type="spellEnd"/>
            <w:r w:rsidR="003C187A">
              <w:rPr>
                <w:rFonts w:ascii="Century Gothic" w:hAnsi="Century Gothic"/>
                <w:sz w:val="20"/>
                <w:szCs w:val="20"/>
                <w:lang w:eastAsia="es-MX"/>
              </w:rPr>
              <w:t>-</w:t>
            </w:r>
            <w:r w:rsidRPr="00453A07">
              <w:rPr>
                <w:rFonts w:ascii="Century Gothic" w:hAnsi="Century Gothic"/>
                <w:sz w:val="20"/>
                <w:szCs w:val="20"/>
                <w:lang w:eastAsia="es-MX"/>
              </w:rPr>
              <w:t>to originalmente asignado al proyecto, se solicita sea con la empresa antes mencionada debido a que ha prestado el servicio de la dispersión de monederos para el proyecto en mención y por lo tanto dicha empresa ya cuenta con la informa</w:t>
            </w:r>
            <w:r w:rsidR="003C187A">
              <w:rPr>
                <w:rFonts w:ascii="Century Gothic" w:hAnsi="Century Gothic"/>
                <w:sz w:val="20"/>
                <w:szCs w:val="20"/>
                <w:lang w:eastAsia="es-MX"/>
              </w:rPr>
              <w:t>-</w:t>
            </w:r>
            <w:proofErr w:type="spellStart"/>
            <w:r w:rsidRPr="00453A07">
              <w:rPr>
                <w:rFonts w:ascii="Century Gothic" w:hAnsi="Century Gothic"/>
                <w:sz w:val="20"/>
                <w:szCs w:val="20"/>
                <w:lang w:eastAsia="es-MX"/>
              </w:rPr>
              <w:t>ción</w:t>
            </w:r>
            <w:proofErr w:type="spellEnd"/>
            <w:r w:rsidRPr="00453A07">
              <w:rPr>
                <w:rFonts w:ascii="Century Gothic" w:hAnsi="Century Gothic"/>
                <w:sz w:val="20"/>
                <w:szCs w:val="20"/>
                <w:lang w:eastAsia="es-MX"/>
              </w:rPr>
              <w:t xml:space="preserve"> del Municipio, lo que facilita el proceso de dispersión, aunado a que las </w:t>
            </w:r>
            <w:r w:rsidRPr="00453A07">
              <w:rPr>
                <w:rFonts w:ascii="Century Gothic" w:hAnsi="Century Gothic"/>
                <w:sz w:val="20"/>
                <w:szCs w:val="20"/>
                <w:lang w:eastAsia="es-MX"/>
              </w:rPr>
              <w:lastRenderedPageBreak/>
              <w:t xml:space="preserve">condiciones que nos ofrece para la realización del servicio, resultan beneficiosas en comparación con otros proveedores, ofrece realizar la dispersión del apoyo por medio de monederos electrónicos (tarjetas) en el número y cantidades que sean establecidas para tal efecto, sin costo por emisión  de plásticos (tarjetas) y el costo de la comisión por el manejo de recurso será del 1.5 </w:t>
            </w:r>
            <w:r w:rsidRPr="00453A07">
              <w:rPr>
                <w:rFonts w:ascii="Century Gothic" w:hAnsi="Century Gothic"/>
                <w:sz w:val="20"/>
                <w:szCs w:val="20"/>
                <w:lang w:eastAsia="es-MX"/>
              </w:rPr>
              <w:lastRenderedPageBreak/>
              <w:t>% más I.V.A. sobre el monto total invertido, esto es $ 3,480.00 mismo que será cubierto en una sola exhibición.</w:t>
            </w:r>
          </w:p>
        </w:tc>
        <w:tc>
          <w:tcPr>
            <w:tcW w:w="1418"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color w:val="000000"/>
                <w:sz w:val="20"/>
                <w:szCs w:val="20"/>
                <w:lang w:eastAsia="es-MX"/>
              </w:rPr>
            </w:pPr>
            <w:r w:rsidRPr="00453A07">
              <w:rPr>
                <w:rFonts w:ascii="Century Gothic" w:hAnsi="Century Gothic"/>
                <w:color w:val="000000"/>
                <w:sz w:val="20"/>
                <w:szCs w:val="20"/>
                <w:lang w:eastAsia="es-MX"/>
              </w:rPr>
              <w:lastRenderedPageBreak/>
              <w:t xml:space="preserve">Solicito su autorización del punto A1, los que </w:t>
            </w:r>
            <w:r w:rsidR="003C187A" w:rsidRPr="00453A07">
              <w:rPr>
                <w:rFonts w:ascii="Century Gothic" w:hAnsi="Century Gothic"/>
                <w:color w:val="000000"/>
                <w:sz w:val="20"/>
                <w:szCs w:val="20"/>
                <w:lang w:eastAsia="es-MX"/>
              </w:rPr>
              <w:t>estén</w:t>
            </w:r>
            <w:r w:rsidRPr="00453A07">
              <w:rPr>
                <w:rFonts w:ascii="Century Gothic" w:hAnsi="Century Gothic"/>
                <w:color w:val="000000"/>
                <w:sz w:val="20"/>
                <w:szCs w:val="20"/>
                <w:lang w:eastAsia="es-MX"/>
              </w:rPr>
              <w:t xml:space="preserve"> por la afirmativa </w:t>
            </w:r>
            <w:r w:rsidR="003C187A" w:rsidRPr="00453A07">
              <w:rPr>
                <w:rFonts w:ascii="Century Gothic" w:hAnsi="Century Gothic"/>
                <w:color w:val="000000"/>
                <w:sz w:val="20"/>
                <w:szCs w:val="20"/>
                <w:lang w:eastAsia="es-MX"/>
              </w:rPr>
              <w:t>sírvanse</w:t>
            </w:r>
            <w:r w:rsidRPr="00453A07">
              <w:rPr>
                <w:rFonts w:ascii="Century Gothic" w:hAnsi="Century Gothic"/>
                <w:color w:val="000000"/>
                <w:sz w:val="20"/>
                <w:szCs w:val="20"/>
                <w:lang w:eastAsia="es-MX"/>
              </w:rPr>
              <w:t xml:space="preserve"> </w:t>
            </w:r>
            <w:r w:rsidR="003C187A" w:rsidRPr="00453A07">
              <w:rPr>
                <w:rFonts w:ascii="Century Gothic" w:hAnsi="Century Gothic"/>
                <w:color w:val="000000"/>
                <w:sz w:val="20"/>
                <w:szCs w:val="20"/>
                <w:lang w:eastAsia="es-MX"/>
              </w:rPr>
              <w:t>manifestán</w:t>
            </w:r>
            <w:r w:rsidR="003C187A">
              <w:rPr>
                <w:rFonts w:ascii="Century Gothic" w:hAnsi="Century Gothic"/>
                <w:color w:val="000000"/>
                <w:sz w:val="20"/>
                <w:szCs w:val="20"/>
                <w:lang w:eastAsia="es-MX"/>
              </w:rPr>
              <w:t>-</w:t>
            </w:r>
            <w:r w:rsidR="003C187A" w:rsidRPr="00453A07">
              <w:rPr>
                <w:rFonts w:ascii="Century Gothic" w:hAnsi="Century Gothic"/>
                <w:color w:val="000000"/>
                <w:sz w:val="20"/>
                <w:szCs w:val="20"/>
                <w:lang w:eastAsia="es-MX"/>
              </w:rPr>
              <w:t>dolo</w:t>
            </w:r>
            <w:r w:rsidRPr="00453A07">
              <w:rPr>
                <w:rFonts w:ascii="Century Gothic" w:hAnsi="Century Gothic"/>
                <w:color w:val="000000"/>
                <w:sz w:val="20"/>
                <w:szCs w:val="20"/>
                <w:lang w:eastAsia="es-MX"/>
              </w:rPr>
              <w:t xml:space="preserve"> levantando su mano.          </w:t>
            </w:r>
            <w:r w:rsidR="003C187A">
              <w:rPr>
                <w:rFonts w:ascii="Century Gothic" w:hAnsi="Century Gothic"/>
                <w:color w:val="000000"/>
                <w:sz w:val="20"/>
                <w:szCs w:val="20"/>
                <w:lang w:eastAsia="es-MX"/>
              </w:rPr>
              <w:t xml:space="preserve">       Aprobado por Unanimidad</w:t>
            </w:r>
            <w:r w:rsidRPr="00453A07">
              <w:rPr>
                <w:rFonts w:ascii="Century Gothic" w:hAnsi="Century Gothic"/>
                <w:color w:val="000000"/>
                <w:sz w:val="20"/>
                <w:szCs w:val="20"/>
                <w:lang w:eastAsia="es-MX"/>
              </w:rPr>
              <w:t xml:space="preserve"> de votos</w:t>
            </w:r>
          </w:p>
        </w:tc>
      </w:tr>
      <w:tr w:rsidR="003C187A" w:rsidRPr="00453A07" w:rsidTr="00847788">
        <w:trPr>
          <w:trHeight w:val="351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color w:val="000000"/>
                <w:sz w:val="20"/>
                <w:szCs w:val="20"/>
                <w:lang w:eastAsia="es-MX"/>
              </w:rPr>
            </w:pPr>
            <w:r w:rsidRPr="00453A07">
              <w:rPr>
                <w:rFonts w:ascii="Century Gothic" w:hAnsi="Century Gothic"/>
                <w:color w:val="000000"/>
                <w:sz w:val="20"/>
                <w:szCs w:val="20"/>
                <w:lang w:eastAsia="es-MX"/>
              </w:rPr>
              <w:lastRenderedPageBreak/>
              <w:t>A2 Fracción I</w:t>
            </w:r>
          </w:p>
        </w:tc>
        <w:tc>
          <w:tcPr>
            <w:tcW w:w="1136"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DEM1240/OF.1/2020/251</w:t>
            </w:r>
          </w:p>
        </w:tc>
        <w:tc>
          <w:tcPr>
            <w:tcW w:w="1417"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202001594</w:t>
            </w:r>
          </w:p>
        </w:tc>
        <w:tc>
          <w:tcPr>
            <w:tcW w:w="1418"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Dirección de Educación Municipal adscrita a la Coordinación General de Construcción de la Comunidad</w:t>
            </w:r>
          </w:p>
        </w:tc>
        <w:tc>
          <w:tcPr>
            <w:tcW w:w="1559"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right"/>
              <w:rPr>
                <w:rFonts w:ascii="Century Gothic" w:hAnsi="Century Gothic"/>
                <w:sz w:val="20"/>
                <w:szCs w:val="20"/>
                <w:lang w:eastAsia="es-MX"/>
              </w:rPr>
            </w:pPr>
            <w:r w:rsidRPr="00453A07">
              <w:rPr>
                <w:rFonts w:ascii="Century Gothic" w:hAnsi="Century Gothic"/>
                <w:sz w:val="20"/>
                <w:szCs w:val="20"/>
                <w:lang w:eastAsia="es-MX"/>
              </w:rPr>
              <w:t>$31,980.00</w:t>
            </w:r>
          </w:p>
        </w:tc>
        <w:tc>
          <w:tcPr>
            <w:tcW w:w="1417"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Zab de México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 xml:space="preserve">Medalla sin IVA, de oro 10k de 40mm con peso de 30 gramos de diámetro con listón de faya azul turquesa, ya que se licito en 9 ocasiones este año, con la requisición 202000264 y 202001281, de fechas 24 de febrero, 17 de marzo, 12 de agosto, 01 de septiembre, 11 de septiembre, 23 de septiembre, 7 de octubre y 19 de octubre quedando desiertas, cabe mencionar </w:t>
            </w:r>
            <w:r w:rsidRPr="00453A07">
              <w:rPr>
                <w:rFonts w:ascii="Century Gothic" w:hAnsi="Century Gothic"/>
                <w:sz w:val="20"/>
                <w:szCs w:val="20"/>
                <w:lang w:eastAsia="es-MX"/>
              </w:rPr>
              <w:lastRenderedPageBreak/>
              <w:t>que existe una discrepancia  en las cotizaciones recibidas debido a que ha habido un importante incremento en el costo del oro desde que se inició el trámite de compra.</w:t>
            </w:r>
          </w:p>
        </w:tc>
        <w:tc>
          <w:tcPr>
            <w:tcW w:w="1418"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color w:val="000000"/>
                <w:sz w:val="20"/>
                <w:szCs w:val="20"/>
                <w:lang w:eastAsia="es-MX"/>
              </w:rPr>
            </w:pPr>
            <w:r w:rsidRPr="00453A07">
              <w:rPr>
                <w:rFonts w:ascii="Century Gothic" w:hAnsi="Century Gothic"/>
                <w:color w:val="000000"/>
                <w:sz w:val="20"/>
                <w:szCs w:val="20"/>
                <w:lang w:eastAsia="es-MX"/>
              </w:rPr>
              <w:lastRenderedPageBreak/>
              <w:t xml:space="preserve">Solicito su autorización del punto A2, los que </w:t>
            </w:r>
            <w:r w:rsidR="00847788" w:rsidRPr="00453A07">
              <w:rPr>
                <w:rFonts w:ascii="Century Gothic" w:hAnsi="Century Gothic"/>
                <w:color w:val="000000"/>
                <w:sz w:val="20"/>
                <w:szCs w:val="20"/>
                <w:lang w:eastAsia="es-MX"/>
              </w:rPr>
              <w:t>estén</w:t>
            </w:r>
            <w:r w:rsidRPr="00453A07">
              <w:rPr>
                <w:rFonts w:ascii="Century Gothic" w:hAnsi="Century Gothic"/>
                <w:color w:val="000000"/>
                <w:sz w:val="20"/>
                <w:szCs w:val="20"/>
                <w:lang w:eastAsia="es-MX"/>
              </w:rPr>
              <w:t xml:space="preserve"> por la afirmativa </w:t>
            </w:r>
            <w:r w:rsidR="00847788" w:rsidRPr="00453A07">
              <w:rPr>
                <w:rFonts w:ascii="Century Gothic" w:hAnsi="Century Gothic"/>
                <w:color w:val="000000"/>
                <w:sz w:val="20"/>
                <w:szCs w:val="20"/>
                <w:lang w:eastAsia="es-MX"/>
              </w:rPr>
              <w:t>sírvanse</w:t>
            </w:r>
            <w:r w:rsidRPr="00453A07">
              <w:rPr>
                <w:rFonts w:ascii="Century Gothic" w:hAnsi="Century Gothic"/>
                <w:color w:val="000000"/>
                <w:sz w:val="20"/>
                <w:szCs w:val="20"/>
                <w:lang w:eastAsia="es-MX"/>
              </w:rPr>
              <w:t xml:space="preserve"> </w:t>
            </w:r>
            <w:r w:rsidR="00847788" w:rsidRPr="00453A07">
              <w:rPr>
                <w:rFonts w:ascii="Century Gothic" w:hAnsi="Century Gothic"/>
                <w:color w:val="000000"/>
                <w:sz w:val="20"/>
                <w:szCs w:val="20"/>
                <w:lang w:eastAsia="es-MX"/>
              </w:rPr>
              <w:t>manifestándolo</w:t>
            </w:r>
            <w:r w:rsidRPr="00453A07">
              <w:rPr>
                <w:rFonts w:ascii="Century Gothic" w:hAnsi="Century Gothic"/>
                <w:color w:val="000000"/>
                <w:sz w:val="20"/>
                <w:szCs w:val="20"/>
                <w:lang w:eastAsia="es-MX"/>
              </w:rPr>
              <w:t xml:space="preserve"> levantando su mano.            </w:t>
            </w:r>
            <w:r w:rsidR="003C187A">
              <w:rPr>
                <w:rFonts w:ascii="Century Gothic" w:hAnsi="Century Gothic"/>
                <w:color w:val="000000"/>
                <w:sz w:val="20"/>
                <w:szCs w:val="20"/>
                <w:lang w:eastAsia="es-MX"/>
              </w:rPr>
              <w:t xml:space="preserve">     Aprobado por </w:t>
            </w:r>
            <w:r w:rsidR="00847788">
              <w:rPr>
                <w:rFonts w:ascii="Century Gothic" w:hAnsi="Century Gothic"/>
                <w:color w:val="000000"/>
                <w:sz w:val="20"/>
                <w:szCs w:val="20"/>
                <w:lang w:eastAsia="es-MX"/>
              </w:rPr>
              <w:t>Unanimidad</w:t>
            </w:r>
            <w:r w:rsidR="00847788" w:rsidRPr="00453A07">
              <w:rPr>
                <w:rFonts w:ascii="Century Gothic" w:hAnsi="Century Gothic"/>
                <w:color w:val="000000"/>
                <w:sz w:val="20"/>
                <w:szCs w:val="20"/>
                <w:lang w:eastAsia="es-MX"/>
              </w:rPr>
              <w:t xml:space="preserve"> de</w:t>
            </w:r>
            <w:r w:rsidRPr="00453A07">
              <w:rPr>
                <w:rFonts w:ascii="Century Gothic" w:hAnsi="Century Gothic"/>
                <w:color w:val="000000"/>
                <w:sz w:val="20"/>
                <w:szCs w:val="20"/>
                <w:lang w:eastAsia="es-MX"/>
              </w:rPr>
              <w:t xml:space="preserve"> votos</w:t>
            </w:r>
          </w:p>
        </w:tc>
      </w:tr>
      <w:tr w:rsidR="003C187A" w:rsidRPr="00453A07" w:rsidTr="00847788">
        <w:trPr>
          <w:trHeight w:val="3780"/>
        </w:trPr>
        <w:tc>
          <w:tcPr>
            <w:tcW w:w="986" w:type="dxa"/>
            <w:tcBorders>
              <w:top w:val="nil"/>
              <w:left w:val="single" w:sz="4" w:space="0" w:color="auto"/>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color w:val="000000"/>
                <w:sz w:val="20"/>
                <w:szCs w:val="20"/>
                <w:lang w:eastAsia="es-MX"/>
              </w:rPr>
            </w:pPr>
            <w:r w:rsidRPr="00453A07">
              <w:rPr>
                <w:rFonts w:ascii="Century Gothic" w:hAnsi="Century Gothic"/>
                <w:color w:val="000000"/>
                <w:sz w:val="20"/>
                <w:szCs w:val="20"/>
                <w:lang w:eastAsia="es-MX"/>
              </w:rPr>
              <w:t>A3 Fracción I</w:t>
            </w:r>
          </w:p>
        </w:tc>
        <w:tc>
          <w:tcPr>
            <w:tcW w:w="1136" w:type="dxa"/>
            <w:tcBorders>
              <w:top w:val="nil"/>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1665/2020/1310</w:t>
            </w:r>
          </w:p>
        </w:tc>
        <w:tc>
          <w:tcPr>
            <w:tcW w:w="1417" w:type="dxa"/>
            <w:tcBorders>
              <w:top w:val="nil"/>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202001585</w:t>
            </w:r>
          </w:p>
        </w:tc>
        <w:tc>
          <w:tcPr>
            <w:tcW w:w="1418" w:type="dxa"/>
            <w:tcBorders>
              <w:top w:val="nil"/>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 xml:space="preserve">Dirección de Aseo </w:t>
            </w:r>
            <w:r w:rsidR="00847788" w:rsidRPr="00453A07">
              <w:rPr>
                <w:rFonts w:ascii="Century Gothic" w:hAnsi="Century Gothic"/>
                <w:sz w:val="20"/>
                <w:szCs w:val="20"/>
                <w:lang w:eastAsia="es-MX"/>
              </w:rPr>
              <w:t>Público</w:t>
            </w:r>
            <w:r w:rsidRPr="00453A07">
              <w:rPr>
                <w:rFonts w:ascii="Century Gothic" w:hAnsi="Century Gothic"/>
                <w:sz w:val="20"/>
                <w:szCs w:val="20"/>
                <w:lang w:eastAsia="es-MX"/>
              </w:rPr>
              <w:t xml:space="preserve"> adscrita a la Coordinación General de Servicios Municipales</w:t>
            </w:r>
          </w:p>
        </w:tc>
        <w:tc>
          <w:tcPr>
            <w:tcW w:w="1559" w:type="dxa"/>
            <w:tcBorders>
              <w:top w:val="nil"/>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$24,473.82</w:t>
            </w:r>
          </w:p>
        </w:tc>
        <w:tc>
          <w:tcPr>
            <w:tcW w:w="1417" w:type="dxa"/>
            <w:tcBorders>
              <w:top w:val="nil"/>
              <w:left w:val="nil"/>
              <w:bottom w:val="single" w:sz="4" w:space="0" w:color="auto"/>
              <w:right w:val="single" w:sz="4" w:space="0" w:color="auto"/>
            </w:tcBorders>
            <w:shd w:val="clear" w:color="000000" w:fill="F8CBAD"/>
            <w:hideMark/>
          </w:tcPr>
          <w:p w:rsidR="00453A07" w:rsidRPr="00453A07" w:rsidRDefault="00847788" w:rsidP="00453A07">
            <w:pPr>
              <w:rPr>
                <w:rFonts w:ascii="Century Gothic" w:hAnsi="Century Gothic"/>
                <w:sz w:val="20"/>
                <w:szCs w:val="20"/>
                <w:lang w:eastAsia="es-MX"/>
              </w:rPr>
            </w:pPr>
            <w:r w:rsidRPr="00453A07">
              <w:rPr>
                <w:rFonts w:ascii="Century Gothic" w:hAnsi="Century Gothic"/>
                <w:sz w:val="20"/>
                <w:szCs w:val="20"/>
                <w:lang w:eastAsia="es-MX"/>
              </w:rPr>
              <w:t>Teléfonos</w:t>
            </w:r>
            <w:r w:rsidR="00453A07" w:rsidRPr="00453A07">
              <w:rPr>
                <w:rFonts w:ascii="Century Gothic" w:hAnsi="Century Gothic"/>
                <w:sz w:val="20"/>
                <w:szCs w:val="20"/>
                <w:lang w:eastAsia="es-MX"/>
              </w:rPr>
              <w:t xml:space="preserve"> de México S.A.B. de C.V.</w:t>
            </w:r>
          </w:p>
        </w:tc>
        <w:tc>
          <w:tcPr>
            <w:tcW w:w="1276" w:type="dxa"/>
            <w:tcBorders>
              <w:top w:val="nil"/>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 xml:space="preserve">Servicio de mantenimiento de conexión de roseta óptica, movimiento del mismo cable existente a la nueva ubicación, perforación de muro, conexión de roseta óptica a la nueva ubicación y pruebas ópticas, </w:t>
            </w:r>
            <w:r w:rsidRPr="00453A07">
              <w:rPr>
                <w:rFonts w:ascii="Century Gothic" w:hAnsi="Century Gothic"/>
                <w:sz w:val="20"/>
                <w:szCs w:val="20"/>
                <w:lang w:eastAsia="es-MX"/>
              </w:rPr>
              <w:lastRenderedPageBreak/>
              <w:t>debido a que se compraron oficinas móviles para la Dirección las cuales necesitaban conectarse al servicio de internet, las cuales se realizaron con el proveedor antes mencionado ya que existe un contrato que establece los términos de garantía del servicio a los que se refiere que no puede existir la intervención de otro prestador de servicios.</w:t>
            </w:r>
          </w:p>
        </w:tc>
        <w:tc>
          <w:tcPr>
            <w:tcW w:w="1418" w:type="dxa"/>
            <w:tcBorders>
              <w:top w:val="nil"/>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color w:val="000000"/>
                <w:sz w:val="20"/>
                <w:szCs w:val="20"/>
                <w:lang w:eastAsia="es-MX"/>
              </w:rPr>
            </w:pPr>
            <w:r w:rsidRPr="00453A07">
              <w:rPr>
                <w:rFonts w:ascii="Century Gothic" w:hAnsi="Century Gothic"/>
                <w:color w:val="000000"/>
                <w:sz w:val="20"/>
                <w:szCs w:val="20"/>
                <w:lang w:eastAsia="es-MX"/>
              </w:rPr>
              <w:lastRenderedPageBreak/>
              <w:t xml:space="preserve">Solicito su autorización del punto A3, los que </w:t>
            </w:r>
            <w:r w:rsidR="00847788" w:rsidRPr="00453A07">
              <w:rPr>
                <w:rFonts w:ascii="Century Gothic" w:hAnsi="Century Gothic"/>
                <w:color w:val="000000"/>
                <w:sz w:val="20"/>
                <w:szCs w:val="20"/>
                <w:lang w:eastAsia="es-MX"/>
              </w:rPr>
              <w:t>estén</w:t>
            </w:r>
            <w:r w:rsidRPr="00453A07">
              <w:rPr>
                <w:rFonts w:ascii="Century Gothic" w:hAnsi="Century Gothic"/>
                <w:color w:val="000000"/>
                <w:sz w:val="20"/>
                <w:szCs w:val="20"/>
                <w:lang w:eastAsia="es-MX"/>
              </w:rPr>
              <w:t xml:space="preserve"> por la afirmativa </w:t>
            </w:r>
            <w:r w:rsidR="00847788" w:rsidRPr="00453A07">
              <w:rPr>
                <w:rFonts w:ascii="Century Gothic" w:hAnsi="Century Gothic"/>
                <w:color w:val="000000"/>
                <w:sz w:val="20"/>
                <w:szCs w:val="20"/>
                <w:lang w:eastAsia="es-MX"/>
              </w:rPr>
              <w:t>sírvanse</w:t>
            </w:r>
            <w:r w:rsidRPr="00453A07">
              <w:rPr>
                <w:rFonts w:ascii="Century Gothic" w:hAnsi="Century Gothic"/>
                <w:color w:val="000000"/>
                <w:sz w:val="20"/>
                <w:szCs w:val="20"/>
                <w:lang w:eastAsia="es-MX"/>
              </w:rPr>
              <w:t xml:space="preserve"> </w:t>
            </w:r>
            <w:r w:rsidR="00847788" w:rsidRPr="00453A07">
              <w:rPr>
                <w:rFonts w:ascii="Century Gothic" w:hAnsi="Century Gothic"/>
                <w:color w:val="000000"/>
                <w:sz w:val="20"/>
                <w:szCs w:val="20"/>
                <w:lang w:eastAsia="es-MX"/>
              </w:rPr>
              <w:t>manifestándolo</w:t>
            </w:r>
            <w:r w:rsidRPr="00453A07">
              <w:rPr>
                <w:rFonts w:ascii="Century Gothic" w:hAnsi="Century Gothic"/>
                <w:color w:val="000000"/>
                <w:sz w:val="20"/>
                <w:szCs w:val="20"/>
                <w:lang w:eastAsia="es-MX"/>
              </w:rPr>
              <w:t xml:space="preserve"> levantando su mano.           </w:t>
            </w:r>
            <w:r w:rsidR="003C187A">
              <w:rPr>
                <w:rFonts w:ascii="Century Gothic" w:hAnsi="Century Gothic"/>
                <w:color w:val="000000"/>
                <w:sz w:val="20"/>
                <w:szCs w:val="20"/>
                <w:lang w:eastAsia="es-MX"/>
              </w:rPr>
              <w:t xml:space="preserve">      Aprobado por Unanimidad</w:t>
            </w:r>
            <w:r w:rsidRPr="00453A07">
              <w:rPr>
                <w:rFonts w:ascii="Century Gothic" w:hAnsi="Century Gothic"/>
                <w:color w:val="000000"/>
                <w:sz w:val="20"/>
                <w:szCs w:val="20"/>
                <w:lang w:eastAsia="es-MX"/>
              </w:rPr>
              <w:t xml:space="preserve"> de votos</w:t>
            </w:r>
          </w:p>
        </w:tc>
      </w:tr>
      <w:tr w:rsidR="003C187A" w:rsidRPr="00453A07" w:rsidTr="00847788">
        <w:trPr>
          <w:trHeight w:val="567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color w:val="000000"/>
                <w:sz w:val="20"/>
                <w:szCs w:val="20"/>
                <w:lang w:eastAsia="es-MX"/>
              </w:rPr>
            </w:pPr>
            <w:r w:rsidRPr="00453A07">
              <w:rPr>
                <w:rFonts w:ascii="Century Gothic" w:hAnsi="Century Gothic"/>
                <w:color w:val="000000"/>
                <w:sz w:val="20"/>
                <w:szCs w:val="20"/>
                <w:lang w:eastAsia="es-MX"/>
              </w:rPr>
              <w:lastRenderedPageBreak/>
              <w:t>A4 Fracción I</w:t>
            </w:r>
          </w:p>
        </w:tc>
        <w:tc>
          <w:tcPr>
            <w:tcW w:w="1136"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CGAIG/ADMON/0177/2020</w:t>
            </w:r>
          </w:p>
        </w:tc>
        <w:tc>
          <w:tcPr>
            <w:tcW w:w="1417"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202001605</w:t>
            </w:r>
          </w:p>
        </w:tc>
        <w:tc>
          <w:tcPr>
            <w:tcW w:w="1418"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Dirección de Administración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jc w:val="center"/>
              <w:rPr>
                <w:rFonts w:ascii="Century Gothic" w:hAnsi="Century Gothic"/>
                <w:sz w:val="20"/>
                <w:szCs w:val="20"/>
                <w:lang w:eastAsia="es-MX"/>
              </w:rPr>
            </w:pPr>
            <w:r w:rsidRPr="00453A07">
              <w:rPr>
                <w:rFonts w:ascii="Century Gothic" w:hAnsi="Century Gothic"/>
                <w:sz w:val="20"/>
                <w:szCs w:val="20"/>
                <w:lang w:eastAsia="es-MX"/>
              </w:rPr>
              <w:t>$214,876.99</w:t>
            </w:r>
          </w:p>
        </w:tc>
        <w:tc>
          <w:tcPr>
            <w:tcW w:w="1417"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Autobuses Especializados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sz w:val="20"/>
                <w:szCs w:val="20"/>
                <w:lang w:eastAsia="es-MX"/>
              </w:rPr>
            </w:pPr>
            <w:r w:rsidRPr="00453A07">
              <w:rPr>
                <w:rFonts w:ascii="Century Gothic" w:hAnsi="Century Gothic"/>
                <w:sz w:val="20"/>
                <w:szCs w:val="20"/>
                <w:lang w:eastAsia="es-MX"/>
              </w:rPr>
              <w:t xml:space="preserve">Reparación de unidades número  económico 3659 3662, 3660, 3661 y 3663 pertenecientes a la Coordinación Municipal de Protección Civil y Bomberos, los servicios deberán correr a cargo de la empresa antes mencionada, ya que es la única empresa en México autorizada por Pierce </w:t>
            </w:r>
            <w:proofErr w:type="spellStart"/>
            <w:r w:rsidRPr="00453A07">
              <w:rPr>
                <w:rFonts w:ascii="Century Gothic" w:hAnsi="Century Gothic"/>
                <w:sz w:val="20"/>
                <w:szCs w:val="20"/>
                <w:lang w:eastAsia="es-MX"/>
              </w:rPr>
              <w:t>Manufacturing</w:t>
            </w:r>
            <w:proofErr w:type="spellEnd"/>
            <w:r w:rsidRPr="00453A07">
              <w:rPr>
                <w:rFonts w:ascii="Century Gothic" w:hAnsi="Century Gothic"/>
                <w:sz w:val="20"/>
                <w:szCs w:val="20"/>
                <w:lang w:eastAsia="es-MX"/>
              </w:rPr>
              <w:t xml:space="preserve"> ING.,   toda vez que los camiones cuentan con la certificación ISO 9001-2015, </w:t>
            </w:r>
            <w:r w:rsidRPr="00453A07">
              <w:rPr>
                <w:rFonts w:ascii="Century Gothic" w:hAnsi="Century Gothic"/>
                <w:sz w:val="20"/>
                <w:szCs w:val="20"/>
                <w:lang w:eastAsia="es-MX"/>
              </w:rPr>
              <w:lastRenderedPageBreak/>
              <w:t xml:space="preserve">además de la referente a aparatos contra incendios con certificación de terceros para la edición NFPA 1901-20019 y ULC, incluido en el estándar ULC-S515-04de Canadá por </w:t>
            </w:r>
            <w:proofErr w:type="spellStart"/>
            <w:r w:rsidRPr="00453A07">
              <w:rPr>
                <w:rFonts w:ascii="Century Gothic" w:hAnsi="Century Gothic"/>
                <w:sz w:val="20"/>
                <w:szCs w:val="20"/>
                <w:lang w:eastAsia="es-MX"/>
              </w:rPr>
              <w:t>Underwriters</w:t>
            </w:r>
            <w:proofErr w:type="spellEnd"/>
            <w:r w:rsidRPr="00453A07">
              <w:rPr>
                <w:rFonts w:ascii="Century Gothic" w:hAnsi="Century Gothic"/>
                <w:sz w:val="20"/>
                <w:szCs w:val="20"/>
                <w:lang w:eastAsia="es-MX"/>
              </w:rPr>
              <w:t xml:space="preserve"> </w:t>
            </w:r>
            <w:proofErr w:type="spellStart"/>
            <w:r w:rsidRPr="00453A07">
              <w:rPr>
                <w:rFonts w:ascii="Century Gothic" w:hAnsi="Century Gothic"/>
                <w:sz w:val="20"/>
                <w:szCs w:val="20"/>
                <w:lang w:eastAsia="es-MX"/>
              </w:rPr>
              <w:t>Laboratories</w:t>
            </w:r>
            <w:proofErr w:type="spellEnd"/>
            <w:r w:rsidRPr="00453A07">
              <w:rPr>
                <w:rFonts w:ascii="Century Gothic" w:hAnsi="Century Gothic"/>
                <w:sz w:val="20"/>
                <w:szCs w:val="20"/>
                <w:lang w:eastAsia="es-MX"/>
              </w:rPr>
              <w:t xml:space="preserve">. Las etapas de prueba incluyen carretera, bomba, peso, freno, rendimiento y aplicación aérea. Todos los productos deben de pasar por las pruebas </w:t>
            </w:r>
            <w:r w:rsidRPr="00453A07">
              <w:rPr>
                <w:rFonts w:ascii="Century Gothic" w:hAnsi="Century Gothic"/>
                <w:sz w:val="20"/>
                <w:szCs w:val="20"/>
                <w:lang w:eastAsia="es-MX"/>
              </w:rPr>
              <w:lastRenderedPageBreak/>
              <w:t>antes de que un camión sea lanzado a Canadá, este compromiso con la calidad también se aplica a los camiones vendidos en los Estados Unidos.</w:t>
            </w:r>
          </w:p>
        </w:tc>
        <w:tc>
          <w:tcPr>
            <w:tcW w:w="1418" w:type="dxa"/>
            <w:tcBorders>
              <w:top w:val="single" w:sz="4" w:space="0" w:color="auto"/>
              <w:left w:val="nil"/>
              <w:bottom w:val="single" w:sz="4" w:space="0" w:color="auto"/>
              <w:right w:val="single" w:sz="4" w:space="0" w:color="auto"/>
            </w:tcBorders>
            <w:shd w:val="clear" w:color="000000" w:fill="F8CBAD"/>
            <w:hideMark/>
          </w:tcPr>
          <w:p w:rsidR="00453A07" w:rsidRPr="00453A07" w:rsidRDefault="00453A07" w:rsidP="00453A07">
            <w:pPr>
              <w:rPr>
                <w:rFonts w:ascii="Century Gothic" w:hAnsi="Century Gothic"/>
                <w:color w:val="000000"/>
                <w:sz w:val="20"/>
                <w:szCs w:val="20"/>
                <w:lang w:eastAsia="es-MX"/>
              </w:rPr>
            </w:pPr>
            <w:r w:rsidRPr="00453A07">
              <w:rPr>
                <w:rFonts w:ascii="Century Gothic" w:hAnsi="Century Gothic"/>
                <w:color w:val="000000"/>
                <w:sz w:val="20"/>
                <w:szCs w:val="20"/>
                <w:lang w:eastAsia="es-MX"/>
              </w:rPr>
              <w:lastRenderedPageBreak/>
              <w:t xml:space="preserve">Solicito su autorización del punto A4, los que </w:t>
            </w:r>
            <w:r w:rsidR="00847788" w:rsidRPr="00453A07">
              <w:rPr>
                <w:rFonts w:ascii="Century Gothic" w:hAnsi="Century Gothic"/>
                <w:color w:val="000000"/>
                <w:sz w:val="20"/>
                <w:szCs w:val="20"/>
                <w:lang w:eastAsia="es-MX"/>
              </w:rPr>
              <w:t>estén</w:t>
            </w:r>
            <w:r w:rsidRPr="00453A07">
              <w:rPr>
                <w:rFonts w:ascii="Century Gothic" w:hAnsi="Century Gothic"/>
                <w:color w:val="000000"/>
                <w:sz w:val="20"/>
                <w:szCs w:val="20"/>
                <w:lang w:eastAsia="es-MX"/>
              </w:rPr>
              <w:t xml:space="preserve"> por la afirmativa </w:t>
            </w:r>
            <w:r w:rsidR="00847788" w:rsidRPr="00453A07">
              <w:rPr>
                <w:rFonts w:ascii="Century Gothic" w:hAnsi="Century Gothic"/>
                <w:color w:val="000000"/>
                <w:sz w:val="20"/>
                <w:szCs w:val="20"/>
                <w:lang w:eastAsia="es-MX"/>
              </w:rPr>
              <w:t>sírvanse</w:t>
            </w:r>
            <w:r w:rsidRPr="00453A07">
              <w:rPr>
                <w:rFonts w:ascii="Century Gothic" w:hAnsi="Century Gothic"/>
                <w:color w:val="000000"/>
                <w:sz w:val="20"/>
                <w:szCs w:val="20"/>
                <w:lang w:eastAsia="es-MX"/>
              </w:rPr>
              <w:t xml:space="preserve"> </w:t>
            </w:r>
            <w:r w:rsidR="00847788" w:rsidRPr="00453A07">
              <w:rPr>
                <w:rFonts w:ascii="Century Gothic" w:hAnsi="Century Gothic"/>
                <w:color w:val="000000"/>
                <w:sz w:val="20"/>
                <w:szCs w:val="20"/>
                <w:lang w:eastAsia="es-MX"/>
              </w:rPr>
              <w:t>manifestándolo</w:t>
            </w:r>
            <w:r w:rsidRPr="00453A07">
              <w:rPr>
                <w:rFonts w:ascii="Century Gothic" w:hAnsi="Century Gothic"/>
                <w:color w:val="000000"/>
                <w:sz w:val="20"/>
                <w:szCs w:val="20"/>
                <w:lang w:eastAsia="es-MX"/>
              </w:rPr>
              <w:t xml:space="preserve"> levantando su mano.           </w:t>
            </w:r>
            <w:r w:rsidR="003C187A">
              <w:rPr>
                <w:rFonts w:ascii="Century Gothic" w:hAnsi="Century Gothic"/>
                <w:color w:val="000000"/>
                <w:sz w:val="20"/>
                <w:szCs w:val="20"/>
                <w:lang w:eastAsia="es-MX"/>
              </w:rPr>
              <w:t xml:space="preserve">      Aprobado por Unanimidad</w:t>
            </w:r>
            <w:r w:rsidRPr="00453A07">
              <w:rPr>
                <w:rFonts w:ascii="Century Gothic" w:hAnsi="Century Gothic"/>
                <w:color w:val="000000"/>
                <w:sz w:val="20"/>
                <w:szCs w:val="20"/>
                <w:lang w:eastAsia="es-MX"/>
              </w:rPr>
              <w:t xml:space="preserve"> de votos</w:t>
            </w:r>
          </w:p>
        </w:tc>
      </w:tr>
    </w:tbl>
    <w:p w:rsidR="003C187A" w:rsidRPr="003C187A" w:rsidRDefault="003C187A" w:rsidP="003C187A">
      <w:pPr>
        <w:jc w:val="both"/>
        <w:rPr>
          <w:rFonts w:ascii="Century Gothic" w:hAnsi="Century Gothic" w:cs="Tahoma"/>
          <w:sz w:val="22"/>
          <w:szCs w:val="22"/>
          <w:highlight w:val="yellow"/>
        </w:rPr>
      </w:pPr>
    </w:p>
    <w:p w:rsidR="003C187A" w:rsidRPr="003C187A" w:rsidRDefault="003C187A" w:rsidP="003C187A">
      <w:pPr>
        <w:jc w:val="both"/>
        <w:rPr>
          <w:rFonts w:ascii="Century Gothic" w:hAnsi="Century Gothic" w:cs="Tahoma"/>
          <w:sz w:val="22"/>
          <w:szCs w:val="22"/>
          <w:highlight w:val="yellow"/>
        </w:rPr>
      </w:pPr>
    </w:p>
    <w:p w:rsidR="003C187A" w:rsidRPr="003C187A" w:rsidRDefault="003C187A" w:rsidP="003C187A">
      <w:pPr>
        <w:ind w:right="-94"/>
        <w:jc w:val="both"/>
        <w:rPr>
          <w:rFonts w:ascii="Century Gothic" w:hAnsi="Century Gothic" w:cs="Tahoma"/>
          <w:sz w:val="22"/>
          <w:szCs w:val="22"/>
        </w:rPr>
      </w:pPr>
      <w:r w:rsidRPr="003C187A">
        <w:rPr>
          <w:rFonts w:ascii="Century Gothic" w:hAnsi="Century Gothic" w:cs="Tahoma"/>
          <w:sz w:val="22"/>
          <w:szCs w:val="22"/>
        </w:rPr>
        <w:t xml:space="preserve">Los asuntos varios del cuadro, pertenecen al </w:t>
      </w:r>
      <w:r w:rsidRPr="003C187A">
        <w:rPr>
          <w:rFonts w:ascii="Century Gothic" w:hAnsi="Century Gothic" w:cs="Tahoma"/>
          <w:b/>
          <w:sz w:val="22"/>
          <w:szCs w:val="22"/>
        </w:rPr>
        <w:t>inciso A</w:t>
      </w:r>
      <w:r w:rsidRPr="003C187A">
        <w:rPr>
          <w:rFonts w:ascii="Century Gothic" w:hAnsi="Century Gothic" w:cs="Tahoma"/>
          <w:sz w:val="22"/>
          <w:szCs w:val="22"/>
        </w:rPr>
        <w:t xml:space="preserve">, de la agenda de trabajo y fueron aprobados </w:t>
      </w:r>
      <w:r w:rsidRPr="003C187A">
        <w:rPr>
          <w:rFonts w:ascii="Century Gothic" w:hAnsi="Century Gothic" w:cs="Tahoma"/>
          <w:sz w:val="22"/>
          <w:szCs w:val="22"/>
          <w:lang w:val="es-ES"/>
        </w:rPr>
        <w:t xml:space="preserve">de </w:t>
      </w:r>
      <w:r w:rsidRPr="003C187A">
        <w:rPr>
          <w:rFonts w:ascii="Century Gothic" w:hAnsi="Century Gothic" w:cs="Tahoma"/>
          <w:sz w:val="22"/>
          <w:szCs w:val="22"/>
        </w:rPr>
        <w:t xml:space="preserve">conformidad </w:t>
      </w:r>
      <w:r w:rsidRPr="003C187A">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C187A">
        <w:rPr>
          <w:rFonts w:ascii="Century Gothic" w:hAnsi="Century Gothic" w:cs="Tahoma"/>
          <w:sz w:val="22"/>
          <w:szCs w:val="22"/>
        </w:rPr>
        <w:t xml:space="preserve">por </w:t>
      </w:r>
      <w:r w:rsidRPr="003C187A">
        <w:rPr>
          <w:rFonts w:ascii="Century Gothic" w:hAnsi="Century Gothic" w:cs="Tahoma"/>
          <w:b/>
          <w:sz w:val="22"/>
          <w:szCs w:val="22"/>
        </w:rPr>
        <w:t>Unanimidad de votos</w:t>
      </w:r>
      <w:r w:rsidRPr="003C187A">
        <w:rPr>
          <w:rFonts w:ascii="Century Gothic" w:hAnsi="Century Gothic" w:cs="Tahoma"/>
          <w:sz w:val="22"/>
          <w:szCs w:val="22"/>
        </w:rPr>
        <w:t xml:space="preserve"> por parte de los integrantes del Comité de Adquisiciones.</w:t>
      </w:r>
    </w:p>
    <w:p w:rsidR="00453A07" w:rsidRPr="003C187A" w:rsidRDefault="00453A07" w:rsidP="00724590">
      <w:pPr>
        <w:contextualSpacing/>
        <w:jc w:val="both"/>
        <w:rPr>
          <w:rFonts w:ascii="Century Gothic" w:hAnsi="Century Gothic" w:cs="Tahoma"/>
          <w:b/>
          <w:sz w:val="22"/>
          <w:szCs w:val="22"/>
        </w:rPr>
      </w:pPr>
    </w:p>
    <w:p w:rsidR="00453A07" w:rsidRDefault="00453A07" w:rsidP="00724590">
      <w:pPr>
        <w:contextualSpacing/>
        <w:jc w:val="both"/>
        <w:rPr>
          <w:rFonts w:ascii="Century Gothic" w:hAnsi="Century Gothic" w:cs="Tahoma"/>
          <w:b/>
          <w:sz w:val="22"/>
          <w:szCs w:val="22"/>
          <w:lang w:val="es-ES_tradnl"/>
        </w:rPr>
      </w:pPr>
    </w:p>
    <w:p w:rsidR="00724590" w:rsidRPr="006254A5" w:rsidRDefault="00232872" w:rsidP="00724590">
      <w:pPr>
        <w:contextualSpacing/>
        <w:jc w:val="both"/>
        <w:rPr>
          <w:rFonts w:ascii="Century Gothic" w:hAnsi="Century Gothic" w:cs="Tahoma"/>
          <w:sz w:val="22"/>
          <w:szCs w:val="22"/>
        </w:rPr>
      </w:pPr>
      <w:r>
        <w:rPr>
          <w:rFonts w:ascii="Century Gothic" w:hAnsi="Century Gothic" w:cs="Tahoma"/>
          <w:b/>
          <w:sz w:val="22"/>
          <w:szCs w:val="22"/>
          <w:lang w:val="es-ES_tradnl"/>
        </w:rPr>
        <w:t>Incido B</w:t>
      </w:r>
      <w:r w:rsidR="008E652C" w:rsidRPr="00374EAD">
        <w:rPr>
          <w:rFonts w:ascii="Century Gothic" w:hAnsi="Century Gothic" w:cs="Tahoma"/>
          <w:b/>
          <w:sz w:val="22"/>
          <w:szCs w:val="22"/>
          <w:lang w:val="es-ES_tradnl"/>
        </w:rPr>
        <w:t>).-</w:t>
      </w:r>
      <w:r w:rsidR="008E652C">
        <w:rPr>
          <w:rFonts w:ascii="Century Gothic" w:hAnsi="Century Gothic" w:cs="Tahoma"/>
          <w:b/>
          <w:sz w:val="22"/>
          <w:szCs w:val="22"/>
          <w:lang w:val="es-ES_tradnl"/>
        </w:rPr>
        <w:t xml:space="preserve"> </w:t>
      </w:r>
      <w:r w:rsidR="00724590" w:rsidRPr="009E5AC4">
        <w:rPr>
          <w:rFonts w:ascii="Century Gothic" w:eastAsiaTheme="minorEastAsia" w:hAnsi="Century Gothic" w:cs="Tahoma"/>
          <w:b/>
          <w:sz w:val="22"/>
          <w:szCs w:val="22"/>
        </w:rPr>
        <w:t xml:space="preserve">De acuerdo a lo establecido </w:t>
      </w:r>
      <w:r w:rsidR="00724590" w:rsidRPr="009E5AC4">
        <w:rPr>
          <w:rFonts w:ascii="Century Gothic" w:hAnsi="Century Gothic" w:cs="Tahoma"/>
          <w:b/>
          <w:sz w:val="22"/>
          <w:szCs w:val="22"/>
        </w:rPr>
        <w:t>en el Reglamento de Compras, Enajenaciones y Contratación de Servicios del Municipio de Zapopan Jalisco,</w:t>
      </w:r>
      <w:r w:rsidR="00724590">
        <w:rPr>
          <w:rFonts w:ascii="Century Gothic" w:eastAsiaTheme="minorEastAsia" w:hAnsi="Century Gothic" w:cs="Tahoma"/>
          <w:b/>
          <w:sz w:val="22"/>
          <w:szCs w:val="22"/>
        </w:rPr>
        <w:t xml:space="preserve"> Artículo 99, Fracción I</w:t>
      </w:r>
      <w:r w:rsidR="00724590" w:rsidRPr="009E5AC4">
        <w:rPr>
          <w:rFonts w:ascii="Century Gothic" w:eastAsiaTheme="minorEastAsia" w:hAnsi="Century Gothic" w:cs="Tahoma"/>
          <w:b/>
          <w:sz w:val="22"/>
          <w:szCs w:val="22"/>
        </w:rPr>
        <w:t xml:space="preserve"> y el Artículo 100, fracción I</w:t>
      </w:r>
      <w:r w:rsidR="00724590" w:rsidRPr="009E5AC4">
        <w:rPr>
          <w:rFonts w:ascii="Century Gothic" w:hAnsi="Century Gothic" w:cs="Tahoma"/>
          <w:b/>
          <w:sz w:val="22"/>
          <w:szCs w:val="22"/>
        </w:rPr>
        <w:t>, se rinde informe.</w:t>
      </w:r>
    </w:p>
    <w:p w:rsidR="007A16DA" w:rsidRDefault="007A16DA" w:rsidP="00724590">
      <w:pPr>
        <w:ind w:right="-142"/>
        <w:jc w:val="both"/>
        <w:rPr>
          <w:rFonts w:ascii="Century Gothic" w:hAnsi="Century Gothic" w:cs="Tahoma"/>
          <w:sz w:val="22"/>
          <w:szCs w:val="22"/>
        </w:rPr>
      </w:pPr>
    </w:p>
    <w:p w:rsidR="00232872" w:rsidRDefault="00232872" w:rsidP="00724590">
      <w:pPr>
        <w:ind w:right="-142"/>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460"/>
        <w:gridCol w:w="1480"/>
        <w:gridCol w:w="1860"/>
        <w:gridCol w:w="1420"/>
        <w:gridCol w:w="1855"/>
        <w:gridCol w:w="2410"/>
      </w:tblGrid>
      <w:tr w:rsidR="00236D8E" w:rsidRPr="00236D8E" w:rsidTr="00847788">
        <w:trPr>
          <w:trHeight w:val="510"/>
        </w:trPr>
        <w:tc>
          <w:tcPr>
            <w:tcW w:w="146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236D8E" w:rsidRPr="00236D8E" w:rsidRDefault="00236D8E" w:rsidP="00236D8E">
            <w:pPr>
              <w:jc w:val="center"/>
              <w:rPr>
                <w:rFonts w:ascii="Century Gothic" w:hAnsi="Century Gothic"/>
                <w:b/>
                <w:bCs/>
                <w:color w:val="FFFFFF"/>
                <w:sz w:val="20"/>
                <w:szCs w:val="20"/>
                <w:u w:val="single"/>
                <w:lang w:eastAsia="es-MX"/>
              </w:rPr>
            </w:pPr>
            <w:r w:rsidRPr="00236D8E">
              <w:rPr>
                <w:rFonts w:ascii="Century Gothic" w:hAnsi="Century Gothic"/>
                <w:b/>
                <w:bCs/>
                <w:color w:val="FFFFFF"/>
                <w:sz w:val="20"/>
                <w:szCs w:val="20"/>
                <w:u w:val="single"/>
                <w:lang w:eastAsia="es-MX"/>
              </w:rPr>
              <w:t>NUMERO</w:t>
            </w:r>
          </w:p>
        </w:tc>
        <w:tc>
          <w:tcPr>
            <w:tcW w:w="1480" w:type="dxa"/>
            <w:tcBorders>
              <w:top w:val="single" w:sz="4" w:space="0" w:color="auto"/>
              <w:left w:val="nil"/>
              <w:bottom w:val="single" w:sz="4" w:space="0" w:color="auto"/>
              <w:right w:val="single" w:sz="4" w:space="0" w:color="auto"/>
            </w:tcBorders>
            <w:shd w:val="clear" w:color="000000" w:fill="EC7320"/>
            <w:vAlign w:val="center"/>
            <w:hideMark/>
          </w:tcPr>
          <w:p w:rsidR="00236D8E" w:rsidRPr="00236D8E" w:rsidRDefault="00236D8E" w:rsidP="00236D8E">
            <w:pPr>
              <w:jc w:val="center"/>
              <w:rPr>
                <w:rFonts w:ascii="Century Gothic" w:hAnsi="Century Gothic"/>
                <w:b/>
                <w:bCs/>
                <w:color w:val="FFFFFF"/>
                <w:sz w:val="20"/>
                <w:szCs w:val="20"/>
                <w:u w:val="single"/>
                <w:lang w:eastAsia="es-MX"/>
              </w:rPr>
            </w:pPr>
            <w:r w:rsidRPr="00236D8E">
              <w:rPr>
                <w:rFonts w:ascii="Century Gothic" w:hAnsi="Century Gothic"/>
                <w:b/>
                <w:bCs/>
                <w:color w:val="FFFFFF"/>
                <w:sz w:val="20"/>
                <w:szCs w:val="20"/>
                <w:u w:val="single"/>
                <w:lang w:eastAsia="es-MX"/>
              </w:rPr>
              <w:t>REQUISICIÓN</w:t>
            </w:r>
          </w:p>
        </w:tc>
        <w:tc>
          <w:tcPr>
            <w:tcW w:w="1860" w:type="dxa"/>
            <w:tcBorders>
              <w:top w:val="single" w:sz="4" w:space="0" w:color="auto"/>
              <w:left w:val="nil"/>
              <w:bottom w:val="single" w:sz="4" w:space="0" w:color="auto"/>
              <w:right w:val="single" w:sz="4" w:space="0" w:color="auto"/>
            </w:tcBorders>
            <w:shd w:val="clear" w:color="000000" w:fill="EC7320"/>
            <w:vAlign w:val="center"/>
            <w:hideMark/>
          </w:tcPr>
          <w:p w:rsidR="00236D8E" w:rsidRPr="00236D8E" w:rsidRDefault="00236D8E" w:rsidP="00236D8E">
            <w:pPr>
              <w:jc w:val="center"/>
              <w:rPr>
                <w:rFonts w:ascii="Century Gothic" w:hAnsi="Century Gothic"/>
                <w:b/>
                <w:bCs/>
                <w:color w:val="FFFFFF"/>
                <w:sz w:val="20"/>
                <w:szCs w:val="20"/>
                <w:u w:val="single"/>
                <w:lang w:eastAsia="es-MX"/>
              </w:rPr>
            </w:pPr>
            <w:r w:rsidRPr="00236D8E">
              <w:rPr>
                <w:rFonts w:ascii="Century Gothic" w:hAnsi="Century Gothic"/>
                <w:b/>
                <w:bCs/>
                <w:color w:val="FFFFFF"/>
                <w:sz w:val="20"/>
                <w:szCs w:val="20"/>
                <w:u w:val="single"/>
                <w:lang w:eastAsia="es-MX"/>
              </w:rPr>
              <w:t>AREA REQUIRENTE</w:t>
            </w:r>
          </w:p>
        </w:tc>
        <w:tc>
          <w:tcPr>
            <w:tcW w:w="1420" w:type="dxa"/>
            <w:tcBorders>
              <w:top w:val="single" w:sz="4" w:space="0" w:color="auto"/>
              <w:left w:val="nil"/>
              <w:bottom w:val="single" w:sz="4" w:space="0" w:color="auto"/>
              <w:right w:val="single" w:sz="4" w:space="0" w:color="auto"/>
            </w:tcBorders>
            <w:shd w:val="clear" w:color="000000" w:fill="EC7320"/>
            <w:vAlign w:val="center"/>
            <w:hideMark/>
          </w:tcPr>
          <w:p w:rsidR="00236D8E" w:rsidRPr="00236D8E" w:rsidRDefault="00236D8E" w:rsidP="00236D8E">
            <w:pPr>
              <w:jc w:val="center"/>
              <w:rPr>
                <w:rFonts w:ascii="Century Gothic" w:hAnsi="Century Gothic"/>
                <w:b/>
                <w:bCs/>
                <w:color w:val="FFFFFF"/>
                <w:sz w:val="20"/>
                <w:szCs w:val="20"/>
                <w:u w:val="single"/>
                <w:lang w:eastAsia="es-MX"/>
              </w:rPr>
            </w:pPr>
            <w:r w:rsidRPr="00236D8E">
              <w:rPr>
                <w:rFonts w:ascii="Century Gothic" w:hAnsi="Century Gothic"/>
                <w:b/>
                <w:bCs/>
                <w:color w:val="FFFFFF"/>
                <w:sz w:val="20"/>
                <w:szCs w:val="20"/>
                <w:u w:val="single"/>
                <w:lang w:eastAsia="es-MX"/>
              </w:rPr>
              <w:t xml:space="preserve">MONTO TOTAL CON IVA </w:t>
            </w:r>
          </w:p>
        </w:tc>
        <w:tc>
          <w:tcPr>
            <w:tcW w:w="1855" w:type="dxa"/>
            <w:tcBorders>
              <w:top w:val="single" w:sz="4" w:space="0" w:color="auto"/>
              <w:left w:val="nil"/>
              <w:bottom w:val="single" w:sz="4" w:space="0" w:color="auto"/>
              <w:right w:val="single" w:sz="4" w:space="0" w:color="auto"/>
            </w:tcBorders>
            <w:shd w:val="clear" w:color="000000" w:fill="EC7320"/>
            <w:vAlign w:val="center"/>
            <w:hideMark/>
          </w:tcPr>
          <w:p w:rsidR="00236D8E" w:rsidRPr="00236D8E" w:rsidRDefault="00236D8E" w:rsidP="00236D8E">
            <w:pPr>
              <w:jc w:val="center"/>
              <w:rPr>
                <w:rFonts w:ascii="Century Gothic" w:hAnsi="Century Gothic"/>
                <w:b/>
                <w:bCs/>
                <w:color w:val="FFFFFF"/>
                <w:sz w:val="20"/>
                <w:szCs w:val="20"/>
                <w:u w:val="single"/>
                <w:lang w:eastAsia="es-MX"/>
              </w:rPr>
            </w:pPr>
            <w:r w:rsidRPr="00236D8E">
              <w:rPr>
                <w:rFonts w:ascii="Century Gothic" w:hAnsi="Century Gothic"/>
                <w:b/>
                <w:bCs/>
                <w:color w:val="FFFFFF"/>
                <w:sz w:val="20"/>
                <w:szCs w:val="20"/>
                <w:u w:val="single"/>
                <w:lang w:eastAsia="es-MX"/>
              </w:rPr>
              <w:t>PROVEEDOR</w:t>
            </w:r>
          </w:p>
        </w:tc>
        <w:tc>
          <w:tcPr>
            <w:tcW w:w="2410" w:type="dxa"/>
            <w:tcBorders>
              <w:top w:val="single" w:sz="4" w:space="0" w:color="auto"/>
              <w:left w:val="nil"/>
              <w:bottom w:val="single" w:sz="4" w:space="0" w:color="auto"/>
              <w:right w:val="single" w:sz="4" w:space="0" w:color="auto"/>
            </w:tcBorders>
            <w:shd w:val="clear" w:color="000000" w:fill="EC7320"/>
            <w:vAlign w:val="center"/>
            <w:hideMark/>
          </w:tcPr>
          <w:p w:rsidR="00236D8E" w:rsidRPr="00236D8E" w:rsidRDefault="00236D8E" w:rsidP="00236D8E">
            <w:pPr>
              <w:jc w:val="center"/>
              <w:rPr>
                <w:rFonts w:ascii="Century Gothic" w:hAnsi="Century Gothic"/>
                <w:b/>
                <w:bCs/>
                <w:color w:val="FFFFFF"/>
                <w:sz w:val="20"/>
                <w:szCs w:val="20"/>
                <w:u w:val="single"/>
                <w:lang w:eastAsia="es-MX"/>
              </w:rPr>
            </w:pPr>
            <w:r w:rsidRPr="00236D8E">
              <w:rPr>
                <w:rFonts w:ascii="Century Gothic" w:hAnsi="Century Gothic"/>
                <w:b/>
                <w:bCs/>
                <w:color w:val="FFFFFF"/>
                <w:sz w:val="20"/>
                <w:szCs w:val="20"/>
                <w:u w:val="single"/>
                <w:lang w:eastAsia="es-MX"/>
              </w:rPr>
              <w:t>MOTIVO</w:t>
            </w:r>
          </w:p>
        </w:tc>
      </w:tr>
      <w:tr w:rsidR="00236D8E" w:rsidRPr="00236D8E" w:rsidTr="00847788">
        <w:trPr>
          <w:trHeight w:val="3268"/>
        </w:trPr>
        <w:tc>
          <w:tcPr>
            <w:tcW w:w="1460" w:type="dxa"/>
            <w:tcBorders>
              <w:top w:val="single" w:sz="4" w:space="0" w:color="auto"/>
              <w:left w:val="single" w:sz="4" w:space="0" w:color="auto"/>
              <w:bottom w:val="single" w:sz="4" w:space="0" w:color="auto"/>
              <w:right w:val="single" w:sz="4" w:space="0" w:color="auto"/>
            </w:tcBorders>
            <w:shd w:val="clear" w:color="000000" w:fill="F8CBAD"/>
            <w:hideMark/>
          </w:tcPr>
          <w:p w:rsidR="00236D8E" w:rsidRPr="00236D8E" w:rsidRDefault="00236D8E" w:rsidP="00236D8E">
            <w:pPr>
              <w:jc w:val="center"/>
              <w:rPr>
                <w:rFonts w:ascii="Century Gothic" w:hAnsi="Century Gothic"/>
                <w:color w:val="000000"/>
                <w:sz w:val="20"/>
                <w:szCs w:val="20"/>
                <w:lang w:eastAsia="es-MX"/>
              </w:rPr>
            </w:pPr>
            <w:r w:rsidRPr="00236D8E">
              <w:rPr>
                <w:rFonts w:ascii="Century Gothic" w:hAnsi="Century Gothic"/>
                <w:color w:val="000000"/>
                <w:sz w:val="20"/>
                <w:szCs w:val="20"/>
                <w:lang w:eastAsia="es-MX"/>
              </w:rPr>
              <w:lastRenderedPageBreak/>
              <w:t>B1              Fracción IV</w:t>
            </w:r>
          </w:p>
        </w:tc>
        <w:tc>
          <w:tcPr>
            <w:tcW w:w="1480" w:type="dxa"/>
            <w:tcBorders>
              <w:top w:val="single" w:sz="4" w:space="0" w:color="auto"/>
              <w:left w:val="nil"/>
              <w:bottom w:val="single" w:sz="4" w:space="0" w:color="auto"/>
              <w:right w:val="single" w:sz="4" w:space="0" w:color="auto"/>
            </w:tcBorders>
            <w:shd w:val="clear" w:color="000000" w:fill="F8CBAD"/>
            <w:hideMark/>
          </w:tcPr>
          <w:p w:rsidR="00236D8E" w:rsidRPr="00236D8E" w:rsidRDefault="00236D8E" w:rsidP="00236D8E">
            <w:pPr>
              <w:jc w:val="center"/>
              <w:rPr>
                <w:rFonts w:ascii="Century Gothic" w:hAnsi="Century Gothic"/>
                <w:color w:val="000000"/>
                <w:sz w:val="20"/>
                <w:szCs w:val="20"/>
                <w:lang w:eastAsia="es-MX"/>
              </w:rPr>
            </w:pPr>
            <w:r w:rsidRPr="00236D8E">
              <w:rPr>
                <w:rFonts w:ascii="Century Gothic" w:hAnsi="Century Gothic"/>
                <w:color w:val="000000"/>
                <w:sz w:val="20"/>
                <w:szCs w:val="20"/>
                <w:lang w:eastAsia="es-MX"/>
              </w:rPr>
              <w:t>202001561</w:t>
            </w:r>
          </w:p>
        </w:tc>
        <w:tc>
          <w:tcPr>
            <w:tcW w:w="1860" w:type="dxa"/>
            <w:tcBorders>
              <w:top w:val="single" w:sz="4" w:space="0" w:color="auto"/>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color w:val="000000"/>
                <w:sz w:val="20"/>
                <w:szCs w:val="20"/>
                <w:lang w:eastAsia="es-MX"/>
              </w:rPr>
            </w:pPr>
            <w:r w:rsidRPr="00236D8E">
              <w:rPr>
                <w:rFonts w:ascii="Century Gothic" w:hAnsi="Century Gothic"/>
                <w:color w:val="000000"/>
                <w:sz w:val="20"/>
                <w:szCs w:val="20"/>
                <w:lang w:eastAsia="es-MX"/>
              </w:rPr>
              <w:t>Dirección de Gestión Integral del Agua y Drenaje adscrita a la Coordinación General de Servicios Municipales</w:t>
            </w:r>
          </w:p>
        </w:tc>
        <w:tc>
          <w:tcPr>
            <w:tcW w:w="1420" w:type="dxa"/>
            <w:tcBorders>
              <w:top w:val="single" w:sz="4" w:space="0" w:color="auto"/>
              <w:left w:val="nil"/>
              <w:bottom w:val="single" w:sz="4" w:space="0" w:color="auto"/>
              <w:right w:val="single" w:sz="4" w:space="0" w:color="auto"/>
            </w:tcBorders>
            <w:shd w:val="clear" w:color="000000" w:fill="F8CBAD"/>
            <w:hideMark/>
          </w:tcPr>
          <w:p w:rsidR="00236D8E" w:rsidRPr="00236D8E" w:rsidRDefault="00236D8E" w:rsidP="00236D8E">
            <w:pPr>
              <w:jc w:val="right"/>
              <w:rPr>
                <w:rFonts w:ascii="Century Gothic" w:hAnsi="Century Gothic"/>
                <w:color w:val="000000"/>
                <w:sz w:val="20"/>
                <w:szCs w:val="20"/>
                <w:lang w:eastAsia="es-MX"/>
              </w:rPr>
            </w:pPr>
            <w:r w:rsidRPr="00236D8E">
              <w:rPr>
                <w:rFonts w:ascii="Century Gothic" w:hAnsi="Century Gothic"/>
                <w:color w:val="000000"/>
                <w:sz w:val="20"/>
                <w:szCs w:val="20"/>
                <w:lang w:eastAsia="es-MX"/>
              </w:rPr>
              <w:t>$105,886.54</w:t>
            </w:r>
          </w:p>
        </w:tc>
        <w:tc>
          <w:tcPr>
            <w:tcW w:w="1855" w:type="dxa"/>
            <w:tcBorders>
              <w:top w:val="single" w:sz="4" w:space="0" w:color="auto"/>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color w:val="000000"/>
                <w:sz w:val="20"/>
                <w:szCs w:val="20"/>
                <w:lang w:eastAsia="es-MX"/>
              </w:rPr>
            </w:pPr>
            <w:proofErr w:type="spellStart"/>
            <w:r w:rsidRPr="00236D8E">
              <w:rPr>
                <w:rFonts w:ascii="Century Gothic" w:hAnsi="Century Gothic"/>
                <w:color w:val="000000"/>
                <w:sz w:val="20"/>
                <w:szCs w:val="20"/>
                <w:lang w:eastAsia="es-MX"/>
              </w:rPr>
              <w:t>Gerpress</w:t>
            </w:r>
            <w:proofErr w:type="spellEnd"/>
            <w:r w:rsidRPr="00236D8E">
              <w:rPr>
                <w:rFonts w:ascii="Century Gothic" w:hAnsi="Century Gothic"/>
                <w:color w:val="000000"/>
                <w:sz w:val="20"/>
                <w:szCs w:val="20"/>
                <w:lang w:eastAsia="es-MX"/>
              </w:rPr>
              <w:t xml:space="preserve"> S.A. de C.V.</w:t>
            </w:r>
          </w:p>
        </w:tc>
        <w:tc>
          <w:tcPr>
            <w:tcW w:w="2410" w:type="dxa"/>
            <w:tcBorders>
              <w:top w:val="single" w:sz="4" w:space="0" w:color="auto"/>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color w:val="000000"/>
                <w:sz w:val="20"/>
                <w:szCs w:val="20"/>
                <w:lang w:eastAsia="es-MX"/>
              </w:rPr>
            </w:pPr>
            <w:r w:rsidRPr="00236D8E">
              <w:rPr>
                <w:rFonts w:ascii="Century Gothic" w:hAnsi="Century Gothic"/>
                <w:color w:val="000000"/>
                <w:sz w:val="20"/>
                <w:szCs w:val="20"/>
                <w:lang w:eastAsia="es-MX"/>
              </w:rPr>
              <w:t xml:space="preserve">Instalación, reparación y mantenimiento maniobras de desinstalación e instalación de electrobomba acoplada a cuerpo de bomba mediante grúa de 50 toneladas, suministro de cable sumergible, conexión de motor eléctrico sumergible, cable plano sumergible, incluye suministro de materiales complementarios, mano de obra y todo lo necesario para la ejecución del trabajo para el pozo denominado Miguel de la Madrid, daño que presenta deficiencias por aparente desgaste, el cual provoco corto originando la suspensión  del servicio, una vez instalado el equipo se verificará que el variador se encuentre en óptimas condiciones, se solicita se realice la intervención lo antes posible debido a que se cuenta con un aproximado de 2,252 </w:t>
            </w:r>
            <w:r w:rsidRPr="00236D8E">
              <w:rPr>
                <w:rFonts w:ascii="Century Gothic" w:hAnsi="Century Gothic"/>
                <w:color w:val="000000"/>
                <w:sz w:val="20"/>
                <w:szCs w:val="20"/>
                <w:lang w:eastAsia="es-MX"/>
              </w:rPr>
              <w:lastRenderedPageBreak/>
              <w:t>habitantes que se están viendo afectados con el desabasto del vital líquido, aunado a contingencia sanitaría actual por coronavirus SARS-COV-2 (</w:t>
            </w:r>
            <w:proofErr w:type="spellStart"/>
            <w:r w:rsidRPr="00236D8E">
              <w:rPr>
                <w:rFonts w:ascii="Century Gothic" w:hAnsi="Century Gothic"/>
                <w:color w:val="000000"/>
                <w:sz w:val="20"/>
                <w:szCs w:val="20"/>
                <w:lang w:eastAsia="es-MX"/>
              </w:rPr>
              <w:t>Covid</w:t>
            </w:r>
            <w:proofErr w:type="spellEnd"/>
            <w:r w:rsidRPr="00236D8E">
              <w:rPr>
                <w:rFonts w:ascii="Century Gothic" w:hAnsi="Century Gothic"/>
                <w:color w:val="000000"/>
                <w:sz w:val="20"/>
                <w:szCs w:val="20"/>
                <w:lang w:eastAsia="es-MX"/>
              </w:rPr>
              <w:t xml:space="preserve"> -19) es primordial que los habitantes de la Colonia en mención tengan suministro de agua.</w:t>
            </w:r>
          </w:p>
        </w:tc>
      </w:tr>
      <w:tr w:rsidR="00236D8E" w:rsidRPr="00236D8E" w:rsidTr="00847788">
        <w:trPr>
          <w:trHeight w:val="574"/>
        </w:trPr>
        <w:tc>
          <w:tcPr>
            <w:tcW w:w="1460" w:type="dxa"/>
            <w:tcBorders>
              <w:top w:val="nil"/>
              <w:left w:val="single" w:sz="4" w:space="0" w:color="auto"/>
              <w:bottom w:val="single" w:sz="4" w:space="0" w:color="auto"/>
              <w:right w:val="single" w:sz="4" w:space="0" w:color="auto"/>
            </w:tcBorders>
            <w:shd w:val="clear" w:color="000000" w:fill="F8CBAD"/>
            <w:hideMark/>
          </w:tcPr>
          <w:p w:rsidR="00236D8E" w:rsidRPr="00236D8E" w:rsidRDefault="00236D8E" w:rsidP="00236D8E">
            <w:pPr>
              <w:jc w:val="center"/>
              <w:rPr>
                <w:rFonts w:ascii="Century Gothic" w:hAnsi="Century Gothic"/>
                <w:color w:val="000000"/>
                <w:sz w:val="20"/>
                <w:szCs w:val="20"/>
                <w:lang w:eastAsia="es-MX"/>
              </w:rPr>
            </w:pPr>
            <w:r w:rsidRPr="00236D8E">
              <w:rPr>
                <w:rFonts w:ascii="Century Gothic" w:hAnsi="Century Gothic"/>
                <w:color w:val="000000"/>
                <w:sz w:val="20"/>
                <w:szCs w:val="20"/>
                <w:lang w:eastAsia="es-MX"/>
              </w:rPr>
              <w:lastRenderedPageBreak/>
              <w:t>B2              Fracción IV</w:t>
            </w:r>
          </w:p>
        </w:tc>
        <w:tc>
          <w:tcPr>
            <w:tcW w:w="1480" w:type="dxa"/>
            <w:tcBorders>
              <w:top w:val="nil"/>
              <w:left w:val="nil"/>
              <w:bottom w:val="single" w:sz="4" w:space="0" w:color="auto"/>
              <w:right w:val="single" w:sz="4" w:space="0" w:color="auto"/>
            </w:tcBorders>
            <w:shd w:val="clear" w:color="000000" w:fill="F8CBAD"/>
            <w:hideMark/>
          </w:tcPr>
          <w:p w:rsidR="00236D8E" w:rsidRPr="00236D8E" w:rsidRDefault="00236D8E" w:rsidP="00236D8E">
            <w:pPr>
              <w:jc w:val="center"/>
              <w:rPr>
                <w:rFonts w:ascii="Century Gothic" w:hAnsi="Century Gothic"/>
                <w:sz w:val="20"/>
                <w:szCs w:val="20"/>
                <w:lang w:eastAsia="es-MX"/>
              </w:rPr>
            </w:pPr>
            <w:r w:rsidRPr="00236D8E">
              <w:rPr>
                <w:rFonts w:ascii="Century Gothic" w:hAnsi="Century Gothic"/>
                <w:sz w:val="20"/>
                <w:szCs w:val="20"/>
                <w:lang w:eastAsia="es-MX"/>
              </w:rPr>
              <w:t>202001553</w:t>
            </w:r>
          </w:p>
        </w:tc>
        <w:tc>
          <w:tcPr>
            <w:tcW w:w="1860" w:type="dxa"/>
            <w:tcBorders>
              <w:top w:val="nil"/>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sz w:val="20"/>
                <w:szCs w:val="20"/>
                <w:lang w:eastAsia="es-MX"/>
              </w:rPr>
            </w:pPr>
            <w:r w:rsidRPr="00236D8E">
              <w:rPr>
                <w:rFonts w:ascii="Century Gothic" w:hAnsi="Century Gothic"/>
                <w:sz w:val="20"/>
                <w:szCs w:val="20"/>
                <w:lang w:eastAsia="es-MX"/>
              </w:rPr>
              <w:t>Dirección de Gestión Integral del Agua y Drenaje adscrita a la Coordinación General de Servicios Municipales</w:t>
            </w:r>
          </w:p>
        </w:tc>
        <w:tc>
          <w:tcPr>
            <w:tcW w:w="1420" w:type="dxa"/>
            <w:tcBorders>
              <w:top w:val="nil"/>
              <w:left w:val="nil"/>
              <w:bottom w:val="single" w:sz="4" w:space="0" w:color="auto"/>
              <w:right w:val="single" w:sz="4" w:space="0" w:color="auto"/>
            </w:tcBorders>
            <w:shd w:val="clear" w:color="000000" w:fill="F8CBAD"/>
            <w:hideMark/>
          </w:tcPr>
          <w:p w:rsidR="00236D8E" w:rsidRPr="00236D8E" w:rsidRDefault="00236D8E" w:rsidP="00236D8E">
            <w:pPr>
              <w:jc w:val="center"/>
              <w:rPr>
                <w:rFonts w:ascii="Century Gothic" w:hAnsi="Century Gothic"/>
                <w:sz w:val="20"/>
                <w:szCs w:val="20"/>
                <w:lang w:eastAsia="es-MX"/>
              </w:rPr>
            </w:pPr>
            <w:r w:rsidRPr="00236D8E">
              <w:rPr>
                <w:rFonts w:ascii="Century Gothic" w:hAnsi="Century Gothic"/>
                <w:sz w:val="20"/>
                <w:szCs w:val="20"/>
                <w:lang w:eastAsia="es-MX"/>
              </w:rPr>
              <w:t>$29,900.57</w:t>
            </w:r>
          </w:p>
        </w:tc>
        <w:tc>
          <w:tcPr>
            <w:tcW w:w="1855" w:type="dxa"/>
            <w:tcBorders>
              <w:top w:val="nil"/>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sz w:val="20"/>
                <w:szCs w:val="20"/>
                <w:lang w:eastAsia="es-MX"/>
              </w:rPr>
            </w:pPr>
            <w:proofErr w:type="spellStart"/>
            <w:r w:rsidRPr="00236D8E">
              <w:rPr>
                <w:rFonts w:ascii="Century Gothic" w:hAnsi="Century Gothic"/>
                <w:sz w:val="20"/>
                <w:szCs w:val="20"/>
                <w:lang w:eastAsia="es-MX"/>
              </w:rPr>
              <w:t>Gerpress</w:t>
            </w:r>
            <w:proofErr w:type="spellEnd"/>
            <w:r w:rsidRPr="00236D8E">
              <w:rPr>
                <w:rFonts w:ascii="Century Gothic" w:hAnsi="Century Gothic"/>
                <w:sz w:val="20"/>
                <w:szCs w:val="20"/>
                <w:lang w:eastAsia="es-MX"/>
              </w:rPr>
              <w:t xml:space="preserve"> S.A. de C.V.</w:t>
            </w:r>
          </w:p>
        </w:tc>
        <w:tc>
          <w:tcPr>
            <w:tcW w:w="2410" w:type="dxa"/>
            <w:tcBorders>
              <w:top w:val="nil"/>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sz w:val="20"/>
                <w:szCs w:val="20"/>
                <w:lang w:eastAsia="es-MX"/>
              </w:rPr>
            </w:pPr>
            <w:r w:rsidRPr="00236D8E">
              <w:rPr>
                <w:rFonts w:ascii="Century Gothic" w:hAnsi="Century Gothic"/>
                <w:sz w:val="20"/>
                <w:szCs w:val="20"/>
                <w:lang w:eastAsia="es-MX"/>
              </w:rPr>
              <w:t xml:space="preserve">Instalación, reparación y mantenimiento, maniobras de desinstalación e instalación, reconexión, suministro de cableado y tubería,  para el pozo Las Palomas, dicha rehabilitación se solicita de manera urgente para resolver la grave crisis de agua y reestablecer el suministro del vital líquido, ya que el pozo antes mencionado fue víctima del vandalismo afectando así aproximadamente a 296 habitantes, asimismo sumando la contingencia sanitaria actual por Coronavirus SARS-COV-2 (Covid-19) es primordial que los habitantes en mención </w:t>
            </w:r>
            <w:r w:rsidRPr="00236D8E">
              <w:rPr>
                <w:rFonts w:ascii="Century Gothic" w:hAnsi="Century Gothic"/>
                <w:sz w:val="20"/>
                <w:szCs w:val="20"/>
                <w:lang w:eastAsia="es-MX"/>
              </w:rPr>
              <w:lastRenderedPageBreak/>
              <w:t>tengan suministro de agua.</w:t>
            </w:r>
          </w:p>
        </w:tc>
      </w:tr>
      <w:tr w:rsidR="00236D8E" w:rsidRPr="00236D8E" w:rsidTr="00847788">
        <w:trPr>
          <w:trHeight w:val="1992"/>
        </w:trPr>
        <w:tc>
          <w:tcPr>
            <w:tcW w:w="1460" w:type="dxa"/>
            <w:tcBorders>
              <w:top w:val="nil"/>
              <w:left w:val="single" w:sz="4" w:space="0" w:color="auto"/>
              <w:bottom w:val="single" w:sz="4" w:space="0" w:color="auto"/>
              <w:right w:val="single" w:sz="4" w:space="0" w:color="auto"/>
            </w:tcBorders>
            <w:shd w:val="clear" w:color="000000" w:fill="F8CBAD"/>
            <w:hideMark/>
          </w:tcPr>
          <w:p w:rsidR="00236D8E" w:rsidRPr="00236D8E" w:rsidRDefault="00236D8E" w:rsidP="00236D8E">
            <w:pPr>
              <w:jc w:val="center"/>
              <w:rPr>
                <w:rFonts w:ascii="Century Gothic" w:hAnsi="Century Gothic"/>
                <w:color w:val="000000"/>
                <w:sz w:val="20"/>
                <w:szCs w:val="20"/>
                <w:lang w:eastAsia="es-MX"/>
              </w:rPr>
            </w:pPr>
            <w:r w:rsidRPr="00236D8E">
              <w:rPr>
                <w:rFonts w:ascii="Century Gothic" w:hAnsi="Century Gothic"/>
                <w:color w:val="000000"/>
                <w:sz w:val="20"/>
                <w:szCs w:val="20"/>
                <w:lang w:eastAsia="es-MX"/>
              </w:rPr>
              <w:lastRenderedPageBreak/>
              <w:t>B3              Fracción IV</w:t>
            </w:r>
          </w:p>
        </w:tc>
        <w:tc>
          <w:tcPr>
            <w:tcW w:w="1480" w:type="dxa"/>
            <w:tcBorders>
              <w:top w:val="nil"/>
              <w:left w:val="nil"/>
              <w:bottom w:val="single" w:sz="4" w:space="0" w:color="auto"/>
              <w:right w:val="single" w:sz="4" w:space="0" w:color="auto"/>
            </w:tcBorders>
            <w:shd w:val="clear" w:color="000000" w:fill="F8CBAD"/>
            <w:hideMark/>
          </w:tcPr>
          <w:p w:rsidR="00236D8E" w:rsidRPr="00236D8E" w:rsidRDefault="00236D8E" w:rsidP="00236D8E">
            <w:pPr>
              <w:jc w:val="center"/>
              <w:rPr>
                <w:rFonts w:ascii="Century Gothic" w:hAnsi="Century Gothic"/>
                <w:color w:val="000000"/>
                <w:sz w:val="20"/>
                <w:szCs w:val="20"/>
                <w:lang w:eastAsia="es-MX"/>
              </w:rPr>
            </w:pPr>
            <w:r w:rsidRPr="00236D8E">
              <w:rPr>
                <w:rFonts w:ascii="Century Gothic" w:hAnsi="Century Gothic"/>
                <w:color w:val="000000"/>
                <w:sz w:val="20"/>
                <w:szCs w:val="20"/>
                <w:lang w:eastAsia="es-MX"/>
              </w:rPr>
              <w:t>202001590</w:t>
            </w:r>
          </w:p>
        </w:tc>
        <w:tc>
          <w:tcPr>
            <w:tcW w:w="1860" w:type="dxa"/>
            <w:tcBorders>
              <w:top w:val="nil"/>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color w:val="000000"/>
                <w:sz w:val="20"/>
                <w:szCs w:val="20"/>
                <w:lang w:eastAsia="es-MX"/>
              </w:rPr>
            </w:pPr>
            <w:r w:rsidRPr="00236D8E">
              <w:rPr>
                <w:rFonts w:ascii="Century Gothic" w:hAnsi="Century Gothic"/>
                <w:color w:val="000000"/>
                <w:sz w:val="20"/>
                <w:szCs w:val="20"/>
                <w:lang w:eastAsia="es-MX"/>
              </w:rPr>
              <w:t>Dirección de Cementerios adscrita a la Coordinación General de Servicios Municipales</w:t>
            </w:r>
          </w:p>
        </w:tc>
        <w:tc>
          <w:tcPr>
            <w:tcW w:w="1420" w:type="dxa"/>
            <w:tcBorders>
              <w:top w:val="nil"/>
              <w:left w:val="nil"/>
              <w:bottom w:val="single" w:sz="4" w:space="0" w:color="auto"/>
              <w:right w:val="single" w:sz="4" w:space="0" w:color="auto"/>
            </w:tcBorders>
            <w:shd w:val="clear" w:color="000000" w:fill="F8CBAD"/>
            <w:hideMark/>
          </w:tcPr>
          <w:p w:rsidR="00236D8E" w:rsidRPr="00236D8E" w:rsidRDefault="00236D8E" w:rsidP="00236D8E">
            <w:pPr>
              <w:jc w:val="right"/>
              <w:rPr>
                <w:rFonts w:ascii="Century Gothic" w:hAnsi="Century Gothic"/>
                <w:color w:val="000000"/>
                <w:sz w:val="20"/>
                <w:szCs w:val="20"/>
                <w:lang w:eastAsia="es-MX"/>
              </w:rPr>
            </w:pPr>
            <w:r w:rsidRPr="00236D8E">
              <w:rPr>
                <w:rFonts w:ascii="Century Gothic" w:hAnsi="Century Gothic"/>
                <w:color w:val="000000"/>
                <w:sz w:val="20"/>
                <w:szCs w:val="20"/>
                <w:lang w:eastAsia="es-MX"/>
              </w:rPr>
              <w:t>$44,660.00</w:t>
            </w:r>
          </w:p>
        </w:tc>
        <w:tc>
          <w:tcPr>
            <w:tcW w:w="1855" w:type="dxa"/>
            <w:tcBorders>
              <w:top w:val="nil"/>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color w:val="000000"/>
                <w:sz w:val="20"/>
                <w:szCs w:val="20"/>
                <w:lang w:eastAsia="es-MX"/>
              </w:rPr>
            </w:pPr>
            <w:r w:rsidRPr="00236D8E">
              <w:rPr>
                <w:rFonts w:ascii="Century Gothic" w:hAnsi="Century Gothic"/>
                <w:color w:val="000000"/>
                <w:sz w:val="20"/>
                <w:szCs w:val="20"/>
                <w:lang w:eastAsia="es-MX"/>
              </w:rPr>
              <w:t>Productos Industriales Refractarios de Occidente S.A. de C.V.</w:t>
            </w:r>
          </w:p>
        </w:tc>
        <w:tc>
          <w:tcPr>
            <w:tcW w:w="2410" w:type="dxa"/>
            <w:tcBorders>
              <w:top w:val="nil"/>
              <w:left w:val="nil"/>
              <w:bottom w:val="single" w:sz="4" w:space="0" w:color="auto"/>
              <w:right w:val="single" w:sz="4" w:space="0" w:color="auto"/>
            </w:tcBorders>
            <w:shd w:val="clear" w:color="000000" w:fill="F8CBAD"/>
            <w:hideMark/>
          </w:tcPr>
          <w:p w:rsidR="00236D8E" w:rsidRPr="00236D8E" w:rsidRDefault="00236D8E" w:rsidP="00236D8E">
            <w:pPr>
              <w:rPr>
                <w:rFonts w:ascii="Century Gothic" w:hAnsi="Century Gothic"/>
                <w:color w:val="000000"/>
                <w:sz w:val="20"/>
                <w:szCs w:val="20"/>
                <w:lang w:eastAsia="es-MX"/>
              </w:rPr>
            </w:pPr>
            <w:r w:rsidRPr="00236D8E">
              <w:rPr>
                <w:rFonts w:ascii="Century Gothic" w:hAnsi="Century Gothic"/>
                <w:color w:val="000000"/>
                <w:sz w:val="20"/>
                <w:szCs w:val="20"/>
                <w:lang w:eastAsia="es-MX"/>
              </w:rPr>
              <w:t xml:space="preserve">Instalación, reparación y mantenimiento, reparación de quemadores dañados, reposición de partes metálicas, revisión y ajuste del sistema de combustión, mantenimiento de la cámara de gases, revisión y ajuste a válvulas y accesorios de gas, del horno crematorio del Cementerio Municipal de Altagracia, el proveedor es quien realizo la construcción del mismo conoce perfecto los servicios que se requieren, además que en meses pasados un quemador presento fallas por la falta del mantenimiento por lo que de manera inmediata acudió el proveedor a apoyarnos haciendo una revisión  y reparación provisional, dicho proveedor siempre ha mostrado un gran compromiso y disposición al momento de cualquier percance e imprevisto </w:t>
            </w:r>
            <w:r w:rsidRPr="00236D8E">
              <w:rPr>
                <w:rFonts w:ascii="Century Gothic" w:hAnsi="Century Gothic"/>
                <w:color w:val="000000"/>
                <w:sz w:val="20"/>
                <w:szCs w:val="20"/>
                <w:lang w:eastAsia="es-MX"/>
              </w:rPr>
              <w:lastRenderedPageBreak/>
              <w:t>del horno, es por ello que es de suma importancia que siga siendo el mismo quien realice los servicios que se requieren al horno crematorio.</w:t>
            </w:r>
          </w:p>
        </w:tc>
      </w:tr>
    </w:tbl>
    <w:p w:rsidR="00CD0137" w:rsidRDefault="00CD0137" w:rsidP="00724590">
      <w:pPr>
        <w:ind w:right="-142"/>
        <w:jc w:val="both"/>
        <w:rPr>
          <w:rFonts w:ascii="Century Gothic" w:hAnsi="Century Gothic" w:cs="Tahoma"/>
          <w:sz w:val="22"/>
          <w:szCs w:val="22"/>
        </w:rPr>
      </w:pPr>
    </w:p>
    <w:p w:rsidR="00BF4A3C" w:rsidRDefault="00BF4A3C"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sidR="00232872">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107ADD" w:rsidRDefault="00107ADD" w:rsidP="00743107">
      <w:pPr>
        <w:jc w:val="both"/>
        <w:rPr>
          <w:rFonts w:ascii="Century Gothic" w:eastAsia="Century Gothic" w:hAnsi="Century Gothic" w:cs="Century Gothic"/>
        </w:rPr>
      </w:pPr>
    </w:p>
    <w:p w:rsidR="00107ADD" w:rsidRDefault="00107ADD" w:rsidP="00743107">
      <w:pPr>
        <w:jc w:val="both"/>
        <w:rPr>
          <w:rFonts w:ascii="Century Gothic" w:eastAsia="Century Gothic" w:hAnsi="Century Gothic" w:cs="Century Gothic"/>
        </w:rPr>
      </w:pPr>
    </w:p>
    <w:p w:rsidR="00C2168A" w:rsidRPr="006A1038" w:rsidRDefault="003D01FB" w:rsidP="003D01FB">
      <w:pPr>
        <w:pStyle w:val="Prrafodelista"/>
        <w:ind w:left="270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3. </w:t>
      </w:r>
      <w:r w:rsidR="00C2168A">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64045F" w:rsidRPr="0064045F" w:rsidRDefault="0064045F" w:rsidP="0064045F">
      <w:pPr>
        <w:jc w:val="both"/>
        <w:rPr>
          <w:rFonts w:ascii="Century Gothic" w:hAnsi="Century Gothic"/>
          <w:sz w:val="22"/>
          <w:szCs w:val="22"/>
        </w:rPr>
      </w:pPr>
      <w:r w:rsidRPr="0064045F">
        <w:rPr>
          <w:rFonts w:ascii="Century Gothic" w:hAnsi="Century Gothic"/>
          <w:sz w:val="22"/>
          <w:szCs w:val="22"/>
        </w:rPr>
        <w:t xml:space="preserve">Bases de la </w:t>
      </w:r>
      <w:r w:rsidRPr="0064045F">
        <w:rPr>
          <w:rFonts w:ascii="Century Gothic" w:hAnsi="Century Gothic"/>
          <w:b/>
          <w:sz w:val="22"/>
          <w:szCs w:val="22"/>
        </w:rPr>
        <w:t xml:space="preserve">requisición 202001639, </w:t>
      </w:r>
      <w:r w:rsidRPr="0064045F">
        <w:rPr>
          <w:rFonts w:ascii="Century Gothic" w:hAnsi="Century Gothic"/>
          <w:sz w:val="22"/>
          <w:szCs w:val="22"/>
        </w:rPr>
        <w:t xml:space="preserve">de la Comisaría General de Seguridad Publica,  donde solicitan Baterías para terminales digitales portátiles (radios) para uso del personal operativo con cargo a Recursos Federales </w:t>
      </w:r>
      <w:proofErr w:type="spellStart"/>
      <w:r w:rsidRPr="0064045F">
        <w:rPr>
          <w:rFonts w:ascii="Century Gothic" w:hAnsi="Century Gothic"/>
          <w:sz w:val="22"/>
          <w:szCs w:val="22"/>
        </w:rPr>
        <w:t>Fortaseg</w:t>
      </w:r>
      <w:proofErr w:type="spellEnd"/>
      <w:r w:rsidRPr="0064045F">
        <w:rPr>
          <w:rFonts w:ascii="Century Gothic" w:hAnsi="Century Gothic"/>
          <w:sz w:val="22"/>
          <w:szCs w:val="22"/>
        </w:rPr>
        <w:t xml:space="preserve"> 2020.</w:t>
      </w:r>
    </w:p>
    <w:p w:rsidR="00232872" w:rsidRPr="006B75EB" w:rsidRDefault="00232872" w:rsidP="00232872">
      <w:pPr>
        <w:jc w:val="both"/>
        <w:rPr>
          <w:rFonts w:ascii="Century Gothic" w:hAnsi="Century Gothic" w:cs="Tahoma"/>
          <w:sz w:val="22"/>
          <w:szCs w:val="22"/>
        </w:rPr>
      </w:pPr>
    </w:p>
    <w:p w:rsidR="00615E9B" w:rsidRDefault="00615E9B" w:rsidP="00434E60">
      <w:pPr>
        <w:jc w:val="both"/>
        <w:rPr>
          <w:rFonts w:ascii="Century Gothic" w:hAnsi="Century Gothic" w:cs="Tahoma"/>
          <w:color w:val="000000" w:themeColor="text1"/>
          <w:sz w:val="22"/>
          <w:szCs w:val="22"/>
        </w:rPr>
      </w:pPr>
    </w:p>
    <w:p w:rsidR="00434E60" w:rsidRPr="00CF13B2" w:rsidRDefault="00434E60" w:rsidP="00434E60">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D37356" w:rsidRPr="00CF13B2">
        <w:rPr>
          <w:rFonts w:ascii="Century Gothic" w:hAnsi="Century Gothic" w:cs="Tahoma"/>
          <w:color w:val="000000" w:themeColor="text1"/>
          <w:sz w:val="22"/>
          <w:szCs w:val="22"/>
        </w:rPr>
        <w:t>isiciones el uso de la voz, a</w:t>
      </w:r>
      <w:r w:rsidR="00CF13B2" w:rsidRPr="00CF13B2">
        <w:rPr>
          <w:rFonts w:ascii="Century Gothic" w:hAnsi="Century Gothic" w:cs="Tahoma"/>
          <w:color w:val="000000" w:themeColor="text1"/>
          <w:sz w:val="22"/>
          <w:szCs w:val="22"/>
        </w:rPr>
        <w:t xml:space="preserve"> </w:t>
      </w:r>
      <w:r w:rsidR="00D37356" w:rsidRPr="00CF13B2">
        <w:rPr>
          <w:rFonts w:ascii="Century Gothic" w:hAnsi="Century Gothic" w:cs="Tahoma"/>
          <w:color w:val="000000" w:themeColor="text1"/>
          <w:sz w:val="22"/>
          <w:szCs w:val="22"/>
        </w:rPr>
        <w:t>l</w:t>
      </w:r>
      <w:r w:rsidR="00CF13B2" w:rsidRPr="00CF13B2">
        <w:rPr>
          <w:rFonts w:ascii="Century Gothic" w:hAnsi="Century Gothic" w:cs="Tahoma"/>
          <w:color w:val="000000" w:themeColor="text1"/>
          <w:sz w:val="22"/>
          <w:szCs w:val="22"/>
        </w:rPr>
        <w:t>a</w:t>
      </w:r>
      <w:r w:rsidRPr="00CF13B2">
        <w:rPr>
          <w:rFonts w:ascii="Century Gothic" w:hAnsi="Century Gothic" w:cs="Tahoma"/>
          <w:color w:val="000000" w:themeColor="text1"/>
          <w:sz w:val="22"/>
          <w:szCs w:val="22"/>
        </w:rPr>
        <w:t xml:space="preserve"> </w:t>
      </w:r>
      <w:r w:rsidR="00CF13B2" w:rsidRPr="00CF13B2">
        <w:rPr>
          <w:rFonts w:ascii="Century Gothic" w:hAnsi="Century Gothic" w:cs="Tahoma"/>
          <w:color w:val="000000" w:themeColor="text1"/>
          <w:sz w:val="22"/>
          <w:szCs w:val="22"/>
        </w:rPr>
        <w:t>Lic. Juana Inés Robledo Guzmán</w:t>
      </w:r>
      <w:r w:rsidR="006B75EB" w:rsidRPr="00CF13B2">
        <w:rPr>
          <w:rFonts w:ascii="Century Gothic" w:hAnsi="Century Gothic" w:cs="Tahoma"/>
          <w:color w:val="000000" w:themeColor="text1"/>
          <w:sz w:val="22"/>
          <w:szCs w:val="22"/>
        </w:rPr>
        <w:t xml:space="preserve">, </w:t>
      </w:r>
      <w:r w:rsidR="00CF13B2" w:rsidRPr="00CF13B2">
        <w:rPr>
          <w:rFonts w:ascii="Century Gothic" w:hAnsi="Century Gothic" w:cs="Tahoma"/>
          <w:color w:val="000000" w:themeColor="text1"/>
          <w:sz w:val="22"/>
          <w:szCs w:val="22"/>
        </w:rPr>
        <w:t>adscrita a la Comisaría General de Seguridad Pública</w:t>
      </w:r>
      <w:r w:rsidR="00D37356" w:rsidRPr="00CF13B2">
        <w:rPr>
          <w:rFonts w:ascii="Century Gothic" w:hAnsi="Century Gothic" w:cs="Tahoma"/>
          <w:color w:val="000000" w:themeColor="text1"/>
          <w:sz w:val="22"/>
          <w:szCs w:val="22"/>
        </w:rPr>
        <w:t>.</w:t>
      </w:r>
    </w:p>
    <w:p w:rsidR="00434E60" w:rsidRPr="00CF13B2" w:rsidRDefault="00434E60" w:rsidP="00434E60">
      <w:pPr>
        <w:spacing w:line="360" w:lineRule="auto"/>
        <w:jc w:val="both"/>
        <w:rPr>
          <w:rFonts w:ascii="Century Gothic" w:hAnsi="Century Gothic" w:cs="Tahoma"/>
          <w:color w:val="000000" w:themeColor="text1"/>
          <w:sz w:val="22"/>
          <w:szCs w:val="22"/>
        </w:rPr>
      </w:pPr>
    </w:p>
    <w:p w:rsidR="00434E60" w:rsidRPr="00CF13B2" w:rsidRDefault="00434E60" w:rsidP="00434E60">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434E60" w:rsidRPr="00CF13B2" w:rsidRDefault="00434E60" w:rsidP="00434E60">
      <w:pPr>
        <w:spacing w:line="360" w:lineRule="auto"/>
        <w:jc w:val="both"/>
        <w:rPr>
          <w:rFonts w:ascii="Century Gothic" w:hAnsi="Century Gothic" w:cs="Tahoma"/>
          <w:color w:val="000000" w:themeColor="text1"/>
          <w:sz w:val="22"/>
          <w:szCs w:val="22"/>
        </w:rPr>
      </w:pPr>
    </w:p>
    <w:p w:rsidR="00434E60" w:rsidRPr="00085CC5" w:rsidRDefault="00322198" w:rsidP="00434E60">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w:t>
      </w:r>
      <w:r w:rsidR="00CF13B2" w:rsidRPr="00CF13B2">
        <w:rPr>
          <w:rFonts w:ascii="Century Gothic" w:hAnsi="Century Gothic" w:cs="Tahoma"/>
          <w:color w:val="000000" w:themeColor="text1"/>
          <w:sz w:val="22"/>
          <w:szCs w:val="22"/>
        </w:rPr>
        <w:t xml:space="preserve"> Lic. Juana Inés Robledo Guzmán, adscrita a la Comisaría General de Seguridad Pública</w:t>
      </w:r>
      <w:r w:rsidR="00434E60" w:rsidRPr="00CF13B2">
        <w:rPr>
          <w:rFonts w:ascii="Century Gothic" w:hAnsi="Century Gothic" w:cs="Tahoma"/>
          <w:color w:val="000000" w:themeColor="text1"/>
          <w:sz w:val="22"/>
          <w:szCs w:val="22"/>
        </w:rPr>
        <w:t>, dio contestación a las observaciones</w:t>
      </w:r>
      <w:r w:rsidR="00434E60" w:rsidRPr="00CF13B2">
        <w:rPr>
          <w:rFonts w:ascii="Century Gothic" w:hAnsi="Century Gothic" w:cs="Tahoma"/>
          <w:b/>
          <w:color w:val="000000" w:themeColor="text1"/>
          <w:sz w:val="22"/>
          <w:szCs w:val="22"/>
        </w:rPr>
        <w:t xml:space="preserve"> </w:t>
      </w:r>
      <w:r w:rsidR="00434E60" w:rsidRPr="00CF13B2">
        <w:rPr>
          <w:rFonts w:ascii="Century Gothic" w:hAnsi="Century Gothic" w:cs="Tahoma"/>
          <w:color w:val="000000" w:themeColor="text1"/>
          <w:sz w:val="22"/>
          <w:szCs w:val="22"/>
        </w:rPr>
        <w:t>realizadas por los Integrantes del Comité de Adquisiciones.</w:t>
      </w:r>
    </w:p>
    <w:p w:rsidR="005A2E93" w:rsidRDefault="005A2E93" w:rsidP="005C0CA2">
      <w:pPr>
        <w:jc w:val="both"/>
        <w:rPr>
          <w:rFonts w:ascii="Century Gothic" w:eastAsia="Century Gothic" w:hAnsi="Century Gothic" w:cs="Century Gothic"/>
        </w:rPr>
      </w:pPr>
    </w:p>
    <w:p w:rsidR="005A2E93" w:rsidRDefault="005A2E93" w:rsidP="005C0CA2">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w:t>
      </w:r>
      <w:r w:rsidRPr="00500FB5">
        <w:rPr>
          <w:rFonts w:ascii="Century Gothic" w:hAnsi="Century Gothic" w:cs="Tahoma"/>
          <w:sz w:val="22"/>
          <w:szCs w:val="22"/>
          <w:lang w:val="es-ES_tradnl"/>
        </w:rPr>
        <w:lastRenderedPageBreak/>
        <w:t xml:space="preserve">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64045F">
        <w:rPr>
          <w:rFonts w:ascii="Century Gothic" w:hAnsi="Century Gothic"/>
          <w:b/>
          <w:sz w:val="22"/>
          <w:szCs w:val="22"/>
        </w:rPr>
        <w:t>202001369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Pr="00500FB5" w:rsidRDefault="005C0CA2" w:rsidP="005C0CA2">
      <w:pPr>
        <w:spacing w:line="360" w:lineRule="auto"/>
        <w:jc w:val="both"/>
        <w:rPr>
          <w:rFonts w:ascii="Century Gothic" w:hAnsi="Century Gothic" w:cs="Tahoma"/>
          <w:sz w:val="22"/>
          <w:szCs w:val="22"/>
          <w:lang w:val="es-ES_tradnl" w:eastAsia="en-US"/>
        </w:rPr>
      </w:pPr>
    </w:p>
    <w:p w:rsidR="005C0CA2" w:rsidRPr="00AD1807" w:rsidRDefault="005C0CA2" w:rsidP="005C0CA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EA279C" w:rsidRDefault="00EA279C" w:rsidP="00743107">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6B75EB" w:rsidRPr="0064045F" w:rsidRDefault="0064045F" w:rsidP="006B75EB">
      <w:pPr>
        <w:jc w:val="both"/>
        <w:rPr>
          <w:rFonts w:ascii="Century Gothic" w:hAnsi="Century Gothic" w:cs="Tahoma"/>
          <w:sz w:val="22"/>
          <w:szCs w:val="22"/>
        </w:rPr>
      </w:pPr>
      <w:r w:rsidRPr="0064045F">
        <w:rPr>
          <w:rFonts w:ascii="Century Gothic" w:hAnsi="Century Gothic"/>
          <w:sz w:val="22"/>
          <w:szCs w:val="22"/>
        </w:rPr>
        <w:t xml:space="preserve">Bases de la </w:t>
      </w:r>
      <w:r w:rsidRPr="0064045F">
        <w:rPr>
          <w:rFonts w:ascii="Century Gothic" w:hAnsi="Century Gothic"/>
          <w:b/>
          <w:sz w:val="22"/>
          <w:szCs w:val="22"/>
        </w:rPr>
        <w:t xml:space="preserve">requisición 202001540 </w:t>
      </w:r>
      <w:r w:rsidRPr="0064045F">
        <w:rPr>
          <w:rFonts w:ascii="Century Gothic" w:hAnsi="Century Gothic"/>
          <w:sz w:val="22"/>
          <w:szCs w:val="22"/>
        </w:rPr>
        <w:t xml:space="preserve">de la Dirección de Obras Públicas e Infraestructura, donde </w:t>
      </w:r>
      <w:r>
        <w:rPr>
          <w:rFonts w:ascii="Century Gothic" w:hAnsi="Century Gothic"/>
          <w:sz w:val="22"/>
          <w:szCs w:val="22"/>
        </w:rPr>
        <w:t xml:space="preserve">equipos de </w:t>
      </w:r>
      <w:r w:rsidR="00DF747B">
        <w:rPr>
          <w:rFonts w:ascii="Century Gothic" w:hAnsi="Century Gothic"/>
          <w:sz w:val="22"/>
          <w:szCs w:val="22"/>
        </w:rPr>
        <w:t>cómputo</w:t>
      </w:r>
      <w:r w:rsidRPr="0064045F">
        <w:rPr>
          <w:rFonts w:ascii="Century Gothic" w:hAnsi="Century Gothic"/>
          <w:sz w:val="22"/>
          <w:szCs w:val="22"/>
        </w:rPr>
        <w:t xml:space="preserve"> para las diferentes aras de la Dirección de Obras Públicas e Infraestructura</w:t>
      </w:r>
      <w:r w:rsidRPr="0064045F">
        <w:rPr>
          <w:rFonts w:ascii="Century Gothic" w:hAnsi="Century Gothic" w:cs="Tahoma"/>
          <w:sz w:val="22"/>
          <w:szCs w:val="22"/>
        </w:rPr>
        <w:t>.</w:t>
      </w:r>
    </w:p>
    <w:p w:rsidR="00500DDE" w:rsidRPr="00500DDE" w:rsidRDefault="00500DDE" w:rsidP="00500DDE">
      <w:pPr>
        <w:jc w:val="both"/>
        <w:rPr>
          <w:rFonts w:ascii="Century Gothic" w:hAnsi="Century Gothic"/>
          <w:b/>
          <w:sz w:val="22"/>
          <w:szCs w:val="22"/>
        </w:rPr>
      </w:pPr>
    </w:p>
    <w:p w:rsidR="00500DDE" w:rsidRDefault="00500DDE" w:rsidP="00500DDE">
      <w:pPr>
        <w:jc w:val="both"/>
        <w:rPr>
          <w:rFonts w:ascii="Century Gothic" w:eastAsia="Century Gothic" w:hAnsi="Century Gothic" w:cs="Century Gothic"/>
        </w:rPr>
      </w:pPr>
    </w:p>
    <w:p w:rsidR="0064045F" w:rsidRPr="00DF747B" w:rsidRDefault="0064045F" w:rsidP="0064045F">
      <w:pPr>
        <w:jc w:val="both"/>
        <w:rPr>
          <w:rFonts w:ascii="Century Gothic" w:hAnsi="Century Gothic" w:cs="Tahoma"/>
          <w:color w:val="000000" w:themeColor="text1"/>
          <w:sz w:val="22"/>
          <w:szCs w:val="22"/>
        </w:rPr>
      </w:pPr>
      <w:r w:rsidRPr="00DF747B">
        <w:rPr>
          <w:rFonts w:ascii="Century Gothic" w:hAnsi="Century Gothic" w:cs="Tahoma"/>
          <w:color w:val="000000" w:themeColor="text1"/>
          <w:sz w:val="22"/>
          <w:szCs w:val="22"/>
          <w:lang w:val="es-ES_tradnl"/>
        </w:rPr>
        <w:t xml:space="preserve">El Lic. </w:t>
      </w:r>
      <w:r w:rsidRPr="00DF747B">
        <w:rPr>
          <w:rFonts w:ascii="Century Gothic" w:hAnsi="Century Gothic" w:cs="Tahoma"/>
          <w:color w:val="000000" w:themeColor="text1"/>
          <w:sz w:val="22"/>
          <w:szCs w:val="22"/>
        </w:rPr>
        <w:t xml:space="preserve">Edmundo Antonio </w:t>
      </w:r>
      <w:proofErr w:type="spellStart"/>
      <w:r w:rsidRPr="00DF747B">
        <w:rPr>
          <w:rFonts w:ascii="Century Gothic" w:hAnsi="Century Gothic" w:cs="Tahoma"/>
          <w:color w:val="000000" w:themeColor="text1"/>
          <w:sz w:val="22"/>
          <w:szCs w:val="22"/>
        </w:rPr>
        <w:t>Amutio</w:t>
      </w:r>
      <w:proofErr w:type="spellEnd"/>
      <w:r w:rsidRPr="00DF747B">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w:t>
      </w:r>
      <w:r w:rsidR="00DF747B" w:rsidRPr="00DF747B">
        <w:rPr>
          <w:rFonts w:ascii="Century Gothic" w:hAnsi="Century Gothic" w:cs="Tahoma"/>
          <w:color w:val="000000" w:themeColor="text1"/>
          <w:sz w:val="22"/>
          <w:szCs w:val="22"/>
        </w:rPr>
        <w:t xml:space="preserve"> </w:t>
      </w:r>
      <w:r w:rsidRPr="00DF747B">
        <w:rPr>
          <w:rFonts w:ascii="Century Gothic" w:hAnsi="Century Gothic" w:cs="Tahoma"/>
          <w:color w:val="000000" w:themeColor="text1"/>
          <w:sz w:val="22"/>
          <w:szCs w:val="22"/>
        </w:rPr>
        <w:t>l</w:t>
      </w:r>
      <w:r w:rsidR="00DF747B" w:rsidRPr="00DF747B">
        <w:rPr>
          <w:rFonts w:ascii="Century Gothic" w:hAnsi="Century Gothic" w:cs="Tahoma"/>
          <w:color w:val="000000" w:themeColor="text1"/>
          <w:sz w:val="22"/>
          <w:szCs w:val="22"/>
        </w:rPr>
        <w:t>os</w:t>
      </w:r>
      <w:r w:rsidRPr="00DF747B">
        <w:rPr>
          <w:rFonts w:ascii="Century Gothic" w:hAnsi="Century Gothic" w:cs="Tahoma"/>
          <w:color w:val="000000" w:themeColor="text1"/>
          <w:sz w:val="22"/>
          <w:szCs w:val="22"/>
        </w:rPr>
        <w:t xml:space="preserve"> </w:t>
      </w:r>
      <w:r w:rsidR="00DF747B" w:rsidRPr="00DF747B">
        <w:rPr>
          <w:rFonts w:ascii="Century Gothic" w:hAnsi="Century Gothic" w:cs="Tahoma"/>
          <w:color w:val="000000" w:themeColor="text1"/>
          <w:sz w:val="22"/>
          <w:szCs w:val="22"/>
        </w:rPr>
        <w:t xml:space="preserve">C. Marisa Delgadillo </w:t>
      </w:r>
      <w:proofErr w:type="spellStart"/>
      <w:r w:rsidR="00DF747B" w:rsidRPr="00DF747B">
        <w:rPr>
          <w:rFonts w:ascii="Century Gothic" w:hAnsi="Century Gothic" w:cs="Tahoma"/>
          <w:color w:val="000000" w:themeColor="text1"/>
          <w:sz w:val="22"/>
          <w:szCs w:val="22"/>
        </w:rPr>
        <w:t>Marritonera</w:t>
      </w:r>
      <w:proofErr w:type="spellEnd"/>
      <w:r w:rsidR="00DF747B" w:rsidRPr="00DF747B">
        <w:rPr>
          <w:rFonts w:ascii="Century Gothic" w:hAnsi="Century Gothic" w:cs="Tahoma"/>
          <w:color w:val="000000" w:themeColor="text1"/>
          <w:sz w:val="22"/>
          <w:szCs w:val="22"/>
        </w:rPr>
        <w:t xml:space="preserve"> y Saúl Costes Serrato, adscritos a la Dirección de Obras Públicas e Infraestructura.</w:t>
      </w:r>
    </w:p>
    <w:p w:rsidR="0064045F" w:rsidRPr="00DF747B" w:rsidRDefault="0064045F" w:rsidP="0064045F">
      <w:pPr>
        <w:spacing w:line="360" w:lineRule="auto"/>
        <w:jc w:val="both"/>
        <w:rPr>
          <w:rFonts w:ascii="Century Gothic" w:hAnsi="Century Gothic" w:cs="Tahoma"/>
          <w:color w:val="000000" w:themeColor="text1"/>
          <w:sz w:val="22"/>
          <w:szCs w:val="22"/>
        </w:rPr>
      </w:pPr>
    </w:p>
    <w:p w:rsidR="0064045F" w:rsidRPr="00DF747B" w:rsidRDefault="0064045F" w:rsidP="0064045F">
      <w:pPr>
        <w:ind w:left="708"/>
        <w:jc w:val="center"/>
        <w:rPr>
          <w:rFonts w:ascii="Century Gothic" w:hAnsi="Century Gothic" w:cs="Tahoma"/>
          <w:b/>
          <w:i/>
          <w:color w:val="000000" w:themeColor="text1"/>
          <w:sz w:val="22"/>
          <w:szCs w:val="22"/>
          <w:lang w:eastAsia="en-US"/>
        </w:rPr>
      </w:pPr>
      <w:r w:rsidRPr="00DF747B">
        <w:rPr>
          <w:rFonts w:ascii="Century Gothic" w:hAnsi="Century Gothic" w:cs="Tahoma"/>
          <w:b/>
          <w:i/>
          <w:color w:val="000000" w:themeColor="text1"/>
          <w:sz w:val="22"/>
          <w:szCs w:val="22"/>
          <w:lang w:eastAsia="en-US"/>
        </w:rPr>
        <w:t>Aprobado por unanimidad de votos por parte de los integrantes del Comité presentes.</w:t>
      </w:r>
    </w:p>
    <w:p w:rsidR="0064045F" w:rsidRPr="00DF747B" w:rsidRDefault="0064045F" w:rsidP="0064045F">
      <w:pPr>
        <w:spacing w:line="360" w:lineRule="auto"/>
        <w:jc w:val="both"/>
        <w:rPr>
          <w:rFonts w:ascii="Century Gothic" w:hAnsi="Century Gothic" w:cs="Tahoma"/>
          <w:color w:val="000000" w:themeColor="text1"/>
          <w:sz w:val="22"/>
          <w:szCs w:val="22"/>
        </w:rPr>
      </w:pPr>
    </w:p>
    <w:p w:rsidR="0064045F" w:rsidRPr="00085CC5" w:rsidRDefault="00DF747B" w:rsidP="0064045F">
      <w:pPr>
        <w:jc w:val="both"/>
        <w:rPr>
          <w:rFonts w:ascii="Century Gothic" w:hAnsi="Century Gothic" w:cs="Tahoma"/>
          <w:color w:val="000000" w:themeColor="text1"/>
          <w:sz w:val="22"/>
          <w:szCs w:val="22"/>
        </w:rPr>
      </w:pPr>
      <w:r w:rsidRPr="00DF747B">
        <w:rPr>
          <w:rFonts w:ascii="Century Gothic" w:hAnsi="Century Gothic" w:cs="Tahoma"/>
          <w:color w:val="000000" w:themeColor="text1"/>
          <w:sz w:val="22"/>
          <w:szCs w:val="22"/>
        </w:rPr>
        <w:t xml:space="preserve">Los C. Marisa Delgadillo </w:t>
      </w:r>
      <w:proofErr w:type="spellStart"/>
      <w:r w:rsidRPr="00DF747B">
        <w:rPr>
          <w:rFonts w:ascii="Century Gothic" w:hAnsi="Century Gothic" w:cs="Tahoma"/>
          <w:color w:val="000000" w:themeColor="text1"/>
          <w:sz w:val="22"/>
          <w:szCs w:val="22"/>
        </w:rPr>
        <w:t>Marritonera</w:t>
      </w:r>
      <w:proofErr w:type="spellEnd"/>
      <w:r w:rsidRPr="00DF747B">
        <w:rPr>
          <w:rFonts w:ascii="Century Gothic" w:hAnsi="Century Gothic" w:cs="Tahoma"/>
          <w:color w:val="000000" w:themeColor="text1"/>
          <w:sz w:val="22"/>
          <w:szCs w:val="22"/>
        </w:rPr>
        <w:t xml:space="preserve"> y Saúl Costes Serrato, adscritos a la Dirección de Obras Públicas e Infraestructura</w:t>
      </w:r>
      <w:r w:rsidR="0064045F" w:rsidRPr="00DF747B">
        <w:rPr>
          <w:rFonts w:ascii="Century Gothic" w:hAnsi="Century Gothic" w:cs="Tahoma"/>
          <w:color w:val="000000" w:themeColor="text1"/>
          <w:sz w:val="22"/>
          <w:szCs w:val="22"/>
        </w:rPr>
        <w:t>, di</w:t>
      </w:r>
      <w:r w:rsidRPr="00DF747B">
        <w:rPr>
          <w:rFonts w:ascii="Century Gothic" w:hAnsi="Century Gothic" w:cs="Tahoma"/>
          <w:color w:val="000000" w:themeColor="text1"/>
          <w:sz w:val="22"/>
          <w:szCs w:val="22"/>
        </w:rPr>
        <w:t>er</w:t>
      </w:r>
      <w:r w:rsidR="0064045F" w:rsidRPr="00DF747B">
        <w:rPr>
          <w:rFonts w:ascii="Century Gothic" w:hAnsi="Century Gothic" w:cs="Tahoma"/>
          <w:color w:val="000000" w:themeColor="text1"/>
          <w:sz w:val="22"/>
          <w:szCs w:val="22"/>
        </w:rPr>
        <w:t>o</w:t>
      </w:r>
      <w:r w:rsidRPr="00DF747B">
        <w:rPr>
          <w:rFonts w:ascii="Century Gothic" w:hAnsi="Century Gothic" w:cs="Tahoma"/>
          <w:color w:val="000000" w:themeColor="text1"/>
          <w:sz w:val="22"/>
          <w:szCs w:val="22"/>
        </w:rPr>
        <w:t>n</w:t>
      </w:r>
      <w:r w:rsidR="0064045F" w:rsidRPr="00DF747B">
        <w:rPr>
          <w:rFonts w:ascii="Century Gothic" w:hAnsi="Century Gothic" w:cs="Tahoma"/>
          <w:color w:val="000000" w:themeColor="text1"/>
          <w:sz w:val="22"/>
          <w:szCs w:val="22"/>
        </w:rPr>
        <w:t xml:space="preserve"> contestación a las observaciones</w:t>
      </w:r>
      <w:r w:rsidR="0064045F" w:rsidRPr="00DF747B">
        <w:rPr>
          <w:rFonts w:ascii="Century Gothic" w:hAnsi="Century Gothic" w:cs="Tahoma"/>
          <w:b/>
          <w:color w:val="000000" w:themeColor="text1"/>
          <w:sz w:val="22"/>
          <w:szCs w:val="22"/>
        </w:rPr>
        <w:t xml:space="preserve"> </w:t>
      </w:r>
      <w:r w:rsidR="0064045F" w:rsidRPr="00DF747B">
        <w:rPr>
          <w:rFonts w:ascii="Century Gothic" w:hAnsi="Century Gothic" w:cs="Tahoma"/>
          <w:color w:val="000000" w:themeColor="text1"/>
          <w:sz w:val="22"/>
          <w:szCs w:val="22"/>
        </w:rPr>
        <w:t>realizadas por los Integrantes del Comité de Adquisiciones.</w:t>
      </w:r>
    </w:p>
    <w:p w:rsidR="0064045F" w:rsidRDefault="0064045F" w:rsidP="00500DDE">
      <w:pPr>
        <w:jc w:val="both"/>
        <w:rPr>
          <w:rFonts w:ascii="Century Gothic" w:eastAsia="Century Gothic" w:hAnsi="Century Gothic" w:cs="Century Gothic"/>
        </w:rPr>
      </w:pPr>
    </w:p>
    <w:p w:rsidR="00A77D9C" w:rsidRDefault="00A77D9C" w:rsidP="00A77D9C">
      <w:pPr>
        <w:shd w:val="clear" w:color="auto" w:fill="FFFFFF"/>
        <w:spacing w:after="100" w:afterAutospacing="1"/>
        <w:contextualSpacing/>
        <w:jc w:val="both"/>
        <w:rPr>
          <w:rFonts w:ascii="Century Gothic" w:hAnsi="Century Gothic" w:cs="Tahoma"/>
          <w:sz w:val="22"/>
          <w:szCs w:val="22"/>
          <w:highlight w:val="yellow"/>
        </w:rPr>
      </w:pPr>
    </w:p>
    <w:p w:rsidR="00A77D9C" w:rsidRPr="00500FB5" w:rsidRDefault="00A77D9C" w:rsidP="00A77D9C">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w:t>
      </w:r>
      <w:r w:rsidRPr="00A77D9C">
        <w:rPr>
          <w:rFonts w:ascii="Century Gothic" w:hAnsi="Century Gothic" w:cs="Tahoma"/>
          <w:sz w:val="22"/>
          <w:szCs w:val="22"/>
          <w:lang w:val="es-ES_tradnl"/>
        </w:rPr>
        <w:t>consideración</w:t>
      </w:r>
      <w:r w:rsidRPr="00A77D9C">
        <w:rPr>
          <w:rFonts w:ascii="Century Gothic" w:hAnsi="Century Gothic" w:cs="Tahoma"/>
          <w:sz w:val="22"/>
          <w:szCs w:val="22"/>
        </w:rPr>
        <w:t xml:space="preserve"> </w:t>
      </w:r>
      <w:r w:rsidRPr="009D2C63">
        <w:rPr>
          <w:rFonts w:ascii="Century Gothic" w:hAnsi="Century Gothic" w:cs="Tahoma"/>
          <w:b/>
          <w:sz w:val="22"/>
          <w:szCs w:val="22"/>
        </w:rPr>
        <w:t xml:space="preserve">que se bajen las bases de la  Requisición 202001540  para que la Dependencia solicitante lleve a cabo un análisis  de las mismas ya que no procede por </w:t>
      </w:r>
      <w:r w:rsidR="009D2C63" w:rsidRPr="009D2C63">
        <w:rPr>
          <w:rFonts w:ascii="Century Gothic" w:hAnsi="Century Gothic" w:cs="Tahoma"/>
          <w:b/>
          <w:sz w:val="22"/>
          <w:szCs w:val="22"/>
        </w:rPr>
        <w:t xml:space="preserve">especificar </w:t>
      </w:r>
      <w:r w:rsidRPr="009D2C63">
        <w:rPr>
          <w:rFonts w:ascii="Century Gothic" w:hAnsi="Century Gothic" w:cs="Tahoma"/>
          <w:b/>
          <w:sz w:val="22"/>
          <w:szCs w:val="22"/>
        </w:rPr>
        <w:t>marca</w:t>
      </w:r>
      <w:r w:rsidR="009D2C63" w:rsidRPr="009D2C63">
        <w:rPr>
          <w:rFonts w:ascii="Century Gothic" w:hAnsi="Century Gothic" w:cs="Tahoma"/>
          <w:b/>
          <w:sz w:val="22"/>
          <w:szCs w:val="22"/>
        </w:rPr>
        <w:t>,</w:t>
      </w:r>
      <w:r w:rsidR="009D2C63">
        <w:rPr>
          <w:rFonts w:ascii="Century Gothic" w:hAnsi="Century Gothic" w:cs="Tahoma"/>
          <w:sz w:val="22"/>
          <w:szCs w:val="22"/>
        </w:rPr>
        <w:t xml:space="preserve"> </w:t>
      </w:r>
      <w:r w:rsidRPr="00500FB5">
        <w:rPr>
          <w:rFonts w:ascii="Century Gothic" w:hAnsi="Century Gothic" w:cs="Tahoma"/>
          <w:sz w:val="22"/>
          <w:szCs w:val="22"/>
          <w:lang w:val="es-ES_tradnl"/>
        </w:rPr>
        <w:t>los que estén por la afirmativa, sírvanse manifestarlo levantando su mano.</w:t>
      </w:r>
    </w:p>
    <w:p w:rsidR="00A77D9C" w:rsidRPr="00A77D9C" w:rsidRDefault="00A77D9C" w:rsidP="00A77D9C">
      <w:pPr>
        <w:shd w:val="clear" w:color="auto" w:fill="FFFFFF"/>
        <w:spacing w:after="100" w:afterAutospacing="1"/>
        <w:contextualSpacing/>
        <w:jc w:val="both"/>
        <w:rPr>
          <w:rFonts w:ascii="Century Gothic" w:hAnsi="Century Gothic" w:cs="Tahoma"/>
          <w:sz w:val="22"/>
          <w:szCs w:val="22"/>
          <w:highlight w:val="yellow"/>
          <w:lang w:val="es-ES_tradnl"/>
        </w:rPr>
      </w:pPr>
    </w:p>
    <w:p w:rsidR="00A77D9C" w:rsidRDefault="00A77D9C" w:rsidP="00A77D9C">
      <w:pPr>
        <w:shd w:val="clear" w:color="auto" w:fill="FFFFFF"/>
        <w:spacing w:after="100" w:afterAutospacing="1"/>
        <w:contextualSpacing/>
        <w:jc w:val="both"/>
        <w:rPr>
          <w:rFonts w:ascii="Century Gothic" w:hAnsi="Century Gothic" w:cs="Tahoma"/>
          <w:sz w:val="22"/>
          <w:szCs w:val="22"/>
          <w:highlight w:val="yellow"/>
        </w:rPr>
      </w:pPr>
    </w:p>
    <w:p w:rsidR="006B75EB" w:rsidRPr="009D2C63" w:rsidRDefault="006B75EB" w:rsidP="006B75EB">
      <w:pPr>
        <w:ind w:left="708"/>
        <w:jc w:val="center"/>
        <w:rPr>
          <w:rFonts w:ascii="Century Gothic" w:hAnsi="Century Gothic" w:cs="Tahoma"/>
          <w:b/>
          <w:i/>
          <w:sz w:val="22"/>
          <w:szCs w:val="22"/>
          <w:lang w:eastAsia="en-US"/>
        </w:rPr>
      </w:pPr>
      <w:r w:rsidRPr="009D2C63">
        <w:rPr>
          <w:rFonts w:ascii="Century Gothic" w:hAnsi="Century Gothic" w:cs="Tahoma"/>
          <w:b/>
          <w:i/>
          <w:sz w:val="22"/>
          <w:szCs w:val="22"/>
          <w:lang w:eastAsia="en-US"/>
        </w:rPr>
        <w:t>Aprobado por unanimidad de votos por parte de los integrantes del Comité presentes.</w:t>
      </w:r>
    </w:p>
    <w:p w:rsidR="006B75EB" w:rsidRDefault="006B75EB" w:rsidP="00500DDE">
      <w:pPr>
        <w:jc w:val="both"/>
        <w:rPr>
          <w:rFonts w:ascii="Century Gothic" w:eastAsia="Century Gothic" w:hAnsi="Century Gothic" w:cs="Century Gothic"/>
        </w:rPr>
      </w:pPr>
    </w:p>
    <w:p w:rsidR="006B75EB" w:rsidRDefault="006B75EB" w:rsidP="00500DDE">
      <w:pPr>
        <w:jc w:val="both"/>
        <w:rPr>
          <w:rFonts w:ascii="Century Gothic" w:eastAsia="Century Gothic" w:hAnsi="Century Gothic" w:cs="Century Gothic"/>
        </w:rPr>
      </w:pPr>
    </w:p>
    <w:p w:rsidR="00500DDE" w:rsidRPr="0064045F" w:rsidRDefault="0064045F" w:rsidP="00500DDE">
      <w:pPr>
        <w:jc w:val="both"/>
        <w:rPr>
          <w:rFonts w:ascii="Century Gothic" w:hAnsi="Century Gothic"/>
          <w:sz w:val="22"/>
          <w:szCs w:val="22"/>
        </w:rPr>
      </w:pPr>
      <w:r w:rsidRPr="0064045F">
        <w:rPr>
          <w:rFonts w:ascii="Century Gothic" w:hAnsi="Century Gothic"/>
          <w:sz w:val="22"/>
          <w:szCs w:val="22"/>
        </w:rPr>
        <w:lastRenderedPageBreak/>
        <w:t xml:space="preserve">Bases de la </w:t>
      </w:r>
      <w:r w:rsidRPr="0064045F">
        <w:rPr>
          <w:rFonts w:ascii="Century Gothic" w:hAnsi="Century Gothic"/>
          <w:b/>
          <w:sz w:val="22"/>
          <w:szCs w:val="22"/>
        </w:rPr>
        <w:t xml:space="preserve">requisición 202001646 </w:t>
      </w:r>
      <w:r w:rsidRPr="0064045F">
        <w:rPr>
          <w:rFonts w:ascii="Century Gothic" w:hAnsi="Century Gothic"/>
          <w:sz w:val="22"/>
          <w:szCs w:val="22"/>
        </w:rPr>
        <w:t>de la Dirección de Programas Sociales adscrita a la Coordinación General de Desarrollo Económico y Combate a la Desigualdad donde solicitan Bancas y gimnasios al aire libre para llevar a cabo la rehabilitación integral de espacios dentro del programa “ Zapopan Mi Colonia”.</w:t>
      </w:r>
    </w:p>
    <w:p w:rsidR="006B75EB" w:rsidRPr="006B75EB" w:rsidRDefault="006B75EB" w:rsidP="00500DDE">
      <w:pPr>
        <w:jc w:val="both"/>
        <w:rPr>
          <w:rFonts w:ascii="Century Gothic" w:hAnsi="Century Gothic"/>
          <w:sz w:val="22"/>
          <w:szCs w:val="22"/>
        </w:rPr>
      </w:pPr>
    </w:p>
    <w:p w:rsidR="00500DDE" w:rsidRDefault="00500DDE" w:rsidP="00500DDE">
      <w:pPr>
        <w:jc w:val="both"/>
        <w:rPr>
          <w:rFonts w:ascii="Century Gothic" w:hAnsi="Century Gothic" w:cs="Tahoma"/>
          <w:color w:val="000000" w:themeColor="text1"/>
          <w:sz w:val="22"/>
          <w:szCs w:val="22"/>
        </w:rPr>
      </w:pPr>
    </w:p>
    <w:p w:rsidR="00AF272B" w:rsidRPr="00DF747B" w:rsidRDefault="00AF272B" w:rsidP="00AF272B">
      <w:pPr>
        <w:jc w:val="both"/>
        <w:rPr>
          <w:rFonts w:ascii="Century Gothic" w:hAnsi="Century Gothic" w:cs="Tahoma"/>
          <w:sz w:val="22"/>
          <w:szCs w:val="22"/>
        </w:rPr>
      </w:pPr>
      <w:r w:rsidRPr="00DF747B">
        <w:rPr>
          <w:rFonts w:ascii="Century Gothic" w:hAnsi="Century Gothic" w:cs="Tahoma"/>
          <w:sz w:val="22"/>
          <w:szCs w:val="22"/>
          <w:lang w:val="es-ES_tradnl"/>
        </w:rPr>
        <w:t xml:space="preserve">El Lic. </w:t>
      </w:r>
      <w:r w:rsidRPr="00DF747B">
        <w:rPr>
          <w:rFonts w:ascii="Century Gothic" w:hAnsi="Century Gothic" w:cs="Tahoma"/>
          <w:sz w:val="22"/>
          <w:szCs w:val="22"/>
        </w:rPr>
        <w:t xml:space="preserve">Edmundo Antonio </w:t>
      </w:r>
      <w:proofErr w:type="spellStart"/>
      <w:r w:rsidRPr="00DF747B">
        <w:rPr>
          <w:rFonts w:ascii="Century Gothic" w:hAnsi="Century Gothic" w:cs="Tahoma"/>
          <w:sz w:val="22"/>
          <w:szCs w:val="22"/>
        </w:rPr>
        <w:t>Amutio</w:t>
      </w:r>
      <w:proofErr w:type="spellEnd"/>
      <w:r w:rsidRPr="00DF747B">
        <w:rPr>
          <w:rFonts w:ascii="Century Gothic" w:hAnsi="Century Gothic" w:cs="Tahoma"/>
          <w:sz w:val="22"/>
          <w:szCs w:val="22"/>
        </w:rPr>
        <w:t xml:space="preserve"> Villa, representante suplente del Presidente del Comité de Adquisiciones, solicita a los Integrantes del Comité de Ad</w:t>
      </w:r>
      <w:r w:rsidR="006B75EB" w:rsidRPr="00DF747B">
        <w:rPr>
          <w:rFonts w:ascii="Century Gothic" w:hAnsi="Century Gothic" w:cs="Tahoma"/>
          <w:sz w:val="22"/>
          <w:szCs w:val="22"/>
        </w:rPr>
        <w:t>quisiciones el uso de la voz, a</w:t>
      </w:r>
      <w:r w:rsidR="00DF747B" w:rsidRPr="00DF747B">
        <w:rPr>
          <w:rFonts w:ascii="Century Gothic" w:hAnsi="Century Gothic" w:cs="Tahoma"/>
          <w:sz w:val="22"/>
          <w:szCs w:val="22"/>
        </w:rPr>
        <w:t xml:space="preserve"> </w:t>
      </w:r>
      <w:r w:rsidR="006B75EB" w:rsidRPr="00DF747B">
        <w:rPr>
          <w:rFonts w:ascii="Century Gothic" w:hAnsi="Century Gothic" w:cs="Tahoma"/>
          <w:sz w:val="22"/>
          <w:szCs w:val="22"/>
        </w:rPr>
        <w:t>l</w:t>
      </w:r>
      <w:r w:rsidR="00DF747B" w:rsidRPr="00DF747B">
        <w:rPr>
          <w:rFonts w:ascii="Century Gothic" w:hAnsi="Century Gothic" w:cs="Tahoma"/>
          <w:sz w:val="22"/>
          <w:szCs w:val="22"/>
        </w:rPr>
        <w:t>a</w:t>
      </w:r>
      <w:r w:rsidR="006B75EB" w:rsidRPr="00DF747B">
        <w:rPr>
          <w:rFonts w:ascii="Century Gothic" w:hAnsi="Century Gothic" w:cs="Tahoma"/>
          <w:sz w:val="22"/>
          <w:szCs w:val="22"/>
        </w:rPr>
        <w:t xml:space="preserve"> </w:t>
      </w:r>
      <w:r w:rsidR="00DF747B" w:rsidRPr="00DF747B">
        <w:rPr>
          <w:rFonts w:ascii="Century Gothic" w:hAnsi="Century Gothic" w:cs="Tahoma"/>
          <w:sz w:val="22"/>
          <w:szCs w:val="22"/>
        </w:rPr>
        <w:t>Lic. Ana Paula Virgen Sánchez, Directora de Programas Sociales  y Raymundo Velasco Campos adscrito a la Dirección de Programas Sociales.</w:t>
      </w:r>
    </w:p>
    <w:p w:rsidR="00AF272B" w:rsidRPr="00DF747B" w:rsidRDefault="00AF272B" w:rsidP="00AF272B">
      <w:pPr>
        <w:spacing w:line="360" w:lineRule="auto"/>
        <w:jc w:val="both"/>
        <w:rPr>
          <w:rFonts w:ascii="Century Gothic" w:hAnsi="Century Gothic" w:cs="Tahoma"/>
          <w:b/>
          <w:sz w:val="22"/>
          <w:szCs w:val="22"/>
        </w:rPr>
      </w:pPr>
    </w:p>
    <w:p w:rsidR="00AF272B" w:rsidRPr="00DF747B" w:rsidRDefault="00AF272B" w:rsidP="00AF272B">
      <w:pPr>
        <w:ind w:left="708"/>
        <w:jc w:val="center"/>
        <w:rPr>
          <w:rFonts w:ascii="Century Gothic" w:hAnsi="Century Gothic" w:cs="Tahoma"/>
          <w:b/>
          <w:i/>
          <w:sz w:val="22"/>
          <w:szCs w:val="22"/>
          <w:lang w:eastAsia="en-US"/>
        </w:rPr>
      </w:pPr>
      <w:r w:rsidRPr="00DF747B">
        <w:rPr>
          <w:rFonts w:ascii="Century Gothic" w:hAnsi="Century Gothic" w:cs="Tahoma"/>
          <w:b/>
          <w:i/>
          <w:sz w:val="22"/>
          <w:szCs w:val="22"/>
          <w:lang w:eastAsia="en-US"/>
        </w:rPr>
        <w:t>Aprobado por unanimidad de votos por parte de los integrantes del Comité presentes.</w:t>
      </w:r>
    </w:p>
    <w:p w:rsidR="00AF272B" w:rsidRPr="00DF747B" w:rsidRDefault="00AF272B" w:rsidP="00AF272B">
      <w:pPr>
        <w:spacing w:line="360" w:lineRule="auto"/>
        <w:jc w:val="both"/>
        <w:rPr>
          <w:rFonts w:ascii="Century Gothic" w:hAnsi="Century Gothic" w:cs="Tahoma"/>
          <w:b/>
          <w:sz w:val="22"/>
          <w:szCs w:val="22"/>
        </w:rPr>
      </w:pPr>
    </w:p>
    <w:p w:rsidR="00AF272B" w:rsidRPr="00F6305F" w:rsidRDefault="00DF747B" w:rsidP="00AF272B">
      <w:pPr>
        <w:jc w:val="both"/>
        <w:rPr>
          <w:rFonts w:ascii="Century Gothic" w:hAnsi="Century Gothic" w:cs="Tahoma"/>
          <w:sz w:val="22"/>
          <w:szCs w:val="22"/>
        </w:rPr>
      </w:pPr>
      <w:r w:rsidRPr="00DF747B">
        <w:rPr>
          <w:rFonts w:ascii="Century Gothic" w:hAnsi="Century Gothic" w:cs="Tahoma"/>
          <w:sz w:val="22"/>
          <w:szCs w:val="22"/>
        </w:rPr>
        <w:t>La Lic. Ana Paula Virgen Sánchez, Directora de Programas Sociales  y Raymundo Velasco Campos adscrito a la Dirección de Programas Sociales</w:t>
      </w:r>
      <w:r w:rsidR="006B75EB" w:rsidRPr="00DF747B">
        <w:rPr>
          <w:rFonts w:ascii="Century Gothic" w:hAnsi="Century Gothic" w:cs="Tahoma"/>
          <w:sz w:val="22"/>
          <w:szCs w:val="22"/>
        </w:rPr>
        <w:t>, di</w:t>
      </w:r>
      <w:r>
        <w:rPr>
          <w:rFonts w:ascii="Century Gothic" w:hAnsi="Century Gothic" w:cs="Tahoma"/>
          <w:sz w:val="22"/>
          <w:szCs w:val="22"/>
        </w:rPr>
        <w:t>er</w:t>
      </w:r>
      <w:r w:rsidR="006B75EB" w:rsidRPr="00DF747B">
        <w:rPr>
          <w:rFonts w:ascii="Century Gothic" w:hAnsi="Century Gothic" w:cs="Tahoma"/>
          <w:sz w:val="22"/>
          <w:szCs w:val="22"/>
        </w:rPr>
        <w:t>o</w:t>
      </w:r>
      <w:r>
        <w:rPr>
          <w:rFonts w:ascii="Century Gothic" w:hAnsi="Century Gothic" w:cs="Tahoma"/>
          <w:sz w:val="22"/>
          <w:szCs w:val="22"/>
        </w:rPr>
        <w:t>n</w:t>
      </w:r>
      <w:r w:rsidR="00AF272B" w:rsidRPr="00DF747B">
        <w:rPr>
          <w:rFonts w:ascii="Century Gothic" w:hAnsi="Century Gothic" w:cs="Tahoma"/>
          <w:sz w:val="22"/>
          <w:szCs w:val="22"/>
        </w:rPr>
        <w:t xml:space="preserve"> contestación a las observaciones realizadas por los Integrantes del Comité de Adquisiciones.</w:t>
      </w:r>
      <w:r w:rsidR="00AF272B" w:rsidRPr="00F6305F">
        <w:rPr>
          <w:rFonts w:ascii="Century Gothic" w:hAnsi="Century Gothic" w:cs="Tahoma"/>
          <w:sz w:val="22"/>
          <w:szCs w:val="22"/>
        </w:rPr>
        <w:t xml:space="preserve"> </w:t>
      </w:r>
    </w:p>
    <w:p w:rsidR="00500DDE" w:rsidRDefault="00500DDE" w:rsidP="00500DDE">
      <w:pPr>
        <w:jc w:val="both"/>
        <w:rPr>
          <w:rFonts w:ascii="Century Gothic" w:eastAsia="Century Gothic" w:hAnsi="Century Gothic" w:cs="Century Gothic"/>
        </w:rPr>
      </w:pPr>
    </w:p>
    <w:p w:rsidR="00500DDE" w:rsidRDefault="00500DDE" w:rsidP="00500DDE">
      <w:pPr>
        <w:jc w:val="both"/>
        <w:rPr>
          <w:rFonts w:ascii="Century Gothic" w:eastAsia="Century Gothic" w:hAnsi="Century Gothic" w:cs="Century Gothic"/>
        </w:rPr>
      </w:pPr>
    </w:p>
    <w:p w:rsidR="00500DDE" w:rsidRPr="00500FB5" w:rsidRDefault="00500DDE" w:rsidP="00500DDE">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64045F">
        <w:rPr>
          <w:rFonts w:ascii="Century Gothic" w:hAnsi="Century Gothic"/>
          <w:b/>
          <w:sz w:val="22"/>
          <w:szCs w:val="22"/>
        </w:rPr>
        <w:t>20200164</w:t>
      </w:r>
      <w:r w:rsidR="006B75EB">
        <w:rPr>
          <w:rFonts w:ascii="Century Gothic" w:hAnsi="Century Gothic"/>
          <w:b/>
          <w:sz w:val="22"/>
          <w:szCs w:val="22"/>
        </w:rPr>
        <w:t>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00DDE" w:rsidRPr="00500FB5" w:rsidRDefault="00500DDE" w:rsidP="00500DDE">
      <w:pPr>
        <w:spacing w:line="360" w:lineRule="auto"/>
        <w:jc w:val="both"/>
        <w:rPr>
          <w:rFonts w:ascii="Century Gothic" w:hAnsi="Century Gothic" w:cs="Tahoma"/>
          <w:sz w:val="22"/>
          <w:szCs w:val="22"/>
          <w:lang w:val="es-ES_tradnl" w:eastAsia="en-US"/>
        </w:rPr>
      </w:pPr>
    </w:p>
    <w:p w:rsidR="00500DDE" w:rsidRPr="00500DDE" w:rsidRDefault="00500DDE" w:rsidP="00500DDE">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500DDE" w:rsidRDefault="00500DDE" w:rsidP="00743107">
      <w:pPr>
        <w:jc w:val="both"/>
        <w:rPr>
          <w:rFonts w:ascii="Century Gothic" w:eastAsia="Century Gothic" w:hAnsi="Century Gothic" w:cs="Century Gothic"/>
        </w:rPr>
      </w:pPr>
    </w:p>
    <w:p w:rsidR="006B75EB" w:rsidRDefault="006B75EB" w:rsidP="00743107">
      <w:pPr>
        <w:jc w:val="both"/>
        <w:rPr>
          <w:rFonts w:ascii="Century Gothic" w:eastAsia="Century Gothic" w:hAnsi="Century Gothic" w:cs="Century Gothic"/>
        </w:rPr>
      </w:pPr>
    </w:p>
    <w:p w:rsidR="0064045F" w:rsidRPr="0064045F" w:rsidRDefault="0064045F" w:rsidP="0064045F">
      <w:pPr>
        <w:jc w:val="both"/>
        <w:rPr>
          <w:rFonts w:ascii="Century Gothic" w:hAnsi="Century Gothic"/>
          <w:sz w:val="22"/>
          <w:szCs w:val="22"/>
        </w:rPr>
      </w:pPr>
      <w:r w:rsidRPr="0064045F">
        <w:rPr>
          <w:rFonts w:ascii="Century Gothic" w:hAnsi="Century Gothic"/>
          <w:sz w:val="22"/>
          <w:szCs w:val="22"/>
        </w:rPr>
        <w:t xml:space="preserve">Bases de la </w:t>
      </w:r>
      <w:r w:rsidRPr="0064045F">
        <w:rPr>
          <w:rFonts w:ascii="Century Gothic" w:hAnsi="Century Gothic"/>
          <w:b/>
          <w:sz w:val="22"/>
          <w:szCs w:val="22"/>
        </w:rPr>
        <w:t xml:space="preserve">requisición 202001468 </w:t>
      </w:r>
      <w:r w:rsidRPr="0064045F">
        <w:rPr>
          <w:rFonts w:ascii="Century Gothic" w:hAnsi="Century Gothic"/>
          <w:sz w:val="22"/>
          <w:szCs w:val="22"/>
        </w:rPr>
        <w:t xml:space="preserve">de la Coordinación General de Servicios Municipales donde solicitan Recolección de residuos no peligrosos, servicio de recepción, manejo y transporte de residuos sólidos urbanos del Municipio de Zapopan Jalisco. </w:t>
      </w:r>
    </w:p>
    <w:p w:rsidR="006B75EB" w:rsidRPr="006B75EB" w:rsidRDefault="006B75EB" w:rsidP="006B75EB">
      <w:pPr>
        <w:jc w:val="both"/>
        <w:rPr>
          <w:rFonts w:ascii="Century Gothic" w:hAnsi="Century Gothic"/>
          <w:sz w:val="22"/>
          <w:szCs w:val="22"/>
        </w:rPr>
      </w:pPr>
    </w:p>
    <w:p w:rsidR="006B75EB" w:rsidRDefault="006B75EB" w:rsidP="006B75EB">
      <w:pPr>
        <w:jc w:val="both"/>
        <w:rPr>
          <w:rFonts w:ascii="Century Gothic" w:eastAsia="Century Gothic" w:hAnsi="Century Gothic" w:cs="Century Gothic"/>
        </w:rPr>
      </w:pPr>
    </w:p>
    <w:p w:rsidR="006B75EB" w:rsidRPr="00500FB5" w:rsidRDefault="006B75EB" w:rsidP="006B75E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w:t>
      </w:r>
      <w:r w:rsidRPr="00500FB5">
        <w:rPr>
          <w:rFonts w:ascii="Century Gothic" w:hAnsi="Century Gothic" w:cs="Tahoma"/>
          <w:sz w:val="22"/>
          <w:szCs w:val="22"/>
          <w:lang w:val="es-ES_tradnl"/>
        </w:rPr>
        <w:lastRenderedPageBreak/>
        <w:t xml:space="preserve">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64045F">
        <w:rPr>
          <w:rFonts w:ascii="Century Gothic" w:hAnsi="Century Gothic"/>
          <w:b/>
          <w:sz w:val="22"/>
          <w:szCs w:val="22"/>
        </w:rPr>
        <w:t>202001468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B75EB" w:rsidRPr="00500FB5" w:rsidRDefault="006B75EB" w:rsidP="006B75EB">
      <w:pPr>
        <w:spacing w:line="360" w:lineRule="auto"/>
        <w:jc w:val="both"/>
        <w:rPr>
          <w:rFonts w:ascii="Century Gothic" w:hAnsi="Century Gothic" w:cs="Tahoma"/>
          <w:sz w:val="22"/>
          <w:szCs w:val="22"/>
          <w:lang w:val="es-ES_tradnl" w:eastAsia="en-US"/>
        </w:rPr>
      </w:pPr>
    </w:p>
    <w:p w:rsidR="006B75EB" w:rsidRPr="00500DDE" w:rsidRDefault="006B75EB" w:rsidP="006B75EB">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C6AAC" w:rsidRPr="006B75EB" w:rsidRDefault="002C6AAC" w:rsidP="002C6AAC">
      <w:pPr>
        <w:jc w:val="both"/>
        <w:rPr>
          <w:rFonts w:ascii="Century Gothic" w:hAnsi="Century Gothic"/>
          <w:sz w:val="22"/>
          <w:szCs w:val="22"/>
        </w:rPr>
      </w:pPr>
    </w:p>
    <w:p w:rsidR="002C6AAC" w:rsidRDefault="002C6AAC" w:rsidP="002C6AAC">
      <w:pPr>
        <w:jc w:val="both"/>
        <w:rPr>
          <w:rFonts w:ascii="Century Gothic" w:hAnsi="Century Gothic" w:cs="Tahoma"/>
          <w:sz w:val="22"/>
          <w:szCs w:val="22"/>
          <w:lang w:val="es-ES_tradnl"/>
        </w:rPr>
      </w:pPr>
    </w:p>
    <w:p w:rsidR="0064045F" w:rsidRPr="0064045F" w:rsidRDefault="0064045F" w:rsidP="0064045F">
      <w:pPr>
        <w:jc w:val="both"/>
        <w:rPr>
          <w:rFonts w:ascii="Century Gothic" w:hAnsi="Century Gothic"/>
          <w:sz w:val="22"/>
          <w:szCs w:val="22"/>
        </w:rPr>
      </w:pPr>
      <w:r w:rsidRPr="0064045F">
        <w:rPr>
          <w:rFonts w:ascii="Century Gothic" w:hAnsi="Century Gothic"/>
          <w:sz w:val="22"/>
          <w:szCs w:val="22"/>
        </w:rPr>
        <w:t xml:space="preserve">Bases de la </w:t>
      </w:r>
      <w:r w:rsidRPr="0064045F">
        <w:rPr>
          <w:rFonts w:ascii="Century Gothic" w:hAnsi="Century Gothic"/>
          <w:b/>
          <w:sz w:val="22"/>
          <w:szCs w:val="22"/>
        </w:rPr>
        <w:t xml:space="preserve">requisición 202001534 </w:t>
      </w:r>
      <w:r w:rsidRPr="0064045F">
        <w:rPr>
          <w:rFonts w:ascii="Century Gothic" w:hAnsi="Century Gothic"/>
          <w:sz w:val="22"/>
          <w:szCs w:val="22"/>
        </w:rPr>
        <w:t>de la Dirección de Mejoramiento Urbano adscrita a la Coordinación General de Servicios Municipales donde solicitan concreto premezclado para el proyecto de la rehabilitación de banquetas.</w:t>
      </w:r>
    </w:p>
    <w:p w:rsidR="0064045F" w:rsidRPr="006B75EB" w:rsidRDefault="0064045F" w:rsidP="0064045F">
      <w:pPr>
        <w:jc w:val="both"/>
        <w:rPr>
          <w:rFonts w:ascii="Century Gothic" w:hAnsi="Century Gothic"/>
          <w:sz w:val="22"/>
          <w:szCs w:val="22"/>
        </w:rPr>
      </w:pPr>
    </w:p>
    <w:p w:rsidR="0064045F" w:rsidRDefault="0064045F" w:rsidP="0064045F">
      <w:pPr>
        <w:jc w:val="both"/>
        <w:rPr>
          <w:rFonts w:ascii="Century Gothic" w:eastAsia="Century Gothic" w:hAnsi="Century Gothic" w:cs="Century Gothic"/>
        </w:rPr>
      </w:pPr>
    </w:p>
    <w:p w:rsidR="00DF747B" w:rsidRPr="00DF747B" w:rsidRDefault="00DF747B" w:rsidP="00DF747B">
      <w:pPr>
        <w:jc w:val="both"/>
        <w:rPr>
          <w:rFonts w:ascii="Century Gothic" w:hAnsi="Century Gothic" w:cs="Tahoma"/>
          <w:sz w:val="22"/>
          <w:szCs w:val="22"/>
        </w:rPr>
      </w:pPr>
      <w:r w:rsidRPr="00DF747B">
        <w:rPr>
          <w:rFonts w:ascii="Century Gothic" w:hAnsi="Century Gothic" w:cs="Tahoma"/>
          <w:sz w:val="22"/>
          <w:szCs w:val="22"/>
          <w:lang w:val="es-ES_tradnl"/>
        </w:rPr>
        <w:t xml:space="preserve">El Lic. </w:t>
      </w:r>
      <w:r w:rsidRPr="00DF747B">
        <w:rPr>
          <w:rFonts w:ascii="Century Gothic" w:hAnsi="Century Gothic" w:cs="Tahoma"/>
          <w:sz w:val="22"/>
          <w:szCs w:val="22"/>
        </w:rPr>
        <w:t xml:space="preserve">Edmundo Antonio </w:t>
      </w:r>
      <w:proofErr w:type="spellStart"/>
      <w:r w:rsidRPr="00DF747B">
        <w:rPr>
          <w:rFonts w:ascii="Century Gothic" w:hAnsi="Century Gothic" w:cs="Tahoma"/>
          <w:sz w:val="22"/>
          <w:szCs w:val="22"/>
        </w:rPr>
        <w:t>Amutio</w:t>
      </w:r>
      <w:proofErr w:type="spellEnd"/>
      <w:r w:rsidRPr="00DF747B">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 xml:space="preserve">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Félix </w:t>
      </w:r>
      <w:proofErr w:type="spellStart"/>
      <w:r>
        <w:rPr>
          <w:rFonts w:ascii="Century Gothic" w:hAnsi="Century Gothic" w:cs="Tahoma"/>
          <w:sz w:val="22"/>
          <w:szCs w:val="22"/>
        </w:rPr>
        <w:t>Gastelum</w:t>
      </w:r>
      <w:proofErr w:type="spellEnd"/>
      <w:r>
        <w:rPr>
          <w:rFonts w:ascii="Century Gothic" w:hAnsi="Century Gothic" w:cs="Tahoma"/>
          <w:sz w:val="22"/>
          <w:szCs w:val="22"/>
        </w:rPr>
        <w:t>, Coordinador General de Servicios Municipales</w:t>
      </w:r>
      <w:r w:rsidRPr="00DF747B">
        <w:rPr>
          <w:rFonts w:ascii="Century Gothic" w:hAnsi="Century Gothic" w:cs="Tahoma"/>
          <w:sz w:val="22"/>
          <w:szCs w:val="22"/>
        </w:rPr>
        <w:t>.</w:t>
      </w:r>
    </w:p>
    <w:p w:rsidR="00DF747B" w:rsidRPr="00DF747B" w:rsidRDefault="00DF747B" w:rsidP="00DF747B">
      <w:pPr>
        <w:spacing w:line="360" w:lineRule="auto"/>
        <w:jc w:val="both"/>
        <w:rPr>
          <w:rFonts w:ascii="Century Gothic" w:hAnsi="Century Gothic" w:cs="Tahoma"/>
          <w:b/>
          <w:sz w:val="22"/>
          <w:szCs w:val="22"/>
        </w:rPr>
      </w:pPr>
    </w:p>
    <w:p w:rsidR="00DF747B" w:rsidRPr="00DF747B" w:rsidRDefault="00DF747B" w:rsidP="00DF747B">
      <w:pPr>
        <w:ind w:left="708"/>
        <w:jc w:val="center"/>
        <w:rPr>
          <w:rFonts w:ascii="Century Gothic" w:hAnsi="Century Gothic" w:cs="Tahoma"/>
          <w:b/>
          <w:i/>
          <w:sz w:val="22"/>
          <w:szCs w:val="22"/>
          <w:lang w:eastAsia="en-US"/>
        </w:rPr>
      </w:pPr>
      <w:r w:rsidRPr="00DF747B">
        <w:rPr>
          <w:rFonts w:ascii="Century Gothic" w:hAnsi="Century Gothic" w:cs="Tahoma"/>
          <w:b/>
          <w:i/>
          <w:sz w:val="22"/>
          <w:szCs w:val="22"/>
          <w:lang w:eastAsia="en-US"/>
        </w:rPr>
        <w:t>Aprobado por unanimidad de votos por parte de los integrantes del Comité presentes.</w:t>
      </w:r>
    </w:p>
    <w:p w:rsidR="00DF747B" w:rsidRPr="00DF747B" w:rsidRDefault="00DF747B" w:rsidP="00DF747B">
      <w:pPr>
        <w:spacing w:line="360" w:lineRule="auto"/>
        <w:jc w:val="both"/>
        <w:rPr>
          <w:rFonts w:ascii="Century Gothic" w:hAnsi="Century Gothic" w:cs="Tahoma"/>
          <w:b/>
          <w:sz w:val="22"/>
          <w:szCs w:val="22"/>
        </w:rPr>
      </w:pPr>
    </w:p>
    <w:p w:rsidR="00DF747B" w:rsidRPr="00F6305F" w:rsidRDefault="00DF747B" w:rsidP="00DF747B">
      <w:pPr>
        <w:jc w:val="both"/>
        <w:rPr>
          <w:rFonts w:ascii="Century Gothic" w:hAnsi="Century Gothic" w:cs="Tahoma"/>
          <w:sz w:val="22"/>
          <w:szCs w:val="22"/>
        </w:rPr>
      </w:pPr>
      <w:r>
        <w:rPr>
          <w:rFonts w:ascii="Century Gothic" w:hAnsi="Century Gothic" w:cs="Tahoma"/>
          <w:sz w:val="22"/>
          <w:szCs w:val="22"/>
        </w:rPr>
        <w:t xml:space="preserve">El 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Félix </w:t>
      </w:r>
      <w:proofErr w:type="spellStart"/>
      <w:r>
        <w:rPr>
          <w:rFonts w:ascii="Century Gothic" w:hAnsi="Century Gothic" w:cs="Tahoma"/>
          <w:sz w:val="22"/>
          <w:szCs w:val="22"/>
        </w:rPr>
        <w:t>Gastelum</w:t>
      </w:r>
      <w:proofErr w:type="spellEnd"/>
      <w:r>
        <w:rPr>
          <w:rFonts w:ascii="Century Gothic" w:hAnsi="Century Gothic" w:cs="Tahoma"/>
          <w:sz w:val="22"/>
          <w:szCs w:val="22"/>
        </w:rPr>
        <w:t>, Coordinador General de Servicios Municipales</w:t>
      </w:r>
      <w:r w:rsidRPr="00DF747B">
        <w:rPr>
          <w:rFonts w:ascii="Century Gothic" w:hAnsi="Century Gothic" w:cs="Tahoma"/>
          <w:sz w:val="22"/>
          <w:szCs w:val="22"/>
        </w:rPr>
        <w:t>, dio contestación a las observaciones realizadas por los Integrantes del Comité de Adquisiciones.</w:t>
      </w:r>
      <w:r w:rsidRPr="00F6305F">
        <w:rPr>
          <w:rFonts w:ascii="Century Gothic" w:hAnsi="Century Gothic" w:cs="Tahoma"/>
          <w:sz w:val="22"/>
          <w:szCs w:val="22"/>
        </w:rPr>
        <w:t xml:space="preserve"> </w:t>
      </w:r>
    </w:p>
    <w:p w:rsidR="00DF747B" w:rsidRDefault="00DF747B" w:rsidP="0064045F">
      <w:pPr>
        <w:jc w:val="both"/>
        <w:rPr>
          <w:rFonts w:ascii="Century Gothic" w:eastAsia="Century Gothic" w:hAnsi="Century Gothic" w:cs="Century Gothic"/>
        </w:rPr>
      </w:pPr>
    </w:p>
    <w:p w:rsidR="00DF747B" w:rsidRDefault="00DF747B" w:rsidP="0064045F">
      <w:pPr>
        <w:jc w:val="both"/>
        <w:rPr>
          <w:rFonts w:ascii="Century Gothic" w:eastAsia="Century Gothic" w:hAnsi="Century Gothic" w:cs="Century Gothic"/>
        </w:rPr>
      </w:pPr>
    </w:p>
    <w:p w:rsidR="0064045F" w:rsidRPr="00500FB5" w:rsidRDefault="0064045F" w:rsidP="0064045F">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202001534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4045F" w:rsidRPr="00500FB5" w:rsidRDefault="0064045F" w:rsidP="0064045F">
      <w:pPr>
        <w:spacing w:line="360" w:lineRule="auto"/>
        <w:jc w:val="both"/>
        <w:rPr>
          <w:rFonts w:ascii="Century Gothic" w:hAnsi="Century Gothic" w:cs="Tahoma"/>
          <w:sz w:val="22"/>
          <w:szCs w:val="22"/>
          <w:lang w:val="es-ES_tradnl" w:eastAsia="en-US"/>
        </w:rPr>
      </w:pPr>
    </w:p>
    <w:p w:rsidR="0064045F" w:rsidRPr="00500DDE" w:rsidRDefault="0064045F" w:rsidP="0064045F">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4045F" w:rsidRDefault="0064045F" w:rsidP="002C6AAC">
      <w:pPr>
        <w:jc w:val="both"/>
        <w:rPr>
          <w:rFonts w:ascii="Century Gothic" w:hAnsi="Century Gothic" w:cs="Tahoma"/>
          <w:sz w:val="22"/>
          <w:szCs w:val="22"/>
        </w:rPr>
      </w:pPr>
    </w:p>
    <w:p w:rsidR="0064045F" w:rsidRDefault="0064045F" w:rsidP="002C6AAC">
      <w:pPr>
        <w:jc w:val="both"/>
        <w:rPr>
          <w:rFonts w:ascii="Century Gothic" w:hAnsi="Century Gothic" w:cs="Tahoma"/>
          <w:sz w:val="22"/>
          <w:szCs w:val="22"/>
        </w:rPr>
      </w:pPr>
    </w:p>
    <w:p w:rsidR="004D5E3F" w:rsidRPr="004D5E3F" w:rsidRDefault="004D5E3F" w:rsidP="004D5E3F">
      <w:pPr>
        <w:jc w:val="both"/>
        <w:rPr>
          <w:rFonts w:ascii="Century Gothic" w:hAnsi="Century Gothic"/>
          <w:sz w:val="22"/>
          <w:szCs w:val="22"/>
        </w:rPr>
      </w:pPr>
      <w:r w:rsidRPr="004D5E3F">
        <w:rPr>
          <w:rFonts w:ascii="Century Gothic" w:hAnsi="Century Gothic"/>
          <w:sz w:val="22"/>
          <w:szCs w:val="22"/>
        </w:rPr>
        <w:lastRenderedPageBreak/>
        <w:t xml:space="preserve">Bases de la </w:t>
      </w:r>
      <w:r w:rsidRPr="004D5E3F">
        <w:rPr>
          <w:rFonts w:ascii="Century Gothic" w:hAnsi="Century Gothic"/>
          <w:b/>
          <w:sz w:val="22"/>
          <w:szCs w:val="22"/>
        </w:rPr>
        <w:t xml:space="preserve">requisición 202001650 </w:t>
      </w:r>
      <w:r w:rsidRPr="004D5E3F">
        <w:rPr>
          <w:rFonts w:ascii="Century Gothic" w:hAnsi="Century Gothic"/>
          <w:sz w:val="22"/>
          <w:szCs w:val="22"/>
        </w:rPr>
        <w:t>de la Dirección de Gestión Integral de Agua y Drenaje adscrita a la Coordinación General de Servicios Municipales donde solicitan servicio integral de rehabilitación de dos plantas de tratamiento de aguas residuales en Valle de los Molinos que incluya proceso de recolección, traslado y confinamiento de lodos biológicos por un periodo de 9 meses.</w:t>
      </w:r>
    </w:p>
    <w:p w:rsidR="0064045F" w:rsidRPr="006B75EB" w:rsidRDefault="0064045F" w:rsidP="0064045F">
      <w:pPr>
        <w:jc w:val="both"/>
        <w:rPr>
          <w:rFonts w:ascii="Century Gothic" w:hAnsi="Century Gothic"/>
          <w:sz w:val="22"/>
          <w:szCs w:val="22"/>
        </w:rPr>
      </w:pPr>
    </w:p>
    <w:p w:rsidR="0064045F" w:rsidRDefault="0064045F" w:rsidP="0064045F">
      <w:pPr>
        <w:jc w:val="both"/>
        <w:rPr>
          <w:rFonts w:ascii="Century Gothic" w:eastAsia="Century Gothic" w:hAnsi="Century Gothic" w:cs="Century Gothic"/>
        </w:rPr>
      </w:pPr>
    </w:p>
    <w:p w:rsidR="0064045F" w:rsidRPr="00500FB5" w:rsidRDefault="0064045F" w:rsidP="0064045F">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D5E3F" w:rsidRPr="004D5E3F">
        <w:rPr>
          <w:rFonts w:ascii="Century Gothic" w:hAnsi="Century Gothic"/>
          <w:b/>
          <w:sz w:val="22"/>
          <w:szCs w:val="22"/>
        </w:rPr>
        <w:t>202001650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4045F" w:rsidRPr="00500FB5" w:rsidRDefault="0064045F" w:rsidP="0064045F">
      <w:pPr>
        <w:spacing w:line="360" w:lineRule="auto"/>
        <w:jc w:val="both"/>
        <w:rPr>
          <w:rFonts w:ascii="Century Gothic" w:hAnsi="Century Gothic" w:cs="Tahoma"/>
          <w:sz w:val="22"/>
          <w:szCs w:val="22"/>
          <w:lang w:val="es-ES_tradnl" w:eastAsia="en-US"/>
        </w:rPr>
      </w:pPr>
    </w:p>
    <w:p w:rsidR="0064045F" w:rsidRPr="00500DDE" w:rsidRDefault="0064045F" w:rsidP="0064045F">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4045F" w:rsidRDefault="0064045F" w:rsidP="002C6AAC">
      <w:pPr>
        <w:jc w:val="both"/>
        <w:rPr>
          <w:rFonts w:ascii="Century Gothic" w:hAnsi="Century Gothic" w:cs="Tahoma"/>
          <w:sz w:val="22"/>
          <w:szCs w:val="22"/>
        </w:rPr>
      </w:pPr>
    </w:p>
    <w:p w:rsidR="0064045F" w:rsidRDefault="0064045F" w:rsidP="002C6AAC">
      <w:pPr>
        <w:jc w:val="both"/>
        <w:rPr>
          <w:rFonts w:ascii="Century Gothic" w:hAnsi="Century Gothic" w:cs="Tahoma"/>
          <w:sz w:val="22"/>
          <w:szCs w:val="22"/>
        </w:rPr>
      </w:pPr>
    </w:p>
    <w:p w:rsidR="004D5E3F" w:rsidRPr="004D5E3F" w:rsidRDefault="004D5E3F" w:rsidP="004D5E3F">
      <w:pPr>
        <w:jc w:val="both"/>
        <w:rPr>
          <w:rFonts w:ascii="Century Gothic" w:hAnsi="Century Gothic"/>
          <w:sz w:val="22"/>
          <w:szCs w:val="22"/>
        </w:rPr>
      </w:pPr>
      <w:r w:rsidRPr="004D5E3F">
        <w:rPr>
          <w:rFonts w:ascii="Century Gothic" w:hAnsi="Century Gothic"/>
          <w:sz w:val="22"/>
          <w:szCs w:val="22"/>
        </w:rPr>
        <w:t xml:space="preserve">Bases de la </w:t>
      </w:r>
      <w:r w:rsidRPr="004D5E3F">
        <w:rPr>
          <w:rFonts w:ascii="Century Gothic" w:hAnsi="Century Gothic"/>
          <w:b/>
          <w:sz w:val="22"/>
          <w:szCs w:val="22"/>
        </w:rPr>
        <w:t xml:space="preserve">requisición 202001610 </w:t>
      </w:r>
      <w:r w:rsidRPr="004D5E3F">
        <w:rPr>
          <w:rFonts w:ascii="Century Gothic" w:hAnsi="Century Gothic"/>
          <w:sz w:val="22"/>
          <w:szCs w:val="22"/>
        </w:rPr>
        <w:t>de la Dirección de Administración adscrita a la Coordinación General de Administración e Innovación Gubernamental donde solicitan refacciones varios motores a diésel para unidades de motor a DIÉSEL.</w:t>
      </w:r>
    </w:p>
    <w:p w:rsidR="0064045F" w:rsidRPr="006B75EB" w:rsidRDefault="0064045F" w:rsidP="0064045F">
      <w:pPr>
        <w:jc w:val="both"/>
        <w:rPr>
          <w:rFonts w:ascii="Century Gothic" w:hAnsi="Century Gothic"/>
          <w:sz w:val="22"/>
          <w:szCs w:val="22"/>
        </w:rPr>
      </w:pPr>
    </w:p>
    <w:p w:rsidR="0064045F" w:rsidRDefault="0064045F" w:rsidP="0064045F">
      <w:pPr>
        <w:jc w:val="both"/>
        <w:rPr>
          <w:rFonts w:ascii="Century Gothic" w:eastAsia="Century Gothic" w:hAnsi="Century Gothic" w:cs="Century Gothic"/>
        </w:rPr>
      </w:pPr>
    </w:p>
    <w:p w:rsidR="0064045F" w:rsidRPr="00500FB5" w:rsidRDefault="0064045F" w:rsidP="0064045F">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D5E3F">
        <w:rPr>
          <w:rFonts w:ascii="Century Gothic" w:hAnsi="Century Gothic"/>
          <w:b/>
          <w:sz w:val="22"/>
          <w:szCs w:val="22"/>
        </w:rPr>
        <w:t>202001610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4045F" w:rsidRPr="00500FB5" w:rsidRDefault="0064045F" w:rsidP="0064045F">
      <w:pPr>
        <w:spacing w:line="360" w:lineRule="auto"/>
        <w:jc w:val="both"/>
        <w:rPr>
          <w:rFonts w:ascii="Century Gothic" w:hAnsi="Century Gothic" w:cs="Tahoma"/>
          <w:sz w:val="22"/>
          <w:szCs w:val="22"/>
          <w:lang w:val="es-ES_tradnl" w:eastAsia="en-US"/>
        </w:rPr>
      </w:pPr>
    </w:p>
    <w:p w:rsidR="0064045F" w:rsidRPr="00500DDE" w:rsidRDefault="0064045F" w:rsidP="0064045F">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4045F" w:rsidRDefault="0064045F" w:rsidP="002C6AAC">
      <w:pPr>
        <w:jc w:val="both"/>
        <w:rPr>
          <w:rFonts w:ascii="Century Gothic" w:hAnsi="Century Gothic" w:cs="Tahoma"/>
          <w:sz w:val="22"/>
          <w:szCs w:val="22"/>
        </w:rPr>
      </w:pPr>
    </w:p>
    <w:p w:rsidR="0064045F" w:rsidRDefault="0064045F" w:rsidP="002C6AAC">
      <w:pPr>
        <w:jc w:val="both"/>
        <w:rPr>
          <w:rFonts w:ascii="Century Gothic" w:hAnsi="Century Gothic" w:cs="Tahoma"/>
          <w:sz w:val="22"/>
          <w:szCs w:val="22"/>
        </w:rPr>
      </w:pPr>
    </w:p>
    <w:p w:rsidR="004D5E3F" w:rsidRPr="004D5E3F" w:rsidRDefault="004D5E3F" w:rsidP="004D5E3F">
      <w:pPr>
        <w:jc w:val="both"/>
        <w:rPr>
          <w:rFonts w:ascii="Century Gothic" w:hAnsi="Century Gothic"/>
          <w:sz w:val="22"/>
          <w:szCs w:val="22"/>
        </w:rPr>
      </w:pPr>
      <w:r w:rsidRPr="004D5E3F">
        <w:rPr>
          <w:rFonts w:ascii="Century Gothic" w:hAnsi="Century Gothic"/>
          <w:sz w:val="22"/>
          <w:szCs w:val="22"/>
        </w:rPr>
        <w:t xml:space="preserve">Bases de la </w:t>
      </w:r>
      <w:r w:rsidRPr="004D5E3F">
        <w:rPr>
          <w:rFonts w:ascii="Century Gothic" w:hAnsi="Century Gothic"/>
          <w:b/>
          <w:sz w:val="22"/>
          <w:szCs w:val="22"/>
        </w:rPr>
        <w:t xml:space="preserve">requisición 202001569 </w:t>
      </w:r>
      <w:r w:rsidRPr="004D5E3F">
        <w:rPr>
          <w:rFonts w:ascii="Century Gothic" w:hAnsi="Century Gothic"/>
          <w:sz w:val="22"/>
          <w:szCs w:val="22"/>
        </w:rPr>
        <w:t xml:space="preserve">de la Dirección de Conservación de Inmuebles adscrita a la Coordinación General de Administración e Innovación Gubernamental donde solicitan Trabajos </w:t>
      </w:r>
      <w:r w:rsidRPr="004D5E3F">
        <w:rPr>
          <w:rFonts w:ascii="Century Gothic" w:hAnsi="Century Gothic"/>
          <w:sz w:val="22"/>
          <w:szCs w:val="22"/>
        </w:rPr>
        <w:lastRenderedPageBreak/>
        <w:t>de adecuación en el Taller de Aseo Público para que tengan un espacio adecuado a sus actividades.</w:t>
      </w:r>
    </w:p>
    <w:p w:rsidR="0064045F" w:rsidRPr="006B75EB" w:rsidRDefault="0064045F" w:rsidP="0064045F">
      <w:pPr>
        <w:jc w:val="both"/>
        <w:rPr>
          <w:rFonts w:ascii="Century Gothic" w:hAnsi="Century Gothic"/>
          <w:sz w:val="22"/>
          <w:szCs w:val="22"/>
        </w:rPr>
      </w:pPr>
    </w:p>
    <w:p w:rsidR="0064045F" w:rsidRDefault="0064045F" w:rsidP="0064045F">
      <w:pPr>
        <w:jc w:val="both"/>
        <w:rPr>
          <w:rFonts w:ascii="Century Gothic" w:eastAsia="Century Gothic" w:hAnsi="Century Gothic" w:cs="Century Gothic"/>
        </w:rPr>
      </w:pPr>
    </w:p>
    <w:p w:rsidR="0064045F" w:rsidRPr="00500FB5" w:rsidRDefault="0064045F" w:rsidP="0064045F">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D5E3F">
        <w:rPr>
          <w:rFonts w:ascii="Century Gothic" w:hAnsi="Century Gothic"/>
          <w:b/>
          <w:sz w:val="22"/>
          <w:szCs w:val="22"/>
        </w:rPr>
        <w:t>202001569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4045F" w:rsidRPr="00500FB5" w:rsidRDefault="0064045F" w:rsidP="0064045F">
      <w:pPr>
        <w:spacing w:line="360" w:lineRule="auto"/>
        <w:jc w:val="both"/>
        <w:rPr>
          <w:rFonts w:ascii="Century Gothic" w:hAnsi="Century Gothic" w:cs="Tahoma"/>
          <w:sz w:val="22"/>
          <w:szCs w:val="22"/>
          <w:lang w:val="es-ES_tradnl" w:eastAsia="en-US"/>
        </w:rPr>
      </w:pPr>
    </w:p>
    <w:p w:rsidR="0064045F" w:rsidRPr="00500DDE" w:rsidRDefault="0064045F" w:rsidP="0064045F">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4045F" w:rsidRPr="0064045F" w:rsidRDefault="0064045F" w:rsidP="002C6AAC">
      <w:pPr>
        <w:jc w:val="both"/>
        <w:rPr>
          <w:rFonts w:ascii="Century Gothic" w:hAnsi="Century Gothic" w:cs="Tahoma"/>
          <w:sz w:val="22"/>
          <w:szCs w:val="22"/>
        </w:rPr>
      </w:pPr>
    </w:p>
    <w:p w:rsidR="004D5E3F" w:rsidRDefault="004D5E3F"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AF272B" w:rsidRPr="009E5AC4" w:rsidRDefault="00AF272B" w:rsidP="00C2168A">
      <w:pPr>
        <w:jc w:val="both"/>
        <w:rPr>
          <w:rFonts w:ascii="Century Gothic" w:hAnsi="Century Gothic" w:cs="Tahoma"/>
          <w:sz w:val="22"/>
          <w:szCs w:val="22"/>
        </w:rPr>
      </w:pPr>
    </w:p>
    <w:p w:rsidR="00C2168A" w:rsidRPr="00961E8B" w:rsidRDefault="00C2168A" w:rsidP="00C2168A">
      <w:pPr>
        <w:shd w:val="clear" w:color="auto" w:fill="FFFFFF"/>
        <w:spacing w:after="100" w:afterAutospacing="1" w:line="276" w:lineRule="auto"/>
        <w:jc w:val="both"/>
        <w:rPr>
          <w:rFonts w:ascii="Century Gothic" w:hAnsi="Century Gothic" w:cs="Tahoma"/>
          <w:sz w:val="22"/>
          <w:szCs w:val="22"/>
        </w:rPr>
      </w:pPr>
      <w:r w:rsidRPr="00961E8B">
        <w:rPr>
          <w:rFonts w:ascii="Century Gothic" w:hAnsi="Century Gothic" w:cs="Tahoma"/>
          <w:sz w:val="22"/>
          <w:szCs w:val="22"/>
        </w:rPr>
        <w:t>El Secretario Técnico</w:t>
      </w:r>
      <w:r w:rsidR="00873708">
        <w:rPr>
          <w:rFonts w:ascii="Century Gothic" w:hAnsi="Century Gothic" w:cs="Tahoma"/>
          <w:sz w:val="22"/>
          <w:szCs w:val="22"/>
        </w:rPr>
        <w:t xml:space="preserve"> Suplente</w:t>
      </w:r>
      <w:r w:rsidRPr="00961E8B">
        <w:rPr>
          <w:rFonts w:ascii="Century Gothic" w:hAnsi="Century Gothic" w:cs="Tahoma"/>
          <w:sz w:val="22"/>
          <w:szCs w:val="22"/>
        </w:rPr>
        <w:t xml:space="preserve">, </w:t>
      </w:r>
      <w:r w:rsidR="00873708">
        <w:rPr>
          <w:rFonts w:ascii="Century Gothic" w:hAnsi="Century Gothic" w:cs="Tahoma"/>
          <w:sz w:val="22"/>
          <w:szCs w:val="22"/>
        </w:rPr>
        <w:t>Luz Elena Rosete Cortes</w:t>
      </w:r>
      <w:r w:rsidRPr="00961E8B">
        <w:rPr>
          <w:rFonts w:ascii="Century Gothic" w:hAnsi="Century Gothic" w:cs="Tahoma"/>
          <w:sz w:val="22"/>
          <w:szCs w:val="22"/>
        </w:rPr>
        <w:t xml:space="preserve">, en uso de la voz comenta inciso: </w:t>
      </w:r>
    </w:p>
    <w:p w:rsidR="00714089" w:rsidRPr="004D5E3F" w:rsidRDefault="004D5E3F" w:rsidP="004D5E3F">
      <w:pPr>
        <w:pStyle w:val="Prrafodelista"/>
        <w:numPr>
          <w:ilvl w:val="0"/>
          <w:numId w:val="28"/>
        </w:numPr>
        <w:shd w:val="clear" w:color="auto" w:fill="FFFFFF"/>
        <w:spacing w:after="100" w:afterAutospacing="1" w:line="276" w:lineRule="auto"/>
        <w:contextualSpacing/>
        <w:jc w:val="both"/>
        <w:rPr>
          <w:sz w:val="22"/>
          <w:szCs w:val="22"/>
        </w:rPr>
      </w:pPr>
      <w:r w:rsidRPr="00ED454C">
        <w:rPr>
          <w:rFonts w:ascii="Century Gothic" w:hAnsi="Century Gothic" w:cs="Tahoma"/>
          <w:sz w:val="22"/>
          <w:szCs w:val="22"/>
        </w:rPr>
        <w:t xml:space="preserve">Se pone a consideración del Comité de Adquisiciones, el oficio 1600/2020/01495, firmado por el Ing. Jesús </w:t>
      </w:r>
      <w:proofErr w:type="spellStart"/>
      <w:r w:rsidRPr="00ED454C">
        <w:rPr>
          <w:rFonts w:ascii="Century Gothic" w:hAnsi="Century Gothic" w:cs="Tahoma"/>
          <w:sz w:val="22"/>
          <w:szCs w:val="22"/>
        </w:rPr>
        <w:t>Alexandro</w:t>
      </w:r>
      <w:proofErr w:type="spellEnd"/>
      <w:r w:rsidRPr="00ED454C">
        <w:rPr>
          <w:rFonts w:ascii="Century Gothic" w:hAnsi="Century Gothic" w:cs="Tahoma"/>
          <w:sz w:val="22"/>
          <w:szCs w:val="22"/>
        </w:rPr>
        <w:t xml:space="preserve"> Félix </w:t>
      </w:r>
      <w:proofErr w:type="spellStart"/>
      <w:r w:rsidRPr="00ED454C">
        <w:rPr>
          <w:rFonts w:ascii="Century Gothic" w:hAnsi="Century Gothic" w:cs="Tahoma"/>
          <w:sz w:val="22"/>
          <w:szCs w:val="22"/>
        </w:rPr>
        <w:t>Gastelum</w:t>
      </w:r>
      <w:proofErr w:type="spellEnd"/>
      <w:r w:rsidRPr="00ED454C">
        <w:rPr>
          <w:rFonts w:ascii="Century Gothic" w:hAnsi="Century Gothic" w:cs="Tahoma"/>
          <w:sz w:val="22"/>
          <w:szCs w:val="22"/>
        </w:rPr>
        <w:t>, Coordinador General de Servicios Municipales, a través del cual hace la aclaración, referente  al cuadro comparativo 04.13.2020, presentado en la sesión 13 Ordinaria del 2020, de fecha 22 de octubre de 2020, con requisición número 202001424, por concepto de compra de materiales, accesorios y suministros médicos para las Direcciones adscritas a la Coordinación General de Servicios Municipales, en la cual se adjudicó por sugerencia del área requirente la partida 5 (termómetro digital infrarrojo) al proveedor, Proveedor de Insumos para la Construcción S.A. de C.V., (presento un precio unitario sin I.V.A. de $ 1,138.00) por un error involuntario fue sugerido por parte del área requirente, debiendo ser el proveedor Sergio Luis Escamilla Iñiguez, (quien presento un precio unitario sin I.V.A. de $ 714.00), ya que cumplió técnicamente y presento el precio económico más bajo, siendo más favorable para el Municipio, por lo que se sugiere adjudicar la partida 5, al  proveedor que presento la propuesta económica más baja.</w:t>
      </w:r>
    </w:p>
    <w:p w:rsidR="002C6AAC" w:rsidRPr="00500DDE" w:rsidRDefault="002C6AAC" w:rsidP="002C6AAC">
      <w:pPr>
        <w:shd w:val="clear" w:color="auto" w:fill="FFFFFF"/>
        <w:spacing w:after="100" w:afterAutospacing="1"/>
        <w:contextualSpacing/>
        <w:jc w:val="both"/>
        <w:rPr>
          <w:rFonts w:ascii="Century Gothic" w:hAnsi="Century Gothic" w:cs="Tahoma"/>
          <w:sz w:val="22"/>
          <w:szCs w:val="22"/>
          <w:lang w:val="es-ES_tradnl"/>
        </w:rPr>
      </w:pPr>
      <w:r w:rsidRPr="00500DDE">
        <w:rPr>
          <w:rFonts w:ascii="Century Gothic" w:hAnsi="Century Gothic" w:cs="Tahoma"/>
          <w:sz w:val="22"/>
          <w:szCs w:val="22"/>
        </w:rPr>
        <w:lastRenderedPageBreak/>
        <w:t xml:space="preserve">El Lic. Edmundo Antonio </w:t>
      </w:r>
      <w:proofErr w:type="spellStart"/>
      <w:r w:rsidRPr="00500DDE">
        <w:rPr>
          <w:rFonts w:ascii="Century Gothic" w:hAnsi="Century Gothic" w:cs="Tahoma"/>
          <w:sz w:val="22"/>
          <w:szCs w:val="22"/>
        </w:rPr>
        <w:t>Amutio</w:t>
      </w:r>
      <w:proofErr w:type="spellEnd"/>
      <w:r w:rsidRPr="00500DDE">
        <w:rPr>
          <w:rFonts w:ascii="Century Gothic" w:hAnsi="Century Gothic" w:cs="Tahoma"/>
          <w:sz w:val="22"/>
          <w:szCs w:val="22"/>
        </w:rPr>
        <w:t xml:space="preserve"> Villa, representante suplente del Presidente del Comité de Adquisiciones, comenta</w:t>
      </w:r>
      <w:r w:rsidRPr="00500DDE">
        <w:rPr>
          <w:rFonts w:ascii="Century Gothic" w:hAnsi="Century Gothic" w:cs="Tahoma"/>
          <w:sz w:val="22"/>
          <w:szCs w:val="22"/>
          <w:lang w:val="es-ES"/>
        </w:rPr>
        <w:t xml:space="preserve"> de</w:t>
      </w:r>
      <w:r w:rsidRPr="00500DDE">
        <w:rPr>
          <w:rFonts w:ascii="Century Gothic" w:hAnsi="Century Gothic" w:cs="Tahoma"/>
          <w:sz w:val="22"/>
          <w:szCs w:val="22"/>
          <w:lang w:val="es-ES_tradnl"/>
        </w:rPr>
        <w:t xml:space="preserve"> conformidad con el artículo 24, fracción VIII del Reglamento de Compras, Enajenaciones y Contratación de Servicios del Municipio de Zapopan Jalisco, se somete a su consideración para su aprobación </w:t>
      </w:r>
      <w:r w:rsidRPr="00500DDE">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500DDE">
        <w:rPr>
          <w:rFonts w:ascii="Century Gothic" w:hAnsi="Century Gothic" w:cs="Tahoma"/>
          <w:b/>
          <w:sz w:val="22"/>
          <w:szCs w:val="22"/>
          <w:lang w:val="es-ES_tradnl"/>
        </w:rPr>
        <w:t xml:space="preserve">, </w:t>
      </w:r>
      <w:r w:rsidRPr="00500DDE">
        <w:rPr>
          <w:rFonts w:ascii="Century Gothic" w:hAnsi="Century Gothic" w:cs="Tahoma"/>
          <w:sz w:val="22"/>
          <w:szCs w:val="22"/>
          <w:lang w:val="es-ES_tradnl"/>
        </w:rPr>
        <w:t>los que estén por la afirmativa, sírvanse manifestarlo levantando su mano.</w:t>
      </w:r>
    </w:p>
    <w:p w:rsidR="002C6AAC" w:rsidRPr="00500DDE" w:rsidRDefault="002C6AAC" w:rsidP="002C6AAC">
      <w:pPr>
        <w:spacing w:line="360" w:lineRule="auto"/>
        <w:jc w:val="both"/>
        <w:rPr>
          <w:rFonts w:ascii="Century Gothic" w:hAnsi="Century Gothic" w:cs="Tahoma"/>
          <w:sz w:val="22"/>
          <w:szCs w:val="22"/>
          <w:lang w:val="es-ES_tradnl" w:eastAsia="en-US"/>
        </w:rPr>
      </w:pPr>
    </w:p>
    <w:p w:rsidR="002C6AAC" w:rsidRPr="00500DDE" w:rsidRDefault="002C6AAC" w:rsidP="002C6AAC">
      <w:pPr>
        <w:ind w:left="708"/>
        <w:jc w:val="center"/>
        <w:rPr>
          <w:rFonts w:ascii="Century Gothic" w:hAnsi="Century Gothic" w:cs="Tahoma"/>
          <w:b/>
          <w:i/>
          <w:sz w:val="22"/>
          <w:szCs w:val="22"/>
          <w:lang w:eastAsia="en-US"/>
        </w:rPr>
      </w:pPr>
      <w:r w:rsidRPr="00500DDE">
        <w:rPr>
          <w:rFonts w:ascii="Century Gothic" w:hAnsi="Century Gothic" w:cs="Tahoma"/>
          <w:b/>
          <w:i/>
          <w:sz w:val="22"/>
          <w:szCs w:val="22"/>
          <w:lang w:eastAsia="en-US"/>
        </w:rPr>
        <w:t>Aprobado por unanimidad de votos por parte de los integrantes del Comité presentes.</w:t>
      </w:r>
    </w:p>
    <w:p w:rsidR="002C6AAC" w:rsidRPr="00500DDE" w:rsidRDefault="002C6AAC" w:rsidP="002C6AAC">
      <w:pPr>
        <w:jc w:val="both"/>
        <w:rPr>
          <w:rFonts w:ascii="Century Gothic" w:eastAsia="Century Gothic" w:hAnsi="Century Gothic" w:cs="Century Gothic"/>
        </w:rPr>
      </w:pPr>
    </w:p>
    <w:p w:rsidR="00500DDE" w:rsidRDefault="00500DDE" w:rsidP="00743107">
      <w:pPr>
        <w:jc w:val="both"/>
        <w:rPr>
          <w:rFonts w:ascii="Century Gothic" w:hAnsi="Century Gothic" w:cs="Tahoma"/>
          <w:b/>
          <w:i/>
          <w:sz w:val="22"/>
          <w:szCs w:val="22"/>
          <w:lang w:eastAsia="en-US"/>
        </w:rPr>
      </w:pPr>
    </w:p>
    <w:p w:rsidR="00873708" w:rsidRPr="00322198" w:rsidRDefault="004D5E3F" w:rsidP="002B6F2F">
      <w:pPr>
        <w:numPr>
          <w:ilvl w:val="0"/>
          <w:numId w:val="28"/>
        </w:numPr>
        <w:tabs>
          <w:tab w:val="left" w:pos="1276"/>
        </w:tabs>
        <w:spacing w:after="200" w:line="276" w:lineRule="auto"/>
        <w:ind w:right="-294"/>
        <w:contextualSpacing/>
        <w:jc w:val="both"/>
        <w:rPr>
          <w:rFonts w:ascii="Century Gothic" w:hAnsi="Century Gothic" w:cs="Arial"/>
          <w:sz w:val="22"/>
          <w:szCs w:val="22"/>
        </w:rPr>
      </w:pPr>
      <w:r w:rsidRPr="00322198">
        <w:rPr>
          <w:rFonts w:ascii="Century Gothic" w:hAnsi="Century Gothic" w:cs="Arial"/>
          <w:sz w:val="22"/>
          <w:szCs w:val="22"/>
        </w:rPr>
        <w:t xml:space="preserve">Se pone a consideración del Comité de Adquisiciones, el oficio </w:t>
      </w:r>
      <w:r w:rsidR="00873708" w:rsidRPr="00322198">
        <w:rPr>
          <w:rFonts w:ascii="Century Gothic" w:hAnsi="Century Gothic" w:cs="Arial"/>
          <w:sz w:val="22"/>
          <w:szCs w:val="22"/>
        </w:rPr>
        <w:t xml:space="preserve">número </w:t>
      </w:r>
      <w:r w:rsidRPr="00322198">
        <w:rPr>
          <w:rFonts w:ascii="Century Gothic" w:hAnsi="Century Gothic" w:cs="Arial"/>
          <w:sz w:val="22"/>
          <w:szCs w:val="22"/>
        </w:rPr>
        <w:t xml:space="preserve">CGAIG/ADMON/174/2020 de la Dirección de Administración, firmado por la Mtra. </w:t>
      </w:r>
      <w:proofErr w:type="spellStart"/>
      <w:r w:rsidRPr="00322198">
        <w:rPr>
          <w:rFonts w:ascii="Century Gothic" w:hAnsi="Century Gothic" w:cs="Arial"/>
          <w:sz w:val="22"/>
          <w:szCs w:val="22"/>
        </w:rPr>
        <w:t>Dialhery</w:t>
      </w:r>
      <w:proofErr w:type="spellEnd"/>
      <w:r w:rsidRPr="00322198">
        <w:rPr>
          <w:rFonts w:ascii="Century Gothic" w:hAnsi="Century Gothic" w:cs="Arial"/>
          <w:sz w:val="22"/>
          <w:szCs w:val="22"/>
        </w:rPr>
        <w:t xml:space="preserve"> Díaz González; </w:t>
      </w:r>
      <w:r w:rsidR="00873708" w:rsidRPr="00322198">
        <w:rPr>
          <w:rFonts w:ascii="Century Gothic" w:hAnsi="Century Gothic" w:cs="Arial"/>
          <w:sz w:val="22"/>
          <w:szCs w:val="22"/>
        </w:rPr>
        <w:t xml:space="preserve"> </w:t>
      </w:r>
      <w:r w:rsidRPr="00322198">
        <w:rPr>
          <w:rFonts w:ascii="Century Gothic" w:hAnsi="Century Gothic" w:cs="Arial"/>
          <w:sz w:val="22"/>
          <w:szCs w:val="22"/>
        </w:rPr>
        <w:t xml:space="preserve">en el cual solicita la elaboración de un convenio modificatorio al CO-0050/2020, a favor del proveedor Servicio </w:t>
      </w:r>
      <w:proofErr w:type="spellStart"/>
      <w:r w:rsidRPr="00322198">
        <w:rPr>
          <w:rFonts w:ascii="Century Gothic" w:hAnsi="Century Gothic" w:cs="Arial"/>
          <w:sz w:val="22"/>
          <w:szCs w:val="22"/>
        </w:rPr>
        <w:t>Colotlán</w:t>
      </w:r>
      <w:proofErr w:type="spellEnd"/>
      <w:r w:rsidRPr="00322198">
        <w:rPr>
          <w:rFonts w:ascii="Century Gothic" w:hAnsi="Century Gothic" w:cs="Arial"/>
          <w:sz w:val="22"/>
          <w:szCs w:val="22"/>
        </w:rPr>
        <w:t xml:space="preserve"> Express</w:t>
      </w:r>
      <w:r w:rsidR="00873708" w:rsidRPr="00322198">
        <w:rPr>
          <w:rFonts w:ascii="Century Gothic" w:hAnsi="Century Gothic" w:cs="Arial"/>
          <w:sz w:val="22"/>
          <w:szCs w:val="22"/>
        </w:rPr>
        <w:t xml:space="preserve"> </w:t>
      </w:r>
      <w:r w:rsidRPr="00322198">
        <w:rPr>
          <w:rFonts w:ascii="Century Gothic" w:hAnsi="Century Gothic" w:cs="Arial"/>
          <w:sz w:val="22"/>
          <w:szCs w:val="22"/>
        </w:rPr>
        <w:t>S.A. de C.V., relativo al suministro de combustible gasolina y/o diésel mediante dispositivos electrónicos con chip y/o medio electrónico de software integral de flotillas, para abastecer al parque vehicular y maquinaria pesada perteneciente al Municipio de Zapopan.</w:t>
      </w:r>
    </w:p>
    <w:p w:rsidR="00873708" w:rsidRPr="00322198" w:rsidRDefault="00873708" w:rsidP="00873708">
      <w:pPr>
        <w:tabs>
          <w:tab w:val="left" w:pos="1276"/>
        </w:tabs>
        <w:spacing w:after="200" w:line="276" w:lineRule="auto"/>
        <w:ind w:left="720" w:right="-294"/>
        <w:contextualSpacing/>
        <w:jc w:val="both"/>
        <w:rPr>
          <w:rFonts w:ascii="Century Gothic" w:hAnsi="Century Gothic" w:cs="Arial"/>
          <w:sz w:val="22"/>
          <w:szCs w:val="22"/>
        </w:rPr>
      </w:pPr>
    </w:p>
    <w:p w:rsidR="00873708" w:rsidRPr="00322198" w:rsidRDefault="004D5E3F" w:rsidP="00873708">
      <w:pPr>
        <w:tabs>
          <w:tab w:val="left" w:pos="1276"/>
        </w:tabs>
        <w:spacing w:after="200" w:line="276" w:lineRule="auto"/>
        <w:ind w:left="720" w:right="-294"/>
        <w:contextualSpacing/>
        <w:jc w:val="both"/>
        <w:rPr>
          <w:rFonts w:ascii="Century Gothic" w:hAnsi="Century Gothic" w:cs="Arial"/>
          <w:sz w:val="22"/>
          <w:szCs w:val="22"/>
        </w:rPr>
      </w:pPr>
      <w:r w:rsidRPr="00322198">
        <w:rPr>
          <w:rFonts w:ascii="Century Gothic" w:hAnsi="Century Gothic" w:cs="Arial"/>
          <w:sz w:val="22"/>
          <w:szCs w:val="22"/>
        </w:rPr>
        <w:t>Dicha modificación resulta indispensab</w:t>
      </w:r>
      <w:r w:rsidR="00873708" w:rsidRPr="00322198">
        <w:rPr>
          <w:rFonts w:ascii="Century Gothic" w:hAnsi="Century Gothic" w:cs="Arial"/>
          <w:sz w:val="22"/>
          <w:szCs w:val="22"/>
        </w:rPr>
        <w:t xml:space="preserve">le debido a que en la operación </w:t>
      </w:r>
      <w:r w:rsidRPr="00322198">
        <w:rPr>
          <w:rFonts w:ascii="Century Gothic" w:hAnsi="Century Gothic" w:cs="Arial"/>
          <w:sz w:val="22"/>
          <w:szCs w:val="22"/>
        </w:rPr>
        <w:t>de las distintas dependencias del Municipio se requiere el abastecimiento por medio de pipas o bidones a efecto de suministrar el combustible a la maquinaria pesada y distintas herramientas de trabajo, como por ejemplo: desbrozadoras, motosierras, plantas de energía y motores adicionales de las pipas en el caso de Protección Civil y Bomberos, entre otros.</w:t>
      </w:r>
    </w:p>
    <w:p w:rsidR="00873708" w:rsidRPr="00322198" w:rsidRDefault="00873708" w:rsidP="00873708">
      <w:pPr>
        <w:tabs>
          <w:tab w:val="left" w:pos="1276"/>
        </w:tabs>
        <w:spacing w:after="200" w:line="276" w:lineRule="auto"/>
        <w:ind w:left="720" w:right="-294"/>
        <w:contextualSpacing/>
        <w:jc w:val="both"/>
        <w:rPr>
          <w:rFonts w:ascii="Century Gothic" w:hAnsi="Century Gothic" w:cs="Arial"/>
          <w:sz w:val="22"/>
          <w:szCs w:val="22"/>
        </w:rPr>
      </w:pPr>
    </w:p>
    <w:p w:rsidR="00873708" w:rsidRPr="00322198" w:rsidRDefault="004D5E3F" w:rsidP="00873708">
      <w:pPr>
        <w:tabs>
          <w:tab w:val="left" w:pos="1276"/>
        </w:tabs>
        <w:spacing w:after="200" w:line="276" w:lineRule="auto"/>
        <w:ind w:left="720" w:right="-294"/>
        <w:contextualSpacing/>
        <w:jc w:val="both"/>
        <w:rPr>
          <w:rFonts w:ascii="Century Gothic" w:hAnsi="Century Gothic" w:cs="Arial"/>
          <w:sz w:val="22"/>
          <w:szCs w:val="22"/>
        </w:rPr>
      </w:pPr>
      <w:r w:rsidRPr="00322198">
        <w:rPr>
          <w:rFonts w:ascii="Century Gothic" w:hAnsi="Century Gothic" w:cs="Arial"/>
          <w:sz w:val="22"/>
          <w:szCs w:val="22"/>
        </w:rPr>
        <w:t>La modificación antes referida se solicita en los siguientes términos:</w:t>
      </w:r>
    </w:p>
    <w:p w:rsidR="00873708" w:rsidRPr="00322198" w:rsidRDefault="00873708" w:rsidP="00873708">
      <w:pPr>
        <w:tabs>
          <w:tab w:val="left" w:pos="1276"/>
        </w:tabs>
        <w:spacing w:after="200" w:line="276" w:lineRule="auto"/>
        <w:ind w:left="720" w:right="-294"/>
        <w:contextualSpacing/>
        <w:jc w:val="both"/>
        <w:rPr>
          <w:rFonts w:ascii="Century Gothic" w:hAnsi="Century Gothic" w:cs="Arial"/>
          <w:sz w:val="22"/>
          <w:szCs w:val="22"/>
        </w:rPr>
      </w:pPr>
    </w:p>
    <w:p w:rsidR="00873708" w:rsidRPr="00322198" w:rsidRDefault="004D5E3F" w:rsidP="00873708">
      <w:pPr>
        <w:pStyle w:val="Prrafodelista"/>
        <w:numPr>
          <w:ilvl w:val="0"/>
          <w:numId w:val="44"/>
        </w:numPr>
        <w:tabs>
          <w:tab w:val="left" w:pos="1276"/>
        </w:tabs>
        <w:spacing w:after="200" w:line="276" w:lineRule="auto"/>
        <w:ind w:right="-294"/>
        <w:contextualSpacing/>
        <w:jc w:val="both"/>
        <w:rPr>
          <w:rFonts w:ascii="Century Gothic" w:hAnsi="Century Gothic" w:cs="Arial"/>
          <w:sz w:val="22"/>
          <w:szCs w:val="22"/>
        </w:rPr>
      </w:pPr>
      <w:r w:rsidRPr="00322198">
        <w:rPr>
          <w:rFonts w:ascii="Century Gothic" w:hAnsi="Century Gothic" w:cs="Arial"/>
          <w:b/>
          <w:sz w:val="22"/>
          <w:szCs w:val="22"/>
          <w:lang w:val="es-ES"/>
        </w:rPr>
        <w:t xml:space="preserve">Clausula tercera, agregar un inciso: </w:t>
      </w:r>
      <w:r w:rsidRPr="00322198">
        <w:rPr>
          <w:rFonts w:ascii="Century Gothic" w:hAnsi="Century Gothic" w:cs="Arial"/>
          <w:sz w:val="22"/>
          <w:szCs w:val="22"/>
          <w:lang w:val="es-ES"/>
        </w:rPr>
        <w:t xml:space="preserve">Se deberá de establecer que el proveedor podrá suministrar el combustible mediante su carga directa a las unidades vehiculares; maquinaria que cuente con dispositivo chip y/o medio electrónico de recarga; por medio de bidones y/o mediante el llenado de las </w:t>
      </w:r>
      <w:r w:rsidR="00873708" w:rsidRPr="00322198">
        <w:rPr>
          <w:rFonts w:ascii="Century Gothic" w:hAnsi="Century Gothic" w:cs="Arial"/>
          <w:sz w:val="22"/>
          <w:szCs w:val="22"/>
          <w:lang w:val="es-ES"/>
        </w:rPr>
        <w:t>pipas en sitio.</w:t>
      </w:r>
    </w:p>
    <w:p w:rsidR="00873708" w:rsidRPr="00322198" w:rsidRDefault="00873708" w:rsidP="00873708">
      <w:pPr>
        <w:pStyle w:val="Prrafodelista"/>
        <w:tabs>
          <w:tab w:val="left" w:pos="1276"/>
        </w:tabs>
        <w:spacing w:after="200" w:line="276" w:lineRule="auto"/>
        <w:ind w:left="1440" w:right="-294"/>
        <w:contextualSpacing/>
        <w:jc w:val="both"/>
        <w:rPr>
          <w:rFonts w:ascii="Century Gothic" w:hAnsi="Century Gothic" w:cs="Arial"/>
          <w:sz w:val="22"/>
          <w:szCs w:val="22"/>
        </w:rPr>
      </w:pPr>
    </w:p>
    <w:p w:rsidR="00E3498C" w:rsidRPr="00322198" w:rsidRDefault="004D5E3F" w:rsidP="00E3498C">
      <w:pPr>
        <w:pStyle w:val="Prrafodelista"/>
        <w:numPr>
          <w:ilvl w:val="0"/>
          <w:numId w:val="44"/>
        </w:numPr>
        <w:tabs>
          <w:tab w:val="left" w:pos="1276"/>
        </w:tabs>
        <w:spacing w:after="200" w:line="276" w:lineRule="auto"/>
        <w:ind w:right="-294"/>
        <w:contextualSpacing/>
        <w:jc w:val="both"/>
        <w:rPr>
          <w:rFonts w:ascii="Century Gothic" w:hAnsi="Century Gothic" w:cs="Arial"/>
          <w:sz w:val="22"/>
          <w:szCs w:val="22"/>
        </w:rPr>
      </w:pPr>
      <w:r w:rsidRPr="00322198">
        <w:rPr>
          <w:rFonts w:ascii="Century Gothic" w:hAnsi="Century Gothic" w:cs="Arial"/>
          <w:b/>
          <w:sz w:val="22"/>
          <w:szCs w:val="22"/>
          <w:lang w:val="es-ES"/>
        </w:rPr>
        <w:t xml:space="preserve">Clausula tercera, inciso d): </w:t>
      </w:r>
      <w:r w:rsidRPr="00322198">
        <w:rPr>
          <w:rFonts w:ascii="Century Gothic" w:hAnsi="Century Gothic" w:cs="Arial"/>
          <w:sz w:val="22"/>
          <w:szCs w:val="22"/>
          <w:lang w:val="es-ES"/>
        </w:rPr>
        <w:t xml:space="preserve">“La facturación de “EL SERVICIO” únicamente será por lo consumido por las </w:t>
      </w:r>
      <w:r w:rsidRPr="00322198">
        <w:rPr>
          <w:rFonts w:ascii="Century Gothic" w:hAnsi="Century Gothic" w:cs="Arial"/>
          <w:b/>
          <w:sz w:val="22"/>
          <w:szCs w:val="22"/>
          <w:u w:val="single"/>
          <w:lang w:val="es-ES"/>
        </w:rPr>
        <w:t>unidades vehiculares, maquinaria pesada, bidones y pipas</w:t>
      </w:r>
      <w:r w:rsidRPr="00322198">
        <w:rPr>
          <w:rFonts w:ascii="Century Gothic" w:hAnsi="Century Gothic" w:cs="Arial"/>
          <w:sz w:val="22"/>
          <w:szCs w:val="22"/>
          <w:lang w:val="es-ES"/>
        </w:rPr>
        <w:t xml:space="preserve"> de “EL </w:t>
      </w:r>
      <w:r w:rsidRPr="00322198">
        <w:rPr>
          <w:rFonts w:ascii="Century Gothic" w:hAnsi="Century Gothic" w:cs="Arial"/>
          <w:sz w:val="22"/>
          <w:szCs w:val="22"/>
          <w:lang w:val="es-ES"/>
        </w:rPr>
        <w:lastRenderedPageBreak/>
        <w:t>MUNICIPIO”, para lo cual “EL PRESTADOR” deberá de contar con un sistema de saldos no acumulables, el cual además, deberá de renovar automáticamente los litros y/o</w:t>
      </w:r>
      <w:r w:rsidR="00873708" w:rsidRPr="00322198">
        <w:rPr>
          <w:rFonts w:ascii="Century Gothic" w:hAnsi="Century Gothic" w:cs="Arial"/>
          <w:sz w:val="22"/>
          <w:szCs w:val="22"/>
          <w:lang w:val="es-ES"/>
        </w:rPr>
        <w:t xml:space="preserve"> </w:t>
      </w:r>
      <w:r w:rsidRPr="00322198">
        <w:rPr>
          <w:rFonts w:ascii="Century Gothic" w:hAnsi="Century Gothic" w:cs="Arial"/>
          <w:sz w:val="22"/>
          <w:szCs w:val="22"/>
          <w:lang w:val="es-ES"/>
        </w:rPr>
        <w:t>pesos asig</w:t>
      </w:r>
      <w:r w:rsidR="00873708" w:rsidRPr="00322198">
        <w:rPr>
          <w:rFonts w:ascii="Century Gothic" w:hAnsi="Century Gothic" w:cs="Arial"/>
          <w:sz w:val="22"/>
          <w:szCs w:val="22"/>
          <w:lang w:val="es-ES"/>
        </w:rPr>
        <w:t xml:space="preserve">nados a cada unidad vehicular y </w:t>
      </w:r>
      <w:r w:rsidRPr="00322198">
        <w:rPr>
          <w:rFonts w:ascii="Century Gothic" w:hAnsi="Century Gothic" w:cs="Arial"/>
          <w:sz w:val="22"/>
          <w:szCs w:val="22"/>
          <w:lang w:val="es-ES"/>
        </w:rPr>
        <w:t xml:space="preserve">maquinaria pesada perteneciente a “EL MUNICIPIO”, </w:t>
      </w:r>
      <w:r w:rsidR="00873708" w:rsidRPr="00322198">
        <w:rPr>
          <w:rFonts w:ascii="Century Gothic" w:hAnsi="Century Gothic" w:cs="Arial"/>
          <w:sz w:val="22"/>
          <w:szCs w:val="22"/>
          <w:lang w:val="es-ES"/>
        </w:rPr>
        <w:t xml:space="preserve"> </w:t>
      </w:r>
      <w:r w:rsidRPr="00322198">
        <w:rPr>
          <w:rFonts w:ascii="Century Gothic" w:hAnsi="Century Gothic" w:cs="Arial"/>
          <w:sz w:val="22"/>
          <w:szCs w:val="22"/>
          <w:lang w:val="es-ES"/>
        </w:rPr>
        <w:t>El primer minuto del primer día de cada mes.</w:t>
      </w:r>
      <w:r w:rsidR="00E3498C" w:rsidRPr="00322198">
        <w:rPr>
          <w:rFonts w:ascii="Century Gothic" w:hAnsi="Century Gothic" w:cs="Arial"/>
          <w:sz w:val="22"/>
          <w:szCs w:val="22"/>
          <w:lang w:val="es-ES"/>
        </w:rPr>
        <w:t xml:space="preserve"> </w:t>
      </w:r>
      <w:r w:rsidRPr="00322198">
        <w:rPr>
          <w:rFonts w:ascii="Century Gothic" w:hAnsi="Century Gothic" w:cs="Arial"/>
          <w:b/>
          <w:sz w:val="22"/>
          <w:szCs w:val="22"/>
          <w:u w:val="single"/>
          <w:lang w:val="es-ES"/>
        </w:rPr>
        <w:t xml:space="preserve">En lo que tiene que ver al cargado de bidones y pipas en sitio, las mismas solo serán surtidas previa autorización vía correo electrónico por “EL MUNICIPIO”. </w:t>
      </w:r>
    </w:p>
    <w:p w:rsidR="00E3498C" w:rsidRPr="00322198" w:rsidRDefault="00E3498C" w:rsidP="00E3498C">
      <w:pPr>
        <w:pStyle w:val="Prrafodelista"/>
        <w:rPr>
          <w:rFonts w:ascii="Century Gothic" w:hAnsi="Century Gothic" w:cs="Arial"/>
          <w:b/>
          <w:sz w:val="22"/>
          <w:szCs w:val="22"/>
          <w:lang w:val="es-ES"/>
        </w:rPr>
      </w:pPr>
    </w:p>
    <w:p w:rsidR="00E3498C" w:rsidRPr="00322198" w:rsidRDefault="004D5E3F" w:rsidP="00E3498C">
      <w:pPr>
        <w:pStyle w:val="Prrafodelista"/>
        <w:numPr>
          <w:ilvl w:val="0"/>
          <w:numId w:val="44"/>
        </w:numPr>
        <w:tabs>
          <w:tab w:val="left" w:pos="1276"/>
        </w:tabs>
        <w:spacing w:after="200" w:line="276" w:lineRule="auto"/>
        <w:ind w:right="-294"/>
        <w:contextualSpacing/>
        <w:jc w:val="both"/>
        <w:rPr>
          <w:rFonts w:ascii="Century Gothic" w:hAnsi="Century Gothic" w:cs="Arial"/>
          <w:sz w:val="22"/>
          <w:szCs w:val="22"/>
        </w:rPr>
      </w:pPr>
      <w:r w:rsidRPr="00322198">
        <w:rPr>
          <w:rFonts w:ascii="Century Gothic" w:hAnsi="Century Gothic" w:cs="Arial"/>
          <w:b/>
          <w:sz w:val="22"/>
          <w:szCs w:val="22"/>
          <w:lang w:val="es-ES"/>
        </w:rPr>
        <w:t xml:space="preserve">Clausula tercera, inciso j): </w:t>
      </w:r>
      <w:r w:rsidRPr="00322198">
        <w:rPr>
          <w:rFonts w:ascii="Century Gothic" w:hAnsi="Century Gothic" w:cs="Arial"/>
          <w:sz w:val="22"/>
          <w:szCs w:val="22"/>
          <w:lang w:val="es-ES"/>
        </w:rPr>
        <w:t>Se deberá de agregar que</w:t>
      </w:r>
      <w:r w:rsidR="00E3498C" w:rsidRPr="00322198">
        <w:rPr>
          <w:rFonts w:ascii="Century Gothic" w:hAnsi="Century Gothic" w:cs="Arial"/>
          <w:sz w:val="22"/>
          <w:szCs w:val="22"/>
          <w:lang w:val="es-ES"/>
        </w:rPr>
        <w:t xml:space="preserve"> </w:t>
      </w:r>
      <w:r w:rsidRPr="00322198">
        <w:rPr>
          <w:rFonts w:ascii="Century Gothic" w:hAnsi="Century Gothic" w:cs="Arial"/>
          <w:sz w:val="22"/>
          <w:szCs w:val="22"/>
          <w:lang w:val="es-ES"/>
        </w:rPr>
        <w:t>para el caso de consumo de combustible por medio</w:t>
      </w:r>
      <w:r w:rsidR="00E3498C" w:rsidRPr="00322198">
        <w:rPr>
          <w:rFonts w:ascii="Century Gothic" w:hAnsi="Century Gothic" w:cs="Arial"/>
          <w:sz w:val="22"/>
          <w:szCs w:val="22"/>
          <w:lang w:val="es-ES"/>
        </w:rPr>
        <w:t xml:space="preserve"> </w:t>
      </w:r>
      <w:r w:rsidRPr="00322198">
        <w:rPr>
          <w:rFonts w:ascii="Century Gothic" w:hAnsi="Century Gothic" w:cs="Arial"/>
          <w:sz w:val="22"/>
          <w:szCs w:val="22"/>
          <w:lang w:val="es-ES"/>
        </w:rPr>
        <w:t>de bidones y/o pidas en sitio, el proveedor deberá de entregar junto con el reporte de consumo, los tickets</w:t>
      </w:r>
      <w:r w:rsidR="00E3498C" w:rsidRPr="00322198">
        <w:rPr>
          <w:rFonts w:ascii="Century Gothic" w:hAnsi="Century Gothic" w:cs="Arial"/>
          <w:sz w:val="22"/>
          <w:szCs w:val="22"/>
          <w:lang w:val="es-ES"/>
        </w:rPr>
        <w:t xml:space="preserve"> </w:t>
      </w:r>
      <w:r w:rsidRPr="00322198">
        <w:rPr>
          <w:rFonts w:ascii="Century Gothic" w:hAnsi="Century Gothic" w:cs="Arial"/>
          <w:sz w:val="22"/>
          <w:szCs w:val="22"/>
          <w:lang w:val="es-ES"/>
        </w:rPr>
        <w:t>de compra debidamente firmados por el empleado</w:t>
      </w:r>
      <w:r w:rsidR="00E3498C" w:rsidRPr="00322198">
        <w:rPr>
          <w:rFonts w:ascii="Century Gothic" w:hAnsi="Century Gothic" w:cs="Arial"/>
          <w:sz w:val="22"/>
          <w:szCs w:val="22"/>
          <w:lang w:val="es-ES"/>
        </w:rPr>
        <w:t xml:space="preserve"> </w:t>
      </w:r>
      <w:r w:rsidRPr="00322198">
        <w:rPr>
          <w:rFonts w:ascii="Century Gothic" w:hAnsi="Century Gothic" w:cs="Arial"/>
          <w:sz w:val="22"/>
          <w:szCs w:val="22"/>
          <w:lang w:val="es-ES"/>
        </w:rPr>
        <w:t xml:space="preserve">del municipio que solicite el suministro. </w:t>
      </w:r>
    </w:p>
    <w:p w:rsidR="00E3498C" w:rsidRPr="00322198" w:rsidRDefault="00E3498C" w:rsidP="00E3498C">
      <w:pPr>
        <w:pStyle w:val="Prrafodelista"/>
        <w:rPr>
          <w:rFonts w:ascii="Century Gothic" w:hAnsi="Century Gothic" w:cs="Arial"/>
          <w:sz w:val="22"/>
          <w:szCs w:val="22"/>
        </w:rPr>
      </w:pPr>
    </w:p>
    <w:p w:rsidR="004D5E3F" w:rsidRPr="00322198" w:rsidRDefault="004D5E3F" w:rsidP="00E3498C">
      <w:pPr>
        <w:pStyle w:val="Prrafodelista"/>
        <w:tabs>
          <w:tab w:val="left" w:pos="1276"/>
        </w:tabs>
        <w:spacing w:after="200" w:line="276" w:lineRule="auto"/>
        <w:ind w:left="1440" w:right="-294"/>
        <w:contextualSpacing/>
        <w:jc w:val="both"/>
        <w:rPr>
          <w:rFonts w:ascii="Century Gothic" w:hAnsi="Century Gothic" w:cs="Arial"/>
          <w:sz w:val="22"/>
          <w:szCs w:val="22"/>
        </w:rPr>
      </w:pPr>
      <w:r w:rsidRPr="00322198">
        <w:rPr>
          <w:rFonts w:ascii="Century Gothic" w:hAnsi="Century Gothic" w:cs="Arial"/>
          <w:sz w:val="22"/>
          <w:szCs w:val="22"/>
        </w:rPr>
        <w:t xml:space="preserve">El resto del clausulado no sufrirá modificación alguna. </w:t>
      </w:r>
      <w:r w:rsidR="00E3498C" w:rsidRPr="00322198">
        <w:rPr>
          <w:rFonts w:ascii="Century Gothic" w:hAnsi="Century Gothic" w:cs="Arial"/>
          <w:sz w:val="22"/>
          <w:szCs w:val="22"/>
        </w:rPr>
        <w:t xml:space="preserve"> </w:t>
      </w:r>
      <w:r w:rsidRPr="00322198">
        <w:rPr>
          <w:rFonts w:ascii="Century Gothic" w:hAnsi="Century Gothic" w:cs="Arial"/>
          <w:sz w:val="22"/>
          <w:szCs w:val="22"/>
        </w:rPr>
        <w:t>Resaltando que con esta solicitud no se está modificando el objeto del contrato, es decir, el suministro de combustible gasolina y/o diésel, únicamente se estaría ampliando la modalidad del suministro de acuerdo a las necesidades De las distintas áreas.</w:t>
      </w:r>
    </w:p>
    <w:p w:rsidR="0005333E" w:rsidRPr="00322198" w:rsidRDefault="0005333E" w:rsidP="0005333E">
      <w:pPr>
        <w:jc w:val="both"/>
        <w:rPr>
          <w:rFonts w:ascii="Century Gothic" w:hAnsi="Century Gothic" w:cs="Tahoma"/>
          <w:sz w:val="22"/>
          <w:szCs w:val="22"/>
          <w:lang w:eastAsia="en-US"/>
        </w:rPr>
      </w:pPr>
      <w:r w:rsidRPr="00322198">
        <w:rPr>
          <w:rFonts w:ascii="Century Gothic" w:hAnsi="Century Gothic" w:cs="Tahoma"/>
          <w:sz w:val="22"/>
          <w:szCs w:val="22"/>
          <w:lang w:eastAsia="en-US"/>
        </w:rPr>
        <w:t xml:space="preserve">El Lic. Edmundo Antonio </w:t>
      </w:r>
      <w:proofErr w:type="spellStart"/>
      <w:r w:rsidRPr="00322198">
        <w:rPr>
          <w:rFonts w:ascii="Century Gothic" w:hAnsi="Century Gothic" w:cs="Tahoma"/>
          <w:sz w:val="22"/>
          <w:szCs w:val="22"/>
          <w:lang w:eastAsia="en-US"/>
        </w:rPr>
        <w:t>Amutio</w:t>
      </w:r>
      <w:proofErr w:type="spellEnd"/>
      <w:r w:rsidRPr="00322198">
        <w:rPr>
          <w:rFonts w:ascii="Century Gothic" w:hAnsi="Century Gothic" w:cs="Tahoma"/>
          <w:sz w:val="22"/>
          <w:szCs w:val="22"/>
          <w:lang w:eastAsia="en-US"/>
        </w:rPr>
        <w:t xml:space="preserve"> Villa, representante suplente del Presidente del Comité de Adquisiciones, comenta de conformidad con el artículo 24, fracción VIII del Reglamento de Compras, Enajenaciones y Contratación de Servicios del Municipio de Zapopan Jalisco, se somete a su consideración para su aprobación el </w:t>
      </w:r>
      <w:r w:rsidRPr="00322198">
        <w:rPr>
          <w:rFonts w:ascii="Century Gothic" w:hAnsi="Century Gothic" w:cs="Tahoma"/>
          <w:b/>
          <w:sz w:val="22"/>
          <w:szCs w:val="22"/>
          <w:lang w:eastAsia="en-US"/>
        </w:rPr>
        <w:t>inciso B</w:t>
      </w:r>
      <w:r w:rsidRPr="00322198">
        <w:rPr>
          <w:rFonts w:ascii="Century Gothic" w:hAnsi="Century Gothic" w:cs="Tahoma"/>
          <w:sz w:val="22"/>
          <w:szCs w:val="22"/>
          <w:lang w:eastAsia="en-US"/>
        </w:rPr>
        <w:t>, los que estén por la afirmativa, sírvanse manifestarlo levantando su mano.</w:t>
      </w:r>
    </w:p>
    <w:p w:rsidR="0005333E" w:rsidRPr="00322198" w:rsidRDefault="0005333E" w:rsidP="0005333E">
      <w:pPr>
        <w:jc w:val="both"/>
        <w:rPr>
          <w:rFonts w:ascii="Century Gothic" w:hAnsi="Century Gothic" w:cs="Tahoma"/>
          <w:sz w:val="22"/>
          <w:szCs w:val="22"/>
          <w:lang w:eastAsia="en-US"/>
        </w:rPr>
      </w:pPr>
    </w:p>
    <w:p w:rsidR="0005333E" w:rsidRPr="00322198" w:rsidRDefault="0005333E" w:rsidP="0005333E">
      <w:pPr>
        <w:ind w:left="708"/>
        <w:jc w:val="center"/>
        <w:rPr>
          <w:rFonts w:ascii="Century Gothic" w:hAnsi="Century Gothic" w:cs="Tahoma"/>
          <w:b/>
          <w:i/>
          <w:sz w:val="22"/>
          <w:szCs w:val="22"/>
          <w:lang w:eastAsia="en-US"/>
        </w:rPr>
      </w:pPr>
      <w:r w:rsidRPr="00322198">
        <w:rPr>
          <w:rFonts w:ascii="Century Gothic" w:hAnsi="Century Gothic" w:cs="Tahoma"/>
          <w:b/>
          <w:i/>
          <w:sz w:val="22"/>
          <w:szCs w:val="22"/>
          <w:lang w:eastAsia="en-US"/>
        </w:rPr>
        <w:t>Aprobado por unanimidad de votos por parte de los integrantes del Comité presentes.</w:t>
      </w:r>
    </w:p>
    <w:p w:rsidR="002C6AAC" w:rsidRPr="00322198" w:rsidRDefault="002C6AAC" w:rsidP="00743107">
      <w:pPr>
        <w:jc w:val="both"/>
        <w:rPr>
          <w:rFonts w:ascii="Century Gothic" w:eastAsia="Century Gothic" w:hAnsi="Century Gothic" w:cs="Century Gothic"/>
          <w:sz w:val="22"/>
          <w:szCs w:val="22"/>
        </w:rPr>
      </w:pPr>
    </w:p>
    <w:p w:rsidR="00E14923" w:rsidRDefault="00E14923" w:rsidP="00743107">
      <w:pPr>
        <w:jc w:val="both"/>
        <w:rPr>
          <w:rFonts w:ascii="Century Gothic" w:eastAsia="Century Gothic" w:hAnsi="Century Gothic" w:cs="Century Gothic"/>
        </w:rPr>
      </w:pPr>
    </w:p>
    <w:p w:rsidR="00E3498C" w:rsidRPr="00322198" w:rsidRDefault="00E3498C" w:rsidP="00322198">
      <w:pPr>
        <w:pStyle w:val="Prrafodelista"/>
        <w:numPr>
          <w:ilvl w:val="0"/>
          <w:numId w:val="28"/>
        </w:numPr>
        <w:jc w:val="both"/>
        <w:rPr>
          <w:rFonts w:ascii="Century Gothic" w:hAnsi="Century Gothic"/>
          <w:sz w:val="22"/>
          <w:szCs w:val="22"/>
        </w:rPr>
      </w:pPr>
      <w:r w:rsidRPr="00322198">
        <w:rPr>
          <w:rFonts w:ascii="Century Gothic" w:hAnsi="Century Gothic"/>
          <w:sz w:val="22"/>
          <w:szCs w:val="22"/>
        </w:rPr>
        <w:t xml:space="preserve">Bases de la </w:t>
      </w:r>
      <w:r w:rsidRPr="00322198">
        <w:rPr>
          <w:rFonts w:ascii="Century Gothic" w:hAnsi="Century Gothic"/>
          <w:b/>
          <w:sz w:val="22"/>
          <w:szCs w:val="22"/>
        </w:rPr>
        <w:t xml:space="preserve">requisición 202001497 </w:t>
      </w:r>
      <w:r w:rsidRPr="00322198">
        <w:rPr>
          <w:rFonts w:ascii="Century Gothic" w:hAnsi="Century Gothic"/>
          <w:sz w:val="22"/>
          <w:szCs w:val="22"/>
        </w:rPr>
        <w:t xml:space="preserve">de Jefatura de Gabinete donde solicitan Servicios profesionales, consultoría especializada para instaurar en el Municipio de Zapopan el Sistema de Plan Institucional. (SIPLAN). </w:t>
      </w:r>
    </w:p>
    <w:p w:rsidR="00E3498C" w:rsidRDefault="00E3498C" w:rsidP="00E3498C">
      <w:pPr>
        <w:jc w:val="both"/>
        <w:rPr>
          <w:rFonts w:ascii="Century Gothic" w:eastAsia="Century Gothic" w:hAnsi="Century Gothic" w:cs="Century Gothic"/>
        </w:rPr>
      </w:pPr>
    </w:p>
    <w:p w:rsidR="00E3498C" w:rsidRDefault="00E3498C" w:rsidP="00E3498C">
      <w:pPr>
        <w:jc w:val="both"/>
        <w:rPr>
          <w:rFonts w:ascii="Century Gothic" w:eastAsia="Century Gothic" w:hAnsi="Century Gothic" w:cs="Century Gothic"/>
        </w:rPr>
      </w:pPr>
    </w:p>
    <w:p w:rsidR="00E3498C" w:rsidRPr="00500FB5" w:rsidRDefault="00E3498C" w:rsidP="00E3498C">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w:t>
      </w:r>
      <w:r w:rsidRPr="00500FB5">
        <w:rPr>
          <w:rFonts w:ascii="Century Gothic" w:hAnsi="Century Gothic" w:cs="Tahoma"/>
          <w:sz w:val="22"/>
          <w:szCs w:val="22"/>
          <w:lang w:val="es-ES_tradnl"/>
        </w:rPr>
        <w:lastRenderedPageBreak/>
        <w:t xml:space="preserve">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500DDE">
        <w:rPr>
          <w:rFonts w:ascii="Century Gothic" w:hAnsi="Century Gothic"/>
          <w:b/>
          <w:sz w:val="22"/>
          <w:szCs w:val="22"/>
        </w:rPr>
        <w:t>202001497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E3498C" w:rsidRPr="00500FB5" w:rsidRDefault="00E3498C" w:rsidP="00E3498C">
      <w:pPr>
        <w:spacing w:line="360" w:lineRule="auto"/>
        <w:jc w:val="both"/>
        <w:rPr>
          <w:rFonts w:ascii="Century Gothic" w:hAnsi="Century Gothic" w:cs="Tahoma"/>
          <w:sz w:val="22"/>
          <w:szCs w:val="22"/>
          <w:lang w:val="es-ES_tradnl" w:eastAsia="en-US"/>
        </w:rPr>
      </w:pPr>
    </w:p>
    <w:p w:rsidR="00E3498C" w:rsidRPr="00500DDE" w:rsidRDefault="00E3498C" w:rsidP="00E3498C">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E3498C" w:rsidRDefault="00E3498C" w:rsidP="00743107">
      <w:pPr>
        <w:jc w:val="both"/>
        <w:rPr>
          <w:rFonts w:ascii="Century Gothic" w:eastAsia="Century Gothic" w:hAnsi="Century Gothic" w:cs="Century Gothic"/>
        </w:rPr>
      </w:pPr>
    </w:p>
    <w:p w:rsidR="00E3498C" w:rsidRDefault="00E3498C" w:rsidP="00743107">
      <w:pPr>
        <w:jc w:val="both"/>
        <w:rPr>
          <w:rFonts w:ascii="Century Gothic" w:eastAsia="Century Gothic" w:hAnsi="Century Gothic" w:cs="Century Gothic"/>
        </w:rPr>
      </w:pPr>
    </w:p>
    <w:p w:rsidR="00E3498C" w:rsidRPr="009E5AC4" w:rsidRDefault="00E3498C" w:rsidP="00E3498C">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E3498C" w:rsidRDefault="00E3498C" w:rsidP="00E3498C">
      <w:pPr>
        <w:jc w:val="both"/>
        <w:rPr>
          <w:rFonts w:ascii="Century Gothic" w:eastAsia="Century Gothic" w:hAnsi="Century Gothic" w:cs="Century Gothic"/>
        </w:rPr>
      </w:pPr>
    </w:p>
    <w:p w:rsidR="00E3498C" w:rsidRDefault="00E3498C"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sidR="00E3498C">
        <w:rPr>
          <w:rFonts w:ascii="Century Gothic" w:eastAsia="Century Gothic" w:hAnsi="Century Gothic" w:cs="Century Gothic"/>
          <w:sz w:val="22"/>
        </w:rPr>
        <w:t>Cuarta</w:t>
      </w:r>
      <w:r w:rsidR="00961E8B">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DF747B" w:rsidRPr="00DF747B">
        <w:rPr>
          <w:rFonts w:ascii="Century Gothic" w:eastAsia="Century Gothic" w:hAnsi="Century Gothic" w:cs="Century Gothic"/>
          <w:sz w:val="22"/>
        </w:rPr>
        <w:t>14</w:t>
      </w:r>
      <w:r w:rsidR="00DD174A" w:rsidRPr="00DF747B">
        <w:rPr>
          <w:rFonts w:ascii="Century Gothic" w:eastAsia="Century Gothic" w:hAnsi="Century Gothic" w:cs="Century Gothic"/>
          <w:sz w:val="22"/>
        </w:rPr>
        <w:t>:</w:t>
      </w:r>
      <w:r w:rsidR="00DF747B" w:rsidRPr="00DF747B">
        <w:rPr>
          <w:rFonts w:ascii="Century Gothic" w:eastAsia="Century Gothic" w:hAnsi="Century Gothic" w:cs="Century Gothic"/>
          <w:sz w:val="22"/>
        </w:rPr>
        <w:t>17</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E3498C">
        <w:rPr>
          <w:rFonts w:ascii="Century Gothic" w:eastAsia="Century Gothic" w:hAnsi="Century Gothic" w:cs="Century Gothic"/>
          <w:sz w:val="22"/>
        </w:rPr>
        <w:t>1</w:t>
      </w:r>
      <w:r w:rsidR="001955E9">
        <w:rPr>
          <w:rFonts w:ascii="Century Gothic" w:eastAsia="Century Gothic" w:hAnsi="Century Gothic" w:cs="Century Gothic"/>
          <w:sz w:val="22"/>
        </w:rPr>
        <w:t>2</w:t>
      </w:r>
      <w:r>
        <w:rPr>
          <w:rFonts w:ascii="Century Gothic" w:eastAsia="Century Gothic" w:hAnsi="Century Gothic" w:cs="Century Gothic"/>
          <w:sz w:val="22"/>
        </w:rPr>
        <w:t xml:space="preserve"> de </w:t>
      </w:r>
      <w:r w:rsidR="00E3498C">
        <w:rPr>
          <w:rFonts w:ascii="Century Gothic" w:eastAsia="Century Gothic" w:hAnsi="Century Gothic" w:cs="Century Gothic"/>
          <w:sz w:val="22"/>
        </w:rPr>
        <w:t>noviem</w:t>
      </w:r>
      <w:r w:rsidR="005B0706">
        <w:rPr>
          <w:rFonts w:ascii="Century Gothic" w:eastAsia="Century Gothic" w:hAnsi="Century Gothic" w:cs="Century Gothic"/>
          <w:sz w:val="22"/>
        </w:rPr>
        <w:t>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445132" w:rsidRDefault="00445132" w:rsidP="00E3498C">
      <w:pPr>
        <w:tabs>
          <w:tab w:val="left" w:pos="3969"/>
        </w:tabs>
        <w:spacing w:line="360" w:lineRule="auto"/>
        <w:jc w:val="center"/>
        <w:rPr>
          <w:rFonts w:ascii="Century Gothic" w:hAnsi="Century Gothic" w:cs="Tahoma"/>
          <w:b/>
          <w:sz w:val="22"/>
          <w:szCs w:val="22"/>
          <w:lang w:eastAsia="en-US"/>
        </w:rPr>
      </w:pPr>
    </w:p>
    <w:p w:rsidR="00E3498C" w:rsidRPr="00E3498C" w:rsidRDefault="00E3498C" w:rsidP="00E3498C">
      <w:pPr>
        <w:tabs>
          <w:tab w:val="left" w:pos="3969"/>
        </w:tabs>
        <w:spacing w:line="360" w:lineRule="auto"/>
        <w:jc w:val="center"/>
        <w:rPr>
          <w:rFonts w:ascii="Century Gothic" w:hAnsi="Century Gothic" w:cs="Tahoma"/>
          <w:b/>
          <w:sz w:val="22"/>
          <w:szCs w:val="22"/>
          <w:lang w:eastAsia="en-US"/>
        </w:rPr>
      </w:pPr>
      <w:r w:rsidRPr="00E3498C">
        <w:rPr>
          <w:rFonts w:ascii="Century Gothic" w:hAnsi="Century Gothic" w:cs="Tahoma"/>
          <w:b/>
          <w:sz w:val="22"/>
          <w:szCs w:val="22"/>
          <w:lang w:eastAsia="en-US"/>
        </w:rPr>
        <w:t>Integrantes Vocales con voz y voto</w:t>
      </w:r>
    </w:p>
    <w:p w:rsidR="00E3498C" w:rsidRPr="00E3498C" w:rsidRDefault="00E3498C" w:rsidP="00E3498C">
      <w:pPr>
        <w:jc w:val="center"/>
        <w:rPr>
          <w:rFonts w:asciiTheme="minorHAnsi" w:eastAsiaTheme="minorHAnsi" w:hAnsiTheme="minorHAnsi" w:cstheme="minorBidi"/>
          <w:sz w:val="22"/>
          <w:szCs w:val="22"/>
          <w:highlight w:val="magenta"/>
          <w:lang w:eastAsia="en-US"/>
        </w:rPr>
      </w:pPr>
    </w:p>
    <w:p w:rsidR="00DF747B" w:rsidRDefault="00DF747B" w:rsidP="00E3498C">
      <w:pPr>
        <w:jc w:val="center"/>
        <w:rPr>
          <w:rFonts w:asciiTheme="minorHAnsi" w:eastAsiaTheme="minorHAnsi" w:hAnsiTheme="minorHAnsi" w:cstheme="minorBidi"/>
          <w:sz w:val="22"/>
          <w:szCs w:val="22"/>
          <w:highlight w:val="magenta"/>
          <w:lang w:eastAsia="en-US"/>
        </w:rPr>
      </w:pPr>
    </w:p>
    <w:p w:rsidR="00445132" w:rsidRPr="00E3498C" w:rsidRDefault="00445132" w:rsidP="00E3498C">
      <w:pPr>
        <w:jc w:val="center"/>
        <w:rPr>
          <w:rFonts w:asciiTheme="minorHAnsi" w:eastAsiaTheme="minorHAnsi" w:hAnsiTheme="minorHAnsi" w:cstheme="minorBidi"/>
          <w:sz w:val="22"/>
          <w:szCs w:val="22"/>
          <w:highlight w:val="magenta"/>
          <w:lang w:eastAsia="en-US"/>
        </w:rPr>
      </w:pPr>
    </w:p>
    <w:p w:rsidR="00E3498C" w:rsidRPr="00E3498C" w:rsidRDefault="00E3498C" w:rsidP="00E3498C">
      <w:pPr>
        <w:rPr>
          <w:rFonts w:asciiTheme="minorHAnsi" w:eastAsiaTheme="minorHAnsi" w:hAnsiTheme="minorHAnsi" w:cstheme="minorBidi"/>
          <w:sz w:val="22"/>
          <w:szCs w:val="22"/>
          <w:highlight w:val="magenta"/>
          <w:lang w:eastAsia="en-US"/>
        </w:rPr>
      </w:pPr>
    </w:p>
    <w:p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 xml:space="preserve">Lic. Edmundo Antonio </w:t>
      </w:r>
      <w:proofErr w:type="spellStart"/>
      <w:r w:rsidRPr="00E3498C">
        <w:rPr>
          <w:rFonts w:ascii="Century Gothic" w:eastAsiaTheme="minorHAnsi" w:hAnsi="Century Gothic" w:cs="Tahoma"/>
          <w:b/>
          <w:sz w:val="22"/>
          <w:szCs w:val="22"/>
          <w:lang w:eastAsia="en-US"/>
        </w:rPr>
        <w:t>Amutio</w:t>
      </w:r>
      <w:proofErr w:type="spellEnd"/>
      <w:r w:rsidRPr="00E3498C">
        <w:rPr>
          <w:rFonts w:ascii="Century Gothic" w:eastAsiaTheme="minorHAnsi" w:hAnsi="Century Gothic" w:cs="Tahoma"/>
          <w:b/>
          <w:sz w:val="22"/>
          <w:szCs w:val="22"/>
          <w:lang w:eastAsia="en-US"/>
        </w:rPr>
        <w:t xml:space="preserve"> Villa.</w:t>
      </w:r>
    </w:p>
    <w:p w:rsidR="00E3498C" w:rsidRPr="00E3498C" w:rsidRDefault="00E3498C" w:rsidP="00E3498C">
      <w:pPr>
        <w:jc w:val="center"/>
        <w:rPr>
          <w:rFonts w:ascii="Century Gothic" w:eastAsiaTheme="minorHAnsi" w:hAnsi="Century Gothic" w:cs="Tahoma"/>
          <w:sz w:val="22"/>
          <w:szCs w:val="22"/>
          <w:lang w:val="es-ES" w:eastAsia="en-US"/>
        </w:rPr>
      </w:pPr>
      <w:r w:rsidRPr="00E3498C">
        <w:rPr>
          <w:rFonts w:ascii="Century Gothic" w:eastAsiaTheme="minorHAnsi" w:hAnsi="Century Gothic" w:cs="Tahoma"/>
          <w:sz w:val="22"/>
          <w:szCs w:val="22"/>
          <w:lang w:val="es-ES" w:eastAsia="en-US"/>
        </w:rPr>
        <w:t>Presidente del Comité de Adquisiciones Municipales</w:t>
      </w:r>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Representante Suplente</w:t>
      </w:r>
    </w:p>
    <w:p w:rsidR="00E3498C" w:rsidRPr="00E3498C" w:rsidRDefault="00E3498C" w:rsidP="00E3498C">
      <w:pPr>
        <w:jc w:val="center"/>
        <w:rPr>
          <w:rFonts w:ascii="Century Gothic" w:eastAsiaTheme="minorHAnsi" w:hAnsi="Century Gothic" w:cs="Tahoma"/>
          <w:b/>
          <w:sz w:val="22"/>
          <w:szCs w:val="22"/>
          <w:highlight w:val="magenta"/>
          <w:lang w:eastAsia="en-US"/>
        </w:rPr>
      </w:pPr>
    </w:p>
    <w:p w:rsidR="00322198" w:rsidRDefault="00322198" w:rsidP="00E3498C">
      <w:pPr>
        <w:jc w:val="center"/>
        <w:rPr>
          <w:rFonts w:ascii="Century Gothic" w:eastAsiaTheme="minorHAnsi" w:hAnsi="Century Gothic" w:cs="Tahoma"/>
          <w:b/>
          <w:sz w:val="22"/>
          <w:szCs w:val="22"/>
          <w:lang w:eastAsia="en-US"/>
        </w:rPr>
      </w:pPr>
    </w:p>
    <w:p w:rsidR="00322198" w:rsidRDefault="00322198" w:rsidP="00E3498C">
      <w:pPr>
        <w:jc w:val="center"/>
        <w:rPr>
          <w:rFonts w:ascii="Century Gothic" w:eastAsiaTheme="minorHAnsi" w:hAnsi="Century Gothic" w:cs="Tahoma"/>
          <w:b/>
          <w:sz w:val="22"/>
          <w:szCs w:val="22"/>
          <w:lang w:eastAsia="en-US"/>
        </w:rPr>
      </w:pPr>
    </w:p>
    <w:p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Lic. Alfonso Tostado González</w:t>
      </w:r>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Representante de la Cámara Nacional de Comercio, Servicios y Turismo de Guadalajara.</w:t>
      </w:r>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Titular</w:t>
      </w:r>
    </w:p>
    <w:p w:rsidR="00E3498C" w:rsidRPr="00E3498C" w:rsidRDefault="00E3498C" w:rsidP="00E3498C">
      <w:pPr>
        <w:jc w:val="center"/>
        <w:rPr>
          <w:rFonts w:ascii="Century Gothic" w:eastAsiaTheme="minorHAnsi" w:hAnsi="Century Gothic" w:cs="Tahoma"/>
          <w:b/>
          <w:sz w:val="22"/>
          <w:szCs w:val="22"/>
          <w:lang w:eastAsia="en-US"/>
        </w:rPr>
      </w:pPr>
    </w:p>
    <w:p w:rsidR="00E3498C" w:rsidRDefault="00E3498C" w:rsidP="00E3498C">
      <w:pPr>
        <w:jc w:val="center"/>
        <w:rPr>
          <w:rFonts w:ascii="Century Gothic" w:eastAsiaTheme="minorHAnsi" w:hAnsi="Century Gothic" w:cs="Tahoma"/>
          <w:b/>
          <w:sz w:val="22"/>
          <w:szCs w:val="22"/>
          <w:lang w:eastAsia="en-US"/>
        </w:rPr>
      </w:pPr>
    </w:p>
    <w:p w:rsidR="00DF747B" w:rsidRPr="00E3498C" w:rsidRDefault="00DF747B" w:rsidP="00E3498C">
      <w:pPr>
        <w:jc w:val="center"/>
        <w:rPr>
          <w:rFonts w:ascii="Century Gothic" w:eastAsiaTheme="minorHAnsi" w:hAnsi="Century Gothic" w:cs="Tahoma"/>
          <w:b/>
          <w:sz w:val="22"/>
          <w:szCs w:val="22"/>
          <w:lang w:eastAsia="en-US"/>
        </w:rPr>
      </w:pPr>
    </w:p>
    <w:p w:rsidR="00E3498C" w:rsidRPr="00E3498C" w:rsidRDefault="00E3498C" w:rsidP="00E3498C">
      <w:pPr>
        <w:rPr>
          <w:rFonts w:ascii="Century Gothic" w:eastAsiaTheme="minorHAnsi" w:hAnsi="Century Gothic" w:cs="Tahoma"/>
          <w:b/>
          <w:sz w:val="22"/>
          <w:szCs w:val="22"/>
          <w:lang w:eastAsia="en-US"/>
        </w:rPr>
      </w:pPr>
    </w:p>
    <w:p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 xml:space="preserve">C. Bricio </w:t>
      </w:r>
      <w:proofErr w:type="spellStart"/>
      <w:r w:rsidRPr="00E3498C">
        <w:rPr>
          <w:rFonts w:ascii="Century Gothic" w:eastAsiaTheme="minorHAnsi" w:hAnsi="Century Gothic" w:cs="Tahoma"/>
          <w:b/>
          <w:sz w:val="22"/>
          <w:szCs w:val="22"/>
          <w:lang w:eastAsia="en-US"/>
        </w:rPr>
        <w:t>Baldemar</w:t>
      </w:r>
      <w:proofErr w:type="spellEnd"/>
      <w:r w:rsidRPr="00E3498C">
        <w:rPr>
          <w:rFonts w:ascii="Century Gothic" w:eastAsiaTheme="minorHAnsi" w:hAnsi="Century Gothic" w:cs="Tahoma"/>
          <w:b/>
          <w:sz w:val="22"/>
          <w:szCs w:val="22"/>
          <w:lang w:eastAsia="en-US"/>
        </w:rPr>
        <w:t xml:space="preserve"> Rivera Orozco</w:t>
      </w:r>
    </w:p>
    <w:p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sz w:val="22"/>
          <w:szCs w:val="22"/>
          <w:lang w:eastAsia="en-US"/>
        </w:rPr>
        <w:t>Consejo de Cámaras Industriales de Jalisco</w:t>
      </w:r>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Suplente</w:t>
      </w:r>
    </w:p>
    <w:p w:rsidR="00E3498C" w:rsidRPr="00E3498C" w:rsidRDefault="00E3498C" w:rsidP="00E3498C">
      <w:pPr>
        <w:jc w:val="center"/>
        <w:rPr>
          <w:rFonts w:ascii="Century Gothic" w:eastAsiaTheme="minorHAnsi" w:hAnsi="Century Gothic" w:cs="Tahoma"/>
          <w:sz w:val="22"/>
          <w:szCs w:val="22"/>
          <w:lang w:eastAsia="en-US"/>
        </w:rPr>
      </w:pPr>
    </w:p>
    <w:p w:rsidR="00E3498C" w:rsidRDefault="00E3498C" w:rsidP="00E3498C">
      <w:pPr>
        <w:jc w:val="center"/>
        <w:rPr>
          <w:rFonts w:ascii="Century Gothic" w:eastAsiaTheme="minorHAnsi" w:hAnsi="Century Gothic" w:cs="Tahoma"/>
          <w:sz w:val="22"/>
          <w:szCs w:val="22"/>
          <w:lang w:eastAsia="en-US"/>
        </w:rPr>
      </w:pPr>
    </w:p>
    <w:p w:rsidR="00D208EE" w:rsidRPr="00E3498C" w:rsidRDefault="00D208EE" w:rsidP="00E3498C">
      <w:pPr>
        <w:jc w:val="center"/>
        <w:rPr>
          <w:rFonts w:ascii="Century Gothic" w:eastAsiaTheme="minorHAnsi" w:hAnsi="Century Gothic" w:cs="Tahoma"/>
          <w:sz w:val="22"/>
          <w:szCs w:val="22"/>
          <w:lang w:eastAsia="en-US"/>
        </w:rPr>
      </w:pPr>
    </w:p>
    <w:p w:rsidR="00E3498C" w:rsidRPr="00E3498C" w:rsidRDefault="00E3498C" w:rsidP="00E3498C">
      <w:pPr>
        <w:rPr>
          <w:rFonts w:ascii="Century Gothic" w:eastAsiaTheme="minorHAnsi" w:hAnsi="Century Gothic" w:cs="Tahoma"/>
          <w:sz w:val="22"/>
          <w:szCs w:val="22"/>
          <w:lang w:eastAsia="en-US"/>
        </w:rPr>
      </w:pPr>
    </w:p>
    <w:p w:rsidR="00E3498C" w:rsidRPr="00E3498C" w:rsidRDefault="00E3498C" w:rsidP="00E3498C">
      <w:pPr>
        <w:jc w:val="center"/>
        <w:rPr>
          <w:rFonts w:ascii="Century Gothic" w:hAnsi="Century Gothic" w:cs="Tahoma"/>
          <w:b/>
          <w:color w:val="FF0000"/>
          <w:sz w:val="22"/>
          <w:szCs w:val="22"/>
          <w:lang w:eastAsia="en-US"/>
        </w:rPr>
      </w:pPr>
      <w:r w:rsidRPr="00E3498C">
        <w:rPr>
          <w:rFonts w:ascii="Century Gothic" w:hAnsi="Century Gothic" w:cs="Tahoma"/>
          <w:b/>
          <w:sz w:val="22"/>
          <w:szCs w:val="22"/>
          <w:lang w:eastAsia="en-US"/>
        </w:rPr>
        <w:t>Lic. Ernesto Tejeda Martín del Campo</w:t>
      </w:r>
      <w:r w:rsidRPr="00E3498C">
        <w:rPr>
          <w:rFonts w:ascii="Century Gothic" w:hAnsi="Century Gothic" w:cs="Tahoma"/>
          <w:b/>
          <w:color w:val="FF0000"/>
          <w:sz w:val="22"/>
          <w:szCs w:val="22"/>
          <w:lang w:eastAsia="en-US"/>
        </w:rPr>
        <w:t xml:space="preserve"> </w:t>
      </w:r>
    </w:p>
    <w:p w:rsidR="00E3498C" w:rsidRPr="00E3498C" w:rsidRDefault="00E3498C" w:rsidP="00E3498C">
      <w:pPr>
        <w:jc w:val="center"/>
        <w:rPr>
          <w:rFonts w:ascii="Century Gothic" w:hAnsi="Century Gothic" w:cs="Tahoma"/>
          <w:sz w:val="22"/>
          <w:szCs w:val="22"/>
          <w:lang w:eastAsia="en-US"/>
        </w:rPr>
      </w:pPr>
      <w:r w:rsidRPr="00E3498C">
        <w:rPr>
          <w:rFonts w:ascii="Century Gothic" w:hAnsi="Century Gothic" w:cs="Tahoma"/>
          <w:sz w:val="22"/>
          <w:szCs w:val="22"/>
          <w:lang w:eastAsia="en-US"/>
        </w:rPr>
        <w:t>Representante del Consejo Mexicano de Comercio Exterior.</w:t>
      </w:r>
    </w:p>
    <w:p w:rsidR="00E3498C" w:rsidRPr="00E3498C" w:rsidRDefault="00E3498C" w:rsidP="00E3498C">
      <w:pPr>
        <w:jc w:val="center"/>
        <w:rPr>
          <w:rFonts w:ascii="Century Gothic" w:hAnsi="Century Gothic" w:cs="Tahoma"/>
          <w:sz w:val="22"/>
          <w:szCs w:val="22"/>
          <w:lang w:eastAsia="en-US"/>
        </w:rPr>
      </w:pPr>
      <w:r w:rsidRPr="00E3498C">
        <w:rPr>
          <w:rFonts w:ascii="Century Gothic" w:hAnsi="Century Gothic" w:cs="Tahoma"/>
          <w:sz w:val="22"/>
          <w:szCs w:val="22"/>
          <w:lang w:eastAsia="en-US"/>
        </w:rPr>
        <w:t>Suplente</w:t>
      </w:r>
    </w:p>
    <w:p w:rsidR="00E3498C" w:rsidRPr="00E3498C" w:rsidRDefault="00E3498C" w:rsidP="00E3498C">
      <w:pPr>
        <w:jc w:val="center"/>
        <w:rPr>
          <w:rFonts w:ascii="Century Gothic" w:hAnsi="Century Gothic" w:cs="Tahoma"/>
          <w:b/>
          <w:sz w:val="22"/>
          <w:szCs w:val="22"/>
          <w:highlight w:val="magenta"/>
          <w:lang w:eastAsia="en-US"/>
        </w:rPr>
      </w:pPr>
    </w:p>
    <w:p w:rsidR="00E3498C" w:rsidRDefault="00E3498C" w:rsidP="00E3498C">
      <w:pPr>
        <w:jc w:val="center"/>
        <w:rPr>
          <w:rFonts w:ascii="Century Gothic" w:hAnsi="Century Gothic" w:cs="Tahoma"/>
          <w:b/>
          <w:sz w:val="22"/>
          <w:szCs w:val="22"/>
          <w:highlight w:val="magenta"/>
          <w:lang w:eastAsia="en-US"/>
        </w:rPr>
      </w:pPr>
    </w:p>
    <w:p w:rsidR="00D208EE" w:rsidRPr="00E3498C" w:rsidRDefault="00D208EE" w:rsidP="00E3498C">
      <w:pPr>
        <w:jc w:val="center"/>
        <w:rPr>
          <w:rFonts w:ascii="Century Gothic" w:hAnsi="Century Gothic" w:cs="Tahoma"/>
          <w:b/>
          <w:sz w:val="22"/>
          <w:szCs w:val="22"/>
          <w:highlight w:val="magenta"/>
          <w:lang w:eastAsia="en-US"/>
        </w:rPr>
      </w:pPr>
    </w:p>
    <w:p w:rsidR="00E3498C" w:rsidRPr="00E3498C" w:rsidRDefault="00E3498C" w:rsidP="00E3498C">
      <w:pPr>
        <w:jc w:val="center"/>
        <w:rPr>
          <w:rFonts w:ascii="Century Gothic" w:hAnsi="Century Gothic" w:cs="Tahoma"/>
          <w:b/>
          <w:sz w:val="22"/>
          <w:szCs w:val="22"/>
          <w:highlight w:val="magenta"/>
          <w:lang w:eastAsia="en-US"/>
        </w:rPr>
      </w:pPr>
    </w:p>
    <w:p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 xml:space="preserve">Lic. Juan Mora </w:t>
      </w:r>
      <w:proofErr w:type="spellStart"/>
      <w:r w:rsidRPr="00E3498C">
        <w:rPr>
          <w:rFonts w:ascii="Century Gothic" w:eastAsiaTheme="minorHAnsi" w:hAnsi="Century Gothic" w:cs="Tahoma"/>
          <w:b/>
          <w:sz w:val="22"/>
          <w:szCs w:val="22"/>
          <w:lang w:eastAsia="en-US"/>
        </w:rPr>
        <w:t>Mora</w:t>
      </w:r>
      <w:proofErr w:type="spellEnd"/>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Representante del Consejo Agropecuario de Jalisco.</w:t>
      </w:r>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Suplente</w:t>
      </w:r>
    </w:p>
    <w:p w:rsidR="00E3498C" w:rsidRPr="00E3498C" w:rsidRDefault="00E3498C" w:rsidP="00E3498C">
      <w:pPr>
        <w:jc w:val="center"/>
        <w:rPr>
          <w:rFonts w:ascii="Century Gothic" w:eastAsiaTheme="minorHAnsi" w:hAnsi="Century Gothic" w:cs="Tahoma"/>
          <w:b/>
          <w:sz w:val="22"/>
          <w:szCs w:val="22"/>
          <w:highlight w:val="yellow"/>
          <w:lang w:eastAsia="en-US"/>
        </w:rPr>
      </w:pPr>
    </w:p>
    <w:p w:rsidR="00E3498C" w:rsidRDefault="00E3498C" w:rsidP="00E3498C">
      <w:pPr>
        <w:jc w:val="center"/>
        <w:rPr>
          <w:rFonts w:ascii="Century Gothic" w:eastAsiaTheme="minorHAnsi" w:hAnsi="Century Gothic" w:cs="Tahoma"/>
          <w:sz w:val="22"/>
          <w:szCs w:val="22"/>
          <w:lang w:eastAsia="en-US"/>
        </w:rPr>
      </w:pPr>
    </w:p>
    <w:p w:rsidR="00D208EE" w:rsidRPr="00E3498C" w:rsidRDefault="00D208EE" w:rsidP="00E3498C">
      <w:pPr>
        <w:jc w:val="center"/>
        <w:rPr>
          <w:rFonts w:ascii="Century Gothic" w:eastAsiaTheme="minorHAnsi" w:hAnsi="Century Gothic" w:cs="Tahoma"/>
          <w:sz w:val="22"/>
          <w:szCs w:val="22"/>
          <w:lang w:eastAsia="en-US"/>
        </w:rPr>
      </w:pPr>
    </w:p>
    <w:p w:rsidR="00E3498C" w:rsidRPr="00E3498C" w:rsidRDefault="00E3498C" w:rsidP="00D208EE">
      <w:pPr>
        <w:rPr>
          <w:rFonts w:ascii="Century Gothic" w:eastAsiaTheme="minorHAnsi" w:hAnsi="Century Gothic" w:cs="Tahoma"/>
          <w:sz w:val="22"/>
          <w:szCs w:val="22"/>
          <w:lang w:eastAsia="en-US"/>
        </w:rPr>
      </w:pPr>
    </w:p>
    <w:p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Lic. María Fabiola Rodríguez Navarro.</w:t>
      </w:r>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 xml:space="preserve">Representante del Consejo Coordinador de Jóvenes Empresarios del </w:t>
      </w:r>
    </w:p>
    <w:p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Estado de Jalisco.</w:t>
      </w:r>
    </w:p>
    <w:p w:rsidR="00E3498C" w:rsidRDefault="00E3498C" w:rsidP="00D208EE">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Suplente</w:t>
      </w:r>
    </w:p>
    <w:p w:rsidR="003E049F" w:rsidRDefault="003E049F" w:rsidP="00D208EE">
      <w:pPr>
        <w:jc w:val="center"/>
        <w:rPr>
          <w:rFonts w:ascii="Century Gothic" w:eastAsiaTheme="minorHAnsi" w:hAnsi="Century Gothic" w:cs="Tahoma"/>
          <w:sz w:val="22"/>
          <w:szCs w:val="22"/>
          <w:lang w:eastAsia="en-US"/>
        </w:rPr>
      </w:pPr>
    </w:p>
    <w:p w:rsidR="00E3498C" w:rsidRPr="00E3498C" w:rsidRDefault="00E3498C" w:rsidP="00E3498C">
      <w:pPr>
        <w:jc w:val="center"/>
        <w:rPr>
          <w:rFonts w:ascii="Century Gothic" w:hAnsi="Century Gothic" w:cs="Tahoma"/>
          <w:b/>
          <w:sz w:val="22"/>
          <w:szCs w:val="22"/>
          <w:lang w:eastAsia="en-US"/>
        </w:rPr>
      </w:pPr>
      <w:r w:rsidRPr="00E3498C">
        <w:rPr>
          <w:rFonts w:ascii="Century Gothic" w:hAnsi="Century Gothic" w:cs="Tahoma"/>
          <w:b/>
          <w:sz w:val="22"/>
          <w:szCs w:val="22"/>
          <w:lang w:eastAsia="en-US"/>
        </w:rPr>
        <w:lastRenderedPageBreak/>
        <w:t>Integrantes Vocales Permanentes con voz</w:t>
      </w:r>
    </w:p>
    <w:p w:rsidR="00E3498C" w:rsidRPr="00E3498C" w:rsidRDefault="00E3498C" w:rsidP="00E3498C">
      <w:pPr>
        <w:jc w:val="center"/>
        <w:rPr>
          <w:rFonts w:ascii="Century Gothic" w:eastAsiaTheme="minorHAnsi" w:hAnsi="Century Gothic" w:cs="Tahoma"/>
          <w:sz w:val="22"/>
          <w:szCs w:val="22"/>
          <w:highlight w:val="magenta"/>
          <w:lang w:eastAsia="en-US"/>
        </w:rPr>
      </w:pPr>
    </w:p>
    <w:p w:rsidR="00E3498C" w:rsidRPr="00E3498C" w:rsidRDefault="00E3498C" w:rsidP="00E3498C">
      <w:pPr>
        <w:jc w:val="center"/>
        <w:rPr>
          <w:rFonts w:ascii="Century Gothic" w:eastAsiaTheme="minorHAnsi" w:hAnsi="Century Gothic" w:cs="Tahoma"/>
          <w:sz w:val="22"/>
          <w:szCs w:val="22"/>
          <w:highlight w:val="magenta"/>
          <w:lang w:eastAsia="en-US"/>
        </w:rPr>
      </w:pPr>
    </w:p>
    <w:p w:rsidR="00E3498C" w:rsidRDefault="00E3498C" w:rsidP="00E3498C">
      <w:pPr>
        <w:jc w:val="center"/>
        <w:rPr>
          <w:rFonts w:ascii="Century Gothic" w:eastAsiaTheme="minorHAnsi" w:hAnsi="Century Gothic" w:cs="Tahoma"/>
          <w:sz w:val="22"/>
          <w:szCs w:val="22"/>
          <w:highlight w:val="magenta"/>
          <w:lang w:eastAsia="en-US"/>
        </w:rPr>
      </w:pPr>
    </w:p>
    <w:p w:rsidR="00322198" w:rsidRPr="00E3498C" w:rsidRDefault="00322198" w:rsidP="00E3498C">
      <w:pPr>
        <w:jc w:val="center"/>
        <w:rPr>
          <w:rFonts w:ascii="Century Gothic" w:eastAsiaTheme="minorHAnsi" w:hAnsi="Century Gothic" w:cs="Tahoma"/>
          <w:sz w:val="22"/>
          <w:szCs w:val="22"/>
          <w:highlight w:val="magenta"/>
          <w:lang w:eastAsia="en-US"/>
        </w:rPr>
      </w:pPr>
    </w:p>
    <w:p w:rsidR="00E3498C" w:rsidRPr="00E3498C" w:rsidRDefault="00E3498C" w:rsidP="00E3498C">
      <w:pPr>
        <w:jc w:val="center"/>
        <w:rPr>
          <w:rFonts w:ascii="Century Gothic" w:eastAsiaTheme="minorHAnsi" w:hAnsi="Century Gothic" w:cs="Tahoma"/>
          <w:sz w:val="22"/>
          <w:szCs w:val="22"/>
          <w:highlight w:val="magenta"/>
          <w:lang w:eastAsia="en-US"/>
        </w:rPr>
      </w:pPr>
    </w:p>
    <w:p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Mtro. Juan Carlos Razo Martínez</w:t>
      </w:r>
    </w:p>
    <w:p w:rsidR="00E3498C" w:rsidRPr="00E3498C" w:rsidRDefault="00E3498C" w:rsidP="00E3498C">
      <w:pPr>
        <w:jc w:val="center"/>
        <w:rPr>
          <w:rFonts w:ascii="Century Gothic" w:eastAsiaTheme="minorHAnsi" w:hAnsi="Century Gothic" w:cs="Tahoma"/>
          <w:sz w:val="22"/>
          <w:szCs w:val="22"/>
          <w:lang w:val="es-ES" w:eastAsia="en-US"/>
        </w:rPr>
      </w:pPr>
      <w:r w:rsidRPr="00E3498C">
        <w:rPr>
          <w:rFonts w:ascii="Century Gothic" w:eastAsiaTheme="minorHAnsi" w:hAnsi="Century Gothic" w:cs="Tahoma"/>
          <w:sz w:val="22"/>
          <w:szCs w:val="22"/>
          <w:lang w:eastAsia="en-US"/>
        </w:rPr>
        <w:t>Contralor Ciudadano.</w:t>
      </w:r>
    </w:p>
    <w:p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Suplente</w:t>
      </w:r>
    </w:p>
    <w:p w:rsidR="00E3498C" w:rsidRPr="00E3498C" w:rsidRDefault="00E3498C" w:rsidP="00E3498C">
      <w:pPr>
        <w:jc w:val="center"/>
        <w:rPr>
          <w:rFonts w:ascii="Century Gothic" w:eastAsiaTheme="minorHAnsi" w:hAnsi="Century Gothic" w:cs="Tahoma"/>
          <w:b/>
          <w:sz w:val="22"/>
          <w:szCs w:val="22"/>
          <w:highlight w:val="yellow"/>
          <w:lang w:val="pt-BR" w:eastAsia="en-US"/>
        </w:rPr>
      </w:pPr>
    </w:p>
    <w:p w:rsidR="00E3498C" w:rsidRDefault="00E3498C" w:rsidP="00E3498C">
      <w:pPr>
        <w:jc w:val="center"/>
        <w:rPr>
          <w:rFonts w:ascii="Century Gothic" w:eastAsiaTheme="minorHAnsi" w:hAnsi="Century Gothic" w:cs="Tahoma"/>
          <w:sz w:val="22"/>
          <w:szCs w:val="22"/>
          <w:highlight w:val="magenta"/>
          <w:lang w:val="pt-BR" w:eastAsia="en-US"/>
        </w:rPr>
      </w:pPr>
    </w:p>
    <w:p w:rsidR="00D208EE" w:rsidRPr="00E3498C" w:rsidRDefault="00D208EE" w:rsidP="00E3498C">
      <w:pPr>
        <w:jc w:val="center"/>
        <w:rPr>
          <w:rFonts w:ascii="Century Gothic" w:eastAsiaTheme="minorHAnsi" w:hAnsi="Century Gothic" w:cs="Tahoma"/>
          <w:sz w:val="22"/>
          <w:szCs w:val="22"/>
          <w:highlight w:val="magenta"/>
          <w:lang w:val="pt-BR" w:eastAsia="en-US"/>
        </w:rPr>
      </w:pPr>
    </w:p>
    <w:p w:rsidR="00E3498C" w:rsidRPr="00E3498C" w:rsidRDefault="00E3498C" w:rsidP="00E3498C">
      <w:pPr>
        <w:jc w:val="center"/>
        <w:rPr>
          <w:rFonts w:ascii="Century Gothic" w:eastAsiaTheme="minorHAnsi" w:hAnsi="Century Gothic" w:cs="Tahoma"/>
          <w:sz w:val="22"/>
          <w:szCs w:val="22"/>
          <w:highlight w:val="magenta"/>
          <w:lang w:val="pt-BR" w:eastAsia="en-US"/>
        </w:rPr>
      </w:pPr>
    </w:p>
    <w:p w:rsidR="00E3498C" w:rsidRPr="00E3498C" w:rsidRDefault="00E3498C" w:rsidP="00E3498C">
      <w:pPr>
        <w:jc w:val="center"/>
        <w:rPr>
          <w:rFonts w:ascii="Century Gothic" w:eastAsiaTheme="minorHAnsi" w:hAnsi="Century Gothic" w:cs="Tahoma"/>
          <w:b/>
          <w:sz w:val="22"/>
          <w:szCs w:val="22"/>
          <w:lang w:val="pt-BR" w:eastAsia="en-US"/>
        </w:rPr>
      </w:pPr>
      <w:r w:rsidRPr="00E3498C">
        <w:rPr>
          <w:rFonts w:ascii="Century Gothic" w:eastAsiaTheme="minorHAnsi" w:hAnsi="Century Gothic" w:cs="Tahoma"/>
          <w:b/>
          <w:sz w:val="22"/>
          <w:szCs w:val="22"/>
          <w:lang w:val="pt-BR" w:eastAsia="en-US"/>
        </w:rPr>
        <w:t xml:space="preserve">L.A.F. </w:t>
      </w:r>
      <w:proofErr w:type="spellStart"/>
      <w:r w:rsidRPr="00E3498C">
        <w:rPr>
          <w:rFonts w:ascii="Century Gothic" w:eastAsiaTheme="minorHAnsi" w:hAnsi="Century Gothic" w:cs="Tahoma"/>
          <w:b/>
          <w:sz w:val="22"/>
          <w:szCs w:val="22"/>
          <w:lang w:val="pt-BR" w:eastAsia="en-US"/>
        </w:rPr>
        <w:t>Talina</w:t>
      </w:r>
      <w:proofErr w:type="spellEnd"/>
      <w:r w:rsidRPr="00E3498C">
        <w:rPr>
          <w:rFonts w:ascii="Century Gothic" w:eastAsiaTheme="minorHAnsi" w:hAnsi="Century Gothic" w:cs="Tahoma"/>
          <w:b/>
          <w:sz w:val="22"/>
          <w:szCs w:val="22"/>
          <w:lang w:val="pt-BR" w:eastAsia="en-US"/>
        </w:rPr>
        <w:t xml:space="preserve"> Robles </w:t>
      </w:r>
      <w:proofErr w:type="spellStart"/>
      <w:r w:rsidRPr="00E3498C">
        <w:rPr>
          <w:rFonts w:ascii="Century Gothic" w:eastAsiaTheme="minorHAnsi" w:hAnsi="Century Gothic" w:cs="Tahoma"/>
          <w:b/>
          <w:sz w:val="22"/>
          <w:szCs w:val="22"/>
          <w:lang w:val="pt-BR" w:eastAsia="en-US"/>
        </w:rPr>
        <w:t>Villaseñor</w:t>
      </w:r>
      <w:proofErr w:type="spellEnd"/>
    </w:p>
    <w:p w:rsidR="00E3498C" w:rsidRPr="00E3498C" w:rsidRDefault="00E3498C" w:rsidP="00E3498C">
      <w:pPr>
        <w:jc w:val="center"/>
        <w:rPr>
          <w:rFonts w:ascii="Century Gothic" w:eastAsiaTheme="minorHAnsi" w:hAnsi="Century Gothic" w:cs="Tahoma"/>
          <w:sz w:val="22"/>
          <w:szCs w:val="22"/>
          <w:lang w:val="pt-BR" w:eastAsia="en-US"/>
        </w:rPr>
      </w:pPr>
      <w:proofErr w:type="spellStart"/>
      <w:r w:rsidRPr="00E3498C">
        <w:rPr>
          <w:rFonts w:ascii="Century Gothic" w:eastAsiaTheme="minorHAnsi" w:hAnsi="Century Gothic" w:cs="Tahoma"/>
          <w:sz w:val="22"/>
          <w:szCs w:val="22"/>
          <w:lang w:val="pt-BR" w:eastAsia="en-US"/>
        </w:rPr>
        <w:t>Tesorería</w:t>
      </w:r>
      <w:proofErr w:type="spellEnd"/>
      <w:r w:rsidRPr="00E3498C">
        <w:rPr>
          <w:rFonts w:ascii="Century Gothic" w:eastAsiaTheme="minorHAnsi" w:hAnsi="Century Gothic" w:cs="Tahoma"/>
          <w:sz w:val="22"/>
          <w:szCs w:val="22"/>
          <w:lang w:val="pt-BR" w:eastAsia="en-US"/>
        </w:rPr>
        <w:t xml:space="preserve"> Municipal</w:t>
      </w:r>
    </w:p>
    <w:p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Suplente</w:t>
      </w:r>
    </w:p>
    <w:p w:rsidR="00E3498C" w:rsidRPr="00E3498C" w:rsidRDefault="00E3498C" w:rsidP="00E3498C">
      <w:pPr>
        <w:jc w:val="center"/>
        <w:rPr>
          <w:rFonts w:ascii="Century Gothic" w:eastAsia="Calibri" w:hAnsi="Century Gothic" w:cs="Tahoma"/>
          <w:b/>
          <w:sz w:val="22"/>
          <w:szCs w:val="22"/>
          <w:lang w:val="es-ES" w:eastAsia="en-US"/>
        </w:rPr>
      </w:pPr>
    </w:p>
    <w:p w:rsidR="00E3498C" w:rsidRPr="00E3498C" w:rsidRDefault="00E3498C" w:rsidP="00E3498C">
      <w:pPr>
        <w:jc w:val="center"/>
        <w:rPr>
          <w:rFonts w:ascii="Century Gothic" w:eastAsia="Calibri" w:hAnsi="Century Gothic" w:cs="Tahoma"/>
          <w:b/>
          <w:sz w:val="22"/>
          <w:szCs w:val="22"/>
          <w:lang w:val="es-ES" w:eastAsia="en-US"/>
        </w:rPr>
      </w:pPr>
    </w:p>
    <w:p w:rsidR="00E3498C" w:rsidRPr="00E3498C" w:rsidRDefault="00E3498C" w:rsidP="00E3498C">
      <w:pPr>
        <w:jc w:val="center"/>
        <w:rPr>
          <w:rFonts w:ascii="Century Gothic" w:eastAsia="Calibri" w:hAnsi="Century Gothic" w:cs="Tahoma"/>
          <w:b/>
          <w:sz w:val="22"/>
          <w:szCs w:val="22"/>
          <w:lang w:val="es-ES" w:eastAsia="en-US"/>
        </w:rPr>
      </w:pPr>
    </w:p>
    <w:p w:rsidR="00E3498C" w:rsidRDefault="00E3498C" w:rsidP="00E3498C">
      <w:pPr>
        <w:jc w:val="center"/>
        <w:rPr>
          <w:rFonts w:ascii="Century Gothic" w:eastAsia="Calibri" w:hAnsi="Century Gothic" w:cs="Tahoma"/>
          <w:b/>
          <w:sz w:val="22"/>
          <w:szCs w:val="22"/>
          <w:lang w:val="es-ES" w:eastAsia="en-US"/>
        </w:rPr>
      </w:pPr>
    </w:p>
    <w:p w:rsidR="003E049F" w:rsidRDefault="003E049F" w:rsidP="00E3498C">
      <w:pPr>
        <w:jc w:val="center"/>
        <w:rPr>
          <w:rFonts w:ascii="Century Gothic" w:eastAsia="Calibri" w:hAnsi="Century Gothic" w:cs="Tahoma"/>
          <w:b/>
          <w:sz w:val="22"/>
          <w:szCs w:val="22"/>
          <w:lang w:val="es-ES" w:eastAsia="en-US"/>
        </w:rPr>
      </w:pPr>
    </w:p>
    <w:p w:rsidR="003E049F" w:rsidRPr="00E3498C" w:rsidRDefault="003E049F" w:rsidP="00E3498C">
      <w:pPr>
        <w:jc w:val="center"/>
        <w:rPr>
          <w:rFonts w:ascii="Century Gothic" w:eastAsia="Calibri" w:hAnsi="Century Gothic" w:cs="Tahoma"/>
          <w:b/>
          <w:sz w:val="22"/>
          <w:szCs w:val="22"/>
          <w:lang w:val="es-ES" w:eastAsia="en-US"/>
        </w:rPr>
      </w:pPr>
    </w:p>
    <w:p w:rsidR="00E3498C" w:rsidRPr="00E3498C" w:rsidRDefault="00E3498C" w:rsidP="00E3498C">
      <w:pPr>
        <w:jc w:val="center"/>
        <w:rPr>
          <w:rFonts w:ascii="Century Gothic" w:eastAsiaTheme="minorHAnsi" w:hAnsi="Century Gothic" w:cs="Tahoma"/>
          <w:b/>
          <w:sz w:val="22"/>
          <w:szCs w:val="22"/>
          <w:lang w:val="pt-BR" w:eastAsia="en-US"/>
        </w:rPr>
      </w:pPr>
      <w:r w:rsidRPr="00E3498C">
        <w:rPr>
          <w:rFonts w:ascii="Century Gothic" w:eastAsiaTheme="minorHAnsi" w:hAnsi="Century Gothic" w:cs="Tahoma"/>
          <w:b/>
          <w:sz w:val="22"/>
          <w:szCs w:val="22"/>
          <w:lang w:val="pt-BR" w:eastAsia="en-US"/>
        </w:rPr>
        <w:t xml:space="preserve">Sergio </w:t>
      </w:r>
      <w:proofErr w:type="spellStart"/>
      <w:r w:rsidRPr="00E3498C">
        <w:rPr>
          <w:rFonts w:ascii="Century Gothic" w:eastAsiaTheme="minorHAnsi" w:hAnsi="Century Gothic" w:cs="Tahoma"/>
          <w:b/>
          <w:sz w:val="22"/>
          <w:szCs w:val="22"/>
          <w:lang w:val="pt-BR" w:eastAsia="en-US"/>
        </w:rPr>
        <w:t>Barrera</w:t>
      </w:r>
      <w:proofErr w:type="spellEnd"/>
      <w:r w:rsidRPr="00E3498C">
        <w:rPr>
          <w:rFonts w:ascii="Century Gothic" w:eastAsiaTheme="minorHAnsi" w:hAnsi="Century Gothic" w:cs="Tahoma"/>
          <w:b/>
          <w:sz w:val="22"/>
          <w:szCs w:val="22"/>
          <w:lang w:val="pt-BR" w:eastAsia="en-US"/>
        </w:rPr>
        <w:t xml:space="preserve"> </w:t>
      </w:r>
      <w:proofErr w:type="spellStart"/>
      <w:r w:rsidRPr="00E3498C">
        <w:rPr>
          <w:rFonts w:ascii="Century Gothic" w:eastAsiaTheme="minorHAnsi" w:hAnsi="Century Gothic" w:cs="Tahoma"/>
          <w:b/>
          <w:sz w:val="22"/>
          <w:szCs w:val="22"/>
          <w:lang w:val="pt-BR" w:eastAsia="en-US"/>
        </w:rPr>
        <w:t>Sepulveda</w:t>
      </w:r>
      <w:proofErr w:type="spellEnd"/>
    </w:p>
    <w:p w:rsidR="00E3498C" w:rsidRPr="00E3498C" w:rsidRDefault="00E3498C" w:rsidP="00E3498C">
      <w:pPr>
        <w:jc w:val="center"/>
        <w:rPr>
          <w:rFonts w:ascii="Century Gothic" w:eastAsiaTheme="minorHAnsi" w:hAnsi="Century Gothic" w:cs="Tahoma"/>
          <w:sz w:val="22"/>
          <w:szCs w:val="22"/>
          <w:lang w:val="pt-BR" w:eastAsia="en-US"/>
        </w:rPr>
      </w:pPr>
      <w:proofErr w:type="spellStart"/>
      <w:r w:rsidRPr="00E3498C">
        <w:rPr>
          <w:rFonts w:ascii="Century Gothic" w:eastAsiaTheme="minorHAnsi" w:hAnsi="Century Gothic" w:cs="Tahoma"/>
          <w:sz w:val="22"/>
          <w:szCs w:val="22"/>
          <w:lang w:val="pt-BR" w:eastAsia="en-US"/>
        </w:rPr>
        <w:t>Regidor</w:t>
      </w:r>
      <w:proofErr w:type="spellEnd"/>
      <w:r w:rsidRPr="00E3498C">
        <w:rPr>
          <w:rFonts w:ascii="Century Gothic" w:eastAsiaTheme="minorHAnsi" w:hAnsi="Century Gothic" w:cs="Tahoma"/>
          <w:sz w:val="22"/>
          <w:szCs w:val="22"/>
          <w:lang w:val="pt-BR" w:eastAsia="en-US"/>
        </w:rPr>
        <w:t xml:space="preserve"> Integrante de </w:t>
      </w:r>
      <w:proofErr w:type="spellStart"/>
      <w:r w:rsidRPr="00E3498C">
        <w:rPr>
          <w:rFonts w:ascii="Century Gothic" w:eastAsiaTheme="minorHAnsi" w:hAnsi="Century Gothic" w:cs="Tahoma"/>
          <w:sz w:val="22"/>
          <w:szCs w:val="22"/>
          <w:lang w:val="pt-BR" w:eastAsia="en-US"/>
        </w:rPr>
        <w:t>la</w:t>
      </w:r>
      <w:proofErr w:type="spellEnd"/>
      <w:r w:rsidRPr="00E3498C">
        <w:rPr>
          <w:rFonts w:ascii="Century Gothic" w:eastAsiaTheme="minorHAnsi" w:hAnsi="Century Gothic" w:cs="Tahoma"/>
          <w:sz w:val="22"/>
          <w:szCs w:val="22"/>
          <w:lang w:val="pt-BR" w:eastAsia="en-US"/>
        </w:rPr>
        <w:t xml:space="preserve"> </w:t>
      </w:r>
      <w:proofErr w:type="spellStart"/>
      <w:r w:rsidRPr="00E3498C">
        <w:rPr>
          <w:rFonts w:ascii="Century Gothic" w:eastAsiaTheme="minorHAnsi" w:hAnsi="Century Gothic" w:cs="Tahoma"/>
          <w:sz w:val="22"/>
          <w:szCs w:val="22"/>
          <w:lang w:val="pt-BR" w:eastAsia="en-US"/>
        </w:rPr>
        <w:t>Comisión</w:t>
      </w:r>
      <w:proofErr w:type="spellEnd"/>
      <w:r w:rsidRPr="00E3498C">
        <w:rPr>
          <w:rFonts w:ascii="Century Gothic" w:eastAsiaTheme="minorHAnsi" w:hAnsi="Century Gothic" w:cs="Tahoma"/>
          <w:sz w:val="22"/>
          <w:szCs w:val="22"/>
          <w:lang w:val="pt-BR" w:eastAsia="en-US"/>
        </w:rPr>
        <w:t xml:space="preserve"> Colegiada y Permanente de </w:t>
      </w:r>
      <w:proofErr w:type="spellStart"/>
      <w:r w:rsidRPr="00E3498C">
        <w:rPr>
          <w:rFonts w:ascii="Century Gothic" w:eastAsiaTheme="minorHAnsi" w:hAnsi="Century Gothic" w:cs="Tahoma"/>
          <w:sz w:val="22"/>
          <w:szCs w:val="22"/>
          <w:lang w:val="pt-BR" w:eastAsia="en-US"/>
        </w:rPr>
        <w:t>Hacienda</w:t>
      </w:r>
      <w:proofErr w:type="spellEnd"/>
      <w:r w:rsidRPr="00E3498C">
        <w:rPr>
          <w:rFonts w:ascii="Century Gothic" w:eastAsiaTheme="minorHAnsi" w:hAnsi="Century Gothic" w:cs="Tahoma"/>
          <w:sz w:val="22"/>
          <w:szCs w:val="22"/>
          <w:lang w:val="pt-BR" w:eastAsia="en-US"/>
        </w:rPr>
        <w:t xml:space="preserve">, </w:t>
      </w:r>
      <w:proofErr w:type="spellStart"/>
      <w:r w:rsidRPr="00E3498C">
        <w:rPr>
          <w:rFonts w:ascii="Century Gothic" w:eastAsiaTheme="minorHAnsi" w:hAnsi="Century Gothic" w:cs="Tahoma"/>
          <w:sz w:val="22"/>
          <w:szCs w:val="22"/>
          <w:lang w:val="pt-BR" w:eastAsia="en-US"/>
        </w:rPr>
        <w:t>Patrimonio</w:t>
      </w:r>
      <w:proofErr w:type="spellEnd"/>
      <w:r w:rsidRPr="00E3498C">
        <w:rPr>
          <w:rFonts w:ascii="Century Gothic" w:eastAsiaTheme="minorHAnsi" w:hAnsi="Century Gothic" w:cs="Tahoma"/>
          <w:sz w:val="22"/>
          <w:szCs w:val="22"/>
          <w:lang w:val="pt-BR" w:eastAsia="en-US"/>
        </w:rPr>
        <w:t xml:space="preserve"> y </w:t>
      </w:r>
      <w:proofErr w:type="spellStart"/>
      <w:r w:rsidRPr="00E3498C">
        <w:rPr>
          <w:rFonts w:ascii="Century Gothic" w:eastAsiaTheme="minorHAnsi" w:hAnsi="Century Gothic" w:cs="Tahoma"/>
          <w:sz w:val="22"/>
          <w:szCs w:val="22"/>
          <w:lang w:val="pt-BR" w:eastAsia="en-US"/>
        </w:rPr>
        <w:t>Presupuestos</w:t>
      </w:r>
      <w:proofErr w:type="spellEnd"/>
      <w:r w:rsidRPr="00E3498C">
        <w:rPr>
          <w:rFonts w:ascii="Century Gothic" w:eastAsiaTheme="minorHAnsi" w:hAnsi="Century Gothic" w:cs="Tahoma"/>
          <w:sz w:val="22"/>
          <w:szCs w:val="22"/>
          <w:lang w:val="pt-BR" w:eastAsia="en-US"/>
        </w:rPr>
        <w:t>.</w:t>
      </w:r>
    </w:p>
    <w:p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Suplente</w:t>
      </w:r>
    </w:p>
    <w:p w:rsidR="00322198" w:rsidRDefault="00322198" w:rsidP="00E3498C">
      <w:pPr>
        <w:jc w:val="center"/>
        <w:rPr>
          <w:rFonts w:ascii="Century Gothic" w:eastAsia="Calibri" w:hAnsi="Century Gothic" w:cs="Tahoma"/>
          <w:b/>
          <w:sz w:val="22"/>
          <w:szCs w:val="22"/>
          <w:lang w:val="es-ES" w:eastAsia="en-US"/>
        </w:rPr>
      </w:pPr>
    </w:p>
    <w:p w:rsidR="00322198" w:rsidRPr="00E3498C" w:rsidRDefault="00322198" w:rsidP="00E3498C">
      <w:pPr>
        <w:jc w:val="center"/>
        <w:rPr>
          <w:rFonts w:ascii="Century Gothic" w:eastAsia="Calibri" w:hAnsi="Century Gothic" w:cs="Tahoma"/>
          <w:b/>
          <w:sz w:val="22"/>
          <w:szCs w:val="22"/>
          <w:lang w:val="es-ES" w:eastAsia="en-US"/>
        </w:rPr>
      </w:pPr>
    </w:p>
    <w:p w:rsidR="00E3498C" w:rsidRPr="00E3498C" w:rsidRDefault="00E3498C" w:rsidP="00D208EE">
      <w:pPr>
        <w:rPr>
          <w:rFonts w:ascii="Century Gothic" w:eastAsia="Calibri" w:hAnsi="Century Gothic" w:cs="Tahoma"/>
          <w:b/>
          <w:sz w:val="22"/>
          <w:szCs w:val="22"/>
          <w:lang w:val="es-ES" w:eastAsia="en-US"/>
        </w:rPr>
      </w:pPr>
    </w:p>
    <w:p w:rsidR="00E3498C" w:rsidRPr="00E3498C" w:rsidRDefault="00E3498C" w:rsidP="00E3498C">
      <w:pPr>
        <w:jc w:val="center"/>
        <w:rPr>
          <w:rFonts w:ascii="Century Gothic" w:eastAsiaTheme="minorHAnsi" w:hAnsi="Century Gothic" w:cstheme="minorBidi"/>
          <w:b/>
          <w:sz w:val="22"/>
          <w:szCs w:val="22"/>
          <w:lang w:val="es-ES" w:eastAsia="en-US"/>
        </w:rPr>
      </w:pPr>
      <w:r w:rsidRPr="00E3498C">
        <w:rPr>
          <w:rFonts w:ascii="Century Gothic" w:eastAsiaTheme="minorHAnsi" w:hAnsi="Century Gothic" w:cstheme="minorBidi"/>
          <w:b/>
          <w:sz w:val="22"/>
          <w:szCs w:val="22"/>
          <w:lang w:val="es-ES" w:eastAsia="en-US"/>
        </w:rPr>
        <w:t xml:space="preserve">Ing. Jorge </w:t>
      </w:r>
      <w:proofErr w:type="spellStart"/>
      <w:r w:rsidRPr="00E3498C">
        <w:rPr>
          <w:rFonts w:ascii="Century Gothic" w:eastAsiaTheme="minorHAnsi" w:hAnsi="Century Gothic" w:cstheme="minorBidi"/>
          <w:b/>
          <w:sz w:val="22"/>
          <w:szCs w:val="22"/>
          <w:lang w:val="es-ES" w:eastAsia="en-US"/>
        </w:rPr>
        <w:t>Urdapilleta</w:t>
      </w:r>
      <w:proofErr w:type="spellEnd"/>
      <w:r w:rsidRPr="00E3498C">
        <w:rPr>
          <w:rFonts w:ascii="Century Gothic" w:eastAsiaTheme="minorHAnsi" w:hAnsi="Century Gothic" w:cstheme="minorBidi"/>
          <w:b/>
          <w:sz w:val="22"/>
          <w:szCs w:val="22"/>
          <w:lang w:val="es-ES" w:eastAsia="en-US"/>
        </w:rPr>
        <w:t xml:space="preserve"> </w:t>
      </w:r>
      <w:proofErr w:type="spellStart"/>
      <w:r w:rsidRPr="00E3498C">
        <w:rPr>
          <w:rFonts w:ascii="Century Gothic" w:eastAsiaTheme="minorHAnsi" w:hAnsi="Century Gothic" w:cstheme="minorBidi"/>
          <w:b/>
          <w:sz w:val="22"/>
          <w:szCs w:val="22"/>
          <w:lang w:val="es-ES" w:eastAsia="en-US"/>
        </w:rPr>
        <w:t>Nuñez</w:t>
      </w:r>
      <w:proofErr w:type="spellEnd"/>
      <w:r w:rsidRPr="00E3498C">
        <w:rPr>
          <w:rFonts w:ascii="Century Gothic" w:eastAsiaTheme="minorHAnsi" w:hAnsi="Century Gothic" w:cstheme="minorBidi"/>
          <w:b/>
          <w:sz w:val="22"/>
          <w:szCs w:val="22"/>
          <w:lang w:val="es-ES" w:eastAsia="en-US"/>
        </w:rPr>
        <w:t>.</w:t>
      </w:r>
    </w:p>
    <w:p w:rsidR="00E3498C" w:rsidRPr="00E3498C" w:rsidRDefault="00E3498C" w:rsidP="00E3498C">
      <w:pPr>
        <w:jc w:val="center"/>
        <w:rPr>
          <w:rFonts w:ascii="Century Gothic" w:eastAsiaTheme="minorHAnsi" w:hAnsi="Century Gothic" w:cstheme="minorBidi"/>
          <w:sz w:val="22"/>
          <w:szCs w:val="22"/>
          <w:lang w:val="es-ES" w:eastAsia="en-US"/>
        </w:rPr>
      </w:pPr>
      <w:r w:rsidRPr="00E3498C">
        <w:rPr>
          <w:rFonts w:ascii="Century Gothic" w:eastAsiaTheme="minorHAnsi" w:hAnsi="Century Gothic" w:cstheme="minorBidi"/>
          <w:sz w:val="22"/>
          <w:szCs w:val="22"/>
          <w:lang w:val="es-ES" w:eastAsia="en-US"/>
        </w:rPr>
        <w:t>Representante de la Fracción del Partido Acción Nacional</w:t>
      </w:r>
    </w:p>
    <w:p w:rsidR="00E3498C" w:rsidRPr="00E3498C" w:rsidRDefault="00E3498C" w:rsidP="00E3498C">
      <w:pPr>
        <w:jc w:val="center"/>
        <w:rPr>
          <w:rFonts w:ascii="Century Gothic" w:eastAsiaTheme="minorHAnsi" w:hAnsi="Century Gothic" w:cstheme="minorBidi"/>
          <w:sz w:val="22"/>
          <w:szCs w:val="22"/>
          <w:lang w:val="pt-BR" w:eastAsia="en-US"/>
        </w:rPr>
      </w:pPr>
      <w:r w:rsidRPr="00E3498C">
        <w:rPr>
          <w:rFonts w:ascii="Century Gothic" w:eastAsiaTheme="minorHAnsi" w:hAnsi="Century Gothic" w:cstheme="minorBidi"/>
          <w:sz w:val="22"/>
          <w:szCs w:val="22"/>
          <w:lang w:val="pt-BR" w:eastAsia="en-US"/>
        </w:rPr>
        <w:t>Suplente</w:t>
      </w:r>
    </w:p>
    <w:p w:rsidR="00E3498C" w:rsidRPr="00E3498C" w:rsidRDefault="00E3498C" w:rsidP="00E3498C">
      <w:pPr>
        <w:jc w:val="center"/>
        <w:rPr>
          <w:rFonts w:ascii="Century Gothic" w:eastAsiaTheme="minorHAnsi" w:hAnsi="Century Gothic" w:cs="Tahoma"/>
          <w:sz w:val="22"/>
          <w:szCs w:val="22"/>
          <w:highlight w:val="yellow"/>
          <w:lang w:val="pt-BR" w:eastAsia="en-US"/>
        </w:rPr>
      </w:pPr>
    </w:p>
    <w:p w:rsidR="00E3498C" w:rsidRPr="00E3498C" w:rsidRDefault="00E3498C" w:rsidP="00E3498C">
      <w:pPr>
        <w:jc w:val="center"/>
        <w:rPr>
          <w:rFonts w:ascii="Century Gothic" w:eastAsiaTheme="minorHAnsi" w:hAnsi="Century Gothic" w:cs="Tahoma"/>
          <w:sz w:val="22"/>
          <w:szCs w:val="22"/>
          <w:highlight w:val="yellow"/>
          <w:lang w:val="pt-BR" w:eastAsia="en-US"/>
        </w:rPr>
      </w:pPr>
    </w:p>
    <w:p w:rsidR="00E3498C" w:rsidRPr="00E3498C" w:rsidRDefault="00E3498C" w:rsidP="00D208EE">
      <w:pPr>
        <w:rPr>
          <w:rFonts w:ascii="Century Gothic" w:eastAsiaTheme="minorHAnsi" w:hAnsi="Century Gothic" w:cs="Tahoma"/>
          <w:sz w:val="22"/>
          <w:szCs w:val="22"/>
          <w:highlight w:val="yellow"/>
          <w:lang w:val="pt-BR" w:eastAsia="en-US"/>
        </w:rPr>
      </w:pPr>
    </w:p>
    <w:p w:rsidR="00322198" w:rsidRDefault="00322198" w:rsidP="00E3498C">
      <w:pPr>
        <w:jc w:val="center"/>
        <w:rPr>
          <w:rFonts w:ascii="Century Gothic" w:eastAsiaTheme="minorHAnsi" w:hAnsi="Century Gothic" w:cs="Tahoma"/>
          <w:b/>
          <w:sz w:val="22"/>
          <w:szCs w:val="22"/>
          <w:lang w:val="pt-BR" w:eastAsia="en-US"/>
        </w:rPr>
      </w:pPr>
    </w:p>
    <w:p w:rsidR="00322198" w:rsidRDefault="00322198" w:rsidP="00E3498C">
      <w:pPr>
        <w:jc w:val="center"/>
        <w:rPr>
          <w:rFonts w:ascii="Century Gothic" w:eastAsiaTheme="minorHAnsi" w:hAnsi="Century Gothic" w:cs="Tahoma"/>
          <w:b/>
          <w:sz w:val="22"/>
          <w:szCs w:val="22"/>
          <w:lang w:val="pt-BR" w:eastAsia="en-US"/>
        </w:rPr>
      </w:pPr>
    </w:p>
    <w:p w:rsidR="00322198" w:rsidRDefault="00322198" w:rsidP="00E3498C">
      <w:pPr>
        <w:jc w:val="center"/>
        <w:rPr>
          <w:rFonts w:ascii="Century Gothic" w:eastAsiaTheme="minorHAnsi" w:hAnsi="Century Gothic" w:cs="Tahoma"/>
          <w:b/>
          <w:sz w:val="22"/>
          <w:szCs w:val="22"/>
          <w:lang w:val="pt-BR" w:eastAsia="en-US"/>
        </w:rPr>
      </w:pPr>
    </w:p>
    <w:p w:rsidR="00322198" w:rsidRDefault="00322198" w:rsidP="00E3498C">
      <w:pPr>
        <w:jc w:val="center"/>
        <w:rPr>
          <w:rFonts w:ascii="Century Gothic" w:eastAsiaTheme="minorHAnsi" w:hAnsi="Century Gothic" w:cs="Tahoma"/>
          <w:b/>
          <w:sz w:val="22"/>
          <w:szCs w:val="22"/>
          <w:lang w:val="pt-BR" w:eastAsia="en-US"/>
        </w:rPr>
      </w:pPr>
    </w:p>
    <w:p w:rsidR="00E3498C" w:rsidRPr="00E3498C" w:rsidRDefault="00E3498C" w:rsidP="00E3498C">
      <w:pPr>
        <w:jc w:val="center"/>
        <w:rPr>
          <w:rFonts w:ascii="Century Gothic" w:eastAsiaTheme="minorHAnsi" w:hAnsi="Century Gothic" w:cs="Tahoma"/>
          <w:b/>
          <w:sz w:val="22"/>
          <w:szCs w:val="22"/>
          <w:lang w:val="pt-BR" w:eastAsia="en-US"/>
        </w:rPr>
      </w:pPr>
      <w:r w:rsidRPr="00E3498C">
        <w:rPr>
          <w:rFonts w:ascii="Century Gothic" w:eastAsiaTheme="minorHAnsi" w:hAnsi="Century Gothic" w:cs="Tahoma"/>
          <w:b/>
          <w:sz w:val="22"/>
          <w:szCs w:val="22"/>
          <w:lang w:val="pt-BR" w:eastAsia="en-US"/>
        </w:rPr>
        <w:t>Lic. Elisa Arévalo Pérez</w:t>
      </w:r>
    </w:p>
    <w:p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 xml:space="preserve">Representante Independiente </w:t>
      </w:r>
    </w:p>
    <w:p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 xml:space="preserve">Suplente </w:t>
      </w:r>
    </w:p>
    <w:p w:rsidR="00E3498C" w:rsidRDefault="00E3498C" w:rsidP="00E3498C">
      <w:pPr>
        <w:rPr>
          <w:rFonts w:ascii="Century Gothic" w:eastAsiaTheme="minorHAnsi" w:hAnsi="Century Gothic" w:cs="Tahoma"/>
          <w:sz w:val="22"/>
          <w:szCs w:val="22"/>
          <w:highlight w:val="yellow"/>
          <w:lang w:val="pt-BR" w:eastAsia="en-US"/>
        </w:rPr>
      </w:pPr>
    </w:p>
    <w:p w:rsidR="00445132" w:rsidRDefault="00445132" w:rsidP="00E3498C">
      <w:pPr>
        <w:rPr>
          <w:rFonts w:ascii="Century Gothic" w:eastAsiaTheme="minorHAnsi" w:hAnsi="Century Gothic" w:cs="Tahoma"/>
          <w:sz w:val="22"/>
          <w:szCs w:val="22"/>
          <w:highlight w:val="yellow"/>
          <w:lang w:val="pt-BR" w:eastAsia="en-US"/>
        </w:rPr>
      </w:pPr>
    </w:p>
    <w:p w:rsidR="00445132" w:rsidRPr="00E3498C" w:rsidRDefault="00445132" w:rsidP="00E3498C">
      <w:pPr>
        <w:rPr>
          <w:rFonts w:ascii="Century Gothic" w:eastAsiaTheme="minorHAnsi" w:hAnsi="Century Gothic" w:cs="Tahoma"/>
          <w:sz w:val="22"/>
          <w:szCs w:val="22"/>
          <w:highlight w:val="yellow"/>
          <w:lang w:val="pt-BR" w:eastAsia="en-US"/>
        </w:rPr>
      </w:pPr>
    </w:p>
    <w:p w:rsidR="00E3498C" w:rsidRDefault="00E3498C" w:rsidP="00E3498C">
      <w:pPr>
        <w:jc w:val="center"/>
        <w:rPr>
          <w:rFonts w:ascii="Century Gothic" w:eastAsiaTheme="minorHAnsi" w:hAnsi="Century Gothic" w:cs="Tahoma"/>
          <w:sz w:val="22"/>
          <w:szCs w:val="22"/>
          <w:highlight w:val="yellow"/>
          <w:lang w:val="pt-BR" w:eastAsia="en-US"/>
        </w:rPr>
      </w:pPr>
    </w:p>
    <w:p w:rsidR="00D208EE" w:rsidRPr="00E3498C" w:rsidRDefault="00D208EE" w:rsidP="00E3498C">
      <w:pPr>
        <w:jc w:val="center"/>
        <w:rPr>
          <w:rFonts w:ascii="Century Gothic" w:eastAsiaTheme="minorHAnsi" w:hAnsi="Century Gothic" w:cs="Tahoma"/>
          <w:sz w:val="22"/>
          <w:szCs w:val="22"/>
          <w:highlight w:val="yellow"/>
          <w:lang w:val="pt-BR" w:eastAsia="en-US"/>
        </w:rPr>
      </w:pPr>
    </w:p>
    <w:p w:rsidR="00E3498C" w:rsidRPr="00E3498C" w:rsidRDefault="00E3498C" w:rsidP="00E3498C">
      <w:pPr>
        <w:jc w:val="center"/>
        <w:rPr>
          <w:rFonts w:ascii="Century Gothic" w:hAnsi="Century Gothic" w:cs="Tahoma"/>
          <w:b/>
          <w:sz w:val="22"/>
          <w:szCs w:val="22"/>
          <w:lang w:val="es-ES"/>
        </w:rPr>
      </w:pPr>
      <w:r w:rsidRPr="00E3498C">
        <w:rPr>
          <w:rFonts w:ascii="Century Gothic" w:hAnsi="Century Gothic" w:cs="Tahoma"/>
          <w:b/>
          <w:sz w:val="22"/>
          <w:szCs w:val="22"/>
          <w:lang w:val="es-ES"/>
        </w:rPr>
        <w:t xml:space="preserve">Mtro. Israel Jacobo </w:t>
      </w:r>
      <w:r w:rsidR="00322198" w:rsidRPr="00E3498C">
        <w:rPr>
          <w:rFonts w:ascii="Century Gothic" w:hAnsi="Century Gothic" w:cs="Tahoma"/>
          <w:b/>
          <w:sz w:val="22"/>
          <w:szCs w:val="22"/>
          <w:lang w:val="es-ES"/>
        </w:rPr>
        <w:t>Bojórquez</w:t>
      </w:r>
    </w:p>
    <w:p w:rsidR="00E3498C" w:rsidRPr="00E3498C" w:rsidRDefault="00E3498C" w:rsidP="00E3498C">
      <w:pPr>
        <w:jc w:val="center"/>
        <w:rPr>
          <w:rFonts w:ascii="Century Gothic" w:hAnsi="Century Gothic" w:cs="Tahoma"/>
          <w:sz w:val="22"/>
          <w:szCs w:val="22"/>
          <w:lang w:val="es-ES"/>
        </w:rPr>
      </w:pPr>
      <w:r w:rsidRPr="00E3498C">
        <w:rPr>
          <w:rFonts w:ascii="Century Gothic" w:hAnsi="Century Gothic" w:cs="Tahoma"/>
          <w:sz w:val="22"/>
          <w:szCs w:val="22"/>
          <w:lang w:val="es-ES"/>
        </w:rPr>
        <w:t>Representante del Partido Movimiento de Regeneración Nacional</w:t>
      </w:r>
    </w:p>
    <w:p w:rsidR="00E3498C" w:rsidRPr="00E3498C" w:rsidRDefault="00E3498C" w:rsidP="00E3498C">
      <w:pPr>
        <w:jc w:val="center"/>
        <w:rPr>
          <w:rFonts w:ascii="Century Gothic" w:hAnsi="Century Gothic" w:cs="Tahoma"/>
          <w:sz w:val="22"/>
          <w:szCs w:val="22"/>
          <w:lang w:val="es-ES"/>
        </w:rPr>
      </w:pPr>
      <w:r w:rsidRPr="00E3498C">
        <w:rPr>
          <w:rFonts w:ascii="Century Gothic" w:hAnsi="Century Gothic" w:cs="Tahoma"/>
          <w:sz w:val="22"/>
          <w:szCs w:val="22"/>
          <w:lang w:val="es-ES"/>
        </w:rPr>
        <w:t>Suplente.</w:t>
      </w:r>
    </w:p>
    <w:p w:rsidR="00E3498C" w:rsidRPr="00E3498C" w:rsidRDefault="00E3498C" w:rsidP="00E3498C">
      <w:pPr>
        <w:jc w:val="center"/>
        <w:rPr>
          <w:rFonts w:ascii="Century Gothic" w:eastAsiaTheme="minorHAnsi" w:hAnsi="Century Gothic" w:cs="Tahoma"/>
          <w:sz w:val="22"/>
          <w:szCs w:val="22"/>
          <w:highlight w:val="yellow"/>
          <w:lang w:val="pt-BR" w:eastAsia="en-US"/>
        </w:rPr>
      </w:pPr>
    </w:p>
    <w:p w:rsidR="00E3498C" w:rsidRDefault="00E3498C" w:rsidP="00E3498C">
      <w:pPr>
        <w:jc w:val="center"/>
        <w:rPr>
          <w:rFonts w:ascii="Century Gothic" w:eastAsiaTheme="minorHAnsi" w:hAnsi="Century Gothic" w:cs="Tahoma"/>
          <w:sz w:val="22"/>
          <w:szCs w:val="22"/>
          <w:highlight w:val="yellow"/>
          <w:lang w:val="pt-BR" w:eastAsia="en-US"/>
        </w:rPr>
      </w:pPr>
    </w:p>
    <w:p w:rsidR="00445132" w:rsidRDefault="00445132" w:rsidP="00E3498C">
      <w:pPr>
        <w:jc w:val="center"/>
        <w:rPr>
          <w:rFonts w:ascii="Century Gothic" w:eastAsiaTheme="minorHAnsi" w:hAnsi="Century Gothic" w:cs="Tahoma"/>
          <w:sz w:val="22"/>
          <w:szCs w:val="22"/>
          <w:highlight w:val="yellow"/>
          <w:lang w:val="pt-BR" w:eastAsia="en-US"/>
        </w:rPr>
      </w:pPr>
    </w:p>
    <w:p w:rsidR="00445132" w:rsidRPr="00E3498C" w:rsidRDefault="00445132" w:rsidP="00E3498C">
      <w:pPr>
        <w:jc w:val="center"/>
        <w:rPr>
          <w:rFonts w:ascii="Century Gothic" w:eastAsiaTheme="minorHAnsi" w:hAnsi="Century Gothic" w:cs="Tahoma"/>
          <w:sz w:val="22"/>
          <w:szCs w:val="22"/>
          <w:highlight w:val="yellow"/>
          <w:lang w:val="pt-BR" w:eastAsia="en-US"/>
        </w:rPr>
      </w:pPr>
      <w:bookmarkStart w:id="0" w:name="_GoBack"/>
      <w:bookmarkEnd w:id="0"/>
    </w:p>
    <w:p w:rsidR="00E3498C" w:rsidRPr="00E3498C" w:rsidRDefault="00E3498C" w:rsidP="00E3498C">
      <w:pPr>
        <w:rPr>
          <w:rFonts w:ascii="Century Gothic" w:eastAsiaTheme="minorHAnsi" w:hAnsi="Century Gothic" w:cs="Tahoma"/>
          <w:sz w:val="22"/>
          <w:szCs w:val="22"/>
          <w:highlight w:val="yellow"/>
          <w:lang w:val="pt-BR" w:eastAsia="en-US"/>
        </w:rPr>
      </w:pPr>
    </w:p>
    <w:p w:rsidR="00E3498C" w:rsidRPr="00E3498C" w:rsidRDefault="00E3498C" w:rsidP="00E3498C">
      <w:pPr>
        <w:jc w:val="center"/>
        <w:rPr>
          <w:rFonts w:ascii="Century Gothic" w:eastAsia="Calibri" w:hAnsi="Century Gothic" w:cs="Tahoma"/>
          <w:b/>
          <w:sz w:val="22"/>
          <w:szCs w:val="22"/>
          <w:lang w:val="es-ES" w:eastAsia="en-US"/>
        </w:rPr>
      </w:pPr>
      <w:r w:rsidRPr="00E3498C">
        <w:rPr>
          <w:rFonts w:ascii="Century Gothic" w:eastAsia="Calibri" w:hAnsi="Century Gothic" w:cs="Tahoma"/>
          <w:b/>
          <w:sz w:val="22"/>
          <w:szCs w:val="22"/>
          <w:lang w:val="es-ES" w:eastAsia="en-US"/>
        </w:rPr>
        <w:t>Luz Elena Rosete Cortes</w:t>
      </w:r>
    </w:p>
    <w:p w:rsidR="00E3498C" w:rsidRPr="00E3498C" w:rsidRDefault="00E3498C" w:rsidP="00E3498C">
      <w:pPr>
        <w:jc w:val="center"/>
        <w:rPr>
          <w:rFonts w:ascii="Century Gothic" w:eastAsia="Calibri" w:hAnsi="Century Gothic" w:cs="Tahoma"/>
          <w:sz w:val="22"/>
          <w:szCs w:val="22"/>
          <w:lang w:val="es-ES" w:eastAsia="en-US"/>
        </w:rPr>
      </w:pPr>
      <w:r w:rsidRPr="00E3498C">
        <w:rPr>
          <w:rFonts w:ascii="Century Gothic" w:eastAsia="Calibri" w:hAnsi="Century Gothic" w:cs="Tahoma"/>
          <w:sz w:val="22"/>
          <w:szCs w:val="22"/>
          <w:lang w:val="es-ES" w:eastAsia="en-US"/>
        </w:rPr>
        <w:t>Secretario Técnico y Ejecutivo del Comité de Adquisiciones.</w:t>
      </w:r>
    </w:p>
    <w:p w:rsidR="00E3498C" w:rsidRPr="00E3498C" w:rsidRDefault="00E3498C" w:rsidP="00E3498C">
      <w:pPr>
        <w:jc w:val="center"/>
        <w:rPr>
          <w:rFonts w:ascii="Century Gothic" w:eastAsia="Calibri" w:hAnsi="Century Gothic" w:cs="Tahoma"/>
          <w:sz w:val="22"/>
          <w:szCs w:val="22"/>
          <w:lang w:val="es-ES" w:eastAsia="en-US"/>
        </w:rPr>
      </w:pPr>
      <w:r w:rsidRPr="00E3498C">
        <w:rPr>
          <w:rFonts w:ascii="Century Gothic" w:eastAsia="Calibri" w:hAnsi="Century Gothic" w:cs="Tahoma"/>
          <w:sz w:val="22"/>
          <w:szCs w:val="22"/>
          <w:lang w:val="es-ES" w:eastAsia="en-US"/>
        </w:rPr>
        <w:t>Suplente</w:t>
      </w:r>
    </w:p>
    <w:p w:rsidR="00E3498C" w:rsidRPr="00E3498C" w:rsidRDefault="00E3498C" w:rsidP="00E3498C">
      <w:pPr>
        <w:jc w:val="center"/>
        <w:rPr>
          <w:rFonts w:ascii="Century Gothic" w:eastAsiaTheme="minorHAnsi" w:hAnsi="Century Gothic" w:cs="Tahoma"/>
          <w:sz w:val="22"/>
          <w:szCs w:val="22"/>
          <w:lang w:val="pt-BR" w:eastAsia="en-US"/>
        </w:rPr>
      </w:pPr>
    </w:p>
    <w:p w:rsidR="008D0BC5" w:rsidRPr="00A9198E" w:rsidRDefault="008D0BC5" w:rsidP="00E3498C">
      <w:pPr>
        <w:tabs>
          <w:tab w:val="left" w:pos="3969"/>
        </w:tabs>
        <w:spacing w:line="360" w:lineRule="auto"/>
        <w:jc w:val="center"/>
        <w:rPr>
          <w:rFonts w:ascii="Century Gothic" w:eastAsia="Calibri" w:hAnsi="Century Gothic" w:cs="Tahoma"/>
          <w:sz w:val="22"/>
          <w:szCs w:val="22"/>
          <w:lang w:val="es-ES" w:eastAsia="en-US"/>
        </w:rPr>
      </w:pPr>
    </w:p>
    <w:sectPr w:rsidR="008D0BC5" w:rsidRPr="00A9198E" w:rsidSect="00162908">
      <w:headerReference w:type="default" r:id="rId20"/>
      <w:footerReference w:type="even" r:id="rId21"/>
      <w:footerReference w:type="default" r:id="rId2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5B2" w:rsidRDefault="003E35B2" w:rsidP="00162908">
      <w:r>
        <w:separator/>
      </w:r>
    </w:p>
  </w:endnote>
  <w:endnote w:type="continuationSeparator" w:id="0">
    <w:p w:rsidR="003E35B2" w:rsidRDefault="003E35B2"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8B3" w:rsidRDefault="004A58B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58B3" w:rsidRDefault="004A58B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4A58B3" w:rsidRDefault="004A58B3">
            <w:pPr>
              <w:pStyle w:val="Piedepgina"/>
              <w:jc w:val="center"/>
            </w:pPr>
          </w:p>
          <w:p w:rsidR="004A58B3" w:rsidRPr="0052066C" w:rsidRDefault="004A58B3"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Cuarta Sesión Ordinaria del 12</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Noviembre </w:t>
            </w:r>
            <w:r w:rsidRPr="0052066C">
              <w:rPr>
                <w:rFonts w:ascii="Century Gothic" w:eastAsiaTheme="minorHAnsi" w:hAnsi="Century Gothic" w:cstheme="minorBidi"/>
                <w:sz w:val="18"/>
                <w:szCs w:val="18"/>
                <w:lang w:val="es-ES"/>
              </w:rPr>
              <w:t xml:space="preserve">de 2020. </w:t>
            </w:r>
          </w:p>
          <w:p w:rsidR="004A58B3" w:rsidRPr="0052066C" w:rsidRDefault="004A58B3"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4A58B3" w:rsidRDefault="004A58B3">
            <w:pPr>
              <w:pStyle w:val="Piedepgina"/>
              <w:jc w:val="center"/>
            </w:pPr>
          </w:p>
          <w:p w:rsidR="004A58B3" w:rsidRDefault="004A58B3">
            <w:pPr>
              <w:pStyle w:val="Piedepgina"/>
              <w:jc w:val="center"/>
            </w:pPr>
            <w:r>
              <w:rPr>
                <w:lang w:val="es-ES"/>
              </w:rPr>
              <w:t xml:space="preserve">Página </w:t>
            </w:r>
            <w:r>
              <w:rPr>
                <w:b/>
                <w:bCs/>
              </w:rPr>
              <w:fldChar w:fldCharType="begin"/>
            </w:r>
            <w:r>
              <w:rPr>
                <w:b/>
                <w:bCs/>
              </w:rPr>
              <w:instrText>PAGE</w:instrText>
            </w:r>
            <w:r>
              <w:rPr>
                <w:b/>
                <w:bCs/>
              </w:rPr>
              <w:fldChar w:fldCharType="separate"/>
            </w:r>
            <w:r w:rsidR="00445132">
              <w:rPr>
                <w:b/>
                <w:bCs/>
                <w:noProof/>
              </w:rPr>
              <w:t>57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45132">
              <w:rPr>
                <w:b/>
                <w:bCs/>
                <w:noProof/>
              </w:rPr>
              <w:t>59</w:t>
            </w:r>
            <w:r>
              <w:rPr>
                <w:b/>
                <w:bCs/>
              </w:rPr>
              <w:fldChar w:fldCharType="end"/>
            </w:r>
          </w:p>
        </w:sdtContent>
      </w:sdt>
    </w:sdtContent>
  </w:sdt>
  <w:p w:rsidR="004A58B3" w:rsidRDefault="004A58B3"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5B2" w:rsidRDefault="003E35B2" w:rsidP="00162908">
      <w:r>
        <w:separator/>
      </w:r>
    </w:p>
  </w:footnote>
  <w:footnote w:type="continuationSeparator" w:id="0">
    <w:p w:rsidR="003E35B2" w:rsidRDefault="003E35B2"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8B3" w:rsidRDefault="004A58B3">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4" name="4 CuadroTexto"/>
                      <wps:cNvSpPr txBox="1"/>
                      <wps:spPr>
                        <a:xfrm>
                          <a:off x="-125780" y="3815619"/>
                          <a:ext cx="7260943" cy="412388"/>
                        </a:xfrm>
                        <a:prstGeom prst="rect">
                          <a:avLst/>
                        </a:prstGeom>
                        <a:solidFill>
                          <a:srgbClr val="F67E1A"/>
                        </a:solidFill>
                      </wps:spPr>
                      <wps:txbx>
                        <w:txbxContent>
                          <w:p w:rsidR="004A58B3" w:rsidRDefault="004A58B3" w:rsidP="0044530F">
                            <w:pPr>
                              <w:pStyle w:val="NormalWeb"/>
                              <w:spacing w:after="0"/>
                              <w:rPr>
                                <w:rFonts w:asciiTheme="minorHAnsi" w:hAnsi="Calibri" w:cstheme="minorBidi"/>
                                <w:b/>
                                <w:bCs/>
                                <w:color w:val="FFFFFF" w:themeColor="background1"/>
                                <w:kern w:val="24"/>
                              </w:rPr>
                            </w:pPr>
                          </w:p>
                          <w:p w:rsidR="004A58B3" w:rsidRPr="0044530F" w:rsidRDefault="004A58B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G2B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M5G2B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y+8YA&#10;AADaAAAADwAAAGRycy9kb3ducmV2LnhtbESPQWvCQBSE74L/YXmFXqRuKhJs6ipaFERyaQyluT2y&#10;r0lq9m3IbjX++65Q6HGYmW+Y5XowrbhQ7xrLCp6nEQji0uqGKwX5af+0AOE8ssbWMim4kYP1ajxa&#10;YqLtld/pkvlKBAi7BBXU3neJlK6syaCb2o44eF+2N+iD7Cupe7wGuGnlLIpiabDhsFBjR281lefs&#10;xyjINvP04/xdNS/bybH4tLddEae5Uo8Pw+YVhKfB/4f/2getYA73K+EG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y+8YAAADaAAAADwAAAAAAAAAAAAAAAACYAgAAZHJz&#10;L2Rvd25yZXYueG1sUEsFBgAAAAAEAAQA9QAAAIsDAAAAAA==&#10;" fillcolor="#f67e1a" stroked="f">
                <v:textbox>
                  <w:txbxContent>
                    <w:p w:rsidR="004A58B3" w:rsidRDefault="004A58B3" w:rsidP="0044530F">
                      <w:pPr>
                        <w:pStyle w:val="NormalWeb"/>
                        <w:spacing w:after="0"/>
                        <w:rPr>
                          <w:rFonts w:asciiTheme="minorHAnsi" w:hAnsi="Calibri" w:cstheme="minorBidi"/>
                          <w:b/>
                          <w:bCs/>
                          <w:color w:val="FFFFFF" w:themeColor="background1"/>
                          <w:kern w:val="24"/>
                        </w:rPr>
                      </w:pPr>
                    </w:p>
                    <w:p w:rsidR="004A58B3" w:rsidRPr="0044530F" w:rsidRDefault="004A58B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4A58B3" w:rsidRPr="00793FC2" w:rsidRDefault="004A58B3"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DECIMA CUARTA </w:t>
    </w:r>
    <w:r w:rsidRPr="00793FC2">
      <w:rPr>
        <w:rFonts w:ascii="Tahoma" w:hAnsi="Tahoma" w:cs="Tahoma"/>
        <w:sz w:val="18"/>
        <w:szCs w:val="18"/>
        <w:lang w:val="es-ES_tradnl"/>
      </w:rPr>
      <w:t>SESIÓN ORDINARIA</w:t>
    </w:r>
  </w:p>
  <w:p w:rsidR="004A58B3" w:rsidRPr="00793FC2" w:rsidRDefault="004A58B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12</w:t>
    </w:r>
    <w:r w:rsidRPr="00793FC2">
      <w:rPr>
        <w:rFonts w:ascii="Tahoma" w:hAnsi="Tahoma" w:cs="Tahoma"/>
        <w:sz w:val="18"/>
        <w:szCs w:val="18"/>
        <w:lang w:val="es-ES_tradnl"/>
      </w:rPr>
      <w:t xml:space="preserve"> DE </w:t>
    </w:r>
    <w:r>
      <w:rPr>
        <w:rFonts w:ascii="Tahoma" w:hAnsi="Tahoma" w:cs="Tahoma"/>
        <w:sz w:val="18"/>
        <w:szCs w:val="18"/>
        <w:lang w:val="es-ES_tradnl"/>
      </w:rPr>
      <w:t>NOVIEMBRE DE 2020</w:t>
    </w:r>
  </w:p>
  <w:p w:rsidR="004A58B3" w:rsidRPr="00261A2A" w:rsidRDefault="004A58B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4817F6"/>
    <w:multiLevelType w:val="hybridMultilevel"/>
    <w:tmpl w:val="B8BC9552"/>
    <w:lvl w:ilvl="0" w:tplc="1944ACB2">
      <w:start w:val="6"/>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40C47"/>
    <w:multiLevelType w:val="hybridMultilevel"/>
    <w:tmpl w:val="39BC6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7E49B2"/>
    <w:multiLevelType w:val="hybridMultilevel"/>
    <w:tmpl w:val="09D46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DB406F"/>
    <w:multiLevelType w:val="hybridMultilevel"/>
    <w:tmpl w:val="535671E6"/>
    <w:lvl w:ilvl="0" w:tplc="23E0C22E">
      <w:start w:val="1"/>
      <w:numFmt w:val="bullet"/>
      <w:lvlText w:val=""/>
      <w:lvlJc w:val="left"/>
      <w:pPr>
        <w:ind w:left="1854" w:hanging="360"/>
      </w:pPr>
      <w:rPr>
        <w:rFonts w:ascii="Symbol" w:hAnsi="Symbol" w:hint="default"/>
        <w:lang w:val="es-MX"/>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660EA"/>
    <w:multiLevelType w:val="hybridMultilevel"/>
    <w:tmpl w:val="62E67476"/>
    <w:lvl w:ilvl="0" w:tplc="3852F1EE">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F97F4D"/>
    <w:multiLevelType w:val="hybridMultilevel"/>
    <w:tmpl w:val="05B2CB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9"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935C9C"/>
    <w:multiLevelType w:val="hybridMultilevel"/>
    <w:tmpl w:val="EE5851F2"/>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5"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BA59BD"/>
    <w:multiLevelType w:val="hybridMultilevel"/>
    <w:tmpl w:val="D5966122"/>
    <w:lvl w:ilvl="0" w:tplc="43768D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EDC58C2"/>
    <w:multiLevelType w:val="hybridMultilevel"/>
    <w:tmpl w:val="A2922D8C"/>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79490A"/>
    <w:multiLevelType w:val="hybridMultilevel"/>
    <w:tmpl w:val="42529BB0"/>
    <w:lvl w:ilvl="0" w:tplc="7938B8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EF287C"/>
    <w:multiLevelType w:val="hybridMultilevel"/>
    <w:tmpl w:val="A338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37299D"/>
    <w:multiLevelType w:val="hybridMultilevel"/>
    <w:tmpl w:val="55668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6506E6"/>
    <w:multiLevelType w:val="hybridMultilevel"/>
    <w:tmpl w:val="788278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C738A8"/>
    <w:multiLevelType w:val="hybridMultilevel"/>
    <w:tmpl w:val="54F6DB8C"/>
    <w:lvl w:ilvl="0" w:tplc="6F2A41B6">
      <w:start w:val="3"/>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num w:numId="1">
    <w:abstractNumId w:val="11"/>
  </w:num>
  <w:num w:numId="2">
    <w:abstractNumId w:val="24"/>
  </w:num>
  <w:num w:numId="3">
    <w:abstractNumId w:val="41"/>
  </w:num>
  <w:num w:numId="4">
    <w:abstractNumId w:val="4"/>
  </w:num>
  <w:num w:numId="5">
    <w:abstractNumId w:val="35"/>
  </w:num>
  <w:num w:numId="6">
    <w:abstractNumId w:val="1"/>
  </w:num>
  <w:num w:numId="7">
    <w:abstractNumId w:val="37"/>
  </w:num>
  <w:num w:numId="8">
    <w:abstractNumId w:val="22"/>
  </w:num>
  <w:num w:numId="9">
    <w:abstractNumId w:val="0"/>
  </w:num>
  <w:num w:numId="10">
    <w:abstractNumId w:val="2"/>
  </w:num>
  <w:num w:numId="11">
    <w:abstractNumId w:val="29"/>
  </w:num>
  <w:num w:numId="12">
    <w:abstractNumId w:val="23"/>
  </w:num>
  <w:num w:numId="13">
    <w:abstractNumId w:val="17"/>
  </w:num>
  <w:num w:numId="14">
    <w:abstractNumId w:val="40"/>
  </w:num>
  <w:num w:numId="15">
    <w:abstractNumId w:val="10"/>
  </w:num>
  <w:num w:numId="16">
    <w:abstractNumId w:val="16"/>
  </w:num>
  <w:num w:numId="17">
    <w:abstractNumId w:val="28"/>
  </w:num>
  <w:num w:numId="18">
    <w:abstractNumId w:val="12"/>
  </w:num>
  <w:num w:numId="19">
    <w:abstractNumId w:val="25"/>
  </w:num>
  <w:num w:numId="20">
    <w:abstractNumId w:val="33"/>
  </w:num>
  <w:num w:numId="21">
    <w:abstractNumId w:val="36"/>
  </w:num>
  <w:num w:numId="22">
    <w:abstractNumId w:val="7"/>
  </w:num>
  <w:num w:numId="23">
    <w:abstractNumId w:val="19"/>
  </w:num>
  <w:num w:numId="24">
    <w:abstractNumId w:val="27"/>
  </w:num>
  <w:num w:numId="25">
    <w:abstractNumId w:val="5"/>
  </w:num>
  <w:num w:numId="26">
    <w:abstractNumId w:val="21"/>
  </w:num>
  <w:num w:numId="27">
    <w:abstractNumId w:val="14"/>
  </w:num>
  <w:num w:numId="28">
    <w:abstractNumId w:val="31"/>
  </w:num>
  <w:num w:numId="29">
    <w:abstractNumId w:val="26"/>
  </w:num>
  <w:num w:numId="30">
    <w:abstractNumId w:val="18"/>
  </w:num>
  <w:num w:numId="31">
    <w:abstractNumId w:val="20"/>
  </w:num>
  <w:num w:numId="32">
    <w:abstractNumId w:val="30"/>
  </w:num>
  <w:num w:numId="33">
    <w:abstractNumId w:val="42"/>
  </w:num>
  <w:num w:numId="34">
    <w:abstractNumId w:val="32"/>
  </w:num>
  <w:num w:numId="35">
    <w:abstractNumId w:val="8"/>
  </w:num>
  <w:num w:numId="36">
    <w:abstractNumId w:val="44"/>
  </w:num>
  <w:num w:numId="37">
    <w:abstractNumId w:val="39"/>
  </w:num>
  <w:num w:numId="38">
    <w:abstractNumId w:val="6"/>
  </w:num>
  <w:num w:numId="39">
    <w:abstractNumId w:val="43"/>
  </w:num>
  <w:num w:numId="40">
    <w:abstractNumId w:val="34"/>
  </w:num>
  <w:num w:numId="41">
    <w:abstractNumId w:val="15"/>
  </w:num>
  <w:num w:numId="42">
    <w:abstractNumId w:val="9"/>
  </w:num>
  <w:num w:numId="43">
    <w:abstractNumId w:val="38"/>
  </w:num>
  <w:num w:numId="44">
    <w:abstractNumId w:val="13"/>
  </w:num>
  <w:num w:numId="4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423F5"/>
    <w:rsid w:val="00043F45"/>
    <w:rsid w:val="000511AB"/>
    <w:rsid w:val="0005296D"/>
    <w:rsid w:val="0005333E"/>
    <w:rsid w:val="00056FB0"/>
    <w:rsid w:val="0006464D"/>
    <w:rsid w:val="000648CD"/>
    <w:rsid w:val="0007007D"/>
    <w:rsid w:val="0007008C"/>
    <w:rsid w:val="00073199"/>
    <w:rsid w:val="00073649"/>
    <w:rsid w:val="00075B1D"/>
    <w:rsid w:val="00077BAE"/>
    <w:rsid w:val="00080206"/>
    <w:rsid w:val="000821F5"/>
    <w:rsid w:val="000831B1"/>
    <w:rsid w:val="00083D81"/>
    <w:rsid w:val="00085CC5"/>
    <w:rsid w:val="00086C11"/>
    <w:rsid w:val="000873F1"/>
    <w:rsid w:val="00093F47"/>
    <w:rsid w:val="000A18D6"/>
    <w:rsid w:val="000A3017"/>
    <w:rsid w:val="000A4F42"/>
    <w:rsid w:val="000A5211"/>
    <w:rsid w:val="000B12D7"/>
    <w:rsid w:val="000B38C9"/>
    <w:rsid w:val="000B3A88"/>
    <w:rsid w:val="000B6558"/>
    <w:rsid w:val="000C0F86"/>
    <w:rsid w:val="000C4097"/>
    <w:rsid w:val="000C41EF"/>
    <w:rsid w:val="000C7C71"/>
    <w:rsid w:val="000D0F22"/>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53BD"/>
    <w:rsid w:val="0011742E"/>
    <w:rsid w:val="00124432"/>
    <w:rsid w:val="00124F24"/>
    <w:rsid w:val="0012509A"/>
    <w:rsid w:val="001277A1"/>
    <w:rsid w:val="001361F0"/>
    <w:rsid w:val="001377A1"/>
    <w:rsid w:val="001409C7"/>
    <w:rsid w:val="00141845"/>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955E9"/>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3BA5"/>
    <w:rsid w:val="001E6F08"/>
    <w:rsid w:val="001F1549"/>
    <w:rsid w:val="0020083E"/>
    <w:rsid w:val="00203723"/>
    <w:rsid w:val="00205050"/>
    <w:rsid w:val="0020685B"/>
    <w:rsid w:val="00206BE7"/>
    <w:rsid w:val="002073FD"/>
    <w:rsid w:val="00210F3B"/>
    <w:rsid w:val="002123CD"/>
    <w:rsid w:val="00212934"/>
    <w:rsid w:val="00214E23"/>
    <w:rsid w:val="0021593F"/>
    <w:rsid w:val="00217CDB"/>
    <w:rsid w:val="00221273"/>
    <w:rsid w:val="0022193D"/>
    <w:rsid w:val="00221AF2"/>
    <w:rsid w:val="002277CD"/>
    <w:rsid w:val="0023008E"/>
    <w:rsid w:val="0023012F"/>
    <w:rsid w:val="00232872"/>
    <w:rsid w:val="0023360C"/>
    <w:rsid w:val="002352AB"/>
    <w:rsid w:val="00236D8E"/>
    <w:rsid w:val="002401D4"/>
    <w:rsid w:val="00242654"/>
    <w:rsid w:val="00253D48"/>
    <w:rsid w:val="00260FE4"/>
    <w:rsid w:val="00264669"/>
    <w:rsid w:val="0027084E"/>
    <w:rsid w:val="00270ADC"/>
    <w:rsid w:val="00275038"/>
    <w:rsid w:val="00275929"/>
    <w:rsid w:val="00276836"/>
    <w:rsid w:val="00284060"/>
    <w:rsid w:val="00284EE8"/>
    <w:rsid w:val="00285B0A"/>
    <w:rsid w:val="002920D4"/>
    <w:rsid w:val="0029296D"/>
    <w:rsid w:val="002931FF"/>
    <w:rsid w:val="00294398"/>
    <w:rsid w:val="002968F0"/>
    <w:rsid w:val="002A2FC4"/>
    <w:rsid w:val="002A4198"/>
    <w:rsid w:val="002A5B0C"/>
    <w:rsid w:val="002A7296"/>
    <w:rsid w:val="002B15F0"/>
    <w:rsid w:val="002B31E4"/>
    <w:rsid w:val="002C27BC"/>
    <w:rsid w:val="002C327F"/>
    <w:rsid w:val="002C5F95"/>
    <w:rsid w:val="002C6AAC"/>
    <w:rsid w:val="002C7066"/>
    <w:rsid w:val="002D2C5A"/>
    <w:rsid w:val="002D7B8E"/>
    <w:rsid w:val="002E455A"/>
    <w:rsid w:val="002E4E5C"/>
    <w:rsid w:val="002E5858"/>
    <w:rsid w:val="002E6421"/>
    <w:rsid w:val="002F1CE5"/>
    <w:rsid w:val="002F267A"/>
    <w:rsid w:val="002F3309"/>
    <w:rsid w:val="002F61CE"/>
    <w:rsid w:val="00302588"/>
    <w:rsid w:val="003036AB"/>
    <w:rsid w:val="00313683"/>
    <w:rsid w:val="00315CAB"/>
    <w:rsid w:val="00321E40"/>
    <w:rsid w:val="00322198"/>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0D16"/>
    <w:rsid w:val="003612AB"/>
    <w:rsid w:val="00364B75"/>
    <w:rsid w:val="003652CD"/>
    <w:rsid w:val="00374EAD"/>
    <w:rsid w:val="00376487"/>
    <w:rsid w:val="003764C4"/>
    <w:rsid w:val="003778BB"/>
    <w:rsid w:val="0038058B"/>
    <w:rsid w:val="00380F2A"/>
    <w:rsid w:val="0038197A"/>
    <w:rsid w:val="00385F27"/>
    <w:rsid w:val="00386C07"/>
    <w:rsid w:val="0039252A"/>
    <w:rsid w:val="00393DC1"/>
    <w:rsid w:val="003942DE"/>
    <w:rsid w:val="0039555C"/>
    <w:rsid w:val="003976BD"/>
    <w:rsid w:val="003A3B52"/>
    <w:rsid w:val="003A3E50"/>
    <w:rsid w:val="003A4197"/>
    <w:rsid w:val="003A6F88"/>
    <w:rsid w:val="003A7818"/>
    <w:rsid w:val="003B53BC"/>
    <w:rsid w:val="003B586E"/>
    <w:rsid w:val="003B5894"/>
    <w:rsid w:val="003B67C4"/>
    <w:rsid w:val="003C187A"/>
    <w:rsid w:val="003C18EF"/>
    <w:rsid w:val="003C6411"/>
    <w:rsid w:val="003C70FB"/>
    <w:rsid w:val="003D01FB"/>
    <w:rsid w:val="003D0CB8"/>
    <w:rsid w:val="003D1B52"/>
    <w:rsid w:val="003D1B7B"/>
    <w:rsid w:val="003D1D7E"/>
    <w:rsid w:val="003D3435"/>
    <w:rsid w:val="003D4F4B"/>
    <w:rsid w:val="003D61EA"/>
    <w:rsid w:val="003D721B"/>
    <w:rsid w:val="003E0196"/>
    <w:rsid w:val="003E049F"/>
    <w:rsid w:val="003E35B2"/>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1F2B"/>
    <w:rsid w:val="00433722"/>
    <w:rsid w:val="00434E60"/>
    <w:rsid w:val="00436C37"/>
    <w:rsid w:val="004379A4"/>
    <w:rsid w:val="00440288"/>
    <w:rsid w:val="00440EEA"/>
    <w:rsid w:val="00445132"/>
    <w:rsid w:val="0044530F"/>
    <w:rsid w:val="00451D24"/>
    <w:rsid w:val="00453A07"/>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87EF7"/>
    <w:rsid w:val="0049719E"/>
    <w:rsid w:val="004A363A"/>
    <w:rsid w:val="004A4422"/>
    <w:rsid w:val="004A5664"/>
    <w:rsid w:val="004A58B3"/>
    <w:rsid w:val="004B256C"/>
    <w:rsid w:val="004B2FD4"/>
    <w:rsid w:val="004B51BE"/>
    <w:rsid w:val="004B6F84"/>
    <w:rsid w:val="004C3414"/>
    <w:rsid w:val="004C4EDF"/>
    <w:rsid w:val="004C4FAA"/>
    <w:rsid w:val="004D1CAA"/>
    <w:rsid w:val="004D2F28"/>
    <w:rsid w:val="004D5E3F"/>
    <w:rsid w:val="004D6C48"/>
    <w:rsid w:val="004D746C"/>
    <w:rsid w:val="004E0551"/>
    <w:rsid w:val="004E36FD"/>
    <w:rsid w:val="004F0CBA"/>
    <w:rsid w:val="004F2173"/>
    <w:rsid w:val="004F2C78"/>
    <w:rsid w:val="004F4856"/>
    <w:rsid w:val="00500DDE"/>
    <w:rsid w:val="0050474E"/>
    <w:rsid w:val="00506864"/>
    <w:rsid w:val="00506A35"/>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88E"/>
    <w:rsid w:val="00592171"/>
    <w:rsid w:val="0059409C"/>
    <w:rsid w:val="00596C54"/>
    <w:rsid w:val="005A0796"/>
    <w:rsid w:val="005A0815"/>
    <w:rsid w:val="005A2E93"/>
    <w:rsid w:val="005A3617"/>
    <w:rsid w:val="005A4B39"/>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3A04"/>
    <w:rsid w:val="005D51F1"/>
    <w:rsid w:val="005D56A6"/>
    <w:rsid w:val="005D5ABC"/>
    <w:rsid w:val="005D6973"/>
    <w:rsid w:val="005E7258"/>
    <w:rsid w:val="005E763B"/>
    <w:rsid w:val="005F11DF"/>
    <w:rsid w:val="005F125E"/>
    <w:rsid w:val="005F1BA7"/>
    <w:rsid w:val="005F52AA"/>
    <w:rsid w:val="005F6EBA"/>
    <w:rsid w:val="006044DF"/>
    <w:rsid w:val="006075AF"/>
    <w:rsid w:val="0061078F"/>
    <w:rsid w:val="00611850"/>
    <w:rsid w:val="00613082"/>
    <w:rsid w:val="00615857"/>
    <w:rsid w:val="00615BF6"/>
    <w:rsid w:val="00615E9B"/>
    <w:rsid w:val="006254A5"/>
    <w:rsid w:val="00625F5B"/>
    <w:rsid w:val="00630452"/>
    <w:rsid w:val="0063060F"/>
    <w:rsid w:val="00636A0B"/>
    <w:rsid w:val="006379A5"/>
    <w:rsid w:val="00637DFD"/>
    <w:rsid w:val="0064045F"/>
    <w:rsid w:val="00643021"/>
    <w:rsid w:val="006434BD"/>
    <w:rsid w:val="00643D4E"/>
    <w:rsid w:val="006444A5"/>
    <w:rsid w:val="00644F03"/>
    <w:rsid w:val="006472C8"/>
    <w:rsid w:val="00647E69"/>
    <w:rsid w:val="00653999"/>
    <w:rsid w:val="00653ED7"/>
    <w:rsid w:val="00656440"/>
    <w:rsid w:val="006616C5"/>
    <w:rsid w:val="0066520A"/>
    <w:rsid w:val="00665E6F"/>
    <w:rsid w:val="0066614B"/>
    <w:rsid w:val="00666813"/>
    <w:rsid w:val="00666E69"/>
    <w:rsid w:val="00666F60"/>
    <w:rsid w:val="0067213D"/>
    <w:rsid w:val="0067330C"/>
    <w:rsid w:val="0067657C"/>
    <w:rsid w:val="00681973"/>
    <w:rsid w:val="00686521"/>
    <w:rsid w:val="00687F53"/>
    <w:rsid w:val="006900B8"/>
    <w:rsid w:val="00690CFA"/>
    <w:rsid w:val="00690F25"/>
    <w:rsid w:val="00693228"/>
    <w:rsid w:val="0069386D"/>
    <w:rsid w:val="006A1038"/>
    <w:rsid w:val="006A2033"/>
    <w:rsid w:val="006A7A13"/>
    <w:rsid w:val="006B228A"/>
    <w:rsid w:val="006B36CA"/>
    <w:rsid w:val="006B40CB"/>
    <w:rsid w:val="006B75EB"/>
    <w:rsid w:val="006C10E1"/>
    <w:rsid w:val="006C7CA3"/>
    <w:rsid w:val="006D0FF9"/>
    <w:rsid w:val="006D1AA3"/>
    <w:rsid w:val="006D4076"/>
    <w:rsid w:val="006D50B4"/>
    <w:rsid w:val="006D604B"/>
    <w:rsid w:val="006D78AA"/>
    <w:rsid w:val="006E358B"/>
    <w:rsid w:val="006E3D57"/>
    <w:rsid w:val="006E6E9A"/>
    <w:rsid w:val="006F03BA"/>
    <w:rsid w:val="006F640C"/>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867E5"/>
    <w:rsid w:val="00786E3A"/>
    <w:rsid w:val="00787562"/>
    <w:rsid w:val="0079293C"/>
    <w:rsid w:val="007958C7"/>
    <w:rsid w:val="007966CD"/>
    <w:rsid w:val="007A16DA"/>
    <w:rsid w:val="007A4F82"/>
    <w:rsid w:val="007A5D20"/>
    <w:rsid w:val="007A78F8"/>
    <w:rsid w:val="007B345E"/>
    <w:rsid w:val="007D1560"/>
    <w:rsid w:val="007D4EBE"/>
    <w:rsid w:val="007D7729"/>
    <w:rsid w:val="007E0657"/>
    <w:rsid w:val="007E1A22"/>
    <w:rsid w:val="007E229F"/>
    <w:rsid w:val="007E2FF1"/>
    <w:rsid w:val="007E40C8"/>
    <w:rsid w:val="007F3DA1"/>
    <w:rsid w:val="007F3F4A"/>
    <w:rsid w:val="007F50D3"/>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47788"/>
    <w:rsid w:val="00850283"/>
    <w:rsid w:val="00851EA4"/>
    <w:rsid w:val="00857F3B"/>
    <w:rsid w:val="008630A9"/>
    <w:rsid w:val="00863C3C"/>
    <w:rsid w:val="00864BCF"/>
    <w:rsid w:val="00867DEF"/>
    <w:rsid w:val="008720AE"/>
    <w:rsid w:val="00873708"/>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49BF"/>
    <w:rsid w:val="0092582C"/>
    <w:rsid w:val="00925BFC"/>
    <w:rsid w:val="009302D5"/>
    <w:rsid w:val="00932441"/>
    <w:rsid w:val="00933CB4"/>
    <w:rsid w:val="00934DE8"/>
    <w:rsid w:val="00935319"/>
    <w:rsid w:val="009440FB"/>
    <w:rsid w:val="00946E98"/>
    <w:rsid w:val="00950B09"/>
    <w:rsid w:val="009571F9"/>
    <w:rsid w:val="0095735E"/>
    <w:rsid w:val="009616FC"/>
    <w:rsid w:val="00961E8B"/>
    <w:rsid w:val="00963FF0"/>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3EF6"/>
    <w:rsid w:val="00994002"/>
    <w:rsid w:val="00994310"/>
    <w:rsid w:val="009A26B9"/>
    <w:rsid w:val="009A2CE6"/>
    <w:rsid w:val="009B3280"/>
    <w:rsid w:val="009B4CBB"/>
    <w:rsid w:val="009B5F50"/>
    <w:rsid w:val="009C3143"/>
    <w:rsid w:val="009C71EF"/>
    <w:rsid w:val="009C7B49"/>
    <w:rsid w:val="009D047B"/>
    <w:rsid w:val="009D2C63"/>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52DD4"/>
    <w:rsid w:val="00A539D2"/>
    <w:rsid w:val="00A54C90"/>
    <w:rsid w:val="00A55E81"/>
    <w:rsid w:val="00A56C1E"/>
    <w:rsid w:val="00A605D9"/>
    <w:rsid w:val="00A62AA2"/>
    <w:rsid w:val="00A6363A"/>
    <w:rsid w:val="00A63BDC"/>
    <w:rsid w:val="00A67BF7"/>
    <w:rsid w:val="00A749E0"/>
    <w:rsid w:val="00A765F9"/>
    <w:rsid w:val="00A7781F"/>
    <w:rsid w:val="00A77D9C"/>
    <w:rsid w:val="00A86BEC"/>
    <w:rsid w:val="00A870B1"/>
    <w:rsid w:val="00A9072E"/>
    <w:rsid w:val="00A91740"/>
    <w:rsid w:val="00A9198E"/>
    <w:rsid w:val="00A95804"/>
    <w:rsid w:val="00A95899"/>
    <w:rsid w:val="00A95E5D"/>
    <w:rsid w:val="00A979F0"/>
    <w:rsid w:val="00AA2514"/>
    <w:rsid w:val="00AA26D5"/>
    <w:rsid w:val="00AA2C3A"/>
    <w:rsid w:val="00AB07AA"/>
    <w:rsid w:val="00AB0C3C"/>
    <w:rsid w:val="00AB16E7"/>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AF272B"/>
    <w:rsid w:val="00B0229E"/>
    <w:rsid w:val="00B06794"/>
    <w:rsid w:val="00B11761"/>
    <w:rsid w:val="00B12496"/>
    <w:rsid w:val="00B17D32"/>
    <w:rsid w:val="00B221F6"/>
    <w:rsid w:val="00B26785"/>
    <w:rsid w:val="00B31001"/>
    <w:rsid w:val="00B31028"/>
    <w:rsid w:val="00B32072"/>
    <w:rsid w:val="00B346CC"/>
    <w:rsid w:val="00B36DEC"/>
    <w:rsid w:val="00B442A3"/>
    <w:rsid w:val="00B44647"/>
    <w:rsid w:val="00B44EF1"/>
    <w:rsid w:val="00B4513B"/>
    <w:rsid w:val="00B47392"/>
    <w:rsid w:val="00B47A13"/>
    <w:rsid w:val="00B5205E"/>
    <w:rsid w:val="00B528AE"/>
    <w:rsid w:val="00B55F2F"/>
    <w:rsid w:val="00B5631C"/>
    <w:rsid w:val="00B565A6"/>
    <w:rsid w:val="00B575D7"/>
    <w:rsid w:val="00B57668"/>
    <w:rsid w:val="00B57736"/>
    <w:rsid w:val="00B60826"/>
    <w:rsid w:val="00B62609"/>
    <w:rsid w:val="00B62794"/>
    <w:rsid w:val="00B659EC"/>
    <w:rsid w:val="00B6677E"/>
    <w:rsid w:val="00B73CAB"/>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BF4A3C"/>
    <w:rsid w:val="00BF4B86"/>
    <w:rsid w:val="00C0038C"/>
    <w:rsid w:val="00C05337"/>
    <w:rsid w:val="00C05546"/>
    <w:rsid w:val="00C06ED3"/>
    <w:rsid w:val="00C07C68"/>
    <w:rsid w:val="00C1593B"/>
    <w:rsid w:val="00C17891"/>
    <w:rsid w:val="00C20623"/>
    <w:rsid w:val="00C2168A"/>
    <w:rsid w:val="00C27EE2"/>
    <w:rsid w:val="00C337D3"/>
    <w:rsid w:val="00C41511"/>
    <w:rsid w:val="00C467CA"/>
    <w:rsid w:val="00C47E8D"/>
    <w:rsid w:val="00C5162E"/>
    <w:rsid w:val="00C527DF"/>
    <w:rsid w:val="00C539D9"/>
    <w:rsid w:val="00C53A5E"/>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8A5"/>
    <w:rsid w:val="00CC60CF"/>
    <w:rsid w:val="00CC623C"/>
    <w:rsid w:val="00CD0137"/>
    <w:rsid w:val="00CD1101"/>
    <w:rsid w:val="00CD27D9"/>
    <w:rsid w:val="00CD4A18"/>
    <w:rsid w:val="00CE1138"/>
    <w:rsid w:val="00CE26A1"/>
    <w:rsid w:val="00CE3BF5"/>
    <w:rsid w:val="00CE5FEB"/>
    <w:rsid w:val="00CE601A"/>
    <w:rsid w:val="00CF13B2"/>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08EE"/>
    <w:rsid w:val="00D23D3B"/>
    <w:rsid w:val="00D24089"/>
    <w:rsid w:val="00D260AA"/>
    <w:rsid w:val="00D26A7B"/>
    <w:rsid w:val="00D329D1"/>
    <w:rsid w:val="00D368B9"/>
    <w:rsid w:val="00D37356"/>
    <w:rsid w:val="00D40C21"/>
    <w:rsid w:val="00D413A8"/>
    <w:rsid w:val="00D42AE3"/>
    <w:rsid w:val="00D455EB"/>
    <w:rsid w:val="00D459DD"/>
    <w:rsid w:val="00D4635D"/>
    <w:rsid w:val="00D464FF"/>
    <w:rsid w:val="00D47656"/>
    <w:rsid w:val="00D4793F"/>
    <w:rsid w:val="00D47C2B"/>
    <w:rsid w:val="00D52902"/>
    <w:rsid w:val="00D55E7C"/>
    <w:rsid w:val="00D61FB4"/>
    <w:rsid w:val="00D649CB"/>
    <w:rsid w:val="00D67E47"/>
    <w:rsid w:val="00D76048"/>
    <w:rsid w:val="00D7629A"/>
    <w:rsid w:val="00D81F3C"/>
    <w:rsid w:val="00D96967"/>
    <w:rsid w:val="00D96B77"/>
    <w:rsid w:val="00D97E66"/>
    <w:rsid w:val="00DA03DE"/>
    <w:rsid w:val="00DA2157"/>
    <w:rsid w:val="00DA3167"/>
    <w:rsid w:val="00DA4E3D"/>
    <w:rsid w:val="00DA5895"/>
    <w:rsid w:val="00DB4961"/>
    <w:rsid w:val="00DC6A7D"/>
    <w:rsid w:val="00DC743A"/>
    <w:rsid w:val="00DD101F"/>
    <w:rsid w:val="00DD174A"/>
    <w:rsid w:val="00DD275A"/>
    <w:rsid w:val="00DD2A28"/>
    <w:rsid w:val="00DD3B0E"/>
    <w:rsid w:val="00DD6105"/>
    <w:rsid w:val="00DD72CF"/>
    <w:rsid w:val="00DE091D"/>
    <w:rsid w:val="00DE2449"/>
    <w:rsid w:val="00DE2C0B"/>
    <w:rsid w:val="00DE3997"/>
    <w:rsid w:val="00DE51BF"/>
    <w:rsid w:val="00DE5337"/>
    <w:rsid w:val="00DE636C"/>
    <w:rsid w:val="00DF0306"/>
    <w:rsid w:val="00DF05B0"/>
    <w:rsid w:val="00DF17B6"/>
    <w:rsid w:val="00DF4B5A"/>
    <w:rsid w:val="00DF747B"/>
    <w:rsid w:val="00E02FB8"/>
    <w:rsid w:val="00E0451C"/>
    <w:rsid w:val="00E04DBA"/>
    <w:rsid w:val="00E060C1"/>
    <w:rsid w:val="00E1199D"/>
    <w:rsid w:val="00E12B62"/>
    <w:rsid w:val="00E13797"/>
    <w:rsid w:val="00E13D92"/>
    <w:rsid w:val="00E14923"/>
    <w:rsid w:val="00E20298"/>
    <w:rsid w:val="00E23324"/>
    <w:rsid w:val="00E254CD"/>
    <w:rsid w:val="00E277DE"/>
    <w:rsid w:val="00E300E0"/>
    <w:rsid w:val="00E3498C"/>
    <w:rsid w:val="00E40A16"/>
    <w:rsid w:val="00E45BE8"/>
    <w:rsid w:val="00E46674"/>
    <w:rsid w:val="00E46CBE"/>
    <w:rsid w:val="00E505ED"/>
    <w:rsid w:val="00E54099"/>
    <w:rsid w:val="00E55B2E"/>
    <w:rsid w:val="00E56949"/>
    <w:rsid w:val="00E63964"/>
    <w:rsid w:val="00E63E25"/>
    <w:rsid w:val="00E64642"/>
    <w:rsid w:val="00E64ACE"/>
    <w:rsid w:val="00E65943"/>
    <w:rsid w:val="00E65A86"/>
    <w:rsid w:val="00E6694C"/>
    <w:rsid w:val="00E720EB"/>
    <w:rsid w:val="00E75895"/>
    <w:rsid w:val="00E77199"/>
    <w:rsid w:val="00E81075"/>
    <w:rsid w:val="00E83A11"/>
    <w:rsid w:val="00E84308"/>
    <w:rsid w:val="00E8506A"/>
    <w:rsid w:val="00E866A0"/>
    <w:rsid w:val="00E93612"/>
    <w:rsid w:val="00E948F8"/>
    <w:rsid w:val="00E97629"/>
    <w:rsid w:val="00EA1D86"/>
    <w:rsid w:val="00EA279C"/>
    <w:rsid w:val="00EA3EB6"/>
    <w:rsid w:val="00EA4DAA"/>
    <w:rsid w:val="00EA5CEF"/>
    <w:rsid w:val="00EA6601"/>
    <w:rsid w:val="00EB1D64"/>
    <w:rsid w:val="00EB25E5"/>
    <w:rsid w:val="00EB3B7C"/>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031D"/>
    <w:rsid w:val="00F31F00"/>
    <w:rsid w:val="00F33CF0"/>
    <w:rsid w:val="00F34CB6"/>
    <w:rsid w:val="00F34E02"/>
    <w:rsid w:val="00F34ECF"/>
    <w:rsid w:val="00F36349"/>
    <w:rsid w:val="00F3694F"/>
    <w:rsid w:val="00F37FC3"/>
    <w:rsid w:val="00F42CE2"/>
    <w:rsid w:val="00F47311"/>
    <w:rsid w:val="00F47E44"/>
    <w:rsid w:val="00F5071B"/>
    <w:rsid w:val="00F5412B"/>
    <w:rsid w:val="00F602AC"/>
    <w:rsid w:val="00F60C76"/>
    <w:rsid w:val="00F61BFE"/>
    <w:rsid w:val="00F62F4A"/>
    <w:rsid w:val="00F63EC9"/>
    <w:rsid w:val="00F64993"/>
    <w:rsid w:val="00F64D4E"/>
    <w:rsid w:val="00F64F66"/>
    <w:rsid w:val="00F661FD"/>
    <w:rsid w:val="00F74D41"/>
    <w:rsid w:val="00F820D3"/>
    <w:rsid w:val="00F904C0"/>
    <w:rsid w:val="00F91AE3"/>
    <w:rsid w:val="00F93841"/>
    <w:rsid w:val="00F93BA1"/>
    <w:rsid w:val="00FA09B3"/>
    <w:rsid w:val="00FA1242"/>
    <w:rsid w:val="00FA2C81"/>
    <w:rsid w:val="00FA413F"/>
    <w:rsid w:val="00FA7D26"/>
    <w:rsid w:val="00FB23AF"/>
    <w:rsid w:val="00FB34A1"/>
    <w:rsid w:val="00FB4BF9"/>
    <w:rsid w:val="00FB50E5"/>
    <w:rsid w:val="00FB6FFE"/>
    <w:rsid w:val="00FC05D6"/>
    <w:rsid w:val="00FC2B24"/>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AB16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3A3E5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EA1D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DD10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FB4BF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388461830">
      <w:bodyDiv w:val="1"/>
      <w:marLeft w:val="0"/>
      <w:marRight w:val="0"/>
      <w:marTop w:val="0"/>
      <w:marBottom w:val="0"/>
      <w:divBdr>
        <w:top w:val="none" w:sz="0" w:space="0" w:color="auto"/>
        <w:left w:val="none" w:sz="0" w:space="0" w:color="auto"/>
        <w:bottom w:val="none" w:sz="0" w:space="0" w:color="auto"/>
        <w:right w:val="none" w:sz="0" w:space="0" w:color="auto"/>
      </w:divBdr>
    </w:div>
    <w:div w:id="39015170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53349240">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11529950">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B813D-C8DF-425E-BCE4-F4F2FBF87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59</Pages>
  <Words>10590</Words>
  <Characters>58250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14</cp:revision>
  <cp:lastPrinted>2020-04-29T17:45:00Z</cp:lastPrinted>
  <dcterms:created xsi:type="dcterms:W3CDTF">2020-11-17T22:11:00Z</dcterms:created>
  <dcterms:modified xsi:type="dcterms:W3CDTF">2020-11-18T19:24:00Z</dcterms:modified>
</cp:coreProperties>
</file>