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B113C5">
        <w:rPr>
          <w:rFonts w:ascii="Century Gothic" w:hAnsi="Century Gothic" w:cs="Tahoma"/>
          <w:sz w:val="22"/>
          <w:szCs w:val="22"/>
        </w:rPr>
        <w:t>13</w:t>
      </w:r>
      <w:r w:rsidRPr="009E5AC4">
        <w:rPr>
          <w:rFonts w:ascii="Century Gothic" w:hAnsi="Century Gothic" w:cs="Tahoma"/>
          <w:sz w:val="22"/>
          <w:szCs w:val="22"/>
        </w:rPr>
        <w:t xml:space="preserve"> horas del día </w:t>
      </w:r>
      <w:r w:rsidR="00072522">
        <w:rPr>
          <w:rFonts w:ascii="Century Gothic" w:hAnsi="Century Gothic" w:cs="Tahoma"/>
          <w:sz w:val="22"/>
          <w:szCs w:val="22"/>
        </w:rPr>
        <w:t xml:space="preserve">04 </w:t>
      </w:r>
      <w:r w:rsidRPr="009E5AC4">
        <w:rPr>
          <w:rFonts w:ascii="Century Gothic" w:hAnsi="Century Gothic" w:cs="Tahoma"/>
          <w:sz w:val="22"/>
          <w:szCs w:val="22"/>
        </w:rPr>
        <w:t xml:space="preserve">de </w:t>
      </w:r>
      <w:r w:rsidR="00072522">
        <w:rPr>
          <w:rFonts w:ascii="Century Gothic" w:hAnsi="Century Gothic" w:cs="Tahoma"/>
          <w:sz w:val="22"/>
          <w:szCs w:val="22"/>
        </w:rPr>
        <w:t xml:space="preserve">diciembre </w:t>
      </w:r>
      <w:r w:rsidR="00AC3EA9">
        <w:rPr>
          <w:rFonts w:ascii="Century Gothic" w:hAnsi="Century Gothic" w:cs="Tahoma"/>
          <w:sz w:val="22"/>
          <w:szCs w:val="22"/>
        </w:rPr>
        <w:t>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B113C5">
        <w:rPr>
          <w:rFonts w:ascii="Century Gothic" w:hAnsi="Century Gothic" w:cs="Tahoma"/>
          <w:sz w:val="22"/>
          <w:szCs w:val="22"/>
        </w:rPr>
        <w:t>Octava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127A51" w:rsidRDefault="00127A51" w:rsidP="00127A51">
      <w:pPr>
        <w:rPr>
          <w:rFonts w:ascii="Century Gothic" w:eastAsiaTheme="minorHAnsi" w:hAnsi="Century Gothic" w:cs="Tahoma"/>
          <w:sz w:val="22"/>
          <w:szCs w:val="22"/>
          <w:lang w:eastAsia="en-US"/>
        </w:rPr>
      </w:pPr>
    </w:p>
    <w:p w:rsidR="009A5D79" w:rsidRPr="009A5D79" w:rsidRDefault="009A5D79" w:rsidP="009A5D79">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 la Cámara Nacional de Comercio, Servicios y Turismo de Guadalajara.</w:t>
      </w:r>
    </w:p>
    <w:p w:rsidR="009A5D79" w:rsidRPr="009A5D79" w:rsidRDefault="009A5D79" w:rsidP="009A5D79">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Lic. Alfonso Tostado González</w:t>
      </w:r>
    </w:p>
    <w:p w:rsidR="009A5D79" w:rsidRDefault="009A5D79" w:rsidP="009A5D79">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Titular</w:t>
      </w:r>
    </w:p>
    <w:p w:rsidR="009A5D79" w:rsidRDefault="009A5D79" w:rsidP="00127A51">
      <w:pPr>
        <w:rPr>
          <w:rFonts w:ascii="Century Gothic" w:eastAsiaTheme="minorHAnsi" w:hAnsi="Century Gothic" w:cs="Tahoma"/>
          <w:sz w:val="22"/>
          <w:szCs w:val="22"/>
          <w:lang w:eastAsia="en-US"/>
        </w:rPr>
      </w:pPr>
    </w:p>
    <w:p w:rsidR="009A5D79" w:rsidRDefault="009A5D79" w:rsidP="009A5D79">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del Consejo de Cámaras Industriales de Jalisco.</w:t>
      </w:r>
    </w:p>
    <w:p w:rsidR="009A5D79" w:rsidRPr="009A5D79" w:rsidRDefault="009A5D79" w:rsidP="009A5D79">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 xml:space="preserve">C. </w:t>
      </w:r>
      <w:r w:rsidRPr="009A5D79">
        <w:rPr>
          <w:rFonts w:ascii="Century Gothic" w:eastAsiaTheme="minorHAnsi" w:hAnsi="Century Gothic" w:cs="Tahoma"/>
          <w:sz w:val="22"/>
          <w:szCs w:val="22"/>
          <w:lang w:val="es-ES" w:eastAsia="en-US"/>
        </w:rPr>
        <w:t xml:space="preserve">Bricio </w:t>
      </w:r>
      <w:proofErr w:type="spellStart"/>
      <w:r w:rsidRPr="009A5D79">
        <w:rPr>
          <w:rFonts w:ascii="Century Gothic" w:eastAsiaTheme="minorHAnsi" w:hAnsi="Century Gothic" w:cs="Tahoma"/>
          <w:sz w:val="22"/>
          <w:szCs w:val="22"/>
          <w:lang w:val="es-ES" w:eastAsia="en-US"/>
        </w:rPr>
        <w:t>Baldemar</w:t>
      </w:r>
      <w:proofErr w:type="spellEnd"/>
      <w:r w:rsidRPr="009A5D79">
        <w:rPr>
          <w:rFonts w:ascii="Century Gothic" w:eastAsiaTheme="minorHAnsi" w:hAnsi="Century Gothic" w:cs="Tahoma"/>
          <w:sz w:val="22"/>
          <w:szCs w:val="22"/>
          <w:lang w:val="es-ES" w:eastAsia="en-US"/>
        </w:rPr>
        <w:t xml:space="preserve"> Rivera Orozco</w:t>
      </w:r>
    </w:p>
    <w:p w:rsidR="009A5D79" w:rsidRPr="009A5D79" w:rsidRDefault="009A5D79" w:rsidP="009A5D79">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Suplente</w:t>
      </w:r>
    </w:p>
    <w:p w:rsidR="009A5D79" w:rsidRDefault="009A5D79" w:rsidP="00127A51">
      <w:pPr>
        <w:rPr>
          <w:rFonts w:ascii="Century Gothic" w:eastAsiaTheme="minorHAnsi" w:hAnsi="Century Gothic" w:cs="Tahoma"/>
          <w:sz w:val="22"/>
          <w:szCs w:val="22"/>
          <w:lang w:eastAsia="en-US"/>
        </w:rPr>
      </w:pPr>
    </w:p>
    <w:p w:rsidR="00B113C5" w:rsidRDefault="00B113C5" w:rsidP="00B113C5">
      <w:pPr>
        <w:rPr>
          <w:rFonts w:ascii="Century Gothic" w:eastAsiaTheme="minorHAnsi" w:hAnsi="Century Gothic" w:cs="Tahoma"/>
          <w:sz w:val="22"/>
          <w:szCs w:val="22"/>
          <w:lang w:eastAsia="en-US"/>
        </w:rPr>
      </w:pPr>
      <w:r w:rsidRPr="00B113C5">
        <w:rPr>
          <w:rFonts w:ascii="Century Gothic" w:eastAsiaTheme="minorHAnsi" w:hAnsi="Century Gothic" w:cs="Tahoma"/>
          <w:sz w:val="22"/>
          <w:szCs w:val="22"/>
          <w:lang w:eastAsia="en-US"/>
        </w:rPr>
        <w:t>Representante del Centro Empresarial de Jalisco S.P.</w:t>
      </w:r>
    </w:p>
    <w:p w:rsidR="009A5D79" w:rsidRPr="00B113C5" w:rsidRDefault="001F329A" w:rsidP="009A5D79">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Lic. Andrés </w:t>
      </w:r>
      <w:proofErr w:type="spellStart"/>
      <w:r>
        <w:rPr>
          <w:rFonts w:ascii="Century Gothic" w:eastAsiaTheme="minorHAnsi" w:hAnsi="Century Gothic" w:cs="Tahoma"/>
          <w:sz w:val="22"/>
          <w:szCs w:val="22"/>
          <w:lang w:eastAsia="en-US"/>
        </w:rPr>
        <w:t>Aldrete</w:t>
      </w:r>
      <w:proofErr w:type="spellEnd"/>
      <w:r>
        <w:rPr>
          <w:rFonts w:ascii="Century Gothic" w:eastAsiaTheme="minorHAnsi" w:hAnsi="Century Gothic" w:cs="Tahoma"/>
          <w:sz w:val="22"/>
          <w:szCs w:val="22"/>
          <w:lang w:eastAsia="en-US"/>
        </w:rPr>
        <w:t xml:space="preserve"> Vergara</w:t>
      </w:r>
    </w:p>
    <w:p w:rsidR="00B113C5" w:rsidRPr="00B113C5" w:rsidRDefault="00B113C5" w:rsidP="009A5D79">
      <w:pPr>
        <w:rPr>
          <w:rFonts w:ascii="Century Gothic" w:eastAsiaTheme="minorHAnsi" w:hAnsi="Century Gothic" w:cs="Tahoma"/>
          <w:sz w:val="22"/>
          <w:szCs w:val="22"/>
          <w:lang w:val="es-ES" w:eastAsia="en-US"/>
        </w:rPr>
      </w:pPr>
      <w:r w:rsidRPr="00B113C5">
        <w:rPr>
          <w:rFonts w:ascii="Century Gothic" w:eastAsiaTheme="minorHAnsi" w:hAnsi="Century Gothic" w:cs="Tahoma"/>
          <w:sz w:val="22"/>
          <w:szCs w:val="22"/>
          <w:lang w:eastAsia="en-US"/>
        </w:rPr>
        <w:t>Confederación Patronal de la República Mexicana.</w:t>
      </w:r>
    </w:p>
    <w:p w:rsidR="00B113C5" w:rsidRPr="00B113C5" w:rsidRDefault="00B113C5" w:rsidP="009A5D79">
      <w:pPr>
        <w:rPr>
          <w:rFonts w:ascii="Century Gothic" w:eastAsiaTheme="minorHAnsi" w:hAnsi="Century Gothic" w:cs="Tahoma"/>
          <w:sz w:val="22"/>
          <w:szCs w:val="22"/>
          <w:lang w:val="pt-BR" w:eastAsia="en-US"/>
        </w:rPr>
      </w:pPr>
      <w:r w:rsidRPr="00B113C5">
        <w:rPr>
          <w:rFonts w:ascii="Century Gothic" w:eastAsiaTheme="minorHAnsi" w:hAnsi="Century Gothic" w:cs="Tahoma"/>
          <w:sz w:val="22"/>
          <w:szCs w:val="22"/>
          <w:lang w:val="pt-BR" w:eastAsia="en-US"/>
        </w:rPr>
        <w:t>Titular</w:t>
      </w:r>
    </w:p>
    <w:p w:rsidR="00B113C5" w:rsidRDefault="00B113C5" w:rsidP="00127A51">
      <w:pPr>
        <w:rPr>
          <w:rFonts w:ascii="Century Gothic" w:eastAsiaTheme="minorHAnsi" w:hAnsi="Century Gothic" w:cs="Tahoma"/>
          <w:sz w:val="22"/>
          <w:szCs w:val="22"/>
          <w:lang w:eastAsia="en-US"/>
        </w:rPr>
      </w:pPr>
    </w:p>
    <w:p w:rsidR="001D5B1C" w:rsidRPr="005A2E93" w:rsidRDefault="001D5B1C" w:rsidP="001D5B1C">
      <w:pPr>
        <w:rPr>
          <w:rFonts w:ascii="Century Gothic" w:hAnsi="Century Gothic" w:cs="Tahoma"/>
          <w:sz w:val="22"/>
          <w:szCs w:val="22"/>
          <w:lang w:eastAsia="en-US"/>
        </w:rPr>
      </w:pPr>
      <w:r w:rsidRPr="005A2E93">
        <w:rPr>
          <w:rFonts w:ascii="Century Gothic" w:hAnsi="Century Gothic" w:cs="Tahoma"/>
          <w:sz w:val="22"/>
          <w:szCs w:val="22"/>
          <w:lang w:eastAsia="en-US"/>
        </w:rPr>
        <w:t>Representante del Consejo Mexicano de Comercio Exterior.</w:t>
      </w:r>
    </w:p>
    <w:p w:rsidR="001D5B1C" w:rsidRPr="005A2E93" w:rsidRDefault="001D5B1C" w:rsidP="001D5B1C">
      <w:pPr>
        <w:rPr>
          <w:rFonts w:ascii="Century Gothic" w:hAnsi="Century Gothic" w:cs="Tahoma"/>
          <w:color w:val="FF0000"/>
          <w:sz w:val="22"/>
          <w:szCs w:val="22"/>
          <w:lang w:eastAsia="en-US"/>
        </w:rPr>
      </w:pPr>
      <w:r w:rsidRPr="005A2E93">
        <w:rPr>
          <w:rFonts w:ascii="Century Gothic" w:hAnsi="Century Gothic" w:cs="Tahoma"/>
          <w:sz w:val="22"/>
          <w:szCs w:val="22"/>
          <w:lang w:eastAsia="en-US"/>
        </w:rPr>
        <w:t>Lic. Ernesto Tejeda Martín del Campo</w:t>
      </w:r>
      <w:r>
        <w:rPr>
          <w:rFonts w:ascii="Century Gothic" w:hAnsi="Century Gothic" w:cs="Tahoma"/>
          <w:sz w:val="22"/>
          <w:szCs w:val="22"/>
          <w:lang w:eastAsia="en-US"/>
        </w:rPr>
        <w:t>.</w:t>
      </w:r>
      <w:r w:rsidRPr="005A2E93">
        <w:rPr>
          <w:rFonts w:ascii="Century Gothic" w:hAnsi="Century Gothic" w:cs="Tahoma"/>
          <w:color w:val="FF0000"/>
          <w:sz w:val="22"/>
          <w:szCs w:val="22"/>
          <w:lang w:eastAsia="en-US"/>
        </w:rPr>
        <w:t xml:space="preserve"> </w:t>
      </w:r>
    </w:p>
    <w:p w:rsidR="001D5B1C" w:rsidRDefault="001D5B1C" w:rsidP="001D5B1C">
      <w:pPr>
        <w:rPr>
          <w:rFonts w:ascii="Century Gothic" w:eastAsiaTheme="minorHAnsi" w:hAnsi="Century Gothic" w:cs="Tahoma"/>
          <w:sz w:val="22"/>
          <w:szCs w:val="22"/>
          <w:lang w:eastAsia="en-US"/>
        </w:rPr>
      </w:pPr>
      <w:r w:rsidRPr="005A2E93">
        <w:rPr>
          <w:rFonts w:ascii="Century Gothic" w:hAnsi="Century Gothic" w:cs="Tahoma"/>
          <w:sz w:val="22"/>
          <w:szCs w:val="22"/>
          <w:lang w:eastAsia="en-US"/>
        </w:rPr>
        <w:t>Suplente</w:t>
      </w:r>
      <w:r>
        <w:rPr>
          <w:rFonts w:ascii="Century Gothic" w:hAnsi="Century Gothic" w:cs="Tahoma"/>
          <w:sz w:val="22"/>
          <w:szCs w:val="22"/>
          <w:lang w:eastAsia="en-US"/>
        </w:rPr>
        <w:t>.</w:t>
      </w:r>
    </w:p>
    <w:p w:rsidR="001D5B1C" w:rsidRDefault="001D5B1C" w:rsidP="00127A51">
      <w:pPr>
        <w:rPr>
          <w:rFonts w:ascii="Century Gothic" w:eastAsiaTheme="minorHAnsi" w:hAnsi="Century Gothic" w:cs="Tahoma"/>
          <w:sz w:val="22"/>
          <w:szCs w:val="22"/>
          <w:lang w:eastAsia="en-US"/>
        </w:rPr>
      </w:pP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127A51"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127A51" w:rsidRDefault="00127A51" w:rsidP="00127A51">
      <w:pPr>
        <w:rPr>
          <w:rFonts w:ascii="Century Gothic" w:hAnsi="Century Gothic" w:cs="Tahoma"/>
          <w:sz w:val="22"/>
          <w:szCs w:val="22"/>
          <w:highlight w:val="yellow"/>
          <w:lang w:val="es-ES"/>
        </w:rPr>
      </w:pPr>
    </w:p>
    <w:p w:rsidR="00127A51" w:rsidRPr="00E22BA3" w:rsidRDefault="00127A51" w:rsidP="00127A51">
      <w:pPr>
        <w:jc w:val="both"/>
        <w:rPr>
          <w:rFonts w:ascii="Century Gothic" w:hAnsi="Century Gothic" w:cs="Tahoma"/>
          <w:sz w:val="22"/>
          <w:szCs w:val="22"/>
        </w:rPr>
      </w:pPr>
      <w:r w:rsidRPr="00E22BA3">
        <w:rPr>
          <w:rFonts w:ascii="Century Gothic" w:hAnsi="Century Gothic" w:cs="Tahoma"/>
          <w:sz w:val="22"/>
          <w:szCs w:val="22"/>
        </w:rPr>
        <w:t xml:space="preserve">Representante del Consejo Coordinador de Jóvenes Empresarios </w:t>
      </w:r>
    </w:p>
    <w:p w:rsidR="00127A51" w:rsidRPr="00E22BA3" w:rsidRDefault="00127A51" w:rsidP="00127A51">
      <w:pPr>
        <w:jc w:val="both"/>
        <w:rPr>
          <w:rFonts w:ascii="Century Gothic" w:hAnsi="Century Gothic" w:cs="Tahoma"/>
          <w:sz w:val="22"/>
          <w:szCs w:val="22"/>
        </w:rPr>
      </w:pPr>
      <w:proofErr w:type="gramStart"/>
      <w:r w:rsidRPr="00E22BA3">
        <w:rPr>
          <w:rFonts w:ascii="Century Gothic" w:hAnsi="Century Gothic" w:cs="Tahoma"/>
          <w:sz w:val="22"/>
          <w:szCs w:val="22"/>
        </w:rPr>
        <w:t>del</w:t>
      </w:r>
      <w:proofErr w:type="gramEnd"/>
      <w:r w:rsidRPr="00E22BA3">
        <w:rPr>
          <w:rFonts w:ascii="Century Gothic" w:hAnsi="Century Gothic" w:cs="Tahoma"/>
          <w:sz w:val="22"/>
          <w:szCs w:val="22"/>
        </w:rPr>
        <w:t xml:space="preserve"> Estado de Jalisco.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Lic. María Fabiola Rodríguez Navarro.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Suplente.</w:t>
      </w:r>
    </w:p>
    <w:p w:rsidR="00127A51" w:rsidRPr="00D260AA" w:rsidRDefault="00127A51" w:rsidP="00127A51">
      <w:pPr>
        <w:rPr>
          <w:rFonts w:ascii="Century Gothic" w:hAnsi="Century Gothic" w:cs="Tahoma"/>
          <w:sz w:val="22"/>
          <w:szCs w:val="22"/>
          <w:highlight w:val="yellow"/>
          <w:lang w:val="es-ES"/>
        </w:rPr>
      </w:pPr>
    </w:p>
    <w:p w:rsidR="00127A51" w:rsidRPr="00014BC6" w:rsidRDefault="00127A51" w:rsidP="00127A51">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Contraloría Ciudadana.</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Mtro. Juan Carlos Razo Martínez.</w:t>
      </w:r>
    </w:p>
    <w:p w:rsidR="00127A51" w:rsidRPr="00014BC6" w:rsidRDefault="00127A51" w:rsidP="00127A51">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127A51" w:rsidRPr="00014BC6" w:rsidRDefault="00127A51" w:rsidP="00127A51">
      <w:pPr>
        <w:rPr>
          <w:rFonts w:ascii="Century Gothic" w:hAnsi="Century Gothic" w:cs="Tahoma"/>
          <w:sz w:val="22"/>
          <w:szCs w:val="22"/>
        </w:rPr>
      </w:pP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127A51" w:rsidRPr="00014BC6" w:rsidRDefault="00127A51" w:rsidP="00127A51">
      <w:pPr>
        <w:rPr>
          <w:rFonts w:ascii="Century Gothic" w:hAnsi="Century Gothic" w:cs="Tahoma"/>
          <w:sz w:val="22"/>
          <w:szCs w:val="22"/>
          <w:lang w:val="es-ES"/>
        </w:rPr>
      </w:pPr>
    </w:p>
    <w:p w:rsidR="00354924" w:rsidRDefault="00354924" w:rsidP="00354924">
      <w:pPr>
        <w:rPr>
          <w:rFonts w:ascii="Century Gothic" w:eastAsia="Calibri" w:hAnsi="Century Gothic" w:cs="Tahoma"/>
          <w:sz w:val="22"/>
          <w:szCs w:val="22"/>
          <w:lang w:val="es-ES" w:eastAsia="en-US"/>
        </w:rPr>
      </w:pPr>
      <w:r w:rsidRPr="00354924">
        <w:rPr>
          <w:rFonts w:ascii="Century Gothic" w:eastAsia="Calibri" w:hAnsi="Century Gothic" w:cs="Tahoma"/>
          <w:sz w:val="22"/>
          <w:szCs w:val="22"/>
          <w:lang w:val="es-ES" w:eastAsia="en-US"/>
        </w:rPr>
        <w:t>Representante de la Fracción del Partido Acción Nacional</w:t>
      </w:r>
    </w:p>
    <w:p w:rsidR="00354924" w:rsidRPr="00354924" w:rsidRDefault="00354924" w:rsidP="00354924">
      <w:pPr>
        <w:rPr>
          <w:rFonts w:ascii="Century Gothic" w:hAnsi="Century Gothic"/>
          <w:sz w:val="22"/>
          <w:szCs w:val="22"/>
        </w:rPr>
      </w:pPr>
      <w:r w:rsidRPr="00354924">
        <w:rPr>
          <w:rFonts w:ascii="Century Gothic" w:hAnsi="Century Gothic"/>
          <w:sz w:val="22"/>
          <w:szCs w:val="22"/>
        </w:rPr>
        <w:t xml:space="preserve">Ing. Jorge </w:t>
      </w:r>
      <w:proofErr w:type="spellStart"/>
      <w:r w:rsidRPr="00354924">
        <w:rPr>
          <w:rFonts w:ascii="Century Gothic" w:hAnsi="Century Gothic"/>
          <w:sz w:val="22"/>
          <w:szCs w:val="22"/>
        </w:rPr>
        <w:t>Urdapilleta</w:t>
      </w:r>
      <w:proofErr w:type="spellEnd"/>
      <w:r w:rsidRPr="00354924">
        <w:rPr>
          <w:rFonts w:ascii="Century Gothic" w:hAnsi="Century Gothic"/>
          <w:sz w:val="22"/>
          <w:szCs w:val="22"/>
        </w:rPr>
        <w:t xml:space="preserve"> Núñez</w:t>
      </w:r>
    </w:p>
    <w:p w:rsidR="00354924" w:rsidRPr="00354924" w:rsidRDefault="00354924" w:rsidP="00354924">
      <w:pPr>
        <w:rPr>
          <w:rFonts w:ascii="Century Gothic" w:eastAsiaTheme="minorHAnsi" w:hAnsi="Century Gothic" w:cs="Tahoma"/>
          <w:sz w:val="22"/>
          <w:szCs w:val="22"/>
          <w:lang w:val="pt-BR" w:eastAsia="en-US"/>
        </w:rPr>
      </w:pPr>
      <w:r w:rsidRPr="00354924">
        <w:rPr>
          <w:rFonts w:ascii="Century Gothic" w:eastAsiaTheme="minorHAnsi" w:hAnsi="Century Gothic" w:cs="Tahoma"/>
          <w:sz w:val="22"/>
          <w:szCs w:val="22"/>
          <w:lang w:val="pt-BR" w:eastAsia="en-US"/>
        </w:rPr>
        <w:t>Suplente</w:t>
      </w:r>
    </w:p>
    <w:p w:rsidR="00345B3B" w:rsidRDefault="00345B3B" w:rsidP="00345B3B">
      <w:pPr>
        <w:rPr>
          <w:rFonts w:ascii="Century Gothic" w:hAnsi="Century Gothic" w:cs="Tahoma"/>
          <w:sz w:val="22"/>
          <w:szCs w:val="22"/>
          <w:lang w:val="es-ES"/>
        </w:rPr>
      </w:pPr>
    </w:p>
    <w:p w:rsidR="00345B3B" w:rsidRPr="00AC6FA8" w:rsidRDefault="00345B3B" w:rsidP="00345B3B">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345B3B" w:rsidRPr="00615BF6" w:rsidRDefault="00345B3B" w:rsidP="00345B3B">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345B3B" w:rsidRDefault="00345B3B" w:rsidP="00345B3B">
      <w:pPr>
        <w:rPr>
          <w:rFonts w:ascii="Century Gothic" w:hAnsi="Century Gothic" w:cs="Tahoma"/>
          <w:sz w:val="22"/>
          <w:szCs w:val="22"/>
          <w:lang w:val="es-ES"/>
        </w:rPr>
      </w:pPr>
      <w:r>
        <w:rPr>
          <w:rFonts w:ascii="Century Gothic" w:hAnsi="Century Gothic" w:cs="Tahoma"/>
          <w:sz w:val="22"/>
          <w:szCs w:val="22"/>
          <w:lang w:val="es-ES"/>
        </w:rPr>
        <w:t>Suplente.</w:t>
      </w:r>
    </w:p>
    <w:p w:rsidR="00345B3B" w:rsidRPr="00014BC6" w:rsidRDefault="00345B3B" w:rsidP="00345B3B">
      <w:pPr>
        <w:rPr>
          <w:rFonts w:ascii="Century Gothic" w:hAnsi="Century Gothic" w:cs="Tahoma"/>
          <w:sz w:val="22"/>
          <w:szCs w:val="22"/>
          <w:lang w:val="es-ES"/>
        </w:rPr>
      </w:pP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345B3B" w:rsidRPr="00A00BC8"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354924">
        <w:rPr>
          <w:rFonts w:ascii="Century Gothic" w:hAnsi="Century Gothic" w:cs="Tahoma"/>
          <w:sz w:val="22"/>
          <w:szCs w:val="22"/>
          <w:lang w:eastAsia="en-US"/>
        </w:rPr>
        <w:t>14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354924">
        <w:rPr>
          <w:rFonts w:ascii="Century Gothic" w:eastAsiaTheme="minorHAnsi" w:hAnsi="Century Gothic" w:cs="Tahoma"/>
          <w:sz w:val="22"/>
          <w:szCs w:val="22"/>
          <w:lang w:eastAsia="en-US"/>
        </w:rPr>
        <w:t>Octava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345B3B"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072522" w:rsidRDefault="003066D1" w:rsidP="00072522">
      <w:pPr>
        <w:pStyle w:val="Prrafodelista"/>
        <w:numPr>
          <w:ilvl w:val="0"/>
          <w:numId w:val="1"/>
        </w:numPr>
        <w:spacing w:after="200" w:line="276" w:lineRule="auto"/>
        <w:jc w:val="both"/>
        <w:rPr>
          <w:rFonts w:ascii="Century Gothic" w:eastAsia="Calibri" w:hAnsi="Century Gothic" w:cs="Tahoma"/>
          <w:sz w:val="22"/>
          <w:szCs w:val="22"/>
          <w:lang w:eastAsia="es-MX"/>
        </w:rPr>
      </w:pPr>
      <w:r w:rsidRPr="00072522">
        <w:rPr>
          <w:rFonts w:ascii="Century Gothic" w:eastAsia="Calibri" w:hAnsi="Century Gothic" w:cs="Tahoma"/>
          <w:sz w:val="22"/>
          <w:szCs w:val="22"/>
          <w:lang w:eastAsia="es-MX"/>
        </w:rPr>
        <w:t>Registro de asistencia.</w:t>
      </w:r>
    </w:p>
    <w:p w:rsidR="003066D1" w:rsidRPr="00072522" w:rsidRDefault="003066D1" w:rsidP="00072522">
      <w:pPr>
        <w:pStyle w:val="Prrafodelista"/>
        <w:numPr>
          <w:ilvl w:val="0"/>
          <w:numId w:val="1"/>
        </w:numPr>
        <w:spacing w:after="200" w:line="276" w:lineRule="auto"/>
        <w:jc w:val="both"/>
        <w:rPr>
          <w:rFonts w:ascii="Century Gothic" w:eastAsia="Calibri" w:hAnsi="Century Gothic" w:cs="Tahoma"/>
          <w:sz w:val="22"/>
          <w:szCs w:val="22"/>
          <w:lang w:eastAsia="es-MX"/>
        </w:rPr>
      </w:pPr>
      <w:r w:rsidRPr="00072522">
        <w:rPr>
          <w:rFonts w:ascii="Century Gothic" w:eastAsia="Calibri" w:hAnsi="Century Gothic" w:cs="Tahoma"/>
          <w:sz w:val="22"/>
          <w:szCs w:val="22"/>
          <w:lang w:eastAsia="es-MX"/>
        </w:rPr>
        <w:t>Declaración de Quórum.</w:t>
      </w:r>
    </w:p>
    <w:p w:rsidR="003066D1" w:rsidRPr="00072522" w:rsidRDefault="003066D1" w:rsidP="00072522">
      <w:pPr>
        <w:pStyle w:val="Prrafodelista"/>
        <w:numPr>
          <w:ilvl w:val="0"/>
          <w:numId w:val="1"/>
        </w:numPr>
        <w:spacing w:after="200" w:line="276" w:lineRule="auto"/>
        <w:jc w:val="both"/>
        <w:rPr>
          <w:rFonts w:ascii="Century Gothic" w:eastAsia="Calibri" w:hAnsi="Century Gothic" w:cs="Tahoma"/>
          <w:sz w:val="22"/>
          <w:szCs w:val="22"/>
          <w:lang w:eastAsia="es-MX"/>
        </w:rPr>
      </w:pPr>
      <w:r w:rsidRPr="00072522">
        <w:rPr>
          <w:rFonts w:ascii="Century Gothic" w:eastAsia="Calibri" w:hAnsi="Century Gothic" w:cs="Tahoma"/>
          <w:sz w:val="22"/>
          <w:szCs w:val="22"/>
          <w:lang w:eastAsia="es-MX"/>
        </w:rPr>
        <w:t>Aprobación del orden del día.</w:t>
      </w:r>
    </w:p>
    <w:p w:rsidR="003066D1" w:rsidRDefault="003066D1" w:rsidP="00072522">
      <w:pPr>
        <w:pStyle w:val="Prrafodelista"/>
        <w:numPr>
          <w:ilvl w:val="0"/>
          <w:numId w:val="1"/>
        </w:numPr>
        <w:spacing w:after="200" w:line="276" w:lineRule="auto"/>
        <w:jc w:val="both"/>
        <w:rPr>
          <w:rFonts w:ascii="Century Gothic" w:eastAsia="Calibri" w:hAnsi="Century Gothic" w:cs="Tahoma"/>
          <w:sz w:val="22"/>
          <w:szCs w:val="22"/>
          <w:lang w:eastAsia="es-MX"/>
        </w:rPr>
      </w:pPr>
      <w:r w:rsidRPr="00072522">
        <w:rPr>
          <w:rFonts w:ascii="Century Gothic" w:eastAsia="Calibri" w:hAnsi="Century Gothic" w:cs="Tahoma"/>
          <w:sz w:val="22"/>
          <w:szCs w:val="22"/>
          <w:lang w:eastAsia="es-MX"/>
        </w:rPr>
        <w:t xml:space="preserve">Agenda de Trabajo: </w:t>
      </w:r>
    </w:p>
    <w:p w:rsidR="00072522" w:rsidRPr="00072522" w:rsidRDefault="00072522" w:rsidP="00072522">
      <w:pPr>
        <w:spacing w:after="200" w:line="276" w:lineRule="auto"/>
        <w:ind w:left="540"/>
        <w:jc w:val="both"/>
        <w:rPr>
          <w:rFonts w:ascii="Century Gothic" w:eastAsia="Calibri" w:hAnsi="Century Gothic" w:cs="Tahoma"/>
          <w:sz w:val="22"/>
          <w:szCs w:val="22"/>
          <w:lang w:eastAsia="es-MX"/>
        </w:rPr>
      </w:pPr>
    </w:p>
    <w:p w:rsidR="003066D1" w:rsidRPr="00072522" w:rsidRDefault="003066D1" w:rsidP="00072522">
      <w:pPr>
        <w:pStyle w:val="Prrafodelista"/>
        <w:numPr>
          <w:ilvl w:val="1"/>
          <w:numId w:val="1"/>
        </w:numPr>
        <w:contextualSpacing/>
        <w:jc w:val="both"/>
        <w:rPr>
          <w:rFonts w:ascii="Century Gothic" w:eastAsia="Calibri" w:hAnsi="Century Gothic" w:cs="Tahoma"/>
          <w:sz w:val="22"/>
          <w:szCs w:val="22"/>
          <w:lang w:val="es-ES"/>
        </w:rPr>
      </w:pPr>
      <w:r w:rsidRPr="00072522">
        <w:rPr>
          <w:rFonts w:ascii="Century Gothic" w:hAnsi="Century Gothic" w:cs="Tahoma"/>
          <w:sz w:val="22"/>
          <w:szCs w:val="22"/>
          <w:lang w:val="es-ES"/>
        </w:rPr>
        <w:t>Presentación de cuadros de procesos de licitación pública con concurrencia del Comité, o.</w:t>
      </w:r>
    </w:p>
    <w:p w:rsidR="003066D1" w:rsidRPr="003066D1" w:rsidRDefault="003066D1" w:rsidP="00603491">
      <w:pPr>
        <w:pStyle w:val="Prrafodelista"/>
        <w:ind w:left="1276" w:firstLine="1690"/>
        <w:contextualSpacing/>
        <w:rPr>
          <w:rFonts w:ascii="Century Gothic" w:eastAsia="Calibri" w:hAnsi="Century Gothic" w:cs="Tahoma"/>
          <w:sz w:val="22"/>
          <w:szCs w:val="22"/>
          <w:lang w:val="es-ES"/>
        </w:rPr>
      </w:pPr>
    </w:p>
    <w:p w:rsidR="003066D1" w:rsidRPr="00072522" w:rsidRDefault="003066D1" w:rsidP="00072522">
      <w:pPr>
        <w:pStyle w:val="Prrafodelista"/>
        <w:numPr>
          <w:ilvl w:val="1"/>
          <w:numId w:val="1"/>
        </w:numPr>
        <w:contextualSpacing/>
        <w:jc w:val="both"/>
        <w:rPr>
          <w:rFonts w:ascii="Century Gothic" w:eastAsia="Calibri" w:hAnsi="Century Gothic" w:cs="Tahoma"/>
          <w:sz w:val="22"/>
          <w:szCs w:val="22"/>
          <w:lang w:val="es-ES"/>
        </w:rPr>
      </w:pPr>
      <w:r w:rsidRPr="00072522">
        <w:rPr>
          <w:rFonts w:ascii="Century Gothic" w:hAnsi="Century Gothic" w:cs="Tahoma"/>
          <w:sz w:val="22"/>
          <w:szCs w:val="22"/>
          <w:lang w:val="es-ES"/>
        </w:rPr>
        <w:t>Presentación de ser el caso e informe de adjudicaciones directas y,</w:t>
      </w:r>
    </w:p>
    <w:p w:rsidR="003066D1" w:rsidRDefault="003066D1" w:rsidP="003066D1">
      <w:pPr>
        <w:pStyle w:val="Prrafodelista"/>
        <w:tabs>
          <w:tab w:val="num" w:pos="1276"/>
        </w:tabs>
        <w:ind w:firstLine="1690"/>
        <w:rPr>
          <w:rFonts w:ascii="Century Gothic" w:eastAsia="Calibri" w:hAnsi="Century Gothic" w:cs="Tahoma"/>
          <w:sz w:val="22"/>
          <w:szCs w:val="22"/>
          <w:lang w:val="es-ES"/>
        </w:rPr>
      </w:pPr>
    </w:p>
    <w:p w:rsidR="00072522" w:rsidRPr="003066D1" w:rsidRDefault="00072522" w:rsidP="003066D1">
      <w:pPr>
        <w:pStyle w:val="Prrafodelista"/>
        <w:tabs>
          <w:tab w:val="num" w:pos="1276"/>
        </w:tabs>
        <w:ind w:firstLine="1690"/>
        <w:rPr>
          <w:rFonts w:ascii="Century Gothic" w:eastAsia="Calibri" w:hAnsi="Century Gothic" w:cs="Tahoma"/>
          <w:sz w:val="22"/>
          <w:szCs w:val="22"/>
          <w:lang w:val="es-ES"/>
        </w:rPr>
      </w:pPr>
    </w:p>
    <w:p w:rsidR="003066D1" w:rsidRPr="00072522" w:rsidRDefault="003066D1" w:rsidP="00072522">
      <w:pPr>
        <w:pStyle w:val="Prrafodelista"/>
        <w:numPr>
          <w:ilvl w:val="1"/>
          <w:numId w:val="1"/>
        </w:numPr>
        <w:contextualSpacing/>
        <w:jc w:val="both"/>
        <w:rPr>
          <w:rFonts w:ascii="Century Gothic" w:eastAsia="Calibri" w:hAnsi="Century Gothic" w:cs="Tahoma"/>
          <w:sz w:val="22"/>
          <w:szCs w:val="22"/>
          <w:lang w:val="es-ES"/>
        </w:rPr>
      </w:pPr>
      <w:r w:rsidRPr="00072522">
        <w:rPr>
          <w:rFonts w:ascii="Century Gothic" w:eastAsia="Calibri" w:hAnsi="Century Gothic" w:cs="Tahoma"/>
          <w:sz w:val="22"/>
          <w:szCs w:val="22"/>
          <w:lang w:val="es-ES"/>
        </w:rPr>
        <w:t xml:space="preserve">Presentación de bases para su aprobación </w:t>
      </w: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Pr="009E5AC4" w:rsidRDefault="00345B3B" w:rsidP="00726FA2">
      <w:pPr>
        <w:ind w:left="708"/>
        <w:jc w:val="both"/>
        <w:rPr>
          <w:rFonts w:ascii="Century Gothic" w:hAnsi="Century Gothic" w:cs="Tahoma"/>
          <w:b/>
          <w:i/>
          <w:sz w:val="22"/>
          <w:szCs w:val="22"/>
          <w:lang w:eastAsia="en-US"/>
        </w:rPr>
      </w:pPr>
    </w:p>
    <w:p w:rsidR="00072522" w:rsidRDefault="00072522" w:rsidP="00B31001">
      <w:pPr>
        <w:spacing w:line="360" w:lineRule="auto"/>
        <w:jc w:val="both"/>
        <w:rPr>
          <w:rFonts w:ascii="Century Gothic" w:hAnsi="Century Gothic" w:cs="Tahoma"/>
          <w:b/>
          <w:sz w:val="22"/>
          <w:szCs w:val="22"/>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354924" w:rsidRDefault="00027BB7" w:rsidP="0035492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354924" w:rsidRPr="00354924" w:rsidRDefault="00354924" w:rsidP="0035492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54924">
        <w:rPr>
          <w:rFonts w:ascii="Century Gothic" w:eastAsiaTheme="minorEastAsia" w:hAnsi="Century Gothic" w:cs="Tahoma"/>
          <w:b/>
          <w:sz w:val="22"/>
          <w:szCs w:val="22"/>
          <w:lang w:val="es-ES" w:eastAsia="es-MX"/>
        </w:rPr>
        <w:t>Número de Cuadro:</w:t>
      </w:r>
      <w:r w:rsidRPr="00354924">
        <w:rPr>
          <w:rFonts w:ascii="Century Gothic" w:eastAsiaTheme="minorEastAsia" w:hAnsi="Century Gothic" w:cs="Tahoma"/>
          <w:sz w:val="22"/>
          <w:szCs w:val="22"/>
          <w:lang w:val="es-ES" w:eastAsia="es-MX"/>
        </w:rPr>
        <w:t xml:space="preserve"> E</w:t>
      </w:r>
      <w:r w:rsidRPr="00354924">
        <w:rPr>
          <w:rFonts w:ascii="Century Gothic" w:eastAsiaTheme="minorEastAsia" w:hAnsi="Century Gothic" w:cs="Tahoma"/>
          <w:sz w:val="22"/>
          <w:szCs w:val="22"/>
          <w:lang w:eastAsia="es-MX"/>
        </w:rPr>
        <w:t>01.18.2020</w:t>
      </w:r>
    </w:p>
    <w:p w:rsidR="00354924" w:rsidRPr="00D3450C" w:rsidRDefault="00CE5556" w:rsidP="0035492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w:t>
      </w:r>
      <w:r w:rsidR="002E2186">
        <w:rPr>
          <w:rFonts w:ascii="Century Gothic" w:eastAsiaTheme="minorEastAsia" w:hAnsi="Century Gothic" w:cs="Tahoma"/>
          <w:b/>
          <w:sz w:val="22"/>
          <w:szCs w:val="22"/>
          <w:lang w:val="es-ES" w:eastAsia="es-MX"/>
        </w:rPr>
        <w:t>Nacional</w:t>
      </w:r>
      <w:r>
        <w:rPr>
          <w:rFonts w:ascii="Century Gothic" w:eastAsiaTheme="minorEastAsia" w:hAnsi="Century Gothic" w:cs="Tahoma"/>
          <w:b/>
          <w:sz w:val="22"/>
          <w:szCs w:val="22"/>
          <w:lang w:val="es-ES" w:eastAsia="es-MX"/>
        </w:rPr>
        <w:t xml:space="preserve"> </w:t>
      </w:r>
      <w:r w:rsidR="00354924" w:rsidRPr="00354924">
        <w:rPr>
          <w:rFonts w:ascii="Century Gothic" w:eastAsiaTheme="minorEastAsia" w:hAnsi="Century Gothic" w:cs="Tahoma"/>
          <w:b/>
          <w:sz w:val="22"/>
          <w:szCs w:val="22"/>
          <w:lang w:val="es-ES" w:eastAsia="es-MX"/>
        </w:rPr>
        <w:t xml:space="preserve">con Participación del Comité: </w:t>
      </w:r>
      <w:r w:rsidR="00354924" w:rsidRPr="00354924">
        <w:rPr>
          <w:rFonts w:ascii="Century Gothic" w:eastAsiaTheme="minorEastAsia" w:hAnsi="Century Gothic" w:cs="Tahoma"/>
          <w:sz w:val="22"/>
          <w:szCs w:val="22"/>
          <w:lang w:val="es-ES" w:eastAsia="es-MX"/>
        </w:rPr>
        <w:t>202001650</w:t>
      </w:r>
    </w:p>
    <w:p w:rsidR="00354924" w:rsidRPr="00354924" w:rsidRDefault="00354924" w:rsidP="0035492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4924">
        <w:rPr>
          <w:rFonts w:ascii="Century Gothic" w:eastAsiaTheme="minorEastAsia" w:hAnsi="Century Gothic" w:cs="Tahoma"/>
          <w:b/>
          <w:sz w:val="22"/>
          <w:szCs w:val="22"/>
          <w:lang w:val="es-ES" w:eastAsia="es-MX"/>
        </w:rPr>
        <w:t>Área Requirente:</w:t>
      </w:r>
      <w:r w:rsidRPr="00354924">
        <w:rPr>
          <w:rFonts w:ascii="Century Gothic" w:eastAsiaTheme="minorEastAsia" w:hAnsi="Century Gothic" w:cs="Tahoma"/>
          <w:sz w:val="22"/>
          <w:szCs w:val="22"/>
          <w:lang w:val="es-ES" w:eastAsia="es-MX"/>
        </w:rPr>
        <w:t xml:space="preserve"> Dirección de Gestión Integral del Agua y Drenaje adscrita a la Coordinación General de Servicios Municipales.</w:t>
      </w:r>
    </w:p>
    <w:p w:rsidR="00354924" w:rsidRPr="00354924" w:rsidRDefault="00354924" w:rsidP="0035492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54924">
        <w:rPr>
          <w:rFonts w:ascii="Century Gothic" w:eastAsiaTheme="minorEastAsia" w:hAnsi="Century Gothic" w:cs="Tahoma"/>
          <w:b/>
          <w:sz w:val="22"/>
          <w:szCs w:val="22"/>
          <w:lang w:val="es-ES" w:eastAsia="es-MX"/>
        </w:rPr>
        <w:t xml:space="preserve">Objeto de licitación: </w:t>
      </w:r>
      <w:r w:rsidRPr="00354924">
        <w:rPr>
          <w:rFonts w:ascii="Century Gothic" w:eastAsiaTheme="minorEastAsia" w:hAnsi="Century Gothic" w:cs="Tahoma"/>
          <w:sz w:val="22"/>
          <w:szCs w:val="22"/>
          <w:lang w:val="es-ES" w:eastAsia="es-MX"/>
        </w:rPr>
        <w:t>Rehabilitación Servicio Integral de Rehabilitación de dos plantas de tratamiento de aguas residuales en Valle de los Molinos, Municipio de Zapopan, Jalisco. Incluye recolección, traslado procesamiento y disposición final del total proyectado en el Anexo 1, durante un periodo de 9 (nueve) meses, no excediendo el 30 de Septiembre de año 2021</w:t>
      </w:r>
    </w:p>
    <w:p w:rsidR="00A95202" w:rsidRDefault="00A95202" w:rsidP="00345B3B">
      <w:pPr>
        <w:shd w:val="clear" w:color="auto" w:fill="FFFFFF"/>
        <w:spacing w:after="100" w:afterAutospacing="1"/>
        <w:contextualSpacing/>
        <w:jc w:val="both"/>
        <w:rPr>
          <w:rFonts w:ascii="Century Gothic" w:eastAsiaTheme="minorEastAsia" w:hAnsi="Century Gothic" w:cs="Tahoma"/>
          <w:sz w:val="22"/>
          <w:szCs w:val="22"/>
          <w:lang w:val="es-ES_tradnl" w:eastAsia="es-MX"/>
        </w:rPr>
      </w:pPr>
    </w:p>
    <w:p w:rsidR="00D3450C" w:rsidRDefault="00D3450C" w:rsidP="00345B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A95202" w:rsidRPr="006B40CB" w:rsidRDefault="00A95202" w:rsidP="00A95202">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los</w:t>
      </w:r>
      <w:r w:rsidRPr="006B40CB">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Ingenieros Rogelio Pulido Mercado</w:t>
      </w:r>
      <w:r w:rsidR="00887003">
        <w:rPr>
          <w:rFonts w:ascii="Century Gothic" w:hAnsi="Century Gothic" w:cs="Tahoma"/>
          <w:color w:val="000000" w:themeColor="text1"/>
          <w:sz w:val="22"/>
          <w:szCs w:val="22"/>
        </w:rPr>
        <w:t>, Director de Gestión Integral del Agua y Drenaje y</w:t>
      </w:r>
      <w:r>
        <w:rPr>
          <w:rFonts w:ascii="Century Gothic" w:hAnsi="Century Gothic" w:cs="Tahoma"/>
          <w:color w:val="000000" w:themeColor="text1"/>
          <w:sz w:val="22"/>
          <w:szCs w:val="22"/>
        </w:rPr>
        <w:t xml:space="preserve"> Orlando Raúl Melo González, adscrito</w:t>
      </w:r>
      <w:r w:rsidRPr="006B40CB">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Dirección de Gestión Integral del Agua y Drenaje</w:t>
      </w:r>
      <w:r w:rsidRPr="006B40CB">
        <w:rPr>
          <w:rFonts w:ascii="Century Gothic" w:hAnsi="Century Gothic" w:cs="Tahoma"/>
          <w:color w:val="000000" w:themeColor="text1"/>
          <w:sz w:val="22"/>
          <w:szCs w:val="22"/>
        </w:rPr>
        <w:t xml:space="preserve">. </w:t>
      </w:r>
    </w:p>
    <w:p w:rsidR="00A95202" w:rsidRPr="006B40CB" w:rsidRDefault="00A95202" w:rsidP="00A95202">
      <w:pPr>
        <w:spacing w:line="360" w:lineRule="auto"/>
        <w:jc w:val="both"/>
        <w:rPr>
          <w:rFonts w:ascii="Century Gothic" w:hAnsi="Century Gothic" w:cs="Tahoma"/>
          <w:color w:val="000000" w:themeColor="text1"/>
          <w:sz w:val="22"/>
          <w:szCs w:val="22"/>
        </w:rPr>
      </w:pPr>
    </w:p>
    <w:p w:rsidR="00A95202" w:rsidRPr="006B40CB" w:rsidRDefault="00A95202" w:rsidP="00A95202">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lastRenderedPageBreak/>
        <w:t>Aprobado por unanimidad de votos por parte de los integrantes del Comité presentes.</w:t>
      </w:r>
    </w:p>
    <w:p w:rsidR="00A95202" w:rsidRPr="006B40CB" w:rsidRDefault="00A95202" w:rsidP="00A95202">
      <w:pPr>
        <w:ind w:left="708"/>
        <w:jc w:val="center"/>
        <w:rPr>
          <w:rFonts w:ascii="Century Gothic" w:hAnsi="Century Gothic" w:cs="Tahoma"/>
          <w:b/>
          <w:i/>
          <w:color w:val="000000" w:themeColor="text1"/>
          <w:sz w:val="22"/>
          <w:szCs w:val="22"/>
          <w:lang w:eastAsia="en-US"/>
        </w:rPr>
      </w:pPr>
    </w:p>
    <w:p w:rsidR="00A95202" w:rsidRPr="006B40CB" w:rsidRDefault="00A95202" w:rsidP="00A95202">
      <w:pPr>
        <w:ind w:left="708"/>
        <w:jc w:val="center"/>
        <w:rPr>
          <w:rFonts w:ascii="Century Gothic" w:hAnsi="Century Gothic" w:cs="Tahoma"/>
          <w:b/>
          <w:i/>
          <w:color w:val="000000" w:themeColor="text1"/>
          <w:sz w:val="22"/>
          <w:szCs w:val="22"/>
          <w:lang w:eastAsia="en-US"/>
        </w:rPr>
      </w:pPr>
    </w:p>
    <w:p w:rsidR="00A95202" w:rsidRPr="007A16DA" w:rsidRDefault="00887003" w:rsidP="00A95202">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Los</w:t>
      </w:r>
      <w:r w:rsidRPr="006B40CB">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Ingenieros Rogelio Pulido Mercado, Director de Gestión Integral del Agua y Drenaje y Orlando Raúl Melo González, adscrito</w:t>
      </w:r>
      <w:r w:rsidRPr="006B40CB">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Dirección de Gestión Integral del Agua y Drenaje dieron</w:t>
      </w:r>
      <w:r w:rsidR="00A95202" w:rsidRPr="006B40CB">
        <w:rPr>
          <w:rFonts w:ascii="Century Gothic" w:hAnsi="Century Gothic" w:cs="Tahoma"/>
          <w:color w:val="000000" w:themeColor="text1"/>
          <w:sz w:val="22"/>
          <w:szCs w:val="22"/>
        </w:rPr>
        <w:t xml:space="preserve"> contestación a las observaciones</w:t>
      </w:r>
      <w:r w:rsidR="00A95202" w:rsidRPr="006B40CB">
        <w:rPr>
          <w:rFonts w:ascii="Century Gothic" w:hAnsi="Century Gothic" w:cs="Tahoma"/>
          <w:b/>
          <w:color w:val="000000" w:themeColor="text1"/>
          <w:sz w:val="22"/>
          <w:szCs w:val="22"/>
        </w:rPr>
        <w:t xml:space="preserve">, </w:t>
      </w:r>
      <w:r w:rsidR="00A95202" w:rsidRPr="006B40CB">
        <w:rPr>
          <w:rFonts w:ascii="Century Gothic" w:hAnsi="Century Gothic" w:cs="Tahoma"/>
          <w:color w:val="000000" w:themeColor="text1"/>
          <w:sz w:val="22"/>
          <w:szCs w:val="22"/>
        </w:rPr>
        <w:t>realizadas por los Integrantes del Comité de Adquisiciones.</w:t>
      </w:r>
    </w:p>
    <w:p w:rsidR="00A95202" w:rsidRDefault="00A95202" w:rsidP="00345B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87003" w:rsidRPr="00345B3B" w:rsidRDefault="00887003" w:rsidP="00345B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87003" w:rsidRPr="00CF13B2" w:rsidRDefault="00887003" w:rsidP="00887003">
      <w:pPr>
        <w:shd w:val="clear" w:color="auto" w:fill="FFFFFF"/>
        <w:spacing w:after="100" w:afterAutospacing="1"/>
        <w:contextualSpacing/>
        <w:jc w:val="both"/>
        <w:rPr>
          <w:rFonts w:ascii="Century Gothic" w:eastAsiaTheme="minorHAnsi" w:hAnsi="Century Gothic" w:cs="Tahoma"/>
          <w:b/>
          <w:sz w:val="22"/>
          <w:szCs w:val="22"/>
          <w:lang w:eastAsia="en-US"/>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 </w:t>
      </w:r>
      <w:r w:rsidRPr="00CF13B2">
        <w:rPr>
          <w:rFonts w:ascii="Century Gothic" w:eastAsia="Cambria" w:hAnsi="Century Gothic" w:cs="Tahoma"/>
          <w:sz w:val="22"/>
          <w:szCs w:val="22"/>
          <w:lang w:eastAsia="en-US"/>
        </w:rPr>
        <w:t xml:space="preserve">se pone a consideración de los Integrantes del Comité, </w:t>
      </w:r>
      <w:r w:rsidRPr="00CF13B2">
        <w:rPr>
          <w:rFonts w:ascii="Century Gothic" w:eastAsia="Cambria" w:hAnsi="Century Gothic" w:cs="Tahoma"/>
          <w:b/>
          <w:sz w:val="22"/>
          <w:szCs w:val="22"/>
          <w:lang w:eastAsia="en-US"/>
        </w:rPr>
        <w:t>se declare un receso</w:t>
      </w:r>
      <w:r w:rsidRPr="00CF13B2">
        <w:rPr>
          <w:rFonts w:ascii="Century Gothic" w:eastAsia="Cambria" w:hAnsi="Century Gothic" w:cs="Tahoma"/>
          <w:sz w:val="22"/>
          <w:szCs w:val="22"/>
          <w:lang w:eastAsia="en-US"/>
        </w:rPr>
        <w:t xml:space="preserve">, </w:t>
      </w:r>
      <w:r w:rsidRPr="00CF13B2">
        <w:rPr>
          <w:rFonts w:ascii="Century Gothic" w:eastAsiaTheme="minorEastAsia" w:hAnsi="Century Gothic" w:cs="Tahoma"/>
          <w:b/>
          <w:bCs/>
          <w:sz w:val="22"/>
          <w:szCs w:val="22"/>
          <w:lang w:eastAsia="es-MX"/>
        </w:rPr>
        <w:t xml:space="preserve"> </w:t>
      </w:r>
      <w:r w:rsidRPr="00CF13B2">
        <w:rPr>
          <w:rFonts w:ascii="Century Gothic" w:hAnsi="Century Gothic" w:cs="Tahoma"/>
          <w:sz w:val="22"/>
          <w:szCs w:val="22"/>
          <w:lang w:val="es-ES_tradnl"/>
        </w:rPr>
        <w:t>los que estén por la afirmativa, sírvanse manifestarlo levantando su mano.</w:t>
      </w:r>
    </w:p>
    <w:p w:rsidR="00887003" w:rsidRPr="00CF13B2" w:rsidRDefault="00887003" w:rsidP="00887003">
      <w:pPr>
        <w:jc w:val="both"/>
        <w:rPr>
          <w:rFonts w:ascii="Century Gothic" w:hAnsi="Century Gothic" w:cs="Tahoma"/>
          <w:sz w:val="22"/>
          <w:szCs w:val="22"/>
          <w:lang w:val="es-ES_tradnl"/>
        </w:rPr>
      </w:pPr>
    </w:p>
    <w:p w:rsidR="00887003" w:rsidRPr="00CF13B2" w:rsidRDefault="00887003" w:rsidP="00887003">
      <w:pPr>
        <w:jc w:val="both"/>
        <w:rPr>
          <w:rFonts w:ascii="Century Gothic" w:hAnsi="Century Gothic" w:cs="Tahoma"/>
          <w:sz w:val="22"/>
          <w:szCs w:val="22"/>
          <w:lang w:val="es-ES_tradnl"/>
        </w:rPr>
      </w:pPr>
    </w:p>
    <w:p w:rsidR="00887003" w:rsidRPr="00CF13B2" w:rsidRDefault="00887003" w:rsidP="00887003">
      <w:pPr>
        <w:shd w:val="clear" w:color="auto" w:fill="FFFFFF"/>
        <w:spacing w:after="100" w:afterAutospacing="1"/>
        <w:contextualSpacing/>
        <w:jc w:val="center"/>
        <w:rPr>
          <w:rFonts w:ascii="Century Gothic" w:hAnsi="Century Gothic" w:cs="Tahoma"/>
          <w:b/>
          <w:i/>
          <w:sz w:val="22"/>
          <w:szCs w:val="22"/>
          <w:lang w:val="es-ES_tradnl"/>
        </w:rPr>
      </w:pPr>
      <w:r w:rsidRPr="00CF13B2">
        <w:rPr>
          <w:rFonts w:ascii="Century Gothic" w:hAnsi="Century Gothic" w:cs="Tahoma"/>
          <w:b/>
          <w:i/>
          <w:sz w:val="22"/>
          <w:szCs w:val="22"/>
          <w:lang w:val="es-ES_tradnl"/>
        </w:rPr>
        <w:t>Aprobado por Unanimidad</w:t>
      </w:r>
      <w:r w:rsidRPr="00CF13B2">
        <w:rPr>
          <w:rFonts w:ascii="Century Gothic" w:hAnsi="Century Gothic" w:cs="Tahoma"/>
          <w:b/>
          <w:i/>
          <w:color w:val="FF0000"/>
          <w:sz w:val="22"/>
          <w:szCs w:val="22"/>
          <w:lang w:val="es-ES_tradnl"/>
        </w:rPr>
        <w:t xml:space="preserve"> </w:t>
      </w:r>
      <w:r w:rsidRPr="00CF13B2">
        <w:rPr>
          <w:rFonts w:ascii="Century Gothic" w:hAnsi="Century Gothic" w:cs="Tahoma"/>
          <w:b/>
          <w:i/>
          <w:sz w:val="22"/>
          <w:szCs w:val="22"/>
          <w:lang w:val="es-ES_tradnl"/>
        </w:rPr>
        <w:t>de votos de los presentes.</w:t>
      </w:r>
    </w:p>
    <w:p w:rsidR="00887003" w:rsidRDefault="00887003" w:rsidP="00887003">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75352B" w:rsidRPr="00CF13B2" w:rsidRDefault="0075352B" w:rsidP="00887003">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887003" w:rsidRPr="00CF13B2" w:rsidRDefault="00887003" w:rsidP="0088700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de</w:t>
      </w:r>
      <w:r>
        <w:rPr>
          <w:rFonts w:ascii="Century Gothic" w:hAnsi="Century Gothic"/>
          <w:color w:val="000000"/>
          <w:sz w:val="22"/>
          <w:szCs w:val="22"/>
          <w:shd w:val="clear" w:color="auto" w:fill="FFFFFF"/>
          <w:lang w:eastAsia="es-MX"/>
        </w:rPr>
        <w:t>clara el receso siendo las 12:10</w:t>
      </w:r>
      <w:r w:rsidRPr="00CF13B2">
        <w:rPr>
          <w:rFonts w:ascii="Century Gothic" w:hAnsi="Century Gothic"/>
          <w:color w:val="000000"/>
          <w:sz w:val="22"/>
          <w:szCs w:val="22"/>
          <w:shd w:val="clear" w:color="auto" w:fill="FFFFFF"/>
          <w:lang w:eastAsia="es-MX"/>
        </w:rPr>
        <w:t xml:space="preserve"> pm. </w:t>
      </w:r>
    </w:p>
    <w:p w:rsidR="00887003" w:rsidRPr="00CF13B2" w:rsidRDefault="00887003" w:rsidP="0088700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87003" w:rsidRPr="00CF13B2" w:rsidRDefault="00887003" w:rsidP="0088700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reanuda la pres</w:t>
      </w:r>
      <w:r>
        <w:rPr>
          <w:rFonts w:ascii="Century Gothic" w:hAnsi="Century Gothic"/>
          <w:color w:val="000000"/>
          <w:sz w:val="22"/>
          <w:szCs w:val="22"/>
          <w:shd w:val="clear" w:color="auto" w:fill="FFFFFF"/>
          <w:lang w:eastAsia="es-MX"/>
        </w:rPr>
        <w:t>ente sesión siendo las 12:28 pm.</w:t>
      </w:r>
    </w:p>
    <w:p w:rsidR="00595A42" w:rsidRDefault="00595A42" w:rsidP="00B31001">
      <w:pPr>
        <w:spacing w:line="360" w:lineRule="auto"/>
        <w:jc w:val="both"/>
        <w:rPr>
          <w:rFonts w:ascii="Century Gothic" w:hAnsi="Century Gothic" w:cs="Tahoma"/>
          <w:b/>
          <w:sz w:val="22"/>
          <w:szCs w:val="22"/>
        </w:rPr>
      </w:pPr>
    </w:p>
    <w:p w:rsidR="00887003" w:rsidRPr="00CE5556" w:rsidRDefault="00887003" w:rsidP="00CB1897">
      <w:pPr>
        <w:pStyle w:val="Sinespaciado"/>
        <w:jc w:val="both"/>
        <w:rPr>
          <w:rFonts w:ascii="Century Gothic" w:hAnsi="Century Gothic"/>
          <w:b/>
        </w:rPr>
      </w:pPr>
      <w:r w:rsidRPr="00CE5556">
        <w:rPr>
          <w:rFonts w:ascii="Century Gothic" w:hAnsi="Century Gothic"/>
        </w:rPr>
        <w:t xml:space="preserve">El Lic. Edmundo Antonio </w:t>
      </w:r>
      <w:proofErr w:type="spellStart"/>
      <w:r w:rsidRPr="00CE5556">
        <w:rPr>
          <w:rFonts w:ascii="Century Gothic" w:hAnsi="Century Gothic"/>
        </w:rPr>
        <w:t>Amutio</w:t>
      </w:r>
      <w:proofErr w:type="spellEnd"/>
      <w:r w:rsidRPr="00CE5556">
        <w:rPr>
          <w:rFonts w:ascii="Century Gothic" w:hAnsi="Century Gothic"/>
        </w:rPr>
        <w:t xml:space="preserve"> Villa, representante suplente del Presidente del </w:t>
      </w:r>
      <w:r w:rsidR="00CB1897" w:rsidRPr="00CE5556">
        <w:rPr>
          <w:rFonts w:ascii="Century Gothic" w:hAnsi="Century Gothic"/>
        </w:rPr>
        <w:t xml:space="preserve">Comité de Adquisiciones, hace mención que el presente cuadro quedará pendiente y se </w:t>
      </w:r>
      <w:r w:rsidR="00771846">
        <w:rPr>
          <w:rFonts w:ascii="Century Gothic" w:hAnsi="Century Gothic"/>
        </w:rPr>
        <w:t>continúe</w:t>
      </w:r>
      <w:r w:rsidR="00CB1897" w:rsidRPr="00CE5556">
        <w:rPr>
          <w:rFonts w:ascii="Century Gothic" w:hAnsi="Century Gothic"/>
        </w:rPr>
        <w:t xml:space="preserve"> con el Orden del Día. </w:t>
      </w:r>
    </w:p>
    <w:p w:rsidR="00887003" w:rsidRDefault="00887003" w:rsidP="00B31001">
      <w:pPr>
        <w:spacing w:line="360" w:lineRule="auto"/>
        <w:jc w:val="both"/>
        <w:rPr>
          <w:rFonts w:ascii="Century Gothic" w:hAnsi="Century Gothic" w:cs="Tahoma"/>
          <w:b/>
          <w:sz w:val="22"/>
          <w:szCs w:val="22"/>
        </w:rPr>
      </w:pPr>
    </w:p>
    <w:p w:rsidR="00CB1897" w:rsidRPr="00CB1897" w:rsidRDefault="00CB1897" w:rsidP="00CB189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CB1897">
        <w:rPr>
          <w:rFonts w:ascii="Century Gothic" w:eastAsiaTheme="minorEastAsia" w:hAnsi="Century Gothic" w:cs="Tahoma"/>
          <w:b/>
          <w:sz w:val="22"/>
          <w:szCs w:val="22"/>
          <w:lang w:val="es-ES" w:eastAsia="es-MX"/>
        </w:rPr>
        <w:t>Número de Cuadro:</w:t>
      </w:r>
      <w:r w:rsidRPr="00CB1897">
        <w:rPr>
          <w:rFonts w:ascii="Century Gothic" w:eastAsiaTheme="minorEastAsia" w:hAnsi="Century Gothic" w:cs="Tahoma"/>
          <w:sz w:val="22"/>
          <w:szCs w:val="22"/>
          <w:lang w:val="es-ES" w:eastAsia="es-MX"/>
        </w:rPr>
        <w:t xml:space="preserve"> E</w:t>
      </w:r>
      <w:r w:rsidRPr="00CB1897">
        <w:rPr>
          <w:rFonts w:ascii="Century Gothic" w:eastAsiaTheme="minorEastAsia" w:hAnsi="Century Gothic" w:cs="Tahoma"/>
          <w:sz w:val="22"/>
          <w:szCs w:val="22"/>
          <w:lang w:eastAsia="es-MX"/>
        </w:rPr>
        <w:t>02.18.2020</w:t>
      </w:r>
    </w:p>
    <w:p w:rsidR="00CB1897" w:rsidRPr="00CB1897" w:rsidRDefault="00CB1897" w:rsidP="00CB189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B1897">
        <w:rPr>
          <w:rFonts w:ascii="Century Gothic" w:eastAsiaTheme="minorEastAsia" w:hAnsi="Century Gothic" w:cs="Tahoma"/>
          <w:b/>
          <w:sz w:val="22"/>
          <w:szCs w:val="22"/>
          <w:lang w:val="es-ES" w:eastAsia="es-MX"/>
        </w:rPr>
        <w:t xml:space="preserve">Licitación Pública Nacional con Participación del Comité: </w:t>
      </w:r>
      <w:r w:rsidRPr="00CB1897">
        <w:rPr>
          <w:rFonts w:ascii="Century Gothic" w:eastAsiaTheme="minorEastAsia" w:hAnsi="Century Gothic" w:cs="Tahoma"/>
          <w:sz w:val="22"/>
          <w:szCs w:val="22"/>
          <w:lang w:val="es-ES" w:eastAsia="es-MX"/>
        </w:rPr>
        <w:t>202001710</w:t>
      </w:r>
    </w:p>
    <w:p w:rsidR="00CB1897" w:rsidRPr="00CB1897" w:rsidRDefault="00CB1897" w:rsidP="00CB189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B1897">
        <w:rPr>
          <w:rFonts w:ascii="Century Gothic" w:eastAsiaTheme="minorEastAsia" w:hAnsi="Century Gothic" w:cs="Tahoma"/>
          <w:b/>
          <w:sz w:val="22"/>
          <w:szCs w:val="22"/>
          <w:lang w:val="es-ES" w:eastAsia="es-MX"/>
        </w:rPr>
        <w:t>Área Requirente:</w:t>
      </w:r>
      <w:r w:rsidRPr="00CB1897">
        <w:rPr>
          <w:rFonts w:ascii="Century Gothic" w:eastAsiaTheme="minorEastAsia" w:hAnsi="Century Gothic" w:cs="Tahoma"/>
          <w:sz w:val="22"/>
          <w:szCs w:val="22"/>
          <w:lang w:val="es-ES" w:eastAsia="es-MX"/>
        </w:rPr>
        <w:t xml:space="preserve"> Relaciones Públicas, Protocolo y Eventos</w:t>
      </w:r>
      <w:r w:rsidR="00476061">
        <w:rPr>
          <w:rFonts w:ascii="Century Gothic" w:eastAsiaTheme="minorEastAsia" w:hAnsi="Century Gothic" w:cs="Tahoma"/>
          <w:sz w:val="22"/>
          <w:szCs w:val="22"/>
          <w:lang w:val="es-ES" w:eastAsia="es-MX"/>
        </w:rPr>
        <w:t xml:space="preserve"> adscrita a Jefatura de Gabinete.</w:t>
      </w:r>
    </w:p>
    <w:p w:rsidR="00CB1897" w:rsidRPr="00CB1897" w:rsidRDefault="00CB1897" w:rsidP="00CB1897">
      <w:pPr>
        <w:jc w:val="both"/>
        <w:rPr>
          <w:rFonts w:ascii="Century Gothic" w:eastAsiaTheme="minorHAnsi" w:hAnsi="Century Gothic" w:cstheme="minorBidi"/>
          <w:sz w:val="22"/>
          <w:szCs w:val="22"/>
          <w:lang w:eastAsia="en-US"/>
        </w:rPr>
      </w:pPr>
      <w:r w:rsidRPr="00CB1897">
        <w:rPr>
          <w:rFonts w:ascii="Century Gothic" w:eastAsiaTheme="minorEastAsia" w:hAnsi="Century Gothic" w:cs="Tahoma"/>
          <w:b/>
          <w:sz w:val="22"/>
          <w:szCs w:val="22"/>
          <w:lang w:val="es-ES" w:eastAsia="es-MX"/>
        </w:rPr>
        <w:t xml:space="preserve">Objeto de licitación: </w:t>
      </w:r>
      <w:r w:rsidRPr="00CB1897">
        <w:rPr>
          <w:rFonts w:ascii="Century Gothic" w:eastAsiaTheme="minorEastAsia" w:hAnsi="Century Gothic" w:cs="Tahoma"/>
          <w:sz w:val="22"/>
          <w:szCs w:val="22"/>
          <w:lang w:val="es-ES" w:eastAsia="es-MX"/>
        </w:rPr>
        <w:t>Servicio integral para eventos Evento Navidad 2020 en Plaza de las Américas</w:t>
      </w:r>
    </w:p>
    <w:p w:rsidR="00CB1897" w:rsidRPr="00CB1897" w:rsidRDefault="00CB1897" w:rsidP="00CB189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B1897" w:rsidRPr="00CB1897" w:rsidRDefault="00CB1897" w:rsidP="00CB189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CB1897">
        <w:rPr>
          <w:rFonts w:ascii="Century Gothic" w:eastAsiaTheme="minorEastAsia" w:hAnsi="Century Gothic" w:cs="Tahoma"/>
          <w:sz w:val="22"/>
          <w:szCs w:val="22"/>
          <w:lang w:eastAsia="es-MX"/>
        </w:rPr>
        <w:t>S</w:t>
      </w:r>
      <w:r w:rsidRPr="00CB1897">
        <w:rPr>
          <w:rFonts w:ascii="Century Gothic" w:hAnsi="Century Gothic" w:cs="Tahoma"/>
          <w:sz w:val="22"/>
          <w:szCs w:val="22"/>
          <w:lang w:val="es-ES_tradnl"/>
        </w:rPr>
        <w:t>e pone a la vista el expediente de donde se desprende lo siguiente:</w:t>
      </w: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p w:rsidR="00CB1897" w:rsidRDefault="00CB1897" w:rsidP="00CB1897">
      <w:pPr>
        <w:shd w:val="clear" w:color="auto" w:fill="FFFFFF"/>
        <w:spacing w:after="100" w:afterAutospacing="1"/>
        <w:contextualSpacing/>
        <w:jc w:val="both"/>
        <w:rPr>
          <w:rFonts w:ascii="Century Gothic" w:hAnsi="Century Gothic" w:cs="Tahoma"/>
          <w:b/>
          <w:sz w:val="22"/>
          <w:szCs w:val="22"/>
          <w:lang w:val="es-ES_tradnl"/>
        </w:rPr>
      </w:pPr>
      <w:r w:rsidRPr="00CB1897">
        <w:rPr>
          <w:rFonts w:ascii="Century Gothic" w:hAnsi="Century Gothic" w:cs="Tahoma"/>
          <w:b/>
          <w:sz w:val="22"/>
          <w:szCs w:val="22"/>
          <w:lang w:val="es-ES_tradnl"/>
        </w:rPr>
        <w:t>Proveedores que cotizan:</w:t>
      </w:r>
    </w:p>
    <w:p w:rsidR="00D3450C" w:rsidRPr="00CB1897" w:rsidRDefault="00D3450C" w:rsidP="00CB1897">
      <w:pPr>
        <w:shd w:val="clear" w:color="auto" w:fill="FFFFFF"/>
        <w:spacing w:after="100" w:afterAutospacing="1"/>
        <w:contextualSpacing/>
        <w:jc w:val="both"/>
        <w:rPr>
          <w:rFonts w:ascii="Century Gothic" w:hAnsi="Century Gothic" w:cs="Tahoma"/>
          <w:b/>
          <w:sz w:val="22"/>
          <w:szCs w:val="22"/>
          <w:lang w:val="es-ES_tradnl"/>
        </w:rPr>
      </w:pPr>
    </w:p>
    <w:p w:rsidR="00CB1897" w:rsidRPr="00CB1897" w:rsidRDefault="00CB1897" w:rsidP="00CB1897">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B1897">
        <w:rPr>
          <w:rFonts w:ascii="Century Gothic" w:hAnsi="Century Gothic" w:cs="Tahoma"/>
          <w:sz w:val="22"/>
          <w:szCs w:val="22"/>
          <w:lang w:val="es-ES_tradnl"/>
        </w:rPr>
        <w:t>Drea</w:t>
      </w:r>
      <w:proofErr w:type="spellEnd"/>
      <w:r w:rsidRPr="00CB1897">
        <w:rPr>
          <w:rFonts w:ascii="Century Gothic" w:hAnsi="Century Gothic" w:cs="Tahoma"/>
          <w:sz w:val="22"/>
          <w:szCs w:val="22"/>
          <w:lang w:val="es-ES_tradnl"/>
        </w:rPr>
        <w:t xml:space="preserve"> Producciones, S. de R.L. de C.V.</w:t>
      </w:r>
    </w:p>
    <w:p w:rsidR="00CB1897" w:rsidRPr="00CB1897" w:rsidRDefault="00CB1897" w:rsidP="00CB1897">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B1897">
        <w:rPr>
          <w:rFonts w:ascii="Century Gothic" w:hAnsi="Century Gothic" w:cs="Tahoma"/>
          <w:sz w:val="22"/>
          <w:szCs w:val="22"/>
          <w:lang w:val="es-ES_tradnl"/>
        </w:rPr>
        <w:t>Icaro</w:t>
      </w:r>
      <w:proofErr w:type="spellEnd"/>
      <w:r w:rsidRPr="00CB1897">
        <w:rPr>
          <w:rFonts w:ascii="Century Gothic" w:hAnsi="Century Gothic" w:cs="Tahoma"/>
          <w:sz w:val="22"/>
          <w:szCs w:val="22"/>
          <w:lang w:val="es-ES_tradnl"/>
        </w:rPr>
        <w:t xml:space="preserve"> Cinemas, S. de R.L. de C.V.</w:t>
      </w:r>
    </w:p>
    <w:p w:rsidR="00CB1897" w:rsidRPr="00CB1897" w:rsidRDefault="00CB1897" w:rsidP="00CB1897">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B1897">
        <w:rPr>
          <w:rFonts w:ascii="Century Gothic" w:hAnsi="Century Gothic" w:cs="Tahoma"/>
          <w:sz w:val="22"/>
          <w:szCs w:val="22"/>
          <w:lang w:val="es-ES_tradnl"/>
        </w:rPr>
        <w:t>Anzaldo</w:t>
      </w:r>
      <w:proofErr w:type="spellEnd"/>
      <w:r w:rsidRPr="00CB1897">
        <w:rPr>
          <w:rFonts w:ascii="Century Gothic" w:hAnsi="Century Gothic" w:cs="Tahoma"/>
          <w:sz w:val="22"/>
          <w:szCs w:val="22"/>
          <w:lang w:val="es-ES_tradnl"/>
        </w:rPr>
        <w:t xml:space="preserve"> Eventos, S. de R.L. de C.V.</w:t>
      </w:r>
    </w:p>
    <w:p w:rsidR="00CB1897" w:rsidRPr="00CB1897" w:rsidRDefault="00CB1897" w:rsidP="00CB1897">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B1897">
        <w:rPr>
          <w:rFonts w:ascii="Century Gothic" w:hAnsi="Century Gothic" w:cs="Tahoma"/>
          <w:sz w:val="22"/>
          <w:szCs w:val="22"/>
          <w:lang w:val="es-ES_tradnl"/>
        </w:rPr>
        <w:t>Espectáculos CGL, S.A. de C.V.</w:t>
      </w:r>
    </w:p>
    <w:p w:rsidR="00CB1897" w:rsidRDefault="00CB1897" w:rsidP="00CB1897">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B1897">
        <w:rPr>
          <w:rFonts w:ascii="Century Gothic" w:hAnsi="Century Gothic" w:cs="Tahoma"/>
          <w:sz w:val="22"/>
          <w:szCs w:val="22"/>
          <w:lang w:val="es-ES_tradnl"/>
        </w:rPr>
        <w:t xml:space="preserve">Tequila </w:t>
      </w:r>
      <w:proofErr w:type="spellStart"/>
      <w:r w:rsidRPr="00CB1897">
        <w:rPr>
          <w:rFonts w:ascii="Century Gothic" w:hAnsi="Century Gothic" w:cs="Tahoma"/>
          <w:sz w:val="22"/>
          <w:szCs w:val="22"/>
          <w:lang w:val="es-ES_tradnl"/>
        </w:rPr>
        <w:t>Events</w:t>
      </w:r>
      <w:proofErr w:type="spellEnd"/>
      <w:r w:rsidRPr="00CB1897">
        <w:rPr>
          <w:rFonts w:ascii="Century Gothic" w:hAnsi="Century Gothic" w:cs="Tahoma"/>
          <w:sz w:val="22"/>
          <w:szCs w:val="22"/>
          <w:lang w:val="es-ES_tradnl"/>
        </w:rPr>
        <w:t>, S. de R.L. de C.V.</w:t>
      </w:r>
    </w:p>
    <w:p w:rsidR="00D3450C" w:rsidRPr="00CB1897" w:rsidRDefault="00D3450C" w:rsidP="00D3450C">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r w:rsidRPr="00CB1897">
        <w:rPr>
          <w:rFonts w:ascii="Century Gothic" w:hAnsi="Century Gothic" w:cs="Tahoma"/>
          <w:sz w:val="22"/>
          <w:szCs w:val="22"/>
          <w:lang w:val="es-ES_tradnl"/>
        </w:rPr>
        <w:t>Los licitantes cuyas proposiciones fueron desechadas:</w:t>
      </w: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B1897" w:rsidRPr="00CB1897" w:rsidTr="00D3450C">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1897" w:rsidRPr="00CB1897" w:rsidRDefault="00CB1897" w:rsidP="00CB1897">
            <w:pPr>
              <w:spacing w:line="276" w:lineRule="auto"/>
              <w:jc w:val="center"/>
              <w:rPr>
                <w:rFonts w:ascii="Century Gothic" w:hAnsi="Century Gothic" w:cs="Tahoma"/>
                <w:sz w:val="20"/>
                <w:szCs w:val="20"/>
                <w:lang w:eastAsia="es-MX"/>
              </w:rPr>
            </w:pPr>
            <w:r w:rsidRPr="00CB189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1897" w:rsidRPr="00CB1897" w:rsidRDefault="00CB1897" w:rsidP="00CB1897">
            <w:pPr>
              <w:spacing w:line="276" w:lineRule="auto"/>
              <w:jc w:val="center"/>
              <w:rPr>
                <w:rFonts w:ascii="Century Gothic" w:hAnsi="Century Gothic" w:cs="Tahoma"/>
                <w:sz w:val="20"/>
                <w:szCs w:val="20"/>
                <w:lang w:eastAsia="es-MX"/>
              </w:rPr>
            </w:pPr>
            <w:r w:rsidRPr="00CB1897">
              <w:rPr>
                <w:rFonts w:ascii="Century Gothic" w:hAnsi="Century Gothic" w:cs="Tahoma"/>
                <w:b/>
                <w:bCs/>
                <w:color w:val="FFFFFF"/>
                <w:kern w:val="24"/>
                <w:sz w:val="20"/>
                <w:szCs w:val="20"/>
                <w:lang w:val="es-ES_tradnl" w:eastAsia="es-MX"/>
              </w:rPr>
              <w:t xml:space="preserve">Motivo </w:t>
            </w:r>
          </w:p>
        </w:tc>
      </w:tr>
      <w:tr w:rsidR="00CB1897" w:rsidRPr="00CB1897" w:rsidTr="00D3450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rPr>
                <w:rFonts w:ascii="Century Gothic" w:hAnsi="Century Gothic" w:cs="Tahoma"/>
                <w:sz w:val="22"/>
                <w:szCs w:val="20"/>
                <w:lang w:val="es-ES_tradnl" w:eastAsia="es-MX"/>
              </w:rPr>
            </w:pPr>
            <w:proofErr w:type="spellStart"/>
            <w:r w:rsidRPr="00CB1897">
              <w:rPr>
                <w:rFonts w:ascii="Century Gothic" w:hAnsi="Century Gothic" w:cs="Tahoma"/>
                <w:sz w:val="22"/>
                <w:szCs w:val="20"/>
                <w:lang w:val="es-ES_tradnl" w:eastAsia="es-MX"/>
              </w:rPr>
              <w:t>Icaro</w:t>
            </w:r>
            <w:proofErr w:type="spellEnd"/>
            <w:r w:rsidRPr="00CB1897">
              <w:rPr>
                <w:rFonts w:ascii="Century Gothic" w:hAnsi="Century Gothic" w:cs="Tahoma"/>
                <w:sz w:val="22"/>
                <w:szCs w:val="20"/>
                <w:lang w:val="es-ES_tradnl" w:eastAsia="es-MX"/>
              </w:rPr>
              <w:t xml:space="preserve"> Cinemas,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De conformidad a la evaluación realizada por parte de Relaciones Públicas, Protocolo y Eventos adscrita a la Jefatura de Gabinete mediante oficio No. 00118                                      Licitante No Solvente,</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Ya que no presentó documentos solicitados en bases como son: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 </w:t>
            </w:r>
            <w:proofErr w:type="spellStart"/>
            <w:r w:rsidRPr="00CB1897">
              <w:rPr>
                <w:rFonts w:ascii="Century Gothic" w:hAnsi="Century Gothic" w:cs="Tahoma"/>
                <w:b/>
                <w:sz w:val="20"/>
                <w:szCs w:val="20"/>
                <w:lang w:val="es-ES_tradnl" w:eastAsia="es-MX"/>
              </w:rPr>
              <w:t>Renders</w:t>
            </w:r>
            <w:proofErr w:type="spellEnd"/>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 Proyecto de actividades a realizar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 * No manifiesta que incluye la decoración en la plaza de las américas.</w:t>
            </w:r>
          </w:p>
        </w:tc>
      </w:tr>
      <w:tr w:rsidR="00CB1897" w:rsidRPr="00CB1897" w:rsidTr="00D3450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rPr>
                <w:rFonts w:ascii="Century Gothic" w:hAnsi="Century Gothic" w:cs="Tahoma"/>
                <w:sz w:val="22"/>
                <w:szCs w:val="20"/>
                <w:lang w:val="es-ES_tradnl" w:eastAsia="es-MX"/>
              </w:rPr>
            </w:pPr>
            <w:proofErr w:type="spellStart"/>
            <w:r w:rsidRPr="00CB1897">
              <w:rPr>
                <w:rFonts w:ascii="Century Gothic" w:hAnsi="Century Gothic" w:cs="Tahoma"/>
                <w:sz w:val="22"/>
                <w:szCs w:val="20"/>
                <w:lang w:val="es-ES_tradnl" w:eastAsia="es-MX"/>
              </w:rPr>
              <w:t>Anzaldo</w:t>
            </w:r>
            <w:proofErr w:type="spellEnd"/>
            <w:r w:rsidRPr="00CB1897">
              <w:rPr>
                <w:rFonts w:ascii="Century Gothic" w:hAnsi="Century Gothic" w:cs="Tahoma"/>
                <w:sz w:val="22"/>
                <w:szCs w:val="20"/>
                <w:lang w:val="es-ES_tradnl" w:eastAsia="es-MX"/>
              </w:rPr>
              <w:t xml:space="preserve"> Eventos,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De conformidad a la evaluación realizada por parte de Relaciones Públicas, Protocolo y Eventos adscrita a la Jefatura de Gabinete mediante oficio No. 00118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Licitante No Solvente,</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Los giros comerciales de la Constancia de Situación Fiscal que presentó no guardan relación con el objeto de esta licitación, ya </w:t>
            </w:r>
            <w:r w:rsidRPr="00CB1897">
              <w:rPr>
                <w:rFonts w:ascii="Century Gothic" w:hAnsi="Century Gothic" w:cs="Tahoma"/>
                <w:b/>
                <w:sz w:val="20"/>
                <w:szCs w:val="20"/>
                <w:lang w:val="es-ES_tradnl" w:eastAsia="es-MX"/>
              </w:rPr>
              <w:lastRenderedPageBreak/>
              <w:t>que manifiesta alquiler de salones para fiesta y convenciones y alquiler de mesas, sillas, vajillas y similares.</w:t>
            </w:r>
          </w:p>
        </w:tc>
      </w:tr>
      <w:tr w:rsidR="00CB1897" w:rsidRPr="00CB1897" w:rsidTr="00D3450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rPr>
                <w:rFonts w:ascii="Century Gothic" w:hAnsi="Century Gothic" w:cs="Tahoma"/>
                <w:sz w:val="22"/>
                <w:szCs w:val="20"/>
                <w:lang w:val="es-ES_tradnl" w:eastAsia="es-MX"/>
              </w:rPr>
            </w:pPr>
            <w:r w:rsidRPr="00CB1897">
              <w:rPr>
                <w:rFonts w:ascii="Century Gothic" w:hAnsi="Century Gothic" w:cs="Tahoma"/>
                <w:sz w:val="22"/>
                <w:szCs w:val="20"/>
                <w:lang w:val="es-ES_tradnl" w:eastAsia="es-MX"/>
              </w:rPr>
              <w:lastRenderedPageBreak/>
              <w:t>Espectáculos CGL,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De conformidad a la evaluación realizada por parte de Relaciones Públicas, Protocolo y Eventos adscrita a la Jefatura de Gabinete mediante oficio No. 00118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Licitante No Solvente,</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Ya que no presentó documentos solicitados en bases como son: * </w:t>
            </w:r>
            <w:proofErr w:type="spellStart"/>
            <w:r w:rsidRPr="00CB1897">
              <w:rPr>
                <w:rFonts w:ascii="Century Gothic" w:hAnsi="Century Gothic" w:cs="Tahoma"/>
                <w:b/>
                <w:sz w:val="20"/>
                <w:szCs w:val="20"/>
                <w:lang w:val="es-ES_tradnl" w:eastAsia="es-MX"/>
              </w:rPr>
              <w:t>Renders</w:t>
            </w:r>
            <w:proofErr w:type="spellEnd"/>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 Proyecto de actividades a realizar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 * No manifiesta que incluye la decoración en la plaza de las américas.</w:t>
            </w:r>
          </w:p>
        </w:tc>
      </w:tr>
      <w:tr w:rsidR="00CB1897" w:rsidRPr="00CB1897" w:rsidTr="00D3450C">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rPr>
                <w:rFonts w:ascii="Century Gothic" w:hAnsi="Century Gothic" w:cs="Tahoma"/>
                <w:sz w:val="22"/>
                <w:szCs w:val="20"/>
                <w:lang w:val="es-ES_tradnl" w:eastAsia="es-MX"/>
              </w:rPr>
            </w:pPr>
            <w:proofErr w:type="spellStart"/>
            <w:r w:rsidRPr="00CB1897">
              <w:rPr>
                <w:rFonts w:ascii="Century Gothic" w:hAnsi="Century Gothic" w:cs="Tahoma"/>
                <w:sz w:val="22"/>
                <w:szCs w:val="20"/>
                <w:lang w:val="es-ES_tradnl" w:eastAsia="es-MX"/>
              </w:rPr>
              <w:t>Drea</w:t>
            </w:r>
            <w:proofErr w:type="spellEnd"/>
            <w:r w:rsidRPr="00CB1897">
              <w:rPr>
                <w:rFonts w:ascii="Century Gothic" w:hAnsi="Century Gothic" w:cs="Tahoma"/>
                <w:sz w:val="22"/>
                <w:szCs w:val="20"/>
                <w:lang w:val="es-ES_tradnl" w:eastAsia="es-MX"/>
              </w:rPr>
              <w:t xml:space="preserve"> Producciones,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De conformidad a la evaluación realizada por parte de Relaciones Públicas, Protocolo y Eventos adscrita a la Jefatura de Gabinete mediante oficio No. 00118  </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Licitante No solvente ya que presenta un proyecto donde la actividad principal es </w:t>
            </w:r>
            <w:proofErr w:type="spellStart"/>
            <w:r w:rsidRPr="00CB1897">
              <w:rPr>
                <w:rFonts w:ascii="Century Gothic" w:hAnsi="Century Gothic" w:cs="Tahoma"/>
                <w:b/>
                <w:sz w:val="20"/>
                <w:szCs w:val="20"/>
                <w:lang w:val="es-ES_tradnl" w:eastAsia="es-MX"/>
              </w:rPr>
              <w:t>autocinema</w:t>
            </w:r>
            <w:proofErr w:type="spellEnd"/>
            <w:r w:rsidRPr="00CB1897">
              <w:rPr>
                <w:rFonts w:ascii="Century Gothic" w:hAnsi="Century Gothic" w:cs="Tahoma"/>
                <w:b/>
                <w:sz w:val="20"/>
                <w:szCs w:val="20"/>
                <w:lang w:val="es-ES_tradnl" w:eastAsia="es-MX"/>
              </w:rPr>
              <w:t xml:space="preserve">  ignorando las medidas sanitarias de sana distancia dentro del auto, ya que menciona que los carros son familiares y para grupo de amigos en un espacio de 1.70 x 2 m.</w:t>
            </w:r>
          </w:p>
          <w:p w:rsidR="00CB1897" w:rsidRPr="00CB1897" w:rsidRDefault="00CB1897" w:rsidP="00CB1897">
            <w:pPr>
              <w:spacing w:after="200" w:line="276" w:lineRule="auto"/>
              <w:rPr>
                <w:rFonts w:ascii="Century Gothic" w:hAnsi="Century Gothic" w:cs="Tahoma"/>
                <w:b/>
                <w:sz w:val="20"/>
                <w:szCs w:val="20"/>
                <w:lang w:val="es-ES_tradnl" w:eastAsia="es-MX"/>
              </w:rPr>
            </w:pPr>
            <w:r w:rsidRPr="00CB1897">
              <w:rPr>
                <w:rFonts w:ascii="Century Gothic" w:hAnsi="Century Gothic" w:cs="Tahoma"/>
                <w:b/>
                <w:sz w:val="20"/>
                <w:szCs w:val="20"/>
                <w:lang w:val="es-ES_tradnl" w:eastAsia="es-MX"/>
              </w:rPr>
              <w:t xml:space="preserve">Proyecto riesgoso por tiempos de COVID-19, incumpliendo propiamente al punto número 1 de las bases de licitación, hoja número 10.  </w:t>
            </w:r>
          </w:p>
        </w:tc>
      </w:tr>
    </w:tbl>
    <w:p w:rsidR="00CB1897" w:rsidRDefault="00CB1897" w:rsidP="00CB1897">
      <w:pPr>
        <w:shd w:val="clear" w:color="auto" w:fill="FFFFFF"/>
        <w:spacing w:after="100" w:afterAutospacing="1"/>
        <w:contextualSpacing/>
        <w:jc w:val="both"/>
        <w:rPr>
          <w:rFonts w:ascii="Century Gothic" w:hAnsi="Century Gothic" w:cs="Tahoma"/>
          <w:b/>
          <w:i/>
          <w:sz w:val="22"/>
          <w:szCs w:val="22"/>
        </w:rPr>
      </w:pPr>
    </w:p>
    <w:p w:rsidR="00D3450C" w:rsidRPr="00CB1897" w:rsidRDefault="00D3450C" w:rsidP="00CB1897">
      <w:pPr>
        <w:shd w:val="clear" w:color="auto" w:fill="FFFFFF"/>
        <w:spacing w:after="100" w:afterAutospacing="1"/>
        <w:contextualSpacing/>
        <w:jc w:val="both"/>
        <w:rPr>
          <w:rFonts w:ascii="Century Gothic" w:hAnsi="Century Gothic" w:cs="Tahoma"/>
          <w:b/>
          <w:i/>
          <w:sz w:val="22"/>
          <w:szCs w:val="22"/>
        </w:rPr>
      </w:pP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r w:rsidRPr="00CB1897">
        <w:rPr>
          <w:rFonts w:ascii="Century Gothic" w:hAnsi="Century Gothic" w:cs="Tahoma"/>
          <w:sz w:val="22"/>
          <w:szCs w:val="22"/>
        </w:rPr>
        <w:t>El</w:t>
      </w:r>
      <w:r w:rsidR="00D3450C">
        <w:rPr>
          <w:rFonts w:ascii="Century Gothic" w:hAnsi="Century Gothic" w:cs="Tahoma"/>
          <w:sz w:val="22"/>
          <w:szCs w:val="22"/>
          <w:lang w:val="es-ES_tradnl"/>
        </w:rPr>
        <w:t xml:space="preserve"> licitante</w:t>
      </w:r>
      <w:r w:rsidRPr="00CB1897">
        <w:rPr>
          <w:rFonts w:ascii="Century Gothic" w:hAnsi="Century Gothic" w:cs="Tahoma"/>
          <w:sz w:val="22"/>
          <w:szCs w:val="22"/>
          <w:lang w:val="es-ES_tradnl"/>
        </w:rPr>
        <w:t xml:space="preserve"> cuya proposición resultó solvente es el que se muestra en el siguiente cuadro: </w:t>
      </w:r>
    </w:p>
    <w:p w:rsid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p w:rsidR="00D3450C" w:rsidRDefault="00D3450C" w:rsidP="00CB1897">
      <w:pPr>
        <w:shd w:val="clear" w:color="auto" w:fill="FFFFFF"/>
        <w:spacing w:after="100" w:afterAutospacing="1"/>
        <w:contextualSpacing/>
        <w:jc w:val="both"/>
        <w:rPr>
          <w:rFonts w:ascii="Century Gothic" w:hAnsi="Century Gothic" w:cs="Tahoma"/>
          <w:sz w:val="22"/>
          <w:szCs w:val="22"/>
          <w:lang w:val="es-ES_tradnl"/>
        </w:rPr>
      </w:pPr>
    </w:p>
    <w:p w:rsidR="00D3450C" w:rsidRPr="00CB1897" w:rsidRDefault="00D3450C" w:rsidP="00CB189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120"/>
        <w:gridCol w:w="2980"/>
        <w:gridCol w:w="1134"/>
        <w:gridCol w:w="1843"/>
        <w:gridCol w:w="3403"/>
      </w:tblGrid>
      <w:tr w:rsidR="00CB1897" w:rsidRPr="00CB1897" w:rsidTr="00D3450C">
        <w:trPr>
          <w:trHeight w:val="264"/>
        </w:trPr>
        <w:tc>
          <w:tcPr>
            <w:tcW w:w="112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PARTIDA</w:t>
            </w:r>
          </w:p>
        </w:tc>
        <w:tc>
          <w:tcPr>
            <w:tcW w:w="298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 xml:space="preserve">CANTIDAD </w:t>
            </w:r>
          </w:p>
        </w:tc>
        <w:tc>
          <w:tcPr>
            <w:tcW w:w="524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TEQUILA EVENTS, S. DE R.L. DE C.V.</w:t>
            </w:r>
          </w:p>
        </w:tc>
      </w:tr>
      <w:tr w:rsidR="00CB1897" w:rsidRPr="00CB1897" w:rsidTr="00D3450C">
        <w:trPr>
          <w:trHeight w:val="525"/>
        </w:trPr>
        <w:tc>
          <w:tcPr>
            <w:tcW w:w="1120"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CB1897" w:rsidRPr="00CB1897" w:rsidRDefault="00CB1897" w:rsidP="00CB1897">
            <w:pPr>
              <w:rPr>
                <w:rFonts w:ascii="Century Gothic" w:hAnsi="Century Gothic"/>
                <w:b/>
                <w:bCs/>
                <w:color w:val="000000"/>
                <w:sz w:val="18"/>
                <w:szCs w:val="18"/>
                <w:lang w:eastAsia="es-MX"/>
              </w:rPr>
            </w:pPr>
          </w:p>
        </w:tc>
      </w:tr>
      <w:tr w:rsidR="00CB1897" w:rsidRPr="00CB1897" w:rsidTr="00D3450C">
        <w:trPr>
          <w:trHeight w:val="276"/>
        </w:trPr>
        <w:tc>
          <w:tcPr>
            <w:tcW w:w="1120"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843" w:type="dxa"/>
            <w:tcBorders>
              <w:top w:val="nil"/>
              <w:left w:val="nil"/>
              <w:bottom w:val="single" w:sz="8" w:space="0" w:color="auto"/>
              <w:right w:val="single" w:sz="8" w:space="0" w:color="auto"/>
            </w:tcBorders>
            <w:shd w:val="clear" w:color="000000" w:fill="FCE4D6"/>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Precio Unitario</w:t>
            </w:r>
          </w:p>
        </w:tc>
        <w:tc>
          <w:tcPr>
            <w:tcW w:w="3403" w:type="dxa"/>
            <w:tcBorders>
              <w:top w:val="nil"/>
              <w:left w:val="nil"/>
              <w:bottom w:val="single" w:sz="8" w:space="0" w:color="auto"/>
              <w:right w:val="single" w:sz="8" w:space="0" w:color="auto"/>
            </w:tcBorders>
            <w:shd w:val="clear" w:color="000000" w:fill="FCE4D6"/>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Total Partida</w:t>
            </w:r>
          </w:p>
        </w:tc>
      </w:tr>
      <w:tr w:rsidR="00CB1897" w:rsidRPr="00CB1897" w:rsidTr="00D3450C">
        <w:trPr>
          <w:trHeight w:val="1068"/>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1</w:t>
            </w:r>
          </w:p>
        </w:tc>
        <w:tc>
          <w:tcPr>
            <w:tcW w:w="2980" w:type="dxa"/>
            <w:tcBorders>
              <w:top w:val="nil"/>
              <w:left w:val="nil"/>
              <w:bottom w:val="single" w:sz="8" w:space="0" w:color="auto"/>
              <w:right w:val="single" w:sz="8" w:space="0" w:color="auto"/>
            </w:tcBorders>
            <w:shd w:val="clear" w:color="auto" w:fill="auto"/>
            <w:vAlign w:val="center"/>
            <w:hideMark/>
          </w:tcPr>
          <w:p w:rsidR="00CB1897" w:rsidRPr="00CB1897" w:rsidRDefault="00CB1897" w:rsidP="00CB1897">
            <w:pPr>
              <w:rPr>
                <w:rFonts w:ascii="Century Gothic" w:hAnsi="Century Gothic"/>
                <w:color w:val="000000"/>
                <w:sz w:val="18"/>
                <w:szCs w:val="18"/>
                <w:lang w:eastAsia="es-MX"/>
              </w:rPr>
            </w:pPr>
            <w:r w:rsidRPr="00CB1897">
              <w:rPr>
                <w:rFonts w:ascii="Century Gothic" w:hAnsi="Century Gothic"/>
                <w:color w:val="000000"/>
                <w:sz w:val="18"/>
                <w:szCs w:val="18"/>
                <w:lang w:eastAsia="es-MX"/>
              </w:rPr>
              <w:t>Servicio integral para eventos</w:t>
            </w:r>
            <w:r w:rsidRPr="00CB1897">
              <w:rPr>
                <w:rFonts w:ascii="Century Gothic" w:hAnsi="Century Gothic"/>
                <w:color w:val="000000"/>
                <w:sz w:val="18"/>
                <w:szCs w:val="18"/>
                <w:lang w:eastAsia="es-MX"/>
              </w:rPr>
              <w:br/>
            </w:r>
            <w:r w:rsidRPr="00CB1897">
              <w:rPr>
                <w:rFonts w:ascii="Century Gothic" w:hAnsi="Century Gothic"/>
                <w:color w:val="000000"/>
                <w:sz w:val="18"/>
                <w:szCs w:val="18"/>
                <w:lang w:eastAsia="es-MX"/>
              </w:rPr>
              <w:br/>
              <w:t xml:space="preserve">Evento Navidad 2020 en Plaza de las Américas </w:t>
            </w:r>
          </w:p>
        </w:tc>
        <w:tc>
          <w:tcPr>
            <w:tcW w:w="1134"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1</w:t>
            </w:r>
          </w:p>
        </w:tc>
        <w:tc>
          <w:tcPr>
            <w:tcW w:w="1843" w:type="dxa"/>
            <w:tcBorders>
              <w:top w:val="nil"/>
              <w:left w:val="nil"/>
              <w:bottom w:val="single" w:sz="8" w:space="0" w:color="auto"/>
              <w:right w:val="single" w:sz="8" w:space="0" w:color="auto"/>
            </w:tcBorders>
            <w:shd w:val="clear" w:color="auto" w:fill="auto"/>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$998,000.00 </w:t>
            </w:r>
          </w:p>
        </w:tc>
        <w:tc>
          <w:tcPr>
            <w:tcW w:w="3403" w:type="dxa"/>
            <w:tcBorders>
              <w:top w:val="nil"/>
              <w:left w:val="nil"/>
              <w:bottom w:val="single" w:sz="8" w:space="0" w:color="auto"/>
              <w:right w:val="single" w:sz="8" w:space="0" w:color="auto"/>
            </w:tcBorders>
            <w:shd w:val="clear" w:color="auto" w:fill="auto"/>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$998,000.00 </w:t>
            </w:r>
          </w:p>
        </w:tc>
      </w:tr>
      <w:tr w:rsidR="00CB1897" w:rsidRPr="00CB1897" w:rsidTr="00D3450C">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CB1897" w:rsidRPr="00CB1897" w:rsidRDefault="00CB1897" w:rsidP="00CB1897">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SUBTOTAL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$998,000.00 </w:t>
            </w:r>
          </w:p>
        </w:tc>
      </w:tr>
      <w:tr w:rsidR="00CB1897" w:rsidRPr="00CB1897" w:rsidTr="00D3450C">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CB1897" w:rsidRPr="00CB1897" w:rsidRDefault="00CB1897" w:rsidP="00CB1897">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I.V.A.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$159,680.00 </w:t>
            </w:r>
          </w:p>
        </w:tc>
      </w:tr>
      <w:tr w:rsidR="00CB1897" w:rsidRPr="00CB1897" w:rsidTr="00D3450C">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CB1897" w:rsidRPr="00CB1897" w:rsidRDefault="00CB1897" w:rsidP="00CB1897">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CB1897" w:rsidRPr="00CB1897" w:rsidRDefault="00CB1897" w:rsidP="00CB1897">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$1,157,680.00 </w:t>
            </w:r>
          </w:p>
        </w:tc>
      </w:tr>
      <w:tr w:rsidR="00CB1897" w:rsidRPr="00CB1897" w:rsidTr="00D3450C">
        <w:trPr>
          <w:trHeight w:val="638"/>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Tiempo de Entrega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CB1897" w:rsidRPr="00CB1897" w:rsidRDefault="00CB1897" w:rsidP="00CB1897">
            <w:pP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tcBorders>
              <w:top w:val="single" w:sz="8" w:space="0" w:color="auto"/>
              <w:left w:val="nil"/>
              <w:bottom w:val="single" w:sz="8" w:space="0" w:color="auto"/>
              <w:right w:val="single" w:sz="8" w:space="0" w:color="000000"/>
            </w:tcBorders>
            <w:shd w:val="clear" w:color="auto" w:fill="auto"/>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5 días de montaje para el evento</w:t>
            </w:r>
          </w:p>
        </w:tc>
      </w:tr>
      <w:tr w:rsidR="00CB1897" w:rsidRPr="00CB1897" w:rsidTr="00D3450C">
        <w:trPr>
          <w:trHeight w:val="963"/>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Garantía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CB1897" w:rsidRPr="00CB1897" w:rsidRDefault="00CB1897" w:rsidP="00CB1897">
            <w:pP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tcBorders>
              <w:top w:val="single" w:sz="8" w:space="0" w:color="auto"/>
              <w:left w:val="nil"/>
              <w:bottom w:val="single" w:sz="8" w:space="0" w:color="auto"/>
              <w:right w:val="single" w:sz="8" w:space="0" w:color="000000"/>
            </w:tcBorders>
            <w:shd w:val="clear" w:color="auto" w:fill="auto"/>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20 días de evento, con un montaje previo de 5 días y un desmontaje de 1 día posterior al fin del evento.</w:t>
            </w:r>
          </w:p>
        </w:tc>
      </w:tr>
      <w:tr w:rsidR="00CB1897" w:rsidRPr="00CB1897" w:rsidTr="00D3450C">
        <w:trPr>
          <w:trHeight w:val="276"/>
        </w:trPr>
        <w:tc>
          <w:tcPr>
            <w:tcW w:w="11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B1897" w:rsidRPr="00CB1897" w:rsidRDefault="00CB1897" w:rsidP="00CB1897">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Observaciones</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De conformidad a la evaluación realizada por parte de Relaciones Públicas, Protocolo y Eventos adscrita a la Jefatura de Gabinete mediante oficio No. 00118                                     </w:t>
            </w:r>
          </w:p>
          <w:p w:rsidR="00CB1897" w:rsidRPr="00CB1897" w:rsidRDefault="00CB1897" w:rsidP="00CB1897">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Licitante Solvente, </w:t>
            </w:r>
            <w:r w:rsidRPr="00CB1897">
              <w:rPr>
                <w:rFonts w:ascii="Century Gothic" w:hAnsi="Century Gothic"/>
                <w:color w:val="000000"/>
                <w:sz w:val="18"/>
                <w:szCs w:val="18"/>
                <w:lang w:eastAsia="es-MX"/>
              </w:rPr>
              <w:br/>
              <w:t>Presenta un proyecto cuya actividad principal es la casa navideña con fotografía de obsequio con santa, duendes en marco de Zapopan, a partir de las 18:00 hrs. Show musical con luces y nieve. Evitando la aglomeración masiva de personas.</w:t>
            </w:r>
          </w:p>
        </w:tc>
      </w:tr>
      <w:tr w:rsidR="00CB1897" w:rsidRPr="00CB1897" w:rsidTr="00D3450C">
        <w:trPr>
          <w:trHeight w:val="517"/>
        </w:trPr>
        <w:tc>
          <w:tcPr>
            <w:tcW w:w="112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CB1897" w:rsidRPr="00CB1897" w:rsidRDefault="00CB1897" w:rsidP="00CB1897">
            <w:pPr>
              <w:rPr>
                <w:rFonts w:ascii="Century Gothic" w:hAnsi="Century Gothic"/>
                <w:color w:val="000000"/>
                <w:sz w:val="18"/>
                <w:szCs w:val="18"/>
                <w:lang w:eastAsia="es-MX"/>
              </w:rPr>
            </w:pPr>
          </w:p>
        </w:tc>
      </w:tr>
      <w:tr w:rsidR="00CB1897" w:rsidRPr="00CB1897" w:rsidTr="00D3450C">
        <w:trPr>
          <w:trHeight w:val="517"/>
        </w:trPr>
        <w:tc>
          <w:tcPr>
            <w:tcW w:w="112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CB1897" w:rsidRPr="00CB1897" w:rsidRDefault="00CB1897" w:rsidP="00CB1897">
            <w:pPr>
              <w:rPr>
                <w:rFonts w:ascii="Century Gothic" w:hAnsi="Century Gothic"/>
                <w:color w:val="000000"/>
                <w:sz w:val="18"/>
                <w:szCs w:val="18"/>
                <w:lang w:eastAsia="es-MX"/>
              </w:rPr>
            </w:pPr>
          </w:p>
        </w:tc>
      </w:tr>
      <w:tr w:rsidR="00CB1897" w:rsidRPr="00CB1897" w:rsidTr="00D3450C">
        <w:trPr>
          <w:trHeight w:val="517"/>
        </w:trPr>
        <w:tc>
          <w:tcPr>
            <w:tcW w:w="112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CB1897" w:rsidRPr="00CB1897" w:rsidRDefault="00CB1897" w:rsidP="00CB1897">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CB1897" w:rsidRPr="00CB1897" w:rsidRDefault="00CB1897" w:rsidP="00CB1897">
            <w:pPr>
              <w:rPr>
                <w:rFonts w:ascii="Century Gothic" w:hAnsi="Century Gothic"/>
                <w:color w:val="000000"/>
                <w:sz w:val="18"/>
                <w:szCs w:val="18"/>
                <w:lang w:eastAsia="es-MX"/>
              </w:rPr>
            </w:pPr>
          </w:p>
        </w:tc>
      </w:tr>
    </w:tbl>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r w:rsidRPr="00CB1897">
        <w:rPr>
          <w:rFonts w:ascii="Century Gothic" w:hAnsi="Century Gothic" w:cs="Tahoma"/>
          <w:sz w:val="22"/>
          <w:szCs w:val="22"/>
          <w:lang w:val="es-ES_tradnl"/>
        </w:rPr>
        <w:t>Responsable de la evaluación de las proposiciones:</w:t>
      </w: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2"/>
        <w:tblW w:w="10485" w:type="dxa"/>
        <w:tblLayout w:type="fixed"/>
        <w:tblLook w:val="04A0" w:firstRow="1" w:lastRow="0" w:firstColumn="1" w:lastColumn="0" w:noHBand="0" w:noVBand="1"/>
      </w:tblPr>
      <w:tblGrid>
        <w:gridCol w:w="4955"/>
        <w:gridCol w:w="5530"/>
      </w:tblGrid>
      <w:tr w:rsidR="00CB1897" w:rsidRPr="00CB1897" w:rsidTr="00D3450C">
        <w:tc>
          <w:tcPr>
            <w:tcW w:w="4955" w:type="dxa"/>
          </w:tcPr>
          <w:p w:rsidR="00CB1897" w:rsidRPr="00CB1897" w:rsidRDefault="00CB1897" w:rsidP="00CB1897">
            <w:pPr>
              <w:spacing w:after="100" w:afterAutospacing="1" w:line="276" w:lineRule="auto"/>
              <w:contextualSpacing/>
              <w:jc w:val="center"/>
              <w:rPr>
                <w:rFonts w:ascii="Century Gothic" w:hAnsi="Century Gothic" w:cs="Tahoma"/>
                <w:b/>
                <w:sz w:val="22"/>
                <w:szCs w:val="22"/>
                <w:lang w:val="es-ES_tradnl"/>
              </w:rPr>
            </w:pPr>
            <w:r w:rsidRPr="00CB1897">
              <w:rPr>
                <w:rFonts w:ascii="Century Gothic" w:hAnsi="Century Gothic" w:cs="Tahoma"/>
                <w:b/>
                <w:sz w:val="22"/>
                <w:szCs w:val="22"/>
                <w:lang w:val="es-ES_tradnl"/>
              </w:rPr>
              <w:t>Nombre</w:t>
            </w:r>
          </w:p>
        </w:tc>
        <w:tc>
          <w:tcPr>
            <w:tcW w:w="5530" w:type="dxa"/>
          </w:tcPr>
          <w:p w:rsidR="00CB1897" w:rsidRPr="00CB1897" w:rsidRDefault="00CB1897" w:rsidP="00CB1897">
            <w:pPr>
              <w:spacing w:after="100" w:afterAutospacing="1" w:line="276" w:lineRule="auto"/>
              <w:contextualSpacing/>
              <w:jc w:val="center"/>
              <w:rPr>
                <w:rFonts w:ascii="Century Gothic" w:hAnsi="Century Gothic" w:cs="Tahoma"/>
                <w:b/>
                <w:sz w:val="22"/>
                <w:szCs w:val="22"/>
                <w:lang w:val="es-ES_tradnl"/>
              </w:rPr>
            </w:pPr>
            <w:r w:rsidRPr="00CB1897">
              <w:rPr>
                <w:rFonts w:ascii="Century Gothic" w:hAnsi="Century Gothic" w:cs="Tahoma"/>
                <w:b/>
                <w:sz w:val="22"/>
                <w:szCs w:val="22"/>
                <w:lang w:val="es-ES_tradnl"/>
              </w:rPr>
              <w:t>Cargo</w:t>
            </w:r>
          </w:p>
        </w:tc>
      </w:tr>
      <w:tr w:rsidR="00CB1897" w:rsidRPr="00CB1897" w:rsidTr="00D3450C">
        <w:tc>
          <w:tcPr>
            <w:tcW w:w="4955" w:type="dxa"/>
          </w:tcPr>
          <w:p w:rsidR="00CB1897" w:rsidRPr="00CB1897" w:rsidRDefault="00CB1897" w:rsidP="00CB1897">
            <w:pPr>
              <w:shd w:val="clear" w:color="auto" w:fill="FFFFFF"/>
              <w:spacing w:after="100" w:afterAutospacing="1" w:line="276" w:lineRule="auto"/>
              <w:contextualSpacing/>
              <w:rPr>
                <w:rFonts w:ascii="Century Gothic" w:hAnsi="Century Gothic" w:cs="Tahoma"/>
                <w:sz w:val="22"/>
                <w:szCs w:val="22"/>
                <w:lang w:eastAsia="es-MX"/>
              </w:rPr>
            </w:pPr>
            <w:r w:rsidRPr="00CB1897">
              <w:rPr>
                <w:rFonts w:ascii="Century Gothic" w:hAnsi="Century Gothic" w:cs="Tahoma"/>
                <w:sz w:val="22"/>
                <w:szCs w:val="22"/>
                <w:lang w:eastAsia="es-MX"/>
              </w:rPr>
              <w:t xml:space="preserve">Juan José </w:t>
            </w:r>
            <w:proofErr w:type="spellStart"/>
            <w:r w:rsidRPr="00CB1897">
              <w:rPr>
                <w:rFonts w:ascii="Century Gothic" w:hAnsi="Century Gothic" w:cs="Tahoma"/>
                <w:sz w:val="22"/>
                <w:szCs w:val="22"/>
                <w:lang w:eastAsia="es-MX"/>
              </w:rPr>
              <w:t>Frangie</w:t>
            </w:r>
            <w:proofErr w:type="spellEnd"/>
            <w:r w:rsidRPr="00CB1897">
              <w:rPr>
                <w:rFonts w:ascii="Century Gothic" w:hAnsi="Century Gothic" w:cs="Tahoma"/>
                <w:sz w:val="22"/>
                <w:szCs w:val="22"/>
                <w:lang w:eastAsia="es-MX"/>
              </w:rPr>
              <w:t xml:space="preserve"> </w:t>
            </w:r>
            <w:proofErr w:type="spellStart"/>
            <w:r w:rsidRPr="00CB1897">
              <w:rPr>
                <w:rFonts w:ascii="Century Gothic" w:hAnsi="Century Gothic" w:cs="Tahoma"/>
                <w:sz w:val="22"/>
                <w:szCs w:val="22"/>
                <w:lang w:eastAsia="es-MX"/>
              </w:rPr>
              <w:t>Saade</w:t>
            </w:r>
            <w:proofErr w:type="spellEnd"/>
          </w:p>
        </w:tc>
        <w:tc>
          <w:tcPr>
            <w:tcW w:w="5530" w:type="dxa"/>
          </w:tcPr>
          <w:p w:rsidR="00CB1897" w:rsidRPr="00CB1897" w:rsidRDefault="00CB1897" w:rsidP="00CB1897">
            <w:pPr>
              <w:spacing w:after="100" w:afterAutospacing="1" w:line="276" w:lineRule="auto"/>
              <w:contextualSpacing/>
              <w:rPr>
                <w:rFonts w:ascii="Century Gothic" w:hAnsi="Century Gothic" w:cs="Tahoma"/>
                <w:sz w:val="22"/>
                <w:szCs w:val="22"/>
              </w:rPr>
            </w:pPr>
            <w:r w:rsidRPr="00CB1897">
              <w:rPr>
                <w:rFonts w:ascii="Century Gothic" w:hAnsi="Century Gothic" w:cs="Tahoma"/>
                <w:sz w:val="22"/>
                <w:szCs w:val="22"/>
              </w:rPr>
              <w:t>Jefe de Gabinete</w:t>
            </w:r>
          </w:p>
        </w:tc>
      </w:tr>
    </w:tbl>
    <w:p w:rsidR="00CB1897" w:rsidRPr="00CB1897" w:rsidRDefault="00CB1897" w:rsidP="00CB1897">
      <w:pPr>
        <w:shd w:val="clear" w:color="auto" w:fill="FFFFFF"/>
        <w:spacing w:after="100" w:afterAutospacing="1"/>
        <w:contextualSpacing/>
        <w:jc w:val="both"/>
        <w:rPr>
          <w:rFonts w:ascii="Century Gothic" w:hAnsi="Century Gothic" w:cs="Tahoma"/>
          <w:sz w:val="22"/>
          <w:szCs w:val="22"/>
        </w:rPr>
      </w:pP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r w:rsidRPr="00CB1897">
        <w:rPr>
          <w:rFonts w:ascii="Century Gothic" w:hAnsi="Century Gothic" w:cs="Tahoma"/>
          <w:b/>
          <w:sz w:val="22"/>
          <w:szCs w:val="22"/>
          <w:u w:val="single"/>
          <w:lang w:val="es-ES_tradnl"/>
        </w:rPr>
        <w:t>Mediante oficio de análisis técnico número 00118</w:t>
      </w: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p>
    <w:p w:rsidR="00CB1897" w:rsidRPr="00CB1897" w:rsidRDefault="00CB1897" w:rsidP="00CB1897">
      <w:pPr>
        <w:shd w:val="clear" w:color="auto" w:fill="FFFFFF"/>
        <w:spacing w:after="100" w:afterAutospacing="1"/>
        <w:contextualSpacing/>
        <w:jc w:val="both"/>
        <w:rPr>
          <w:rFonts w:ascii="Century Gothic" w:hAnsi="Century Gothic" w:cs="Tahoma"/>
          <w:sz w:val="22"/>
          <w:szCs w:val="22"/>
          <w:lang w:val="es-ES_tradnl"/>
        </w:rPr>
      </w:pPr>
      <w:r w:rsidRPr="00CB1897">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rsidR="00CB1897" w:rsidRPr="00CB1897" w:rsidRDefault="00CB1897" w:rsidP="00CB1897">
      <w:pPr>
        <w:shd w:val="clear" w:color="auto" w:fill="FFFFFF"/>
        <w:spacing w:after="100" w:afterAutospacing="1"/>
        <w:contextualSpacing/>
        <w:jc w:val="both"/>
        <w:rPr>
          <w:rFonts w:ascii="Century Gothic" w:hAnsi="Century Gothic" w:cs="Tahoma"/>
          <w:b/>
          <w:noProof/>
          <w:sz w:val="22"/>
          <w:szCs w:val="22"/>
          <w:lang w:eastAsia="es-MX"/>
        </w:rPr>
      </w:pPr>
    </w:p>
    <w:p w:rsidR="00CB1897" w:rsidRDefault="00CB1897" w:rsidP="00CB1897">
      <w:pPr>
        <w:shd w:val="clear" w:color="auto" w:fill="FFFFFF"/>
        <w:spacing w:after="100" w:afterAutospacing="1"/>
        <w:contextualSpacing/>
        <w:jc w:val="both"/>
        <w:rPr>
          <w:rFonts w:ascii="Century Gothic" w:hAnsi="Century Gothic" w:cs="Tahoma"/>
          <w:b/>
          <w:noProof/>
          <w:sz w:val="22"/>
          <w:szCs w:val="22"/>
          <w:lang w:eastAsia="es-MX"/>
        </w:rPr>
      </w:pPr>
      <w:r w:rsidRPr="00CB1897">
        <w:rPr>
          <w:rFonts w:ascii="Century Gothic" w:hAnsi="Century Gothic" w:cs="Tahoma"/>
          <w:b/>
          <w:noProof/>
          <w:sz w:val="22"/>
          <w:szCs w:val="22"/>
          <w:lang w:eastAsia="es-MX"/>
        </w:rPr>
        <w:t>Tequila Events, S. de R.L. de C.V., por un monto total de $ 1´157,680.00 pesos.</w:t>
      </w:r>
    </w:p>
    <w:p w:rsidR="00476061" w:rsidRPr="00CB1897" w:rsidRDefault="00476061" w:rsidP="00CB1897">
      <w:pPr>
        <w:shd w:val="clear" w:color="auto" w:fill="FFFFFF"/>
        <w:spacing w:after="100" w:afterAutospacing="1"/>
        <w:contextualSpacing/>
        <w:jc w:val="both"/>
        <w:rPr>
          <w:rFonts w:ascii="Century Gothic" w:hAnsi="Century Gothic" w:cs="Tahoma"/>
          <w:b/>
          <w:noProof/>
          <w:sz w:val="22"/>
          <w:szCs w:val="22"/>
          <w:lang w:eastAsia="es-MX"/>
        </w:rPr>
      </w:pPr>
    </w:p>
    <w:tbl>
      <w:tblPr>
        <w:tblW w:w="10480" w:type="dxa"/>
        <w:tblLayout w:type="fixed"/>
        <w:tblCellMar>
          <w:left w:w="70" w:type="dxa"/>
          <w:right w:w="70" w:type="dxa"/>
        </w:tblCellMar>
        <w:tblLook w:val="04A0" w:firstRow="1" w:lastRow="0" w:firstColumn="1" w:lastColumn="0" w:noHBand="0" w:noVBand="1"/>
      </w:tblPr>
      <w:tblGrid>
        <w:gridCol w:w="1120"/>
        <w:gridCol w:w="2980"/>
        <w:gridCol w:w="1134"/>
        <w:gridCol w:w="1843"/>
        <w:gridCol w:w="3403"/>
      </w:tblGrid>
      <w:tr w:rsidR="00476061" w:rsidRPr="00CB1897" w:rsidTr="00FB3270">
        <w:trPr>
          <w:trHeight w:val="264"/>
        </w:trPr>
        <w:tc>
          <w:tcPr>
            <w:tcW w:w="112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PARTIDA</w:t>
            </w:r>
          </w:p>
        </w:tc>
        <w:tc>
          <w:tcPr>
            <w:tcW w:w="298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 xml:space="preserve">CANTIDAD </w:t>
            </w:r>
          </w:p>
        </w:tc>
        <w:tc>
          <w:tcPr>
            <w:tcW w:w="524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TEQUILA EVENTS, S. DE R.L. DE C.V.</w:t>
            </w:r>
          </w:p>
        </w:tc>
      </w:tr>
      <w:tr w:rsidR="00476061" w:rsidRPr="00CB1897" w:rsidTr="00FB3270">
        <w:trPr>
          <w:trHeight w:val="525"/>
        </w:trPr>
        <w:tc>
          <w:tcPr>
            <w:tcW w:w="1120"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476061" w:rsidRPr="00CB1897" w:rsidRDefault="00476061" w:rsidP="00FB3270">
            <w:pPr>
              <w:rPr>
                <w:rFonts w:ascii="Century Gothic" w:hAnsi="Century Gothic"/>
                <w:b/>
                <w:bCs/>
                <w:color w:val="000000"/>
                <w:sz w:val="18"/>
                <w:szCs w:val="18"/>
                <w:lang w:eastAsia="es-MX"/>
              </w:rPr>
            </w:pPr>
          </w:p>
        </w:tc>
      </w:tr>
      <w:tr w:rsidR="00476061" w:rsidRPr="00CB1897" w:rsidTr="00FB3270">
        <w:trPr>
          <w:trHeight w:val="276"/>
        </w:trPr>
        <w:tc>
          <w:tcPr>
            <w:tcW w:w="1120"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843" w:type="dxa"/>
            <w:tcBorders>
              <w:top w:val="nil"/>
              <w:left w:val="nil"/>
              <w:bottom w:val="single" w:sz="8" w:space="0" w:color="auto"/>
              <w:right w:val="single" w:sz="8" w:space="0" w:color="auto"/>
            </w:tcBorders>
            <w:shd w:val="clear" w:color="000000" w:fill="FCE4D6"/>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Precio Unitario</w:t>
            </w:r>
          </w:p>
        </w:tc>
        <w:tc>
          <w:tcPr>
            <w:tcW w:w="3403" w:type="dxa"/>
            <w:tcBorders>
              <w:top w:val="nil"/>
              <w:left w:val="nil"/>
              <w:bottom w:val="single" w:sz="8" w:space="0" w:color="auto"/>
              <w:right w:val="single" w:sz="8" w:space="0" w:color="auto"/>
            </w:tcBorders>
            <w:shd w:val="clear" w:color="000000" w:fill="FCE4D6"/>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Total Partida</w:t>
            </w:r>
          </w:p>
        </w:tc>
      </w:tr>
      <w:tr w:rsidR="00476061" w:rsidRPr="00CB1897" w:rsidTr="00FB3270">
        <w:trPr>
          <w:trHeight w:val="1068"/>
        </w:trPr>
        <w:tc>
          <w:tcPr>
            <w:tcW w:w="1120" w:type="dxa"/>
            <w:tcBorders>
              <w:top w:val="nil"/>
              <w:left w:val="single" w:sz="8" w:space="0" w:color="auto"/>
              <w:bottom w:val="single" w:sz="8" w:space="0" w:color="auto"/>
              <w:right w:val="single" w:sz="8" w:space="0" w:color="auto"/>
            </w:tcBorders>
            <w:shd w:val="clear" w:color="000000" w:fill="FFFFFF"/>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1</w:t>
            </w:r>
          </w:p>
        </w:tc>
        <w:tc>
          <w:tcPr>
            <w:tcW w:w="2980" w:type="dxa"/>
            <w:tcBorders>
              <w:top w:val="nil"/>
              <w:left w:val="nil"/>
              <w:bottom w:val="single" w:sz="8" w:space="0" w:color="auto"/>
              <w:right w:val="single" w:sz="8" w:space="0" w:color="auto"/>
            </w:tcBorders>
            <w:shd w:val="clear" w:color="auto" w:fill="auto"/>
            <w:vAlign w:val="center"/>
            <w:hideMark/>
          </w:tcPr>
          <w:p w:rsidR="00476061" w:rsidRPr="00CB1897" w:rsidRDefault="00476061" w:rsidP="00FB3270">
            <w:pPr>
              <w:rPr>
                <w:rFonts w:ascii="Century Gothic" w:hAnsi="Century Gothic"/>
                <w:color w:val="000000"/>
                <w:sz w:val="18"/>
                <w:szCs w:val="18"/>
                <w:lang w:eastAsia="es-MX"/>
              </w:rPr>
            </w:pPr>
            <w:r w:rsidRPr="00CB1897">
              <w:rPr>
                <w:rFonts w:ascii="Century Gothic" w:hAnsi="Century Gothic"/>
                <w:color w:val="000000"/>
                <w:sz w:val="18"/>
                <w:szCs w:val="18"/>
                <w:lang w:eastAsia="es-MX"/>
              </w:rPr>
              <w:t>Servicio integral para eventos</w:t>
            </w:r>
            <w:r w:rsidRPr="00CB1897">
              <w:rPr>
                <w:rFonts w:ascii="Century Gothic" w:hAnsi="Century Gothic"/>
                <w:color w:val="000000"/>
                <w:sz w:val="18"/>
                <w:szCs w:val="18"/>
                <w:lang w:eastAsia="es-MX"/>
              </w:rPr>
              <w:br/>
            </w:r>
            <w:r w:rsidRPr="00CB1897">
              <w:rPr>
                <w:rFonts w:ascii="Century Gothic" w:hAnsi="Century Gothic"/>
                <w:color w:val="000000"/>
                <w:sz w:val="18"/>
                <w:szCs w:val="18"/>
                <w:lang w:eastAsia="es-MX"/>
              </w:rPr>
              <w:br/>
              <w:t xml:space="preserve">Evento Navidad 2020 en Plaza de las Américas </w:t>
            </w:r>
          </w:p>
        </w:tc>
        <w:tc>
          <w:tcPr>
            <w:tcW w:w="1134"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1</w:t>
            </w:r>
          </w:p>
        </w:tc>
        <w:tc>
          <w:tcPr>
            <w:tcW w:w="1843" w:type="dxa"/>
            <w:tcBorders>
              <w:top w:val="nil"/>
              <w:left w:val="nil"/>
              <w:bottom w:val="single" w:sz="8" w:space="0" w:color="auto"/>
              <w:right w:val="single" w:sz="8" w:space="0" w:color="auto"/>
            </w:tcBorders>
            <w:shd w:val="clear" w:color="auto" w:fill="auto"/>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$998,000.00 </w:t>
            </w:r>
          </w:p>
        </w:tc>
        <w:tc>
          <w:tcPr>
            <w:tcW w:w="3403" w:type="dxa"/>
            <w:tcBorders>
              <w:top w:val="nil"/>
              <w:left w:val="nil"/>
              <w:bottom w:val="single" w:sz="8" w:space="0" w:color="auto"/>
              <w:right w:val="single" w:sz="8" w:space="0" w:color="auto"/>
            </w:tcBorders>
            <w:shd w:val="clear" w:color="auto" w:fill="auto"/>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$998,000.00 </w:t>
            </w:r>
          </w:p>
        </w:tc>
      </w:tr>
      <w:tr w:rsidR="00476061" w:rsidRPr="00CB1897" w:rsidTr="00FB3270">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476061" w:rsidRPr="00CB1897" w:rsidRDefault="00476061" w:rsidP="00FB3270">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SUBTOTAL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$998,000.00 </w:t>
            </w:r>
          </w:p>
        </w:tc>
      </w:tr>
      <w:tr w:rsidR="00476061" w:rsidRPr="00CB1897" w:rsidTr="00FB3270">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476061" w:rsidRPr="00CB1897" w:rsidRDefault="00476061" w:rsidP="00FB3270">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I.V.A.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$159,680.00 </w:t>
            </w:r>
          </w:p>
        </w:tc>
      </w:tr>
      <w:tr w:rsidR="00476061" w:rsidRPr="00CB1897" w:rsidTr="00FB3270">
        <w:trPr>
          <w:trHeight w:val="276"/>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476061" w:rsidRPr="00CB1897" w:rsidRDefault="00476061" w:rsidP="00FB3270">
            <w:pPr>
              <w:jc w:val="right"/>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3403" w:type="dxa"/>
            <w:tcBorders>
              <w:top w:val="nil"/>
              <w:left w:val="nil"/>
              <w:bottom w:val="single" w:sz="8" w:space="0" w:color="auto"/>
              <w:right w:val="single" w:sz="8" w:space="0" w:color="auto"/>
            </w:tcBorders>
            <w:shd w:val="clear" w:color="auto" w:fill="auto"/>
            <w:noWrap/>
            <w:vAlign w:val="center"/>
            <w:hideMark/>
          </w:tcPr>
          <w:p w:rsidR="00476061" w:rsidRPr="00CB1897" w:rsidRDefault="00476061" w:rsidP="00FB3270">
            <w:pPr>
              <w:jc w:val="right"/>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$1,157,680.00 </w:t>
            </w:r>
          </w:p>
        </w:tc>
      </w:tr>
      <w:tr w:rsidR="00476061" w:rsidRPr="00CB1897" w:rsidTr="00FB3270">
        <w:trPr>
          <w:trHeight w:val="638"/>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Tiempo de Entrega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476061" w:rsidRPr="00CB1897" w:rsidRDefault="00476061" w:rsidP="00FB3270">
            <w:pP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tcBorders>
              <w:top w:val="single" w:sz="8" w:space="0" w:color="auto"/>
              <w:left w:val="nil"/>
              <w:bottom w:val="single" w:sz="8" w:space="0" w:color="auto"/>
              <w:right w:val="single" w:sz="8" w:space="0" w:color="000000"/>
            </w:tcBorders>
            <w:shd w:val="clear" w:color="auto" w:fill="auto"/>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5 días de montaje para el evento</w:t>
            </w:r>
          </w:p>
        </w:tc>
      </w:tr>
      <w:tr w:rsidR="00476061" w:rsidRPr="00CB1897" w:rsidTr="00FB3270">
        <w:trPr>
          <w:trHeight w:val="963"/>
        </w:trPr>
        <w:tc>
          <w:tcPr>
            <w:tcW w:w="1120" w:type="dxa"/>
            <w:tcBorders>
              <w:top w:val="nil"/>
              <w:left w:val="single" w:sz="8" w:space="0" w:color="auto"/>
              <w:bottom w:val="single" w:sz="8" w:space="0" w:color="auto"/>
              <w:right w:val="single" w:sz="8" w:space="0" w:color="auto"/>
            </w:tcBorders>
            <w:shd w:val="clear" w:color="000000" w:fill="FFFFFF"/>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tcBorders>
              <w:top w:val="nil"/>
              <w:left w:val="nil"/>
              <w:bottom w:val="single" w:sz="8" w:space="0" w:color="auto"/>
              <w:right w:val="nil"/>
            </w:tcBorders>
            <w:shd w:val="clear" w:color="000000" w:fill="FFFFFF"/>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Garantía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476061" w:rsidRPr="00CB1897" w:rsidRDefault="00476061" w:rsidP="00FB3270">
            <w:pP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tcBorders>
              <w:top w:val="single" w:sz="8" w:space="0" w:color="auto"/>
              <w:left w:val="nil"/>
              <w:bottom w:val="single" w:sz="8" w:space="0" w:color="auto"/>
              <w:right w:val="single" w:sz="8" w:space="0" w:color="000000"/>
            </w:tcBorders>
            <w:shd w:val="clear" w:color="auto" w:fill="auto"/>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20 días de evento, con un montaje previo de 5 días y un desmontaje de 1 día posterior al fin del evento.</w:t>
            </w:r>
          </w:p>
        </w:tc>
      </w:tr>
      <w:tr w:rsidR="00476061" w:rsidRPr="00CB1897" w:rsidTr="00FB3270">
        <w:trPr>
          <w:trHeight w:val="276"/>
        </w:trPr>
        <w:tc>
          <w:tcPr>
            <w:tcW w:w="11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29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6061" w:rsidRPr="00CB1897" w:rsidRDefault="00476061" w:rsidP="00FB3270">
            <w:pPr>
              <w:jc w:val="center"/>
              <w:rPr>
                <w:rFonts w:ascii="Century Gothic" w:hAnsi="Century Gothic"/>
                <w:b/>
                <w:bCs/>
                <w:color w:val="000000"/>
                <w:sz w:val="18"/>
                <w:szCs w:val="18"/>
                <w:lang w:eastAsia="es-MX"/>
              </w:rPr>
            </w:pPr>
            <w:r w:rsidRPr="00CB1897">
              <w:rPr>
                <w:rFonts w:ascii="Century Gothic" w:hAnsi="Century Gothic"/>
                <w:b/>
                <w:bCs/>
                <w:color w:val="000000"/>
                <w:sz w:val="18"/>
                <w:szCs w:val="18"/>
                <w:lang w:eastAsia="es-MX"/>
              </w:rPr>
              <w:t>Observaciones</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w:t>
            </w:r>
          </w:p>
        </w:tc>
        <w:tc>
          <w:tcPr>
            <w:tcW w:w="524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De conformidad a la evaluación realizada por parte de Relaciones Públicas, Protocolo y Eventos adscrita a la Jefatura de Gabinete mediante oficio No. 00118                                     </w:t>
            </w:r>
          </w:p>
          <w:p w:rsidR="00476061" w:rsidRPr="00CB1897" w:rsidRDefault="00476061" w:rsidP="00FB3270">
            <w:pPr>
              <w:jc w:val="center"/>
              <w:rPr>
                <w:rFonts w:ascii="Century Gothic" w:hAnsi="Century Gothic"/>
                <w:color w:val="000000"/>
                <w:sz w:val="18"/>
                <w:szCs w:val="18"/>
                <w:lang w:eastAsia="es-MX"/>
              </w:rPr>
            </w:pPr>
            <w:r w:rsidRPr="00CB1897">
              <w:rPr>
                <w:rFonts w:ascii="Century Gothic" w:hAnsi="Century Gothic"/>
                <w:color w:val="000000"/>
                <w:sz w:val="18"/>
                <w:szCs w:val="18"/>
                <w:lang w:eastAsia="es-MX"/>
              </w:rPr>
              <w:t xml:space="preserve"> Licitante Solvente, </w:t>
            </w:r>
            <w:r w:rsidRPr="00CB1897">
              <w:rPr>
                <w:rFonts w:ascii="Century Gothic" w:hAnsi="Century Gothic"/>
                <w:color w:val="000000"/>
                <w:sz w:val="18"/>
                <w:szCs w:val="18"/>
                <w:lang w:eastAsia="es-MX"/>
              </w:rPr>
              <w:br/>
              <w:t>Presenta un proyecto cuya actividad principal es la casa navideña con fotografía de obsequio con santa, duendes en marco de Zapopan, a partir de las 18:00 hrs. Show musical con luces y nieve. Evitando la aglomeración masiva de personas.</w:t>
            </w:r>
          </w:p>
        </w:tc>
      </w:tr>
      <w:tr w:rsidR="00476061" w:rsidRPr="00CB1897" w:rsidTr="00FB3270">
        <w:trPr>
          <w:trHeight w:val="517"/>
        </w:trPr>
        <w:tc>
          <w:tcPr>
            <w:tcW w:w="112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476061" w:rsidRPr="00CB1897" w:rsidRDefault="00476061" w:rsidP="00FB3270">
            <w:pPr>
              <w:rPr>
                <w:rFonts w:ascii="Century Gothic" w:hAnsi="Century Gothic"/>
                <w:color w:val="000000"/>
                <w:sz w:val="18"/>
                <w:szCs w:val="18"/>
                <w:lang w:eastAsia="es-MX"/>
              </w:rPr>
            </w:pPr>
          </w:p>
        </w:tc>
      </w:tr>
      <w:tr w:rsidR="00476061" w:rsidRPr="00CB1897" w:rsidTr="00FB3270">
        <w:trPr>
          <w:trHeight w:val="517"/>
        </w:trPr>
        <w:tc>
          <w:tcPr>
            <w:tcW w:w="112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476061" w:rsidRPr="00CB1897" w:rsidRDefault="00476061" w:rsidP="00FB3270">
            <w:pPr>
              <w:rPr>
                <w:rFonts w:ascii="Century Gothic" w:hAnsi="Century Gothic"/>
                <w:color w:val="000000"/>
                <w:sz w:val="18"/>
                <w:szCs w:val="18"/>
                <w:lang w:eastAsia="es-MX"/>
              </w:rPr>
            </w:pPr>
          </w:p>
        </w:tc>
      </w:tr>
      <w:tr w:rsidR="00476061" w:rsidRPr="00CB1897" w:rsidTr="00FB3270">
        <w:trPr>
          <w:trHeight w:val="517"/>
        </w:trPr>
        <w:tc>
          <w:tcPr>
            <w:tcW w:w="112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2980"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476061" w:rsidRPr="00CB1897" w:rsidRDefault="00476061" w:rsidP="00FB3270">
            <w:pPr>
              <w:rPr>
                <w:rFonts w:ascii="Century Gothic" w:hAnsi="Century Gothic"/>
                <w:color w:val="000000"/>
                <w:sz w:val="18"/>
                <w:szCs w:val="18"/>
                <w:lang w:eastAsia="es-MX"/>
              </w:rPr>
            </w:pPr>
          </w:p>
        </w:tc>
        <w:tc>
          <w:tcPr>
            <w:tcW w:w="5246" w:type="dxa"/>
            <w:gridSpan w:val="2"/>
            <w:vMerge/>
            <w:tcBorders>
              <w:top w:val="single" w:sz="8" w:space="0" w:color="auto"/>
              <w:left w:val="single" w:sz="8" w:space="0" w:color="auto"/>
              <w:bottom w:val="single" w:sz="8" w:space="0" w:color="000000"/>
              <w:right w:val="single" w:sz="8" w:space="0" w:color="000000"/>
            </w:tcBorders>
            <w:vAlign w:val="center"/>
            <w:hideMark/>
          </w:tcPr>
          <w:p w:rsidR="00476061" w:rsidRPr="00CB1897" w:rsidRDefault="00476061" w:rsidP="00FB3270">
            <w:pPr>
              <w:rPr>
                <w:rFonts w:ascii="Century Gothic" w:hAnsi="Century Gothic"/>
                <w:color w:val="000000"/>
                <w:sz w:val="18"/>
                <w:szCs w:val="18"/>
                <w:lang w:eastAsia="es-MX"/>
              </w:rPr>
            </w:pPr>
          </w:p>
        </w:tc>
      </w:tr>
    </w:tbl>
    <w:p w:rsidR="00CB1897" w:rsidRPr="00CB1897" w:rsidRDefault="00CB1897" w:rsidP="00CB1897">
      <w:pPr>
        <w:shd w:val="clear" w:color="auto" w:fill="FFFFFF"/>
        <w:spacing w:after="100" w:afterAutospacing="1"/>
        <w:contextualSpacing/>
        <w:jc w:val="both"/>
        <w:rPr>
          <w:rFonts w:ascii="Century Gothic" w:hAnsi="Century Gothic" w:cs="Tahoma"/>
          <w:sz w:val="22"/>
          <w:szCs w:val="22"/>
        </w:rPr>
      </w:pPr>
    </w:p>
    <w:p w:rsidR="00CB1897" w:rsidRPr="00CB1897" w:rsidRDefault="00CB1897" w:rsidP="00CB1897">
      <w:pPr>
        <w:shd w:val="clear" w:color="auto" w:fill="FFFFFF"/>
        <w:spacing w:after="200" w:line="253" w:lineRule="atLeast"/>
        <w:jc w:val="both"/>
        <w:rPr>
          <w:rFonts w:ascii="Century Gothic" w:hAnsi="Century Gothic"/>
          <w:color w:val="000000"/>
          <w:sz w:val="22"/>
          <w:szCs w:val="22"/>
          <w:lang w:eastAsia="es-MX"/>
        </w:rPr>
      </w:pPr>
      <w:r w:rsidRPr="00CB1897">
        <w:rPr>
          <w:rFonts w:ascii="Century Gothic" w:hAnsi="Century Gothic"/>
          <w:color w:val="000000"/>
          <w:sz w:val="22"/>
          <w:szCs w:val="22"/>
          <w:lang w:eastAsia="es-MX"/>
        </w:rPr>
        <w:t>La convocante tendrá 10 días hábiles para emitir la orden de compra / pedido posterior a la emisión del fallo.</w:t>
      </w:r>
    </w:p>
    <w:p w:rsidR="00CB1897" w:rsidRPr="00CB1897" w:rsidRDefault="00CB1897" w:rsidP="00CB1897">
      <w:pPr>
        <w:shd w:val="clear" w:color="auto" w:fill="FFFFFF"/>
        <w:spacing w:after="200" w:line="253" w:lineRule="atLeast"/>
        <w:jc w:val="both"/>
        <w:rPr>
          <w:rFonts w:ascii="Century Gothic" w:hAnsi="Century Gothic"/>
          <w:color w:val="000000"/>
          <w:sz w:val="22"/>
          <w:szCs w:val="22"/>
          <w:lang w:eastAsia="es-MX"/>
        </w:rPr>
      </w:pPr>
      <w:r w:rsidRPr="00CB1897">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B1897" w:rsidRPr="00CB1897" w:rsidRDefault="00CB1897" w:rsidP="00CB1897">
      <w:pPr>
        <w:shd w:val="clear" w:color="auto" w:fill="FFFFFF"/>
        <w:spacing w:after="200" w:line="253" w:lineRule="atLeast"/>
        <w:jc w:val="both"/>
        <w:rPr>
          <w:rFonts w:ascii="Century Gothic" w:hAnsi="Century Gothic"/>
          <w:color w:val="000000"/>
          <w:sz w:val="22"/>
          <w:szCs w:val="22"/>
          <w:lang w:eastAsia="es-MX"/>
        </w:rPr>
      </w:pPr>
      <w:r w:rsidRPr="00CB189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B1897" w:rsidRPr="00CB1897" w:rsidRDefault="00CB1897" w:rsidP="00CB1897">
      <w:pPr>
        <w:shd w:val="clear" w:color="auto" w:fill="FFFFFF"/>
        <w:spacing w:line="276" w:lineRule="atLeast"/>
        <w:jc w:val="both"/>
        <w:rPr>
          <w:rFonts w:ascii="Century Gothic" w:hAnsi="Century Gothic"/>
          <w:color w:val="000000"/>
          <w:sz w:val="22"/>
          <w:szCs w:val="22"/>
          <w:lang w:eastAsia="es-MX"/>
        </w:rPr>
      </w:pPr>
      <w:r w:rsidRPr="00CB189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B1897" w:rsidRPr="00CB1897" w:rsidRDefault="00CB1897" w:rsidP="00CB1897">
      <w:pPr>
        <w:shd w:val="clear" w:color="auto" w:fill="FFFFFF"/>
        <w:spacing w:line="276" w:lineRule="atLeast"/>
        <w:jc w:val="both"/>
        <w:rPr>
          <w:rFonts w:ascii="Century Gothic" w:hAnsi="Century Gothic"/>
          <w:color w:val="000000"/>
          <w:sz w:val="22"/>
          <w:szCs w:val="22"/>
          <w:lang w:eastAsia="es-MX"/>
        </w:rPr>
      </w:pPr>
    </w:p>
    <w:p w:rsidR="00CB1897" w:rsidRPr="00CB1897" w:rsidRDefault="00CB1897" w:rsidP="00CB1897">
      <w:pPr>
        <w:shd w:val="clear" w:color="auto" w:fill="FFFFFF"/>
        <w:spacing w:line="276" w:lineRule="atLeast"/>
        <w:jc w:val="both"/>
        <w:rPr>
          <w:rFonts w:ascii="Century Gothic" w:hAnsi="Century Gothic"/>
          <w:color w:val="000000"/>
          <w:sz w:val="22"/>
          <w:szCs w:val="22"/>
          <w:lang w:eastAsia="es-MX"/>
        </w:rPr>
      </w:pPr>
      <w:r w:rsidRPr="00CB189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B1897" w:rsidRPr="00CB1897" w:rsidRDefault="00CB1897" w:rsidP="00CB1897">
      <w:pPr>
        <w:shd w:val="clear" w:color="auto" w:fill="FFFFFF"/>
        <w:spacing w:line="276" w:lineRule="atLeast"/>
        <w:jc w:val="both"/>
        <w:rPr>
          <w:rFonts w:ascii="Century Gothic" w:hAnsi="Century Gothic"/>
          <w:color w:val="000000"/>
          <w:sz w:val="22"/>
          <w:szCs w:val="22"/>
          <w:lang w:eastAsia="es-MX"/>
        </w:rPr>
      </w:pPr>
    </w:p>
    <w:p w:rsidR="00D66287" w:rsidRDefault="00CB1897" w:rsidP="00CB189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B189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1897" w:rsidRDefault="00CB1897" w:rsidP="00B30892">
      <w:pPr>
        <w:jc w:val="both"/>
        <w:rPr>
          <w:rFonts w:ascii="Century Gothic" w:hAnsi="Century Gothic"/>
          <w:color w:val="000000"/>
          <w:sz w:val="22"/>
          <w:szCs w:val="22"/>
          <w:shd w:val="clear" w:color="auto" w:fill="FFFFFF"/>
          <w:lang w:eastAsia="es-MX"/>
        </w:rPr>
      </w:pPr>
    </w:p>
    <w:p w:rsidR="00D3450C" w:rsidRDefault="00D3450C" w:rsidP="00B30892">
      <w:pPr>
        <w:jc w:val="both"/>
        <w:rPr>
          <w:rFonts w:ascii="Century Gothic" w:hAnsi="Century Gothic" w:cs="Tahoma"/>
          <w:sz w:val="22"/>
          <w:szCs w:val="22"/>
          <w:highlight w:val="yellow"/>
        </w:rPr>
      </w:pPr>
    </w:p>
    <w:p w:rsidR="00CB1897" w:rsidRPr="006B40CB" w:rsidRDefault="00CB1897" w:rsidP="00CB1897">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C. María Concepción </w:t>
      </w:r>
      <w:proofErr w:type="spellStart"/>
      <w:r>
        <w:rPr>
          <w:rFonts w:ascii="Century Gothic" w:hAnsi="Century Gothic" w:cs="Tahoma"/>
          <w:color w:val="000000" w:themeColor="text1"/>
          <w:sz w:val="22"/>
          <w:szCs w:val="22"/>
        </w:rPr>
        <w:t>Neria</w:t>
      </w:r>
      <w:proofErr w:type="spellEnd"/>
      <w:r>
        <w:rPr>
          <w:rFonts w:ascii="Century Gothic" w:hAnsi="Century Gothic" w:cs="Tahoma"/>
          <w:color w:val="000000" w:themeColor="text1"/>
          <w:sz w:val="22"/>
          <w:szCs w:val="22"/>
        </w:rPr>
        <w:t xml:space="preserve"> Cruz, adscrita a la Dirección d</w:t>
      </w:r>
      <w:r w:rsidR="004A0F5A">
        <w:rPr>
          <w:rFonts w:ascii="Century Gothic" w:hAnsi="Century Gothic" w:cs="Tahoma"/>
          <w:color w:val="000000" w:themeColor="text1"/>
          <w:sz w:val="22"/>
          <w:szCs w:val="22"/>
        </w:rPr>
        <w:t xml:space="preserve">e Relaciones Públicas, </w:t>
      </w:r>
      <w:r>
        <w:rPr>
          <w:rFonts w:ascii="Century Gothic" w:hAnsi="Century Gothic" w:cs="Tahoma"/>
          <w:color w:val="000000" w:themeColor="text1"/>
          <w:sz w:val="22"/>
          <w:szCs w:val="22"/>
        </w:rPr>
        <w:t>Protocolo</w:t>
      </w:r>
      <w:r w:rsidR="004A0F5A">
        <w:rPr>
          <w:rFonts w:ascii="Century Gothic" w:hAnsi="Century Gothic" w:cs="Tahoma"/>
          <w:color w:val="000000" w:themeColor="text1"/>
          <w:sz w:val="22"/>
          <w:szCs w:val="22"/>
        </w:rPr>
        <w:t xml:space="preserve"> y Eventos</w:t>
      </w:r>
      <w:r w:rsidRPr="006B40CB">
        <w:rPr>
          <w:rFonts w:ascii="Century Gothic" w:hAnsi="Century Gothic" w:cs="Tahoma"/>
          <w:color w:val="000000" w:themeColor="text1"/>
          <w:sz w:val="22"/>
          <w:szCs w:val="22"/>
        </w:rPr>
        <w:t xml:space="preserve">. </w:t>
      </w:r>
    </w:p>
    <w:p w:rsidR="00CB1897" w:rsidRPr="006B40CB" w:rsidRDefault="00CB1897" w:rsidP="00CB1897">
      <w:pPr>
        <w:spacing w:line="360" w:lineRule="auto"/>
        <w:jc w:val="both"/>
        <w:rPr>
          <w:rFonts w:ascii="Century Gothic" w:hAnsi="Century Gothic" w:cs="Tahoma"/>
          <w:color w:val="000000" w:themeColor="text1"/>
          <w:sz w:val="22"/>
          <w:szCs w:val="22"/>
        </w:rPr>
      </w:pPr>
    </w:p>
    <w:p w:rsidR="00CB1897" w:rsidRPr="006B40CB" w:rsidRDefault="00CB1897" w:rsidP="00CB1897">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CB1897" w:rsidRPr="006B40CB" w:rsidRDefault="00CB1897" w:rsidP="00CB1897">
      <w:pPr>
        <w:ind w:left="708"/>
        <w:jc w:val="center"/>
        <w:rPr>
          <w:rFonts w:ascii="Century Gothic" w:hAnsi="Century Gothic" w:cs="Tahoma"/>
          <w:b/>
          <w:i/>
          <w:color w:val="000000" w:themeColor="text1"/>
          <w:sz w:val="22"/>
          <w:szCs w:val="22"/>
          <w:lang w:eastAsia="en-US"/>
        </w:rPr>
      </w:pPr>
    </w:p>
    <w:p w:rsidR="00CB1897" w:rsidRPr="006B40CB" w:rsidRDefault="00CB1897" w:rsidP="00CB1897">
      <w:pPr>
        <w:ind w:left="708"/>
        <w:jc w:val="center"/>
        <w:rPr>
          <w:rFonts w:ascii="Century Gothic" w:hAnsi="Century Gothic" w:cs="Tahoma"/>
          <w:b/>
          <w:i/>
          <w:color w:val="000000" w:themeColor="text1"/>
          <w:sz w:val="22"/>
          <w:szCs w:val="22"/>
          <w:lang w:eastAsia="en-US"/>
        </w:rPr>
      </w:pPr>
    </w:p>
    <w:p w:rsidR="00CB1897" w:rsidRPr="007A16DA" w:rsidRDefault="004A0F5A" w:rsidP="00CB189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C. María Concepción </w:t>
      </w:r>
      <w:proofErr w:type="spellStart"/>
      <w:r>
        <w:rPr>
          <w:rFonts w:ascii="Century Gothic" w:hAnsi="Century Gothic" w:cs="Tahoma"/>
          <w:color w:val="000000" w:themeColor="text1"/>
          <w:sz w:val="22"/>
          <w:szCs w:val="22"/>
        </w:rPr>
        <w:t>Neria</w:t>
      </w:r>
      <w:proofErr w:type="spellEnd"/>
      <w:r>
        <w:rPr>
          <w:rFonts w:ascii="Century Gothic" w:hAnsi="Century Gothic" w:cs="Tahoma"/>
          <w:color w:val="000000" w:themeColor="text1"/>
          <w:sz w:val="22"/>
          <w:szCs w:val="22"/>
        </w:rPr>
        <w:t xml:space="preserve"> Cruz, adscrita a la Dirección de Relaciones Públicas, Protocolo y Eventos dio</w:t>
      </w:r>
      <w:r w:rsidR="00CB1897" w:rsidRPr="006B40CB">
        <w:rPr>
          <w:rFonts w:ascii="Century Gothic" w:hAnsi="Century Gothic" w:cs="Tahoma"/>
          <w:color w:val="000000" w:themeColor="text1"/>
          <w:sz w:val="22"/>
          <w:szCs w:val="22"/>
        </w:rPr>
        <w:t xml:space="preserve"> contestación a las observaciones</w:t>
      </w:r>
      <w:r w:rsidR="00CB1897" w:rsidRPr="006B40CB">
        <w:rPr>
          <w:rFonts w:ascii="Century Gothic" w:hAnsi="Century Gothic" w:cs="Tahoma"/>
          <w:b/>
          <w:color w:val="000000" w:themeColor="text1"/>
          <w:sz w:val="22"/>
          <w:szCs w:val="22"/>
        </w:rPr>
        <w:t xml:space="preserve">, </w:t>
      </w:r>
      <w:r w:rsidR="00CB1897" w:rsidRPr="006B40CB">
        <w:rPr>
          <w:rFonts w:ascii="Century Gothic" w:hAnsi="Century Gothic" w:cs="Tahoma"/>
          <w:color w:val="000000" w:themeColor="text1"/>
          <w:sz w:val="22"/>
          <w:szCs w:val="22"/>
        </w:rPr>
        <w:t>realizadas por los Integrantes del Comité de Adquisiciones.</w:t>
      </w:r>
    </w:p>
    <w:p w:rsidR="00CB1897" w:rsidRDefault="00CB1897" w:rsidP="00B30892">
      <w:pPr>
        <w:jc w:val="both"/>
        <w:rPr>
          <w:rFonts w:ascii="Century Gothic" w:hAnsi="Century Gothic" w:cs="Tahoma"/>
          <w:sz w:val="22"/>
          <w:szCs w:val="22"/>
          <w:highlight w:val="yellow"/>
        </w:rPr>
      </w:pPr>
    </w:p>
    <w:p w:rsidR="00CB1897" w:rsidRPr="00D27CF2" w:rsidRDefault="00CB1897" w:rsidP="00B30892">
      <w:pPr>
        <w:jc w:val="both"/>
        <w:rPr>
          <w:rFonts w:ascii="Century Gothic" w:hAnsi="Century Gothic" w:cs="Tahoma"/>
          <w:sz w:val="22"/>
          <w:szCs w:val="22"/>
          <w:highlight w:val="yellow"/>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w:t>
      </w:r>
      <w:r w:rsidRPr="00DF6AAA">
        <w:rPr>
          <w:rFonts w:ascii="Century Gothic" w:eastAsia="Cambria" w:hAnsi="Century Gothic" w:cs="Tahoma"/>
          <w:sz w:val="22"/>
          <w:szCs w:val="22"/>
        </w:rPr>
        <w:lastRenderedPageBreak/>
        <w:t>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CB1897" w:rsidRPr="00CB1897">
        <w:rPr>
          <w:rFonts w:ascii="Century Gothic" w:hAnsi="Century Gothic" w:cs="Tahoma"/>
          <w:b/>
          <w:noProof/>
          <w:sz w:val="22"/>
          <w:szCs w:val="22"/>
          <w:lang w:eastAsia="es-MX"/>
        </w:rPr>
        <w:t>Tequila Events, S. de R.L. de C.V.</w:t>
      </w:r>
      <w:r w:rsidRPr="00B30892">
        <w:rPr>
          <w:rFonts w:ascii="Century Gothic" w:eastAsiaTheme="minorEastAsia" w:hAnsi="Century Gothic" w:cs="Tahoma"/>
          <w:b/>
          <w:bCs/>
          <w:sz w:val="22"/>
          <w:szCs w:val="22"/>
          <w:lang w:eastAsia="es-MX"/>
        </w:rPr>
        <w:t>,</w:t>
      </w:r>
      <w:r w:rsidRPr="00DF6AAA">
        <w:rPr>
          <w:rFonts w:ascii="Century Gothic" w:eastAsiaTheme="minorEastAsia" w:hAnsi="Century Gothic" w:cs="Tahoma"/>
          <w:b/>
          <w:bCs/>
          <w:sz w:val="22"/>
          <w:szCs w:val="22"/>
          <w:lang w:eastAsia="es-MX"/>
        </w:rPr>
        <w:t xml:space="preserve"> </w:t>
      </w:r>
      <w:r w:rsidRPr="00DF6AAA">
        <w:rPr>
          <w:rFonts w:ascii="Century Gothic" w:hAnsi="Century Gothic" w:cs="Tahoma"/>
          <w:sz w:val="22"/>
          <w:szCs w:val="22"/>
          <w:lang w:val="es-ES_tradnl"/>
        </w:rPr>
        <w:t>los 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595A42" w:rsidRDefault="00595A42" w:rsidP="00B30892">
      <w:pPr>
        <w:jc w:val="both"/>
        <w:rPr>
          <w:rFonts w:ascii="Century Gothic" w:hAnsi="Century Gothic" w:cs="Tahoma"/>
          <w:sz w:val="22"/>
          <w:szCs w:val="22"/>
          <w:highlight w:val="yellow"/>
          <w:lang w:val="es-ES"/>
        </w:rPr>
      </w:pPr>
    </w:p>
    <w:p w:rsidR="004A0F5A" w:rsidRDefault="004A0F5A" w:rsidP="00B30892">
      <w:pPr>
        <w:jc w:val="both"/>
        <w:rPr>
          <w:rFonts w:ascii="Century Gothic" w:hAnsi="Century Gothic" w:cs="Tahoma"/>
          <w:sz w:val="22"/>
          <w:szCs w:val="22"/>
          <w:highlight w:val="yellow"/>
          <w:lang w:val="es-ES"/>
        </w:rPr>
      </w:pPr>
    </w:p>
    <w:p w:rsidR="004A0F5A" w:rsidRPr="004A0F5A" w:rsidRDefault="004A0F5A" w:rsidP="004A0F5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A0F5A">
        <w:rPr>
          <w:rFonts w:ascii="Century Gothic" w:eastAsiaTheme="minorEastAsia" w:hAnsi="Century Gothic" w:cs="Tahoma"/>
          <w:b/>
          <w:sz w:val="22"/>
          <w:szCs w:val="22"/>
          <w:lang w:val="es-ES" w:eastAsia="es-MX"/>
        </w:rPr>
        <w:t>Número de Cuadro:</w:t>
      </w:r>
      <w:r w:rsidRPr="004A0F5A">
        <w:rPr>
          <w:rFonts w:ascii="Century Gothic" w:eastAsiaTheme="minorEastAsia" w:hAnsi="Century Gothic" w:cs="Tahoma"/>
          <w:sz w:val="22"/>
          <w:szCs w:val="22"/>
          <w:lang w:val="es-ES" w:eastAsia="es-MX"/>
        </w:rPr>
        <w:t xml:space="preserve"> E</w:t>
      </w:r>
      <w:r w:rsidRPr="004A0F5A">
        <w:rPr>
          <w:rFonts w:ascii="Century Gothic" w:eastAsiaTheme="minorEastAsia" w:hAnsi="Century Gothic" w:cs="Tahoma"/>
          <w:sz w:val="22"/>
          <w:szCs w:val="22"/>
          <w:lang w:eastAsia="es-MX"/>
        </w:rPr>
        <w:t>03.18.2020</w:t>
      </w:r>
    </w:p>
    <w:p w:rsidR="004A0F5A" w:rsidRPr="004A0F5A" w:rsidRDefault="004A0F5A" w:rsidP="004A0F5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A0F5A">
        <w:rPr>
          <w:rFonts w:ascii="Century Gothic" w:eastAsiaTheme="minorEastAsia" w:hAnsi="Century Gothic" w:cs="Tahoma"/>
          <w:b/>
          <w:sz w:val="22"/>
          <w:szCs w:val="22"/>
          <w:lang w:val="es-ES" w:eastAsia="es-MX"/>
        </w:rPr>
        <w:t xml:space="preserve">Licitación Pública Nacional con Participación del Comité: </w:t>
      </w:r>
      <w:r w:rsidRPr="004A0F5A">
        <w:rPr>
          <w:rFonts w:ascii="Century Gothic" w:eastAsiaTheme="minorEastAsia" w:hAnsi="Century Gothic" w:cs="Tahoma"/>
          <w:sz w:val="22"/>
          <w:szCs w:val="22"/>
          <w:lang w:val="es-ES" w:eastAsia="es-MX"/>
        </w:rPr>
        <w:t>202001639</w:t>
      </w:r>
    </w:p>
    <w:p w:rsidR="004A0F5A" w:rsidRPr="004A0F5A" w:rsidRDefault="004A0F5A" w:rsidP="004A0F5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A0F5A">
        <w:rPr>
          <w:rFonts w:ascii="Century Gothic" w:eastAsiaTheme="minorEastAsia" w:hAnsi="Century Gothic" w:cs="Tahoma"/>
          <w:b/>
          <w:sz w:val="22"/>
          <w:szCs w:val="22"/>
          <w:lang w:val="es-ES" w:eastAsia="es-MX"/>
        </w:rPr>
        <w:t>Licitación Pública Nacional Número</w:t>
      </w:r>
      <w:r w:rsidRPr="004A0F5A">
        <w:rPr>
          <w:rFonts w:ascii="Century Gothic" w:eastAsiaTheme="minorEastAsia" w:hAnsi="Century Gothic" w:cs="Tahoma"/>
          <w:sz w:val="22"/>
          <w:szCs w:val="22"/>
          <w:lang w:val="es-ES" w:eastAsia="es-MX"/>
        </w:rPr>
        <w:t xml:space="preserve"> LA-814120999-E4-2020</w:t>
      </w:r>
      <w:r w:rsidR="00771846">
        <w:rPr>
          <w:rFonts w:ascii="Century Gothic" w:eastAsiaTheme="minorEastAsia" w:hAnsi="Century Gothic" w:cs="Tahoma"/>
          <w:sz w:val="22"/>
          <w:szCs w:val="22"/>
          <w:lang w:val="es-ES" w:eastAsia="es-MX"/>
        </w:rPr>
        <w:t xml:space="preserve"> Recurso FORTASEG</w:t>
      </w:r>
    </w:p>
    <w:p w:rsidR="004A0F5A" w:rsidRPr="004A0F5A" w:rsidRDefault="004A0F5A" w:rsidP="004A0F5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A0F5A">
        <w:rPr>
          <w:rFonts w:ascii="Century Gothic" w:eastAsiaTheme="minorEastAsia" w:hAnsi="Century Gothic" w:cs="Tahoma"/>
          <w:b/>
          <w:sz w:val="22"/>
          <w:szCs w:val="22"/>
          <w:lang w:val="es-ES" w:eastAsia="es-MX"/>
        </w:rPr>
        <w:t>Área Requirente:</w:t>
      </w:r>
      <w:r w:rsidRPr="004A0F5A">
        <w:rPr>
          <w:rFonts w:ascii="Century Gothic" w:eastAsiaTheme="minorEastAsia" w:hAnsi="Century Gothic" w:cs="Tahoma"/>
          <w:sz w:val="22"/>
          <w:szCs w:val="22"/>
          <w:lang w:val="es-ES" w:eastAsia="es-MX"/>
        </w:rPr>
        <w:t xml:space="preserve"> Comisaría General de Seguridad Pública.</w:t>
      </w:r>
    </w:p>
    <w:p w:rsidR="004A0F5A" w:rsidRPr="004A0F5A" w:rsidRDefault="004A0F5A" w:rsidP="004A0F5A">
      <w:pPr>
        <w:jc w:val="both"/>
        <w:rPr>
          <w:rFonts w:ascii="Century Gothic" w:eastAsiaTheme="minorHAnsi" w:hAnsi="Century Gothic" w:cstheme="minorBidi"/>
          <w:sz w:val="22"/>
          <w:szCs w:val="22"/>
          <w:lang w:eastAsia="en-US"/>
        </w:rPr>
      </w:pPr>
      <w:r w:rsidRPr="004A0F5A">
        <w:rPr>
          <w:rFonts w:ascii="Century Gothic" w:eastAsiaTheme="minorEastAsia" w:hAnsi="Century Gothic" w:cs="Tahoma"/>
          <w:b/>
          <w:sz w:val="22"/>
          <w:szCs w:val="22"/>
          <w:lang w:val="es-ES" w:eastAsia="es-MX"/>
        </w:rPr>
        <w:t xml:space="preserve">Objeto de licitación: </w:t>
      </w:r>
      <w:r w:rsidRPr="004A0F5A">
        <w:rPr>
          <w:rFonts w:ascii="Century Gothic" w:eastAsiaTheme="minorEastAsia" w:hAnsi="Century Gothic" w:cs="Tahoma"/>
          <w:sz w:val="22"/>
          <w:szCs w:val="22"/>
          <w:lang w:val="es-ES" w:eastAsia="es-MX"/>
        </w:rPr>
        <w:t>1,045 Batería para radio portátil.</w:t>
      </w:r>
    </w:p>
    <w:p w:rsidR="004A0F5A" w:rsidRPr="004A0F5A" w:rsidRDefault="004A0F5A" w:rsidP="004A0F5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4A0F5A" w:rsidRPr="004A0F5A" w:rsidRDefault="004A0F5A" w:rsidP="00B30892">
      <w:pPr>
        <w:jc w:val="both"/>
        <w:rPr>
          <w:rFonts w:ascii="Century Gothic" w:hAnsi="Century Gothic" w:cs="Tahoma"/>
          <w:sz w:val="22"/>
          <w:szCs w:val="22"/>
          <w:highlight w:val="yellow"/>
        </w:rPr>
      </w:pPr>
    </w:p>
    <w:p w:rsidR="00D3450C" w:rsidRPr="006B40CB" w:rsidRDefault="00D3450C" w:rsidP="00D3450C">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w:t>
      </w:r>
      <w:r w:rsidR="00B4520B">
        <w:rPr>
          <w:rFonts w:ascii="Century Gothic" w:hAnsi="Century Gothic" w:cs="Tahoma"/>
          <w:color w:val="000000" w:themeColor="text1"/>
          <w:sz w:val="22"/>
          <w:szCs w:val="22"/>
        </w:rPr>
        <w:t>Lic. Juana Inés Robledo Guzmán y al Lic. Juan Francisco Cervantes Martín del Campo, adscritos a la Comisaria General de Seguridad Pública</w:t>
      </w:r>
      <w:r w:rsidRPr="006B40CB">
        <w:rPr>
          <w:rFonts w:ascii="Century Gothic" w:hAnsi="Century Gothic" w:cs="Tahoma"/>
          <w:color w:val="000000" w:themeColor="text1"/>
          <w:sz w:val="22"/>
          <w:szCs w:val="22"/>
        </w:rPr>
        <w:t xml:space="preserve">. </w:t>
      </w:r>
    </w:p>
    <w:p w:rsidR="00D3450C" w:rsidRPr="006B40CB" w:rsidRDefault="00D3450C" w:rsidP="00D3450C">
      <w:pPr>
        <w:spacing w:line="360" w:lineRule="auto"/>
        <w:jc w:val="both"/>
        <w:rPr>
          <w:rFonts w:ascii="Century Gothic" w:hAnsi="Century Gothic" w:cs="Tahoma"/>
          <w:color w:val="000000" w:themeColor="text1"/>
          <w:sz w:val="22"/>
          <w:szCs w:val="22"/>
        </w:rPr>
      </w:pPr>
    </w:p>
    <w:p w:rsidR="00D3450C" w:rsidRPr="006B40CB" w:rsidRDefault="00D3450C" w:rsidP="00D3450C">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D3450C" w:rsidRPr="006B40CB" w:rsidRDefault="00D3450C" w:rsidP="00D3450C">
      <w:pPr>
        <w:ind w:left="708"/>
        <w:jc w:val="center"/>
        <w:rPr>
          <w:rFonts w:ascii="Century Gothic" w:hAnsi="Century Gothic" w:cs="Tahoma"/>
          <w:b/>
          <w:i/>
          <w:color w:val="000000" w:themeColor="text1"/>
          <w:sz w:val="22"/>
          <w:szCs w:val="22"/>
          <w:lang w:eastAsia="en-US"/>
        </w:rPr>
      </w:pPr>
    </w:p>
    <w:p w:rsidR="00D3450C" w:rsidRPr="006B40CB" w:rsidRDefault="00D3450C" w:rsidP="00D3450C">
      <w:pPr>
        <w:ind w:left="708"/>
        <w:jc w:val="center"/>
        <w:rPr>
          <w:rFonts w:ascii="Century Gothic" w:hAnsi="Century Gothic" w:cs="Tahoma"/>
          <w:b/>
          <w:i/>
          <w:color w:val="000000" w:themeColor="text1"/>
          <w:sz w:val="22"/>
          <w:szCs w:val="22"/>
          <w:lang w:eastAsia="en-US"/>
        </w:rPr>
      </w:pPr>
    </w:p>
    <w:p w:rsidR="00D3450C" w:rsidRPr="007A16DA" w:rsidRDefault="00B4520B" w:rsidP="00D3450C">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Lic. Juana Inés Robledo Guzmán y al Lic. Juan Francisco Cervantes Martín del Campo, adscritos a la Comisaria General de Seguridad Pública</w:t>
      </w:r>
      <w:r w:rsidR="00D3450C">
        <w:rPr>
          <w:rFonts w:ascii="Century Gothic" w:hAnsi="Century Gothic" w:cs="Tahoma"/>
          <w:color w:val="000000" w:themeColor="text1"/>
          <w:sz w:val="22"/>
          <w:szCs w:val="22"/>
        </w:rPr>
        <w:t xml:space="preserve"> dio</w:t>
      </w:r>
      <w:r w:rsidR="00D3450C" w:rsidRPr="006B40CB">
        <w:rPr>
          <w:rFonts w:ascii="Century Gothic" w:hAnsi="Century Gothic" w:cs="Tahoma"/>
          <w:color w:val="000000" w:themeColor="text1"/>
          <w:sz w:val="22"/>
          <w:szCs w:val="22"/>
        </w:rPr>
        <w:t xml:space="preserve"> contestación a las observaciones</w:t>
      </w:r>
      <w:r w:rsidR="00D3450C" w:rsidRPr="006B40CB">
        <w:rPr>
          <w:rFonts w:ascii="Century Gothic" w:hAnsi="Century Gothic" w:cs="Tahoma"/>
          <w:b/>
          <w:color w:val="000000" w:themeColor="text1"/>
          <w:sz w:val="22"/>
          <w:szCs w:val="22"/>
        </w:rPr>
        <w:t xml:space="preserve">, </w:t>
      </w:r>
      <w:r w:rsidR="00D3450C" w:rsidRPr="006B40CB">
        <w:rPr>
          <w:rFonts w:ascii="Century Gothic" w:hAnsi="Century Gothic" w:cs="Tahoma"/>
          <w:color w:val="000000" w:themeColor="text1"/>
          <w:sz w:val="22"/>
          <w:szCs w:val="22"/>
        </w:rPr>
        <w:t>realizadas por los Integrantes del Comité de Adquisiciones.</w:t>
      </w:r>
    </w:p>
    <w:p w:rsidR="004A0F5A" w:rsidRPr="00D3450C" w:rsidRDefault="004A0F5A" w:rsidP="00B30892">
      <w:pPr>
        <w:jc w:val="both"/>
        <w:rPr>
          <w:rFonts w:ascii="Century Gothic" w:hAnsi="Century Gothic" w:cs="Tahoma"/>
          <w:sz w:val="22"/>
          <w:szCs w:val="22"/>
          <w:highlight w:val="yellow"/>
        </w:rPr>
      </w:pPr>
    </w:p>
    <w:p w:rsidR="00061B39" w:rsidRPr="00476061" w:rsidRDefault="00061B39" w:rsidP="00061B39">
      <w:pPr>
        <w:pStyle w:val="Sinespaciado"/>
        <w:jc w:val="both"/>
        <w:rPr>
          <w:rFonts w:ascii="Century Gothic" w:hAnsi="Century Gothic"/>
          <w:b/>
        </w:rPr>
      </w:pPr>
      <w:r w:rsidRPr="00476061">
        <w:rPr>
          <w:rFonts w:ascii="Century Gothic" w:hAnsi="Century Gothic"/>
        </w:rPr>
        <w:t xml:space="preserve">El Lic. Edmundo Antonio </w:t>
      </w:r>
      <w:proofErr w:type="spellStart"/>
      <w:r w:rsidRPr="00476061">
        <w:rPr>
          <w:rFonts w:ascii="Century Gothic" w:hAnsi="Century Gothic"/>
        </w:rPr>
        <w:t>Amutio</w:t>
      </w:r>
      <w:proofErr w:type="spellEnd"/>
      <w:r w:rsidRPr="00476061">
        <w:rPr>
          <w:rFonts w:ascii="Century Gothic" w:hAnsi="Century Gothic"/>
        </w:rPr>
        <w:t xml:space="preserve"> Villa, representante suplente del Presidente del Comité de Adquisiciones, hace mención que el presente cuadro quedará pendiente y se </w:t>
      </w:r>
      <w:r w:rsidR="00476061">
        <w:rPr>
          <w:rFonts w:ascii="Century Gothic" w:hAnsi="Century Gothic"/>
        </w:rPr>
        <w:t xml:space="preserve">continúe </w:t>
      </w:r>
      <w:r w:rsidRPr="00476061">
        <w:rPr>
          <w:rFonts w:ascii="Century Gothic" w:hAnsi="Century Gothic"/>
        </w:rPr>
        <w:t xml:space="preserve">con el Orden del Día. </w:t>
      </w:r>
    </w:p>
    <w:p w:rsidR="004A0F5A" w:rsidRPr="00061B39" w:rsidRDefault="004A0F5A" w:rsidP="00B30892">
      <w:pPr>
        <w:jc w:val="both"/>
        <w:rPr>
          <w:rFonts w:ascii="Century Gothic" w:hAnsi="Century Gothic" w:cs="Tahoma"/>
          <w:sz w:val="22"/>
          <w:szCs w:val="22"/>
          <w:highlight w:val="yellow"/>
        </w:rPr>
      </w:pP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61B39">
        <w:rPr>
          <w:rFonts w:ascii="Century Gothic" w:eastAsiaTheme="minorEastAsia" w:hAnsi="Century Gothic" w:cs="Tahoma"/>
          <w:b/>
          <w:sz w:val="22"/>
          <w:szCs w:val="22"/>
          <w:lang w:val="es-ES" w:eastAsia="es-MX"/>
        </w:rPr>
        <w:t>Número de Cuadro:</w:t>
      </w:r>
      <w:r w:rsidRPr="00061B39">
        <w:rPr>
          <w:rFonts w:ascii="Century Gothic" w:eastAsiaTheme="minorEastAsia" w:hAnsi="Century Gothic" w:cs="Tahoma"/>
          <w:sz w:val="22"/>
          <w:szCs w:val="22"/>
          <w:lang w:val="es-ES" w:eastAsia="es-MX"/>
        </w:rPr>
        <w:t xml:space="preserve"> E</w:t>
      </w:r>
      <w:r w:rsidRPr="00061B39">
        <w:rPr>
          <w:rFonts w:ascii="Century Gothic" w:eastAsiaTheme="minorEastAsia" w:hAnsi="Century Gothic" w:cs="Tahoma"/>
          <w:sz w:val="22"/>
          <w:szCs w:val="22"/>
          <w:lang w:eastAsia="es-MX"/>
        </w:rPr>
        <w:t>04.18.2020</w:t>
      </w: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61B39">
        <w:rPr>
          <w:rFonts w:ascii="Century Gothic" w:eastAsiaTheme="minorEastAsia" w:hAnsi="Century Gothic" w:cs="Tahoma"/>
          <w:b/>
          <w:sz w:val="22"/>
          <w:szCs w:val="22"/>
          <w:lang w:val="es-ES" w:eastAsia="es-MX"/>
        </w:rPr>
        <w:t xml:space="preserve">Licitación Pública Local con Participación del Comité: </w:t>
      </w:r>
      <w:r w:rsidRPr="00061B39">
        <w:rPr>
          <w:rFonts w:ascii="Century Gothic" w:eastAsiaTheme="minorEastAsia" w:hAnsi="Century Gothic" w:cs="Tahoma"/>
          <w:sz w:val="22"/>
          <w:szCs w:val="22"/>
          <w:lang w:val="es-ES" w:eastAsia="es-MX"/>
        </w:rPr>
        <w:t>202001610</w:t>
      </w: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61B39">
        <w:rPr>
          <w:rFonts w:ascii="Century Gothic" w:eastAsiaTheme="minorEastAsia" w:hAnsi="Century Gothic" w:cs="Tahoma"/>
          <w:b/>
          <w:sz w:val="22"/>
          <w:szCs w:val="22"/>
          <w:lang w:val="es-ES" w:eastAsia="es-MX"/>
        </w:rPr>
        <w:lastRenderedPageBreak/>
        <w:t>Área Requirente:</w:t>
      </w:r>
      <w:r w:rsidRPr="00061B39">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061B39" w:rsidRPr="00061B39" w:rsidRDefault="00061B39" w:rsidP="00061B39">
      <w:pPr>
        <w:jc w:val="both"/>
        <w:rPr>
          <w:rFonts w:ascii="Century Gothic" w:eastAsiaTheme="minorEastAsia" w:hAnsi="Century Gothic" w:cs="Tahoma"/>
          <w:sz w:val="22"/>
          <w:szCs w:val="22"/>
          <w:lang w:val="es-ES" w:eastAsia="es-MX"/>
        </w:rPr>
      </w:pPr>
      <w:r w:rsidRPr="00061B39">
        <w:rPr>
          <w:rFonts w:ascii="Century Gothic" w:eastAsiaTheme="minorEastAsia" w:hAnsi="Century Gothic" w:cs="Tahoma"/>
          <w:b/>
          <w:sz w:val="22"/>
          <w:szCs w:val="22"/>
          <w:lang w:val="es-ES" w:eastAsia="es-MX"/>
        </w:rPr>
        <w:t xml:space="preserve">Objeto de licitación: </w:t>
      </w:r>
      <w:r w:rsidRPr="00061B39">
        <w:rPr>
          <w:rFonts w:ascii="Century Gothic" w:eastAsiaTheme="minorEastAsia" w:hAnsi="Century Gothic" w:cs="Tahoma"/>
          <w:sz w:val="22"/>
          <w:szCs w:val="22"/>
          <w:lang w:val="es-ES" w:eastAsia="es-MX"/>
        </w:rPr>
        <w:t>Suministro de refacciones para unidades motor a diésel para el parque vehicular propiedad municipal.</w:t>
      </w:r>
    </w:p>
    <w:p w:rsidR="004A0F5A" w:rsidRDefault="004A0F5A" w:rsidP="00B30892">
      <w:pPr>
        <w:jc w:val="both"/>
        <w:rPr>
          <w:rFonts w:ascii="Century Gothic" w:hAnsi="Century Gothic" w:cs="Tahoma"/>
          <w:sz w:val="22"/>
          <w:szCs w:val="22"/>
          <w:highlight w:val="yellow"/>
          <w:lang w:val="es-ES"/>
        </w:rPr>
      </w:pPr>
    </w:p>
    <w:p w:rsidR="00911D62" w:rsidRPr="00061B39" w:rsidRDefault="00061B39" w:rsidP="00911D62">
      <w:pPr>
        <w:jc w:val="both"/>
        <w:rPr>
          <w:rFonts w:ascii="Century Gothic" w:hAnsi="Century Gothic" w:cs="Tahoma"/>
          <w:sz w:val="22"/>
          <w:szCs w:val="22"/>
          <w:lang w:val="pt-BR"/>
        </w:rPr>
      </w:pPr>
      <w:r w:rsidRPr="00061B39">
        <w:rPr>
          <w:rFonts w:ascii="Century Gothic" w:eastAsia="Cambria" w:hAnsi="Century Gothic" w:cs="Tahoma"/>
          <w:b/>
          <w:i/>
        </w:rPr>
        <w:t>A solicitud del Área Requirente el presente cuadro será presentado en la siguiente Sesión.</w:t>
      </w:r>
    </w:p>
    <w:p w:rsidR="003F194B" w:rsidRDefault="003F194B" w:rsidP="002A446E">
      <w:pPr>
        <w:rPr>
          <w:rFonts w:ascii="Century Gothic" w:hAnsi="Century Gothic" w:cs="Tahoma"/>
          <w:sz w:val="22"/>
          <w:szCs w:val="22"/>
          <w:lang w:val="es-ES"/>
        </w:rPr>
      </w:pPr>
    </w:p>
    <w:p w:rsidR="00061B39" w:rsidRDefault="00061B39" w:rsidP="002A446E">
      <w:pPr>
        <w:rPr>
          <w:rFonts w:ascii="Century Gothic" w:hAnsi="Century Gothic" w:cs="Tahoma"/>
          <w:sz w:val="22"/>
          <w:szCs w:val="22"/>
          <w:lang w:val="es-ES"/>
        </w:rPr>
      </w:pP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61B39">
        <w:rPr>
          <w:rFonts w:ascii="Century Gothic" w:eastAsiaTheme="minorEastAsia" w:hAnsi="Century Gothic" w:cs="Tahoma"/>
          <w:b/>
          <w:sz w:val="22"/>
          <w:szCs w:val="22"/>
          <w:lang w:val="es-ES" w:eastAsia="es-MX"/>
        </w:rPr>
        <w:t>Número de Cuadro:</w:t>
      </w:r>
      <w:r w:rsidRPr="00061B39">
        <w:rPr>
          <w:rFonts w:ascii="Century Gothic" w:eastAsiaTheme="minorEastAsia" w:hAnsi="Century Gothic" w:cs="Tahoma"/>
          <w:sz w:val="22"/>
          <w:szCs w:val="22"/>
          <w:lang w:val="es-ES" w:eastAsia="es-MX"/>
        </w:rPr>
        <w:t xml:space="preserve"> E</w:t>
      </w:r>
      <w:r w:rsidRPr="00061B39">
        <w:rPr>
          <w:rFonts w:ascii="Century Gothic" w:eastAsiaTheme="minorEastAsia" w:hAnsi="Century Gothic" w:cs="Tahoma"/>
          <w:sz w:val="22"/>
          <w:szCs w:val="22"/>
          <w:lang w:eastAsia="es-MX"/>
        </w:rPr>
        <w:t>05.18.2020</w:t>
      </w: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61B39">
        <w:rPr>
          <w:rFonts w:ascii="Century Gothic" w:eastAsiaTheme="minorEastAsia" w:hAnsi="Century Gothic" w:cs="Tahoma"/>
          <w:b/>
          <w:sz w:val="22"/>
          <w:szCs w:val="22"/>
          <w:lang w:val="es-ES" w:eastAsia="es-MX"/>
        </w:rPr>
        <w:t xml:space="preserve">Licitación Pública Local con Participación del Comité: </w:t>
      </w:r>
      <w:r w:rsidRPr="00061B39">
        <w:rPr>
          <w:rFonts w:ascii="Century Gothic" w:eastAsiaTheme="minorEastAsia" w:hAnsi="Century Gothic" w:cs="Tahoma"/>
          <w:sz w:val="22"/>
          <w:szCs w:val="22"/>
          <w:lang w:val="es-ES" w:eastAsia="es-MX"/>
        </w:rPr>
        <w:t>202001646</w:t>
      </w: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61B39">
        <w:rPr>
          <w:rFonts w:ascii="Century Gothic" w:eastAsiaTheme="minorEastAsia" w:hAnsi="Century Gothic" w:cs="Tahoma"/>
          <w:b/>
          <w:sz w:val="22"/>
          <w:szCs w:val="22"/>
          <w:lang w:val="es-ES" w:eastAsia="es-MX"/>
        </w:rPr>
        <w:t>Área Requirente:</w:t>
      </w:r>
      <w:r w:rsidRPr="00061B39">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061B39" w:rsidRPr="00061B39" w:rsidRDefault="00061B39" w:rsidP="00061B39">
      <w:pPr>
        <w:jc w:val="both"/>
        <w:rPr>
          <w:rFonts w:ascii="Century Gothic" w:eastAsiaTheme="minorHAnsi" w:hAnsi="Century Gothic" w:cstheme="minorBidi"/>
          <w:sz w:val="22"/>
          <w:szCs w:val="22"/>
          <w:lang w:eastAsia="en-US"/>
        </w:rPr>
      </w:pPr>
      <w:r w:rsidRPr="00061B39">
        <w:rPr>
          <w:rFonts w:ascii="Century Gothic" w:eastAsiaTheme="minorEastAsia" w:hAnsi="Century Gothic" w:cs="Tahoma"/>
          <w:b/>
          <w:sz w:val="22"/>
          <w:szCs w:val="22"/>
          <w:lang w:val="es-ES" w:eastAsia="es-MX"/>
        </w:rPr>
        <w:t xml:space="preserve">Objeto de licitación: </w:t>
      </w:r>
      <w:r w:rsidRPr="00061B39">
        <w:rPr>
          <w:rFonts w:ascii="Century Gothic" w:eastAsiaTheme="minorHAnsi" w:hAnsi="Century Gothic" w:cstheme="minorBidi"/>
          <w:sz w:val="22"/>
          <w:szCs w:val="22"/>
          <w:lang w:eastAsia="en-US"/>
        </w:rPr>
        <w:t>Bancas y gimnasios al aire libre para llevar a cabo la rehabilitación integral de espacios dentro del programa “Zapopan Mi Colonia”.</w:t>
      </w:r>
    </w:p>
    <w:p w:rsidR="00061B39" w:rsidRPr="00061B39" w:rsidRDefault="00061B39" w:rsidP="00061B39">
      <w:pPr>
        <w:jc w:val="both"/>
        <w:rPr>
          <w:rFonts w:ascii="Century Gothic" w:eastAsiaTheme="minorHAnsi" w:hAnsi="Century Gothic" w:cstheme="minorBidi"/>
          <w:sz w:val="22"/>
          <w:szCs w:val="22"/>
          <w:lang w:eastAsia="en-US"/>
        </w:rPr>
      </w:pPr>
    </w:p>
    <w:p w:rsidR="00061B39" w:rsidRPr="00061B39" w:rsidRDefault="00061B39" w:rsidP="00061B3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061B39">
        <w:rPr>
          <w:rFonts w:ascii="Century Gothic" w:eastAsiaTheme="minorEastAsia" w:hAnsi="Century Gothic" w:cs="Tahoma"/>
          <w:sz w:val="22"/>
          <w:szCs w:val="22"/>
          <w:lang w:eastAsia="es-MX"/>
        </w:rPr>
        <w:t>S</w:t>
      </w:r>
      <w:r w:rsidRPr="00061B39">
        <w:rPr>
          <w:rFonts w:ascii="Century Gothic" w:hAnsi="Century Gothic" w:cs="Tahoma"/>
          <w:sz w:val="22"/>
          <w:szCs w:val="22"/>
          <w:lang w:val="es-ES_tradnl"/>
        </w:rPr>
        <w:t>e pone a la vista el expediente de donde se desprende lo siguiente:</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p w:rsidR="00061B39" w:rsidRDefault="00061B39" w:rsidP="00061B39">
      <w:pPr>
        <w:shd w:val="clear" w:color="auto" w:fill="FFFFFF"/>
        <w:spacing w:after="100" w:afterAutospacing="1"/>
        <w:contextualSpacing/>
        <w:jc w:val="both"/>
        <w:rPr>
          <w:rFonts w:ascii="Century Gothic" w:hAnsi="Century Gothic" w:cs="Tahoma"/>
          <w:b/>
          <w:sz w:val="22"/>
          <w:szCs w:val="22"/>
          <w:lang w:val="es-ES_tradnl"/>
        </w:rPr>
      </w:pPr>
      <w:r w:rsidRPr="00061B39">
        <w:rPr>
          <w:rFonts w:ascii="Century Gothic" w:hAnsi="Century Gothic" w:cs="Tahoma"/>
          <w:b/>
          <w:sz w:val="22"/>
          <w:szCs w:val="22"/>
          <w:lang w:val="es-ES_tradnl"/>
        </w:rPr>
        <w:t>Proveedores que cotizan:</w:t>
      </w:r>
    </w:p>
    <w:p w:rsidR="00061B39" w:rsidRPr="00061B39" w:rsidRDefault="00061B39" w:rsidP="00061B39">
      <w:pPr>
        <w:shd w:val="clear" w:color="auto" w:fill="FFFFFF"/>
        <w:spacing w:after="100" w:afterAutospacing="1"/>
        <w:contextualSpacing/>
        <w:jc w:val="both"/>
        <w:rPr>
          <w:rFonts w:ascii="Century Gothic" w:hAnsi="Century Gothic" w:cs="Tahoma"/>
          <w:b/>
          <w:sz w:val="22"/>
          <w:szCs w:val="22"/>
          <w:lang w:val="es-ES_tradnl"/>
        </w:rPr>
      </w:pPr>
    </w:p>
    <w:p w:rsidR="00061B39" w:rsidRPr="00061B39" w:rsidRDefault="00061B39" w:rsidP="00061B39">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061B39">
        <w:rPr>
          <w:rFonts w:ascii="Century Gothic" w:hAnsi="Century Gothic" w:cs="Tahoma"/>
          <w:sz w:val="22"/>
          <w:szCs w:val="22"/>
          <w:lang w:val="es-ES_tradnl"/>
        </w:rPr>
        <w:t xml:space="preserve">QVIC </w:t>
      </w:r>
      <w:proofErr w:type="spellStart"/>
      <w:r w:rsidRPr="00061B39">
        <w:rPr>
          <w:rFonts w:ascii="Century Gothic" w:hAnsi="Century Gothic" w:cs="Tahoma"/>
          <w:sz w:val="22"/>
          <w:szCs w:val="22"/>
          <w:lang w:val="es-ES_tradnl"/>
        </w:rPr>
        <w:t>Corporation</w:t>
      </w:r>
      <w:proofErr w:type="spellEnd"/>
      <w:r w:rsidRPr="00061B39">
        <w:rPr>
          <w:rFonts w:ascii="Century Gothic" w:hAnsi="Century Gothic" w:cs="Tahoma"/>
          <w:sz w:val="22"/>
          <w:szCs w:val="22"/>
          <w:lang w:val="es-ES_tradnl"/>
        </w:rPr>
        <w:t>, S. de R.L. de C.V.</w:t>
      </w:r>
    </w:p>
    <w:p w:rsidR="00061B39" w:rsidRPr="00061B39" w:rsidRDefault="00061B39" w:rsidP="00061B39">
      <w:pPr>
        <w:numPr>
          <w:ilvl w:val="0"/>
          <w:numId w:val="26"/>
        </w:numPr>
        <w:shd w:val="clear" w:color="auto" w:fill="FFFFFF"/>
        <w:spacing w:after="100" w:afterAutospacing="1" w:line="276" w:lineRule="auto"/>
        <w:contextualSpacing/>
        <w:jc w:val="both"/>
        <w:rPr>
          <w:rFonts w:ascii="Century Gothic" w:hAnsi="Century Gothic" w:cs="Tahoma"/>
          <w:sz w:val="22"/>
          <w:szCs w:val="22"/>
        </w:rPr>
      </w:pPr>
      <w:proofErr w:type="spellStart"/>
      <w:r w:rsidRPr="00061B39">
        <w:rPr>
          <w:rFonts w:ascii="Century Gothic" w:hAnsi="Century Gothic" w:cs="Tahoma"/>
          <w:sz w:val="22"/>
          <w:szCs w:val="22"/>
        </w:rPr>
        <w:t>Practimuebles</w:t>
      </w:r>
      <w:proofErr w:type="spellEnd"/>
      <w:r w:rsidRPr="00061B39">
        <w:rPr>
          <w:rFonts w:ascii="Century Gothic" w:hAnsi="Century Gothic" w:cs="Tahoma"/>
          <w:sz w:val="22"/>
          <w:szCs w:val="22"/>
        </w:rPr>
        <w:t xml:space="preserve"> </w:t>
      </w:r>
      <w:proofErr w:type="spellStart"/>
      <w:r w:rsidRPr="00061B39">
        <w:rPr>
          <w:rFonts w:ascii="Century Gothic" w:hAnsi="Century Gothic" w:cs="Tahoma"/>
          <w:sz w:val="22"/>
          <w:szCs w:val="22"/>
        </w:rPr>
        <w:t>Ram</w:t>
      </w:r>
      <w:proofErr w:type="spellEnd"/>
      <w:r w:rsidRPr="00061B39">
        <w:rPr>
          <w:rFonts w:ascii="Century Gothic" w:hAnsi="Century Gothic" w:cs="Tahoma"/>
          <w:sz w:val="22"/>
          <w:szCs w:val="22"/>
        </w:rPr>
        <w:t>, S.A. de C.V.</w:t>
      </w:r>
    </w:p>
    <w:p w:rsidR="00061B39" w:rsidRPr="00061B39" w:rsidRDefault="00061B39" w:rsidP="00061B39">
      <w:pPr>
        <w:numPr>
          <w:ilvl w:val="0"/>
          <w:numId w:val="26"/>
        </w:numPr>
        <w:shd w:val="clear" w:color="auto" w:fill="FFFFFF"/>
        <w:spacing w:after="100" w:afterAutospacing="1" w:line="276" w:lineRule="auto"/>
        <w:contextualSpacing/>
        <w:jc w:val="both"/>
        <w:rPr>
          <w:rFonts w:ascii="Century Gothic" w:hAnsi="Century Gothic" w:cs="Tahoma"/>
          <w:sz w:val="22"/>
          <w:szCs w:val="22"/>
        </w:rPr>
      </w:pPr>
      <w:proofErr w:type="spellStart"/>
      <w:r w:rsidRPr="00061B39">
        <w:rPr>
          <w:rFonts w:ascii="Century Gothic" w:hAnsi="Century Gothic" w:cs="Tahoma"/>
          <w:sz w:val="22"/>
          <w:szCs w:val="22"/>
        </w:rPr>
        <w:t>Inovaciones</w:t>
      </w:r>
      <w:proofErr w:type="spellEnd"/>
      <w:r w:rsidRPr="00061B39">
        <w:rPr>
          <w:rFonts w:ascii="Century Gothic" w:hAnsi="Century Gothic" w:cs="Tahoma"/>
          <w:sz w:val="22"/>
          <w:szCs w:val="22"/>
        </w:rPr>
        <w:t xml:space="preserve"> en Mobiliario Urbano, S.A. de C.V.</w:t>
      </w:r>
    </w:p>
    <w:p w:rsidR="00061B39" w:rsidRPr="00061B39" w:rsidRDefault="00061B39" w:rsidP="00061B39">
      <w:pPr>
        <w:numPr>
          <w:ilvl w:val="0"/>
          <w:numId w:val="26"/>
        </w:numPr>
        <w:shd w:val="clear" w:color="auto" w:fill="FFFFFF"/>
        <w:spacing w:after="100" w:afterAutospacing="1" w:line="276" w:lineRule="auto"/>
        <w:contextualSpacing/>
        <w:jc w:val="both"/>
        <w:rPr>
          <w:rFonts w:ascii="Century Gothic" w:hAnsi="Century Gothic" w:cs="Tahoma"/>
          <w:sz w:val="22"/>
          <w:szCs w:val="22"/>
        </w:rPr>
      </w:pPr>
      <w:r w:rsidRPr="00061B39">
        <w:rPr>
          <w:rFonts w:ascii="Century Gothic" w:hAnsi="Century Gothic" w:cs="Tahoma"/>
          <w:sz w:val="22"/>
          <w:szCs w:val="22"/>
        </w:rPr>
        <w:t xml:space="preserve">Activa </w:t>
      </w:r>
      <w:proofErr w:type="spellStart"/>
      <w:r w:rsidRPr="00061B39">
        <w:rPr>
          <w:rFonts w:ascii="Century Gothic" w:hAnsi="Century Gothic" w:cs="Tahoma"/>
          <w:sz w:val="22"/>
          <w:szCs w:val="22"/>
        </w:rPr>
        <w:t>Zone</w:t>
      </w:r>
      <w:proofErr w:type="spellEnd"/>
      <w:r w:rsidRPr="00061B39">
        <w:rPr>
          <w:rFonts w:ascii="Century Gothic" w:hAnsi="Century Gothic" w:cs="Tahoma"/>
          <w:sz w:val="22"/>
          <w:szCs w:val="22"/>
        </w:rPr>
        <w:t>, S.A. de C.V.</w:t>
      </w:r>
    </w:p>
    <w:p w:rsidR="00061B39" w:rsidRDefault="00061B39" w:rsidP="00061B39">
      <w:pPr>
        <w:numPr>
          <w:ilvl w:val="0"/>
          <w:numId w:val="26"/>
        </w:numPr>
        <w:shd w:val="clear" w:color="auto" w:fill="FFFFFF"/>
        <w:spacing w:after="100" w:afterAutospacing="1" w:line="276" w:lineRule="auto"/>
        <w:contextualSpacing/>
        <w:jc w:val="both"/>
        <w:rPr>
          <w:rFonts w:ascii="Century Gothic" w:hAnsi="Century Gothic" w:cs="Tahoma"/>
          <w:sz w:val="22"/>
          <w:szCs w:val="22"/>
        </w:rPr>
      </w:pPr>
      <w:r w:rsidRPr="00061B39">
        <w:rPr>
          <w:rFonts w:ascii="Century Gothic" w:hAnsi="Century Gothic" w:cs="Tahoma"/>
          <w:sz w:val="22"/>
          <w:szCs w:val="22"/>
        </w:rPr>
        <w:t>Proveedor de Insumos para la Construcción, S.A. de C.V.</w:t>
      </w:r>
    </w:p>
    <w:p w:rsidR="00061B39" w:rsidRPr="00061B39" w:rsidRDefault="00061B39" w:rsidP="00061B39">
      <w:pPr>
        <w:shd w:val="clear" w:color="auto" w:fill="FFFFFF"/>
        <w:spacing w:after="100" w:afterAutospacing="1" w:line="276" w:lineRule="auto"/>
        <w:ind w:left="720"/>
        <w:contextualSpacing/>
        <w:jc w:val="both"/>
        <w:rPr>
          <w:rFonts w:ascii="Century Gothic" w:hAnsi="Century Gothic" w:cs="Tahoma"/>
          <w:sz w:val="22"/>
          <w:szCs w:val="22"/>
        </w:rPr>
      </w:pP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r w:rsidRPr="00061B39">
        <w:rPr>
          <w:rFonts w:ascii="Century Gothic" w:hAnsi="Century Gothic" w:cs="Tahoma"/>
          <w:sz w:val="22"/>
          <w:szCs w:val="22"/>
          <w:lang w:val="es-ES_tradnl"/>
        </w:rPr>
        <w:t>Los licitantes cuyas proposiciones fueron desechadas:</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61B39" w:rsidRPr="00061B39" w:rsidTr="00061B3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1B39" w:rsidRPr="00061B39" w:rsidRDefault="00061B39" w:rsidP="00061B39">
            <w:pPr>
              <w:spacing w:line="276" w:lineRule="auto"/>
              <w:jc w:val="center"/>
              <w:rPr>
                <w:rFonts w:ascii="Century Gothic" w:hAnsi="Century Gothic" w:cs="Tahoma"/>
                <w:sz w:val="20"/>
                <w:szCs w:val="20"/>
                <w:lang w:eastAsia="es-MX"/>
              </w:rPr>
            </w:pPr>
            <w:r w:rsidRPr="00061B39">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1B39" w:rsidRPr="00061B39" w:rsidRDefault="00061B39" w:rsidP="00061B39">
            <w:pPr>
              <w:spacing w:line="276" w:lineRule="auto"/>
              <w:jc w:val="center"/>
              <w:rPr>
                <w:rFonts w:ascii="Century Gothic" w:hAnsi="Century Gothic" w:cs="Tahoma"/>
                <w:sz w:val="20"/>
                <w:szCs w:val="20"/>
                <w:lang w:eastAsia="es-MX"/>
              </w:rPr>
            </w:pPr>
            <w:r w:rsidRPr="00061B39">
              <w:rPr>
                <w:rFonts w:ascii="Century Gothic" w:hAnsi="Century Gothic" w:cs="Tahoma"/>
                <w:b/>
                <w:bCs/>
                <w:color w:val="FFFFFF"/>
                <w:kern w:val="24"/>
                <w:sz w:val="20"/>
                <w:szCs w:val="20"/>
                <w:lang w:val="es-ES_tradnl" w:eastAsia="es-MX"/>
              </w:rPr>
              <w:t xml:space="preserve">Motivo </w:t>
            </w:r>
          </w:p>
        </w:tc>
      </w:tr>
      <w:tr w:rsidR="00061B39" w:rsidRPr="00061B39" w:rsidTr="00061B3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rPr>
                <w:rFonts w:ascii="Century Gothic" w:hAnsi="Century Gothic" w:cs="Tahoma"/>
                <w:sz w:val="22"/>
                <w:szCs w:val="20"/>
                <w:lang w:val="es-ES_tradnl" w:eastAsia="es-MX"/>
              </w:rPr>
            </w:pPr>
            <w:r w:rsidRPr="00061B39">
              <w:rPr>
                <w:rFonts w:ascii="Century Gothic" w:hAnsi="Century Gothic" w:cs="Tahoma"/>
                <w:sz w:val="22"/>
                <w:szCs w:val="20"/>
                <w:lang w:val="es-ES_tradnl" w:eastAsia="es-MX"/>
              </w:rPr>
              <w:t xml:space="preserve">QVIC </w:t>
            </w:r>
            <w:proofErr w:type="spellStart"/>
            <w:r w:rsidRPr="00061B39">
              <w:rPr>
                <w:rFonts w:ascii="Century Gothic" w:hAnsi="Century Gothic" w:cs="Tahoma"/>
                <w:sz w:val="22"/>
                <w:szCs w:val="20"/>
                <w:lang w:val="es-ES_tradnl" w:eastAsia="es-MX"/>
              </w:rPr>
              <w:t>Corporation</w:t>
            </w:r>
            <w:proofErr w:type="spellEnd"/>
            <w:r w:rsidRPr="00061B39">
              <w:rPr>
                <w:rFonts w:ascii="Century Gothic" w:hAnsi="Century Gothic" w:cs="Tahoma"/>
                <w:sz w:val="22"/>
                <w:szCs w:val="20"/>
                <w:lang w:val="es-ES_tradnl" w:eastAsia="es-MX"/>
              </w:rPr>
              <w:t>,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spacing w:after="200" w:line="276" w:lineRule="auto"/>
              <w:rPr>
                <w:rFonts w:ascii="Century Gothic" w:hAnsi="Century Gothic" w:cs="Tahoma"/>
                <w:b/>
                <w:sz w:val="20"/>
                <w:szCs w:val="20"/>
                <w:lang w:val="es-ES_tradnl" w:eastAsia="es-MX"/>
              </w:rPr>
            </w:pPr>
            <w:r w:rsidRPr="00061B39">
              <w:rPr>
                <w:rFonts w:ascii="Century Gothic" w:hAnsi="Century Gothic" w:cs="Tahoma"/>
                <w:b/>
                <w:sz w:val="20"/>
                <w:szCs w:val="20"/>
                <w:lang w:val="es-ES_tradnl" w:eastAsia="es-MX"/>
              </w:rPr>
              <w:t xml:space="preserve">Licitante No Solvente, </w:t>
            </w:r>
          </w:p>
          <w:p w:rsidR="00061B39" w:rsidRPr="00061B39" w:rsidRDefault="00061B39" w:rsidP="00061B39">
            <w:pPr>
              <w:spacing w:after="200" w:line="276" w:lineRule="auto"/>
              <w:rPr>
                <w:rFonts w:ascii="Century Gothic" w:hAnsi="Century Gothic" w:cs="Tahoma"/>
                <w:b/>
                <w:sz w:val="20"/>
                <w:szCs w:val="20"/>
                <w:lang w:val="es-ES_tradnl" w:eastAsia="es-MX"/>
              </w:rPr>
            </w:pPr>
            <w:r w:rsidRPr="00061B39">
              <w:rPr>
                <w:rFonts w:ascii="Century Gothic" w:hAnsi="Century Gothic" w:cs="Tahoma"/>
                <w:b/>
                <w:sz w:val="20"/>
                <w:szCs w:val="20"/>
                <w:lang w:val="es-ES_tradnl" w:eastAsia="es-MX"/>
              </w:rPr>
              <w:lastRenderedPageBreak/>
              <w:t>De Conformidad a la evaluación realizada por parte de  la Dirección de Programas Sociales Municipales mediante oficio No. 1200/2020/0480</w:t>
            </w:r>
          </w:p>
          <w:p w:rsidR="00061B39" w:rsidRPr="00061B39" w:rsidRDefault="00061B39" w:rsidP="00061B39">
            <w:pPr>
              <w:spacing w:after="200" w:line="276" w:lineRule="auto"/>
              <w:rPr>
                <w:rFonts w:ascii="Century Gothic" w:hAnsi="Century Gothic" w:cs="Tahoma"/>
                <w:b/>
                <w:sz w:val="20"/>
                <w:szCs w:val="20"/>
                <w:lang w:val="es-ES_tradnl" w:eastAsia="es-MX"/>
              </w:rPr>
            </w:pPr>
            <w:r w:rsidRPr="00061B39">
              <w:rPr>
                <w:rFonts w:ascii="Century Gothic" w:hAnsi="Century Gothic" w:cs="Tahoma"/>
                <w:b/>
                <w:sz w:val="20"/>
                <w:szCs w:val="20"/>
                <w:lang w:val="es-ES_tradnl" w:eastAsia="es-MX"/>
              </w:rPr>
              <w:t>* No presentó carta de fabricante la cual se solicitó en bases de licitación, página 11 de las Condiciones Generales.</w:t>
            </w:r>
          </w:p>
        </w:tc>
      </w:tr>
      <w:tr w:rsidR="00061B39" w:rsidRPr="00061B39" w:rsidTr="00061B3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rPr>
                <w:rFonts w:ascii="Century Gothic" w:hAnsi="Century Gothic" w:cs="Tahoma"/>
                <w:sz w:val="22"/>
                <w:szCs w:val="20"/>
                <w:lang w:eastAsia="es-MX"/>
              </w:rPr>
            </w:pPr>
            <w:proofErr w:type="spellStart"/>
            <w:r w:rsidRPr="00061B39">
              <w:rPr>
                <w:rFonts w:ascii="Century Gothic" w:hAnsi="Century Gothic" w:cs="Tahoma"/>
                <w:sz w:val="22"/>
                <w:szCs w:val="20"/>
                <w:lang w:eastAsia="es-MX"/>
              </w:rPr>
              <w:lastRenderedPageBreak/>
              <w:t>Practimuebles</w:t>
            </w:r>
            <w:proofErr w:type="spellEnd"/>
            <w:r w:rsidRPr="00061B39">
              <w:rPr>
                <w:rFonts w:ascii="Century Gothic" w:hAnsi="Century Gothic" w:cs="Tahoma"/>
                <w:sz w:val="22"/>
                <w:szCs w:val="20"/>
                <w:lang w:eastAsia="es-MX"/>
              </w:rPr>
              <w:t xml:space="preserve"> </w:t>
            </w:r>
            <w:proofErr w:type="spellStart"/>
            <w:r w:rsidRPr="00061B39">
              <w:rPr>
                <w:rFonts w:ascii="Century Gothic" w:hAnsi="Century Gothic" w:cs="Tahoma"/>
                <w:sz w:val="22"/>
                <w:szCs w:val="20"/>
                <w:lang w:eastAsia="es-MX"/>
              </w:rPr>
              <w:t>Ram</w:t>
            </w:r>
            <w:proofErr w:type="spellEnd"/>
            <w:r w:rsidRPr="00061B39">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 xml:space="preserve">Licitante No Solvente, </w:t>
            </w:r>
          </w:p>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De Conformidad a la evaluación realizada por parte de  la Dirección de Programas Sociales Municipales mediante oficio No. 1200/2020/0480</w:t>
            </w:r>
          </w:p>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 No presentó carta de fabricante la cual se solicitó en bases de licitación, página 11 de las Condiciones Generales.</w:t>
            </w:r>
          </w:p>
        </w:tc>
      </w:tr>
      <w:tr w:rsidR="00061B39" w:rsidRPr="00061B39" w:rsidTr="00061B3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rPr>
                <w:rFonts w:ascii="Century Gothic" w:hAnsi="Century Gothic" w:cs="Tahoma"/>
                <w:sz w:val="22"/>
                <w:szCs w:val="20"/>
                <w:lang w:eastAsia="es-MX"/>
              </w:rPr>
            </w:pPr>
            <w:r w:rsidRPr="00061B39">
              <w:rPr>
                <w:rFonts w:ascii="Century Gothic" w:hAnsi="Century Gothic" w:cs="Tahoma"/>
                <w:sz w:val="22"/>
                <w:szCs w:val="20"/>
                <w:lang w:eastAsia="es-MX"/>
              </w:rPr>
              <w:t xml:space="preserve">Activa </w:t>
            </w:r>
            <w:proofErr w:type="spellStart"/>
            <w:r w:rsidRPr="00061B39">
              <w:rPr>
                <w:rFonts w:ascii="Century Gothic" w:hAnsi="Century Gothic" w:cs="Tahoma"/>
                <w:sz w:val="22"/>
                <w:szCs w:val="20"/>
                <w:lang w:eastAsia="es-MX"/>
              </w:rPr>
              <w:t>Zone</w:t>
            </w:r>
            <w:proofErr w:type="spellEnd"/>
            <w:r w:rsidRPr="00061B39">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 xml:space="preserve">Licitante No Solvente, </w:t>
            </w:r>
          </w:p>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De Conformidad a la evaluación realizada por parte de  la Dirección de Programas Sociales Municipales mediante oficio No. 1200/2020/0480</w:t>
            </w:r>
          </w:p>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En lo que respecta a la partida número 3 la propuesta técnica presenta discrepancias, ya que en el Anexo 1A manifiesta que es tubo de 4¨ y en su propuesta de ficha técnica manifiesta que es tubo de 3¨.</w:t>
            </w:r>
          </w:p>
        </w:tc>
      </w:tr>
      <w:tr w:rsidR="00061B39" w:rsidRPr="00061B39" w:rsidTr="00061B3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rPr>
                <w:rFonts w:ascii="Century Gothic" w:hAnsi="Century Gothic" w:cs="Tahoma"/>
                <w:sz w:val="22"/>
                <w:szCs w:val="20"/>
                <w:lang w:eastAsia="es-MX"/>
              </w:rPr>
            </w:pPr>
            <w:r w:rsidRPr="00061B39">
              <w:rPr>
                <w:rFonts w:ascii="Century Gothic" w:hAnsi="Century Gothic" w:cs="Tahoma"/>
                <w:sz w:val="22"/>
                <w:szCs w:val="20"/>
                <w:lang w:eastAsia="es-MX"/>
              </w:rPr>
              <w:t>Proveedor de Insumos para la Construcción,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 xml:space="preserve">Licitante No Solvente, </w:t>
            </w:r>
          </w:p>
          <w:p w:rsidR="00061B39" w:rsidRPr="00061B39" w:rsidRDefault="00061B39" w:rsidP="00061B39">
            <w:pPr>
              <w:spacing w:after="200" w:line="276" w:lineRule="auto"/>
              <w:rPr>
                <w:rFonts w:ascii="Century Gothic" w:hAnsi="Century Gothic" w:cs="Tahoma"/>
                <w:b/>
                <w:sz w:val="20"/>
                <w:szCs w:val="20"/>
                <w:lang w:eastAsia="es-MX"/>
              </w:rPr>
            </w:pPr>
            <w:r w:rsidRPr="00061B39">
              <w:rPr>
                <w:rFonts w:ascii="Century Gothic" w:hAnsi="Century Gothic" w:cs="Tahoma"/>
                <w:b/>
                <w:sz w:val="20"/>
                <w:szCs w:val="20"/>
                <w:lang w:eastAsia="es-MX"/>
              </w:rPr>
              <w:t>Durante el Acto de presentación y apertura de proposiciones se detectó que los giros comerciales plasmados en su constancia de situación fiscal no guardan relación con el objeto de la presente licitación.</w:t>
            </w:r>
          </w:p>
        </w:tc>
      </w:tr>
    </w:tbl>
    <w:p w:rsidR="00061B39" w:rsidRPr="00061B39" w:rsidRDefault="00061B39" w:rsidP="00061B39">
      <w:pPr>
        <w:shd w:val="clear" w:color="auto" w:fill="FFFFFF"/>
        <w:spacing w:after="100" w:afterAutospacing="1"/>
        <w:contextualSpacing/>
        <w:jc w:val="both"/>
        <w:rPr>
          <w:rFonts w:ascii="Century Gothic" w:hAnsi="Century Gothic" w:cs="Tahoma"/>
          <w:sz w:val="22"/>
          <w:szCs w:val="22"/>
        </w:rPr>
      </w:pP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r w:rsidRPr="00061B39">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p w:rsidR="00061B39" w:rsidRPr="00061B39" w:rsidRDefault="00061B39" w:rsidP="00061B39">
      <w:pPr>
        <w:shd w:val="clear" w:color="auto" w:fill="FFFFFF"/>
        <w:spacing w:after="100" w:afterAutospacing="1"/>
        <w:contextualSpacing/>
        <w:jc w:val="both"/>
        <w:rPr>
          <w:rFonts w:ascii="Century Gothic" w:hAnsi="Century Gothic" w:cs="Tahoma"/>
          <w:b/>
          <w:sz w:val="22"/>
          <w:szCs w:val="22"/>
          <w:lang w:val="es-ES_tradnl"/>
        </w:rPr>
      </w:pPr>
      <w:r w:rsidRPr="00061B39">
        <w:rPr>
          <w:rFonts w:ascii="Century Gothic" w:hAnsi="Century Gothic" w:cs="Tahoma"/>
          <w:b/>
          <w:noProof/>
          <w:sz w:val="22"/>
          <w:szCs w:val="22"/>
          <w:lang w:eastAsia="es-MX"/>
        </w:rPr>
        <w:drawing>
          <wp:inline distT="0" distB="0" distL="0" distR="0" wp14:anchorId="6B544CBB" wp14:editId="1C109F84">
            <wp:extent cx="6667500" cy="2500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9226" cy="2508778"/>
                    </a:xfrm>
                    <a:prstGeom prst="rect">
                      <a:avLst/>
                    </a:prstGeom>
                    <a:noFill/>
                  </pic:spPr>
                </pic:pic>
              </a:graphicData>
            </a:graphic>
          </wp:inline>
        </w:drawing>
      </w:r>
    </w:p>
    <w:p w:rsidR="00061B39" w:rsidRPr="00061B39" w:rsidRDefault="00061B39" w:rsidP="00061B39">
      <w:pPr>
        <w:shd w:val="clear" w:color="auto" w:fill="FFFFFF"/>
        <w:spacing w:after="100" w:afterAutospacing="1"/>
        <w:contextualSpacing/>
        <w:jc w:val="both"/>
        <w:rPr>
          <w:rFonts w:ascii="Century Gothic" w:hAnsi="Century Gothic" w:cs="Tahoma"/>
          <w:b/>
          <w:sz w:val="22"/>
          <w:szCs w:val="22"/>
          <w:lang w:val="es-ES_tradnl"/>
        </w:rPr>
      </w:pP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r w:rsidRPr="00061B39">
        <w:rPr>
          <w:rFonts w:ascii="Century Gothic" w:hAnsi="Century Gothic" w:cs="Tahoma"/>
          <w:sz w:val="22"/>
          <w:szCs w:val="22"/>
          <w:lang w:val="es-ES_tradnl"/>
        </w:rPr>
        <w:t>Responsable de la evaluación de las proposiciones:</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4"/>
        <w:tblW w:w="10485" w:type="dxa"/>
        <w:tblLayout w:type="fixed"/>
        <w:tblLook w:val="04A0" w:firstRow="1" w:lastRow="0" w:firstColumn="1" w:lastColumn="0" w:noHBand="0" w:noVBand="1"/>
      </w:tblPr>
      <w:tblGrid>
        <w:gridCol w:w="4106"/>
        <w:gridCol w:w="6379"/>
      </w:tblGrid>
      <w:tr w:rsidR="00061B39" w:rsidRPr="00061B39" w:rsidTr="00061B39">
        <w:tc>
          <w:tcPr>
            <w:tcW w:w="4106" w:type="dxa"/>
          </w:tcPr>
          <w:p w:rsidR="00061B39" w:rsidRPr="00061B39" w:rsidRDefault="00061B39" w:rsidP="00061B39">
            <w:pPr>
              <w:spacing w:after="100" w:afterAutospacing="1" w:line="276" w:lineRule="auto"/>
              <w:contextualSpacing/>
              <w:jc w:val="center"/>
              <w:rPr>
                <w:rFonts w:ascii="Century Gothic" w:hAnsi="Century Gothic" w:cs="Tahoma"/>
                <w:b/>
                <w:sz w:val="22"/>
                <w:szCs w:val="22"/>
                <w:lang w:val="es-ES_tradnl"/>
              </w:rPr>
            </w:pPr>
            <w:r w:rsidRPr="00061B39">
              <w:rPr>
                <w:rFonts w:ascii="Century Gothic" w:hAnsi="Century Gothic" w:cs="Tahoma"/>
                <w:b/>
                <w:sz w:val="22"/>
                <w:szCs w:val="22"/>
                <w:lang w:val="es-ES_tradnl"/>
              </w:rPr>
              <w:t>Nombre</w:t>
            </w:r>
          </w:p>
        </w:tc>
        <w:tc>
          <w:tcPr>
            <w:tcW w:w="6379" w:type="dxa"/>
          </w:tcPr>
          <w:p w:rsidR="00061B39" w:rsidRPr="00061B39" w:rsidRDefault="00061B39" w:rsidP="00061B39">
            <w:pPr>
              <w:spacing w:after="100" w:afterAutospacing="1" w:line="276" w:lineRule="auto"/>
              <w:contextualSpacing/>
              <w:jc w:val="center"/>
              <w:rPr>
                <w:rFonts w:ascii="Century Gothic" w:hAnsi="Century Gothic" w:cs="Tahoma"/>
                <w:b/>
                <w:sz w:val="22"/>
                <w:szCs w:val="22"/>
                <w:lang w:val="es-ES_tradnl"/>
              </w:rPr>
            </w:pPr>
            <w:r w:rsidRPr="00061B39">
              <w:rPr>
                <w:rFonts w:ascii="Century Gothic" w:hAnsi="Century Gothic" w:cs="Tahoma"/>
                <w:b/>
                <w:sz w:val="22"/>
                <w:szCs w:val="22"/>
                <w:lang w:val="es-ES_tradnl"/>
              </w:rPr>
              <w:t>Cargo</w:t>
            </w:r>
          </w:p>
        </w:tc>
      </w:tr>
      <w:tr w:rsidR="00061B39" w:rsidRPr="00061B39" w:rsidTr="00061B39">
        <w:tc>
          <w:tcPr>
            <w:tcW w:w="4106" w:type="dxa"/>
          </w:tcPr>
          <w:p w:rsidR="00061B39" w:rsidRPr="00061B39" w:rsidRDefault="00061B39" w:rsidP="00061B39">
            <w:pPr>
              <w:shd w:val="clear" w:color="auto" w:fill="FFFFFF"/>
              <w:spacing w:after="100" w:afterAutospacing="1" w:line="276" w:lineRule="auto"/>
              <w:contextualSpacing/>
              <w:rPr>
                <w:rFonts w:ascii="Century Gothic" w:hAnsi="Century Gothic" w:cs="Tahoma"/>
                <w:sz w:val="22"/>
                <w:szCs w:val="22"/>
                <w:lang w:eastAsia="es-MX"/>
              </w:rPr>
            </w:pPr>
            <w:r w:rsidRPr="00061B39">
              <w:rPr>
                <w:rFonts w:ascii="Century Gothic" w:hAnsi="Century Gothic" w:cs="Tahoma"/>
                <w:sz w:val="22"/>
                <w:szCs w:val="22"/>
                <w:lang w:eastAsia="es-MX"/>
              </w:rPr>
              <w:t>L.C.P. Salvador Villaseñor Aldama</w:t>
            </w:r>
          </w:p>
        </w:tc>
        <w:tc>
          <w:tcPr>
            <w:tcW w:w="6379" w:type="dxa"/>
          </w:tcPr>
          <w:p w:rsidR="00061B39" w:rsidRPr="00061B39" w:rsidRDefault="00061B39" w:rsidP="00061B39">
            <w:pPr>
              <w:spacing w:after="100" w:afterAutospacing="1" w:line="276" w:lineRule="auto"/>
              <w:contextualSpacing/>
              <w:rPr>
                <w:rFonts w:ascii="Century Gothic" w:hAnsi="Century Gothic" w:cs="Tahoma"/>
                <w:sz w:val="22"/>
                <w:szCs w:val="22"/>
              </w:rPr>
            </w:pPr>
            <w:r w:rsidRPr="00061B39">
              <w:rPr>
                <w:rFonts w:ascii="Century Gothic" w:hAnsi="Century Gothic" w:cs="Tahoma"/>
                <w:sz w:val="22"/>
                <w:szCs w:val="22"/>
              </w:rPr>
              <w:t>Coordinador General de Desarrollo Económico y Combate a la Desigualdad</w:t>
            </w:r>
          </w:p>
        </w:tc>
      </w:tr>
    </w:tbl>
    <w:p w:rsidR="00061B39" w:rsidRPr="00061B39" w:rsidRDefault="00061B39" w:rsidP="00061B39">
      <w:pPr>
        <w:shd w:val="clear" w:color="auto" w:fill="FFFFFF"/>
        <w:spacing w:after="100" w:afterAutospacing="1"/>
        <w:contextualSpacing/>
        <w:jc w:val="both"/>
        <w:rPr>
          <w:rFonts w:ascii="Century Gothic" w:hAnsi="Century Gothic" w:cs="Tahoma"/>
          <w:sz w:val="22"/>
          <w:szCs w:val="22"/>
        </w:rPr>
      </w:pPr>
    </w:p>
    <w:p w:rsidR="00061B39" w:rsidRPr="00061B39" w:rsidRDefault="00061B39" w:rsidP="00061B39">
      <w:pPr>
        <w:shd w:val="clear" w:color="auto" w:fill="FFFFFF"/>
        <w:spacing w:after="100" w:afterAutospacing="1"/>
        <w:contextualSpacing/>
        <w:jc w:val="both"/>
        <w:rPr>
          <w:rFonts w:ascii="Century Gothic" w:hAnsi="Century Gothic" w:cs="Tahoma"/>
          <w:b/>
          <w:sz w:val="22"/>
          <w:szCs w:val="22"/>
          <w:u w:val="single"/>
          <w:lang w:val="es-ES_tradnl"/>
        </w:rPr>
      </w:pPr>
      <w:r w:rsidRPr="00061B39">
        <w:rPr>
          <w:rFonts w:ascii="Century Gothic" w:hAnsi="Century Gothic" w:cs="Tahoma"/>
          <w:b/>
          <w:sz w:val="22"/>
          <w:szCs w:val="22"/>
          <w:u w:val="single"/>
          <w:lang w:val="es-ES_tradnl"/>
        </w:rPr>
        <w:t>Mediante oficio de análisis técnico número 1200/2020/0480</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r w:rsidRPr="00061B39">
        <w:rPr>
          <w:rFonts w:ascii="Century Gothic" w:hAnsi="Century Gothic" w:cs="Tahoma"/>
          <w:sz w:val="22"/>
          <w:szCs w:val="22"/>
          <w:lang w:val="es-ES_tradnl"/>
        </w:rPr>
        <w:t>De conformidad con los criterios establecidos en bases, se pone a consideración el Fallo de la adjudicación a favor de:</w:t>
      </w: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p>
    <w:p w:rsidR="00061B39" w:rsidRPr="00061B39" w:rsidRDefault="00476061" w:rsidP="00061B39">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w:t>
      </w:r>
      <w:r w:rsidR="00061B39" w:rsidRPr="00061B39">
        <w:rPr>
          <w:rFonts w:ascii="Century Gothic" w:hAnsi="Century Gothic" w:cs="Tahoma"/>
          <w:b/>
          <w:sz w:val="22"/>
          <w:szCs w:val="22"/>
          <w:lang w:val="es-ES_tradnl"/>
        </w:rPr>
        <w:t>ovaciones en Mobiliario Urbano, S.A. de C.V., por un monto total de  $ 1´137,845.28 pesos.</w:t>
      </w:r>
    </w:p>
    <w:p w:rsidR="00061B39" w:rsidRPr="00061B39" w:rsidRDefault="00061B39" w:rsidP="00061B39">
      <w:pPr>
        <w:shd w:val="clear" w:color="auto" w:fill="FFFFFF"/>
        <w:spacing w:after="100" w:afterAutospacing="1"/>
        <w:contextualSpacing/>
        <w:jc w:val="both"/>
        <w:rPr>
          <w:rFonts w:ascii="Century Gothic" w:hAnsi="Century Gothic" w:cs="Tahoma"/>
          <w:b/>
          <w:sz w:val="22"/>
          <w:szCs w:val="22"/>
          <w:lang w:val="es-ES_tradnl"/>
        </w:rPr>
      </w:pPr>
    </w:p>
    <w:p w:rsidR="00061B39" w:rsidRPr="00061B39" w:rsidRDefault="00061B39" w:rsidP="00061B39">
      <w:pPr>
        <w:shd w:val="clear" w:color="auto" w:fill="FFFFFF"/>
        <w:spacing w:after="100" w:afterAutospacing="1"/>
        <w:contextualSpacing/>
        <w:jc w:val="both"/>
        <w:rPr>
          <w:rFonts w:ascii="Century Gothic" w:hAnsi="Century Gothic" w:cs="Tahoma"/>
          <w:sz w:val="22"/>
          <w:szCs w:val="22"/>
          <w:lang w:val="es-ES_tradnl"/>
        </w:rPr>
      </w:pPr>
      <w:r w:rsidRPr="00061B39">
        <w:rPr>
          <w:rFonts w:ascii="Century Gothic" w:hAnsi="Century Gothic" w:cs="Tahoma"/>
          <w:noProof/>
          <w:sz w:val="22"/>
          <w:szCs w:val="22"/>
          <w:lang w:eastAsia="es-MX"/>
        </w:rPr>
        <w:lastRenderedPageBreak/>
        <w:drawing>
          <wp:inline distT="0" distB="0" distL="0" distR="0" wp14:anchorId="44C44EEA" wp14:editId="3A14372F">
            <wp:extent cx="6682740" cy="3552825"/>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4957" cy="3569953"/>
                    </a:xfrm>
                    <a:prstGeom prst="rect">
                      <a:avLst/>
                    </a:prstGeom>
                    <a:noFill/>
                  </pic:spPr>
                </pic:pic>
              </a:graphicData>
            </a:graphic>
          </wp:inline>
        </w:drawing>
      </w:r>
    </w:p>
    <w:p w:rsidR="00B4520B" w:rsidRDefault="00B4520B" w:rsidP="00061B39">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061B39" w:rsidRPr="00061B39" w:rsidRDefault="00061B39" w:rsidP="00061B39">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061B39">
        <w:rPr>
          <w:rFonts w:ascii="Century Gothic" w:eastAsiaTheme="minorHAnsi" w:hAnsi="Century Gothic" w:cs="Tahoma"/>
          <w:sz w:val="22"/>
          <w:szCs w:val="22"/>
          <w:lang w:val="es-ES_tradnl" w:eastAsia="en-US"/>
        </w:rPr>
        <w:t>Nota: se adjudica al único licitante solvente.</w:t>
      </w:r>
    </w:p>
    <w:p w:rsidR="00061B39" w:rsidRPr="00061B39" w:rsidRDefault="00061B39" w:rsidP="00061B39">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061B39" w:rsidRPr="00061B39" w:rsidRDefault="00061B39" w:rsidP="00061B39">
      <w:pPr>
        <w:shd w:val="clear" w:color="auto" w:fill="FFFFFF"/>
        <w:spacing w:after="200" w:line="253" w:lineRule="atLeast"/>
        <w:jc w:val="both"/>
        <w:rPr>
          <w:rFonts w:ascii="Century Gothic" w:hAnsi="Century Gothic"/>
          <w:color w:val="000000"/>
          <w:sz w:val="22"/>
          <w:szCs w:val="22"/>
          <w:lang w:eastAsia="es-MX"/>
        </w:rPr>
      </w:pPr>
      <w:r w:rsidRPr="00061B39">
        <w:rPr>
          <w:rFonts w:ascii="Century Gothic" w:hAnsi="Century Gothic"/>
          <w:color w:val="000000"/>
          <w:sz w:val="22"/>
          <w:szCs w:val="22"/>
          <w:lang w:eastAsia="es-MX"/>
        </w:rPr>
        <w:t>La convocante tendrá 10 días hábiles para emitir la orden de compra / pedido posterior a la emisión del fallo.</w:t>
      </w:r>
    </w:p>
    <w:p w:rsidR="00061B39" w:rsidRPr="00061B39" w:rsidRDefault="00061B39" w:rsidP="00061B39">
      <w:pPr>
        <w:shd w:val="clear" w:color="auto" w:fill="FFFFFF"/>
        <w:spacing w:after="200" w:line="253" w:lineRule="atLeast"/>
        <w:jc w:val="both"/>
        <w:rPr>
          <w:rFonts w:ascii="Century Gothic" w:hAnsi="Century Gothic"/>
          <w:color w:val="000000"/>
          <w:sz w:val="22"/>
          <w:szCs w:val="22"/>
          <w:lang w:eastAsia="es-MX"/>
        </w:rPr>
      </w:pPr>
      <w:r w:rsidRPr="00061B3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61B39" w:rsidRPr="00061B39" w:rsidRDefault="00061B39" w:rsidP="00061B39">
      <w:pPr>
        <w:shd w:val="clear" w:color="auto" w:fill="FFFFFF"/>
        <w:spacing w:after="200" w:line="253" w:lineRule="atLeast"/>
        <w:jc w:val="both"/>
        <w:rPr>
          <w:rFonts w:ascii="Century Gothic" w:hAnsi="Century Gothic"/>
          <w:color w:val="000000"/>
          <w:sz w:val="22"/>
          <w:szCs w:val="22"/>
          <w:lang w:eastAsia="es-MX"/>
        </w:rPr>
      </w:pPr>
      <w:r w:rsidRPr="00061B3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61B39" w:rsidRPr="00061B39" w:rsidRDefault="00061B39" w:rsidP="00061B39">
      <w:pPr>
        <w:shd w:val="clear" w:color="auto" w:fill="FFFFFF"/>
        <w:spacing w:line="276" w:lineRule="atLeast"/>
        <w:jc w:val="both"/>
        <w:rPr>
          <w:rFonts w:ascii="Century Gothic" w:hAnsi="Century Gothic"/>
          <w:color w:val="000000"/>
          <w:sz w:val="22"/>
          <w:szCs w:val="22"/>
          <w:lang w:eastAsia="es-MX"/>
        </w:rPr>
      </w:pPr>
      <w:r w:rsidRPr="00061B39">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061B39" w:rsidRPr="00061B39" w:rsidRDefault="00061B39" w:rsidP="00061B39">
      <w:pPr>
        <w:shd w:val="clear" w:color="auto" w:fill="FFFFFF"/>
        <w:spacing w:line="276" w:lineRule="atLeast"/>
        <w:jc w:val="both"/>
        <w:rPr>
          <w:rFonts w:ascii="Century Gothic" w:hAnsi="Century Gothic"/>
          <w:color w:val="000000"/>
          <w:sz w:val="22"/>
          <w:szCs w:val="22"/>
          <w:lang w:eastAsia="es-MX"/>
        </w:rPr>
      </w:pPr>
    </w:p>
    <w:p w:rsidR="00061B39" w:rsidRPr="00061B39" w:rsidRDefault="00061B39" w:rsidP="00061B39">
      <w:pPr>
        <w:shd w:val="clear" w:color="auto" w:fill="FFFFFF"/>
        <w:spacing w:line="276" w:lineRule="atLeast"/>
        <w:jc w:val="both"/>
        <w:rPr>
          <w:rFonts w:ascii="Century Gothic" w:hAnsi="Century Gothic"/>
          <w:color w:val="000000"/>
          <w:sz w:val="22"/>
          <w:szCs w:val="22"/>
          <w:lang w:eastAsia="es-MX"/>
        </w:rPr>
      </w:pPr>
      <w:r w:rsidRPr="00061B3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61B39" w:rsidRPr="00061B39" w:rsidRDefault="00061B39" w:rsidP="00061B39">
      <w:pPr>
        <w:shd w:val="clear" w:color="auto" w:fill="FFFFFF"/>
        <w:spacing w:line="276" w:lineRule="atLeast"/>
        <w:jc w:val="both"/>
        <w:rPr>
          <w:rFonts w:ascii="Century Gothic" w:hAnsi="Century Gothic"/>
          <w:color w:val="000000"/>
          <w:sz w:val="22"/>
          <w:szCs w:val="22"/>
          <w:lang w:eastAsia="es-MX"/>
        </w:rPr>
      </w:pPr>
    </w:p>
    <w:p w:rsidR="00061B39" w:rsidRPr="00061B39" w:rsidRDefault="00061B39" w:rsidP="00061B3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61B3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1B39" w:rsidRPr="00061B39" w:rsidRDefault="00061B39" w:rsidP="002A446E">
      <w:pPr>
        <w:rPr>
          <w:rFonts w:ascii="Century Gothic" w:hAnsi="Century Gothic" w:cs="Tahoma"/>
          <w:sz w:val="22"/>
          <w:szCs w:val="22"/>
        </w:rPr>
      </w:pPr>
    </w:p>
    <w:p w:rsidR="00061B39" w:rsidRDefault="00061B39" w:rsidP="002A446E">
      <w:pPr>
        <w:rPr>
          <w:rFonts w:ascii="Century Gothic" w:hAnsi="Century Gothic" w:cs="Tahoma"/>
          <w:sz w:val="22"/>
          <w:szCs w:val="22"/>
          <w:lang w:val="es-ES"/>
        </w:rPr>
      </w:pPr>
    </w:p>
    <w:p w:rsidR="00B4520B" w:rsidRPr="006B40CB" w:rsidRDefault="00B4520B" w:rsidP="00B4520B">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Lic. Noemí Alba Valle y al Lic. Raymundo Velasco Campos, adscritos a la Dirección de Programas Sociales</w:t>
      </w:r>
      <w:r w:rsidRPr="006B40CB">
        <w:rPr>
          <w:rFonts w:ascii="Century Gothic" w:hAnsi="Century Gothic" w:cs="Tahoma"/>
          <w:color w:val="000000" w:themeColor="text1"/>
          <w:sz w:val="22"/>
          <w:szCs w:val="22"/>
        </w:rPr>
        <w:t xml:space="preserve">. </w:t>
      </w:r>
    </w:p>
    <w:p w:rsidR="00B4520B" w:rsidRPr="006B40CB" w:rsidRDefault="00B4520B" w:rsidP="00B4520B">
      <w:pPr>
        <w:spacing w:line="360" w:lineRule="auto"/>
        <w:jc w:val="both"/>
        <w:rPr>
          <w:rFonts w:ascii="Century Gothic" w:hAnsi="Century Gothic" w:cs="Tahoma"/>
          <w:color w:val="000000" w:themeColor="text1"/>
          <w:sz w:val="22"/>
          <w:szCs w:val="22"/>
        </w:rPr>
      </w:pPr>
    </w:p>
    <w:p w:rsidR="00B4520B" w:rsidRPr="006B40CB" w:rsidRDefault="00B4520B" w:rsidP="00B4520B">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B4520B" w:rsidRPr="006B40CB" w:rsidRDefault="00B4520B" w:rsidP="00B4520B">
      <w:pPr>
        <w:ind w:left="708"/>
        <w:jc w:val="center"/>
        <w:rPr>
          <w:rFonts w:ascii="Century Gothic" w:hAnsi="Century Gothic" w:cs="Tahoma"/>
          <w:b/>
          <w:i/>
          <w:color w:val="000000" w:themeColor="text1"/>
          <w:sz w:val="22"/>
          <w:szCs w:val="22"/>
          <w:lang w:eastAsia="en-US"/>
        </w:rPr>
      </w:pPr>
    </w:p>
    <w:p w:rsidR="00B4520B" w:rsidRPr="006B40CB" w:rsidRDefault="00B4520B" w:rsidP="00B4520B">
      <w:pPr>
        <w:ind w:left="708"/>
        <w:jc w:val="center"/>
        <w:rPr>
          <w:rFonts w:ascii="Century Gothic" w:hAnsi="Century Gothic" w:cs="Tahoma"/>
          <w:b/>
          <w:i/>
          <w:color w:val="000000" w:themeColor="text1"/>
          <w:sz w:val="22"/>
          <w:szCs w:val="22"/>
          <w:lang w:eastAsia="en-US"/>
        </w:rPr>
      </w:pPr>
    </w:p>
    <w:p w:rsidR="00B4520B" w:rsidRPr="007A16DA" w:rsidRDefault="00B4520B" w:rsidP="00B4520B">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Lic. Noemí Alba Valle y al Lic. Raymundo Velasco Campos, adscritos a la Dirección de Programas Sociales, dieron</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061B39" w:rsidRPr="00B4520B" w:rsidRDefault="00061B39" w:rsidP="002A446E">
      <w:pPr>
        <w:rPr>
          <w:rFonts w:ascii="Century Gothic" w:hAnsi="Century Gothic" w:cs="Tahoma"/>
          <w:sz w:val="22"/>
          <w:szCs w:val="22"/>
        </w:rPr>
      </w:pPr>
    </w:p>
    <w:p w:rsidR="00061B39" w:rsidRPr="00B4520B" w:rsidRDefault="00061B39" w:rsidP="002A446E">
      <w:pPr>
        <w:rPr>
          <w:rFonts w:ascii="Century Gothic" w:hAnsi="Century Gothic" w:cs="Tahoma"/>
          <w:sz w:val="22"/>
          <w:szCs w:val="22"/>
        </w:rPr>
      </w:pPr>
    </w:p>
    <w:p w:rsidR="00775786" w:rsidRPr="002C27BC" w:rsidRDefault="00775786" w:rsidP="00775786">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Pr="00B57668">
        <w:rPr>
          <w:rFonts w:ascii="Century Gothic" w:hAnsi="Century Gothic" w:cs="Tahoma"/>
          <w:sz w:val="22"/>
          <w:szCs w:val="22"/>
        </w:rPr>
        <w:t>de</w:t>
      </w:r>
      <w:r>
        <w:rPr>
          <w:rFonts w:ascii="Century Gothic" w:hAnsi="Century Gothic" w:cs="Tahoma"/>
          <w:sz w:val="22"/>
          <w:szCs w:val="22"/>
        </w:rPr>
        <w:t>l</w:t>
      </w:r>
      <w:r w:rsidRPr="00B57668">
        <w:rPr>
          <w:rFonts w:ascii="Century Gothic" w:hAnsi="Century Gothic" w:cs="Tahoma"/>
          <w:sz w:val="22"/>
          <w:szCs w:val="22"/>
        </w:rPr>
        <w:t xml:space="preserve"> proveedor</w:t>
      </w:r>
      <w:r>
        <w:rPr>
          <w:rFonts w:ascii="Century Gothic" w:hAnsi="Century Gothic" w:cs="Tahoma"/>
          <w:b/>
          <w:sz w:val="22"/>
          <w:szCs w:val="22"/>
        </w:rPr>
        <w:t xml:space="preserve"> </w:t>
      </w:r>
      <w:r w:rsidR="00476061">
        <w:rPr>
          <w:rFonts w:ascii="Century Gothic" w:hAnsi="Century Gothic" w:cs="Tahoma"/>
          <w:b/>
          <w:sz w:val="22"/>
          <w:szCs w:val="22"/>
          <w:lang w:val="es-ES_tradnl"/>
        </w:rPr>
        <w:t>I</w:t>
      </w:r>
      <w:r w:rsidRPr="00775786">
        <w:rPr>
          <w:rFonts w:ascii="Century Gothic" w:hAnsi="Century Gothic" w:cs="Tahoma"/>
          <w:b/>
          <w:sz w:val="22"/>
          <w:szCs w:val="22"/>
          <w:lang w:val="es-ES_tradnl"/>
        </w:rPr>
        <w:t>novaciones en Mobiliario Urbano, S.A. de C.V.</w:t>
      </w:r>
      <w:r>
        <w:rPr>
          <w:rFonts w:ascii="Century Gothic" w:hAnsi="Century Gothic" w:cs="Tahoma"/>
          <w:b/>
          <w:sz w:val="22"/>
          <w:szCs w:val="22"/>
          <w:lang w:val="es-ES_tradnl"/>
        </w:rPr>
        <w:t>,</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775786" w:rsidRPr="002C27BC" w:rsidRDefault="00775786" w:rsidP="00775786">
      <w:pPr>
        <w:shd w:val="clear" w:color="auto" w:fill="FFFFFF"/>
        <w:tabs>
          <w:tab w:val="left" w:pos="2052"/>
        </w:tabs>
        <w:spacing w:after="100" w:afterAutospacing="1"/>
        <w:contextualSpacing/>
        <w:jc w:val="both"/>
        <w:rPr>
          <w:rFonts w:ascii="Century Gothic" w:hAnsi="Century Gothic" w:cs="Tahoma"/>
          <w:sz w:val="22"/>
          <w:szCs w:val="22"/>
        </w:rPr>
      </w:pPr>
    </w:p>
    <w:p w:rsidR="00775786" w:rsidRPr="002C27BC" w:rsidRDefault="00775786" w:rsidP="00775786">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061B39" w:rsidRPr="00775786" w:rsidRDefault="00061B39" w:rsidP="002A446E">
      <w:pPr>
        <w:rPr>
          <w:rFonts w:ascii="Century Gothic" w:hAnsi="Century Gothic" w:cs="Tahoma"/>
          <w:sz w:val="22"/>
          <w:szCs w:val="22"/>
          <w:lang w:val="es-ES_tradnl"/>
        </w:rPr>
      </w:pPr>
    </w:p>
    <w:p w:rsidR="00775786" w:rsidRPr="00775786" w:rsidRDefault="00775786" w:rsidP="0077578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32238" w:rsidRDefault="00132238" w:rsidP="0077578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32238" w:rsidRDefault="00132238" w:rsidP="0077578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775786" w:rsidRPr="00775786" w:rsidRDefault="00775786" w:rsidP="0077578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75786">
        <w:rPr>
          <w:rFonts w:ascii="Century Gothic" w:eastAsiaTheme="minorEastAsia" w:hAnsi="Century Gothic" w:cs="Tahoma"/>
          <w:b/>
          <w:sz w:val="22"/>
          <w:szCs w:val="22"/>
          <w:lang w:val="es-ES" w:eastAsia="es-MX"/>
        </w:rPr>
        <w:t>Número de Cuadro:</w:t>
      </w:r>
      <w:r w:rsidRPr="00775786">
        <w:rPr>
          <w:rFonts w:ascii="Century Gothic" w:eastAsiaTheme="minorEastAsia" w:hAnsi="Century Gothic" w:cs="Tahoma"/>
          <w:sz w:val="22"/>
          <w:szCs w:val="22"/>
          <w:lang w:val="es-ES" w:eastAsia="es-MX"/>
        </w:rPr>
        <w:t xml:space="preserve"> E</w:t>
      </w:r>
      <w:r w:rsidRPr="00775786">
        <w:rPr>
          <w:rFonts w:ascii="Century Gothic" w:eastAsiaTheme="minorEastAsia" w:hAnsi="Century Gothic" w:cs="Tahoma"/>
          <w:sz w:val="22"/>
          <w:szCs w:val="22"/>
          <w:lang w:eastAsia="es-MX"/>
        </w:rPr>
        <w:t>06.18.2020</w:t>
      </w:r>
    </w:p>
    <w:p w:rsidR="00775786" w:rsidRPr="00775786" w:rsidRDefault="00775786" w:rsidP="0077578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75786">
        <w:rPr>
          <w:rFonts w:ascii="Century Gothic" w:eastAsiaTheme="minorEastAsia" w:hAnsi="Century Gothic" w:cs="Tahoma"/>
          <w:b/>
          <w:sz w:val="22"/>
          <w:szCs w:val="22"/>
          <w:lang w:val="es-ES" w:eastAsia="es-MX"/>
        </w:rPr>
        <w:t xml:space="preserve">Licitación Pública </w:t>
      </w:r>
      <w:r w:rsidR="00132238">
        <w:rPr>
          <w:rFonts w:ascii="Century Gothic" w:eastAsiaTheme="minorEastAsia" w:hAnsi="Century Gothic" w:cs="Tahoma"/>
          <w:b/>
          <w:sz w:val="22"/>
          <w:szCs w:val="22"/>
          <w:lang w:val="es-ES" w:eastAsia="es-MX"/>
        </w:rPr>
        <w:t>Local</w:t>
      </w:r>
      <w:r w:rsidRPr="00775786">
        <w:rPr>
          <w:rFonts w:ascii="Century Gothic" w:eastAsiaTheme="minorEastAsia" w:hAnsi="Century Gothic" w:cs="Tahoma"/>
          <w:b/>
          <w:sz w:val="22"/>
          <w:szCs w:val="22"/>
          <w:lang w:val="es-ES" w:eastAsia="es-MX"/>
        </w:rPr>
        <w:t xml:space="preserve"> con Participación del Comité: </w:t>
      </w:r>
      <w:r w:rsidRPr="00775786">
        <w:rPr>
          <w:rFonts w:ascii="Century Gothic" w:eastAsiaTheme="minorEastAsia" w:hAnsi="Century Gothic" w:cs="Tahoma"/>
          <w:sz w:val="22"/>
          <w:szCs w:val="22"/>
          <w:lang w:val="es-ES" w:eastAsia="es-MX"/>
        </w:rPr>
        <w:t>202001569</w:t>
      </w:r>
    </w:p>
    <w:p w:rsidR="00775786" w:rsidRPr="00775786" w:rsidRDefault="00775786" w:rsidP="0077578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75786">
        <w:rPr>
          <w:rFonts w:ascii="Century Gothic" w:eastAsiaTheme="minorEastAsia" w:hAnsi="Century Gothic" w:cs="Tahoma"/>
          <w:b/>
          <w:sz w:val="22"/>
          <w:szCs w:val="22"/>
          <w:lang w:val="es-ES" w:eastAsia="es-MX"/>
        </w:rPr>
        <w:t>Área Requirente:</w:t>
      </w:r>
      <w:r w:rsidRPr="00775786">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 </w:t>
      </w:r>
    </w:p>
    <w:p w:rsidR="00775786" w:rsidRPr="00775786" w:rsidRDefault="00775786" w:rsidP="00775786">
      <w:pPr>
        <w:jc w:val="both"/>
        <w:rPr>
          <w:rFonts w:ascii="Century Gothic" w:eastAsiaTheme="minorEastAsia" w:hAnsi="Century Gothic" w:cs="Tahoma"/>
          <w:sz w:val="22"/>
          <w:szCs w:val="22"/>
          <w:lang w:val="es-ES" w:eastAsia="es-MX"/>
        </w:rPr>
      </w:pPr>
      <w:r w:rsidRPr="00775786">
        <w:rPr>
          <w:rFonts w:ascii="Century Gothic" w:eastAsiaTheme="minorEastAsia" w:hAnsi="Century Gothic" w:cs="Tahoma"/>
          <w:b/>
          <w:sz w:val="22"/>
          <w:szCs w:val="22"/>
          <w:lang w:val="es-ES" w:eastAsia="es-MX"/>
        </w:rPr>
        <w:t xml:space="preserve">Objeto de licitación: </w:t>
      </w:r>
      <w:r w:rsidRPr="00775786">
        <w:rPr>
          <w:rFonts w:ascii="Century Gothic" w:eastAsiaTheme="minorEastAsia" w:hAnsi="Century Gothic" w:cs="Tahoma"/>
          <w:sz w:val="22"/>
          <w:szCs w:val="22"/>
          <w:lang w:val="es-ES" w:eastAsia="es-MX"/>
        </w:rPr>
        <w:t>Trabajos de adecuación o acabados de espacios en taller de aseo público, con suministro e instalación en cubierta.</w:t>
      </w:r>
    </w:p>
    <w:p w:rsidR="00775786" w:rsidRPr="00775786" w:rsidRDefault="00775786" w:rsidP="00775786">
      <w:pPr>
        <w:jc w:val="both"/>
        <w:rPr>
          <w:rFonts w:ascii="Century Gothic" w:eastAsiaTheme="minorEastAsia" w:hAnsi="Century Gothic" w:cs="Tahoma"/>
          <w:sz w:val="22"/>
          <w:szCs w:val="22"/>
          <w:lang w:eastAsia="es-MX"/>
        </w:rPr>
      </w:pPr>
    </w:p>
    <w:p w:rsidR="00775786" w:rsidRPr="00775786" w:rsidRDefault="00775786" w:rsidP="0077578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75786">
        <w:rPr>
          <w:rFonts w:ascii="Century Gothic" w:eastAsiaTheme="minorEastAsia" w:hAnsi="Century Gothic" w:cs="Tahoma"/>
          <w:sz w:val="22"/>
          <w:szCs w:val="22"/>
          <w:lang w:eastAsia="es-MX"/>
        </w:rPr>
        <w:t>S</w:t>
      </w:r>
      <w:r w:rsidRPr="00775786">
        <w:rPr>
          <w:rFonts w:ascii="Century Gothic" w:hAnsi="Century Gothic" w:cs="Tahoma"/>
          <w:sz w:val="22"/>
          <w:szCs w:val="22"/>
          <w:lang w:val="es-ES_tradnl"/>
        </w:rPr>
        <w:t>e pone a la vista el expediente de donde se desprende lo siguiente:</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r w:rsidRPr="00775786">
        <w:rPr>
          <w:rFonts w:ascii="Century Gothic" w:hAnsi="Century Gothic" w:cs="Tahoma"/>
          <w:b/>
          <w:sz w:val="22"/>
          <w:szCs w:val="22"/>
          <w:lang w:val="es-ES_tradnl"/>
        </w:rPr>
        <w:t>Proveedores que cotizan:</w:t>
      </w: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 xml:space="preserve">Constructora </w:t>
      </w:r>
      <w:proofErr w:type="spellStart"/>
      <w:r w:rsidRPr="00775786">
        <w:rPr>
          <w:rFonts w:ascii="Century Gothic" w:hAnsi="Century Gothic" w:cs="Tahoma"/>
          <w:sz w:val="22"/>
          <w:szCs w:val="22"/>
          <w:lang w:val="es-ES_tradnl"/>
        </w:rPr>
        <w:t>Frecom</w:t>
      </w:r>
      <w:proofErr w:type="spellEnd"/>
      <w:r w:rsidRPr="00775786">
        <w:rPr>
          <w:rFonts w:ascii="Century Gothic" w:hAnsi="Century Gothic" w:cs="Tahoma"/>
          <w:sz w:val="22"/>
          <w:szCs w:val="22"/>
          <w:lang w:val="es-ES_tradnl"/>
        </w:rPr>
        <w:t>, S.A. de C.V.</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Constructora BGVIPECA, S.A. de C.V.</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75786">
        <w:rPr>
          <w:rFonts w:ascii="Century Gothic" w:hAnsi="Century Gothic" w:cs="Tahoma"/>
          <w:sz w:val="22"/>
          <w:szCs w:val="22"/>
          <w:lang w:val="es-ES_tradnl"/>
        </w:rPr>
        <w:t>Tehu</w:t>
      </w:r>
      <w:proofErr w:type="spellEnd"/>
      <w:r w:rsidRPr="00775786">
        <w:rPr>
          <w:rFonts w:ascii="Century Gothic" w:hAnsi="Century Gothic" w:cs="Tahoma"/>
          <w:sz w:val="22"/>
          <w:szCs w:val="22"/>
          <w:lang w:val="es-ES_tradnl"/>
        </w:rPr>
        <w:t>, S.A. de C.V.</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Hugo Cesar Chávez de la Garza</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75786">
        <w:rPr>
          <w:rFonts w:ascii="Century Gothic" w:hAnsi="Century Gothic" w:cs="Tahoma"/>
          <w:sz w:val="22"/>
          <w:szCs w:val="22"/>
          <w:lang w:val="es-ES_tradnl"/>
        </w:rPr>
        <w:t>Otawa</w:t>
      </w:r>
      <w:proofErr w:type="spellEnd"/>
      <w:r w:rsidRPr="00775786">
        <w:rPr>
          <w:rFonts w:ascii="Century Gothic" w:hAnsi="Century Gothic" w:cs="Tahoma"/>
          <w:sz w:val="22"/>
          <w:szCs w:val="22"/>
          <w:lang w:val="es-ES_tradnl"/>
        </w:rPr>
        <w:t xml:space="preserve"> Construcciones, S.A. de C.V.</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Carlos Alberto Prado Vargas</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José de Jesús Farías Romero</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Proyectos e Insumos Industriales JELP, S.A. de C.V.</w:t>
      </w:r>
    </w:p>
    <w:p w:rsidR="00775786" w:rsidRP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75786">
        <w:rPr>
          <w:rFonts w:ascii="Century Gothic" w:hAnsi="Century Gothic" w:cs="Tahoma"/>
          <w:sz w:val="22"/>
          <w:szCs w:val="22"/>
          <w:lang w:val="es-ES_tradnl"/>
        </w:rPr>
        <w:t>Estrumentalb</w:t>
      </w:r>
      <w:proofErr w:type="spellEnd"/>
      <w:r w:rsidRPr="00775786">
        <w:rPr>
          <w:rFonts w:ascii="Century Gothic" w:hAnsi="Century Gothic" w:cs="Tahoma"/>
          <w:sz w:val="22"/>
          <w:szCs w:val="22"/>
          <w:lang w:val="es-ES_tradnl"/>
        </w:rPr>
        <w:t>, S.A. de C.V.</w:t>
      </w:r>
    </w:p>
    <w:p w:rsidR="00775786" w:rsidRDefault="00775786" w:rsidP="00775786">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Tecnologías Ambientales de Occidente, S. de R.L. de C.V.</w:t>
      </w:r>
    </w:p>
    <w:p w:rsidR="00775786" w:rsidRPr="00775786" w:rsidRDefault="00775786" w:rsidP="0077578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Los licitantes cuyas proposiciones fueron desechadas:</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775786" w:rsidRPr="00775786" w:rsidTr="0077578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75786" w:rsidRPr="00775786" w:rsidRDefault="00775786" w:rsidP="00775786">
            <w:pPr>
              <w:spacing w:line="276" w:lineRule="auto"/>
              <w:jc w:val="center"/>
              <w:rPr>
                <w:rFonts w:ascii="Century Gothic" w:hAnsi="Century Gothic" w:cs="Tahoma"/>
                <w:sz w:val="20"/>
                <w:szCs w:val="20"/>
                <w:lang w:eastAsia="es-MX"/>
              </w:rPr>
            </w:pPr>
            <w:r w:rsidRPr="0077578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75786" w:rsidRPr="00775786" w:rsidRDefault="00775786" w:rsidP="00775786">
            <w:pPr>
              <w:spacing w:line="276" w:lineRule="auto"/>
              <w:jc w:val="center"/>
              <w:rPr>
                <w:rFonts w:ascii="Century Gothic" w:hAnsi="Century Gothic" w:cs="Tahoma"/>
                <w:sz w:val="20"/>
                <w:szCs w:val="20"/>
                <w:lang w:eastAsia="es-MX"/>
              </w:rPr>
            </w:pPr>
            <w:r w:rsidRPr="00775786">
              <w:rPr>
                <w:rFonts w:ascii="Century Gothic" w:hAnsi="Century Gothic" w:cs="Tahoma"/>
                <w:b/>
                <w:bCs/>
                <w:color w:val="FFFFFF"/>
                <w:kern w:val="24"/>
                <w:sz w:val="20"/>
                <w:szCs w:val="20"/>
                <w:lang w:val="es-ES_tradnl" w:eastAsia="es-MX"/>
              </w:rPr>
              <w:t xml:space="preserve">Motivo </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r w:rsidRPr="00775786">
              <w:rPr>
                <w:rFonts w:ascii="Century Gothic" w:hAnsi="Century Gothic" w:cs="Tahoma"/>
                <w:sz w:val="22"/>
                <w:szCs w:val="20"/>
                <w:lang w:val="es-ES_tradnl" w:eastAsia="es-MX"/>
              </w:rPr>
              <w:t xml:space="preserve">Constructora </w:t>
            </w:r>
            <w:r w:rsidRPr="00775786">
              <w:rPr>
                <w:rFonts w:ascii="Century Gothic" w:eastAsiaTheme="minorHAnsi" w:hAnsi="Century Gothic" w:cs="Tahoma"/>
                <w:sz w:val="22"/>
                <w:szCs w:val="22"/>
                <w:lang w:eastAsia="en-US"/>
              </w:rPr>
              <w:t>BGVIPECA,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lastRenderedPageBreak/>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catálogo de conceptos con precios unitarios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proofErr w:type="spellStart"/>
            <w:r w:rsidRPr="00775786">
              <w:rPr>
                <w:rFonts w:ascii="Century Gothic" w:hAnsi="Century Gothic" w:cs="Tahoma"/>
                <w:sz w:val="22"/>
                <w:szCs w:val="20"/>
                <w:lang w:val="es-ES_tradnl" w:eastAsia="es-MX"/>
              </w:rPr>
              <w:lastRenderedPageBreak/>
              <w:t>Tehu</w:t>
            </w:r>
            <w:proofErr w:type="spellEnd"/>
            <w:r w:rsidRPr="00775786">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Durante el acto de presentación y apertura de proposiciones no presentó la propuesta económica en el anexo 5, mismo que se solicitó en las bases de licitación.</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r w:rsidRPr="00775786">
              <w:rPr>
                <w:rFonts w:ascii="Century Gothic" w:hAnsi="Century Gothic" w:cs="Tahoma"/>
                <w:sz w:val="22"/>
                <w:szCs w:val="20"/>
                <w:lang w:val="es-ES_tradnl" w:eastAsia="es-MX"/>
              </w:rPr>
              <w:t>Hugo Cesar Chávez de la Garza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catálogo de conceptos con precios unitarios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lastRenderedPageBreak/>
              <w:t>Lo anterior de conformidad con lo establecido en el punto 12 de las especificaciones técnicas para el licitante, anexo 1 de las bases de la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proofErr w:type="spellStart"/>
            <w:r w:rsidRPr="00775786">
              <w:rPr>
                <w:rFonts w:ascii="Century Gothic" w:hAnsi="Century Gothic" w:cs="Tahoma"/>
                <w:sz w:val="22"/>
                <w:szCs w:val="20"/>
                <w:lang w:val="es-ES_tradnl" w:eastAsia="es-MX"/>
              </w:rPr>
              <w:lastRenderedPageBreak/>
              <w:t>Otawa</w:t>
            </w:r>
            <w:proofErr w:type="spellEnd"/>
            <w:r w:rsidRPr="00775786">
              <w:rPr>
                <w:rFonts w:ascii="Century Gothic" w:hAnsi="Century Gothic" w:cs="Tahoma"/>
                <w:sz w:val="22"/>
                <w:szCs w:val="20"/>
                <w:lang w:val="es-ES_tradnl"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catálogo de conceptos con precios unitarios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la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r w:rsidRPr="00775786">
              <w:rPr>
                <w:rFonts w:ascii="Century Gothic" w:hAnsi="Century Gothic" w:cs="Tahoma"/>
                <w:sz w:val="22"/>
                <w:szCs w:val="20"/>
                <w:lang w:val="es-ES_tradnl" w:eastAsia="es-MX"/>
              </w:rPr>
              <w:t>Carlos Alberto Prado Vargas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lastRenderedPageBreak/>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catálogo de conceptos con precios unitarios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la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r w:rsidRPr="00775786">
              <w:rPr>
                <w:rFonts w:ascii="Century Gothic" w:hAnsi="Century Gothic" w:cs="Tahoma"/>
                <w:sz w:val="22"/>
                <w:szCs w:val="20"/>
                <w:lang w:val="es-ES_tradnl" w:eastAsia="es-MX"/>
              </w:rPr>
              <w:lastRenderedPageBreak/>
              <w:t>José de Jesús Farías Romero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catálogo de conceptos con precios unitarios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la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proofErr w:type="spellStart"/>
            <w:r w:rsidRPr="00775786">
              <w:rPr>
                <w:rFonts w:ascii="Century Gothic" w:hAnsi="Century Gothic" w:cs="Tahoma"/>
                <w:sz w:val="22"/>
                <w:szCs w:val="20"/>
                <w:lang w:val="es-ES_tradnl" w:eastAsia="es-MX"/>
              </w:rPr>
              <w:t>Estrumetalb</w:t>
            </w:r>
            <w:proofErr w:type="spellEnd"/>
            <w:r w:rsidRPr="00775786">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lastRenderedPageBreak/>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la licitación página número 11.</w:t>
            </w:r>
          </w:p>
        </w:tc>
      </w:tr>
      <w:tr w:rsidR="00775786" w:rsidRPr="00775786" w:rsidTr="007757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rPr>
                <w:rFonts w:ascii="Century Gothic" w:hAnsi="Century Gothic" w:cs="Tahoma"/>
                <w:sz w:val="22"/>
                <w:szCs w:val="20"/>
                <w:lang w:val="es-ES_tradnl" w:eastAsia="es-MX"/>
              </w:rPr>
            </w:pPr>
            <w:r w:rsidRPr="00775786">
              <w:rPr>
                <w:rFonts w:ascii="Century Gothic" w:hAnsi="Century Gothic" w:cs="Tahoma"/>
                <w:sz w:val="22"/>
                <w:szCs w:val="20"/>
                <w:lang w:val="es-ES_tradnl" w:eastAsia="es-MX"/>
              </w:rPr>
              <w:lastRenderedPageBreak/>
              <w:t>Tecnologías Ambientales de Occidente,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xml:space="preserve">De conformidad a la evaluación realizada por parte de la Dirección de Conservación de Inmuebles mediante oficio y cuadro adjunto No. DCI/2020/01113      </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Licitante No Solvente,</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listado de personal a ejecutar los trabajos y enumeración de equipo y maquinaria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 El programa de trabajo no fue presentado bajo protesta de decir verdad.</w:t>
            </w:r>
          </w:p>
          <w:p w:rsidR="00775786" w:rsidRPr="00775786" w:rsidRDefault="00775786" w:rsidP="00775786">
            <w:pPr>
              <w:spacing w:after="200" w:line="276" w:lineRule="auto"/>
              <w:rPr>
                <w:rFonts w:ascii="Century Gothic" w:hAnsi="Century Gothic" w:cs="Tahoma"/>
                <w:b/>
                <w:sz w:val="20"/>
                <w:szCs w:val="20"/>
                <w:lang w:val="es-ES_tradnl" w:eastAsia="es-MX"/>
              </w:rPr>
            </w:pPr>
            <w:r w:rsidRPr="00775786">
              <w:rPr>
                <w:rFonts w:ascii="Century Gothic" w:hAnsi="Century Gothic" w:cs="Tahoma"/>
                <w:b/>
                <w:sz w:val="20"/>
                <w:szCs w:val="20"/>
                <w:lang w:val="es-ES_tradnl" w:eastAsia="es-MX"/>
              </w:rPr>
              <w:t>Lo anterior de conformidad con lo establecido en el punto 12 de las especificaciones técnicas para el licitante, anexo 1 de las bases de la licitación página número 11.</w:t>
            </w:r>
          </w:p>
        </w:tc>
      </w:tr>
    </w:tbl>
    <w:p w:rsidR="00775786" w:rsidRPr="00775786" w:rsidRDefault="00775786" w:rsidP="00775786">
      <w:pPr>
        <w:shd w:val="clear" w:color="auto" w:fill="FFFFFF"/>
        <w:spacing w:after="100" w:afterAutospacing="1"/>
        <w:contextualSpacing/>
        <w:jc w:val="both"/>
        <w:rPr>
          <w:rFonts w:ascii="Century Gothic" w:hAnsi="Century Gothic" w:cs="Tahoma"/>
          <w:b/>
          <w:i/>
          <w:sz w:val="22"/>
          <w:szCs w:val="22"/>
        </w:rPr>
      </w:pP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 xml:space="preserve">Los licitantes cuyas proposiciones resultaron solventes son los que se muestran en el siguiente cuadro: </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r w:rsidRPr="00775786">
        <w:rPr>
          <w:rFonts w:ascii="Century Gothic" w:hAnsi="Century Gothic" w:cs="Tahoma"/>
          <w:b/>
          <w:noProof/>
          <w:sz w:val="22"/>
          <w:szCs w:val="22"/>
          <w:lang w:eastAsia="es-MX"/>
        </w:rPr>
        <w:lastRenderedPageBreak/>
        <w:drawing>
          <wp:inline distT="0" distB="0" distL="0" distR="0" wp14:anchorId="0675366A" wp14:editId="59B53DF3">
            <wp:extent cx="6659880" cy="24860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2686" cy="2494538"/>
                    </a:xfrm>
                    <a:prstGeom prst="rect">
                      <a:avLst/>
                    </a:prstGeom>
                    <a:noFill/>
                  </pic:spPr>
                </pic:pic>
              </a:graphicData>
            </a:graphic>
          </wp:inline>
        </w:drawing>
      </w:r>
    </w:p>
    <w:p w:rsidR="005056F1" w:rsidRDefault="005056F1" w:rsidP="00775786">
      <w:pPr>
        <w:shd w:val="clear" w:color="auto" w:fill="FFFFFF"/>
        <w:spacing w:after="100" w:afterAutospacing="1"/>
        <w:contextualSpacing/>
        <w:jc w:val="both"/>
        <w:rPr>
          <w:rFonts w:ascii="Century Gothic" w:hAnsi="Century Gothic" w:cs="Tahoma"/>
          <w:sz w:val="22"/>
          <w:szCs w:val="22"/>
          <w:lang w:val="es-ES_tradnl"/>
        </w:rPr>
      </w:pPr>
    </w:p>
    <w:p w:rsidR="005056F1" w:rsidRDefault="005056F1"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Responsable de la evaluación de las proposiciones:</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7"/>
        <w:gridCol w:w="6238"/>
      </w:tblGrid>
      <w:tr w:rsidR="00775786" w:rsidRPr="00775786" w:rsidTr="005056F1">
        <w:tc>
          <w:tcPr>
            <w:tcW w:w="4247" w:type="dxa"/>
          </w:tcPr>
          <w:p w:rsidR="00775786" w:rsidRPr="00775786" w:rsidRDefault="00775786" w:rsidP="00775786">
            <w:pPr>
              <w:spacing w:after="100" w:afterAutospacing="1" w:line="276" w:lineRule="auto"/>
              <w:contextualSpacing/>
              <w:jc w:val="center"/>
              <w:rPr>
                <w:rFonts w:ascii="Century Gothic" w:hAnsi="Century Gothic" w:cs="Tahoma"/>
                <w:b/>
                <w:sz w:val="22"/>
                <w:szCs w:val="22"/>
                <w:lang w:val="es-ES_tradnl"/>
              </w:rPr>
            </w:pPr>
            <w:r w:rsidRPr="00775786">
              <w:rPr>
                <w:rFonts w:ascii="Century Gothic" w:hAnsi="Century Gothic" w:cs="Tahoma"/>
                <w:b/>
                <w:sz w:val="22"/>
                <w:szCs w:val="22"/>
                <w:lang w:val="es-ES_tradnl"/>
              </w:rPr>
              <w:t>Nombre</w:t>
            </w:r>
          </w:p>
        </w:tc>
        <w:tc>
          <w:tcPr>
            <w:tcW w:w="6238" w:type="dxa"/>
          </w:tcPr>
          <w:p w:rsidR="00775786" w:rsidRPr="00775786" w:rsidRDefault="00775786" w:rsidP="00775786">
            <w:pPr>
              <w:spacing w:after="100" w:afterAutospacing="1" w:line="276" w:lineRule="auto"/>
              <w:contextualSpacing/>
              <w:jc w:val="center"/>
              <w:rPr>
                <w:rFonts w:ascii="Century Gothic" w:hAnsi="Century Gothic" w:cs="Tahoma"/>
                <w:b/>
                <w:sz w:val="22"/>
                <w:szCs w:val="22"/>
                <w:lang w:val="es-ES_tradnl"/>
              </w:rPr>
            </w:pPr>
            <w:r w:rsidRPr="00775786">
              <w:rPr>
                <w:rFonts w:ascii="Century Gothic" w:hAnsi="Century Gothic" w:cs="Tahoma"/>
                <w:b/>
                <w:sz w:val="22"/>
                <w:szCs w:val="22"/>
                <w:lang w:val="es-ES_tradnl"/>
              </w:rPr>
              <w:t>Cargo</w:t>
            </w:r>
          </w:p>
        </w:tc>
      </w:tr>
      <w:tr w:rsidR="00775786" w:rsidRPr="00775786" w:rsidTr="005056F1">
        <w:tc>
          <w:tcPr>
            <w:tcW w:w="4247" w:type="dxa"/>
          </w:tcPr>
          <w:p w:rsidR="00775786" w:rsidRPr="00775786" w:rsidRDefault="00775786" w:rsidP="00775786">
            <w:pPr>
              <w:shd w:val="clear" w:color="auto" w:fill="FFFFFF"/>
              <w:spacing w:after="100" w:afterAutospacing="1" w:line="276" w:lineRule="auto"/>
              <w:contextualSpacing/>
              <w:rPr>
                <w:rFonts w:ascii="Century Gothic" w:hAnsi="Century Gothic" w:cs="Tahoma"/>
                <w:sz w:val="22"/>
                <w:szCs w:val="22"/>
                <w:lang w:eastAsia="es-MX"/>
              </w:rPr>
            </w:pPr>
            <w:r w:rsidRPr="00775786">
              <w:rPr>
                <w:rFonts w:ascii="Century Gothic" w:hAnsi="Century Gothic" w:cs="Tahoma"/>
                <w:sz w:val="22"/>
                <w:szCs w:val="22"/>
                <w:lang w:eastAsia="es-MX"/>
              </w:rPr>
              <w:t xml:space="preserve">Lic. Edmundo Antonio </w:t>
            </w:r>
            <w:proofErr w:type="spellStart"/>
            <w:r w:rsidRPr="00775786">
              <w:rPr>
                <w:rFonts w:ascii="Century Gothic" w:hAnsi="Century Gothic" w:cs="Tahoma"/>
                <w:sz w:val="22"/>
                <w:szCs w:val="22"/>
                <w:lang w:eastAsia="es-MX"/>
              </w:rPr>
              <w:t>Amutio</w:t>
            </w:r>
            <w:proofErr w:type="spellEnd"/>
            <w:r w:rsidRPr="00775786">
              <w:rPr>
                <w:rFonts w:ascii="Century Gothic" w:hAnsi="Century Gothic" w:cs="Tahoma"/>
                <w:sz w:val="22"/>
                <w:szCs w:val="22"/>
                <w:lang w:eastAsia="es-MX"/>
              </w:rPr>
              <w:t xml:space="preserve"> Villa</w:t>
            </w:r>
          </w:p>
        </w:tc>
        <w:tc>
          <w:tcPr>
            <w:tcW w:w="6238" w:type="dxa"/>
          </w:tcPr>
          <w:p w:rsidR="00775786" w:rsidRPr="00775786" w:rsidRDefault="00775786" w:rsidP="00775786">
            <w:pPr>
              <w:spacing w:after="100" w:afterAutospacing="1" w:line="276" w:lineRule="auto"/>
              <w:contextualSpacing/>
              <w:rPr>
                <w:rFonts w:ascii="Century Gothic" w:hAnsi="Century Gothic" w:cs="Tahoma"/>
                <w:sz w:val="22"/>
                <w:szCs w:val="22"/>
              </w:rPr>
            </w:pPr>
            <w:r w:rsidRPr="00775786">
              <w:rPr>
                <w:rFonts w:ascii="Century Gothic" w:hAnsi="Century Gothic" w:cs="Tahoma"/>
                <w:sz w:val="22"/>
                <w:szCs w:val="22"/>
              </w:rPr>
              <w:t>Coordinador General de Administración e Innovación Gubernamental</w:t>
            </w:r>
          </w:p>
        </w:tc>
      </w:tr>
    </w:tbl>
    <w:p w:rsidR="00775786" w:rsidRPr="00775786" w:rsidRDefault="00775786" w:rsidP="00775786">
      <w:pPr>
        <w:shd w:val="clear" w:color="auto" w:fill="FFFFFF"/>
        <w:spacing w:after="100" w:afterAutospacing="1"/>
        <w:contextualSpacing/>
        <w:jc w:val="both"/>
        <w:rPr>
          <w:rFonts w:ascii="Century Gothic" w:hAnsi="Century Gothic" w:cs="Tahoma"/>
          <w:sz w:val="22"/>
          <w:szCs w:val="22"/>
        </w:rPr>
      </w:pP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u w:val="single"/>
          <w:lang w:val="es-ES_tradnl"/>
        </w:rPr>
      </w:pPr>
      <w:r w:rsidRPr="00775786">
        <w:rPr>
          <w:rFonts w:ascii="Century Gothic" w:hAnsi="Century Gothic" w:cs="Tahoma"/>
          <w:b/>
          <w:sz w:val="22"/>
          <w:szCs w:val="22"/>
          <w:u w:val="single"/>
          <w:lang w:val="es-ES_tradnl"/>
        </w:rPr>
        <w:t>Mediante oficio de análisis técnico número DCI/2020/01113</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r w:rsidRPr="00775786">
        <w:rPr>
          <w:rFonts w:ascii="Century Gothic" w:hAnsi="Century Gothic" w:cs="Tahoma"/>
          <w:sz w:val="22"/>
          <w:szCs w:val="22"/>
          <w:lang w:val="es-ES_tradnl"/>
        </w:rPr>
        <w:t>De conformidad con los criterios establecidos en bases, se pone a consideración el fallo  de la adjudicación a favor de:</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r w:rsidRPr="00775786">
        <w:rPr>
          <w:rFonts w:ascii="Century Gothic" w:hAnsi="Century Gothic" w:cs="Tahoma"/>
          <w:b/>
          <w:sz w:val="22"/>
          <w:szCs w:val="22"/>
          <w:lang w:val="es-ES_tradnl"/>
        </w:rPr>
        <w:t xml:space="preserve">Constructora </w:t>
      </w:r>
      <w:proofErr w:type="spellStart"/>
      <w:r w:rsidRPr="00775786">
        <w:rPr>
          <w:rFonts w:ascii="Century Gothic" w:hAnsi="Century Gothic" w:cs="Tahoma"/>
          <w:b/>
          <w:sz w:val="22"/>
          <w:szCs w:val="22"/>
          <w:lang w:val="es-ES_tradnl"/>
        </w:rPr>
        <w:t>Frecom</w:t>
      </w:r>
      <w:proofErr w:type="spellEnd"/>
      <w:r w:rsidRPr="00775786">
        <w:rPr>
          <w:rFonts w:ascii="Century Gothic" w:hAnsi="Century Gothic" w:cs="Tahoma"/>
          <w:b/>
          <w:sz w:val="22"/>
          <w:szCs w:val="22"/>
          <w:lang w:val="es-ES_tradnl"/>
        </w:rPr>
        <w:t>, S.A. de C.V.,  por un monto total de $ 1´690,346.19  pesos.</w:t>
      </w: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r w:rsidRPr="00775786">
        <w:rPr>
          <w:rFonts w:ascii="Century Gothic" w:hAnsi="Century Gothic" w:cs="Tahoma"/>
          <w:b/>
          <w:noProof/>
          <w:sz w:val="22"/>
          <w:szCs w:val="22"/>
          <w:lang w:eastAsia="es-MX"/>
        </w:rPr>
        <w:lastRenderedPageBreak/>
        <w:drawing>
          <wp:inline distT="0" distB="0" distL="0" distR="0" wp14:anchorId="19166B05" wp14:editId="0C146D32">
            <wp:extent cx="6652260" cy="1685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1744" cy="1698466"/>
                    </a:xfrm>
                    <a:prstGeom prst="rect">
                      <a:avLst/>
                    </a:prstGeom>
                    <a:noFill/>
                  </pic:spPr>
                </pic:pic>
              </a:graphicData>
            </a:graphic>
          </wp:inline>
        </w:drawing>
      </w:r>
    </w:p>
    <w:p w:rsidR="00775786" w:rsidRPr="00775786" w:rsidRDefault="00775786" w:rsidP="00775786">
      <w:pPr>
        <w:shd w:val="clear" w:color="auto" w:fill="FFFFFF"/>
        <w:spacing w:after="100" w:afterAutospacing="1"/>
        <w:contextualSpacing/>
        <w:jc w:val="both"/>
        <w:rPr>
          <w:rFonts w:ascii="Century Gothic" w:hAnsi="Century Gothic" w:cs="Tahoma"/>
          <w:b/>
          <w:sz w:val="22"/>
          <w:szCs w:val="22"/>
          <w:lang w:val="es-ES_tradnl"/>
        </w:rPr>
      </w:pP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r w:rsidRPr="00775786">
        <w:rPr>
          <w:rFonts w:ascii="Century Gothic" w:hAnsi="Century Gothic" w:cs="Tahoma"/>
          <w:b/>
          <w:sz w:val="22"/>
          <w:szCs w:val="22"/>
          <w:lang w:val="es-ES_tradnl"/>
        </w:rPr>
        <w:t xml:space="preserve">Nota: </w:t>
      </w:r>
      <w:r w:rsidRPr="00775786">
        <w:rPr>
          <w:rFonts w:ascii="Century Gothic" w:hAnsi="Century Gothic" w:cs="Tahoma"/>
          <w:sz w:val="22"/>
          <w:szCs w:val="22"/>
          <w:lang w:val="es-ES_tradnl"/>
        </w:rPr>
        <w:t>Se adjudica al licitante que presento el precio más económico.</w:t>
      </w:r>
    </w:p>
    <w:p w:rsidR="00775786" w:rsidRPr="00775786" w:rsidRDefault="00775786" w:rsidP="00775786">
      <w:pPr>
        <w:shd w:val="clear" w:color="auto" w:fill="FFFFFF"/>
        <w:spacing w:after="100" w:afterAutospacing="1"/>
        <w:contextualSpacing/>
        <w:jc w:val="both"/>
        <w:rPr>
          <w:rFonts w:ascii="Century Gothic" w:hAnsi="Century Gothic" w:cs="Tahoma"/>
          <w:sz w:val="22"/>
          <w:szCs w:val="22"/>
          <w:lang w:val="es-ES_tradnl"/>
        </w:rPr>
      </w:pPr>
    </w:p>
    <w:p w:rsidR="00775786" w:rsidRPr="00775786" w:rsidRDefault="00775786" w:rsidP="00775786">
      <w:pPr>
        <w:shd w:val="clear" w:color="auto" w:fill="FFFFFF"/>
        <w:spacing w:after="200" w:line="253" w:lineRule="atLeast"/>
        <w:jc w:val="both"/>
        <w:rPr>
          <w:rFonts w:ascii="Century Gothic" w:hAnsi="Century Gothic"/>
          <w:color w:val="000000"/>
          <w:sz w:val="22"/>
          <w:szCs w:val="22"/>
          <w:lang w:eastAsia="es-MX"/>
        </w:rPr>
      </w:pPr>
      <w:r w:rsidRPr="00775786">
        <w:rPr>
          <w:rFonts w:ascii="Century Gothic" w:hAnsi="Century Gothic"/>
          <w:color w:val="000000"/>
          <w:sz w:val="22"/>
          <w:szCs w:val="22"/>
          <w:lang w:eastAsia="es-MX"/>
        </w:rPr>
        <w:t>La convocante tendrá 10 días hábiles para emitir la orden de compra / pedido posterior a la emisión del fallo.</w:t>
      </w:r>
    </w:p>
    <w:p w:rsidR="00775786" w:rsidRPr="00775786" w:rsidRDefault="00775786" w:rsidP="00775786">
      <w:pPr>
        <w:shd w:val="clear" w:color="auto" w:fill="FFFFFF"/>
        <w:spacing w:after="200" w:line="253" w:lineRule="atLeast"/>
        <w:jc w:val="both"/>
        <w:rPr>
          <w:rFonts w:ascii="Century Gothic" w:hAnsi="Century Gothic"/>
          <w:color w:val="000000"/>
          <w:sz w:val="22"/>
          <w:szCs w:val="22"/>
          <w:lang w:eastAsia="es-MX"/>
        </w:rPr>
      </w:pPr>
      <w:r w:rsidRPr="0077578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75786" w:rsidRPr="00775786" w:rsidRDefault="00775786" w:rsidP="00775786">
      <w:pPr>
        <w:shd w:val="clear" w:color="auto" w:fill="FFFFFF"/>
        <w:spacing w:after="200" w:line="253" w:lineRule="atLeast"/>
        <w:jc w:val="both"/>
        <w:rPr>
          <w:rFonts w:ascii="Century Gothic" w:hAnsi="Century Gothic"/>
          <w:color w:val="000000"/>
          <w:sz w:val="22"/>
          <w:szCs w:val="22"/>
          <w:lang w:eastAsia="es-MX"/>
        </w:rPr>
      </w:pPr>
      <w:r w:rsidRPr="0077578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75786" w:rsidRPr="00775786" w:rsidRDefault="00775786" w:rsidP="00775786">
      <w:pPr>
        <w:shd w:val="clear" w:color="auto" w:fill="FFFFFF"/>
        <w:spacing w:line="276" w:lineRule="atLeast"/>
        <w:jc w:val="both"/>
        <w:rPr>
          <w:rFonts w:ascii="Century Gothic" w:hAnsi="Century Gothic"/>
          <w:color w:val="000000"/>
          <w:sz w:val="22"/>
          <w:szCs w:val="22"/>
          <w:lang w:eastAsia="es-MX"/>
        </w:rPr>
      </w:pPr>
      <w:r w:rsidRPr="0077578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75786" w:rsidRPr="00775786" w:rsidRDefault="00775786" w:rsidP="00775786">
      <w:pPr>
        <w:shd w:val="clear" w:color="auto" w:fill="FFFFFF"/>
        <w:spacing w:line="276" w:lineRule="atLeast"/>
        <w:jc w:val="both"/>
        <w:rPr>
          <w:rFonts w:ascii="Century Gothic" w:hAnsi="Century Gothic"/>
          <w:color w:val="000000"/>
          <w:sz w:val="22"/>
          <w:szCs w:val="22"/>
          <w:lang w:eastAsia="es-MX"/>
        </w:rPr>
      </w:pPr>
    </w:p>
    <w:p w:rsidR="00775786" w:rsidRPr="00775786" w:rsidRDefault="00775786" w:rsidP="00775786">
      <w:pPr>
        <w:shd w:val="clear" w:color="auto" w:fill="FFFFFF"/>
        <w:spacing w:line="276" w:lineRule="atLeast"/>
        <w:jc w:val="both"/>
        <w:rPr>
          <w:rFonts w:ascii="Century Gothic" w:hAnsi="Century Gothic"/>
          <w:color w:val="000000"/>
          <w:sz w:val="22"/>
          <w:szCs w:val="22"/>
          <w:lang w:eastAsia="es-MX"/>
        </w:rPr>
      </w:pPr>
      <w:r w:rsidRPr="0077578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75786" w:rsidRPr="00775786" w:rsidRDefault="00775786" w:rsidP="00775786">
      <w:pPr>
        <w:shd w:val="clear" w:color="auto" w:fill="FFFFFF"/>
        <w:spacing w:line="276" w:lineRule="atLeast"/>
        <w:jc w:val="both"/>
        <w:rPr>
          <w:rFonts w:ascii="Century Gothic" w:hAnsi="Century Gothic"/>
          <w:color w:val="000000"/>
          <w:sz w:val="22"/>
          <w:szCs w:val="22"/>
          <w:lang w:eastAsia="es-MX"/>
        </w:rPr>
      </w:pPr>
    </w:p>
    <w:p w:rsidR="00775786" w:rsidRPr="00775786" w:rsidRDefault="00775786" w:rsidP="0077578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7578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1B39" w:rsidRPr="00775786" w:rsidRDefault="00061B39" w:rsidP="002A446E">
      <w:pPr>
        <w:rPr>
          <w:rFonts w:ascii="Century Gothic" w:hAnsi="Century Gothic" w:cs="Tahoma"/>
          <w:sz w:val="22"/>
          <w:szCs w:val="22"/>
        </w:rPr>
      </w:pPr>
    </w:p>
    <w:p w:rsidR="00061B39" w:rsidRDefault="00061B39" w:rsidP="002A446E">
      <w:pPr>
        <w:rPr>
          <w:rFonts w:ascii="Century Gothic" w:hAnsi="Century Gothic" w:cs="Tahoma"/>
          <w:sz w:val="22"/>
          <w:szCs w:val="22"/>
          <w:lang w:val="es-ES"/>
        </w:rPr>
      </w:pPr>
    </w:p>
    <w:p w:rsidR="00775786" w:rsidRPr="002C27BC" w:rsidRDefault="00775786" w:rsidP="00775786">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Pr="00B57668">
        <w:rPr>
          <w:rFonts w:ascii="Century Gothic" w:hAnsi="Century Gothic" w:cs="Tahoma"/>
          <w:sz w:val="22"/>
          <w:szCs w:val="22"/>
        </w:rPr>
        <w:t>de</w:t>
      </w:r>
      <w:r>
        <w:rPr>
          <w:rFonts w:ascii="Century Gothic" w:hAnsi="Century Gothic" w:cs="Tahoma"/>
          <w:sz w:val="22"/>
          <w:szCs w:val="22"/>
        </w:rPr>
        <w:t>l</w:t>
      </w:r>
      <w:r w:rsidRPr="00B57668">
        <w:rPr>
          <w:rFonts w:ascii="Century Gothic" w:hAnsi="Century Gothic" w:cs="Tahoma"/>
          <w:sz w:val="22"/>
          <w:szCs w:val="22"/>
        </w:rPr>
        <w:t xml:space="preserve"> proveedor</w:t>
      </w:r>
      <w:r>
        <w:rPr>
          <w:rFonts w:ascii="Century Gothic" w:hAnsi="Century Gothic" w:cs="Tahoma"/>
          <w:b/>
          <w:sz w:val="22"/>
          <w:szCs w:val="22"/>
        </w:rPr>
        <w:t xml:space="preserve"> </w:t>
      </w:r>
      <w:r w:rsidRPr="00775786">
        <w:rPr>
          <w:rFonts w:ascii="Century Gothic" w:hAnsi="Century Gothic" w:cs="Tahoma"/>
          <w:b/>
          <w:sz w:val="22"/>
          <w:szCs w:val="22"/>
          <w:lang w:val="es-ES_tradnl"/>
        </w:rPr>
        <w:t xml:space="preserve">Constructora </w:t>
      </w:r>
      <w:proofErr w:type="spellStart"/>
      <w:r w:rsidRPr="00775786">
        <w:rPr>
          <w:rFonts w:ascii="Century Gothic" w:hAnsi="Century Gothic" w:cs="Tahoma"/>
          <w:b/>
          <w:sz w:val="22"/>
          <w:szCs w:val="22"/>
          <w:lang w:val="es-ES_tradnl"/>
        </w:rPr>
        <w:t>Frecom</w:t>
      </w:r>
      <w:proofErr w:type="spellEnd"/>
      <w:r w:rsidRPr="00775786">
        <w:rPr>
          <w:rFonts w:ascii="Century Gothic" w:hAnsi="Century Gothic" w:cs="Tahoma"/>
          <w:b/>
          <w:sz w:val="22"/>
          <w:szCs w:val="22"/>
          <w:lang w:val="es-ES_tradnl"/>
        </w:rPr>
        <w:t>, S.A. de C.V.</w:t>
      </w:r>
      <w:r>
        <w:rPr>
          <w:rFonts w:ascii="Century Gothic" w:hAnsi="Century Gothic" w:cs="Tahoma"/>
          <w:b/>
          <w:sz w:val="22"/>
          <w:szCs w:val="22"/>
          <w:lang w:val="es-ES_tradnl"/>
        </w:rPr>
        <w:t>,</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775786" w:rsidRPr="002C27BC" w:rsidRDefault="00775786" w:rsidP="00775786">
      <w:pPr>
        <w:shd w:val="clear" w:color="auto" w:fill="FFFFFF"/>
        <w:tabs>
          <w:tab w:val="left" w:pos="2052"/>
        </w:tabs>
        <w:spacing w:after="100" w:afterAutospacing="1"/>
        <w:contextualSpacing/>
        <w:jc w:val="both"/>
        <w:rPr>
          <w:rFonts w:ascii="Century Gothic" w:hAnsi="Century Gothic" w:cs="Tahoma"/>
          <w:sz w:val="22"/>
          <w:szCs w:val="22"/>
        </w:rPr>
      </w:pPr>
    </w:p>
    <w:p w:rsidR="00775786" w:rsidRPr="002C27BC" w:rsidRDefault="00775786" w:rsidP="00775786">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3F194B" w:rsidRDefault="003F194B" w:rsidP="002A446E">
      <w:pPr>
        <w:rPr>
          <w:rFonts w:ascii="Century Gothic" w:hAnsi="Century Gothic" w:cs="Tahoma"/>
          <w:b/>
          <w:i/>
          <w:sz w:val="22"/>
          <w:szCs w:val="22"/>
          <w:lang w:val="es-ES_tradnl"/>
        </w:rPr>
      </w:pPr>
    </w:p>
    <w:p w:rsidR="003D40C4" w:rsidRPr="002A446E" w:rsidRDefault="003D40C4"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132238">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374EAD" w:rsidRPr="00374EAD">
        <w:rPr>
          <w:rFonts w:ascii="Century Gothic" w:hAnsi="Century Gothic" w:cs="Tahoma"/>
          <w:b/>
          <w:sz w:val="22"/>
          <w:szCs w:val="22"/>
          <w:lang w:val="es-ES_tradnl"/>
        </w:rPr>
        <w:t>dictaminación</w:t>
      </w:r>
      <w:proofErr w:type="spellEnd"/>
      <w:r w:rsidR="00374EAD"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027BB7" w:rsidRDefault="00027BB7" w:rsidP="00C5162E">
      <w:pPr>
        <w:shd w:val="clear" w:color="auto" w:fill="FFFFFF"/>
        <w:spacing w:after="100" w:afterAutospacing="1"/>
        <w:contextualSpacing/>
        <w:jc w:val="both"/>
        <w:rPr>
          <w:rFonts w:ascii="Century Gothic" w:hAnsi="Century Gothic" w:cs="Tahoma"/>
          <w:sz w:val="18"/>
          <w:szCs w:val="18"/>
        </w:rPr>
      </w:pPr>
    </w:p>
    <w:p w:rsidR="00775786" w:rsidRDefault="00775786" w:rsidP="00C5162E">
      <w:pPr>
        <w:shd w:val="clear" w:color="auto" w:fill="FFFFFF"/>
        <w:spacing w:after="100" w:afterAutospacing="1"/>
        <w:contextualSpacing/>
        <w:jc w:val="both"/>
        <w:rPr>
          <w:rFonts w:ascii="Century Gothic" w:hAnsi="Century Gothic" w:cs="Tahoma"/>
          <w:sz w:val="18"/>
          <w:szCs w:val="18"/>
        </w:rPr>
      </w:pPr>
    </w:p>
    <w:tbl>
      <w:tblPr>
        <w:tblW w:w="10768" w:type="dxa"/>
        <w:tblLayout w:type="fixed"/>
        <w:tblCellMar>
          <w:left w:w="70" w:type="dxa"/>
          <w:right w:w="70" w:type="dxa"/>
        </w:tblCellMar>
        <w:tblLook w:val="04A0" w:firstRow="1" w:lastRow="0" w:firstColumn="1" w:lastColumn="0" w:noHBand="0" w:noVBand="1"/>
      </w:tblPr>
      <w:tblGrid>
        <w:gridCol w:w="1095"/>
        <w:gridCol w:w="1594"/>
        <w:gridCol w:w="1417"/>
        <w:gridCol w:w="1418"/>
        <w:gridCol w:w="1275"/>
        <w:gridCol w:w="1560"/>
        <w:gridCol w:w="1134"/>
        <w:gridCol w:w="1275"/>
      </w:tblGrid>
      <w:tr w:rsidR="001F3BE3" w:rsidRPr="001F3BE3" w:rsidTr="005056F1">
        <w:trPr>
          <w:trHeight w:val="504"/>
        </w:trPr>
        <w:tc>
          <w:tcPr>
            <w:tcW w:w="109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NÚMERO</w:t>
            </w:r>
          </w:p>
        </w:tc>
        <w:tc>
          <w:tcPr>
            <w:tcW w:w="1594"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No. DE OFICIO DE LA DEPENDENCIA</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AREA REQUIRENTE</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 xml:space="preserve">MONTO TOTAL CON I.V.A. </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PROVEEDOR</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MOTIVO</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1F3BE3" w:rsidRPr="001F3BE3" w:rsidRDefault="001F3BE3" w:rsidP="001F3BE3">
            <w:pPr>
              <w:jc w:val="center"/>
              <w:rPr>
                <w:rFonts w:ascii="Century Gothic" w:hAnsi="Century Gothic"/>
                <w:b/>
                <w:bCs/>
                <w:sz w:val="20"/>
                <w:szCs w:val="20"/>
                <w:u w:val="single"/>
                <w:lang w:eastAsia="es-MX"/>
              </w:rPr>
            </w:pPr>
            <w:r w:rsidRPr="001F3BE3">
              <w:rPr>
                <w:rFonts w:ascii="Century Gothic" w:hAnsi="Century Gothic"/>
                <w:b/>
                <w:bCs/>
                <w:sz w:val="20"/>
                <w:szCs w:val="20"/>
                <w:u w:val="single"/>
                <w:lang w:eastAsia="es-MX"/>
              </w:rPr>
              <w:t>VOTACIÓN PRESIDENTE</w:t>
            </w:r>
          </w:p>
        </w:tc>
      </w:tr>
      <w:tr w:rsidR="001F3BE3" w:rsidRPr="001F3BE3" w:rsidTr="005056F1">
        <w:trPr>
          <w:trHeight w:val="5808"/>
        </w:trPr>
        <w:tc>
          <w:tcPr>
            <w:tcW w:w="1095" w:type="dxa"/>
            <w:tcBorders>
              <w:top w:val="single" w:sz="4" w:space="0" w:color="auto"/>
              <w:left w:val="single" w:sz="4" w:space="0" w:color="auto"/>
              <w:bottom w:val="single" w:sz="4" w:space="0" w:color="auto"/>
              <w:right w:val="single" w:sz="4" w:space="0" w:color="auto"/>
            </w:tcBorders>
            <w:shd w:val="clear" w:color="000000" w:fill="F8CBAD"/>
            <w:hideMark/>
          </w:tcPr>
          <w:p w:rsidR="001F3BE3" w:rsidRPr="005056F1" w:rsidRDefault="001F3BE3" w:rsidP="001F3BE3">
            <w:pPr>
              <w:jc w:val="center"/>
              <w:rPr>
                <w:rFonts w:ascii="Century Gothic" w:hAnsi="Century Gothic"/>
                <w:color w:val="000000"/>
                <w:sz w:val="20"/>
                <w:szCs w:val="20"/>
                <w:lang w:eastAsia="es-MX"/>
              </w:rPr>
            </w:pPr>
            <w:r w:rsidRPr="005056F1">
              <w:rPr>
                <w:rFonts w:ascii="Century Gothic" w:hAnsi="Century Gothic"/>
                <w:color w:val="000000"/>
                <w:sz w:val="20"/>
                <w:szCs w:val="20"/>
                <w:lang w:eastAsia="es-MX"/>
              </w:rPr>
              <w:lastRenderedPageBreak/>
              <w:t>A1 Fracción I</w:t>
            </w:r>
          </w:p>
        </w:tc>
        <w:tc>
          <w:tcPr>
            <w:tcW w:w="1594"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jc w:val="center"/>
              <w:rPr>
                <w:rFonts w:ascii="Century Gothic" w:hAnsi="Century Gothic"/>
                <w:sz w:val="20"/>
                <w:szCs w:val="20"/>
                <w:lang w:eastAsia="es-MX"/>
              </w:rPr>
            </w:pPr>
            <w:r w:rsidRPr="005056F1">
              <w:rPr>
                <w:rFonts w:ascii="Century Gothic" w:hAnsi="Century Gothic"/>
                <w:sz w:val="20"/>
                <w:szCs w:val="20"/>
                <w:lang w:eastAsia="es-MX"/>
              </w:rPr>
              <w:t>SDA/172/2020</w:t>
            </w:r>
          </w:p>
        </w:tc>
        <w:tc>
          <w:tcPr>
            <w:tcW w:w="1417"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jc w:val="center"/>
              <w:rPr>
                <w:rFonts w:ascii="Century Gothic" w:hAnsi="Century Gothic"/>
                <w:sz w:val="20"/>
                <w:szCs w:val="20"/>
                <w:lang w:eastAsia="es-MX"/>
              </w:rPr>
            </w:pPr>
            <w:r w:rsidRPr="005056F1">
              <w:rPr>
                <w:rFonts w:ascii="Century Gothic" w:hAnsi="Century Gothic"/>
                <w:sz w:val="20"/>
                <w:szCs w:val="20"/>
                <w:lang w:eastAsia="es-MX"/>
              </w:rPr>
              <w:t>202001591</w:t>
            </w:r>
          </w:p>
        </w:tc>
        <w:tc>
          <w:tcPr>
            <w:tcW w:w="1418"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rPr>
                <w:rFonts w:ascii="Century Gothic" w:hAnsi="Century Gothic"/>
                <w:sz w:val="20"/>
                <w:szCs w:val="20"/>
                <w:lang w:eastAsia="es-MX"/>
              </w:rPr>
            </w:pPr>
            <w:r w:rsidRPr="005056F1">
              <w:rPr>
                <w:rFonts w:ascii="Century Gothic" w:hAnsi="Century Gothic"/>
                <w:sz w:val="20"/>
                <w:szCs w:val="20"/>
                <w:lang w:eastAsia="es-MX"/>
              </w:rPr>
              <w:t xml:space="preserve">Dirección de Inclusión y Migrantes adscrita a la </w:t>
            </w:r>
            <w:r w:rsidR="005056F1" w:rsidRPr="005056F1">
              <w:rPr>
                <w:rFonts w:ascii="Century Gothic" w:hAnsi="Century Gothic"/>
                <w:sz w:val="20"/>
                <w:szCs w:val="20"/>
                <w:lang w:eastAsia="es-MX"/>
              </w:rPr>
              <w:t>Secretaria</w:t>
            </w:r>
            <w:r w:rsidRPr="005056F1">
              <w:rPr>
                <w:rFonts w:ascii="Century Gothic" w:hAnsi="Century Gothic"/>
                <w:sz w:val="20"/>
                <w:szCs w:val="20"/>
                <w:lang w:eastAsia="es-MX"/>
              </w:rPr>
              <w:t xml:space="preserve"> del Ayuntamiento</w:t>
            </w:r>
          </w:p>
        </w:tc>
        <w:tc>
          <w:tcPr>
            <w:tcW w:w="1275"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jc w:val="center"/>
              <w:rPr>
                <w:rFonts w:ascii="Century Gothic" w:hAnsi="Century Gothic"/>
                <w:sz w:val="20"/>
                <w:szCs w:val="20"/>
                <w:lang w:eastAsia="es-MX"/>
              </w:rPr>
            </w:pPr>
            <w:r w:rsidRPr="005056F1">
              <w:rPr>
                <w:rFonts w:ascii="Century Gothic" w:hAnsi="Century Gothic"/>
                <w:sz w:val="20"/>
                <w:szCs w:val="20"/>
                <w:lang w:eastAsia="es-MX"/>
              </w:rPr>
              <w:t>$69,999.04</w:t>
            </w:r>
          </w:p>
        </w:tc>
        <w:tc>
          <w:tcPr>
            <w:tcW w:w="1560"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rPr>
                <w:rFonts w:ascii="Century Gothic" w:hAnsi="Century Gothic"/>
                <w:sz w:val="20"/>
                <w:szCs w:val="20"/>
                <w:lang w:eastAsia="es-MX"/>
              </w:rPr>
            </w:pPr>
            <w:proofErr w:type="spellStart"/>
            <w:r w:rsidRPr="005056F1">
              <w:rPr>
                <w:rFonts w:ascii="Century Gothic" w:hAnsi="Century Gothic"/>
                <w:sz w:val="20"/>
                <w:szCs w:val="20"/>
                <w:lang w:eastAsia="es-MX"/>
              </w:rPr>
              <w:t>Fabrizio</w:t>
            </w:r>
            <w:proofErr w:type="spellEnd"/>
            <w:r w:rsidRPr="005056F1">
              <w:rPr>
                <w:rFonts w:ascii="Century Gothic" w:hAnsi="Century Gothic"/>
                <w:sz w:val="20"/>
                <w:szCs w:val="20"/>
                <w:lang w:eastAsia="es-MX"/>
              </w:rPr>
              <w:t xml:space="preserve"> </w:t>
            </w:r>
            <w:proofErr w:type="spellStart"/>
            <w:r w:rsidRPr="005056F1">
              <w:rPr>
                <w:rFonts w:ascii="Century Gothic" w:hAnsi="Century Gothic"/>
                <w:sz w:val="20"/>
                <w:szCs w:val="20"/>
                <w:lang w:eastAsia="es-MX"/>
              </w:rPr>
              <w:t>Bianchini</w:t>
            </w:r>
            <w:proofErr w:type="spellEnd"/>
          </w:p>
        </w:tc>
        <w:tc>
          <w:tcPr>
            <w:tcW w:w="1134" w:type="dxa"/>
            <w:tcBorders>
              <w:top w:val="single" w:sz="4" w:space="0" w:color="auto"/>
              <w:left w:val="nil"/>
              <w:bottom w:val="single" w:sz="4" w:space="0" w:color="auto"/>
              <w:right w:val="single" w:sz="4" w:space="0" w:color="auto"/>
            </w:tcBorders>
            <w:shd w:val="clear" w:color="000000" w:fill="F8CBAD"/>
            <w:hideMark/>
          </w:tcPr>
          <w:p w:rsidR="001F3BE3" w:rsidRPr="005056F1" w:rsidRDefault="001F3BE3" w:rsidP="001F3BE3">
            <w:pPr>
              <w:rPr>
                <w:rFonts w:ascii="Century Gothic" w:hAnsi="Century Gothic"/>
                <w:sz w:val="20"/>
                <w:szCs w:val="20"/>
                <w:lang w:eastAsia="es-MX"/>
              </w:rPr>
            </w:pPr>
            <w:r w:rsidRPr="005056F1">
              <w:rPr>
                <w:rFonts w:ascii="Century Gothic" w:hAnsi="Century Gothic"/>
                <w:sz w:val="20"/>
                <w:szCs w:val="20"/>
                <w:lang w:eastAsia="es-MX"/>
              </w:rPr>
              <w:t xml:space="preserve">Servicios </w:t>
            </w:r>
            <w:proofErr w:type="spellStart"/>
            <w:r w:rsidRPr="005056F1">
              <w:rPr>
                <w:rFonts w:ascii="Century Gothic" w:hAnsi="Century Gothic"/>
                <w:sz w:val="20"/>
                <w:szCs w:val="20"/>
                <w:lang w:eastAsia="es-MX"/>
              </w:rPr>
              <w:t>profesio-nales</w:t>
            </w:r>
            <w:proofErr w:type="spellEnd"/>
            <w:r w:rsidRPr="005056F1">
              <w:rPr>
                <w:rFonts w:ascii="Century Gothic" w:hAnsi="Century Gothic"/>
                <w:sz w:val="20"/>
                <w:szCs w:val="20"/>
                <w:lang w:eastAsia="es-MX"/>
              </w:rPr>
              <w:t xml:space="preserve">, se contemplan 3 murales, Mural en escuela pública, Mural en bajo puente, Mural en casco central, proyecto inclusión migratoria a través de arte, como respaldo a la Catedra de Migración Dr. Jorge Durand, el Fenómeno Migratorio. El artista reconocido como </w:t>
            </w:r>
            <w:proofErr w:type="spellStart"/>
            <w:r w:rsidRPr="005056F1">
              <w:rPr>
                <w:rFonts w:ascii="Century Gothic" w:hAnsi="Century Gothic"/>
                <w:sz w:val="20"/>
                <w:szCs w:val="20"/>
                <w:lang w:eastAsia="es-MX"/>
              </w:rPr>
              <w:t>Jupiterfab</w:t>
            </w:r>
            <w:proofErr w:type="spellEnd"/>
            <w:r w:rsidRPr="005056F1">
              <w:rPr>
                <w:rFonts w:ascii="Century Gothic" w:hAnsi="Century Gothic"/>
                <w:sz w:val="20"/>
                <w:szCs w:val="20"/>
                <w:lang w:eastAsia="es-MX"/>
              </w:rPr>
              <w:t>, es un artista reconoci</w:t>
            </w:r>
            <w:r w:rsidRPr="005056F1">
              <w:rPr>
                <w:rFonts w:ascii="Century Gothic" w:hAnsi="Century Gothic"/>
                <w:sz w:val="20"/>
                <w:szCs w:val="20"/>
                <w:lang w:eastAsia="es-MX"/>
              </w:rPr>
              <w:lastRenderedPageBreak/>
              <w:t xml:space="preserve">do a nivel internacional por su enfoque fundamental en las comunidades en situación de vulnerabilidad y por su herramienta de trabajo principal de murales de gran formato, capaces por su medida y por su contenido, de crear un impacto dentro de la sociedad, debido a la experiencia del artista, su trayectoria y al </w:t>
            </w:r>
            <w:r w:rsidRPr="005056F1">
              <w:rPr>
                <w:rFonts w:ascii="Century Gothic" w:hAnsi="Century Gothic"/>
                <w:sz w:val="20"/>
                <w:szCs w:val="20"/>
                <w:lang w:eastAsia="es-MX"/>
              </w:rPr>
              <w:lastRenderedPageBreak/>
              <w:t>trabajo de campo previo que implementa para realizar sus murales. Cabe mencionar que dicho presupuesto sería designado al CIDE, ya que sería el Centro de Estudios que coordina dicho diagnóstico y por esta razón no se podría hacer una licitación abierta.</w:t>
            </w:r>
          </w:p>
        </w:tc>
        <w:tc>
          <w:tcPr>
            <w:tcW w:w="1275" w:type="dxa"/>
            <w:tcBorders>
              <w:top w:val="single" w:sz="4" w:space="0" w:color="auto"/>
              <w:left w:val="nil"/>
              <w:bottom w:val="single" w:sz="4" w:space="0" w:color="auto"/>
              <w:right w:val="single" w:sz="4" w:space="0" w:color="auto"/>
            </w:tcBorders>
            <w:shd w:val="clear" w:color="000000" w:fill="F8CBAD"/>
            <w:hideMark/>
          </w:tcPr>
          <w:p w:rsidR="001F3BE3" w:rsidRPr="005056F1" w:rsidRDefault="0075352B" w:rsidP="001F3BE3">
            <w:pPr>
              <w:rPr>
                <w:rFonts w:ascii="Century Gothic" w:hAnsi="Century Gothic"/>
                <w:color w:val="000000"/>
                <w:sz w:val="20"/>
                <w:szCs w:val="20"/>
                <w:lang w:eastAsia="es-MX"/>
              </w:rPr>
            </w:pPr>
            <w:r w:rsidRPr="005056F1">
              <w:rPr>
                <w:rFonts w:ascii="Century Gothic" w:hAnsi="Century Gothic"/>
                <w:color w:val="000000"/>
                <w:sz w:val="20"/>
                <w:szCs w:val="20"/>
                <w:lang w:eastAsia="es-MX"/>
              </w:rPr>
              <w:lastRenderedPageBreak/>
              <w:t>A solicitud de la Dependencia se cancela esta adjudica-</w:t>
            </w:r>
            <w:proofErr w:type="spellStart"/>
            <w:r w:rsidRPr="005056F1">
              <w:rPr>
                <w:rFonts w:ascii="Century Gothic" w:hAnsi="Century Gothic"/>
                <w:color w:val="000000"/>
                <w:sz w:val="20"/>
                <w:szCs w:val="20"/>
                <w:lang w:eastAsia="es-MX"/>
              </w:rPr>
              <w:t>ción</w:t>
            </w:r>
            <w:proofErr w:type="spellEnd"/>
            <w:r w:rsidRPr="005056F1">
              <w:rPr>
                <w:rFonts w:ascii="Century Gothic" w:hAnsi="Century Gothic"/>
                <w:color w:val="000000"/>
                <w:sz w:val="20"/>
                <w:szCs w:val="20"/>
                <w:lang w:eastAsia="es-MX"/>
              </w:rPr>
              <w:t xml:space="preserve">.  </w:t>
            </w:r>
          </w:p>
        </w:tc>
      </w:tr>
      <w:tr w:rsidR="001F3BE3" w:rsidRPr="001F3BE3" w:rsidTr="005056F1">
        <w:trPr>
          <w:trHeight w:val="4305"/>
        </w:trPr>
        <w:tc>
          <w:tcPr>
            <w:tcW w:w="1095" w:type="dxa"/>
            <w:tcBorders>
              <w:top w:val="single" w:sz="4" w:space="0" w:color="auto"/>
              <w:left w:val="single" w:sz="4" w:space="0" w:color="auto"/>
              <w:bottom w:val="single" w:sz="4" w:space="0" w:color="auto"/>
              <w:right w:val="single" w:sz="4" w:space="0" w:color="auto"/>
            </w:tcBorders>
            <w:shd w:val="clear" w:color="000000" w:fill="F8CBAD"/>
            <w:hideMark/>
          </w:tcPr>
          <w:p w:rsidR="001F3BE3" w:rsidRPr="001F3BE3" w:rsidRDefault="001F3BE3" w:rsidP="001F3BE3">
            <w:pPr>
              <w:jc w:val="center"/>
              <w:rPr>
                <w:rFonts w:ascii="Century Gothic" w:hAnsi="Century Gothic"/>
                <w:color w:val="000000"/>
                <w:sz w:val="20"/>
                <w:szCs w:val="20"/>
                <w:lang w:eastAsia="es-MX"/>
              </w:rPr>
            </w:pPr>
            <w:r w:rsidRPr="001F3BE3">
              <w:rPr>
                <w:rFonts w:ascii="Century Gothic" w:hAnsi="Century Gothic"/>
                <w:color w:val="000000"/>
                <w:sz w:val="20"/>
                <w:szCs w:val="20"/>
                <w:lang w:eastAsia="es-MX"/>
              </w:rPr>
              <w:lastRenderedPageBreak/>
              <w:t>A2 Fracción I</w:t>
            </w:r>
          </w:p>
        </w:tc>
        <w:tc>
          <w:tcPr>
            <w:tcW w:w="1594"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jc w:val="center"/>
              <w:rPr>
                <w:rFonts w:ascii="Century Gothic" w:hAnsi="Century Gothic"/>
                <w:sz w:val="20"/>
                <w:szCs w:val="20"/>
                <w:lang w:eastAsia="es-MX"/>
              </w:rPr>
            </w:pPr>
            <w:r w:rsidRPr="001F3BE3">
              <w:rPr>
                <w:rFonts w:ascii="Century Gothic" w:hAnsi="Century Gothic"/>
                <w:sz w:val="20"/>
                <w:szCs w:val="20"/>
                <w:lang w:eastAsia="es-MX"/>
              </w:rPr>
              <w:t>1500/1/2020/0823</w:t>
            </w:r>
          </w:p>
        </w:tc>
        <w:tc>
          <w:tcPr>
            <w:tcW w:w="1417"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jc w:val="center"/>
              <w:rPr>
                <w:rFonts w:ascii="Century Gothic" w:hAnsi="Century Gothic"/>
                <w:sz w:val="20"/>
                <w:szCs w:val="20"/>
                <w:lang w:eastAsia="es-MX"/>
              </w:rPr>
            </w:pPr>
            <w:r w:rsidRPr="001F3BE3">
              <w:rPr>
                <w:rFonts w:ascii="Century Gothic" w:hAnsi="Century Gothic"/>
                <w:sz w:val="20"/>
                <w:szCs w:val="20"/>
                <w:lang w:eastAsia="es-MX"/>
              </w:rPr>
              <w:t>202001726</w:t>
            </w:r>
          </w:p>
        </w:tc>
        <w:tc>
          <w:tcPr>
            <w:tcW w:w="1418"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rPr>
                <w:rFonts w:ascii="Century Gothic" w:hAnsi="Century Gothic"/>
                <w:sz w:val="20"/>
                <w:szCs w:val="20"/>
                <w:lang w:eastAsia="es-MX"/>
              </w:rPr>
            </w:pPr>
            <w:r w:rsidRPr="001F3BE3">
              <w:rPr>
                <w:rFonts w:ascii="Century Gothic" w:hAnsi="Century Gothic"/>
                <w:sz w:val="20"/>
                <w:szCs w:val="20"/>
                <w:lang w:eastAsia="es-MX"/>
              </w:rPr>
              <w:t xml:space="preserve">Coordinación General  de Desarrollo </w:t>
            </w:r>
            <w:r w:rsidR="0075352B" w:rsidRPr="001F3BE3">
              <w:rPr>
                <w:rFonts w:ascii="Century Gothic" w:hAnsi="Century Gothic"/>
                <w:sz w:val="20"/>
                <w:szCs w:val="20"/>
                <w:lang w:eastAsia="es-MX"/>
              </w:rPr>
              <w:t>Económico</w:t>
            </w:r>
            <w:r w:rsidRPr="001F3BE3">
              <w:rPr>
                <w:rFonts w:ascii="Century Gothic" w:hAnsi="Century Gothic"/>
                <w:sz w:val="20"/>
                <w:szCs w:val="20"/>
                <w:lang w:eastAsia="es-MX"/>
              </w:rPr>
              <w:t xml:space="preserve"> y </w:t>
            </w:r>
            <w:r w:rsidR="0075352B" w:rsidRPr="001F3BE3">
              <w:rPr>
                <w:rFonts w:ascii="Century Gothic" w:hAnsi="Century Gothic"/>
                <w:sz w:val="20"/>
                <w:szCs w:val="20"/>
                <w:lang w:eastAsia="es-MX"/>
              </w:rPr>
              <w:t>Combate</w:t>
            </w:r>
            <w:r w:rsidRPr="001F3BE3">
              <w:rPr>
                <w:rFonts w:ascii="Century Gothic" w:hAnsi="Century Gothic"/>
                <w:sz w:val="20"/>
                <w:szCs w:val="20"/>
                <w:lang w:eastAsia="es-MX"/>
              </w:rPr>
              <w:t xml:space="preserve"> a la Desigualdad</w:t>
            </w:r>
          </w:p>
        </w:tc>
        <w:tc>
          <w:tcPr>
            <w:tcW w:w="1275"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jc w:val="right"/>
              <w:rPr>
                <w:rFonts w:ascii="Century Gothic" w:hAnsi="Century Gothic"/>
                <w:sz w:val="20"/>
                <w:szCs w:val="20"/>
                <w:lang w:eastAsia="es-MX"/>
              </w:rPr>
            </w:pPr>
            <w:r w:rsidRPr="001F3BE3">
              <w:rPr>
                <w:rFonts w:ascii="Century Gothic" w:hAnsi="Century Gothic"/>
                <w:sz w:val="20"/>
                <w:szCs w:val="20"/>
                <w:lang w:eastAsia="es-MX"/>
              </w:rPr>
              <w:t>$34,860.00</w:t>
            </w:r>
          </w:p>
        </w:tc>
        <w:tc>
          <w:tcPr>
            <w:tcW w:w="1560"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rPr>
                <w:rFonts w:ascii="Century Gothic" w:hAnsi="Century Gothic"/>
                <w:sz w:val="20"/>
                <w:szCs w:val="20"/>
                <w:lang w:eastAsia="es-MX"/>
              </w:rPr>
            </w:pPr>
            <w:r w:rsidRPr="001F3BE3">
              <w:rPr>
                <w:rFonts w:ascii="Century Gothic" w:hAnsi="Century Gothic"/>
                <w:sz w:val="20"/>
                <w:szCs w:val="20"/>
                <w:lang w:eastAsia="es-MX"/>
              </w:rPr>
              <w:t>Servicios Preciado S.A. de C.V.</w:t>
            </w:r>
          </w:p>
        </w:tc>
        <w:tc>
          <w:tcPr>
            <w:tcW w:w="1134"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rPr>
                <w:rFonts w:ascii="Century Gothic" w:hAnsi="Century Gothic"/>
                <w:sz w:val="20"/>
                <w:szCs w:val="20"/>
                <w:lang w:eastAsia="es-MX"/>
              </w:rPr>
            </w:pPr>
            <w:r w:rsidRPr="001F3BE3">
              <w:rPr>
                <w:rFonts w:ascii="Century Gothic" w:hAnsi="Century Gothic"/>
                <w:sz w:val="20"/>
                <w:szCs w:val="20"/>
                <w:lang w:eastAsia="es-MX"/>
              </w:rPr>
              <w:t xml:space="preserve">Juegos de mesa domino con 28 piezas de plástico, juego de mesas palillos chinos con 36 palillos de plástico, material didáctico para el Programa denominado Campaña Jugando en Familia 2020, se realizó tres veces la licitación y al no existir comparativo de dichas partidas se solicita la compra directa debido a </w:t>
            </w:r>
            <w:r w:rsidRPr="001F3BE3">
              <w:rPr>
                <w:rFonts w:ascii="Century Gothic" w:hAnsi="Century Gothic"/>
                <w:sz w:val="20"/>
                <w:szCs w:val="20"/>
                <w:lang w:eastAsia="es-MX"/>
              </w:rPr>
              <w:lastRenderedPageBreak/>
              <w:t>la necesidad de tener completos los materiales a fin de cumplir en tiempo y forma con las entregas durante la campaña.</w:t>
            </w:r>
          </w:p>
        </w:tc>
        <w:tc>
          <w:tcPr>
            <w:tcW w:w="1275" w:type="dxa"/>
            <w:tcBorders>
              <w:top w:val="single" w:sz="4" w:space="0" w:color="auto"/>
              <w:left w:val="nil"/>
              <w:bottom w:val="single" w:sz="4" w:space="0" w:color="auto"/>
              <w:right w:val="single" w:sz="4" w:space="0" w:color="auto"/>
            </w:tcBorders>
            <w:shd w:val="clear" w:color="000000" w:fill="F8CBAD"/>
            <w:hideMark/>
          </w:tcPr>
          <w:p w:rsidR="001F3BE3" w:rsidRPr="001F3BE3" w:rsidRDefault="001F3BE3" w:rsidP="001F3BE3">
            <w:pPr>
              <w:rPr>
                <w:rFonts w:ascii="Century Gothic" w:hAnsi="Century Gothic"/>
                <w:color w:val="000000"/>
                <w:sz w:val="20"/>
                <w:szCs w:val="20"/>
                <w:lang w:eastAsia="es-MX"/>
              </w:rPr>
            </w:pPr>
            <w:r w:rsidRPr="001F3BE3">
              <w:rPr>
                <w:rFonts w:ascii="Century Gothic" w:hAnsi="Century Gothic"/>
                <w:color w:val="000000"/>
                <w:sz w:val="20"/>
                <w:szCs w:val="20"/>
                <w:lang w:eastAsia="es-MX"/>
              </w:rPr>
              <w:lastRenderedPageBreak/>
              <w:t xml:space="preserve">Solicito su autorización del punto A2, los que </w:t>
            </w:r>
            <w:r w:rsidR="0075352B" w:rsidRPr="001F3BE3">
              <w:rPr>
                <w:rFonts w:ascii="Century Gothic" w:hAnsi="Century Gothic"/>
                <w:color w:val="000000"/>
                <w:sz w:val="20"/>
                <w:szCs w:val="20"/>
                <w:lang w:eastAsia="es-MX"/>
              </w:rPr>
              <w:t>estén</w:t>
            </w:r>
            <w:r w:rsidRPr="001F3BE3">
              <w:rPr>
                <w:rFonts w:ascii="Century Gothic" w:hAnsi="Century Gothic"/>
                <w:color w:val="000000"/>
                <w:sz w:val="20"/>
                <w:szCs w:val="20"/>
                <w:lang w:eastAsia="es-MX"/>
              </w:rPr>
              <w:t xml:space="preserve"> por la afirmativa </w:t>
            </w:r>
            <w:r w:rsidR="005056F1" w:rsidRPr="001F3BE3">
              <w:rPr>
                <w:rFonts w:ascii="Century Gothic" w:hAnsi="Century Gothic"/>
                <w:color w:val="000000"/>
                <w:sz w:val="20"/>
                <w:szCs w:val="20"/>
                <w:lang w:eastAsia="es-MX"/>
              </w:rPr>
              <w:t>sírvanse</w:t>
            </w:r>
            <w:r w:rsidRPr="001F3BE3">
              <w:rPr>
                <w:rFonts w:ascii="Century Gothic" w:hAnsi="Century Gothic"/>
                <w:color w:val="000000"/>
                <w:sz w:val="20"/>
                <w:szCs w:val="20"/>
                <w:lang w:eastAsia="es-MX"/>
              </w:rPr>
              <w:t xml:space="preserve"> </w:t>
            </w:r>
            <w:r w:rsidR="005056F1" w:rsidRPr="001F3BE3">
              <w:rPr>
                <w:rFonts w:ascii="Century Gothic" w:hAnsi="Century Gothic"/>
                <w:color w:val="000000"/>
                <w:sz w:val="20"/>
                <w:szCs w:val="20"/>
                <w:lang w:eastAsia="es-MX"/>
              </w:rPr>
              <w:t>manifiestan</w:t>
            </w:r>
            <w:r w:rsidR="0075352B">
              <w:rPr>
                <w:rFonts w:ascii="Century Gothic" w:hAnsi="Century Gothic"/>
                <w:color w:val="000000"/>
                <w:sz w:val="20"/>
                <w:szCs w:val="20"/>
                <w:lang w:eastAsia="es-MX"/>
              </w:rPr>
              <w:t>-</w:t>
            </w:r>
            <w:r w:rsidRPr="001F3BE3">
              <w:rPr>
                <w:rFonts w:ascii="Century Gothic" w:hAnsi="Century Gothic"/>
                <w:color w:val="000000"/>
                <w:sz w:val="20"/>
                <w:szCs w:val="20"/>
                <w:lang w:eastAsia="es-MX"/>
              </w:rPr>
              <w:t xml:space="preserve">dolo levantando su mano.           </w:t>
            </w:r>
            <w:r w:rsidR="0075352B">
              <w:rPr>
                <w:rFonts w:ascii="Century Gothic" w:hAnsi="Century Gothic"/>
                <w:color w:val="000000"/>
                <w:sz w:val="20"/>
                <w:szCs w:val="20"/>
                <w:lang w:eastAsia="es-MX"/>
              </w:rPr>
              <w:t xml:space="preserve">      Aprobado por </w:t>
            </w:r>
            <w:proofErr w:type="spellStart"/>
            <w:r w:rsidR="0075352B">
              <w:rPr>
                <w:rFonts w:ascii="Century Gothic" w:hAnsi="Century Gothic"/>
                <w:color w:val="000000"/>
                <w:sz w:val="20"/>
                <w:szCs w:val="20"/>
                <w:lang w:eastAsia="es-MX"/>
              </w:rPr>
              <w:t>Unanimi</w:t>
            </w:r>
            <w:proofErr w:type="spellEnd"/>
            <w:r w:rsidR="0075352B">
              <w:rPr>
                <w:rFonts w:ascii="Century Gothic" w:hAnsi="Century Gothic"/>
                <w:color w:val="000000"/>
                <w:sz w:val="20"/>
                <w:szCs w:val="20"/>
                <w:lang w:eastAsia="es-MX"/>
              </w:rPr>
              <w:t>-dad</w:t>
            </w:r>
            <w:r w:rsidRPr="001F3BE3">
              <w:rPr>
                <w:rFonts w:ascii="Century Gothic" w:hAnsi="Century Gothic"/>
                <w:color w:val="000000"/>
                <w:sz w:val="20"/>
                <w:szCs w:val="20"/>
                <w:lang w:eastAsia="es-MX"/>
              </w:rPr>
              <w:t xml:space="preserve"> de votos</w:t>
            </w:r>
          </w:p>
        </w:tc>
      </w:tr>
    </w:tbl>
    <w:p w:rsidR="00F6305F" w:rsidRPr="00011A62" w:rsidRDefault="00F6305F"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F6305F" w:rsidP="00D950F4">
      <w:pPr>
        <w:ind w:right="-94"/>
        <w:jc w:val="both"/>
        <w:rPr>
          <w:rFonts w:ascii="Century Gothic" w:hAnsi="Century Gothic" w:cs="Tahoma"/>
          <w:sz w:val="22"/>
          <w:szCs w:val="22"/>
        </w:rPr>
      </w:pPr>
      <w:r>
        <w:rPr>
          <w:rFonts w:ascii="Century Gothic" w:hAnsi="Century Gothic" w:cs="Tahoma"/>
          <w:sz w:val="22"/>
          <w:szCs w:val="22"/>
        </w:rPr>
        <w:t>Los</w:t>
      </w:r>
      <w:r w:rsidR="0023012F" w:rsidRPr="00011A62">
        <w:rPr>
          <w:rFonts w:ascii="Century Gothic" w:hAnsi="Century Gothic" w:cs="Tahoma"/>
          <w:sz w:val="22"/>
          <w:szCs w:val="22"/>
        </w:rPr>
        <w:t xml:space="preserve"> asunto</w:t>
      </w:r>
      <w:r>
        <w:rPr>
          <w:rFonts w:ascii="Century Gothic" w:hAnsi="Century Gothic" w:cs="Tahoma"/>
          <w:sz w:val="22"/>
          <w:szCs w:val="22"/>
        </w:rPr>
        <w:t>s</w:t>
      </w:r>
      <w:r w:rsidR="0023012F" w:rsidRPr="00011A62">
        <w:rPr>
          <w:rFonts w:ascii="Century Gothic" w:hAnsi="Century Gothic" w:cs="Tahoma"/>
          <w:sz w:val="22"/>
          <w:szCs w:val="22"/>
        </w:rPr>
        <w:t xml:space="preserve"> vario</w:t>
      </w:r>
      <w:r>
        <w:rPr>
          <w:rFonts w:ascii="Century Gothic" w:hAnsi="Century Gothic" w:cs="Tahoma"/>
          <w:sz w:val="22"/>
          <w:szCs w:val="22"/>
        </w:rPr>
        <w:t>s</w:t>
      </w:r>
      <w:r w:rsidR="0023012F" w:rsidRPr="00011A62">
        <w:rPr>
          <w:rFonts w:ascii="Century Gothic" w:hAnsi="Century Gothic" w:cs="Tahoma"/>
          <w:sz w:val="22"/>
          <w:szCs w:val="22"/>
        </w:rPr>
        <w:t xml:space="preserve"> del cuadro, pertenece</w:t>
      </w:r>
      <w:r>
        <w:rPr>
          <w:rFonts w:ascii="Century Gothic" w:hAnsi="Century Gothic" w:cs="Tahoma"/>
          <w:sz w:val="22"/>
          <w:szCs w:val="22"/>
        </w:rPr>
        <w:t>n</w:t>
      </w:r>
      <w:r w:rsidR="00374EAD" w:rsidRPr="00011A62">
        <w:rPr>
          <w:rFonts w:ascii="Century Gothic" w:hAnsi="Century Gothic" w:cs="Tahoma"/>
          <w:sz w:val="22"/>
          <w:szCs w:val="22"/>
        </w:rPr>
        <w:t xml:space="preserve"> al </w:t>
      </w:r>
      <w:r w:rsidR="00374EAD" w:rsidRPr="00011A62">
        <w:rPr>
          <w:rFonts w:ascii="Century Gothic" w:hAnsi="Century Gothic" w:cs="Tahoma"/>
          <w:b/>
          <w:sz w:val="22"/>
          <w:szCs w:val="22"/>
        </w:rPr>
        <w:t>inciso A</w:t>
      </w:r>
      <w:r w:rsidR="00374EAD" w:rsidRPr="00011A62">
        <w:rPr>
          <w:rFonts w:ascii="Century Gothic" w:hAnsi="Century Gothic" w:cs="Tahoma"/>
          <w:sz w:val="22"/>
          <w:szCs w:val="22"/>
        </w:rPr>
        <w:t xml:space="preserve">, </w:t>
      </w:r>
      <w:r w:rsidR="0023012F" w:rsidRPr="00011A62">
        <w:rPr>
          <w:rFonts w:ascii="Century Gothic" w:hAnsi="Century Gothic" w:cs="Tahoma"/>
          <w:sz w:val="22"/>
          <w:szCs w:val="22"/>
        </w:rPr>
        <w:t>de la agenda de trabajo y fue aprobado</w:t>
      </w:r>
      <w:r w:rsidR="00374EAD" w:rsidRPr="00011A62">
        <w:rPr>
          <w:rFonts w:ascii="Century Gothic" w:hAnsi="Century Gothic" w:cs="Tahoma"/>
          <w:sz w:val="22"/>
          <w:szCs w:val="22"/>
        </w:rPr>
        <w:t xml:space="preserve"> </w:t>
      </w:r>
      <w:r w:rsidR="00374EAD" w:rsidRPr="00011A62">
        <w:rPr>
          <w:rFonts w:ascii="Century Gothic" w:hAnsi="Century Gothic" w:cs="Tahoma"/>
          <w:sz w:val="22"/>
          <w:szCs w:val="22"/>
          <w:lang w:val="es-ES"/>
        </w:rPr>
        <w:t xml:space="preserve">de </w:t>
      </w:r>
      <w:r w:rsidR="00374EAD" w:rsidRPr="00011A62">
        <w:rPr>
          <w:rFonts w:ascii="Century Gothic" w:hAnsi="Century Gothic" w:cs="Tahoma"/>
          <w:sz w:val="22"/>
          <w:szCs w:val="22"/>
        </w:rPr>
        <w:t xml:space="preserve">conformidad </w:t>
      </w:r>
      <w:r w:rsidR="00374EAD" w:rsidRPr="00011A62">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011A62">
        <w:rPr>
          <w:rFonts w:ascii="Century Gothic" w:hAnsi="Century Gothic" w:cs="Tahoma"/>
          <w:sz w:val="22"/>
          <w:szCs w:val="22"/>
        </w:rPr>
        <w:t xml:space="preserve">por </w:t>
      </w:r>
      <w:r w:rsidR="00374EAD" w:rsidRPr="00011A62">
        <w:rPr>
          <w:rFonts w:ascii="Century Gothic" w:hAnsi="Century Gothic" w:cs="Tahoma"/>
          <w:b/>
          <w:sz w:val="22"/>
          <w:szCs w:val="22"/>
        </w:rPr>
        <w:t>Unanimidad de votos</w:t>
      </w:r>
      <w:r w:rsidR="00374EAD" w:rsidRPr="00011A62">
        <w:rPr>
          <w:rFonts w:ascii="Century Gothic" w:hAnsi="Century Gothic" w:cs="Tahoma"/>
          <w:sz w:val="22"/>
          <w:szCs w:val="22"/>
        </w:rPr>
        <w:t xml:space="preserve"> por parte de los integrantes del Comité de Adquisiciones.</w:t>
      </w:r>
    </w:p>
    <w:p w:rsidR="00B36DEC" w:rsidRDefault="00B36DEC" w:rsidP="00D950F4">
      <w:pPr>
        <w:shd w:val="clear" w:color="auto" w:fill="FFFFFF"/>
        <w:spacing w:after="100" w:afterAutospacing="1"/>
        <w:ind w:right="-94"/>
        <w:contextualSpacing/>
        <w:jc w:val="both"/>
        <w:rPr>
          <w:rFonts w:ascii="Century Gothic" w:hAnsi="Century Gothic" w:cs="Tahoma"/>
          <w:sz w:val="22"/>
          <w:szCs w:val="22"/>
        </w:rPr>
      </w:pPr>
    </w:p>
    <w:p w:rsidR="003354D0" w:rsidRDefault="003354D0" w:rsidP="00743107">
      <w:pPr>
        <w:jc w:val="both"/>
        <w:rPr>
          <w:rFonts w:ascii="Century Gothic" w:eastAsia="Century Gothic" w:hAnsi="Century Gothic" w:cs="Century Gothic"/>
          <w:u w:val="single"/>
        </w:rPr>
      </w:pPr>
    </w:p>
    <w:p w:rsidR="00011A62" w:rsidRPr="008844AF" w:rsidRDefault="00011A62" w:rsidP="00011A62">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001A723E">
        <w:rPr>
          <w:rFonts w:ascii="Century Gothic" w:eastAsiaTheme="minorEastAsia" w:hAnsi="Century Gothic" w:cs="Tahoma"/>
          <w:b/>
          <w:sz w:val="22"/>
          <w:szCs w:val="22"/>
        </w:rPr>
        <w:t xml:space="preserve"> Artículo 99, Fracción IV</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011A62" w:rsidRDefault="00011A62" w:rsidP="00743107">
      <w:pPr>
        <w:jc w:val="both"/>
        <w:rPr>
          <w:rFonts w:ascii="Century Gothic" w:eastAsia="Century Gothic" w:hAnsi="Century Gothic" w:cs="Century Gothic"/>
          <w:u w:val="single"/>
        </w:rPr>
      </w:pPr>
    </w:p>
    <w:tbl>
      <w:tblPr>
        <w:tblW w:w="10768" w:type="dxa"/>
        <w:tblCellMar>
          <w:left w:w="70" w:type="dxa"/>
          <w:right w:w="70" w:type="dxa"/>
        </w:tblCellMar>
        <w:tblLook w:val="04A0" w:firstRow="1" w:lastRow="0" w:firstColumn="1" w:lastColumn="0" w:noHBand="0" w:noVBand="1"/>
      </w:tblPr>
      <w:tblGrid>
        <w:gridCol w:w="1160"/>
        <w:gridCol w:w="1420"/>
        <w:gridCol w:w="1600"/>
        <w:gridCol w:w="1460"/>
        <w:gridCol w:w="1726"/>
        <w:gridCol w:w="3402"/>
      </w:tblGrid>
      <w:tr w:rsidR="0075352B" w:rsidRPr="0075352B" w:rsidTr="005056F1">
        <w:trPr>
          <w:trHeight w:val="504"/>
        </w:trPr>
        <w:tc>
          <w:tcPr>
            <w:tcW w:w="116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NUMERO</w:t>
            </w:r>
          </w:p>
        </w:tc>
        <w:tc>
          <w:tcPr>
            <w:tcW w:w="1420" w:type="dxa"/>
            <w:tcBorders>
              <w:top w:val="single" w:sz="4" w:space="0" w:color="auto"/>
              <w:left w:val="nil"/>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REQUISICIÓN</w:t>
            </w:r>
          </w:p>
        </w:tc>
        <w:tc>
          <w:tcPr>
            <w:tcW w:w="1600" w:type="dxa"/>
            <w:tcBorders>
              <w:top w:val="single" w:sz="4" w:space="0" w:color="auto"/>
              <w:left w:val="nil"/>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AREA REQUIRENTE</w:t>
            </w:r>
          </w:p>
        </w:tc>
        <w:tc>
          <w:tcPr>
            <w:tcW w:w="1460" w:type="dxa"/>
            <w:tcBorders>
              <w:top w:val="single" w:sz="4" w:space="0" w:color="auto"/>
              <w:left w:val="nil"/>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 xml:space="preserve">MONTO TOTAL CON IVA </w:t>
            </w:r>
          </w:p>
        </w:tc>
        <w:tc>
          <w:tcPr>
            <w:tcW w:w="1726" w:type="dxa"/>
            <w:tcBorders>
              <w:top w:val="single" w:sz="4" w:space="0" w:color="auto"/>
              <w:left w:val="nil"/>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PROVEEDOR</w:t>
            </w:r>
          </w:p>
        </w:tc>
        <w:tc>
          <w:tcPr>
            <w:tcW w:w="3402" w:type="dxa"/>
            <w:tcBorders>
              <w:top w:val="single" w:sz="4" w:space="0" w:color="auto"/>
              <w:left w:val="nil"/>
              <w:bottom w:val="single" w:sz="4" w:space="0" w:color="auto"/>
              <w:right w:val="single" w:sz="4" w:space="0" w:color="auto"/>
            </w:tcBorders>
            <w:shd w:val="clear" w:color="000000" w:fill="EC7320"/>
            <w:vAlign w:val="center"/>
            <w:hideMark/>
          </w:tcPr>
          <w:p w:rsidR="0075352B" w:rsidRPr="0075352B" w:rsidRDefault="0075352B" w:rsidP="0075352B">
            <w:pPr>
              <w:jc w:val="center"/>
              <w:rPr>
                <w:rFonts w:ascii="Century Gothic" w:hAnsi="Century Gothic"/>
                <w:b/>
                <w:bCs/>
                <w:color w:val="FFFFFF"/>
                <w:sz w:val="20"/>
                <w:szCs w:val="20"/>
                <w:u w:val="single"/>
                <w:lang w:eastAsia="es-MX"/>
              </w:rPr>
            </w:pPr>
            <w:r w:rsidRPr="0075352B">
              <w:rPr>
                <w:rFonts w:ascii="Century Gothic" w:hAnsi="Century Gothic"/>
                <w:b/>
                <w:bCs/>
                <w:color w:val="FFFFFF"/>
                <w:sz w:val="20"/>
                <w:szCs w:val="20"/>
                <w:u w:val="single"/>
                <w:lang w:eastAsia="es-MX"/>
              </w:rPr>
              <w:t>MOTIVO</w:t>
            </w:r>
          </w:p>
        </w:tc>
      </w:tr>
      <w:tr w:rsidR="0075352B" w:rsidRPr="0075352B" w:rsidTr="005056F1">
        <w:trPr>
          <w:trHeight w:val="4488"/>
        </w:trPr>
        <w:tc>
          <w:tcPr>
            <w:tcW w:w="1160" w:type="dxa"/>
            <w:tcBorders>
              <w:top w:val="single" w:sz="4" w:space="0" w:color="auto"/>
              <w:left w:val="single" w:sz="4" w:space="0" w:color="auto"/>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color w:val="000000"/>
                <w:sz w:val="20"/>
                <w:szCs w:val="20"/>
                <w:lang w:eastAsia="es-MX"/>
              </w:rPr>
            </w:pPr>
            <w:r w:rsidRPr="0075352B">
              <w:rPr>
                <w:rFonts w:ascii="Century Gothic" w:hAnsi="Century Gothic"/>
                <w:color w:val="000000"/>
                <w:sz w:val="20"/>
                <w:szCs w:val="20"/>
                <w:lang w:eastAsia="es-MX"/>
              </w:rPr>
              <w:lastRenderedPageBreak/>
              <w:t>B1              Fracción IV</w:t>
            </w:r>
          </w:p>
        </w:tc>
        <w:tc>
          <w:tcPr>
            <w:tcW w:w="142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sz w:val="20"/>
                <w:szCs w:val="20"/>
                <w:lang w:eastAsia="es-MX"/>
              </w:rPr>
            </w:pPr>
            <w:r w:rsidRPr="0075352B">
              <w:rPr>
                <w:rFonts w:ascii="Century Gothic" w:hAnsi="Century Gothic"/>
                <w:sz w:val="20"/>
                <w:szCs w:val="20"/>
                <w:lang w:eastAsia="es-MX"/>
              </w:rPr>
              <w:t>202001706</w:t>
            </w:r>
          </w:p>
        </w:tc>
        <w:tc>
          <w:tcPr>
            <w:tcW w:w="160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Secretaria del Ayuntamiento</w:t>
            </w:r>
          </w:p>
        </w:tc>
        <w:tc>
          <w:tcPr>
            <w:tcW w:w="146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jc w:val="right"/>
              <w:rPr>
                <w:rFonts w:ascii="Century Gothic" w:hAnsi="Century Gothic"/>
                <w:sz w:val="20"/>
                <w:szCs w:val="20"/>
                <w:lang w:eastAsia="es-MX"/>
              </w:rPr>
            </w:pPr>
            <w:r w:rsidRPr="0075352B">
              <w:rPr>
                <w:rFonts w:ascii="Century Gothic" w:hAnsi="Century Gothic"/>
                <w:sz w:val="20"/>
                <w:szCs w:val="20"/>
                <w:lang w:eastAsia="es-MX"/>
              </w:rPr>
              <w:t>$114,554.31</w:t>
            </w:r>
          </w:p>
        </w:tc>
        <w:tc>
          <w:tcPr>
            <w:tcW w:w="1726"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IECISA </w:t>
            </w:r>
            <w:proofErr w:type="spellStart"/>
            <w:r w:rsidRPr="0075352B">
              <w:rPr>
                <w:rFonts w:ascii="Century Gothic" w:hAnsi="Century Gothic"/>
                <w:sz w:val="20"/>
                <w:szCs w:val="20"/>
                <w:lang w:eastAsia="es-MX"/>
              </w:rPr>
              <w:t>Mexico</w:t>
            </w:r>
            <w:proofErr w:type="spellEnd"/>
            <w:r w:rsidRPr="0075352B">
              <w:rPr>
                <w:rFonts w:ascii="Century Gothic" w:hAnsi="Century Gothic"/>
                <w:sz w:val="20"/>
                <w:szCs w:val="20"/>
                <w:lang w:eastAsia="es-MX"/>
              </w:rPr>
              <w:t xml:space="preserve">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Servicios profesionales ampliación en vigencia del contrato SER-DRM-AD-01/19, para la renta del servicio de estación y enrolamiento y verificación de documentos y el servicio de estación de confirmación de citas y evolución normativa, correspondiente del 01 de abril al 15 de agosto del 2020 cabe señalarse que por tratarse de un contrato de prestación de servicios derivado de una licitación pública mixta internacional, se trata de un proveedor único que la cancillería determina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en Territorio Nacional.</w:t>
            </w:r>
          </w:p>
        </w:tc>
      </w:tr>
      <w:tr w:rsidR="0075352B" w:rsidRPr="0075352B" w:rsidTr="005056F1">
        <w:trPr>
          <w:trHeight w:val="4752"/>
        </w:trPr>
        <w:tc>
          <w:tcPr>
            <w:tcW w:w="1160" w:type="dxa"/>
            <w:tcBorders>
              <w:top w:val="single" w:sz="4" w:space="0" w:color="auto"/>
              <w:left w:val="single" w:sz="4" w:space="0" w:color="auto"/>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color w:val="000000"/>
                <w:sz w:val="20"/>
                <w:szCs w:val="20"/>
                <w:lang w:eastAsia="es-MX"/>
              </w:rPr>
            </w:pPr>
            <w:r w:rsidRPr="0075352B">
              <w:rPr>
                <w:rFonts w:ascii="Century Gothic" w:hAnsi="Century Gothic"/>
                <w:color w:val="000000"/>
                <w:sz w:val="20"/>
                <w:szCs w:val="20"/>
                <w:lang w:eastAsia="es-MX"/>
              </w:rPr>
              <w:lastRenderedPageBreak/>
              <w:t>B2              Fracción IV</w:t>
            </w:r>
          </w:p>
        </w:tc>
        <w:tc>
          <w:tcPr>
            <w:tcW w:w="142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sz w:val="20"/>
                <w:szCs w:val="20"/>
                <w:lang w:eastAsia="es-MX"/>
              </w:rPr>
            </w:pPr>
            <w:r w:rsidRPr="0075352B">
              <w:rPr>
                <w:rFonts w:ascii="Century Gothic" w:hAnsi="Century Gothic"/>
                <w:sz w:val="20"/>
                <w:szCs w:val="20"/>
                <w:lang w:eastAsia="es-MX"/>
              </w:rPr>
              <w:t>202001708</w:t>
            </w:r>
          </w:p>
        </w:tc>
        <w:tc>
          <w:tcPr>
            <w:tcW w:w="160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Secretaria del Ayuntamiento</w:t>
            </w:r>
          </w:p>
        </w:tc>
        <w:tc>
          <w:tcPr>
            <w:tcW w:w="1460"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jc w:val="right"/>
              <w:rPr>
                <w:rFonts w:ascii="Century Gothic" w:hAnsi="Century Gothic"/>
                <w:sz w:val="20"/>
                <w:szCs w:val="20"/>
                <w:lang w:eastAsia="es-MX"/>
              </w:rPr>
            </w:pPr>
            <w:r w:rsidRPr="0075352B">
              <w:rPr>
                <w:rFonts w:ascii="Century Gothic" w:hAnsi="Century Gothic"/>
                <w:sz w:val="20"/>
                <w:szCs w:val="20"/>
                <w:lang w:eastAsia="es-MX"/>
              </w:rPr>
              <w:t>$288,507.10</w:t>
            </w:r>
          </w:p>
        </w:tc>
        <w:tc>
          <w:tcPr>
            <w:tcW w:w="1726"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IECISA </w:t>
            </w:r>
            <w:r w:rsidR="005056F1" w:rsidRPr="0075352B">
              <w:rPr>
                <w:rFonts w:ascii="Century Gothic" w:hAnsi="Century Gothic"/>
                <w:sz w:val="20"/>
                <w:szCs w:val="20"/>
                <w:lang w:eastAsia="es-MX"/>
              </w:rPr>
              <w:t>México</w:t>
            </w:r>
            <w:r w:rsidRPr="0075352B">
              <w:rPr>
                <w:rFonts w:ascii="Century Gothic" w:hAnsi="Century Gothic"/>
                <w:sz w:val="20"/>
                <w:szCs w:val="20"/>
                <w:lang w:eastAsia="es-MX"/>
              </w:rPr>
              <w:t xml:space="preserve">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Servicios profesionales ampliación en vigencia del contrato SER-DRM-AD-01/19, para la renta del servicio de estación y enrolamiento y verificación de documentos y el servicio de estación de confirmación de citas y evolución normativa, correspondiente del 16 de agosto al 31 de diciembre del 2020 cabe señalarse que por tratarse de un contrato de prestación de servicios derivado de una licitación pública mixta internacional, se trata de un proveedor único que la cancillería determina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en Territorio Nacional.</w:t>
            </w:r>
          </w:p>
        </w:tc>
      </w:tr>
      <w:tr w:rsidR="0075352B" w:rsidRPr="0075352B" w:rsidTr="0075352B">
        <w:trPr>
          <w:trHeight w:val="561"/>
        </w:trPr>
        <w:tc>
          <w:tcPr>
            <w:tcW w:w="1160" w:type="dxa"/>
            <w:tcBorders>
              <w:top w:val="nil"/>
              <w:left w:val="single" w:sz="4" w:space="0" w:color="auto"/>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color w:val="000000"/>
                <w:sz w:val="20"/>
                <w:szCs w:val="20"/>
                <w:lang w:eastAsia="es-MX"/>
              </w:rPr>
            </w:pPr>
            <w:r w:rsidRPr="0075352B">
              <w:rPr>
                <w:rFonts w:ascii="Century Gothic" w:hAnsi="Century Gothic"/>
                <w:color w:val="000000"/>
                <w:sz w:val="20"/>
                <w:szCs w:val="20"/>
                <w:lang w:eastAsia="es-MX"/>
              </w:rPr>
              <w:t>B3              Fracción IV</w:t>
            </w:r>
          </w:p>
        </w:tc>
        <w:tc>
          <w:tcPr>
            <w:tcW w:w="1420" w:type="dxa"/>
            <w:tcBorders>
              <w:top w:val="nil"/>
              <w:left w:val="nil"/>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sz w:val="20"/>
                <w:szCs w:val="20"/>
                <w:lang w:eastAsia="es-MX"/>
              </w:rPr>
            </w:pPr>
            <w:r w:rsidRPr="0075352B">
              <w:rPr>
                <w:rFonts w:ascii="Century Gothic" w:hAnsi="Century Gothic"/>
                <w:sz w:val="20"/>
                <w:szCs w:val="20"/>
                <w:lang w:eastAsia="es-MX"/>
              </w:rPr>
              <w:t>202001724</w:t>
            </w:r>
          </w:p>
        </w:tc>
        <w:tc>
          <w:tcPr>
            <w:tcW w:w="1600"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Coordinación General de Desarrollo </w:t>
            </w:r>
            <w:r w:rsidR="005056F1" w:rsidRPr="0075352B">
              <w:rPr>
                <w:rFonts w:ascii="Century Gothic" w:hAnsi="Century Gothic"/>
                <w:sz w:val="20"/>
                <w:szCs w:val="20"/>
                <w:lang w:eastAsia="es-MX"/>
              </w:rPr>
              <w:t>Económico</w:t>
            </w:r>
            <w:r w:rsidRPr="0075352B">
              <w:rPr>
                <w:rFonts w:ascii="Century Gothic" w:hAnsi="Century Gothic"/>
                <w:sz w:val="20"/>
                <w:szCs w:val="20"/>
                <w:lang w:eastAsia="es-MX"/>
              </w:rPr>
              <w:t xml:space="preserve"> y Combate a la Desigualdad</w:t>
            </w:r>
          </w:p>
        </w:tc>
        <w:tc>
          <w:tcPr>
            <w:tcW w:w="1460" w:type="dxa"/>
            <w:tcBorders>
              <w:top w:val="nil"/>
              <w:left w:val="nil"/>
              <w:bottom w:val="single" w:sz="4" w:space="0" w:color="auto"/>
              <w:right w:val="single" w:sz="4" w:space="0" w:color="auto"/>
            </w:tcBorders>
            <w:shd w:val="clear" w:color="000000" w:fill="F8CBAD"/>
            <w:hideMark/>
          </w:tcPr>
          <w:p w:rsidR="0075352B" w:rsidRPr="0075352B" w:rsidRDefault="0075352B" w:rsidP="0075352B">
            <w:pPr>
              <w:jc w:val="right"/>
              <w:rPr>
                <w:rFonts w:ascii="Century Gothic" w:hAnsi="Century Gothic"/>
                <w:sz w:val="20"/>
                <w:szCs w:val="20"/>
                <w:lang w:eastAsia="es-MX"/>
              </w:rPr>
            </w:pPr>
            <w:r w:rsidRPr="0075352B">
              <w:rPr>
                <w:rFonts w:ascii="Century Gothic" w:hAnsi="Century Gothic"/>
                <w:sz w:val="20"/>
                <w:szCs w:val="20"/>
                <w:lang w:eastAsia="es-MX"/>
              </w:rPr>
              <w:t>$348,000.00</w:t>
            </w:r>
          </w:p>
        </w:tc>
        <w:tc>
          <w:tcPr>
            <w:tcW w:w="1726"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proofErr w:type="spellStart"/>
            <w:r w:rsidRPr="0075352B">
              <w:rPr>
                <w:rFonts w:ascii="Century Gothic" w:hAnsi="Century Gothic"/>
                <w:sz w:val="20"/>
                <w:szCs w:val="20"/>
                <w:lang w:eastAsia="es-MX"/>
              </w:rPr>
              <w:t>Anzaldo</w:t>
            </w:r>
            <w:proofErr w:type="spellEnd"/>
            <w:r w:rsidRPr="0075352B">
              <w:rPr>
                <w:rFonts w:ascii="Century Gothic" w:hAnsi="Century Gothic"/>
                <w:sz w:val="20"/>
                <w:szCs w:val="20"/>
                <w:lang w:eastAsia="es-MX"/>
              </w:rPr>
              <w:t xml:space="preserve"> Eventos S. de R.L. de C.V.</w:t>
            </w:r>
          </w:p>
        </w:tc>
        <w:tc>
          <w:tcPr>
            <w:tcW w:w="3402"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Gel </w:t>
            </w:r>
            <w:proofErr w:type="spellStart"/>
            <w:r w:rsidRPr="0075352B">
              <w:rPr>
                <w:rFonts w:ascii="Century Gothic" w:hAnsi="Century Gothic"/>
                <w:sz w:val="20"/>
                <w:szCs w:val="20"/>
                <w:lang w:eastAsia="es-MX"/>
              </w:rPr>
              <w:t>antibacterial</w:t>
            </w:r>
            <w:proofErr w:type="spellEnd"/>
            <w:r w:rsidRPr="0075352B">
              <w:rPr>
                <w:rFonts w:ascii="Century Gothic" w:hAnsi="Century Gothic"/>
                <w:sz w:val="20"/>
                <w:szCs w:val="20"/>
                <w:lang w:eastAsia="es-MX"/>
              </w:rPr>
              <w:t xml:space="preserve"> en sobre de 2 gramos de producto cada uno, mismos que serán otorgados a la ciudadanía que asiste a los diferentes eventos, capacitaciones y programas que se desarrollan en esta Coordinación General de Desarrollo Económico   de acuerdo a los protocolos de </w:t>
            </w:r>
            <w:r w:rsidRPr="0075352B">
              <w:rPr>
                <w:rFonts w:ascii="Century Gothic" w:hAnsi="Century Gothic"/>
                <w:sz w:val="20"/>
                <w:szCs w:val="20"/>
                <w:lang w:eastAsia="es-MX"/>
              </w:rPr>
              <w:lastRenderedPageBreak/>
              <w:t>sanidad derivados de la contingencia sanitaria COVID-19</w:t>
            </w:r>
          </w:p>
        </w:tc>
      </w:tr>
      <w:tr w:rsidR="0075352B" w:rsidRPr="0075352B" w:rsidTr="0075352B">
        <w:trPr>
          <w:trHeight w:val="3696"/>
        </w:trPr>
        <w:tc>
          <w:tcPr>
            <w:tcW w:w="1160" w:type="dxa"/>
            <w:tcBorders>
              <w:top w:val="nil"/>
              <w:left w:val="single" w:sz="4" w:space="0" w:color="auto"/>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color w:val="000000"/>
                <w:sz w:val="20"/>
                <w:szCs w:val="20"/>
                <w:lang w:eastAsia="es-MX"/>
              </w:rPr>
            </w:pPr>
            <w:r w:rsidRPr="0075352B">
              <w:rPr>
                <w:rFonts w:ascii="Century Gothic" w:hAnsi="Century Gothic"/>
                <w:color w:val="000000"/>
                <w:sz w:val="20"/>
                <w:szCs w:val="20"/>
                <w:lang w:eastAsia="es-MX"/>
              </w:rPr>
              <w:lastRenderedPageBreak/>
              <w:t>B4             Fracción IV</w:t>
            </w:r>
          </w:p>
        </w:tc>
        <w:tc>
          <w:tcPr>
            <w:tcW w:w="1420" w:type="dxa"/>
            <w:tcBorders>
              <w:top w:val="nil"/>
              <w:left w:val="nil"/>
              <w:bottom w:val="single" w:sz="4" w:space="0" w:color="auto"/>
              <w:right w:val="single" w:sz="4" w:space="0" w:color="auto"/>
            </w:tcBorders>
            <w:shd w:val="clear" w:color="000000" w:fill="F8CBAD"/>
            <w:hideMark/>
          </w:tcPr>
          <w:p w:rsidR="0075352B" w:rsidRPr="0075352B" w:rsidRDefault="0075352B" w:rsidP="0075352B">
            <w:pPr>
              <w:jc w:val="center"/>
              <w:rPr>
                <w:rFonts w:ascii="Century Gothic" w:hAnsi="Century Gothic"/>
                <w:sz w:val="20"/>
                <w:szCs w:val="20"/>
                <w:lang w:eastAsia="es-MX"/>
              </w:rPr>
            </w:pPr>
            <w:r w:rsidRPr="0075352B">
              <w:rPr>
                <w:rFonts w:ascii="Century Gothic" w:hAnsi="Century Gothic"/>
                <w:sz w:val="20"/>
                <w:szCs w:val="20"/>
                <w:lang w:eastAsia="es-MX"/>
              </w:rPr>
              <w:t>202001739</w:t>
            </w:r>
          </w:p>
        </w:tc>
        <w:tc>
          <w:tcPr>
            <w:tcW w:w="1600"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Dirección de Turismo y Centro </w:t>
            </w:r>
            <w:r w:rsidR="005056F1" w:rsidRPr="0075352B">
              <w:rPr>
                <w:rFonts w:ascii="Century Gothic" w:hAnsi="Century Gothic"/>
                <w:sz w:val="20"/>
                <w:szCs w:val="20"/>
                <w:lang w:eastAsia="es-MX"/>
              </w:rPr>
              <w:t>Histórico</w:t>
            </w:r>
            <w:r w:rsidRPr="0075352B">
              <w:rPr>
                <w:rFonts w:ascii="Century Gothic" w:hAnsi="Century Gothic"/>
                <w:sz w:val="20"/>
                <w:szCs w:val="20"/>
                <w:lang w:eastAsia="es-MX"/>
              </w:rPr>
              <w:t xml:space="preserve"> adscrita a la Coordinación General de Desarrollo </w:t>
            </w:r>
            <w:r w:rsidR="005056F1" w:rsidRPr="0075352B">
              <w:rPr>
                <w:rFonts w:ascii="Century Gothic" w:hAnsi="Century Gothic"/>
                <w:sz w:val="20"/>
                <w:szCs w:val="20"/>
                <w:lang w:eastAsia="es-MX"/>
              </w:rPr>
              <w:t>Económico</w:t>
            </w:r>
            <w:r w:rsidRPr="0075352B">
              <w:rPr>
                <w:rFonts w:ascii="Century Gothic" w:hAnsi="Century Gothic"/>
                <w:sz w:val="20"/>
                <w:szCs w:val="20"/>
                <w:lang w:eastAsia="es-MX"/>
              </w:rPr>
              <w:t xml:space="preserve"> y Combate a la Desigualdad</w:t>
            </w:r>
          </w:p>
        </w:tc>
        <w:tc>
          <w:tcPr>
            <w:tcW w:w="1460" w:type="dxa"/>
            <w:tcBorders>
              <w:top w:val="nil"/>
              <w:left w:val="nil"/>
              <w:bottom w:val="single" w:sz="4" w:space="0" w:color="auto"/>
              <w:right w:val="single" w:sz="4" w:space="0" w:color="auto"/>
            </w:tcBorders>
            <w:shd w:val="clear" w:color="000000" w:fill="F8CBAD"/>
            <w:hideMark/>
          </w:tcPr>
          <w:p w:rsidR="0075352B" w:rsidRPr="0075352B" w:rsidRDefault="0075352B" w:rsidP="0075352B">
            <w:pPr>
              <w:jc w:val="right"/>
              <w:rPr>
                <w:rFonts w:ascii="Century Gothic" w:hAnsi="Century Gothic"/>
                <w:sz w:val="20"/>
                <w:szCs w:val="20"/>
                <w:lang w:eastAsia="es-MX"/>
              </w:rPr>
            </w:pPr>
            <w:r w:rsidRPr="0075352B">
              <w:rPr>
                <w:rFonts w:ascii="Century Gothic" w:hAnsi="Century Gothic"/>
                <w:sz w:val="20"/>
                <w:szCs w:val="20"/>
                <w:lang w:eastAsia="es-MX"/>
              </w:rPr>
              <w:t>$40,600.00</w:t>
            </w:r>
          </w:p>
        </w:tc>
        <w:tc>
          <w:tcPr>
            <w:tcW w:w="1726"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 xml:space="preserve">Manuel de </w:t>
            </w:r>
            <w:r w:rsidR="005056F1" w:rsidRPr="0075352B">
              <w:rPr>
                <w:rFonts w:ascii="Century Gothic" w:hAnsi="Century Gothic"/>
                <w:sz w:val="20"/>
                <w:szCs w:val="20"/>
                <w:lang w:eastAsia="es-MX"/>
              </w:rPr>
              <w:t>Jesús</w:t>
            </w:r>
            <w:r w:rsidRPr="0075352B">
              <w:rPr>
                <w:rFonts w:ascii="Century Gothic" w:hAnsi="Century Gothic"/>
                <w:sz w:val="20"/>
                <w:szCs w:val="20"/>
                <w:lang w:eastAsia="es-MX"/>
              </w:rPr>
              <w:t xml:space="preserve"> Luna Calzada</w:t>
            </w:r>
          </w:p>
        </w:tc>
        <w:tc>
          <w:tcPr>
            <w:tcW w:w="3402" w:type="dxa"/>
            <w:tcBorders>
              <w:top w:val="nil"/>
              <w:left w:val="nil"/>
              <w:bottom w:val="single" w:sz="4" w:space="0" w:color="auto"/>
              <w:right w:val="single" w:sz="4" w:space="0" w:color="auto"/>
            </w:tcBorders>
            <w:shd w:val="clear" w:color="000000" w:fill="F8CBAD"/>
            <w:hideMark/>
          </w:tcPr>
          <w:p w:rsidR="0075352B" w:rsidRPr="0075352B" w:rsidRDefault="0075352B" w:rsidP="0075352B">
            <w:pPr>
              <w:rPr>
                <w:rFonts w:ascii="Century Gothic" w:hAnsi="Century Gothic"/>
                <w:sz w:val="20"/>
                <w:szCs w:val="20"/>
                <w:lang w:eastAsia="es-MX"/>
              </w:rPr>
            </w:pPr>
            <w:r w:rsidRPr="0075352B">
              <w:rPr>
                <w:rFonts w:ascii="Century Gothic" w:hAnsi="Century Gothic"/>
                <w:sz w:val="20"/>
                <w:szCs w:val="20"/>
                <w:lang w:eastAsia="es-MX"/>
              </w:rPr>
              <w:t>Servicio integral del 479 Aniversario del Repoblamiento de Zapopan 2020, (buñuelos, ponche, vasos biodegradables, servilletas, tablón con mantel negro, iluminación para escenario, bolsas para basura jumbo, impresión de lona), esta conmemoración se lleva a cabo cada 8 de diciembre, sin embargo por la situación de la pandemia se consideró cancelado, pero de acuerdo a la situación actual y debido a la importancia de este evento, así como por su aportación a la reactivación económica del Centro Histórico se nos acaba de notificar con esta fecha que se debe llevar a cabo con las medidas preventivas correspondientes.</w:t>
            </w:r>
          </w:p>
        </w:tc>
      </w:tr>
    </w:tbl>
    <w:p w:rsidR="00BE1E02" w:rsidRDefault="00BE1E02" w:rsidP="00743107">
      <w:pPr>
        <w:jc w:val="both"/>
        <w:rPr>
          <w:rFonts w:ascii="Century Gothic" w:eastAsia="Century Gothic" w:hAnsi="Century Gothic" w:cs="Century Gothic"/>
          <w:u w:val="single"/>
        </w:rPr>
      </w:pPr>
    </w:p>
    <w:p w:rsidR="00D950F4" w:rsidRDefault="00BE1E02" w:rsidP="00D950F4">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D950F4">
        <w:rPr>
          <w:rFonts w:ascii="Century Gothic" w:hAnsi="Century Gothic" w:cs="Tahoma"/>
          <w:sz w:val="22"/>
          <w:szCs w:val="22"/>
        </w:rPr>
        <w:t xml:space="preserve"> asunto</w:t>
      </w:r>
      <w:r>
        <w:rPr>
          <w:rFonts w:ascii="Century Gothic" w:hAnsi="Century Gothic" w:cs="Tahoma"/>
          <w:sz w:val="22"/>
          <w:szCs w:val="22"/>
        </w:rPr>
        <w:t>s</w:t>
      </w:r>
      <w:r w:rsidR="00D950F4">
        <w:rPr>
          <w:rFonts w:ascii="Century Gothic" w:hAnsi="Century Gothic" w:cs="Tahoma"/>
          <w:sz w:val="22"/>
          <w:szCs w:val="22"/>
        </w:rPr>
        <w:t xml:space="preserve"> vario</w:t>
      </w:r>
      <w:r>
        <w:rPr>
          <w:rFonts w:ascii="Century Gothic" w:hAnsi="Century Gothic" w:cs="Tahoma"/>
          <w:sz w:val="22"/>
          <w:szCs w:val="22"/>
        </w:rPr>
        <w:t>s</w:t>
      </w:r>
      <w:r w:rsidR="00D950F4">
        <w:rPr>
          <w:rFonts w:ascii="Century Gothic" w:hAnsi="Century Gothic" w:cs="Tahoma"/>
          <w:sz w:val="22"/>
          <w:szCs w:val="22"/>
        </w:rPr>
        <w:t xml:space="preserve"> de este cuadro pertenece</w:t>
      </w:r>
      <w:r>
        <w:rPr>
          <w:rFonts w:ascii="Century Gothic" w:hAnsi="Century Gothic" w:cs="Tahoma"/>
          <w:sz w:val="22"/>
          <w:szCs w:val="22"/>
        </w:rPr>
        <w:t>n</w:t>
      </w:r>
      <w:r w:rsidR="00D950F4" w:rsidRPr="009E5AC4">
        <w:rPr>
          <w:rFonts w:ascii="Century Gothic" w:hAnsi="Century Gothic" w:cs="Tahoma"/>
          <w:sz w:val="22"/>
          <w:szCs w:val="22"/>
        </w:rPr>
        <w:t xml:space="preserve"> </w:t>
      </w:r>
      <w:r w:rsidR="00D950F4">
        <w:rPr>
          <w:rFonts w:ascii="Century Gothic" w:hAnsi="Century Gothic" w:cs="Tahoma"/>
          <w:b/>
          <w:sz w:val="22"/>
          <w:szCs w:val="22"/>
        </w:rPr>
        <w:t>al inciso B</w:t>
      </w:r>
      <w:r w:rsidR="00D950F4">
        <w:rPr>
          <w:rFonts w:ascii="Century Gothic" w:hAnsi="Century Gothic" w:cs="Tahoma"/>
          <w:sz w:val="22"/>
          <w:szCs w:val="22"/>
        </w:rPr>
        <w:t>, y fue</w:t>
      </w:r>
      <w:r>
        <w:rPr>
          <w:rFonts w:ascii="Century Gothic" w:hAnsi="Century Gothic" w:cs="Tahoma"/>
          <w:sz w:val="22"/>
          <w:szCs w:val="22"/>
        </w:rPr>
        <w:t>ron</w:t>
      </w:r>
      <w:r w:rsidR="00D950F4">
        <w:rPr>
          <w:rFonts w:ascii="Century Gothic" w:hAnsi="Century Gothic" w:cs="Tahoma"/>
          <w:b/>
          <w:sz w:val="22"/>
          <w:szCs w:val="22"/>
        </w:rPr>
        <w:t xml:space="preserve"> informado</w:t>
      </w:r>
      <w:r>
        <w:rPr>
          <w:rFonts w:ascii="Century Gothic" w:hAnsi="Century Gothic" w:cs="Tahoma"/>
          <w:b/>
          <w:sz w:val="22"/>
          <w:szCs w:val="22"/>
        </w:rPr>
        <w:t>s</w:t>
      </w:r>
      <w:r w:rsidR="00D950F4" w:rsidRPr="009E5AC4">
        <w:rPr>
          <w:rFonts w:ascii="Century Gothic" w:hAnsi="Century Gothic" w:cs="Tahoma"/>
          <w:b/>
          <w:sz w:val="22"/>
          <w:szCs w:val="22"/>
        </w:rPr>
        <w:t xml:space="preserve"> a los integrantes del Comité de Adquisiciones presentes</w:t>
      </w:r>
      <w:r w:rsidR="00D950F4" w:rsidRPr="009E5AC4">
        <w:rPr>
          <w:rFonts w:ascii="Century Gothic" w:hAnsi="Century Gothic" w:cs="Tahoma"/>
          <w:sz w:val="22"/>
          <w:szCs w:val="22"/>
        </w:rPr>
        <w:t xml:space="preserve">, </w:t>
      </w:r>
      <w:r w:rsidR="00D950F4" w:rsidRPr="009E5AC4">
        <w:rPr>
          <w:rFonts w:ascii="Century Gothic" w:hAnsi="Century Gothic" w:cs="Tahoma"/>
          <w:sz w:val="22"/>
          <w:szCs w:val="22"/>
          <w:lang w:val="es-ES"/>
        </w:rPr>
        <w:t xml:space="preserve">de </w:t>
      </w:r>
      <w:r w:rsidR="00D950F4" w:rsidRPr="009E5AC4">
        <w:rPr>
          <w:rFonts w:ascii="Century Gothic" w:hAnsi="Century Gothic" w:cs="Tahoma"/>
          <w:sz w:val="22"/>
          <w:szCs w:val="22"/>
        </w:rPr>
        <w:t xml:space="preserve">conformidad </w:t>
      </w:r>
      <w:r w:rsidR="00D950F4"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011A62" w:rsidRPr="00D950F4" w:rsidRDefault="00011A62" w:rsidP="00743107">
      <w:pPr>
        <w:jc w:val="both"/>
        <w:rPr>
          <w:rFonts w:ascii="Century Gothic" w:eastAsia="Century Gothic" w:hAnsi="Century Gothic" w:cs="Century Gothic"/>
          <w:lang w:val="es-ES_tradnl"/>
        </w:rPr>
      </w:pPr>
    </w:p>
    <w:p w:rsidR="003354D0" w:rsidRDefault="003354D0" w:rsidP="00743107">
      <w:pPr>
        <w:jc w:val="both"/>
        <w:rPr>
          <w:rFonts w:ascii="Century Gothic" w:eastAsia="Century Gothic" w:hAnsi="Century Gothic" w:cs="Century Gothic"/>
        </w:rPr>
      </w:pPr>
    </w:p>
    <w:p w:rsidR="007F676B" w:rsidRPr="007F676B" w:rsidRDefault="00132238" w:rsidP="005056F1">
      <w:pPr>
        <w:ind w:left="1980"/>
        <w:jc w:val="both"/>
        <w:rPr>
          <w:rFonts w:ascii="Century Gothic" w:eastAsia="Century Gothic" w:hAnsi="Century Gothic" w:cs="Century Gothic"/>
          <w:b/>
        </w:rPr>
      </w:pPr>
      <w:r>
        <w:rPr>
          <w:rFonts w:ascii="Century Gothic" w:eastAsia="Century Gothic" w:hAnsi="Century Gothic" w:cs="Century Gothic"/>
          <w:b/>
          <w:sz w:val="22"/>
        </w:rPr>
        <w:t xml:space="preserve">Punto </w:t>
      </w:r>
      <w:r w:rsidR="005056F1">
        <w:rPr>
          <w:rFonts w:ascii="Century Gothic" w:eastAsia="Century Gothic" w:hAnsi="Century Gothic" w:cs="Century Gothic"/>
          <w:b/>
          <w:sz w:val="22"/>
        </w:rPr>
        <w:t xml:space="preserve">3. </w:t>
      </w:r>
      <w:r w:rsidR="007F676B" w:rsidRPr="007F676B">
        <w:rPr>
          <w:rFonts w:ascii="Century Gothic" w:eastAsia="Century Gothic" w:hAnsi="Century Gothic" w:cs="Century Gothic"/>
          <w:b/>
          <w:sz w:val="22"/>
        </w:rPr>
        <w:t>Presentación de Bases para su revisión y aprobación.</w:t>
      </w:r>
    </w:p>
    <w:p w:rsidR="007F676B" w:rsidRPr="007F676B" w:rsidRDefault="007F676B" w:rsidP="007F676B">
      <w:pPr>
        <w:jc w:val="both"/>
        <w:rPr>
          <w:rFonts w:ascii="Century Gothic" w:eastAsia="Century Gothic" w:hAnsi="Century Gothic" w:cs="Century Gothic"/>
          <w:b/>
        </w:rPr>
      </w:pPr>
    </w:p>
    <w:p w:rsidR="00D721BE" w:rsidRDefault="0075352B" w:rsidP="007F676B">
      <w:pPr>
        <w:jc w:val="both"/>
        <w:rPr>
          <w:rFonts w:ascii="Century Gothic" w:hAnsi="Century Gothic"/>
          <w:sz w:val="22"/>
          <w:szCs w:val="22"/>
        </w:rPr>
      </w:pPr>
      <w:r w:rsidRPr="0075352B">
        <w:rPr>
          <w:rFonts w:ascii="Century Gothic" w:hAnsi="Century Gothic"/>
          <w:sz w:val="22"/>
          <w:szCs w:val="22"/>
        </w:rPr>
        <w:t xml:space="preserve">Bases de la </w:t>
      </w:r>
      <w:r w:rsidRPr="0075352B">
        <w:rPr>
          <w:rFonts w:ascii="Century Gothic" w:hAnsi="Century Gothic"/>
          <w:b/>
          <w:sz w:val="22"/>
          <w:szCs w:val="22"/>
        </w:rPr>
        <w:t xml:space="preserve">requisición 202001740, </w:t>
      </w:r>
      <w:r w:rsidRPr="0075352B">
        <w:rPr>
          <w:rFonts w:ascii="Century Gothic" w:hAnsi="Century Gothic"/>
          <w:sz w:val="22"/>
          <w:szCs w:val="22"/>
        </w:rPr>
        <w:t>de la Dirección de Turismo y Centro Histórico adscrita a la Coordinación General de Desarrollo Económico y Combate a la Desigualdad, donde solicitan cambio de mobiliario y figuras lúdicas en el proyecto Entorno Presidencia Municipal.</w:t>
      </w:r>
    </w:p>
    <w:p w:rsidR="0075352B" w:rsidRPr="00D950F4" w:rsidRDefault="0075352B" w:rsidP="007F676B">
      <w:pPr>
        <w:jc w:val="both"/>
        <w:rPr>
          <w:rFonts w:ascii="Century Gothic" w:hAnsi="Century Gothic"/>
          <w:sz w:val="22"/>
          <w:szCs w:val="22"/>
        </w:rPr>
      </w:pPr>
    </w:p>
    <w:p w:rsidR="007F676B" w:rsidRPr="007F676B" w:rsidRDefault="007F676B" w:rsidP="007F676B">
      <w:pPr>
        <w:jc w:val="both"/>
        <w:rPr>
          <w:rFonts w:ascii="Century Gothic" w:eastAsia="Century Gothic" w:hAnsi="Century Gothic" w:cs="Century Gothic"/>
          <w:shd w:val="clear" w:color="auto" w:fill="FFFFFF"/>
        </w:rPr>
      </w:pPr>
    </w:p>
    <w:p w:rsidR="00CB50F5" w:rsidRPr="007D6350" w:rsidRDefault="00CB50F5" w:rsidP="00CB50F5">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lastRenderedPageBreak/>
        <w:t xml:space="preserve">El Lic. Edmundo Antonio </w:t>
      </w:r>
      <w:proofErr w:type="spellStart"/>
      <w:r w:rsidRPr="007D6350">
        <w:rPr>
          <w:rFonts w:ascii="Century Gothic" w:eastAsia="Century Gothic" w:hAnsi="Century Gothic" w:cs="Century Gothic"/>
          <w:sz w:val="22"/>
          <w:shd w:val="clear" w:color="auto" w:fill="FFFFFF"/>
        </w:rPr>
        <w:t>Amutio</w:t>
      </w:r>
      <w:proofErr w:type="spellEnd"/>
      <w:r w:rsidRPr="007D6350">
        <w:rPr>
          <w:rFonts w:ascii="Century Gothic" w:eastAsia="Century Gothic" w:hAnsi="Century Gothic" w:cs="Century Gothic"/>
          <w:sz w:val="22"/>
          <w:shd w:val="clear" w:color="auto" w:fill="FFFFFF"/>
        </w:rPr>
        <w:t xml:space="preserve">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0075352B" w:rsidRPr="0075352B">
        <w:rPr>
          <w:rFonts w:ascii="Century Gothic" w:hAnsi="Century Gothic"/>
          <w:b/>
          <w:sz w:val="22"/>
          <w:szCs w:val="22"/>
        </w:rPr>
        <w:t>202001740</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CB50F5" w:rsidRPr="007D6350" w:rsidRDefault="00CB50F5" w:rsidP="00CB50F5">
      <w:pPr>
        <w:spacing w:line="360" w:lineRule="auto"/>
        <w:jc w:val="both"/>
        <w:rPr>
          <w:rFonts w:ascii="Century Gothic" w:eastAsia="Century Gothic" w:hAnsi="Century Gothic" w:cs="Century Gothic"/>
        </w:rPr>
      </w:pPr>
    </w:p>
    <w:p w:rsidR="007D6350" w:rsidRDefault="001A723E" w:rsidP="00D950F4">
      <w:pPr>
        <w:ind w:left="708"/>
        <w:jc w:val="center"/>
        <w:rPr>
          <w:rFonts w:ascii="Century Gothic" w:eastAsia="Century Gothic" w:hAnsi="Century Gothic" w:cs="Century Gothic"/>
          <w:b/>
          <w:i/>
          <w:sz w:val="22"/>
        </w:rPr>
      </w:pPr>
      <w:r>
        <w:rPr>
          <w:rFonts w:ascii="Century Gothic" w:eastAsia="Century Gothic" w:hAnsi="Century Gothic" w:cs="Century Gothic"/>
          <w:b/>
          <w:i/>
          <w:sz w:val="22"/>
        </w:rPr>
        <w:t>Aprobado por Unanimidad de V</w:t>
      </w:r>
      <w:r w:rsidR="00CB50F5" w:rsidRPr="007D6350">
        <w:rPr>
          <w:rFonts w:ascii="Century Gothic" w:eastAsia="Century Gothic" w:hAnsi="Century Gothic" w:cs="Century Gothic"/>
          <w:b/>
          <w:i/>
          <w:sz w:val="22"/>
        </w:rPr>
        <w:t>otos.</w:t>
      </w:r>
    </w:p>
    <w:p w:rsidR="008C1236" w:rsidRDefault="008C1236" w:rsidP="00D950F4">
      <w:pPr>
        <w:ind w:left="708"/>
        <w:jc w:val="center"/>
        <w:rPr>
          <w:rFonts w:ascii="Century Gothic" w:eastAsia="Century Gothic" w:hAnsi="Century Gothic" w:cs="Century Gothic"/>
          <w:b/>
          <w:i/>
          <w:sz w:val="22"/>
        </w:rPr>
      </w:pPr>
    </w:p>
    <w:p w:rsidR="008C1236" w:rsidRDefault="008C1236" w:rsidP="00D950F4">
      <w:pPr>
        <w:ind w:left="708"/>
        <w:jc w:val="center"/>
        <w:rPr>
          <w:rFonts w:ascii="Century Gothic" w:eastAsia="Century Gothic" w:hAnsi="Century Gothic" w:cs="Century Gothic"/>
          <w:b/>
          <w:i/>
          <w:sz w:val="22"/>
        </w:rPr>
      </w:pPr>
    </w:p>
    <w:p w:rsidR="00C24CFA" w:rsidRPr="00CF13B2"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de</w:t>
      </w:r>
      <w:r>
        <w:rPr>
          <w:rFonts w:ascii="Century Gothic" w:hAnsi="Century Gothic"/>
          <w:color w:val="000000"/>
          <w:sz w:val="22"/>
          <w:szCs w:val="22"/>
          <w:shd w:val="clear" w:color="auto" w:fill="FFFFFF"/>
          <w:lang w:eastAsia="es-MX"/>
        </w:rPr>
        <w:t>clara un receso siendo las 13:31</w:t>
      </w:r>
      <w:r w:rsidRPr="00CF13B2">
        <w:rPr>
          <w:rFonts w:ascii="Century Gothic" w:hAnsi="Century Gothic"/>
          <w:color w:val="000000"/>
          <w:sz w:val="22"/>
          <w:szCs w:val="22"/>
          <w:shd w:val="clear" w:color="auto" w:fill="FFFFFF"/>
          <w:lang w:eastAsia="es-MX"/>
        </w:rPr>
        <w:t xml:space="preserve"> pm. </w:t>
      </w:r>
    </w:p>
    <w:p w:rsidR="00C24CFA" w:rsidRPr="00CF13B2"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24CFA"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reanuda la pres</w:t>
      </w:r>
      <w:r>
        <w:rPr>
          <w:rFonts w:ascii="Century Gothic" w:hAnsi="Century Gothic"/>
          <w:color w:val="000000"/>
          <w:sz w:val="22"/>
          <w:szCs w:val="22"/>
          <w:shd w:val="clear" w:color="auto" w:fill="FFFFFF"/>
          <w:lang w:eastAsia="es-MX"/>
        </w:rPr>
        <w:t>ente sesión siendo las 11:43 am del día 08 de Diciembre del año 2020.</w:t>
      </w:r>
    </w:p>
    <w:p w:rsidR="00C24CFA" w:rsidRPr="00C24CFA" w:rsidRDefault="00C24CFA" w:rsidP="00C24CFA">
      <w:pPr>
        <w:pStyle w:val="Sinespaciado"/>
        <w:rPr>
          <w:rFonts w:ascii="Century Gothic" w:hAnsi="Century Gothic"/>
        </w:rPr>
      </w:pPr>
      <w:r w:rsidRPr="00C24CFA">
        <w:rPr>
          <w:rFonts w:ascii="Century Gothic" w:hAnsi="Century Gothic"/>
        </w:rPr>
        <w:t>Se procede a nombrar lista de asistencia, de conformidad con el Artículo 20 Y 26 fracción III del Reglamento de Compras, Enajenaciones y Contratación de Servicios del Municipio de Zapopan, Jalisco;</w:t>
      </w:r>
    </w:p>
    <w:p w:rsidR="00C24CFA" w:rsidRPr="00C24CFA"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C24CFA" w:rsidRPr="00C24CFA" w:rsidRDefault="00C24CFA" w:rsidP="00C24CFA">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 xml:space="preserve">Estando presentes </w:t>
      </w:r>
      <w:r>
        <w:rPr>
          <w:rFonts w:ascii="Century Gothic" w:hAnsi="Century Gothic" w:cs="Tahoma"/>
          <w:smallCaps w:val="0"/>
          <w:sz w:val="22"/>
          <w:szCs w:val="22"/>
          <w:lang w:val="es-MX" w:eastAsia="en-US"/>
        </w:rPr>
        <w:t>los integrantes con voz y voto:</w:t>
      </w:r>
    </w:p>
    <w:p w:rsidR="00C24CFA" w:rsidRPr="009E5AC4" w:rsidRDefault="00C24CFA" w:rsidP="00C24CFA">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C24CFA" w:rsidRPr="009E5AC4" w:rsidRDefault="00C24CFA" w:rsidP="00C24CFA">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C24CFA" w:rsidRPr="009E5AC4" w:rsidRDefault="00C24CFA" w:rsidP="00C24CFA">
      <w:pPr>
        <w:rPr>
          <w:rFonts w:ascii="Century Gothic" w:hAnsi="Century Gothic" w:cs="Tahoma"/>
          <w:sz w:val="22"/>
          <w:szCs w:val="22"/>
          <w:lang w:val="es-ES"/>
        </w:rPr>
      </w:pPr>
      <w:r w:rsidRPr="009E5AC4">
        <w:rPr>
          <w:rFonts w:ascii="Century Gothic" w:hAnsi="Century Gothic" w:cs="Tahoma"/>
          <w:sz w:val="22"/>
          <w:szCs w:val="22"/>
          <w:lang w:val="es-ES"/>
        </w:rPr>
        <w:t>Suplente.</w:t>
      </w:r>
    </w:p>
    <w:p w:rsidR="00C24CFA" w:rsidRDefault="00C24CFA" w:rsidP="00C24CFA">
      <w:pPr>
        <w:rPr>
          <w:rFonts w:ascii="Century Gothic" w:eastAsiaTheme="minorHAnsi" w:hAnsi="Century Gothic" w:cs="Tahoma"/>
          <w:sz w:val="22"/>
          <w:szCs w:val="22"/>
          <w:lang w:eastAsia="en-US"/>
        </w:rPr>
      </w:pPr>
    </w:p>
    <w:p w:rsidR="00C24CFA" w:rsidRPr="009A5D79" w:rsidRDefault="00C24CFA" w:rsidP="00C24CFA">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 la Cámara Nacional de Comercio, Servicios y Turismo de Guadalajara.</w:t>
      </w:r>
    </w:p>
    <w:p w:rsidR="00C24CFA" w:rsidRPr="009A5D79" w:rsidRDefault="00C24CFA" w:rsidP="00C24CFA">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Lic. Alfonso Tostado González</w:t>
      </w:r>
    </w:p>
    <w:p w:rsidR="00C24CFA" w:rsidRDefault="00C24CFA" w:rsidP="00C24CFA">
      <w:pPr>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Titular</w:t>
      </w:r>
    </w:p>
    <w:p w:rsidR="00C24CFA" w:rsidRDefault="00C24CFA" w:rsidP="00C24CFA">
      <w:pPr>
        <w:rPr>
          <w:rFonts w:ascii="Century Gothic" w:eastAsiaTheme="minorHAnsi" w:hAnsi="Century Gothic" w:cs="Tahoma"/>
          <w:sz w:val="22"/>
          <w:szCs w:val="22"/>
          <w:lang w:eastAsia="en-US"/>
        </w:rPr>
      </w:pPr>
    </w:p>
    <w:p w:rsidR="00C24CFA" w:rsidRDefault="00C24CFA" w:rsidP="00C24CFA">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Representante del Consejo de Cámaras Industriales de Jalisco.</w:t>
      </w:r>
    </w:p>
    <w:p w:rsidR="00C24CFA" w:rsidRPr="009A5D79" w:rsidRDefault="00C24CFA" w:rsidP="00C24CFA">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 xml:space="preserve">C. </w:t>
      </w:r>
      <w:r w:rsidRPr="009A5D79">
        <w:rPr>
          <w:rFonts w:ascii="Century Gothic" w:eastAsiaTheme="minorHAnsi" w:hAnsi="Century Gothic" w:cs="Tahoma"/>
          <w:sz w:val="22"/>
          <w:szCs w:val="22"/>
          <w:lang w:val="es-ES" w:eastAsia="en-US"/>
        </w:rPr>
        <w:t xml:space="preserve">Bricio </w:t>
      </w:r>
      <w:proofErr w:type="spellStart"/>
      <w:r w:rsidRPr="009A5D79">
        <w:rPr>
          <w:rFonts w:ascii="Century Gothic" w:eastAsiaTheme="minorHAnsi" w:hAnsi="Century Gothic" w:cs="Tahoma"/>
          <w:sz w:val="22"/>
          <w:szCs w:val="22"/>
          <w:lang w:val="es-ES" w:eastAsia="en-US"/>
        </w:rPr>
        <w:t>Baldemar</w:t>
      </w:r>
      <w:proofErr w:type="spellEnd"/>
      <w:r w:rsidRPr="009A5D79">
        <w:rPr>
          <w:rFonts w:ascii="Century Gothic" w:eastAsiaTheme="minorHAnsi" w:hAnsi="Century Gothic" w:cs="Tahoma"/>
          <w:sz w:val="22"/>
          <w:szCs w:val="22"/>
          <w:lang w:val="es-ES" w:eastAsia="en-US"/>
        </w:rPr>
        <w:t xml:space="preserve"> Rivera Orozco</w:t>
      </w:r>
    </w:p>
    <w:p w:rsidR="00C24CFA" w:rsidRPr="009A5D79" w:rsidRDefault="00C24CFA" w:rsidP="00C24CFA">
      <w:pPr>
        <w:jc w:val="both"/>
        <w:rPr>
          <w:rFonts w:ascii="Century Gothic" w:eastAsiaTheme="minorHAnsi" w:hAnsi="Century Gothic" w:cs="Tahoma"/>
          <w:sz w:val="22"/>
          <w:szCs w:val="22"/>
          <w:lang w:eastAsia="en-US"/>
        </w:rPr>
      </w:pPr>
      <w:r w:rsidRPr="009A5D79">
        <w:rPr>
          <w:rFonts w:ascii="Century Gothic" w:eastAsiaTheme="minorHAnsi" w:hAnsi="Century Gothic" w:cs="Tahoma"/>
          <w:sz w:val="22"/>
          <w:szCs w:val="22"/>
          <w:lang w:eastAsia="en-US"/>
        </w:rPr>
        <w:t>Suplente</w:t>
      </w:r>
    </w:p>
    <w:p w:rsidR="00C24CFA" w:rsidRDefault="00C24CFA" w:rsidP="00C24CFA">
      <w:pPr>
        <w:rPr>
          <w:rFonts w:ascii="Century Gothic" w:eastAsiaTheme="minorHAnsi" w:hAnsi="Century Gothic" w:cs="Tahoma"/>
          <w:sz w:val="22"/>
          <w:szCs w:val="22"/>
          <w:lang w:eastAsia="en-US"/>
        </w:rPr>
      </w:pPr>
    </w:p>
    <w:p w:rsidR="00C24CFA" w:rsidRDefault="00C24CFA" w:rsidP="00C24CFA">
      <w:pPr>
        <w:rPr>
          <w:rFonts w:ascii="Century Gothic" w:eastAsiaTheme="minorHAnsi" w:hAnsi="Century Gothic" w:cs="Tahoma"/>
          <w:sz w:val="22"/>
          <w:szCs w:val="22"/>
          <w:lang w:eastAsia="en-US"/>
        </w:rPr>
      </w:pPr>
      <w:r w:rsidRPr="00B113C5">
        <w:rPr>
          <w:rFonts w:ascii="Century Gothic" w:eastAsiaTheme="minorHAnsi" w:hAnsi="Century Gothic" w:cs="Tahoma"/>
          <w:sz w:val="22"/>
          <w:szCs w:val="22"/>
          <w:lang w:eastAsia="en-US"/>
        </w:rPr>
        <w:t>Representante del Centro Empresarial de Jalisco S.P.</w:t>
      </w:r>
    </w:p>
    <w:p w:rsidR="00C24CFA" w:rsidRPr="00B113C5" w:rsidRDefault="00C24CFA" w:rsidP="00C24CFA">
      <w:pPr>
        <w:rPr>
          <w:rFonts w:ascii="Century Gothic" w:eastAsiaTheme="minorHAnsi" w:hAnsi="Century Gothic" w:cs="Tahoma"/>
          <w:sz w:val="22"/>
          <w:szCs w:val="22"/>
          <w:lang w:eastAsia="en-US"/>
        </w:rPr>
      </w:pPr>
      <w:r w:rsidRPr="00B113C5">
        <w:rPr>
          <w:rFonts w:ascii="Century Gothic" w:eastAsiaTheme="minorHAnsi" w:hAnsi="Century Gothic" w:cs="Tahoma"/>
          <w:sz w:val="22"/>
          <w:szCs w:val="22"/>
          <w:lang w:eastAsia="en-US"/>
        </w:rPr>
        <w:t xml:space="preserve">Lic. Andrés </w:t>
      </w:r>
      <w:proofErr w:type="spellStart"/>
      <w:r w:rsidRPr="00B113C5">
        <w:rPr>
          <w:rFonts w:ascii="Century Gothic" w:eastAsiaTheme="minorHAnsi" w:hAnsi="Century Gothic" w:cs="Tahoma"/>
          <w:sz w:val="22"/>
          <w:szCs w:val="22"/>
          <w:lang w:eastAsia="en-US"/>
        </w:rPr>
        <w:t>Aldrete</w:t>
      </w:r>
      <w:proofErr w:type="spellEnd"/>
      <w:r w:rsidRPr="00B113C5">
        <w:rPr>
          <w:rFonts w:ascii="Century Gothic" w:eastAsiaTheme="minorHAnsi" w:hAnsi="Century Gothic" w:cs="Tahoma"/>
          <w:sz w:val="22"/>
          <w:szCs w:val="22"/>
          <w:lang w:eastAsia="en-US"/>
        </w:rPr>
        <w:t xml:space="preserve"> Guevara</w:t>
      </w:r>
    </w:p>
    <w:p w:rsidR="00C24CFA" w:rsidRPr="00B113C5" w:rsidRDefault="00C24CFA" w:rsidP="00C24CFA">
      <w:pPr>
        <w:rPr>
          <w:rFonts w:ascii="Century Gothic" w:eastAsiaTheme="minorHAnsi" w:hAnsi="Century Gothic" w:cs="Tahoma"/>
          <w:sz w:val="22"/>
          <w:szCs w:val="22"/>
          <w:lang w:val="es-ES" w:eastAsia="en-US"/>
        </w:rPr>
      </w:pPr>
      <w:r w:rsidRPr="00B113C5">
        <w:rPr>
          <w:rFonts w:ascii="Century Gothic" w:eastAsiaTheme="minorHAnsi" w:hAnsi="Century Gothic" w:cs="Tahoma"/>
          <w:sz w:val="22"/>
          <w:szCs w:val="22"/>
          <w:lang w:eastAsia="en-US"/>
        </w:rPr>
        <w:t>Confederación Patronal de la República Mexicana.</w:t>
      </w:r>
    </w:p>
    <w:p w:rsidR="00C24CFA" w:rsidRPr="00B113C5" w:rsidRDefault="00C24CFA" w:rsidP="00C24CFA">
      <w:pPr>
        <w:rPr>
          <w:rFonts w:ascii="Century Gothic" w:eastAsiaTheme="minorHAnsi" w:hAnsi="Century Gothic" w:cs="Tahoma"/>
          <w:sz w:val="22"/>
          <w:szCs w:val="22"/>
          <w:lang w:val="pt-BR" w:eastAsia="en-US"/>
        </w:rPr>
      </w:pPr>
      <w:r w:rsidRPr="00B113C5">
        <w:rPr>
          <w:rFonts w:ascii="Century Gothic" w:eastAsiaTheme="minorHAnsi" w:hAnsi="Century Gothic" w:cs="Tahoma"/>
          <w:sz w:val="22"/>
          <w:szCs w:val="22"/>
          <w:lang w:val="pt-BR" w:eastAsia="en-US"/>
        </w:rPr>
        <w:t>Titular</w:t>
      </w:r>
    </w:p>
    <w:p w:rsidR="00C24CFA" w:rsidRDefault="00C24CFA" w:rsidP="00C24CFA">
      <w:pPr>
        <w:rPr>
          <w:rFonts w:ascii="Century Gothic" w:eastAsiaTheme="minorHAnsi" w:hAnsi="Century Gothic" w:cs="Tahoma"/>
          <w:sz w:val="22"/>
          <w:szCs w:val="22"/>
          <w:lang w:eastAsia="en-US"/>
        </w:rPr>
      </w:pPr>
    </w:p>
    <w:p w:rsidR="00C24CFA" w:rsidRPr="005A2E93" w:rsidRDefault="00C24CFA" w:rsidP="00C24CFA">
      <w:pPr>
        <w:rPr>
          <w:rFonts w:ascii="Century Gothic" w:hAnsi="Century Gothic" w:cs="Tahoma"/>
          <w:sz w:val="22"/>
          <w:szCs w:val="22"/>
          <w:lang w:eastAsia="en-US"/>
        </w:rPr>
      </w:pPr>
      <w:r w:rsidRPr="005A2E93">
        <w:rPr>
          <w:rFonts w:ascii="Century Gothic" w:hAnsi="Century Gothic" w:cs="Tahoma"/>
          <w:sz w:val="22"/>
          <w:szCs w:val="22"/>
          <w:lang w:eastAsia="en-US"/>
        </w:rPr>
        <w:t>Representante del Consejo Mexicano de Comercio Exterior.</w:t>
      </w:r>
    </w:p>
    <w:p w:rsidR="00C24CFA" w:rsidRPr="005A2E93" w:rsidRDefault="00C24CFA" w:rsidP="00C24CFA">
      <w:pPr>
        <w:rPr>
          <w:rFonts w:ascii="Century Gothic" w:hAnsi="Century Gothic" w:cs="Tahoma"/>
          <w:color w:val="FF0000"/>
          <w:sz w:val="22"/>
          <w:szCs w:val="22"/>
          <w:lang w:eastAsia="en-US"/>
        </w:rPr>
      </w:pPr>
      <w:r w:rsidRPr="005A2E93">
        <w:rPr>
          <w:rFonts w:ascii="Century Gothic" w:hAnsi="Century Gothic" w:cs="Tahoma"/>
          <w:sz w:val="22"/>
          <w:szCs w:val="22"/>
          <w:lang w:eastAsia="en-US"/>
        </w:rPr>
        <w:t>Lic. Ernesto Tejeda Martín del Campo</w:t>
      </w:r>
      <w:r>
        <w:rPr>
          <w:rFonts w:ascii="Century Gothic" w:hAnsi="Century Gothic" w:cs="Tahoma"/>
          <w:sz w:val="22"/>
          <w:szCs w:val="22"/>
          <w:lang w:eastAsia="en-US"/>
        </w:rPr>
        <w:t>.</w:t>
      </w:r>
      <w:r w:rsidRPr="005A2E93">
        <w:rPr>
          <w:rFonts w:ascii="Century Gothic" w:hAnsi="Century Gothic" w:cs="Tahoma"/>
          <w:color w:val="FF0000"/>
          <w:sz w:val="22"/>
          <w:szCs w:val="22"/>
          <w:lang w:eastAsia="en-US"/>
        </w:rPr>
        <w:t xml:space="preserve"> </w:t>
      </w:r>
    </w:p>
    <w:p w:rsidR="00C24CFA" w:rsidRDefault="00C24CFA" w:rsidP="00C24CFA">
      <w:pPr>
        <w:rPr>
          <w:rFonts w:ascii="Century Gothic" w:eastAsiaTheme="minorHAnsi" w:hAnsi="Century Gothic" w:cs="Tahoma"/>
          <w:sz w:val="22"/>
          <w:szCs w:val="22"/>
          <w:lang w:eastAsia="en-US"/>
        </w:rPr>
      </w:pPr>
      <w:r w:rsidRPr="005A2E93">
        <w:rPr>
          <w:rFonts w:ascii="Century Gothic" w:hAnsi="Century Gothic" w:cs="Tahoma"/>
          <w:sz w:val="22"/>
          <w:szCs w:val="22"/>
          <w:lang w:eastAsia="en-US"/>
        </w:rPr>
        <w:t>Suplente</w:t>
      </w:r>
      <w:r>
        <w:rPr>
          <w:rFonts w:ascii="Century Gothic" w:hAnsi="Century Gothic" w:cs="Tahoma"/>
          <w:sz w:val="22"/>
          <w:szCs w:val="22"/>
          <w:lang w:eastAsia="en-US"/>
        </w:rPr>
        <w:t>.</w:t>
      </w:r>
    </w:p>
    <w:p w:rsidR="00C24CFA" w:rsidRDefault="00C24CFA" w:rsidP="00C24CFA">
      <w:pPr>
        <w:rPr>
          <w:rFonts w:ascii="Century Gothic" w:eastAsiaTheme="minorHAnsi" w:hAnsi="Century Gothic" w:cs="Tahoma"/>
          <w:sz w:val="22"/>
          <w:szCs w:val="22"/>
          <w:lang w:eastAsia="en-US"/>
        </w:rPr>
      </w:pPr>
    </w:p>
    <w:p w:rsidR="00C24CFA" w:rsidRPr="00014BC6" w:rsidRDefault="00C24CFA" w:rsidP="00C24CFA">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C24CFA" w:rsidRPr="00014BC6" w:rsidRDefault="00C24CFA" w:rsidP="00C24CFA">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C24CFA" w:rsidRDefault="00C24CFA" w:rsidP="00C24CFA">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C24CFA" w:rsidRDefault="00C24CFA" w:rsidP="00C24CFA">
      <w:pPr>
        <w:rPr>
          <w:rFonts w:ascii="Century Gothic" w:hAnsi="Century Gothic" w:cs="Tahoma"/>
          <w:sz w:val="22"/>
          <w:szCs w:val="22"/>
          <w:highlight w:val="yellow"/>
          <w:lang w:val="es-ES"/>
        </w:rPr>
      </w:pPr>
    </w:p>
    <w:p w:rsidR="00C24CFA" w:rsidRPr="00E22BA3" w:rsidRDefault="00C24CFA" w:rsidP="00C24CFA">
      <w:pPr>
        <w:jc w:val="both"/>
        <w:rPr>
          <w:rFonts w:ascii="Century Gothic" w:hAnsi="Century Gothic" w:cs="Tahoma"/>
          <w:sz w:val="22"/>
          <w:szCs w:val="22"/>
        </w:rPr>
      </w:pPr>
      <w:r w:rsidRPr="00E22BA3">
        <w:rPr>
          <w:rFonts w:ascii="Century Gothic" w:hAnsi="Century Gothic" w:cs="Tahoma"/>
          <w:sz w:val="22"/>
          <w:szCs w:val="22"/>
        </w:rPr>
        <w:t xml:space="preserve">Representante del Consejo Coordinador de Jóvenes Empresarios </w:t>
      </w:r>
    </w:p>
    <w:p w:rsidR="00C24CFA" w:rsidRPr="00E22BA3" w:rsidRDefault="00C24CFA" w:rsidP="00C24CFA">
      <w:pPr>
        <w:jc w:val="both"/>
        <w:rPr>
          <w:rFonts w:ascii="Century Gothic" w:hAnsi="Century Gothic" w:cs="Tahoma"/>
          <w:sz w:val="22"/>
          <w:szCs w:val="22"/>
        </w:rPr>
      </w:pPr>
      <w:proofErr w:type="gramStart"/>
      <w:r w:rsidRPr="00E22BA3">
        <w:rPr>
          <w:rFonts w:ascii="Century Gothic" w:hAnsi="Century Gothic" w:cs="Tahoma"/>
          <w:sz w:val="22"/>
          <w:szCs w:val="22"/>
        </w:rPr>
        <w:t>del</w:t>
      </w:r>
      <w:proofErr w:type="gramEnd"/>
      <w:r w:rsidRPr="00E22BA3">
        <w:rPr>
          <w:rFonts w:ascii="Century Gothic" w:hAnsi="Century Gothic" w:cs="Tahoma"/>
          <w:sz w:val="22"/>
          <w:szCs w:val="22"/>
        </w:rPr>
        <w:t xml:space="preserve"> Estado de Jalisco.</w:t>
      </w:r>
    </w:p>
    <w:p w:rsidR="00C24CFA" w:rsidRPr="00E22BA3" w:rsidRDefault="00C24CFA" w:rsidP="00C24CFA">
      <w:pPr>
        <w:rPr>
          <w:rFonts w:ascii="Century Gothic" w:hAnsi="Century Gothic" w:cs="Tahoma"/>
          <w:sz w:val="22"/>
          <w:szCs w:val="22"/>
          <w:lang w:val="es-ES"/>
        </w:rPr>
      </w:pPr>
      <w:r w:rsidRPr="00E22BA3">
        <w:rPr>
          <w:rFonts w:ascii="Century Gothic" w:hAnsi="Century Gothic" w:cs="Tahoma"/>
          <w:sz w:val="22"/>
          <w:szCs w:val="22"/>
          <w:lang w:val="es-ES"/>
        </w:rPr>
        <w:t>Lic. María Fabiola Rodríguez Navarro.</w:t>
      </w:r>
    </w:p>
    <w:p w:rsidR="00C24CFA" w:rsidRPr="00E22BA3" w:rsidRDefault="00C24CFA" w:rsidP="00C24CFA">
      <w:pPr>
        <w:rPr>
          <w:rFonts w:ascii="Century Gothic" w:hAnsi="Century Gothic" w:cs="Tahoma"/>
          <w:sz w:val="22"/>
          <w:szCs w:val="22"/>
          <w:lang w:val="es-ES"/>
        </w:rPr>
      </w:pPr>
      <w:r w:rsidRPr="00E22BA3">
        <w:rPr>
          <w:rFonts w:ascii="Century Gothic" w:hAnsi="Century Gothic" w:cs="Tahoma"/>
          <w:sz w:val="22"/>
          <w:szCs w:val="22"/>
          <w:lang w:val="es-ES"/>
        </w:rPr>
        <w:t>Suplente.</w:t>
      </w:r>
    </w:p>
    <w:p w:rsidR="00C24CFA" w:rsidRPr="00D260AA" w:rsidRDefault="00C24CFA" w:rsidP="00C24CFA">
      <w:pPr>
        <w:rPr>
          <w:rFonts w:ascii="Century Gothic" w:hAnsi="Century Gothic" w:cs="Tahoma"/>
          <w:sz w:val="22"/>
          <w:szCs w:val="22"/>
          <w:highlight w:val="yellow"/>
          <w:lang w:val="es-ES"/>
        </w:rPr>
      </w:pPr>
    </w:p>
    <w:p w:rsidR="00C24CFA" w:rsidRPr="00014BC6" w:rsidRDefault="00C24CFA" w:rsidP="00C24CFA">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C24CFA" w:rsidRPr="00014BC6" w:rsidRDefault="00C24CFA" w:rsidP="00C24CFA">
      <w:pPr>
        <w:rPr>
          <w:rFonts w:ascii="Century Gothic" w:hAnsi="Century Gothic" w:cs="Tahoma"/>
          <w:sz w:val="22"/>
          <w:szCs w:val="22"/>
        </w:rPr>
      </w:pPr>
      <w:r w:rsidRPr="00014BC6">
        <w:rPr>
          <w:rFonts w:ascii="Century Gothic" w:hAnsi="Century Gothic" w:cs="Tahoma"/>
          <w:sz w:val="22"/>
          <w:szCs w:val="22"/>
        </w:rPr>
        <w:t>Contraloría Ciudadana.</w:t>
      </w:r>
    </w:p>
    <w:p w:rsidR="00C24CFA" w:rsidRPr="00014BC6" w:rsidRDefault="00C24CFA" w:rsidP="00C24CFA">
      <w:pPr>
        <w:rPr>
          <w:rFonts w:ascii="Century Gothic" w:hAnsi="Century Gothic" w:cs="Tahoma"/>
          <w:sz w:val="22"/>
          <w:szCs w:val="22"/>
        </w:rPr>
      </w:pPr>
      <w:r w:rsidRPr="00014BC6">
        <w:rPr>
          <w:rFonts w:ascii="Century Gothic" w:hAnsi="Century Gothic" w:cs="Tahoma"/>
          <w:sz w:val="22"/>
          <w:szCs w:val="22"/>
        </w:rPr>
        <w:t>Mtro. Juan Carlos Razo Martínez.</w:t>
      </w:r>
    </w:p>
    <w:p w:rsidR="00C24CFA" w:rsidRPr="00014BC6" w:rsidRDefault="00C24CFA" w:rsidP="00C24CFA">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C24CFA" w:rsidRPr="00014BC6" w:rsidRDefault="00C24CFA" w:rsidP="00C24CFA">
      <w:pPr>
        <w:rPr>
          <w:rFonts w:ascii="Century Gothic" w:hAnsi="Century Gothic" w:cs="Tahoma"/>
          <w:sz w:val="22"/>
          <w:szCs w:val="22"/>
        </w:rPr>
      </w:pPr>
    </w:p>
    <w:p w:rsidR="00C24CFA" w:rsidRPr="00014BC6" w:rsidRDefault="00C24CFA" w:rsidP="00C24CFA">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C24CFA" w:rsidRPr="00014BC6" w:rsidRDefault="00C24CFA" w:rsidP="00C24CFA">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C24CFA" w:rsidRPr="00014BC6" w:rsidRDefault="00C24CFA" w:rsidP="00C24CFA">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C24CFA" w:rsidRPr="00014BC6" w:rsidRDefault="00C24CFA" w:rsidP="00C24CFA">
      <w:pPr>
        <w:rPr>
          <w:rFonts w:ascii="Century Gothic" w:hAnsi="Century Gothic" w:cs="Tahoma"/>
          <w:sz w:val="22"/>
          <w:szCs w:val="22"/>
          <w:lang w:val="es-ES"/>
        </w:rPr>
      </w:pPr>
    </w:p>
    <w:p w:rsidR="00C24CFA" w:rsidRDefault="00C24CFA" w:rsidP="00C24CFA">
      <w:pPr>
        <w:rPr>
          <w:rFonts w:ascii="Century Gothic" w:eastAsia="Calibri" w:hAnsi="Century Gothic" w:cs="Tahoma"/>
          <w:sz w:val="22"/>
          <w:szCs w:val="22"/>
          <w:lang w:val="es-ES" w:eastAsia="en-US"/>
        </w:rPr>
      </w:pPr>
      <w:r w:rsidRPr="00354924">
        <w:rPr>
          <w:rFonts w:ascii="Century Gothic" w:eastAsia="Calibri" w:hAnsi="Century Gothic" w:cs="Tahoma"/>
          <w:sz w:val="22"/>
          <w:szCs w:val="22"/>
          <w:lang w:val="es-ES" w:eastAsia="en-US"/>
        </w:rPr>
        <w:t>Representante de la Fracción del Partido Acción Nacional</w:t>
      </w:r>
    </w:p>
    <w:p w:rsidR="00C24CFA" w:rsidRPr="00354924" w:rsidRDefault="00C24CFA" w:rsidP="00C24CFA">
      <w:pPr>
        <w:rPr>
          <w:rFonts w:ascii="Century Gothic" w:hAnsi="Century Gothic"/>
          <w:sz w:val="22"/>
          <w:szCs w:val="22"/>
        </w:rPr>
      </w:pPr>
      <w:r w:rsidRPr="00354924">
        <w:rPr>
          <w:rFonts w:ascii="Century Gothic" w:hAnsi="Century Gothic"/>
          <w:sz w:val="22"/>
          <w:szCs w:val="22"/>
        </w:rPr>
        <w:t xml:space="preserve">Ing. Jorge </w:t>
      </w:r>
      <w:proofErr w:type="spellStart"/>
      <w:r w:rsidRPr="00354924">
        <w:rPr>
          <w:rFonts w:ascii="Century Gothic" w:hAnsi="Century Gothic"/>
          <w:sz w:val="22"/>
          <w:szCs w:val="22"/>
        </w:rPr>
        <w:t>Urdapilleta</w:t>
      </w:r>
      <w:proofErr w:type="spellEnd"/>
      <w:r w:rsidRPr="00354924">
        <w:rPr>
          <w:rFonts w:ascii="Century Gothic" w:hAnsi="Century Gothic"/>
          <w:sz w:val="22"/>
          <w:szCs w:val="22"/>
        </w:rPr>
        <w:t xml:space="preserve"> Núñez</w:t>
      </w:r>
    </w:p>
    <w:p w:rsidR="00C24CFA" w:rsidRPr="00354924" w:rsidRDefault="00C24CFA" w:rsidP="00C24CFA">
      <w:pPr>
        <w:rPr>
          <w:rFonts w:ascii="Century Gothic" w:eastAsiaTheme="minorHAnsi" w:hAnsi="Century Gothic" w:cs="Tahoma"/>
          <w:sz w:val="22"/>
          <w:szCs w:val="22"/>
          <w:lang w:val="pt-BR" w:eastAsia="en-US"/>
        </w:rPr>
      </w:pPr>
      <w:r w:rsidRPr="00354924">
        <w:rPr>
          <w:rFonts w:ascii="Century Gothic" w:eastAsiaTheme="minorHAnsi" w:hAnsi="Century Gothic" w:cs="Tahoma"/>
          <w:sz w:val="22"/>
          <w:szCs w:val="22"/>
          <w:lang w:val="pt-BR" w:eastAsia="en-US"/>
        </w:rPr>
        <w:t>Suplente</w:t>
      </w:r>
    </w:p>
    <w:p w:rsidR="00C24CFA" w:rsidRDefault="00C24CFA" w:rsidP="00C24CFA">
      <w:pPr>
        <w:rPr>
          <w:rFonts w:ascii="Century Gothic" w:hAnsi="Century Gothic" w:cs="Tahoma"/>
          <w:sz w:val="22"/>
          <w:szCs w:val="22"/>
          <w:lang w:val="es-ES"/>
        </w:rPr>
      </w:pPr>
    </w:p>
    <w:p w:rsidR="00C24CFA" w:rsidRPr="00AC6FA8" w:rsidRDefault="00C24CFA" w:rsidP="00C24CFA">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C24CFA" w:rsidRPr="00615BF6" w:rsidRDefault="00C24CFA" w:rsidP="00C24CFA">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C24CFA" w:rsidRDefault="00C24CFA" w:rsidP="00C24CFA">
      <w:pPr>
        <w:rPr>
          <w:rFonts w:ascii="Century Gothic" w:hAnsi="Century Gothic" w:cs="Tahoma"/>
          <w:sz w:val="22"/>
          <w:szCs w:val="22"/>
          <w:lang w:val="es-ES"/>
        </w:rPr>
      </w:pPr>
      <w:r>
        <w:rPr>
          <w:rFonts w:ascii="Century Gothic" w:hAnsi="Century Gothic" w:cs="Tahoma"/>
          <w:sz w:val="22"/>
          <w:szCs w:val="22"/>
          <w:lang w:val="es-ES"/>
        </w:rPr>
        <w:t>Suplente.</w:t>
      </w:r>
    </w:p>
    <w:p w:rsidR="00C24CFA" w:rsidRPr="00014BC6" w:rsidRDefault="00C24CFA" w:rsidP="00C24CFA">
      <w:pPr>
        <w:rPr>
          <w:rFonts w:ascii="Century Gothic" w:hAnsi="Century Gothic" w:cs="Tahoma"/>
          <w:sz w:val="22"/>
          <w:szCs w:val="22"/>
          <w:lang w:val="es-ES"/>
        </w:rPr>
      </w:pPr>
    </w:p>
    <w:p w:rsidR="00C24CFA" w:rsidRPr="00014BC6" w:rsidRDefault="00C24CFA" w:rsidP="00C24CFA">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C24CFA" w:rsidRPr="00014BC6" w:rsidRDefault="00C24CFA" w:rsidP="00C24CFA">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C24CFA" w:rsidRPr="00A00BC8" w:rsidRDefault="00C24CFA" w:rsidP="00C24CFA">
      <w:pPr>
        <w:rPr>
          <w:rFonts w:ascii="Century Gothic" w:hAnsi="Century Gothic" w:cs="Tahoma"/>
          <w:sz w:val="22"/>
          <w:szCs w:val="22"/>
          <w:lang w:val="es-ES"/>
        </w:rPr>
      </w:pPr>
      <w:r w:rsidRPr="00014BC6">
        <w:rPr>
          <w:rFonts w:ascii="Century Gothic" w:hAnsi="Century Gothic" w:cs="Tahoma"/>
          <w:sz w:val="22"/>
          <w:szCs w:val="22"/>
          <w:lang w:val="es-ES"/>
        </w:rPr>
        <w:t>Titular.</w:t>
      </w:r>
    </w:p>
    <w:p w:rsidR="00C24CFA" w:rsidRPr="009E5AC4" w:rsidRDefault="00C24CFA" w:rsidP="00C24CFA">
      <w:pPr>
        <w:rPr>
          <w:rFonts w:ascii="Century Gothic" w:hAnsi="Century Gothic" w:cs="Tahoma"/>
          <w:sz w:val="22"/>
          <w:szCs w:val="22"/>
          <w:lang w:val="es-ES"/>
        </w:rPr>
      </w:pPr>
    </w:p>
    <w:p w:rsidR="00C24CFA" w:rsidRPr="00C24CFA" w:rsidRDefault="00C24CFA" w:rsidP="00C24CFA">
      <w:pPr>
        <w:pStyle w:val="Sinespaciado"/>
        <w:jc w:val="both"/>
        <w:rPr>
          <w:rFonts w:ascii="Century Gothic" w:hAnsi="Century Gothic"/>
        </w:rPr>
      </w:pPr>
      <w:r w:rsidRPr="00C24CFA">
        <w:rPr>
          <w:rFonts w:ascii="Century Gothic" w:hAnsi="Century Gothic"/>
        </w:rPr>
        <w:t xml:space="preserve">Se declara que existe quórum legal requerido para sesionar válidamente a las 11:45 horas, de conformidad con el Artículo 30, del Reglamento de Compras, Enajenaciones y Contratación de Servicios del Municipio de Zapopan, Jalisco. </w:t>
      </w:r>
    </w:p>
    <w:p w:rsidR="00C24CFA" w:rsidRPr="00CF13B2"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A02852" w:rsidRDefault="00C24CFA" w:rsidP="00743107">
      <w:pPr>
        <w:jc w:val="both"/>
        <w:rPr>
          <w:rFonts w:ascii="Century Gothic" w:hAnsi="Century Gothic"/>
          <w:sz w:val="22"/>
          <w:szCs w:val="22"/>
        </w:rPr>
      </w:pPr>
      <w:r>
        <w:rPr>
          <w:rFonts w:ascii="Century Gothic" w:hAnsi="Century Gothic"/>
          <w:sz w:val="22"/>
          <w:szCs w:val="22"/>
        </w:rPr>
        <w:t>Siguiendo con el desahogo de la Sesión se presentan los Temas Pendientes.</w:t>
      </w:r>
    </w:p>
    <w:p w:rsidR="0075352B" w:rsidRDefault="0075352B" w:rsidP="00743107">
      <w:pPr>
        <w:jc w:val="both"/>
        <w:rPr>
          <w:rFonts w:ascii="Century Gothic" w:hAnsi="Century Gothic"/>
          <w:sz w:val="22"/>
          <w:szCs w:val="22"/>
        </w:rPr>
      </w:pPr>
    </w:p>
    <w:p w:rsidR="0075352B" w:rsidRDefault="0075352B" w:rsidP="00743107">
      <w:pPr>
        <w:jc w:val="both"/>
        <w:rPr>
          <w:rFonts w:ascii="Century Gothic" w:hAnsi="Century Gothic"/>
          <w:sz w:val="22"/>
          <w:szCs w:val="22"/>
        </w:rPr>
      </w:pP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C24CFA">
        <w:rPr>
          <w:rFonts w:ascii="Century Gothic" w:eastAsiaTheme="minorEastAsia" w:hAnsi="Century Gothic" w:cs="Tahoma"/>
          <w:b/>
          <w:sz w:val="22"/>
          <w:szCs w:val="22"/>
          <w:lang w:val="es-ES" w:eastAsia="es-MX"/>
        </w:rPr>
        <w:t>Número de Cuadro:</w:t>
      </w:r>
      <w:r w:rsidRPr="00C24CFA">
        <w:rPr>
          <w:rFonts w:ascii="Century Gothic" w:eastAsiaTheme="minorEastAsia" w:hAnsi="Century Gothic" w:cs="Tahoma"/>
          <w:sz w:val="22"/>
          <w:szCs w:val="22"/>
          <w:lang w:val="es-ES" w:eastAsia="es-MX"/>
        </w:rPr>
        <w:t xml:space="preserve"> E</w:t>
      </w:r>
      <w:r w:rsidRPr="00C24CFA">
        <w:rPr>
          <w:rFonts w:ascii="Century Gothic" w:eastAsiaTheme="minorEastAsia" w:hAnsi="Century Gothic" w:cs="Tahoma"/>
          <w:sz w:val="22"/>
          <w:szCs w:val="22"/>
          <w:lang w:eastAsia="es-MX"/>
        </w:rPr>
        <w:t>01.18.2020</w:t>
      </w: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24CFA">
        <w:rPr>
          <w:rFonts w:ascii="Century Gothic" w:eastAsiaTheme="minorEastAsia" w:hAnsi="Century Gothic" w:cs="Tahoma"/>
          <w:b/>
          <w:sz w:val="22"/>
          <w:szCs w:val="22"/>
          <w:lang w:val="es-ES" w:eastAsia="es-MX"/>
        </w:rPr>
        <w:t>Licitación Pública Nacional</w:t>
      </w:r>
      <w:r>
        <w:rPr>
          <w:rFonts w:ascii="Century Gothic" w:eastAsiaTheme="minorEastAsia" w:hAnsi="Century Gothic" w:cs="Tahoma"/>
          <w:b/>
          <w:sz w:val="22"/>
          <w:szCs w:val="22"/>
          <w:lang w:val="es-ES" w:eastAsia="es-MX"/>
        </w:rPr>
        <w:t xml:space="preserve"> </w:t>
      </w:r>
      <w:r w:rsidRPr="00C24CFA">
        <w:rPr>
          <w:rFonts w:ascii="Century Gothic" w:eastAsiaTheme="minorEastAsia" w:hAnsi="Century Gothic" w:cs="Tahoma"/>
          <w:b/>
          <w:sz w:val="22"/>
          <w:szCs w:val="22"/>
          <w:lang w:val="es-ES" w:eastAsia="es-MX"/>
        </w:rPr>
        <w:t xml:space="preserve">con Participación del Comité: </w:t>
      </w:r>
      <w:r w:rsidRPr="00C24CFA">
        <w:rPr>
          <w:rFonts w:ascii="Century Gothic" w:eastAsiaTheme="minorEastAsia" w:hAnsi="Century Gothic" w:cs="Tahoma"/>
          <w:sz w:val="22"/>
          <w:szCs w:val="22"/>
          <w:lang w:val="es-ES" w:eastAsia="es-MX"/>
        </w:rPr>
        <w:t>202001650</w:t>
      </w: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24CFA">
        <w:rPr>
          <w:rFonts w:ascii="Century Gothic" w:eastAsiaTheme="minorEastAsia" w:hAnsi="Century Gothic" w:cs="Tahoma"/>
          <w:b/>
          <w:sz w:val="22"/>
          <w:szCs w:val="22"/>
          <w:lang w:val="es-ES" w:eastAsia="es-MX"/>
        </w:rPr>
        <w:t>Área Requirente:</w:t>
      </w:r>
      <w:r w:rsidRPr="00C24CFA">
        <w:rPr>
          <w:rFonts w:ascii="Century Gothic" w:eastAsiaTheme="minorEastAsia" w:hAnsi="Century Gothic" w:cs="Tahoma"/>
          <w:sz w:val="22"/>
          <w:szCs w:val="22"/>
          <w:lang w:val="es-ES" w:eastAsia="es-MX"/>
        </w:rPr>
        <w:t xml:space="preserve"> Dirección de Gestión Integral del Agua y Drenaje adscrita a la Coordinación General de Servicios Municipales.</w:t>
      </w: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24CFA">
        <w:rPr>
          <w:rFonts w:ascii="Century Gothic" w:eastAsiaTheme="minorEastAsia" w:hAnsi="Century Gothic" w:cs="Tahoma"/>
          <w:b/>
          <w:sz w:val="22"/>
          <w:szCs w:val="22"/>
          <w:lang w:val="es-ES" w:eastAsia="es-MX"/>
        </w:rPr>
        <w:t xml:space="preserve">Objeto de licitación: </w:t>
      </w:r>
      <w:r w:rsidRPr="00C24CFA">
        <w:rPr>
          <w:rFonts w:ascii="Century Gothic" w:eastAsiaTheme="minorEastAsia" w:hAnsi="Century Gothic" w:cs="Tahoma"/>
          <w:sz w:val="22"/>
          <w:szCs w:val="22"/>
          <w:lang w:val="es-ES" w:eastAsia="es-MX"/>
        </w:rPr>
        <w:t>Rehabilitación Servicio Integral de Rehabilitación de dos plantas de tratamiento de aguas residuales en Valle de los Molinos, Municipio de Zapopan, Jalisco. Incluye recolección, traslado procesamiento y disposición final del total proyectado en el Anexo 1, durante un periodo de 9 (nueve) meses, no excediendo el 30 de Septiembre de año 2021</w:t>
      </w: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C24CFA" w:rsidRPr="00C24CFA" w:rsidRDefault="00C24CFA" w:rsidP="00C24CFA">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C24CFA">
        <w:rPr>
          <w:rFonts w:ascii="Century Gothic" w:eastAsiaTheme="minorEastAsia" w:hAnsi="Century Gothic" w:cs="Tahoma"/>
          <w:sz w:val="22"/>
          <w:szCs w:val="22"/>
          <w:lang w:eastAsia="es-MX"/>
        </w:rPr>
        <w:t>S</w:t>
      </w:r>
      <w:r w:rsidRPr="00C24CFA">
        <w:rPr>
          <w:rFonts w:ascii="Century Gothic" w:hAnsi="Century Gothic" w:cs="Tahoma"/>
          <w:sz w:val="22"/>
          <w:szCs w:val="22"/>
          <w:lang w:val="es-ES_tradnl"/>
        </w:rPr>
        <w:t>e pone a la vista el expediente de donde se desprende lo siguiente:</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r w:rsidRPr="00C24CFA">
        <w:rPr>
          <w:rFonts w:ascii="Century Gothic" w:hAnsi="Century Gothic" w:cs="Tahoma"/>
          <w:b/>
          <w:sz w:val="22"/>
          <w:szCs w:val="22"/>
          <w:lang w:val="es-ES_tradnl"/>
        </w:rPr>
        <w:t xml:space="preserve">Proveedores que cotizan: </w:t>
      </w: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p>
    <w:p w:rsidR="00C24CFA" w:rsidRPr="00C24CFA" w:rsidRDefault="00C24CFA" w:rsidP="00C24CF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Agua y Saneamiento Ambiental, S.A. de C.V.</w:t>
      </w:r>
    </w:p>
    <w:p w:rsidR="00C24CFA" w:rsidRDefault="00C24CFA" w:rsidP="00C24CF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Hidrodinámica del Bajío, S.A. de C.V.</w:t>
      </w:r>
    </w:p>
    <w:p w:rsidR="00C24CFA" w:rsidRPr="00C24CFA" w:rsidRDefault="00C24CFA" w:rsidP="00C24CFA">
      <w:pPr>
        <w:shd w:val="clear" w:color="auto" w:fill="FFFFFF"/>
        <w:spacing w:after="100" w:afterAutospacing="1" w:line="276" w:lineRule="auto"/>
        <w:ind w:left="1080"/>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Los licitantes cuyas proposiciones fueron desechadas:</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7C5089" w:rsidRDefault="007C5089" w:rsidP="00C24CFA">
      <w:pPr>
        <w:shd w:val="clear" w:color="auto" w:fill="FFFFFF"/>
        <w:spacing w:after="100" w:afterAutospacing="1"/>
        <w:contextualSpacing/>
        <w:jc w:val="both"/>
        <w:rPr>
          <w:rFonts w:ascii="Century Gothic" w:hAnsi="Century Gothic" w:cs="Tahoma"/>
          <w:sz w:val="22"/>
          <w:szCs w:val="22"/>
          <w:lang w:val="es-ES_tradnl"/>
        </w:rPr>
      </w:pPr>
    </w:p>
    <w:p w:rsidR="007C5089" w:rsidRPr="00C24CFA" w:rsidRDefault="007C5089" w:rsidP="00C24CFA">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24CFA" w:rsidRPr="00C24CFA" w:rsidTr="007C508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24CFA" w:rsidRPr="00C24CFA" w:rsidRDefault="00C24CFA" w:rsidP="00C24CFA">
            <w:pPr>
              <w:spacing w:line="276" w:lineRule="auto"/>
              <w:jc w:val="center"/>
              <w:rPr>
                <w:rFonts w:ascii="Century Gothic" w:hAnsi="Century Gothic" w:cs="Tahoma"/>
                <w:sz w:val="20"/>
                <w:szCs w:val="20"/>
                <w:lang w:eastAsia="es-MX"/>
              </w:rPr>
            </w:pPr>
            <w:r w:rsidRPr="00C24CFA">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24CFA" w:rsidRPr="00C24CFA" w:rsidRDefault="00C24CFA" w:rsidP="00C24CFA">
            <w:pPr>
              <w:spacing w:line="276" w:lineRule="auto"/>
              <w:jc w:val="center"/>
              <w:rPr>
                <w:rFonts w:ascii="Century Gothic" w:hAnsi="Century Gothic" w:cs="Tahoma"/>
                <w:sz w:val="20"/>
                <w:szCs w:val="20"/>
                <w:lang w:eastAsia="es-MX"/>
              </w:rPr>
            </w:pPr>
            <w:r w:rsidRPr="00C24CFA">
              <w:rPr>
                <w:rFonts w:ascii="Century Gothic" w:hAnsi="Century Gothic" w:cs="Tahoma"/>
                <w:b/>
                <w:bCs/>
                <w:color w:val="FFFFFF"/>
                <w:kern w:val="24"/>
                <w:sz w:val="20"/>
                <w:szCs w:val="20"/>
                <w:lang w:val="es-ES_tradnl" w:eastAsia="es-MX"/>
              </w:rPr>
              <w:t xml:space="preserve">Motivo </w:t>
            </w:r>
          </w:p>
        </w:tc>
      </w:tr>
      <w:tr w:rsidR="00C24CFA" w:rsidRPr="00C24CFA" w:rsidTr="007C5089">
        <w:trPr>
          <w:trHeight w:val="5011"/>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24CFA" w:rsidRPr="00C24CFA" w:rsidRDefault="00C24CFA" w:rsidP="00C24CFA">
            <w:pPr>
              <w:rPr>
                <w:rFonts w:ascii="Century Gothic" w:hAnsi="Century Gothic" w:cs="Tahoma"/>
                <w:sz w:val="22"/>
                <w:szCs w:val="20"/>
                <w:lang w:val="es-ES_tradnl" w:eastAsia="es-MX"/>
              </w:rPr>
            </w:pPr>
            <w:r w:rsidRPr="00C24CFA">
              <w:rPr>
                <w:rFonts w:ascii="Century Gothic" w:hAnsi="Century Gothic" w:cs="Tahoma"/>
                <w:sz w:val="22"/>
                <w:szCs w:val="20"/>
                <w:lang w:val="es-ES_tradnl" w:eastAsia="es-MX"/>
              </w:rPr>
              <w:t>Agua y Saneamiento Ambiental,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24CFA" w:rsidRPr="00C24CFA" w:rsidRDefault="00C24CFA" w:rsidP="00C24CFA">
            <w:pPr>
              <w:spacing w:after="200" w:line="276" w:lineRule="auto"/>
              <w:jc w:val="both"/>
              <w:rPr>
                <w:rFonts w:ascii="Century Gothic" w:hAnsi="Century Gothic" w:cs="Tahoma"/>
                <w:b/>
                <w:sz w:val="20"/>
                <w:szCs w:val="20"/>
                <w:lang w:val="es-ES_tradnl" w:eastAsia="es-MX"/>
              </w:rPr>
            </w:pPr>
            <w:r w:rsidRPr="00C24CFA">
              <w:rPr>
                <w:rFonts w:ascii="Century Gothic" w:hAnsi="Century Gothic" w:cs="Tahoma"/>
                <w:b/>
                <w:sz w:val="20"/>
                <w:szCs w:val="20"/>
                <w:lang w:val="es-ES_tradnl" w:eastAsia="es-MX"/>
              </w:rPr>
              <w:t>Licitante No Solvente</w:t>
            </w:r>
          </w:p>
          <w:p w:rsidR="00C24CFA" w:rsidRPr="00C24CFA" w:rsidRDefault="00C24CFA" w:rsidP="00C24CFA">
            <w:pPr>
              <w:spacing w:after="200" w:line="276" w:lineRule="auto"/>
              <w:jc w:val="both"/>
              <w:rPr>
                <w:rFonts w:ascii="Century Gothic" w:hAnsi="Century Gothic" w:cs="Tahoma"/>
                <w:b/>
                <w:sz w:val="20"/>
                <w:szCs w:val="20"/>
                <w:lang w:val="es-ES_tradnl" w:eastAsia="es-MX"/>
              </w:rPr>
            </w:pPr>
            <w:r w:rsidRPr="00C24CFA">
              <w:rPr>
                <w:rFonts w:ascii="Century Gothic" w:hAnsi="Century Gothic" w:cs="Tahoma"/>
                <w:b/>
                <w:sz w:val="20"/>
                <w:szCs w:val="20"/>
                <w:lang w:val="es-ES_tradnl" w:eastAsia="es-MX"/>
              </w:rPr>
              <w:t xml:space="preserve">De conformidad a la evaluación realizada por parte de la Dirección de Gestión Integral del Agua y Drenaje, adscrita a la Coordinación General de Servicios Municipales, mediante oficio 1640/2020/1386, </w:t>
            </w:r>
          </w:p>
          <w:p w:rsidR="00C24CFA" w:rsidRPr="00C24CFA" w:rsidRDefault="00C24CFA" w:rsidP="00C24CFA">
            <w:pPr>
              <w:spacing w:after="200" w:line="276" w:lineRule="auto"/>
              <w:jc w:val="both"/>
              <w:rPr>
                <w:rFonts w:ascii="Century Gothic" w:hAnsi="Century Gothic" w:cs="Tahoma"/>
                <w:b/>
                <w:sz w:val="20"/>
                <w:szCs w:val="20"/>
                <w:lang w:val="es-ES_tradnl" w:eastAsia="es-MX"/>
              </w:rPr>
            </w:pPr>
            <w:r w:rsidRPr="00C24CFA">
              <w:rPr>
                <w:rFonts w:ascii="Century Gothic" w:hAnsi="Century Gothic" w:cs="Tahoma"/>
                <w:b/>
                <w:sz w:val="20"/>
                <w:szCs w:val="20"/>
                <w:lang w:val="es-ES_tradnl" w:eastAsia="es-MX"/>
              </w:rPr>
              <w:t>Técnicamente: Cumple con lo solicitado en la licitación Pública, la propuesta técnica y memoria de cálculo son compatibles y cumple con todo lo necesario para la infraestructura que se tiene actualmente en las plantas de tratamiento Norte y Sur.</w:t>
            </w:r>
          </w:p>
          <w:p w:rsidR="00C24CFA" w:rsidRPr="00C24CFA" w:rsidRDefault="00C24CFA" w:rsidP="00C24CFA">
            <w:pPr>
              <w:spacing w:after="200" w:line="276" w:lineRule="auto"/>
              <w:jc w:val="both"/>
              <w:rPr>
                <w:rFonts w:ascii="Century Gothic" w:hAnsi="Century Gothic" w:cs="Tahoma"/>
                <w:b/>
                <w:sz w:val="20"/>
                <w:szCs w:val="20"/>
                <w:lang w:val="es-ES_tradnl" w:eastAsia="es-MX"/>
              </w:rPr>
            </w:pPr>
            <w:r w:rsidRPr="00C24CFA">
              <w:rPr>
                <w:rFonts w:ascii="Century Gothic" w:hAnsi="Century Gothic" w:cs="Tahoma"/>
                <w:b/>
                <w:sz w:val="20"/>
                <w:szCs w:val="20"/>
                <w:lang w:val="es-ES_tradnl" w:eastAsia="es-MX"/>
              </w:rPr>
              <w:t xml:space="preserve">Económicamente: Resulta ser Precio No Conveniente ya que de conformidad con la Fracción XX del Reglamento de Compras, Enajenaciones y Contratación de Servicios del Municipio de Zapopan, su propuesta económica supera el 30% respecto a la media que arroja la investigación de mercado. </w:t>
            </w:r>
          </w:p>
          <w:p w:rsidR="00C24CFA" w:rsidRPr="00C24CFA" w:rsidRDefault="00C24CFA" w:rsidP="00C24CFA">
            <w:pPr>
              <w:spacing w:after="200" w:line="276" w:lineRule="auto"/>
              <w:jc w:val="both"/>
              <w:rPr>
                <w:rFonts w:ascii="Century Gothic" w:hAnsi="Century Gothic" w:cs="Tahoma"/>
                <w:b/>
                <w:sz w:val="20"/>
                <w:szCs w:val="20"/>
                <w:lang w:val="es-ES_tradnl" w:eastAsia="es-MX"/>
              </w:rPr>
            </w:pPr>
            <w:r w:rsidRPr="00C24CFA">
              <w:rPr>
                <w:rFonts w:ascii="Century Gothic" w:hAnsi="Century Gothic" w:cs="Tahoma"/>
                <w:b/>
                <w:sz w:val="20"/>
                <w:szCs w:val="20"/>
                <w:lang w:val="es-ES_tradnl" w:eastAsia="es-MX"/>
              </w:rPr>
              <w:t xml:space="preserve">* Cabe mencionar que durante la evaluación de los documentos solicitados por el área convocante, el Anexo 4 (Acreditación legal) lo presentó de manera incompleta, ya que se solicita para los licitantes no registrados en el padrón de proveedores del Municipio, adicionalmente al formato debidamente respondido debería de haber anexado copia del acta constitutiva, lo cual no anexo. </w:t>
            </w:r>
          </w:p>
        </w:tc>
      </w:tr>
    </w:tbl>
    <w:p w:rsidR="00C24CFA" w:rsidRPr="00C24CFA" w:rsidRDefault="00C24CFA" w:rsidP="00C24CFA">
      <w:pPr>
        <w:spacing w:after="200" w:line="276" w:lineRule="auto"/>
        <w:contextualSpacing/>
        <w:rPr>
          <w:rFonts w:ascii="Century Gothic" w:eastAsia="Calibri" w:hAnsi="Century Gothic" w:cs="Tahoma"/>
          <w:b/>
          <w:i/>
          <w:sz w:val="22"/>
          <w:szCs w:val="22"/>
          <w:lang w:eastAsia="en-US"/>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 xml:space="preserve">Los licitantes cuyas proposiciones resultaron solventes son los que se muestran en el siguiente cuadro: </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r w:rsidRPr="00C24CFA">
        <w:rPr>
          <w:rFonts w:ascii="Century Gothic" w:hAnsi="Century Gothic" w:cs="Tahoma"/>
          <w:b/>
          <w:noProof/>
          <w:sz w:val="22"/>
          <w:szCs w:val="22"/>
          <w:lang w:eastAsia="es-MX"/>
        </w:rPr>
        <w:drawing>
          <wp:inline distT="0" distB="0" distL="0" distR="0" wp14:anchorId="1612103C" wp14:editId="4E058B50">
            <wp:extent cx="6697980" cy="28384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1325" cy="2848343"/>
                    </a:xfrm>
                    <a:prstGeom prst="rect">
                      <a:avLst/>
                    </a:prstGeom>
                    <a:noFill/>
                  </pic:spPr>
                </pic:pic>
              </a:graphicData>
            </a:graphic>
          </wp:inline>
        </w:drawing>
      </w: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Responsable de la evaluación de las proposiciones:</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6"/>
        <w:tblW w:w="10485" w:type="dxa"/>
        <w:tblLayout w:type="fixed"/>
        <w:tblLook w:val="04A0" w:firstRow="1" w:lastRow="0" w:firstColumn="1" w:lastColumn="0" w:noHBand="0" w:noVBand="1"/>
      </w:tblPr>
      <w:tblGrid>
        <w:gridCol w:w="3714"/>
        <w:gridCol w:w="6771"/>
      </w:tblGrid>
      <w:tr w:rsidR="00C24CFA" w:rsidRPr="00C24CFA" w:rsidTr="007C5089">
        <w:tc>
          <w:tcPr>
            <w:tcW w:w="3714" w:type="dxa"/>
          </w:tcPr>
          <w:p w:rsidR="00C24CFA" w:rsidRPr="00C24CFA" w:rsidRDefault="00C24CFA" w:rsidP="00C24CFA">
            <w:pPr>
              <w:spacing w:after="100" w:afterAutospacing="1" w:line="276" w:lineRule="auto"/>
              <w:contextualSpacing/>
              <w:jc w:val="center"/>
              <w:rPr>
                <w:rFonts w:ascii="Century Gothic" w:hAnsi="Century Gothic" w:cs="Tahoma"/>
                <w:b/>
                <w:sz w:val="22"/>
                <w:szCs w:val="22"/>
                <w:lang w:val="es-ES_tradnl"/>
              </w:rPr>
            </w:pPr>
            <w:r w:rsidRPr="00C24CFA">
              <w:rPr>
                <w:rFonts w:ascii="Century Gothic" w:hAnsi="Century Gothic" w:cs="Tahoma"/>
                <w:b/>
                <w:sz w:val="22"/>
                <w:szCs w:val="22"/>
                <w:lang w:val="es-ES_tradnl"/>
              </w:rPr>
              <w:t>Nombre</w:t>
            </w:r>
          </w:p>
        </w:tc>
        <w:tc>
          <w:tcPr>
            <w:tcW w:w="6771" w:type="dxa"/>
          </w:tcPr>
          <w:p w:rsidR="00C24CFA" w:rsidRPr="00C24CFA" w:rsidRDefault="00C24CFA" w:rsidP="00C24CFA">
            <w:pPr>
              <w:spacing w:after="100" w:afterAutospacing="1" w:line="276" w:lineRule="auto"/>
              <w:contextualSpacing/>
              <w:jc w:val="center"/>
              <w:rPr>
                <w:rFonts w:ascii="Century Gothic" w:hAnsi="Century Gothic" w:cs="Tahoma"/>
                <w:b/>
                <w:sz w:val="22"/>
                <w:szCs w:val="22"/>
                <w:lang w:val="es-ES_tradnl"/>
              </w:rPr>
            </w:pPr>
            <w:r w:rsidRPr="00C24CFA">
              <w:rPr>
                <w:rFonts w:ascii="Century Gothic" w:hAnsi="Century Gothic" w:cs="Tahoma"/>
                <w:b/>
                <w:sz w:val="22"/>
                <w:szCs w:val="22"/>
                <w:lang w:val="es-ES_tradnl"/>
              </w:rPr>
              <w:t>Cargo</w:t>
            </w:r>
          </w:p>
        </w:tc>
      </w:tr>
      <w:tr w:rsidR="00C24CFA" w:rsidRPr="00C24CFA" w:rsidTr="007C5089">
        <w:tc>
          <w:tcPr>
            <w:tcW w:w="3714" w:type="dxa"/>
          </w:tcPr>
          <w:p w:rsidR="00C24CFA" w:rsidRPr="00C24CFA" w:rsidRDefault="00C24CFA" w:rsidP="00C24CFA">
            <w:pPr>
              <w:shd w:val="clear" w:color="auto" w:fill="FFFFFF"/>
              <w:spacing w:after="100" w:afterAutospacing="1" w:line="276" w:lineRule="auto"/>
              <w:contextualSpacing/>
              <w:rPr>
                <w:rFonts w:ascii="Century Gothic" w:hAnsi="Century Gothic" w:cs="Tahoma"/>
                <w:sz w:val="22"/>
                <w:szCs w:val="22"/>
                <w:lang w:eastAsia="es-MX"/>
              </w:rPr>
            </w:pPr>
            <w:r w:rsidRPr="00C24CFA">
              <w:rPr>
                <w:rFonts w:ascii="Century Gothic" w:hAnsi="Century Gothic" w:cs="Tahoma"/>
                <w:sz w:val="22"/>
                <w:szCs w:val="22"/>
                <w:lang w:eastAsia="es-MX"/>
              </w:rPr>
              <w:t>Ing. Juan Pablo Padilla Gutierrez</w:t>
            </w:r>
          </w:p>
        </w:tc>
        <w:tc>
          <w:tcPr>
            <w:tcW w:w="6771" w:type="dxa"/>
          </w:tcPr>
          <w:p w:rsidR="00C24CFA" w:rsidRPr="00C24CFA" w:rsidRDefault="00C24CFA" w:rsidP="00C24CFA">
            <w:pPr>
              <w:spacing w:after="100" w:afterAutospacing="1" w:line="276" w:lineRule="auto"/>
              <w:contextualSpacing/>
              <w:rPr>
                <w:rFonts w:ascii="Century Gothic" w:hAnsi="Century Gothic" w:cs="Tahoma"/>
                <w:sz w:val="22"/>
                <w:szCs w:val="22"/>
              </w:rPr>
            </w:pPr>
            <w:r w:rsidRPr="00C24CFA">
              <w:rPr>
                <w:rFonts w:ascii="Century Gothic" w:hAnsi="Century Gothic" w:cs="Tahoma"/>
                <w:sz w:val="22"/>
                <w:szCs w:val="22"/>
              </w:rPr>
              <w:t>Encargado del Despacho de la Coordinación General de Servicios Municipales</w:t>
            </w:r>
          </w:p>
        </w:tc>
      </w:tr>
    </w:tbl>
    <w:p w:rsidR="00C24CFA" w:rsidRPr="00C24CFA" w:rsidRDefault="00C24CFA" w:rsidP="00C24CFA">
      <w:pPr>
        <w:shd w:val="clear" w:color="auto" w:fill="FFFFFF"/>
        <w:spacing w:after="100" w:afterAutospacing="1"/>
        <w:contextualSpacing/>
        <w:jc w:val="both"/>
        <w:rPr>
          <w:rFonts w:ascii="Century Gothic" w:hAnsi="Century Gothic" w:cs="Tahoma"/>
          <w:sz w:val="22"/>
          <w:szCs w:val="22"/>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b/>
          <w:sz w:val="22"/>
          <w:szCs w:val="22"/>
          <w:u w:val="single"/>
          <w:lang w:val="es-ES_tradnl"/>
        </w:rPr>
        <w:t xml:space="preserve">Mediante oficio de análisis técnico número 1640/2020/1386  </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sz w:val="22"/>
          <w:szCs w:val="22"/>
          <w:lang w:val="es-ES_tradnl"/>
        </w:rPr>
        <w:t>De conformidad con los criterios establecidos en bases, se pone a consideración el fallo de la adjudicación a favor de:</w:t>
      </w: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p>
    <w:p w:rsidR="00C24CFA" w:rsidRDefault="00C24CFA" w:rsidP="00C24CFA">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C24CFA">
        <w:rPr>
          <w:rFonts w:ascii="Century Gothic" w:eastAsiaTheme="minorHAnsi" w:hAnsi="Century Gothic" w:cs="Tahoma"/>
          <w:b/>
          <w:sz w:val="22"/>
          <w:szCs w:val="22"/>
          <w:lang w:eastAsia="en-US"/>
        </w:rPr>
        <w:t>Hidrodinámica del Bajío, S.A. de C.V., por un monto total de $ 29´252,673.42 pesos.</w:t>
      </w:r>
    </w:p>
    <w:p w:rsidR="007C5089" w:rsidRPr="00C24CFA" w:rsidRDefault="007C5089" w:rsidP="00C24CFA">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rPr>
      </w:pPr>
      <w:r w:rsidRPr="00C24CFA">
        <w:rPr>
          <w:rFonts w:ascii="Century Gothic" w:hAnsi="Century Gothic" w:cs="Tahoma"/>
          <w:b/>
          <w:noProof/>
          <w:sz w:val="22"/>
          <w:szCs w:val="22"/>
          <w:lang w:eastAsia="es-MX"/>
        </w:rPr>
        <w:lastRenderedPageBreak/>
        <w:drawing>
          <wp:inline distT="0" distB="0" distL="0" distR="0" wp14:anchorId="45BE5AC6" wp14:editId="32AD282F">
            <wp:extent cx="6728460" cy="1838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9994" cy="1852405"/>
                    </a:xfrm>
                    <a:prstGeom prst="rect">
                      <a:avLst/>
                    </a:prstGeom>
                    <a:noFill/>
                  </pic:spPr>
                </pic:pic>
              </a:graphicData>
            </a:graphic>
          </wp:inline>
        </w:drawing>
      </w: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p>
    <w:p w:rsidR="00C24CFA" w:rsidRPr="00C24CFA" w:rsidRDefault="00C24CFA" w:rsidP="00C24CFA">
      <w:pPr>
        <w:shd w:val="clear" w:color="auto" w:fill="FFFFFF"/>
        <w:spacing w:after="100" w:afterAutospacing="1"/>
        <w:contextualSpacing/>
        <w:jc w:val="both"/>
        <w:rPr>
          <w:rFonts w:ascii="Century Gothic" w:hAnsi="Century Gothic" w:cs="Tahoma"/>
          <w:sz w:val="22"/>
          <w:szCs w:val="22"/>
          <w:lang w:val="es-ES_tradnl"/>
        </w:rPr>
      </w:pPr>
      <w:r w:rsidRPr="00C24CFA">
        <w:rPr>
          <w:rFonts w:ascii="Century Gothic" w:hAnsi="Century Gothic" w:cs="Tahoma"/>
          <w:b/>
          <w:sz w:val="22"/>
          <w:szCs w:val="22"/>
          <w:lang w:val="es-ES_tradnl"/>
        </w:rPr>
        <w:t xml:space="preserve">Nota: </w:t>
      </w:r>
      <w:r w:rsidRPr="00C24CFA">
        <w:rPr>
          <w:rFonts w:ascii="Century Gothic" w:hAnsi="Century Gothic" w:cs="Tahoma"/>
          <w:sz w:val="22"/>
          <w:szCs w:val="22"/>
          <w:lang w:val="es-ES_tradnl"/>
        </w:rPr>
        <w:t>se adjudica al licitante que cumplió técnicamente de acuerdo a lo establecido en bases.</w:t>
      </w:r>
    </w:p>
    <w:p w:rsidR="00C24CFA" w:rsidRPr="00C24CFA" w:rsidRDefault="00C24CFA" w:rsidP="00C24CFA">
      <w:pPr>
        <w:shd w:val="clear" w:color="auto" w:fill="FFFFFF"/>
        <w:spacing w:after="100" w:afterAutospacing="1"/>
        <w:contextualSpacing/>
        <w:jc w:val="both"/>
        <w:rPr>
          <w:rFonts w:ascii="Century Gothic" w:hAnsi="Century Gothic" w:cs="Tahoma"/>
          <w:b/>
          <w:sz w:val="22"/>
          <w:szCs w:val="22"/>
          <w:lang w:val="es-ES_tradnl"/>
        </w:rPr>
      </w:pPr>
    </w:p>
    <w:p w:rsidR="00C24CFA" w:rsidRPr="00C24CFA" w:rsidRDefault="00C24CFA" w:rsidP="00C24CFA">
      <w:pPr>
        <w:shd w:val="clear" w:color="auto" w:fill="FFFFFF"/>
        <w:spacing w:after="200" w:line="253" w:lineRule="atLeast"/>
        <w:jc w:val="both"/>
        <w:rPr>
          <w:rFonts w:ascii="Century Gothic" w:hAnsi="Century Gothic"/>
          <w:color w:val="000000"/>
          <w:sz w:val="22"/>
          <w:szCs w:val="22"/>
          <w:lang w:eastAsia="es-MX"/>
        </w:rPr>
      </w:pPr>
      <w:r w:rsidRPr="00C24CFA">
        <w:rPr>
          <w:rFonts w:ascii="Century Gothic" w:hAnsi="Century Gothic"/>
          <w:color w:val="000000"/>
          <w:sz w:val="22"/>
          <w:szCs w:val="22"/>
          <w:lang w:eastAsia="es-MX"/>
        </w:rPr>
        <w:t>La convocante tendrá 10 días hábiles para emitir la orden de compra / pedido posterior a la emisión del fallo.</w:t>
      </w:r>
    </w:p>
    <w:p w:rsidR="00C24CFA" w:rsidRPr="00C24CFA" w:rsidRDefault="00C24CFA" w:rsidP="00C24CFA">
      <w:pPr>
        <w:shd w:val="clear" w:color="auto" w:fill="FFFFFF"/>
        <w:spacing w:after="200" w:line="253" w:lineRule="atLeast"/>
        <w:jc w:val="both"/>
        <w:rPr>
          <w:rFonts w:ascii="Century Gothic" w:hAnsi="Century Gothic"/>
          <w:color w:val="000000"/>
          <w:sz w:val="22"/>
          <w:szCs w:val="22"/>
          <w:lang w:eastAsia="es-MX"/>
        </w:rPr>
      </w:pPr>
      <w:r w:rsidRPr="00C24CF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24CFA" w:rsidRPr="00C24CFA" w:rsidRDefault="00C24CFA" w:rsidP="00C24CFA">
      <w:pPr>
        <w:shd w:val="clear" w:color="auto" w:fill="FFFFFF"/>
        <w:spacing w:after="200" w:line="253" w:lineRule="atLeast"/>
        <w:jc w:val="both"/>
        <w:rPr>
          <w:rFonts w:ascii="Century Gothic" w:hAnsi="Century Gothic"/>
          <w:color w:val="000000"/>
          <w:sz w:val="22"/>
          <w:szCs w:val="22"/>
          <w:lang w:eastAsia="es-MX"/>
        </w:rPr>
      </w:pPr>
      <w:r w:rsidRPr="00C24CF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24CFA" w:rsidRPr="00C24CFA" w:rsidRDefault="00C24CFA" w:rsidP="00C24CFA">
      <w:pPr>
        <w:shd w:val="clear" w:color="auto" w:fill="FFFFFF"/>
        <w:spacing w:line="276" w:lineRule="atLeast"/>
        <w:jc w:val="both"/>
        <w:rPr>
          <w:rFonts w:ascii="Century Gothic" w:hAnsi="Century Gothic"/>
          <w:color w:val="000000"/>
          <w:sz w:val="22"/>
          <w:szCs w:val="22"/>
          <w:lang w:eastAsia="es-MX"/>
        </w:rPr>
      </w:pPr>
      <w:r w:rsidRPr="00C24CF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24CFA" w:rsidRPr="00C24CFA" w:rsidRDefault="00C24CFA" w:rsidP="00C24CFA">
      <w:pPr>
        <w:shd w:val="clear" w:color="auto" w:fill="FFFFFF"/>
        <w:spacing w:line="276" w:lineRule="atLeast"/>
        <w:jc w:val="both"/>
        <w:rPr>
          <w:rFonts w:ascii="Century Gothic" w:hAnsi="Century Gothic"/>
          <w:color w:val="000000"/>
          <w:sz w:val="22"/>
          <w:szCs w:val="22"/>
          <w:lang w:eastAsia="es-MX"/>
        </w:rPr>
      </w:pPr>
    </w:p>
    <w:p w:rsidR="00C24CFA" w:rsidRPr="00C24CFA" w:rsidRDefault="00C24CFA" w:rsidP="00C24CFA">
      <w:pPr>
        <w:shd w:val="clear" w:color="auto" w:fill="FFFFFF"/>
        <w:spacing w:line="276" w:lineRule="atLeast"/>
        <w:jc w:val="both"/>
        <w:rPr>
          <w:rFonts w:ascii="Century Gothic" w:hAnsi="Century Gothic"/>
          <w:color w:val="000000"/>
          <w:sz w:val="22"/>
          <w:szCs w:val="22"/>
          <w:lang w:eastAsia="es-MX"/>
        </w:rPr>
      </w:pPr>
      <w:r w:rsidRPr="00C24CF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24CFA" w:rsidRPr="00C24CFA" w:rsidRDefault="00C24CFA" w:rsidP="00C24CFA">
      <w:pPr>
        <w:shd w:val="clear" w:color="auto" w:fill="FFFFFF"/>
        <w:spacing w:line="276" w:lineRule="atLeast"/>
        <w:jc w:val="both"/>
        <w:rPr>
          <w:rFonts w:ascii="Century Gothic" w:hAnsi="Century Gothic"/>
          <w:color w:val="000000"/>
          <w:sz w:val="22"/>
          <w:szCs w:val="22"/>
          <w:lang w:eastAsia="es-MX"/>
        </w:rPr>
      </w:pPr>
    </w:p>
    <w:p w:rsidR="00C24CFA" w:rsidRPr="00C24CFA" w:rsidRDefault="00C24CFA" w:rsidP="00C24CF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24CF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5352B" w:rsidRDefault="0075352B" w:rsidP="00743107">
      <w:pPr>
        <w:jc w:val="both"/>
        <w:rPr>
          <w:rFonts w:ascii="Century Gothic" w:hAnsi="Century Gothic"/>
          <w:sz w:val="22"/>
          <w:szCs w:val="22"/>
        </w:rPr>
      </w:pPr>
    </w:p>
    <w:p w:rsidR="00C24CFA" w:rsidRDefault="00C24CFA" w:rsidP="00743107">
      <w:pPr>
        <w:jc w:val="both"/>
        <w:rPr>
          <w:rFonts w:ascii="Century Gothic" w:hAnsi="Century Gothic"/>
          <w:sz w:val="22"/>
          <w:szCs w:val="22"/>
        </w:rPr>
      </w:pPr>
    </w:p>
    <w:p w:rsidR="007C5089" w:rsidRPr="002C27BC" w:rsidRDefault="007C5089" w:rsidP="007C5089">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Pr="00B57668">
        <w:rPr>
          <w:rFonts w:ascii="Century Gothic" w:hAnsi="Century Gothic" w:cs="Tahoma"/>
          <w:sz w:val="22"/>
          <w:szCs w:val="22"/>
        </w:rPr>
        <w:t>de</w:t>
      </w:r>
      <w:r>
        <w:rPr>
          <w:rFonts w:ascii="Century Gothic" w:hAnsi="Century Gothic" w:cs="Tahoma"/>
          <w:sz w:val="22"/>
          <w:szCs w:val="22"/>
        </w:rPr>
        <w:t>l</w:t>
      </w:r>
      <w:r w:rsidRPr="00B57668">
        <w:rPr>
          <w:rFonts w:ascii="Century Gothic" w:hAnsi="Century Gothic" w:cs="Tahoma"/>
          <w:sz w:val="22"/>
          <w:szCs w:val="22"/>
        </w:rPr>
        <w:t xml:space="preserve"> proveedor</w:t>
      </w:r>
      <w:r>
        <w:rPr>
          <w:rFonts w:ascii="Century Gothic" w:hAnsi="Century Gothic" w:cs="Tahoma"/>
          <w:b/>
          <w:sz w:val="22"/>
          <w:szCs w:val="22"/>
        </w:rPr>
        <w:t xml:space="preserve"> </w:t>
      </w:r>
      <w:r w:rsidRPr="007C5089">
        <w:rPr>
          <w:rFonts w:ascii="Century Gothic" w:hAnsi="Century Gothic" w:cs="Tahoma"/>
          <w:b/>
          <w:sz w:val="22"/>
          <w:szCs w:val="22"/>
        </w:rPr>
        <w:t>Hidrodinámica del Bajío, S.A. de C.V</w:t>
      </w:r>
      <w:r w:rsidRPr="007C5089">
        <w:rPr>
          <w:rFonts w:ascii="Century Gothic" w:hAnsi="Century Gothic" w:cs="Tahoma"/>
          <w:b/>
          <w:sz w:val="22"/>
          <w:szCs w:val="22"/>
          <w:lang w:val="es-ES_tradnl"/>
        </w:rPr>
        <w:t>.</w:t>
      </w:r>
      <w:r>
        <w:rPr>
          <w:rFonts w:ascii="Century Gothic" w:hAnsi="Century Gothic" w:cs="Tahoma"/>
          <w:b/>
          <w:sz w:val="22"/>
          <w:szCs w:val="22"/>
          <w:lang w:val="es-ES_tradnl"/>
        </w:rPr>
        <w:t>,</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7C5089" w:rsidRPr="002C27BC" w:rsidRDefault="007C5089" w:rsidP="007C5089">
      <w:pPr>
        <w:shd w:val="clear" w:color="auto" w:fill="FFFFFF"/>
        <w:tabs>
          <w:tab w:val="left" w:pos="2052"/>
        </w:tabs>
        <w:spacing w:after="100" w:afterAutospacing="1"/>
        <w:contextualSpacing/>
        <w:jc w:val="both"/>
        <w:rPr>
          <w:rFonts w:ascii="Century Gothic" w:hAnsi="Century Gothic" w:cs="Tahoma"/>
          <w:sz w:val="22"/>
          <w:szCs w:val="22"/>
        </w:rPr>
      </w:pPr>
    </w:p>
    <w:p w:rsidR="007C5089" w:rsidRPr="002C27BC" w:rsidRDefault="007C5089" w:rsidP="007C5089">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C24CFA" w:rsidRPr="007C5089" w:rsidRDefault="00C24CFA" w:rsidP="00743107">
      <w:pPr>
        <w:jc w:val="both"/>
        <w:rPr>
          <w:rFonts w:ascii="Century Gothic" w:hAnsi="Century Gothic"/>
          <w:sz w:val="22"/>
          <w:szCs w:val="22"/>
          <w:lang w:val="es-ES_tradnl"/>
        </w:rPr>
      </w:pP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C5089">
        <w:rPr>
          <w:rFonts w:ascii="Century Gothic" w:eastAsiaTheme="minorEastAsia" w:hAnsi="Century Gothic" w:cs="Tahoma"/>
          <w:b/>
          <w:sz w:val="22"/>
          <w:szCs w:val="22"/>
          <w:lang w:val="es-ES" w:eastAsia="es-MX"/>
        </w:rPr>
        <w:t>Número de Cuadro:</w:t>
      </w:r>
      <w:r w:rsidRPr="007C5089">
        <w:rPr>
          <w:rFonts w:ascii="Century Gothic" w:eastAsiaTheme="minorEastAsia" w:hAnsi="Century Gothic" w:cs="Tahoma"/>
          <w:sz w:val="22"/>
          <w:szCs w:val="22"/>
          <w:lang w:val="es-ES" w:eastAsia="es-MX"/>
        </w:rPr>
        <w:t xml:space="preserve"> E</w:t>
      </w:r>
      <w:r w:rsidRPr="007C5089">
        <w:rPr>
          <w:rFonts w:ascii="Century Gothic" w:eastAsiaTheme="minorEastAsia" w:hAnsi="Century Gothic" w:cs="Tahoma"/>
          <w:sz w:val="22"/>
          <w:szCs w:val="22"/>
          <w:lang w:eastAsia="es-MX"/>
        </w:rPr>
        <w:t>03.18.2020</w:t>
      </w: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C5089">
        <w:rPr>
          <w:rFonts w:ascii="Century Gothic" w:eastAsiaTheme="minorEastAsia" w:hAnsi="Century Gothic" w:cs="Tahoma"/>
          <w:b/>
          <w:sz w:val="22"/>
          <w:szCs w:val="22"/>
          <w:lang w:val="es-ES" w:eastAsia="es-MX"/>
        </w:rPr>
        <w:t xml:space="preserve">Licitación Pública Nacional con Participación del Comité: </w:t>
      </w:r>
      <w:r w:rsidRPr="007C5089">
        <w:rPr>
          <w:rFonts w:ascii="Century Gothic" w:eastAsiaTheme="minorEastAsia" w:hAnsi="Century Gothic" w:cs="Tahoma"/>
          <w:sz w:val="22"/>
          <w:szCs w:val="22"/>
          <w:lang w:val="es-ES" w:eastAsia="es-MX"/>
        </w:rPr>
        <w:t>202001639</w:t>
      </w: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C5089">
        <w:rPr>
          <w:rFonts w:ascii="Century Gothic" w:eastAsiaTheme="minorEastAsia" w:hAnsi="Century Gothic" w:cs="Tahoma"/>
          <w:b/>
          <w:sz w:val="22"/>
          <w:szCs w:val="22"/>
          <w:lang w:val="es-ES" w:eastAsia="es-MX"/>
        </w:rPr>
        <w:t>Licitación Pública Nacional Número</w:t>
      </w:r>
      <w:r w:rsidRPr="007C5089">
        <w:rPr>
          <w:rFonts w:ascii="Century Gothic" w:eastAsiaTheme="minorEastAsia" w:hAnsi="Century Gothic" w:cs="Tahoma"/>
          <w:sz w:val="22"/>
          <w:szCs w:val="22"/>
          <w:lang w:val="es-ES" w:eastAsia="es-MX"/>
        </w:rPr>
        <w:t xml:space="preserve"> LA-814120999-E4-2020</w:t>
      </w:r>
      <w:r w:rsidR="00771846">
        <w:rPr>
          <w:rFonts w:ascii="Century Gothic" w:eastAsiaTheme="minorEastAsia" w:hAnsi="Century Gothic" w:cs="Tahoma"/>
          <w:sz w:val="22"/>
          <w:szCs w:val="22"/>
          <w:lang w:val="es-ES" w:eastAsia="es-MX"/>
        </w:rPr>
        <w:t xml:space="preserve"> Recurso FORTASEG</w:t>
      </w: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C5089">
        <w:rPr>
          <w:rFonts w:ascii="Century Gothic" w:eastAsiaTheme="minorEastAsia" w:hAnsi="Century Gothic" w:cs="Tahoma"/>
          <w:b/>
          <w:sz w:val="22"/>
          <w:szCs w:val="22"/>
          <w:lang w:val="es-ES" w:eastAsia="es-MX"/>
        </w:rPr>
        <w:t>Área Requirente:</w:t>
      </w:r>
      <w:r w:rsidRPr="007C5089">
        <w:rPr>
          <w:rFonts w:ascii="Century Gothic" w:eastAsiaTheme="minorEastAsia" w:hAnsi="Century Gothic" w:cs="Tahoma"/>
          <w:sz w:val="22"/>
          <w:szCs w:val="22"/>
          <w:lang w:val="es-ES" w:eastAsia="es-MX"/>
        </w:rPr>
        <w:t xml:space="preserve"> Comisaría General de Seguridad Pública.</w:t>
      </w:r>
    </w:p>
    <w:p w:rsidR="007C5089" w:rsidRPr="007C5089" w:rsidRDefault="007C5089" w:rsidP="007C5089">
      <w:pPr>
        <w:jc w:val="both"/>
        <w:rPr>
          <w:rFonts w:ascii="Century Gothic" w:eastAsiaTheme="minorHAnsi" w:hAnsi="Century Gothic" w:cstheme="minorBidi"/>
          <w:sz w:val="22"/>
          <w:szCs w:val="22"/>
          <w:lang w:eastAsia="en-US"/>
        </w:rPr>
      </w:pPr>
      <w:r w:rsidRPr="007C5089">
        <w:rPr>
          <w:rFonts w:ascii="Century Gothic" w:eastAsiaTheme="minorEastAsia" w:hAnsi="Century Gothic" w:cs="Tahoma"/>
          <w:b/>
          <w:sz w:val="22"/>
          <w:szCs w:val="22"/>
          <w:lang w:val="es-ES" w:eastAsia="es-MX"/>
        </w:rPr>
        <w:t xml:space="preserve">Objeto de licitación: </w:t>
      </w:r>
      <w:r w:rsidRPr="007C5089">
        <w:rPr>
          <w:rFonts w:ascii="Century Gothic" w:eastAsiaTheme="minorEastAsia" w:hAnsi="Century Gothic" w:cs="Tahoma"/>
          <w:sz w:val="22"/>
          <w:szCs w:val="22"/>
          <w:lang w:val="es-ES" w:eastAsia="es-MX"/>
        </w:rPr>
        <w:t>1,045 Batería para radio portátil.</w:t>
      </w: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7C5089" w:rsidRPr="007C5089" w:rsidRDefault="007C5089" w:rsidP="007C508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C5089">
        <w:rPr>
          <w:rFonts w:ascii="Century Gothic" w:eastAsiaTheme="minorEastAsia" w:hAnsi="Century Gothic" w:cs="Tahoma"/>
          <w:sz w:val="22"/>
          <w:szCs w:val="22"/>
          <w:lang w:eastAsia="es-MX"/>
        </w:rPr>
        <w:t>S</w:t>
      </w:r>
      <w:r w:rsidRPr="007C5089">
        <w:rPr>
          <w:rFonts w:ascii="Century Gothic" w:hAnsi="Century Gothic" w:cs="Tahoma"/>
          <w:sz w:val="22"/>
          <w:szCs w:val="22"/>
          <w:lang w:val="es-ES_tradnl"/>
        </w:rPr>
        <w:t>e pone a la vista el expediente de donde se desprende lo siguiente:</w:t>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p w:rsidR="007C5089" w:rsidRDefault="007C5089" w:rsidP="007C5089">
      <w:pPr>
        <w:shd w:val="clear" w:color="auto" w:fill="FFFFFF"/>
        <w:spacing w:after="100" w:afterAutospacing="1"/>
        <w:contextualSpacing/>
        <w:jc w:val="both"/>
        <w:rPr>
          <w:rFonts w:ascii="Century Gothic" w:hAnsi="Century Gothic" w:cs="Tahoma"/>
          <w:b/>
          <w:sz w:val="22"/>
          <w:szCs w:val="22"/>
          <w:lang w:val="es-ES_tradnl"/>
        </w:rPr>
      </w:pPr>
      <w:r w:rsidRPr="007C5089">
        <w:rPr>
          <w:rFonts w:ascii="Century Gothic" w:hAnsi="Century Gothic" w:cs="Tahoma"/>
          <w:b/>
          <w:sz w:val="22"/>
          <w:szCs w:val="22"/>
          <w:lang w:val="es-ES_tradnl"/>
        </w:rPr>
        <w:t>Proveedores que cotizan:</w:t>
      </w:r>
    </w:p>
    <w:p w:rsidR="007C5089" w:rsidRPr="007C5089" w:rsidRDefault="007C5089" w:rsidP="007C5089">
      <w:pPr>
        <w:shd w:val="clear" w:color="auto" w:fill="FFFFFF"/>
        <w:spacing w:after="100" w:afterAutospacing="1"/>
        <w:contextualSpacing/>
        <w:jc w:val="both"/>
        <w:rPr>
          <w:rFonts w:ascii="Century Gothic" w:hAnsi="Century Gothic" w:cs="Tahoma"/>
          <w:b/>
          <w:sz w:val="22"/>
          <w:szCs w:val="22"/>
          <w:lang w:val="es-ES_tradnl"/>
        </w:rPr>
      </w:pPr>
    </w:p>
    <w:p w:rsidR="007C5089" w:rsidRPr="007C5089" w:rsidRDefault="007C5089" w:rsidP="007C5089">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C5089">
        <w:rPr>
          <w:rFonts w:ascii="Century Gothic" w:hAnsi="Century Gothic" w:cs="Tahoma"/>
          <w:sz w:val="22"/>
          <w:szCs w:val="22"/>
          <w:lang w:val="es-ES_tradnl"/>
        </w:rPr>
        <w:t>Luanco</w:t>
      </w:r>
      <w:proofErr w:type="spellEnd"/>
      <w:r w:rsidRPr="007C5089">
        <w:rPr>
          <w:rFonts w:ascii="Century Gothic" w:hAnsi="Century Gothic" w:cs="Tahoma"/>
          <w:sz w:val="22"/>
          <w:szCs w:val="22"/>
          <w:lang w:val="es-ES_tradnl"/>
        </w:rPr>
        <w:t xml:space="preserve"> Soluciones en Tecnología, S. de R.L. de C.V.</w:t>
      </w:r>
    </w:p>
    <w:p w:rsidR="007C5089" w:rsidRPr="007C5089" w:rsidRDefault="007C5089" w:rsidP="007C5089">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7C5089">
        <w:rPr>
          <w:rFonts w:ascii="Century Gothic" w:hAnsi="Century Gothic" w:cs="Tahoma"/>
          <w:sz w:val="22"/>
          <w:szCs w:val="22"/>
          <w:lang w:val="es-ES_tradnl"/>
        </w:rPr>
        <w:t>Universal en Comunicación, S.A. de C.V.</w:t>
      </w:r>
    </w:p>
    <w:p w:rsidR="007C5089" w:rsidRPr="007C5089" w:rsidRDefault="007C5089" w:rsidP="007C5089">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7C5089">
        <w:rPr>
          <w:rFonts w:ascii="Century Gothic" w:hAnsi="Century Gothic" w:cs="Tahoma"/>
          <w:sz w:val="22"/>
          <w:szCs w:val="22"/>
          <w:lang w:val="es-ES_tradnl"/>
        </w:rPr>
        <w:t>RSS Digital, S.A. de C.V.</w:t>
      </w:r>
    </w:p>
    <w:p w:rsidR="007C5089" w:rsidRPr="007C5089" w:rsidRDefault="007C5089" w:rsidP="007C5089">
      <w:pPr>
        <w:shd w:val="clear" w:color="auto" w:fill="FFFFFF"/>
        <w:spacing w:after="100" w:afterAutospacing="1"/>
        <w:contextualSpacing/>
        <w:jc w:val="both"/>
        <w:rPr>
          <w:rFonts w:ascii="Century Gothic" w:hAnsi="Century Gothic" w:cs="Tahoma"/>
          <w:b/>
          <w:sz w:val="22"/>
          <w:szCs w:val="22"/>
          <w:lang w:val="es-ES_tradnl"/>
        </w:rPr>
      </w:pPr>
    </w:p>
    <w:p w:rsidR="007C5089" w:rsidRPr="007C5089" w:rsidRDefault="007C5089" w:rsidP="007C5089">
      <w:pPr>
        <w:shd w:val="clear" w:color="auto" w:fill="FFFFFF"/>
        <w:spacing w:after="100" w:afterAutospacing="1"/>
        <w:contextualSpacing/>
        <w:jc w:val="both"/>
        <w:rPr>
          <w:rFonts w:ascii="Century Gothic" w:hAnsi="Century Gothic" w:cs="Tahoma"/>
          <w:b/>
          <w:i/>
          <w:sz w:val="22"/>
          <w:szCs w:val="22"/>
          <w:lang w:val="es-ES_tradnl"/>
        </w:rPr>
      </w:pPr>
      <w:r w:rsidRPr="007C5089">
        <w:rPr>
          <w:rFonts w:ascii="Century Gothic" w:hAnsi="Century Gothic" w:cs="Tahoma"/>
          <w:b/>
          <w:i/>
          <w:sz w:val="22"/>
          <w:szCs w:val="22"/>
          <w:lang w:val="es-ES_tradnl"/>
        </w:rPr>
        <w:t>Ni</w:t>
      </w:r>
      <w:r>
        <w:rPr>
          <w:rFonts w:ascii="Century Gothic" w:hAnsi="Century Gothic" w:cs="Tahoma"/>
          <w:b/>
          <w:i/>
          <w:sz w:val="22"/>
          <w:szCs w:val="22"/>
          <w:lang w:val="es-ES_tradnl"/>
        </w:rPr>
        <w:t>nguna proposición fue desechada.</w:t>
      </w:r>
    </w:p>
    <w:p w:rsidR="007C5089" w:rsidRPr="007C5089" w:rsidRDefault="007C5089" w:rsidP="007C5089">
      <w:pPr>
        <w:shd w:val="clear" w:color="auto" w:fill="FFFFFF"/>
        <w:spacing w:after="100" w:afterAutospacing="1"/>
        <w:contextualSpacing/>
        <w:jc w:val="both"/>
        <w:rPr>
          <w:rFonts w:ascii="Century Gothic" w:hAnsi="Century Gothic" w:cs="Tahoma"/>
          <w:b/>
          <w:i/>
          <w:sz w:val="22"/>
          <w:szCs w:val="22"/>
        </w:rPr>
      </w:pP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r w:rsidRPr="007C5089">
        <w:rPr>
          <w:rFonts w:ascii="Century Gothic" w:hAnsi="Century Gothic" w:cs="Tahoma"/>
          <w:sz w:val="22"/>
          <w:szCs w:val="22"/>
          <w:lang w:val="es-ES_tradnl"/>
        </w:rPr>
        <w:t xml:space="preserve">Los licitantes cuyas proposiciones resultaron solventes son los que se muestran en el siguiente cuadro: </w:t>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r w:rsidRPr="007C5089">
        <w:rPr>
          <w:rFonts w:ascii="Century Gothic" w:hAnsi="Century Gothic" w:cs="Tahoma"/>
          <w:noProof/>
          <w:sz w:val="22"/>
          <w:szCs w:val="22"/>
          <w:lang w:eastAsia="es-MX"/>
        </w:rPr>
        <w:lastRenderedPageBreak/>
        <w:drawing>
          <wp:inline distT="0" distB="0" distL="0" distR="0" wp14:anchorId="50C92C47" wp14:editId="50B47BCE">
            <wp:extent cx="6743700" cy="3276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7445" cy="3288137"/>
                    </a:xfrm>
                    <a:prstGeom prst="rect">
                      <a:avLst/>
                    </a:prstGeom>
                    <a:noFill/>
                  </pic:spPr>
                </pic:pic>
              </a:graphicData>
            </a:graphic>
          </wp:inline>
        </w:drawing>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r w:rsidRPr="007C5089">
        <w:rPr>
          <w:rFonts w:ascii="Century Gothic" w:hAnsi="Century Gothic" w:cs="Tahoma"/>
          <w:sz w:val="22"/>
          <w:szCs w:val="22"/>
          <w:lang w:val="es-ES_tradnl"/>
        </w:rPr>
        <w:t>Responsable de la evaluación de las proposiciones:</w:t>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7"/>
        <w:tblW w:w="10485" w:type="dxa"/>
        <w:tblLayout w:type="fixed"/>
        <w:tblLook w:val="04A0" w:firstRow="1" w:lastRow="0" w:firstColumn="1" w:lastColumn="0" w:noHBand="0" w:noVBand="1"/>
      </w:tblPr>
      <w:tblGrid>
        <w:gridCol w:w="3714"/>
        <w:gridCol w:w="6771"/>
      </w:tblGrid>
      <w:tr w:rsidR="007C5089" w:rsidRPr="007C5089" w:rsidTr="007C5089">
        <w:tc>
          <w:tcPr>
            <w:tcW w:w="3714" w:type="dxa"/>
          </w:tcPr>
          <w:p w:rsidR="007C5089" w:rsidRPr="007C5089" w:rsidRDefault="007C5089" w:rsidP="007C5089">
            <w:pPr>
              <w:spacing w:after="100" w:afterAutospacing="1" w:line="276" w:lineRule="auto"/>
              <w:contextualSpacing/>
              <w:jc w:val="center"/>
              <w:rPr>
                <w:rFonts w:ascii="Century Gothic" w:hAnsi="Century Gothic" w:cs="Tahoma"/>
                <w:b/>
                <w:sz w:val="22"/>
                <w:szCs w:val="22"/>
                <w:lang w:val="es-ES_tradnl"/>
              </w:rPr>
            </w:pPr>
            <w:r w:rsidRPr="007C5089">
              <w:rPr>
                <w:rFonts w:ascii="Century Gothic" w:hAnsi="Century Gothic" w:cs="Tahoma"/>
                <w:b/>
                <w:sz w:val="22"/>
                <w:szCs w:val="22"/>
                <w:lang w:val="es-ES_tradnl"/>
              </w:rPr>
              <w:t>Nombre</w:t>
            </w:r>
          </w:p>
        </w:tc>
        <w:tc>
          <w:tcPr>
            <w:tcW w:w="6771" w:type="dxa"/>
          </w:tcPr>
          <w:p w:rsidR="007C5089" w:rsidRPr="007C5089" w:rsidRDefault="007C5089" w:rsidP="007C5089">
            <w:pPr>
              <w:spacing w:after="100" w:afterAutospacing="1" w:line="276" w:lineRule="auto"/>
              <w:contextualSpacing/>
              <w:jc w:val="center"/>
              <w:rPr>
                <w:rFonts w:ascii="Century Gothic" w:hAnsi="Century Gothic" w:cs="Tahoma"/>
                <w:b/>
                <w:sz w:val="22"/>
                <w:szCs w:val="22"/>
                <w:lang w:val="es-ES_tradnl"/>
              </w:rPr>
            </w:pPr>
            <w:r w:rsidRPr="007C5089">
              <w:rPr>
                <w:rFonts w:ascii="Century Gothic" w:hAnsi="Century Gothic" w:cs="Tahoma"/>
                <w:b/>
                <w:sz w:val="22"/>
                <w:szCs w:val="22"/>
                <w:lang w:val="es-ES_tradnl"/>
              </w:rPr>
              <w:t>Cargo</w:t>
            </w:r>
          </w:p>
        </w:tc>
      </w:tr>
      <w:tr w:rsidR="007C5089" w:rsidRPr="007C5089" w:rsidTr="007C5089">
        <w:tc>
          <w:tcPr>
            <w:tcW w:w="3714" w:type="dxa"/>
          </w:tcPr>
          <w:p w:rsidR="007C5089" w:rsidRPr="007C5089" w:rsidRDefault="007C5089" w:rsidP="007C5089">
            <w:pPr>
              <w:shd w:val="clear" w:color="auto" w:fill="FFFFFF"/>
              <w:spacing w:after="100" w:afterAutospacing="1" w:line="276" w:lineRule="auto"/>
              <w:contextualSpacing/>
              <w:rPr>
                <w:rFonts w:ascii="Century Gothic" w:hAnsi="Century Gothic" w:cs="Tahoma"/>
                <w:sz w:val="22"/>
                <w:szCs w:val="22"/>
                <w:lang w:eastAsia="es-MX"/>
              </w:rPr>
            </w:pPr>
            <w:r w:rsidRPr="007C5089">
              <w:rPr>
                <w:rFonts w:ascii="Century Gothic" w:hAnsi="Century Gothic" w:cs="Tahoma"/>
                <w:sz w:val="22"/>
                <w:szCs w:val="22"/>
                <w:lang w:eastAsia="es-MX"/>
              </w:rPr>
              <w:t>Mtro. Roberto Alarcón Estrada</w:t>
            </w:r>
          </w:p>
        </w:tc>
        <w:tc>
          <w:tcPr>
            <w:tcW w:w="6771" w:type="dxa"/>
          </w:tcPr>
          <w:p w:rsidR="007C5089" w:rsidRPr="007C5089" w:rsidRDefault="007C5089" w:rsidP="007C5089">
            <w:pPr>
              <w:spacing w:after="100" w:afterAutospacing="1" w:line="276" w:lineRule="auto"/>
              <w:contextualSpacing/>
              <w:rPr>
                <w:rFonts w:ascii="Century Gothic" w:hAnsi="Century Gothic" w:cs="Tahoma"/>
                <w:sz w:val="22"/>
                <w:szCs w:val="22"/>
              </w:rPr>
            </w:pPr>
            <w:r w:rsidRPr="007C5089">
              <w:rPr>
                <w:rFonts w:ascii="Century Gothic" w:hAnsi="Century Gothic" w:cs="Tahoma"/>
                <w:sz w:val="22"/>
                <w:szCs w:val="22"/>
              </w:rPr>
              <w:t>Comisario General de Seguridad Publica</w:t>
            </w:r>
          </w:p>
        </w:tc>
      </w:tr>
    </w:tbl>
    <w:p w:rsidR="007C5089" w:rsidRPr="007C5089" w:rsidRDefault="007C5089" w:rsidP="007C5089">
      <w:pPr>
        <w:shd w:val="clear" w:color="auto" w:fill="FFFFFF"/>
        <w:spacing w:after="100" w:afterAutospacing="1"/>
        <w:contextualSpacing/>
        <w:jc w:val="both"/>
        <w:rPr>
          <w:rFonts w:ascii="Century Gothic" w:hAnsi="Century Gothic" w:cs="Tahoma"/>
          <w:sz w:val="22"/>
          <w:szCs w:val="22"/>
        </w:rPr>
      </w:pPr>
    </w:p>
    <w:p w:rsidR="007C5089" w:rsidRPr="007C5089" w:rsidRDefault="007C5089" w:rsidP="007C5089">
      <w:pPr>
        <w:shd w:val="clear" w:color="auto" w:fill="FFFFFF"/>
        <w:spacing w:after="100" w:afterAutospacing="1"/>
        <w:contextualSpacing/>
        <w:jc w:val="both"/>
        <w:rPr>
          <w:rFonts w:ascii="Century Gothic" w:hAnsi="Century Gothic" w:cs="Tahoma"/>
          <w:b/>
          <w:sz w:val="22"/>
          <w:szCs w:val="22"/>
          <w:u w:val="single"/>
          <w:lang w:val="es-ES_tradnl"/>
        </w:rPr>
      </w:pPr>
      <w:r w:rsidRPr="007C5089">
        <w:rPr>
          <w:rFonts w:ascii="Century Gothic" w:hAnsi="Century Gothic" w:cs="Tahoma"/>
          <w:b/>
          <w:sz w:val="22"/>
          <w:szCs w:val="22"/>
          <w:u w:val="single"/>
          <w:lang w:val="es-ES_tradnl"/>
        </w:rPr>
        <w:t xml:space="preserve">Mediante oficio de análisis técnico número C.G./24568/2020 </w:t>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r w:rsidRPr="007C5089">
        <w:rPr>
          <w:rFonts w:ascii="Century Gothic" w:hAnsi="Century Gothic" w:cs="Tahoma"/>
          <w:sz w:val="22"/>
          <w:szCs w:val="22"/>
          <w:lang w:val="es-ES_tradnl"/>
        </w:rPr>
        <w:t>De conformidad con los criterios establecidos en bases y por así solicitarlo los integrantes del Comité de Adquisiciones se pone a consideración el Fallo de la adjudicación a favor de:</w:t>
      </w:r>
    </w:p>
    <w:p w:rsidR="007C5089" w:rsidRPr="007C5089" w:rsidRDefault="007C5089" w:rsidP="007C5089">
      <w:pPr>
        <w:shd w:val="clear" w:color="auto" w:fill="FFFFFF"/>
        <w:spacing w:after="100" w:afterAutospacing="1"/>
        <w:contextualSpacing/>
        <w:jc w:val="both"/>
        <w:rPr>
          <w:rFonts w:ascii="Century Gothic" w:hAnsi="Century Gothic" w:cs="Tahoma"/>
          <w:sz w:val="22"/>
          <w:szCs w:val="22"/>
          <w:lang w:val="es-ES_tradnl"/>
        </w:rPr>
      </w:pPr>
    </w:p>
    <w:p w:rsidR="007C5089" w:rsidRDefault="007C5089" w:rsidP="007C5089">
      <w:pPr>
        <w:shd w:val="clear" w:color="auto" w:fill="FFFFFF"/>
        <w:spacing w:after="100" w:afterAutospacing="1" w:line="276" w:lineRule="auto"/>
        <w:contextualSpacing/>
        <w:rPr>
          <w:rFonts w:ascii="Century Gothic" w:eastAsiaTheme="minorHAnsi" w:hAnsi="Century Gothic" w:cs="Tahoma"/>
          <w:b/>
          <w:sz w:val="22"/>
          <w:szCs w:val="22"/>
          <w:lang w:eastAsia="en-US"/>
        </w:rPr>
      </w:pPr>
      <w:proofErr w:type="spellStart"/>
      <w:r w:rsidRPr="007C5089">
        <w:rPr>
          <w:rFonts w:ascii="Century Gothic" w:eastAsiaTheme="minorHAnsi" w:hAnsi="Century Gothic" w:cs="Tahoma"/>
          <w:b/>
          <w:sz w:val="22"/>
          <w:szCs w:val="22"/>
          <w:lang w:eastAsia="en-US"/>
        </w:rPr>
        <w:t>Luanco</w:t>
      </w:r>
      <w:proofErr w:type="spellEnd"/>
      <w:r w:rsidRPr="007C5089">
        <w:rPr>
          <w:rFonts w:ascii="Century Gothic" w:eastAsiaTheme="minorHAnsi" w:hAnsi="Century Gothic" w:cs="Tahoma"/>
          <w:b/>
          <w:sz w:val="22"/>
          <w:szCs w:val="22"/>
          <w:lang w:eastAsia="en-US"/>
        </w:rPr>
        <w:t xml:space="preserve"> Soluciones en Tecnología, S. de R.L. de C.V.</w:t>
      </w:r>
    </w:p>
    <w:p w:rsidR="000B7B81" w:rsidRDefault="000B7B81" w:rsidP="007C5089">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0B7B81" w:rsidRDefault="000B7B81" w:rsidP="007C5089">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0B7B81" w:rsidRPr="007C5089" w:rsidRDefault="000B7B81" w:rsidP="007C5089">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7C5089" w:rsidRPr="007C5089" w:rsidRDefault="007C5089" w:rsidP="007C5089">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123"/>
        <w:gridCol w:w="1843"/>
        <w:gridCol w:w="1276"/>
        <w:gridCol w:w="2126"/>
        <w:gridCol w:w="4112"/>
      </w:tblGrid>
      <w:tr w:rsidR="007C5089" w:rsidRPr="007C5089" w:rsidTr="007C5089">
        <w:trPr>
          <w:trHeight w:val="264"/>
        </w:trPr>
        <w:tc>
          <w:tcPr>
            <w:tcW w:w="112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lastRenderedPageBreak/>
              <w:t>PARTIDA</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DESCRIPCIÓN</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 xml:space="preserve">CANTIDAD </w:t>
            </w:r>
          </w:p>
        </w:tc>
        <w:tc>
          <w:tcPr>
            <w:tcW w:w="623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LUANCO SOLUCIONES EN TECNOLOGÍA, S. DE R.L. DE C.V.</w:t>
            </w:r>
          </w:p>
        </w:tc>
      </w:tr>
      <w:tr w:rsidR="007C5089" w:rsidRPr="007C5089" w:rsidTr="007C5089">
        <w:trPr>
          <w:trHeight w:val="543"/>
        </w:trPr>
        <w:tc>
          <w:tcPr>
            <w:tcW w:w="1123"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6238" w:type="dxa"/>
            <w:gridSpan w:val="2"/>
            <w:vMerge/>
            <w:tcBorders>
              <w:top w:val="single" w:sz="8" w:space="0" w:color="auto"/>
              <w:left w:val="single" w:sz="8" w:space="0" w:color="auto"/>
              <w:bottom w:val="single" w:sz="8" w:space="0" w:color="000000"/>
              <w:right w:val="single" w:sz="8" w:space="0" w:color="000000"/>
            </w:tcBorders>
            <w:vAlign w:val="center"/>
            <w:hideMark/>
          </w:tcPr>
          <w:p w:rsidR="007C5089" w:rsidRPr="007C5089" w:rsidRDefault="007C5089" w:rsidP="007C5089">
            <w:pPr>
              <w:rPr>
                <w:rFonts w:ascii="Century Gothic" w:hAnsi="Century Gothic"/>
                <w:b/>
                <w:bCs/>
                <w:color w:val="000000"/>
                <w:sz w:val="16"/>
                <w:szCs w:val="16"/>
                <w:lang w:eastAsia="es-MX"/>
              </w:rPr>
            </w:pPr>
          </w:p>
        </w:tc>
      </w:tr>
      <w:tr w:rsidR="007C5089" w:rsidRPr="007C5089" w:rsidTr="007C5089">
        <w:trPr>
          <w:trHeight w:val="48"/>
        </w:trPr>
        <w:tc>
          <w:tcPr>
            <w:tcW w:w="1123"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b/>
                <w:bCs/>
                <w:color w:val="000000"/>
                <w:sz w:val="16"/>
                <w:szCs w:val="16"/>
                <w:lang w:eastAsia="es-MX"/>
              </w:rPr>
            </w:pPr>
          </w:p>
        </w:tc>
        <w:tc>
          <w:tcPr>
            <w:tcW w:w="2126" w:type="dxa"/>
            <w:tcBorders>
              <w:top w:val="nil"/>
              <w:left w:val="nil"/>
              <w:bottom w:val="single" w:sz="8" w:space="0" w:color="auto"/>
              <w:right w:val="single" w:sz="8" w:space="0" w:color="auto"/>
            </w:tcBorders>
            <w:shd w:val="clear" w:color="000000" w:fill="FCE4D6"/>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Precio Unitario</w:t>
            </w:r>
          </w:p>
        </w:tc>
        <w:tc>
          <w:tcPr>
            <w:tcW w:w="4112" w:type="dxa"/>
            <w:tcBorders>
              <w:top w:val="nil"/>
              <w:left w:val="nil"/>
              <w:bottom w:val="single" w:sz="8" w:space="0" w:color="auto"/>
              <w:right w:val="single" w:sz="8" w:space="0" w:color="auto"/>
            </w:tcBorders>
            <w:shd w:val="clear" w:color="000000" w:fill="FCE4D6"/>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Total Partida</w:t>
            </w:r>
          </w:p>
        </w:tc>
      </w:tr>
      <w:tr w:rsidR="007C5089" w:rsidRPr="007C5089" w:rsidTr="007C5089">
        <w:trPr>
          <w:trHeight w:val="525"/>
        </w:trPr>
        <w:tc>
          <w:tcPr>
            <w:tcW w:w="1123" w:type="dxa"/>
            <w:tcBorders>
              <w:top w:val="nil"/>
              <w:left w:val="single" w:sz="8" w:space="0" w:color="auto"/>
              <w:bottom w:val="single" w:sz="8" w:space="0" w:color="auto"/>
              <w:right w:val="single" w:sz="8" w:space="0" w:color="auto"/>
            </w:tcBorders>
            <w:shd w:val="clear" w:color="000000" w:fill="FFFFFF"/>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1</w:t>
            </w:r>
          </w:p>
        </w:tc>
        <w:tc>
          <w:tcPr>
            <w:tcW w:w="1843" w:type="dxa"/>
            <w:tcBorders>
              <w:top w:val="nil"/>
              <w:left w:val="nil"/>
              <w:bottom w:val="single" w:sz="8" w:space="0" w:color="auto"/>
              <w:right w:val="single" w:sz="8" w:space="0" w:color="auto"/>
            </w:tcBorders>
            <w:shd w:val="clear" w:color="auto" w:fill="auto"/>
            <w:vAlign w:val="center"/>
            <w:hideMark/>
          </w:tcPr>
          <w:p w:rsidR="007C5089" w:rsidRPr="007C5089" w:rsidRDefault="007C5089" w:rsidP="007C5089">
            <w:pPr>
              <w:rPr>
                <w:rFonts w:ascii="Century Gothic" w:hAnsi="Century Gothic"/>
                <w:color w:val="000000"/>
                <w:sz w:val="16"/>
                <w:szCs w:val="16"/>
                <w:lang w:eastAsia="es-MX"/>
              </w:rPr>
            </w:pPr>
            <w:r w:rsidRPr="007C5089">
              <w:rPr>
                <w:rFonts w:ascii="Century Gothic" w:hAnsi="Century Gothic"/>
                <w:color w:val="000000"/>
                <w:sz w:val="16"/>
                <w:szCs w:val="16"/>
                <w:lang w:eastAsia="es-MX"/>
              </w:rPr>
              <w:t>Batería para radio portátil</w:t>
            </w:r>
          </w:p>
        </w:tc>
        <w:tc>
          <w:tcPr>
            <w:tcW w:w="1276"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1,045</w:t>
            </w:r>
          </w:p>
        </w:tc>
        <w:tc>
          <w:tcPr>
            <w:tcW w:w="2126" w:type="dxa"/>
            <w:tcBorders>
              <w:top w:val="nil"/>
              <w:left w:val="nil"/>
              <w:bottom w:val="single" w:sz="8" w:space="0" w:color="auto"/>
              <w:right w:val="single" w:sz="8" w:space="0" w:color="auto"/>
            </w:tcBorders>
            <w:shd w:val="clear" w:color="auto" w:fill="auto"/>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xml:space="preserve"> $2,345.00 </w:t>
            </w:r>
          </w:p>
        </w:tc>
        <w:tc>
          <w:tcPr>
            <w:tcW w:w="4112" w:type="dxa"/>
            <w:tcBorders>
              <w:top w:val="nil"/>
              <w:left w:val="nil"/>
              <w:bottom w:val="single" w:sz="8" w:space="0" w:color="auto"/>
              <w:right w:val="single" w:sz="8" w:space="0" w:color="auto"/>
            </w:tcBorders>
            <w:shd w:val="clear" w:color="auto" w:fill="auto"/>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xml:space="preserve"> $2,450,525.00 </w:t>
            </w:r>
          </w:p>
        </w:tc>
      </w:tr>
      <w:tr w:rsidR="007C5089" w:rsidRPr="007C5089" w:rsidTr="007C5089">
        <w:trPr>
          <w:trHeight w:val="312"/>
        </w:trPr>
        <w:tc>
          <w:tcPr>
            <w:tcW w:w="1123" w:type="dxa"/>
            <w:tcBorders>
              <w:top w:val="nil"/>
              <w:left w:val="single" w:sz="8" w:space="0" w:color="auto"/>
              <w:bottom w:val="single" w:sz="8" w:space="0" w:color="auto"/>
              <w:right w:val="single" w:sz="8" w:space="0" w:color="auto"/>
            </w:tcBorders>
            <w:shd w:val="clear" w:color="000000" w:fill="FFFFFF"/>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tcBorders>
              <w:top w:val="nil"/>
              <w:left w:val="nil"/>
              <w:bottom w:val="single" w:sz="8" w:space="0" w:color="auto"/>
              <w:right w:val="nil"/>
            </w:tcBorders>
            <w:shd w:val="clear" w:color="000000" w:fill="FFFFFF"/>
            <w:vAlign w:val="center"/>
            <w:hideMark/>
          </w:tcPr>
          <w:p w:rsidR="007C5089" w:rsidRPr="007C5089" w:rsidRDefault="007C5089" w:rsidP="007C5089">
            <w:pPr>
              <w:jc w:val="right"/>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SUBTOTAL</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2126"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4112"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xml:space="preserve">$2,450,525.00 </w:t>
            </w:r>
          </w:p>
        </w:tc>
      </w:tr>
      <w:tr w:rsidR="007C5089" w:rsidRPr="007C5089" w:rsidTr="007C5089">
        <w:trPr>
          <w:trHeight w:val="312"/>
        </w:trPr>
        <w:tc>
          <w:tcPr>
            <w:tcW w:w="1123" w:type="dxa"/>
            <w:tcBorders>
              <w:top w:val="nil"/>
              <w:left w:val="single" w:sz="8" w:space="0" w:color="auto"/>
              <w:bottom w:val="single" w:sz="8" w:space="0" w:color="auto"/>
              <w:right w:val="single" w:sz="8" w:space="0" w:color="auto"/>
            </w:tcBorders>
            <w:shd w:val="clear" w:color="000000" w:fill="FFFFFF"/>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tcBorders>
              <w:top w:val="nil"/>
              <w:left w:val="nil"/>
              <w:bottom w:val="single" w:sz="8" w:space="0" w:color="auto"/>
              <w:right w:val="nil"/>
            </w:tcBorders>
            <w:shd w:val="clear" w:color="000000" w:fill="FFFFFF"/>
            <w:vAlign w:val="center"/>
            <w:hideMark/>
          </w:tcPr>
          <w:p w:rsidR="007C5089" w:rsidRPr="007C5089" w:rsidRDefault="007C5089" w:rsidP="007C5089">
            <w:pPr>
              <w:jc w:val="right"/>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I.V.A.</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2126"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4112"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xml:space="preserve">$392,084.00 </w:t>
            </w:r>
          </w:p>
        </w:tc>
      </w:tr>
      <w:tr w:rsidR="007C5089" w:rsidRPr="007C5089" w:rsidTr="007C5089">
        <w:trPr>
          <w:trHeight w:val="312"/>
        </w:trPr>
        <w:tc>
          <w:tcPr>
            <w:tcW w:w="1123" w:type="dxa"/>
            <w:tcBorders>
              <w:top w:val="nil"/>
              <w:left w:val="single" w:sz="8" w:space="0" w:color="auto"/>
              <w:bottom w:val="single" w:sz="8" w:space="0" w:color="auto"/>
              <w:right w:val="single" w:sz="8" w:space="0" w:color="auto"/>
            </w:tcBorders>
            <w:shd w:val="clear" w:color="000000" w:fill="FFFFFF"/>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tcBorders>
              <w:top w:val="nil"/>
              <w:left w:val="nil"/>
              <w:bottom w:val="single" w:sz="8" w:space="0" w:color="auto"/>
              <w:right w:val="nil"/>
            </w:tcBorders>
            <w:shd w:val="clear" w:color="000000" w:fill="FFFFFF"/>
            <w:vAlign w:val="center"/>
            <w:hideMark/>
          </w:tcPr>
          <w:p w:rsidR="007C5089" w:rsidRPr="007C5089" w:rsidRDefault="007C5089" w:rsidP="007C5089">
            <w:pPr>
              <w:jc w:val="right"/>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TOTAL</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2126"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4112" w:type="dxa"/>
            <w:tcBorders>
              <w:top w:val="nil"/>
              <w:left w:val="nil"/>
              <w:bottom w:val="single" w:sz="8" w:space="0" w:color="auto"/>
              <w:right w:val="single" w:sz="8" w:space="0" w:color="auto"/>
            </w:tcBorders>
            <w:shd w:val="clear" w:color="auto" w:fill="auto"/>
            <w:noWrap/>
            <w:vAlign w:val="center"/>
            <w:hideMark/>
          </w:tcPr>
          <w:p w:rsidR="007C5089" w:rsidRPr="007C5089" w:rsidRDefault="007C5089" w:rsidP="007C5089">
            <w:pPr>
              <w:jc w:val="right"/>
              <w:rPr>
                <w:rFonts w:ascii="Century Gothic" w:hAnsi="Century Gothic"/>
                <w:color w:val="000000"/>
                <w:sz w:val="16"/>
                <w:szCs w:val="16"/>
                <w:lang w:eastAsia="es-MX"/>
              </w:rPr>
            </w:pPr>
            <w:r w:rsidRPr="007C5089">
              <w:rPr>
                <w:rFonts w:ascii="Century Gothic" w:hAnsi="Century Gothic"/>
                <w:color w:val="000000"/>
                <w:sz w:val="16"/>
                <w:szCs w:val="16"/>
                <w:lang w:eastAsia="es-MX"/>
              </w:rPr>
              <w:t xml:space="preserve">$2,842,609.00 </w:t>
            </w:r>
          </w:p>
        </w:tc>
      </w:tr>
      <w:tr w:rsidR="007C5089" w:rsidRPr="007C5089" w:rsidTr="007C5089">
        <w:trPr>
          <w:trHeight w:val="787"/>
        </w:trPr>
        <w:tc>
          <w:tcPr>
            <w:tcW w:w="1123" w:type="dxa"/>
            <w:tcBorders>
              <w:top w:val="nil"/>
              <w:left w:val="single" w:sz="8" w:space="0" w:color="auto"/>
              <w:bottom w:val="single" w:sz="8" w:space="0" w:color="auto"/>
              <w:right w:val="single" w:sz="8" w:space="0" w:color="auto"/>
            </w:tcBorders>
            <w:shd w:val="clear" w:color="000000" w:fill="FFFFFF"/>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tcBorders>
              <w:top w:val="nil"/>
              <w:left w:val="nil"/>
              <w:bottom w:val="single" w:sz="8" w:space="0" w:color="auto"/>
              <w:right w:val="nil"/>
            </w:tcBorders>
            <w:shd w:val="clear" w:color="000000" w:fill="FFFFFF"/>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Tiempo de Entrega</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7C5089" w:rsidRPr="007C5089" w:rsidRDefault="007C5089" w:rsidP="007C5089">
            <w:pP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6238" w:type="dxa"/>
            <w:gridSpan w:val="2"/>
            <w:tcBorders>
              <w:top w:val="single" w:sz="8" w:space="0" w:color="auto"/>
              <w:left w:val="nil"/>
              <w:bottom w:val="single" w:sz="8" w:space="0" w:color="auto"/>
              <w:right w:val="single" w:sz="8" w:space="0" w:color="000000"/>
            </w:tcBorders>
            <w:shd w:val="clear" w:color="auto" w:fill="auto"/>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30 días naturales a partir del fallo en la Comisaría General de Seguridad Pública.</w:t>
            </w:r>
          </w:p>
        </w:tc>
      </w:tr>
      <w:tr w:rsidR="007C5089" w:rsidRPr="007C5089" w:rsidTr="007C5089">
        <w:trPr>
          <w:trHeight w:val="595"/>
        </w:trPr>
        <w:tc>
          <w:tcPr>
            <w:tcW w:w="1123" w:type="dxa"/>
            <w:tcBorders>
              <w:top w:val="nil"/>
              <w:left w:val="single" w:sz="8" w:space="0" w:color="auto"/>
              <w:bottom w:val="single" w:sz="8" w:space="0" w:color="auto"/>
              <w:right w:val="single" w:sz="8" w:space="0" w:color="auto"/>
            </w:tcBorders>
            <w:shd w:val="clear" w:color="000000" w:fill="FFFFFF"/>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tcBorders>
              <w:top w:val="nil"/>
              <w:left w:val="nil"/>
              <w:bottom w:val="single" w:sz="8" w:space="0" w:color="auto"/>
              <w:right w:val="nil"/>
            </w:tcBorders>
            <w:shd w:val="clear" w:color="000000" w:fill="FFFFFF"/>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Garantía</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7C5089" w:rsidRPr="007C5089" w:rsidRDefault="007C5089" w:rsidP="007C5089">
            <w:pP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6238" w:type="dxa"/>
            <w:gridSpan w:val="2"/>
            <w:tcBorders>
              <w:top w:val="single" w:sz="8" w:space="0" w:color="auto"/>
              <w:left w:val="nil"/>
              <w:bottom w:val="single" w:sz="8" w:space="0" w:color="auto"/>
              <w:right w:val="single" w:sz="8" w:space="0" w:color="000000"/>
            </w:tcBorders>
            <w:shd w:val="clear" w:color="auto" w:fill="auto"/>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12 meses garantía estándar de fábrica contra vicios ocultos y/o defectos de fabricación a partir de la fecha de recepción.</w:t>
            </w:r>
          </w:p>
        </w:tc>
      </w:tr>
      <w:tr w:rsidR="007C5089" w:rsidRPr="007C5089" w:rsidTr="007C5089">
        <w:trPr>
          <w:trHeight w:val="1205"/>
        </w:trPr>
        <w:tc>
          <w:tcPr>
            <w:tcW w:w="112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 </w:t>
            </w:r>
          </w:p>
        </w:tc>
        <w:tc>
          <w:tcPr>
            <w:tcW w:w="1843" w:type="dxa"/>
            <w:vMerge w:val="restart"/>
            <w:tcBorders>
              <w:top w:val="nil"/>
              <w:left w:val="single" w:sz="8" w:space="0" w:color="auto"/>
              <w:bottom w:val="single" w:sz="8" w:space="0" w:color="000000"/>
              <w:right w:val="nil"/>
            </w:tcBorders>
            <w:shd w:val="clear" w:color="000000" w:fill="FFFFFF"/>
            <w:vAlign w:val="center"/>
            <w:hideMark/>
          </w:tcPr>
          <w:p w:rsidR="007C5089" w:rsidRPr="007C5089" w:rsidRDefault="007C5089" w:rsidP="007C5089">
            <w:pPr>
              <w:jc w:val="center"/>
              <w:rPr>
                <w:rFonts w:ascii="Century Gothic" w:hAnsi="Century Gothic"/>
                <w:b/>
                <w:bCs/>
                <w:color w:val="000000"/>
                <w:sz w:val="16"/>
                <w:szCs w:val="16"/>
                <w:lang w:eastAsia="es-MX"/>
              </w:rPr>
            </w:pPr>
            <w:r w:rsidRPr="007C5089">
              <w:rPr>
                <w:rFonts w:ascii="Century Gothic" w:hAnsi="Century Gothic"/>
                <w:b/>
                <w:bCs/>
                <w:color w:val="000000"/>
                <w:sz w:val="16"/>
                <w:szCs w:val="16"/>
                <w:lang w:eastAsia="es-MX"/>
              </w:rPr>
              <w:t>Observaciones</w:t>
            </w:r>
          </w:p>
        </w:tc>
        <w:tc>
          <w:tcPr>
            <w:tcW w:w="127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7C5089" w:rsidRPr="007C5089" w:rsidRDefault="007C5089" w:rsidP="007C5089">
            <w:pPr>
              <w:rPr>
                <w:rFonts w:ascii="Century Gothic" w:hAnsi="Century Gothic"/>
                <w:color w:val="000000"/>
                <w:sz w:val="16"/>
                <w:szCs w:val="16"/>
                <w:lang w:eastAsia="es-MX"/>
              </w:rPr>
            </w:pPr>
          </w:p>
        </w:tc>
        <w:tc>
          <w:tcPr>
            <w:tcW w:w="623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C5089" w:rsidRPr="007C5089" w:rsidRDefault="007C5089" w:rsidP="007C5089">
            <w:pPr>
              <w:jc w:val="center"/>
              <w:rPr>
                <w:rFonts w:ascii="Century Gothic" w:hAnsi="Century Gothic"/>
                <w:color w:val="000000"/>
                <w:sz w:val="16"/>
                <w:szCs w:val="16"/>
                <w:lang w:eastAsia="es-MX"/>
              </w:rPr>
            </w:pPr>
            <w:r w:rsidRPr="007C5089">
              <w:rPr>
                <w:rFonts w:ascii="Century Gothic" w:hAnsi="Century Gothic"/>
                <w:color w:val="000000"/>
                <w:sz w:val="16"/>
                <w:szCs w:val="16"/>
                <w:lang w:eastAsia="es-MX"/>
              </w:rPr>
              <w:t>De Conformidad a la evaluación realizada por parte de la Comisaría General de Seguridad Pública de Zapopan, mediante oficio y cuadro comparativo adjunto, Cumple con los requerimientos establecidos en las bases de licitación.</w:t>
            </w:r>
          </w:p>
        </w:tc>
      </w:tr>
      <w:tr w:rsidR="007C5089" w:rsidRPr="007C5089" w:rsidTr="007C5089">
        <w:trPr>
          <w:trHeight w:val="517"/>
        </w:trPr>
        <w:tc>
          <w:tcPr>
            <w:tcW w:w="1123" w:type="dxa"/>
            <w:vMerge/>
            <w:tcBorders>
              <w:top w:val="nil"/>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color w:val="000000"/>
                <w:sz w:val="20"/>
                <w:szCs w:val="20"/>
                <w:lang w:eastAsia="es-MX"/>
              </w:rPr>
            </w:pPr>
          </w:p>
        </w:tc>
        <w:tc>
          <w:tcPr>
            <w:tcW w:w="1843" w:type="dxa"/>
            <w:vMerge/>
            <w:tcBorders>
              <w:top w:val="nil"/>
              <w:left w:val="single" w:sz="8" w:space="0" w:color="auto"/>
              <w:bottom w:val="single" w:sz="8" w:space="0" w:color="000000"/>
              <w:right w:val="nil"/>
            </w:tcBorders>
            <w:vAlign w:val="center"/>
            <w:hideMark/>
          </w:tcPr>
          <w:p w:rsidR="007C5089" w:rsidRPr="007C5089" w:rsidRDefault="007C5089" w:rsidP="007C5089">
            <w:pPr>
              <w:rPr>
                <w:rFonts w:ascii="Century Gothic" w:hAnsi="Century Gothic"/>
                <w:b/>
                <w:bCs/>
                <w:color w:val="000000"/>
                <w:lang w:eastAsia="es-MX"/>
              </w:rPr>
            </w:pPr>
          </w:p>
        </w:tc>
        <w:tc>
          <w:tcPr>
            <w:tcW w:w="1276" w:type="dxa"/>
            <w:vMerge/>
            <w:tcBorders>
              <w:top w:val="nil"/>
              <w:left w:val="single" w:sz="8" w:space="0" w:color="auto"/>
              <w:bottom w:val="single" w:sz="8" w:space="0" w:color="auto"/>
              <w:right w:val="single" w:sz="8" w:space="0" w:color="auto"/>
            </w:tcBorders>
            <w:vAlign w:val="center"/>
            <w:hideMark/>
          </w:tcPr>
          <w:p w:rsidR="007C5089" w:rsidRPr="007C5089" w:rsidRDefault="007C5089" w:rsidP="007C5089">
            <w:pPr>
              <w:rPr>
                <w:rFonts w:ascii="Century Gothic" w:hAnsi="Century Gothic"/>
                <w:color w:val="000000"/>
                <w:sz w:val="20"/>
                <w:szCs w:val="20"/>
                <w:lang w:eastAsia="es-MX"/>
              </w:rPr>
            </w:pPr>
          </w:p>
        </w:tc>
        <w:tc>
          <w:tcPr>
            <w:tcW w:w="6238" w:type="dxa"/>
            <w:gridSpan w:val="2"/>
            <w:vMerge/>
            <w:tcBorders>
              <w:top w:val="single" w:sz="8" w:space="0" w:color="auto"/>
              <w:left w:val="single" w:sz="8" w:space="0" w:color="auto"/>
              <w:bottom w:val="single" w:sz="8" w:space="0" w:color="000000"/>
              <w:right w:val="single" w:sz="8" w:space="0" w:color="000000"/>
            </w:tcBorders>
            <w:vAlign w:val="center"/>
            <w:hideMark/>
          </w:tcPr>
          <w:p w:rsidR="007C5089" w:rsidRPr="007C5089" w:rsidRDefault="007C5089" w:rsidP="007C5089">
            <w:pPr>
              <w:rPr>
                <w:rFonts w:ascii="Century Gothic" w:hAnsi="Century Gothic"/>
                <w:color w:val="000000"/>
                <w:sz w:val="22"/>
                <w:szCs w:val="22"/>
                <w:lang w:eastAsia="es-MX"/>
              </w:rPr>
            </w:pPr>
          </w:p>
        </w:tc>
      </w:tr>
      <w:tr w:rsidR="007C5089" w:rsidRPr="007C5089" w:rsidTr="007C5089">
        <w:trPr>
          <w:trHeight w:val="517"/>
        </w:trPr>
        <w:tc>
          <w:tcPr>
            <w:tcW w:w="1123" w:type="dxa"/>
            <w:vMerge/>
            <w:tcBorders>
              <w:top w:val="nil"/>
              <w:left w:val="single" w:sz="8" w:space="0" w:color="auto"/>
              <w:bottom w:val="single" w:sz="8" w:space="0" w:color="000000"/>
              <w:right w:val="single" w:sz="8" w:space="0" w:color="auto"/>
            </w:tcBorders>
            <w:vAlign w:val="center"/>
            <w:hideMark/>
          </w:tcPr>
          <w:p w:rsidR="007C5089" w:rsidRPr="007C5089" w:rsidRDefault="007C5089" w:rsidP="007C5089">
            <w:pPr>
              <w:rPr>
                <w:rFonts w:ascii="Century Gothic" w:hAnsi="Century Gothic"/>
                <w:color w:val="000000"/>
                <w:sz w:val="20"/>
                <w:szCs w:val="20"/>
                <w:lang w:eastAsia="es-MX"/>
              </w:rPr>
            </w:pPr>
          </w:p>
        </w:tc>
        <w:tc>
          <w:tcPr>
            <w:tcW w:w="1843" w:type="dxa"/>
            <w:vMerge/>
            <w:tcBorders>
              <w:top w:val="nil"/>
              <w:left w:val="single" w:sz="8" w:space="0" w:color="auto"/>
              <w:bottom w:val="single" w:sz="8" w:space="0" w:color="000000"/>
              <w:right w:val="nil"/>
            </w:tcBorders>
            <w:vAlign w:val="center"/>
            <w:hideMark/>
          </w:tcPr>
          <w:p w:rsidR="007C5089" w:rsidRPr="007C5089" w:rsidRDefault="007C5089" w:rsidP="007C5089">
            <w:pPr>
              <w:rPr>
                <w:rFonts w:ascii="Century Gothic" w:hAnsi="Century Gothic"/>
                <w:b/>
                <w:bCs/>
                <w:color w:val="000000"/>
                <w:lang w:eastAsia="es-MX"/>
              </w:rPr>
            </w:pPr>
          </w:p>
        </w:tc>
        <w:tc>
          <w:tcPr>
            <w:tcW w:w="1276" w:type="dxa"/>
            <w:vMerge/>
            <w:tcBorders>
              <w:top w:val="nil"/>
              <w:left w:val="single" w:sz="8" w:space="0" w:color="auto"/>
              <w:bottom w:val="single" w:sz="8" w:space="0" w:color="auto"/>
              <w:right w:val="single" w:sz="8" w:space="0" w:color="auto"/>
            </w:tcBorders>
            <w:vAlign w:val="center"/>
            <w:hideMark/>
          </w:tcPr>
          <w:p w:rsidR="007C5089" w:rsidRPr="007C5089" w:rsidRDefault="007C5089" w:rsidP="007C5089">
            <w:pPr>
              <w:rPr>
                <w:rFonts w:ascii="Century Gothic" w:hAnsi="Century Gothic"/>
                <w:color w:val="000000"/>
                <w:sz w:val="20"/>
                <w:szCs w:val="20"/>
                <w:lang w:eastAsia="es-MX"/>
              </w:rPr>
            </w:pPr>
          </w:p>
        </w:tc>
        <w:tc>
          <w:tcPr>
            <w:tcW w:w="6238" w:type="dxa"/>
            <w:gridSpan w:val="2"/>
            <w:vMerge/>
            <w:tcBorders>
              <w:top w:val="single" w:sz="8" w:space="0" w:color="auto"/>
              <w:left w:val="single" w:sz="8" w:space="0" w:color="auto"/>
              <w:bottom w:val="single" w:sz="8" w:space="0" w:color="000000"/>
              <w:right w:val="single" w:sz="8" w:space="0" w:color="000000"/>
            </w:tcBorders>
            <w:vAlign w:val="center"/>
            <w:hideMark/>
          </w:tcPr>
          <w:p w:rsidR="007C5089" w:rsidRPr="007C5089" w:rsidRDefault="007C5089" w:rsidP="007C5089">
            <w:pPr>
              <w:rPr>
                <w:rFonts w:ascii="Century Gothic" w:hAnsi="Century Gothic"/>
                <w:color w:val="000000"/>
                <w:sz w:val="22"/>
                <w:szCs w:val="22"/>
                <w:lang w:eastAsia="es-MX"/>
              </w:rPr>
            </w:pPr>
          </w:p>
        </w:tc>
      </w:tr>
    </w:tbl>
    <w:p w:rsidR="007C5089" w:rsidRPr="007C5089" w:rsidRDefault="007C5089" w:rsidP="007C5089">
      <w:pPr>
        <w:shd w:val="clear" w:color="auto" w:fill="FFFFFF"/>
        <w:spacing w:after="200" w:line="253" w:lineRule="atLeast"/>
        <w:jc w:val="both"/>
        <w:rPr>
          <w:rFonts w:ascii="Century Gothic" w:hAnsi="Century Gothic"/>
          <w:color w:val="000000"/>
          <w:sz w:val="22"/>
          <w:szCs w:val="22"/>
          <w:lang w:val="es-ES_tradnl" w:eastAsia="es-MX"/>
        </w:rPr>
      </w:pPr>
    </w:p>
    <w:p w:rsidR="007C5089" w:rsidRPr="007C5089" w:rsidRDefault="007C5089" w:rsidP="007C5089">
      <w:pPr>
        <w:shd w:val="clear" w:color="auto" w:fill="FFFFFF"/>
        <w:spacing w:after="200" w:line="253" w:lineRule="atLeast"/>
        <w:jc w:val="both"/>
        <w:rPr>
          <w:rFonts w:ascii="Century Gothic" w:hAnsi="Century Gothic"/>
          <w:color w:val="000000"/>
          <w:sz w:val="22"/>
          <w:szCs w:val="22"/>
          <w:lang w:eastAsia="es-MX"/>
        </w:rPr>
      </w:pPr>
      <w:r w:rsidRPr="007C5089">
        <w:rPr>
          <w:rFonts w:ascii="Century Gothic" w:hAnsi="Century Gothic"/>
          <w:color w:val="000000"/>
          <w:sz w:val="22"/>
          <w:szCs w:val="22"/>
          <w:lang w:eastAsia="es-MX"/>
        </w:rPr>
        <w:t>La convocante tendrá 10 días hábiles para emitir la orden de compra / pedido posterior a la emisión del fallo.</w:t>
      </w:r>
    </w:p>
    <w:p w:rsidR="007C5089" w:rsidRPr="007C5089" w:rsidRDefault="007C5089" w:rsidP="007C5089">
      <w:pPr>
        <w:shd w:val="clear" w:color="auto" w:fill="FFFFFF"/>
        <w:spacing w:after="200" w:line="253" w:lineRule="atLeast"/>
        <w:jc w:val="both"/>
        <w:rPr>
          <w:rFonts w:ascii="Century Gothic" w:hAnsi="Century Gothic"/>
          <w:color w:val="000000"/>
          <w:sz w:val="22"/>
          <w:szCs w:val="22"/>
          <w:lang w:eastAsia="es-MX"/>
        </w:rPr>
      </w:pPr>
      <w:r w:rsidRPr="007C508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C5089" w:rsidRPr="007C5089" w:rsidRDefault="007C5089" w:rsidP="007C5089">
      <w:pPr>
        <w:shd w:val="clear" w:color="auto" w:fill="FFFFFF"/>
        <w:spacing w:after="200" w:line="253" w:lineRule="atLeast"/>
        <w:jc w:val="both"/>
        <w:rPr>
          <w:rFonts w:ascii="Century Gothic" w:hAnsi="Century Gothic"/>
          <w:color w:val="000000"/>
          <w:sz w:val="22"/>
          <w:szCs w:val="22"/>
          <w:lang w:eastAsia="es-MX"/>
        </w:rPr>
      </w:pPr>
      <w:r w:rsidRPr="007C508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C5089" w:rsidRPr="007C5089" w:rsidRDefault="007C5089" w:rsidP="007C5089">
      <w:pPr>
        <w:shd w:val="clear" w:color="auto" w:fill="FFFFFF"/>
        <w:spacing w:line="276" w:lineRule="atLeast"/>
        <w:jc w:val="both"/>
        <w:rPr>
          <w:rFonts w:ascii="Century Gothic" w:hAnsi="Century Gothic"/>
          <w:color w:val="000000"/>
          <w:sz w:val="22"/>
          <w:szCs w:val="22"/>
          <w:lang w:eastAsia="es-MX"/>
        </w:rPr>
      </w:pPr>
      <w:r w:rsidRPr="007C5089">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7C5089" w:rsidRPr="007C5089" w:rsidRDefault="007C5089" w:rsidP="007C5089">
      <w:pPr>
        <w:shd w:val="clear" w:color="auto" w:fill="FFFFFF"/>
        <w:spacing w:line="276" w:lineRule="atLeast"/>
        <w:jc w:val="both"/>
        <w:rPr>
          <w:rFonts w:ascii="Century Gothic" w:hAnsi="Century Gothic"/>
          <w:color w:val="000000"/>
          <w:sz w:val="22"/>
          <w:szCs w:val="22"/>
          <w:lang w:eastAsia="es-MX"/>
        </w:rPr>
      </w:pPr>
    </w:p>
    <w:p w:rsidR="007C5089" w:rsidRPr="007C5089" w:rsidRDefault="007C5089" w:rsidP="007C5089">
      <w:pPr>
        <w:shd w:val="clear" w:color="auto" w:fill="FFFFFF"/>
        <w:spacing w:line="276" w:lineRule="atLeast"/>
        <w:jc w:val="both"/>
        <w:rPr>
          <w:rFonts w:ascii="Century Gothic" w:hAnsi="Century Gothic"/>
          <w:color w:val="000000"/>
          <w:sz w:val="22"/>
          <w:szCs w:val="22"/>
          <w:lang w:eastAsia="es-MX"/>
        </w:rPr>
      </w:pPr>
      <w:r w:rsidRPr="007C508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C5089" w:rsidRPr="007C5089" w:rsidRDefault="007C5089" w:rsidP="007C5089">
      <w:pPr>
        <w:shd w:val="clear" w:color="auto" w:fill="FFFFFF"/>
        <w:spacing w:line="276" w:lineRule="atLeast"/>
        <w:jc w:val="both"/>
        <w:rPr>
          <w:rFonts w:ascii="Century Gothic" w:hAnsi="Century Gothic"/>
          <w:color w:val="000000"/>
          <w:sz w:val="22"/>
          <w:szCs w:val="22"/>
          <w:lang w:eastAsia="es-MX"/>
        </w:rPr>
      </w:pPr>
    </w:p>
    <w:p w:rsidR="007C5089" w:rsidRPr="007C5089" w:rsidRDefault="007C5089" w:rsidP="007C508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C508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24CFA" w:rsidRDefault="00C24CFA" w:rsidP="00743107">
      <w:pPr>
        <w:jc w:val="both"/>
        <w:rPr>
          <w:rFonts w:ascii="Century Gothic" w:hAnsi="Century Gothic"/>
          <w:sz w:val="22"/>
          <w:szCs w:val="22"/>
        </w:rPr>
      </w:pPr>
    </w:p>
    <w:p w:rsidR="00C24CFA" w:rsidRDefault="00C24CFA" w:rsidP="00743107">
      <w:pPr>
        <w:jc w:val="both"/>
        <w:rPr>
          <w:rFonts w:ascii="Century Gothic" w:hAnsi="Century Gothic"/>
          <w:sz w:val="22"/>
          <w:szCs w:val="22"/>
        </w:rPr>
      </w:pPr>
    </w:p>
    <w:p w:rsidR="007C5089" w:rsidRPr="006B40CB" w:rsidRDefault="007C5089" w:rsidP="007C508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Lic. Juana Inés Robledo Guzmán, adscrita a la Comisaria General de Seguridad Pública</w:t>
      </w:r>
      <w:r w:rsidRPr="006B40CB">
        <w:rPr>
          <w:rFonts w:ascii="Century Gothic" w:hAnsi="Century Gothic" w:cs="Tahoma"/>
          <w:color w:val="000000" w:themeColor="text1"/>
          <w:sz w:val="22"/>
          <w:szCs w:val="22"/>
        </w:rPr>
        <w:t xml:space="preserve">. </w:t>
      </w:r>
    </w:p>
    <w:p w:rsidR="007C5089" w:rsidRPr="006B40CB" w:rsidRDefault="007C5089" w:rsidP="007C5089">
      <w:pPr>
        <w:spacing w:line="360" w:lineRule="auto"/>
        <w:jc w:val="both"/>
        <w:rPr>
          <w:rFonts w:ascii="Century Gothic" w:hAnsi="Century Gothic" w:cs="Tahoma"/>
          <w:color w:val="000000" w:themeColor="text1"/>
          <w:sz w:val="22"/>
          <w:szCs w:val="22"/>
        </w:rPr>
      </w:pPr>
    </w:p>
    <w:p w:rsidR="007C5089" w:rsidRPr="006B40CB" w:rsidRDefault="007C5089" w:rsidP="007C508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7C5089" w:rsidRPr="006B40CB" w:rsidRDefault="007C5089" w:rsidP="007C5089">
      <w:pPr>
        <w:ind w:left="708"/>
        <w:jc w:val="center"/>
        <w:rPr>
          <w:rFonts w:ascii="Century Gothic" w:hAnsi="Century Gothic" w:cs="Tahoma"/>
          <w:b/>
          <w:i/>
          <w:color w:val="000000" w:themeColor="text1"/>
          <w:sz w:val="22"/>
          <w:szCs w:val="22"/>
          <w:lang w:eastAsia="en-US"/>
        </w:rPr>
      </w:pPr>
    </w:p>
    <w:p w:rsidR="007C5089" w:rsidRPr="006B40CB" w:rsidRDefault="007C5089" w:rsidP="007C5089">
      <w:pPr>
        <w:ind w:left="708"/>
        <w:jc w:val="center"/>
        <w:rPr>
          <w:rFonts w:ascii="Century Gothic" w:hAnsi="Century Gothic" w:cs="Tahoma"/>
          <w:b/>
          <w:i/>
          <w:color w:val="000000" w:themeColor="text1"/>
          <w:sz w:val="22"/>
          <w:szCs w:val="22"/>
          <w:lang w:eastAsia="en-US"/>
        </w:rPr>
      </w:pPr>
    </w:p>
    <w:p w:rsidR="007C5089" w:rsidRPr="007A16DA" w:rsidRDefault="007C5089" w:rsidP="007C508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Lic. Juana Inés Robledo Guzmán, adscrita a la Comisaria General de Seguridad Pública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C24CFA" w:rsidRDefault="00C24CFA" w:rsidP="00743107">
      <w:pPr>
        <w:jc w:val="both"/>
        <w:rPr>
          <w:rFonts w:ascii="Century Gothic" w:hAnsi="Century Gothic"/>
          <w:sz w:val="22"/>
          <w:szCs w:val="22"/>
        </w:rPr>
      </w:pPr>
    </w:p>
    <w:p w:rsidR="00C24CFA" w:rsidRDefault="00C24CFA" w:rsidP="00743107">
      <w:pPr>
        <w:jc w:val="both"/>
        <w:rPr>
          <w:rFonts w:ascii="Century Gothic" w:hAnsi="Century Gothic"/>
          <w:sz w:val="22"/>
          <w:szCs w:val="22"/>
        </w:rPr>
      </w:pPr>
    </w:p>
    <w:p w:rsidR="009D4233" w:rsidRPr="009D4233" w:rsidRDefault="009D4233" w:rsidP="009D423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9D4233">
        <w:rPr>
          <w:rFonts w:ascii="Century Gothic" w:eastAsia="Cambria" w:hAnsi="Century Gothic" w:cs="Tahoma"/>
          <w:sz w:val="22"/>
          <w:szCs w:val="22"/>
          <w:lang w:eastAsia="en-US"/>
        </w:rPr>
        <w:t xml:space="preserve">24, fracción XXI del Reglamento de Compras, Enajenaciones y Contratación de Servicios del Municipio de Zapopan, Jalisco y </w:t>
      </w:r>
      <w:r w:rsidRPr="009D4233">
        <w:rPr>
          <w:rFonts w:ascii="Century Gothic" w:eastAsia="Cambria" w:hAnsi="Century Gothic" w:cs="Tahoma"/>
          <w:sz w:val="22"/>
          <w:lang w:eastAsia="en-US"/>
        </w:rPr>
        <w:t>37 de la Ley de Adquisiciones, Arrendamientos y Servicios del Sector Público</w:t>
      </w:r>
      <w:r w:rsidRPr="009D4233">
        <w:rPr>
          <w:rFonts w:ascii="Century Gothic" w:eastAsia="Cambria" w:hAnsi="Century Gothic" w:cs="Tahoma"/>
          <w:sz w:val="22"/>
          <w:szCs w:val="22"/>
          <w:lang w:eastAsia="en-US"/>
        </w:rPr>
        <w:t xml:space="preserve">, se somete a su resolución para su aprobación de fallo a favor del proveedor </w:t>
      </w:r>
      <w:proofErr w:type="spellStart"/>
      <w:r w:rsidRPr="009D4233">
        <w:rPr>
          <w:rFonts w:ascii="Century Gothic" w:eastAsia="Cambria" w:hAnsi="Century Gothic" w:cs="Tahoma"/>
          <w:b/>
          <w:sz w:val="22"/>
          <w:szCs w:val="22"/>
          <w:lang w:eastAsia="en-US"/>
        </w:rPr>
        <w:t>L</w:t>
      </w:r>
      <w:r w:rsidRPr="009D4233">
        <w:rPr>
          <w:rFonts w:ascii="Century Gothic" w:eastAsiaTheme="minorHAnsi" w:hAnsi="Century Gothic" w:cs="Tahoma"/>
          <w:b/>
          <w:sz w:val="22"/>
          <w:szCs w:val="22"/>
          <w:lang w:eastAsia="en-US"/>
        </w:rPr>
        <w:t>uanco</w:t>
      </w:r>
      <w:proofErr w:type="spellEnd"/>
      <w:r w:rsidRPr="009D4233">
        <w:rPr>
          <w:rFonts w:ascii="Century Gothic" w:eastAsiaTheme="minorHAnsi" w:hAnsi="Century Gothic" w:cs="Tahoma"/>
          <w:b/>
          <w:sz w:val="22"/>
          <w:szCs w:val="22"/>
          <w:lang w:eastAsia="en-US"/>
        </w:rPr>
        <w:t xml:space="preserve"> Soluciones en Tecnología, S. de R.L. de C.V.</w:t>
      </w:r>
      <w:r w:rsidRPr="009D4233">
        <w:rPr>
          <w:rFonts w:ascii="Century Gothic" w:hAnsi="Century Gothic" w:cs="Calibri"/>
          <w:b/>
          <w:bCs/>
          <w:color w:val="000000"/>
          <w:sz w:val="22"/>
          <w:szCs w:val="22"/>
          <w:lang w:eastAsia="es-MX"/>
        </w:rPr>
        <w:t>,</w:t>
      </w:r>
      <w:r w:rsidRPr="009D4233">
        <w:rPr>
          <w:rFonts w:ascii="Century Gothic" w:eastAsia="Cambria" w:hAnsi="Century Gothic" w:cs="Tahoma"/>
          <w:sz w:val="22"/>
          <w:szCs w:val="22"/>
          <w:lang w:eastAsia="en-US"/>
        </w:rPr>
        <w:t xml:space="preserve"> </w:t>
      </w:r>
      <w:r w:rsidRPr="009D4233">
        <w:rPr>
          <w:rFonts w:ascii="Century Gothic" w:hAnsi="Century Gothic" w:cs="Tahoma"/>
          <w:sz w:val="22"/>
          <w:szCs w:val="22"/>
          <w:lang w:val="es-ES_tradnl"/>
        </w:rPr>
        <w:t>los que estén por la afirmativa, sírvanse manifestarlo levantando su mano.</w:t>
      </w:r>
    </w:p>
    <w:p w:rsidR="009D4233" w:rsidRPr="009D4233" w:rsidRDefault="009D4233" w:rsidP="009D4233">
      <w:pPr>
        <w:jc w:val="both"/>
        <w:rPr>
          <w:rFonts w:ascii="Century Gothic" w:hAnsi="Century Gothic" w:cs="Tahoma"/>
          <w:sz w:val="22"/>
          <w:szCs w:val="22"/>
          <w:lang w:val="es-ES_tradnl"/>
        </w:rPr>
      </w:pPr>
    </w:p>
    <w:p w:rsidR="009D4233" w:rsidRPr="009D4233" w:rsidRDefault="009D4233" w:rsidP="009D4233">
      <w:pPr>
        <w:jc w:val="center"/>
        <w:rPr>
          <w:rFonts w:ascii="Century Gothic" w:hAnsi="Century Gothic" w:cs="Tahoma"/>
          <w:b/>
          <w:i/>
          <w:sz w:val="22"/>
          <w:szCs w:val="22"/>
          <w:lang w:val="es-ES_tradnl"/>
        </w:rPr>
      </w:pPr>
      <w:r w:rsidRPr="009D4233">
        <w:rPr>
          <w:rFonts w:ascii="Century Gothic" w:hAnsi="Century Gothic" w:cs="Tahoma"/>
          <w:b/>
          <w:i/>
          <w:sz w:val="22"/>
          <w:szCs w:val="22"/>
          <w:lang w:val="es-ES_tradnl"/>
        </w:rPr>
        <w:t>Aprobado por Mayoría</w:t>
      </w:r>
      <w:r w:rsidRPr="009D4233">
        <w:rPr>
          <w:rFonts w:ascii="Century Gothic" w:hAnsi="Century Gothic" w:cs="Tahoma"/>
          <w:b/>
          <w:i/>
          <w:color w:val="FF0000"/>
          <w:sz w:val="22"/>
          <w:szCs w:val="22"/>
          <w:lang w:val="es-ES_tradnl"/>
        </w:rPr>
        <w:t xml:space="preserve"> </w:t>
      </w:r>
      <w:r w:rsidRPr="009D4233">
        <w:rPr>
          <w:rFonts w:ascii="Century Gothic" w:hAnsi="Century Gothic" w:cs="Tahoma"/>
          <w:b/>
          <w:i/>
          <w:sz w:val="22"/>
          <w:szCs w:val="22"/>
          <w:lang w:val="es-ES_tradnl"/>
        </w:rPr>
        <w:t>de votos de los presentes.</w:t>
      </w: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hAnsi="Century Gothic" w:cs="Tahoma"/>
          <w:b/>
          <w:i/>
          <w:sz w:val="22"/>
          <w:szCs w:val="22"/>
          <w:lang w:val="es-ES_tradnl"/>
        </w:rPr>
        <w:t xml:space="preserve">(Con el voto en Abstención del </w:t>
      </w:r>
      <w:r w:rsidRPr="009D4233">
        <w:rPr>
          <w:rFonts w:ascii="Century Gothic" w:eastAsiaTheme="minorHAnsi" w:hAnsi="Century Gothic" w:cs="Tahoma"/>
          <w:b/>
          <w:sz w:val="22"/>
          <w:szCs w:val="22"/>
          <w:lang w:eastAsia="en-US"/>
        </w:rPr>
        <w:t>Representante Titular del Centro Empresarial de Jalisco S.P.</w:t>
      </w:r>
    </w:p>
    <w:p w:rsidR="009D4233" w:rsidRPr="009D4233" w:rsidRDefault="009D4233" w:rsidP="009D4233">
      <w:pPr>
        <w:jc w:val="center"/>
        <w:rPr>
          <w:rFonts w:ascii="Century Gothic" w:hAnsi="Century Gothic" w:cs="Tahoma"/>
          <w:b/>
          <w:i/>
          <w:sz w:val="22"/>
          <w:szCs w:val="22"/>
          <w:lang w:val="es-ES_tradnl"/>
        </w:rPr>
      </w:pPr>
      <w:r w:rsidRPr="009D4233">
        <w:rPr>
          <w:rFonts w:ascii="Century Gothic" w:eastAsiaTheme="minorHAnsi" w:hAnsi="Century Gothic" w:cs="Tahoma"/>
          <w:b/>
          <w:sz w:val="22"/>
          <w:szCs w:val="22"/>
          <w:lang w:eastAsia="en-US"/>
        </w:rPr>
        <w:t>Confederación Patronal de la República Mexicana</w:t>
      </w:r>
    </w:p>
    <w:p w:rsidR="009D4233" w:rsidRPr="009D4233" w:rsidRDefault="009D4233" w:rsidP="009D4233">
      <w:pPr>
        <w:jc w:val="center"/>
        <w:rPr>
          <w:rFonts w:ascii="Century Gothic" w:hAnsi="Century Gothic" w:cs="Tahoma"/>
          <w:b/>
          <w:i/>
          <w:sz w:val="22"/>
          <w:szCs w:val="22"/>
          <w:lang w:val="es-ES_tradnl"/>
        </w:rPr>
      </w:pPr>
      <w:r w:rsidRPr="009D4233">
        <w:rPr>
          <w:rFonts w:ascii="Century Gothic" w:hAnsi="Century Gothic" w:cs="Tahoma"/>
          <w:b/>
          <w:i/>
          <w:sz w:val="22"/>
          <w:szCs w:val="22"/>
          <w:lang w:val="es-ES_tradnl"/>
        </w:rPr>
        <w:t xml:space="preserve">Lic. Andrés </w:t>
      </w:r>
      <w:proofErr w:type="spellStart"/>
      <w:r w:rsidRPr="009D4233">
        <w:rPr>
          <w:rFonts w:ascii="Century Gothic" w:hAnsi="Century Gothic" w:cs="Tahoma"/>
          <w:b/>
          <w:i/>
          <w:sz w:val="22"/>
          <w:szCs w:val="22"/>
          <w:lang w:val="es-ES_tradnl"/>
        </w:rPr>
        <w:t>Aldrete</w:t>
      </w:r>
      <w:proofErr w:type="spellEnd"/>
      <w:r w:rsidRPr="009D4233">
        <w:rPr>
          <w:rFonts w:ascii="Century Gothic" w:hAnsi="Century Gothic" w:cs="Tahoma"/>
          <w:b/>
          <w:i/>
          <w:sz w:val="22"/>
          <w:szCs w:val="22"/>
          <w:lang w:val="es-ES_tradnl"/>
        </w:rPr>
        <w:t xml:space="preserve"> Guevara)</w:t>
      </w:r>
    </w:p>
    <w:p w:rsidR="009D4233" w:rsidRPr="009D4233" w:rsidRDefault="009D4233" w:rsidP="009D4233">
      <w:pPr>
        <w:jc w:val="center"/>
        <w:rPr>
          <w:rFonts w:ascii="Century Gothic" w:hAnsi="Century Gothic" w:cs="Tahoma"/>
          <w:b/>
          <w:i/>
          <w:sz w:val="22"/>
          <w:szCs w:val="22"/>
          <w:lang w:val="es-ES_tradnl"/>
        </w:rPr>
      </w:pPr>
    </w:p>
    <w:p w:rsidR="009D4233" w:rsidRPr="006D21C2" w:rsidRDefault="009D4233" w:rsidP="009D4233">
      <w:pPr>
        <w:jc w:val="both"/>
        <w:rPr>
          <w:rFonts w:ascii="Century Gothic" w:hAnsi="Century Gothic" w:cs="Tahoma"/>
          <w:i/>
          <w:sz w:val="22"/>
          <w:szCs w:val="22"/>
          <w:lang w:val="es-ES_tradnl"/>
        </w:rPr>
      </w:pPr>
      <w:r w:rsidRPr="009D4233">
        <w:rPr>
          <w:rFonts w:ascii="Century Gothic" w:hAnsi="Century Gothic" w:cs="Tahoma"/>
          <w:b/>
          <w:i/>
          <w:sz w:val="22"/>
          <w:szCs w:val="22"/>
          <w:lang w:val="es-ES_tradnl"/>
        </w:rPr>
        <w:lastRenderedPageBreak/>
        <w:t xml:space="preserve">Nota: </w:t>
      </w:r>
      <w:r w:rsidRPr="006D21C2">
        <w:rPr>
          <w:rFonts w:ascii="Century Gothic" w:hAnsi="Century Gothic" w:cs="Tahoma"/>
          <w:i/>
          <w:sz w:val="22"/>
          <w:szCs w:val="22"/>
          <w:lang w:val="es-ES_tradnl"/>
        </w:rPr>
        <w:t xml:space="preserve">A solicitud de la </w:t>
      </w:r>
      <w:r w:rsidRPr="006D21C2">
        <w:rPr>
          <w:rFonts w:ascii="Century Gothic" w:eastAsiaTheme="minorHAnsi" w:hAnsi="Century Gothic" w:cs="Tahoma"/>
          <w:i/>
          <w:sz w:val="22"/>
          <w:szCs w:val="22"/>
          <w:lang w:eastAsia="en-US"/>
        </w:rPr>
        <w:t xml:space="preserve">Lic. Juana Inés Robledo Guzmán, adscrita a la Comisaría General de Seguridad Pública, se asienta en la presente acta, que de incumplir el proveedor adjudicado el Municipio podría perder el recurso FORTASEG asignado para esta compra y se tendrá que hacer el reintegro del mismo. </w:t>
      </w:r>
    </w:p>
    <w:p w:rsidR="009D4233" w:rsidRPr="009D4233" w:rsidRDefault="009D4233" w:rsidP="009D4233">
      <w:pPr>
        <w:spacing w:after="100" w:afterAutospacing="1"/>
        <w:contextualSpacing/>
        <w:jc w:val="both"/>
        <w:rPr>
          <w:rFonts w:ascii="Century Gothic" w:eastAsia="Century Gothic" w:hAnsi="Century Gothic" w:cs="Century Gothic"/>
          <w:sz w:val="22"/>
          <w:szCs w:val="22"/>
          <w:lang w:val="es-ES_tradnl"/>
        </w:rPr>
      </w:pPr>
    </w:p>
    <w:p w:rsidR="00AF1770" w:rsidRDefault="00AF1770" w:rsidP="00743107">
      <w:pPr>
        <w:jc w:val="both"/>
        <w:rPr>
          <w:rFonts w:ascii="Century Gothic" w:eastAsia="Century Gothic" w:hAnsi="Century Gothic" w:cs="Century Gothic"/>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9D4233">
        <w:rPr>
          <w:rFonts w:ascii="Century Gothic" w:eastAsia="Century Gothic" w:hAnsi="Century Gothic" w:cs="Century Gothic"/>
          <w:sz w:val="22"/>
        </w:rPr>
        <w:t>Octava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D721BE">
        <w:rPr>
          <w:rFonts w:ascii="Century Gothic" w:eastAsia="Century Gothic" w:hAnsi="Century Gothic" w:cs="Century Gothic"/>
          <w:sz w:val="22"/>
        </w:rPr>
        <w:t>12</w:t>
      </w:r>
      <w:r w:rsidR="00E75C3F" w:rsidRPr="00C953E4">
        <w:rPr>
          <w:rFonts w:ascii="Century Gothic" w:eastAsia="Century Gothic" w:hAnsi="Century Gothic" w:cs="Century Gothic"/>
          <w:sz w:val="22"/>
        </w:rPr>
        <w:t>:</w:t>
      </w:r>
      <w:r w:rsidR="009D4233">
        <w:rPr>
          <w:rFonts w:ascii="Century Gothic" w:eastAsia="Century Gothic" w:hAnsi="Century Gothic" w:cs="Century Gothic"/>
          <w:sz w:val="22"/>
        </w:rPr>
        <w:t>03</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9D4233">
        <w:rPr>
          <w:rFonts w:ascii="Century Gothic" w:eastAsia="Century Gothic" w:hAnsi="Century Gothic" w:cs="Century Gothic"/>
          <w:sz w:val="22"/>
        </w:rPr>
        <w:t>08</w:t>
      </w:r>
      <w:r>
        <w:rPr>
          <w:rFonts w:ascii="Century Gothic" w:eastAsia="Century Gothic" w:hAnsi="Century Gothic" w:cs="Century Gothic"/>
          <w:sz w:val="22"/>
        </w:rPr>
        <w:t xml:space="preserve"> de </w:t>
      </w:r>
      <w:r w:rsidR="009D4233">
        <w:rPr>
          <w:rFonts w:ascii="Century Gothic" w:eastAsia="Century Gothic" w:hAnsi="Century Gothic" w:cs="Century Gothic"/>
          <w:sz w:val="22"/>
        </w:rPr>
        <w:t>Dic</w:t>
      </w:r>
      <w:r w:rsidR="00D950F4">
        <w:rPr>
          <w:rFonts w:ascii="Century Gothic" w:eastAsia="Century Gothic" w:hAnsi="Century Gothic" w:cs="Century Gothic"/>
          <w:sz w:val="22"/>
        </w:rPr>
        <w: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B7B81" w:rsidRDefault="000B7B81" w:rsidP="00973D2F">
      <w:pPr>
        <w:jc w:val="both"/>
        <w:rPr>
          <w:rFonts w:ascii="Century Gothic" w:eastAsia="Century Gothic" w:hAnsi="Century Gothic" w:cs="Century Gothic"/>
          <w:sz w:val="22"/>
        </w:rPr>
      </w:pPr>
    </w:p>
    <w:p w:rsidR="000B7B81" w:rsidRDefault="000B7B81" w:rsidP="00973D2F">
      <w:pPr>
        <w:jc w:val="both"/>
        <w:rPr>
          <w:rFonts w:ascii="Century Gothic" w:eastAsia="Century Gothic" w:hAnsi="Century Gothic" w:cs="Century Gothic"/>
          <w:sz w:val="22"/>
        </w:rPr>
      </w:pPr>
    </w:p>
    <w:p w:rsidR="00D950F4" w:rsidRDefault="00D950F4" w:rsidP="00973D2F">
      <w:pPr>
        <w:jc w:val="both"/>
        <w:rPr>
          <w:rFonts w:ascii="Century Gothic" w:eastAsia="Century Gothic" w:hAnsi="Century Gothic" w:cs="Century Gothic"/>
          <w:sz w:val="22"/>
        </w:rPr>
      </w:pPr>
    </w:p>
    <w:p w:rsidR="009D4233" w:rsidRPr="009D4233" w:rsidRDefault="009D4233" w:rsidP="009D4233">
      <w:pPr>
        <w:tabs>
          <w:tab w:val="left" w:pos="3969"/>
        </w:tabs>
        <w:spacing w:line="360" w:lineRule="auto"/>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con voz y voto</w:t>
      </w: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 xml:space="preserve">Lic. Edmundo Antonio </w:t>
      </w:r>
      <w:proofErr w:type="spellStart"/>
      <w:r w:rsidRPr="009D4233">
        <w:rPr>
          <w:rFonts w:ascii="Century Gothic" w:eastAsiaTheme="minorHAnsi" w:hAnsi="Century Gothic" w:cs="Tahoma"/>
          <w:b/>
          <w:sz w:val="22"/>
          <w:szCs w:val="22"/>
          <w:lang w:eastAsia="en-US"/>
        </w:rPr>
        <w:t>Amutio</w:t>
      </w:r>
      <w:proofErr w:type="spellEnd"/>
      <w:r w:rsidRPr="009D4233">
        <w:rPr>
          <w:rFonts w:ascii="Century Gothic" w:eastAsiaTheme="minorHAnsi" w:hAnsi="Century Gothic" w:cs="Tahoma"/>
          <w:b/>
          <w:sz w:val="22"/>
          <w:szCs w:val="22"/>
          <w:lang w:eastAsia="en-US"/>
        </w:rPr>
        <w:t xml:space="preserve"> Villa.</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Presidente del Comité de Adquisiciones Municipales</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Suplente</w:t>
      </w:r>
    </w:p>
    <w:p w:rsidR="009D4233" w:rsidRPr="009D4233" w:rsidRDefault="009D4233" w:rsidP="009D4233">
      <w:pPr>
        <w:jc w:val="center"/>
        <w:rPr>
          <w:rFonts w:ascii="Century Gothic" w:eastAsiaTheme="minorHAnsi" w:hAnsi="Century Gothic" w:cs="Tahoma"/>
          <w:b/>
          <w:sz w:val="22"/>
          <w:szCs w:val="22"/>
          <w:lang w:eastAsia="en-US"/>
        </w:rPr>
      </w:pPr>
    </w:p>
    <w:p w:rsidR="009D4233" w:rsidRPr="009D4233" w:rsidRDefault="009D4233" w:rsidP="009D4233">
      <w:pPr>
        <w:jc w:val="center"/>
        <w:rPr>
          <w:rFonts w:ascii="Century Gothic" w:eastAsiaTheme="minorHAnsi" w:hAnsi="Century Gothic" w:cs="Tahoma"/>
          <w:sz w:val="22"/>
          <w:szCs w:val="22"/>
          <w:lang w:eastAsia="en-US"/>
        </w:rPr>
      </w:pPr>
    </w:p>
    <w:p w:rsidR="009D4233" w:rsidRPr="009D4233" w:rsidRDefault="009D4233" w:rsidP="009D4233">
      <w:pPr>
        <w:rPr>
          <w:rFonts w:ascii="Century Gothic" w:eastAsiaTheme="minorHAnsi" w:hAnsi="Century Gothic" w:cs="Tahoma"/>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0B7B81" w:rsidRDefault="000B7B81" w:rsidP="009D4233">
      <w:pPr>
        <w:jc w:val="center"/>
        <w:rPr>
          <w:rFonts w:ascii="Century Gothic" w:eastAsiaTheme="minorHAnsi" w:hAnsi="Century Gothic" w:cs="Tahoma"/>
          <w:b/>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Lic. Alfonso Tostado González</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 la Cámara Nacional de Comercio, Servicios y Turismo de Guadalajara.</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Titular</w:t>
      </w:r>
    </w:p>
    <w:p w:rsidR="009D4233" w:rsidRPr="009D4233" w:rsidRDefault="009D4233" w:rsidP="009D4233">
      <w:pPr>
        <w:jc w:val="center"/>
        <w:rPr>
          <w:rFonts w:ascii="Century Gothic" w:eastAsiaTheme="minorHAnsi" w:hAnsi="Century Gothic" w:cs="Tahoma"/>
          <w:sz w:val="22"/>
          <w:szCs w:val="22"/>
          <w:lang w:eastAsia="en-US"/>
        </w:rPr>
      </w:pPr>
    </w:p>
    <w:p w:rsidR="009D4233" w:rsidRDefault="009D4233" w:rsidP="009D4233">
      <w:pPr>
        <w:jc w:val="center"/>
        <w:rPr>
          <w:rFonts w:ascii="Century Gothic" w:eastAsiaTheme="minorHAnsi" w:hAnsi="Century Gothic" w:cs="Tahoma"/>
          <w:sz w:val="22"/>
          <w:szCs w:val="22"/>
          <w:lang w:eastAsia="en-US"/>
        </w:rPr>
      </w:pPr>
    </w:p>
    <w:p w:rsidR="000B7B81" w:rsidRDefault="000B7B81" w:rsidP="009D4233">
      <w:pPr>
        <w:jc w:val="center"/>
        <w:rPr>
          <w:rFonts w:ascii="Century Gothic" w:eastAsiaTheme="minorHAnsi" w:hAnsi="Century Gothic" w:cs="Tahoma"/>
          <w:sz w:val="22"/>
          <w:szCs w:val="22"/>
          <w:lang w:eastAsia="en-US"/>
        </w:rPr>
      </w:pPr>
    </w:p>
    <w:p w:rsidR="000B7B81" w:rsidRDefault="000B7B81" w:rsidP="009D4233">
      <w:pPr>
        <w:jc w:val="cente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 xml:space="preserve">C. </w:t>
      </w:r>
      <w:r w:rsidRPr="009D4233">
        <w:rPr>
          <w:rFonts w:ascii="Century Gothic" w:eastAsiaTheme="minorHAnsi" w:hAnsi="Century Gothic" w:cs="Tahoma"/>
          <w:b/>
          <w:sz w:val="22"/>
          <w:szCs w:val="22"/>
          <w:lang w:val="es-ES" w:eastAsia="en-US"/>
        </w:rPr>
        <w:t xml:space="preserve">Bricio </w:t>
      </w:r>
      <w:proofErr w:type="spellStart"/>
      <w:r w:rsidRPr="009D4233">
        <w:rPr>
          <w:rFonts w:ascii="Century Gothic" w:eastAsiaTheme="minorHAnsi" w:hAnsi="Century Gothic" w:cs="Tahoma"/>
          <w:b/>
          <w:sz w:val="22"/>
          <w:szCs w:val="22"/>
          <w:lang w:val="es-ES" w:eastAsia="en-US"/>
        </w:rPr>
        <w:t>Baldemar</w:t>
      </w:r>
      <w:proofErr w:type="spellEnd"/>
      <w:r w:rsidRPr="009D4233">
        <w:rPr>
          <w:rFonts w:ascii="Century Gothic" w:eastAsiaTheme="minorHAnsi" w:hAnsi="Century Gothic" w:cs="Tahoma"/>
          <w:b/>
          <w:sz w:val="22"/>
          <w:szCs w:val="22"/>
          <w:lang w:val="es-ES" w:eastAsia="en-US"/>
        </w:rPr>
        <w:t xml:space="preserve"> Rivera Orozco</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del Consejo de Cámaras Industriales de Jalisco.</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Suplente</w:t>
      </w:r>
    </w:p>
    <w:p w:rsidR="009D4233" w:rsidRPr="009D4233" w:rsidRDefault="009D4233" w:rsidP="009D4233">
      <w:pPr>
        <w:jc w:val="center"/>
        <w:rPr>
          <w:rFonts w:ascii="Century Gothic" w:eastAsiaTheme="minorHAnsi" w:hAnsi="Century Gothic" w:cs="Tahoma"/>
          <w:sz w:val="22"/>
          <w:szCs w:val="22"/>
          <w:lang w:eastAsia="en-US"/>
        </w:rPr>
      </w:pPr>
    </w:p>
    <w:p w:rsidR="009D4233" w:rsidRDefault="009D4233" w:rsidP="009D4233">
      <w:pPr>
        <w:jc w:val="center"/>
        <w:rPr>
          <w:rFonts w:ascii="Century Gothic" w:eastAsiaTheme="minorHAnsi" w:hAnsi="Century Gothic" w:cs="Tahoma"/>
          <w:sz w:val="22"/>
          <w:szCs w:val="22"/>
          <w:lang w:val="pt-BR" w:eastAsia="en-US"/>
        </w:rPr>
      </w:pPr>
    </w:p>
    <w:p w:rsidR="000B7B81" w:rsidRDefault="000B7B81" w:rsidP="009D4233">
      <w:pPr>
        <w:jc w:val="center"/>
        <w:rPr>
          <w:rFonts w:ascii="Century Gothic" w:eastAsiaTheme="minorHAnsi" w:hAnsi="Century Gothic" w:cs="Tahoma"/>
          <w:sz w:val="22"/>
          <w:szCs w:val="22"/>
          <w:lang w:val="pt-BR" w:eastAsia="en-US"/>
        </w:rPr>
      </w:pPr>
    </w:p>
    <w:p w:rsidR="000B7B81" w:rsidRDefault="000B7B81" w:rsidP="009D4233">
      <w:pPr>
        <w:jc w:val="center"/>
        <w:rPr>
          <w:rFonts w:ascii="Century Gothic" w:eastAsiaTheme="minorHAnsi" w:hAnsi="Century Gothic" w:cs="Tahoma"/>
          <w:sz w:val="22"/>
          <w:szCs w:val="22"/>
          <w:lang w:val="pt-BR" w:eastAsia="en-US"/>
        </w:rPr>
      </w:pPr>
    </w:p>
    <w:p w:rsidR="000B7B81" w:rsidRDefault="000B7B81" w:rsidP="009D4233">
      <w:pPr>
        <w:jc w:val="center"/>
        <w:rPr>
          <w:rFonts w:ascii="Century Gothic" w:eastAsiaTheme="minorHAnsi" w:hAnsi="Century Gothic" w:cs="Tahoma"/>
          <w:sz w:val="22"/>
          <w:szCs w:val="22"/>
          <w:lang w:val="pt-BR" w:eastAsia="en-US"/>
        </w:rPr>
      </w:pPr>
    </w:p>
    <w:p w:rsidR="009D4233" w:rsidRPr="009D4233" w:rsidRDefault="009D4233" w:rsidP="009D4233">
      <w:pPr>
        <w:rPr>
          <w:rFonts w:ascii="Century Gothic" w:eastAsiaTheme="minorHAnsi" w:hAnsi="Century Gothic" w:cs="Tahoma"/>
          <w:sz w:val="22"/>
          <w:szCs w:val="22"/>
          <w:lang w:eastAsia="en-US"/>
        </w:rPr>
      </w:pPr>
    </w:p>
    <w:p w:rsidR="009D4233" w:rsidRPr="009D4233" w:rsidRDefault="001F329A" w:rsidP="009D4233">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 xml:space="preserve">Lic. Andrés </w:t>
      </w:r>
      <w:proofErr w:type="spellStart"/>
      <w:r>
        <w:rPr>
          <w:rFonts w:ascii="Century Gothic" w:eastAsiaTheme="minorHAnsi" w:hAnsi="Century Gothic" w:cs="Tahoma"/>
          <w:b/>
          <w:sz w:val="22"/>
          <w:szCs w:val="22"/>
          <w:lang w:eastAsia="en-US"/>
        </w:rPr>
        <w:t>Aldrete</w:t>
      </w:r>
      <w:proofErr w:type="spellEnd"/>
      <w:r>
        <w:rPr>
          <w:rFonts w:ascii="Century Gothic" w:eastAsiaTheme="minorHAnsi" w:hAnsi="Century Gothic" w:cs="Tahoma"/>
          <w:b/>
          <w:sz w:val="22"/>
          <w:szCs w:val="22"/>
          <w:lang w:eastAsia="en-US"/>
        </w:rPr>
        <w:t xml:space="preserve"> Vergara</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del Centro Empresarial de Jalisco S.P.</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eastAsia="en-US"/>
        </w:rPr>
        <w:t>Confederación Patronal de la República Mexicana.</w:t>
      </w:r>
    </w:p>
    <w:p w:rsidR="009D4233" w:rsidRPr="009D4233" w:rsidRDefault="009D4233" w:rsidP="009D4233">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Titular</w:t>
      </w:r>
    </w:p>
    <w:p w:rsidR="009D4233" w:rsidRPr="009D4233" w:rsidRDefault="009D4233" w:rsidP="009D4233">
      <w:pPr>
        <w:jc w:val="center"/>
        <w:rPr>
          <w:rFonts w:ascii="Century Gothic" w:eastAsiaTheme="minorHAnsi" w:hAnsi="Century Gothic" w:cs="Tahoma"/>
          <w:sz w:val="22"/>
          <w:szCs w:val="22"/>
          <w:lang w:eastAsia="en-US"/>
        </w:rPr>
      </w:pPr>
    </w:p>
    <w:p w:rsidR="009D4233" w:rsidRDefault="009D4233" w:rsidP="009D4233">
      <w:pPr>
        <w:jc w:val="center"/>
        <w:rPr>
          <w:rFonts w:ascii="Century Gothic" w:eastAsiaTheme="minorHAnsi" w:hAnsi="Century Gothic" w:cs="Tahoma"/>
          <w:sz w:val="22"/>
          <w:szCs w:val="22"/>
          <w:lang w:eastAsia="en-US"/>
        </w:rPr>
      </w:pPr>
    </w:p>
    <w:p w:rsidR="000B7B81" w:rsidRDefault="000B7B81" w:rsidP="009D4233">
      <w:pPr>
        <w:jc w:val="center"/>
        <w:rPr>
          <w:rFonts w:ascii="Century Gothic" w:eastAsiaTheme="minorHAnsi" w:hAnsi="Century Gothic" w:cs="Tahoma"/>
          <w:sz w:val="22"/>
          <w:szCs w:val="22"/>
          <w:lang w:eastAsia="en-US"/>
        </w:rPr>
      </w:pPr>
    </w:p>
    <w:p w:rsidR="000B7B81" w:rsidRPr="009D4233" w:rsidRDefault="000B7B81" w:rsidP="009D4233">
      <w:pPr>
        <w:jc w:val="center"/>
        <w:rPr>
          <w:rFonts w:ascii="Century Gothic" w:eastAsiaTheme="minorHAnsi" w:hAnsi="Century Gothic" w:cs="Tahoma"/>
          <w:sz w:val="22"/>
          <w:szCs w:val="22"/>
          <w:lang w:eastAsia="en-US"/>
        </w:rPr>
      </w:pPr>
      <w:bookmarkStart w:id="0" w:name="_GoBack"/>
      <w:bookmarkEnd w:id="0"/>
    </w:p>
    <w:p w:rsidR="009D4233" w:rsidRPr="009D4233" w:rsidRDefault="009D4233" w:rsidP="009D4233">
      <w:pPr>
        <w:rPr>
          <w:rFonts w:ascii="Century Gothic" w:eastAsiaTheme="minorHAnsi" w:hAnsi="Century Gothic" w:cs="Tahoma"/>
          <w:sz w:val="22"/>
          <w:szCs w:val="22"/>
          <w:lang w:eastAsia="en-US"/>
        </w:rPr>
      </w:pPr>
    </w:p>
    <w:p w:rsidR="009D4233" w:rsidRPr="009D4233" w:rsidRDefault="009D4233" w:rsidP="009D4233">
      <w:pPr>
        <w:jc w:val="center"/>
        <w:rPr>
          <w:rFonts w:ascii="Century Gothic" w:hAnsi="Century Gothic" w:cs="Tahoma"/>
          <w:b/>
          <w:color w:val="FF0000"/>
          <w:sz w:val="22"/>
          <w:szCs w:val="22"/>
          <w:lang w:eastAsia="en-US"/>
        </w:rPr>
      </w:pPr>
      <w:r w:rsidRPr="009D4233">
        <w:rPr>
          <w:rFonts w:ascii="Century Gothic" w:hAnsi="Century Gothic" w:cs="Tahoma"/>
          <w:b/>
          <w:sz w:val="22"/>
          <w:szCs w:val="22"/>
          <w:lang w:eastAsia="en-US"/>
        </w:rPr>
        <w:t>C. Ernesto Tejeda Martín del Campo</w:t>
      </w:r>
      <w:r w:rsidRPr="009D4233">
        <w:rPr>
          <w:rFonts w:ascii="Century Gothic" w:hAnsi="Century Gothic" w:cs="Tahoma"/>
          <w:b/>
          <w:color w:val="FF0000"/>
          <w:sz w:val="22"/>
          <w:szCs w:val="22"/>
          <w:lang w:eastAsia="en-US"/>
        </w:rPr>
        <w:t xml:space="preserve"> </w:t>
      </w:r>
    </w:p>
    <w:p w:rsidR="009D4233" w:rsidRPr="009D4233" w:rsidRDefault="009D4233" w:rsidP="009D4233">
      <w:pPr>
        <w:jc w:val="center"/>
        <w:rPr>
          <w:rFonts w:ascii="Century Gothic" w:hAnsi="Century Gothic" w:cs="Tahoma"/>
          <w:sz w:val="22"/>
          <w:szCs w:val="22"/>
          <w:lang w:eastAsia="en-US"/>
        </w:rPr>
      </w:pPr>
      <w:r w:rsidRPr="009D4233">
        <w:rPr>
          <w:rFonts w:ascii="Century Gothic" w:hAnsi="Century Gothic" w:cs="Tahoma"/>
          <w:sz w:val="22"/>
          <w:szCs w:val="22"/>
          <w:lang w:eastAsia="en-US"/>
        </w:rPr>
        <w:t>Representante del Consejo Mexicano de Comercio Exterior.</w:t>
      </w:r>
    </w:p>
    <w:p w:rsidR="009D4233" w:rsidRPr="009D4233" w:rsidRDefault="009D4233" w:rsidP="009D4233">
      <w:pPr>
        <w:jc w:val="center"/>
        <w:rPr>
          <w:rFonts w:ascii="Century Gothic" w:hAnsi="Century Gothic" w:cs="Tahoma"/>
          <w:sz w:val="22"/>
          <w:szCs w:val="22"/>
          <w:lang w:eastAsia="en-US"/>
        </w:rPr>
      </w:pPr>
      <w:r w:rsidRPr="009D4233">
        <w:rPr>
          <w:rFonts w:ascii="Century Gothic" w:hAnsi="Century Gothic" w:cs="Tahoma"/>
          <w:sz w:val="22"/>
          <w:szCs w:val="22"/>
          <w:lang w:eastAsia="en-US"/>
        </w:rPr>
        <w:t>Suplente</w:t>
      </w:r>
    </w:p>
    <w:p w:rsidR="009D4233" w:rsidRPr="009D4233" w:rsidRDefault="009D4233" w:rsidP="009D4233">
      <w:pPr>
        <w:jc w:val="center"/>
        <w:rPr>
          <w:rFonts w:ascii="Century Gothic" w:hAnsi="Century Gothic" w:cs="Tahoma"/>
          <w:b/>
          <w:sz w:val="22"/>
          <w:szCs w:val="22"/>
          <w:highlight w:val="magenta"/>
          <w:lang w:eastAsia="en-US"/>
        </w:rPr>
      </w:pPr>
    </w:p>
    <w:p w:rsidR="009D4233" w:rsidRPr="009D4233" w:rsidRDefault="009D4233" w:rsidP="009D4233">
      <w:pPr>
        <w:jc w:val="center"/>
        <w:rPr>
          <w:rFonts w:ascii="Century Gothic" w:hAnsi="Century Gothic" w:cs="Tahoma"/>
          <w:b/>
          <w:sz w:val="22"/>
          <w:szCs w:val="22"/>
          <w:highlight w:val="magenta"/>
          <w:lang w:eastAsia="en-US"/>
        </w:rPr>
      </w:pPr>
    </w:p>
    <w:p w:rsidR="009D4233" w:rsidRPr="009D4233" w:rsidRDefault="009D4233" w:rsidP="009D4233">
      <w:pPr>
        <w:jc w:val="center"/>
        <w:rPr>
          <w:rFonts w:ascii="Century Gothic" w:hAnsi="Century Gothic" w:cs="Tahoma"/>
          <w:b/>
          <w:sz w:val="22"/>
          <w:szCs w:val="22"/>
          <w:highlight w:val="magenta"/>
          <w:lang w:eastAsia="en-US"/>
        </w:rPr>
      </w:pPr>
    </w:p>
    <w:p w:rsidR="009D4233" w:rsidRDefault="009D4233" w:rsidP="009D4233">
      <w:pPr>
        <w:jc w:val="center"/>
        <w:rPr>
          <w:rFonts w:ascii="Century Gothic" w:hAnsi="Century Gothic" w:cs="Tahoma"/>
          <w:b/>
          <w:sz w:val="22"/>
          <w:szCs w:val="22"/>
          <w:highlight w:val="magenta"/>
          <w:lang w:eastAsia="en-US"/>
        </w:rPr>
      </w:pPr>
    </w:p>
    <w:p w:rsidR="000B7B81" w:rsidRDefault="000B7B81" w:rsidP="009D4233">
      <w:pPr>
        <w:jc w:val="center"/>
        <w:rPr>
          <w:rFonts w:ascii="Century Gothic" w:hAnsi="Century Gothic" w:cs="Tahoma"/>
          <w:b/>
          <w:sz w:val="22"/>
          <w:szCs w:val="22"/>
          <w:highlight w:val="magenta"/>
          <w:lang w:eastAsia="en-US"/>
        </w:rPr>
      </w:pPr>
    </w:p>
    <w:p w:rsidR="009D4233" w:rsidRDefault="009D4233" w:rsidP="009D4233">
      <w:pPr>
        <w:jc w:val="center"/>
        <w:rPr>
          <w:rFonts w:ascii="Century Gothic" w:hAnsi="Century Gothic" w:cs="Tahoma"/>
          <w:b/>
          <w:sz w:val="22"/>
          <w:szCs w:val="22"/>
          <w:highlight w:val="magenta"/>
          <w:lang w:eastAsia="en-US"/>
        </w:rPr>
      </w:pPr>
    </w:p>
    <w:p w:rsidR="009D4233" w:rsidRPr="009D4233" w:rsidRDefault="009D4233" w:rsidP="009D4233">
      <w:pPr>
        <w:jc w:val="center"/>
        <w:rPr>
          <w:rFonts w:ascii="Century Gothic" w:hAnsi="Century Gothic" w:cs="Tahoma"/>
          <w:b/>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 xml:space="preserve">Lic. Juan Mora </w:t>
      </w:r>
      <w:proofErr w:type="spellStart"/>
      <w:r w:rsidRPr="009D4233">
        <w:rPr>
          <w:rFonts w:ascii="Century Gothic" w:eastAsiaTheme="minorHAnsi" w:hAnsi="Century Gothic" w:cs="Tahoma"/>
          <w:b/>
          <w:sz w:val="22"/>
          <w:szCs w:val="22"/>
          <w:lang w:eastAsia="en-US"/>
        </w:rPr>
        <w:t>Mora</w:t>
      </w:r>
      <w:proofErr w:type="spellEnd"/>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del Consejo Agropecuario de Jalisco.</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Suplente</w:t>
      </w:r>
    </w:p>
    <w:p w:rsidR="009D4233" w:rsidRPr="009D4233" w:rsidRDefault="009D4233" w:rsidP="009D4233">
      <w:pPr>
        <w:jc w:val="center"/>
        <w:rPr>
          <w:rFonts w:ascii="Century Gothic" w:eastAsiaTheme="minorHAnsi" w:hAnsi="Century Gothic" w:cs="Tahoma"/>
          <w:b/>
          <w:sz w:val="22"/>
          <w:szCs w:val="22"/>
          <w:highlight w:val="yellow"/>
          <w:lang w:eastAsia="en-US"/>
        </w:rPr>
      </w:pPr>
    </w:p>
    <w:p w:rsidR="009D4233" w:rsidRDefault="009D4233" w:rsidP="009D4233">
      <w:pPr>
        <w:jc w:val="center"/>
        <w:rPr>
          <w:rFonts w:ascii="Century Gothic" w:eastAsiaTheme="minorHAnsi" w:hAnsi="Century Gothic" w:cs="Tahoma"/>
          <w:sz w:val="22"/>
          <w:szCs w:val="22"/>
          <w:lang w:eastAsia="en-US"/>
        </w:rPr>
      </w:pPr>
    </w:p>
    <w:p w:rsidR="000B7B81" w:rsidRDefault="000B7B81" w:rsidP="009D4233">
      <w:pPr>
        <w:jc w:val="center"/>
        <w:rPr>
          <w:rFonts w:ascii="Century Gothic" w:eastAsiaTheme="minorHAnsi" w:hAnsi="Century Gothic" w:cs="Tahoma"/>
          <w:sz w:val="22"/>
          <w:szCs w:val="22"/>
          <w:lang w:eastAsia="en-US"/>
        </w:rPr>
      </w:pPr>
    </w:p>
    <w:p w:rsidR="000B7B81" w:rsidRPr="009D4233" w:rsidRDefault="000B7B81" w:rsidP="009D4233">
      <w:pPr>
        <w:jc w:val="cente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Lic. María Fabiola Rodríguez Navarro.</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 xml:space="preserve">Representante del Consejo Coordinador de Jóvenes Empresarios del </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Estado de Jalisco.</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Suplente</w:t>
      </w:r>
    </w:p>
    <w:p w:rsidR="009D4233" w:rsidRPr="009D4233" w:rsidRDefault="009D4233" w:rsidP="009D4233">
      <w:pPr>
        <w:rPr>
          <w:rFonts w:ascii="Century Gothic" w:eastAsiaTheme="minorHAnsi" w:hAnsi="Century Gothic" w:cs="Tahoma"/>
          <w:sz w:val="22"/>
          <w:szCs w:val="22"/>
          <w:lang w:eastAsia="en-US"/>
        </w:rPr>
      </w:pPr>
    </w:p>
    <w:p w:rsidR="009D4233" w:rsidRDefault="009D4233" w:rsidP="009D4233">
      <w:pPr>
        <w:rPr>
          <w:rFonts w:ascii="Century Gothic" w:eastAsiaTheme="minorHAnsi" w:hAnsi="Century Gothic" w:cs="Tahoma"/>
          <w:sz w:val="22"/>
          <w:szCs w:val="22"/>
          <w:lang w:eastAsia="en-US"/>
        </w:rPr>
      </w:pPr>
    </w:p>
    <w:p w:rsidR="000B7B81" w:rsidRDefault="000B7B81" w:rsidP="009D4233">
      <w:pPr>
        <w:rPr>
          <w:rFonts w:ascii="Century Gothic" w:eastAsiaTheme="minorHAnsi" w:hAnsi="Century Gothic" w:cs="Tahoma"/>
          <w:sz w:val="22"/>
          <w:szCs w:val="22"/>
          <w:lang w:eastAsia="en-US"/>
        </w:rPr>
      </w:pPr>
    </w:p>
    <w:p w:rsidR="000B7B81" w:rsidRPr="009D4233" w:rsidRDefault="000B7B81" w:rsidP="009D4233">
      <w:pPr>
        <w:rPr>
          <w:rFonts w:ascii="Century Gothic" w:eastAsiaTheme="minorHAnsi" w:hAnsi="Century Gothic" w:cs="Tahoma"/>
          <w:sz w:val="22"/>
          <w:szCs w:val="22"/>
          <w:lang w:eastAsia="en-US"/>
        </w:rPr>
      </w:pPr>
    </w:p>
    <w:p w:rsidR="009D4233" w:rsidRPr="009D4233" w:rsidRDefault="009D4233" w:rsidP="009D4233">
      <w:pPr>
        <w:rPr>
          <w:rFonts w:ascii="Century Gothic" w:eastAsiaTheme="minorHAnsi" w:hAnsi="Century Gothic" w:cs="Tahoma"/>
          <w:sz w:val="22"/>
          <w:szCs w:val="22"/>
          <w:lang w:eastAsia="en-US"/>
        </w:rPr>
      </w:pPr>
    </w:p>
    <w:p w:rsidR="009D4233" w:rsidRPr="009D4233" w:rsidRDefault="009D4233" w:rsidP="009D4233">
      <w:pPr>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Permanentes con voz</w:t>
      </w:r>
    </w:p>
    <w:p w:rsidR="009D4233" w:rsidRPr="009D4233" w:rsidRDefault="009D4233" w:rsidP="009D4233">
      <w:pPr>
        <w:jc w:val="center"/>
        <w:rPr>
          <w:rFonts w:ascii="Century Gothic" w:eastAsiaTheme="minorHAnsi" w:hAnsi="Century Gothic" w:cs="Tahoma"/>
          <w:sz w:val="22"/>
          <w:szCs w:val="22"/>
          <w:highlight w:val="magenta"/>
          <w:lang w:eastAsia="en-US"/>
        </w:rPr>
      </w:pPr>
    </w:p>
    <w:p w:rsidR="009D4233" w:rsidRDefault="009D4233" w:rsidP="009D4233">
      <w:pPr>
        <w:jc w:val="center"/>
        <w:rPr>
          <w:rFonts w:ascii="Century Gothic" w:eastAsiaTheme="minorHAnsi" w:hAnsi="Century Gothic" w:cs="Tahoma"/>
          <w:sz w:val="22"/>
          <w:szCs w:val="22"/>
          <w:highlight w:val="magenta"/>
          <w:lang w:eastAsia="en-US"/>
        </w:rPr>
      </w:pPr>
    </w:p>
    <w:p w:rsidR="000B7B81" w:rsidRDefault="000B7B81" w:rsidP="009D4233">
      <w:pPr>
        <w:jc w:val="center"/>
        <w:rPr>
          <w:rFonts w:ascii="Century Gothic" w:eastAsiaTheme="minorHAnsi" w:hAnsi="Century Gothic" w:cs="Tahoma"/>
          <w:sz w:val="22"/>
          <w:szCs w:val="22"/>
          <w:highlight w:val="magenta"/>
          <w:lang w:eastAsia="en-US"/>
        </w:rPr>
      </w:pPr>
    </w:p>
    <w:p w:rsidR="000B7B81" w:rsidRDefault="000B7B81" w:rsidP="009D4233">
      <w:pPr>
        <w:jc w:val="center"/>
        <w:rPr>
          <w:rFonts w:ascii="Century Gothic" w:eastAsiaTheme="minorHAnsi" w:hAnsi="Century Gothic" w:cs="Tahoma"/>
          <w:sz w:val="22"/>
          <w:szCs w:val="22"/>
          <w:highlight w:val="magenta"/>
          <w:lang w:eastAsia="en-US"/>
        </w:rPr>
      </w:pPr>
    </w:p>
    <w:p w:rsidR="000B7B81" w:rsidRDefault="000B7B81" w:rsidP="009D4233">
      <w:pPr>
        <w:jc w:val="center"/>
        <w:rPr>
          <w:rFonts w:ascii="Century Gothic" w:eastAsiaTheme="minorHAnsi" w:hAnsi="Century Gothic" w:cs="Tahoma"/>
          <w:sz w:val="22"/>
          <w:szCs w:val="22"/>
          <w:highlight w:val="magenta"/>
          <w:lang w:eastAsia="en-US"/>
        </w:rPr>
      </w:pPr>
    </w:p>
    <w:p w:rsidR="000B7B81" w:rsidRPr="009D4233" w:rsidRDefault="000B7B81" w:rsidP="009D4233">
      <w:pPr>
        <w:jc w:val="center"/>
        <w:rPr>
          <w:rFonts w:ascii="Century Gothic" w:eastAsiaTheme="minorHAnsi" w:hAnsi="Century Gothic" w:cs="Tahoma"/>
          <w:sz w:val="22"/>
          <w:szCs w:val="22"/>
          <w:highlight w:val="magenta"/>
          <w:lang w:eastAsia="en-US"/>
        </w:rPr>
      </w:pPr>
    </w:p>
    <w:p w:rsidR="009D4233" w:rsidRPr="009D4233" w:rsidRDefault="009D4233" w:rsidP="009D4233">
      <w:pPr>
        <w:jc w:val="center"/>
        <w:rPr>
          <w:rFonts w:ascii="Century Gothic" w:eastAsiaTheme="minorHAnsi" w:hAnsi="Century Gothic" w:cs="Tahoma"/>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Mtro. Juan Carlos Razo Martínez</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eastAsia="en-US"/>
        </w:rPr>
        <w:t>Contraloría Ciudadana.</w:t>
      </w:r>
    </w:p>
    <w:p w:rsidR="009D4233" w:rsidRPr="009D4233" w:rsidRDefault="009D4233" w:rsidP="009D4233">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9D4233">
      <w:pPr>
        <w:jc w:val="center"/>
        <w:rPr>
          <w:rFonts w:ascii="Century Gothic" w:eastAsiaTheme="minorHAnsi" w:hAnsi="Century Gothic" w:cs="Tahoma"/>
          <w:sz w:val="22"/>
          <w:szCs w:val="22"/>
          <w:lang w:val="pt-BR" w:eastAsia="en-US"/>
        </w:rPr>
      </w:pPr>
    </w:p>
    <w:p w:rsidR="009D4233" w:rsidRPr="009D4233" w:rsidRDefault="009D4233" w:rsidP="009D4233">
      <w:pPr>
        <w:jc w:val="center"/>
        <w:rPr>
          <w:rFonts w:ascii="Century Gothic" w:eastAsiaTheme="minorHAnsi" w:hAnsi="Century Gothic" w:cs="Tahoma"/>
          <w:b/>
          <w:sz w:val="22"/>
          <w:szCs w:val="22"/>
          <w:lang w:val="pt-BR" w:eastAsia="en-US"/>
        </w:rPr>
      </w:pPr>
    </w:p>
    <w:p w:rsidR="009D4233" w:rsidRPr="009D4233" w:rsidRDefault="009D4233" w:rsidP="009D4233">
      <w:pPr>
        <w:jc w:val="center"/>
        <w:rPr>
          <w:rFonts w:ascii="Century Gothic" w:eastAsiaTheme="minorHAnsi" w:hAnsi="Century Gothic" w:cs="Tahoma"/>
          <w:b/>
          <w:sz w:val="22"/>
          <w:szCs w:val="22"/>
          <w:lang w:val="pt-BR" w:eastAsia="en-US"/>
        </w:rPr>
      </w:pPr>
    </w:p>
    <w:p w:rsidR="000B7B81" w:rsidRDefault="000B7B81" w:rsidP="009D4233">
      <w:pPr>
        <w:jc w:val="center"/>
        <w:rPr>
          <w:rFonts w:ascii="Century Gothic" w:eastAsiaTheme="minorHAnsi" w:hAnsi="Century Gothic" w:cs="Tahoma"/>
          <w:b/>
          <w:sz w:val="22"/>
          <w:szCs w:val="22"/>
          <w:lang w:val="pt-BR" w:eastAsia="en-US"/>
        </w:rPr>
      </w:pPr>
    </w:p>
    <w:p w:rsidR="000B7B81" w:rsidRDefault="000B7B81" w:rsidP="009D4233">
      <w:pPr>
        <w:jc w:val="center"/>
        <w:rPr>
          <w:rFonts w:ascii="Century Gothic" w:eastAsiaTheme="minorHAnsi" w:hAnsi="Century Gothic" w:cs="Tahoma"/>
          <w:b/>
          <w:sz w:val="22"/>
          <w:szCs w:val="22"/>
          <w:lang w:val="pt-BR" w:eastAsia="en-US"/>
        </w:rPr>
      </w:pPr>
    </w:p>
    <w:p w:rsidR="000B7B81" w:rsidRDefault="000B7B81" w:rsidP="009D4233">
      <w:pPr>
        <w:jc w:val="center"/>
        <w:rPr>
          <w:rFonts w:ascii="Century Gothic" w:eastAsiaTheme="minorHAnsi" w:hAnsi="Century Gothic" w:cs="Tahoma"/>
          <w:b/>
          <w:sz w:val="22"/>
          <w:szCs w:val="22"/>
          <w:lang w:val="pt-BR" w:eastAsia="en-US"/>
        </w:rPr>
      </w:pPr>
    </w:p>
    <w:p w:rsidR="000B7B81" w:rsidRDefault="000B7B81" w:rsidP="000B7B81">
      <w:pPr>
        <w:jc w:val="center"/>
        <w:rPr>
          <w:rFonts w:ascii="Century Gothic" w:eastAsiaTheme="minorHAnsi" w:hAnsi="Century Gothic" w:cs="Tahoma"/>
          <w:b/>
          <w:sz w:val="22"/>
          <w:szCs w:val="22"/>
          <w:lang w:val="pt-BR" w:eastAsia="en-US"/>
        </w:rPr>
      </w:pPr>
    </w:p>
    <w:p w:rsidR="009D4233" w:rsidRPr="009D4233" w:rsidRDefault="009D4233" w:rsidP="000B7B81">
      <w:pPr>
        <w:jc w:val="center"/>
        <w:rPr>
          <w:rFonts w:ascii="Century Gothic" w:eastAsiaTheme="minorHAnsi" w:hAnsi="Century Gothic" w:cs="Tahoma"/>
          <w:b/>
          <w:sz w:val="22"/>
          <w:szCs w:val="22"/>
          <w:lang w:val="pt-BR" w:eastAsia="en-US"/>
        </w:rPr>
      </w:pPr>
      <w:r w:rsidRPr="009D4233">
        <w:rPr>
          <w:rFonts w:ascii="Century Gothic" w:eastAsiaTheme="minorHAnsi" w:hAnsi="Century Gothic" w:cs="Tahoma"/>
          <w:b/>
          <w:sz w:val="22"/>
          <w:szCs w:val="22"/>
          <w:lang w:val="pt-BR" w:eastAsia="en-US"/>
        </w:rPr>
        <w:t xml:space="preserve">L.A.F. </w:t>
      </w:r>
      <w:proofErr w:type="spellStart"/>
      <w:r w:rsidRPr="009D4233">
        <w:rPr>
          <w:rFonts w:ascii="Century Gothic" w:eastAsiaTheme="minorHAnsi" w:hAnsi="Century Gothic" w:cs="Tahoma"/>
          <w:b/>
          <w:sz w:val="22"/>
          <w:szCs w:val="22"/>
          <w:lang w:val="pt-BR" w:eastAsia="en-US"/>
        </w:rPr>
        <w:t>Talina</w:t>
      </w:r>
      <w:proofErr w:type="spellEnd"/>
      <w:r w:rsidRPr="009D4233">
        <w:rPr>
          <w:rFonts w:ascii="Century Gothic" w:eastAsiaTheme="minorHAnsi" w:hAnsi="Century Gothic" w:cs="Tahoma"/>
          <w:b/>
          <w:sz w:val="22"/>
          <w:szCs w:val="22"/>
          <w:lang w:val="pt-BR" w:eastAsia="en-US"/>
        </w:rPr>
        <w:t xml:space="preserve"> Robles </w:t>
      </w:r>
      <w:proofErr w:type="spellStart"/>
      <w:r w:rsidRPr="009D4233">
        <w:rPr>
          <w:rFonts w:ascii="Century Gothic" w:eastAsiaTheme="minorHAnsi" w:hAnsi="Century Gothic" w:cs="Tahoma"/>
          <w:b/>
          <w:sz w:val="22"/>
          <w:szCs w:val="22"/>
          <w:lang w:val="pt-BR" w:eastAsia="en-US"/>
        </w:rPr>
        <w:t>Villaseñor</w:t>
      </w:r>
      <w:proofErr w:type="spellEnd"/>
    </w:p>
    <w:p w:rsidR="009D4233" w:rsidRPr="009D4233" w:rsidRDefault="009D4233" w:rsidP="000B7B81">
      <w:pPr>
        <w:jc w:val="center"/>
        <w:rPr>
          <w:rFonts w:ascii="Century Gothic" w:eastAsiaTheme="minorHAnsi" w:hAnsi="Century Gothic" w:cs="Tahoma"/>
          <w:sz w:val="22"/>
          <w:szCs w:val="22"/>
          <w:lang w:val="pt-BR" w:eastAsia="en-US"/>
        </w:rPr>
      </w:pPr>
      <w:proofErr w:type="spellStart"/>
      <w:r w:rsidRPr="009D4233">
        <w:rPr>
          <w:rFonts w:ascii="Century Gothic" w:eastAsiaTheme="minorHAnsi" w:hAnsi="Century Gothic" w:cs="Tahoma"/>
          <w:sz w:val="22"/>
          <w:szCs w:val="22"/>
          <w:lang w:val="pt-BR" w:eastAsia="en-US"/>
        </w:rPr>
        <w:t>Tesorería</w:t>
      </w:r>
      <w:proofErr w:type="spellEnd"/>
      <w:r w:rsidRPr="009D4233">
        <w:rPr>
          <w:rFonts w:ascii="Century Gothic" w:eastAsiaTheme="minorHAnsi" w:hAnsi="Century Gothic" w:cs="Tahoma"/>
          <w:sz w:val="22"/>
          <w:szCs w:val="22"/>
          <w:lang w:val="pt-BR" w:eastAsia="en-US"/>
        </w:rPr>
        <w:t xml:space="preserve"> Municipal</w:t>
      </w:r>
    </w:p>
    <w:p w:rsidR="009D4233" w:rsidRPr="009D4233" w:rsidRDefault="009D4233" w:rsidP="000B7B81">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0B7B81">
      <w:pPr>
        <w:jc w:val="center"/>
        <w:rPr>
          <w:rFonts w:ascii="Century Gothic" w:eastAsiaTheme="minorHAnsi" w:hAnsi="Century Gothic" w:cs="Tahoma"/>
          <w:b/>
          <w:sz w:val="22"/>
          <w:szCs w:val="22"/>
          <w:highlight w:val="yellow"/>
          <w:lang w:val="pt-BR" w:eastAsia="en-US"/>
        </w:rPr>
      </w:pPr>
    </w:p>
    <w:p w:rsidR="009D4233" w:rsidRDefault="009D4233" w:rsidP="000B7B81">
      <w:pPr>
        <w:jc w:val="center"/>
        <w:rPr>
          <w:rFonts w:ascii="Century Gothic" w:eastAsiaTheme="minorHAnsi" w:hAnsi="Century Gothic" w:cs="Tahoma"/>
          <w:sz w:val="22"/>
          <w:szCs w:val="22"/>
          <w:highlight w:val="magenta"/>
          <w:lang w:val="pt-BR" w:eastAsia="en-US"/>
        </w:rPr>
      </w:pPr>
    </w:p>
    <w:p w:rsidR="000B7B81" w:rsidRDefault="000B7B81" w:rsidP="000B7B81">
      <w:pPr>
        <w:jc w:val="center"/>
        <w:rPr>
          <w:rFonts w:ascii="Century Gothic" w:eastAsiaTheme="minorHAnsi" w:hAnsi="Century Gothic" w:cs="Tahoma"/>
          <w:sz w:val="22"/>
          <w:szCs w:val="22"/>
          <w:highlight w:val="magenta"/>
          <w:lang w:val="pt-BR" w:eastAsia="en-US"/>
        </w:rPr>
      </w:pPr>
    </w:p>
    <w:p w:rsidR="000B7B81" w:rsidRDefault="000B7B81" w:rsidP="000B7B81">
      <w:pPr>
        <w:jc w:val="center"/>
        <w:rPr>
          <w:rFonts w:ascii="Century Gothic" w:eastAsiaTheme="minorHAnsi" w:hAnsi="Century Gothic" w:cs="Tahoma"/>
          <w:sz w:val="22"/>
          <w:szCs w:val="22"/>
          <w:highlight w:val="magenta"/>
          <w:lang w:val="pt-BR" w:eastAsia="en-US"/>
        </w:rPr>
      </w:pPr>
    </w:p>
    <w:p w:rsidR="009D4233" w:rsidRPr="009D4233" w:rsidRDefault="009D4233" w:rsidP="000B7B81">
      <w:pPr>
        <w:jc w:val="center"/>
        <w:rPr>
          <w:rFonts w:ascii="Century Gothic" w:eastAsiaTheme="minorHAnsi" w:hAnsi="Century Gothic" w:cs="Tahoma"/>
          <w:b/>
          <w:sz w:val="22"/>
          <w:szCs w:val="22"/>
          <w:lang w:val="pt-BR" w:eastAsia="en-US"/>
        </w:rPr>
      </w:pPr>
      <w:r w:rsidRPr="009D4233">
        <w:rPr>
          <w:rFonts w:ascii="Century Gothic" w:eastAsiaTheme="minorHAnsi" w:hAnsi="Century Gothic" w:cs="Tahoma"/>
          <w:b/>
          <w:sz w:val="22"/>
          <w:szCs w:val="22"/>
          <w:lang w:val="pt-BR" w:eastAsia="en-US"/>
        </w:rPr>
        <w:t xml:space="preserve">Sergio </w:t>
      </w:r>
      <w:proofErr w:type="spellStart"/>
      <w:r w:rsidRPr="009D4233">
        <w:rPr>
          <w:rFonts w:ascii="Century Gothic" w:eastAsiaTheme="minorHAnsi" w:hAnsi="Century Gothic" w:cs="Tahoma"/>
          <w:b/>
          <w:sz w:val="22"/>
          <w:szCs w:val="22"/>
          <w:lang w:val="pt-BR" w:eastAsia="en-US"/>
        </w:rPr>
        <w:t>Barrera</w:t>
      </w:r>
      <w:proofErr w:type="spellEnd"/>
      <w:r w:rsidRPr="009D4233">
        <w:rPr>
          <w:rFonts w:ascii="Century Gothic" w:eastAsiaTheme="minorHAnsi" w:hAnsi="Century Gothic" w:cs="Tahoma"/>
          <w:b/>
          <w:sz w:val="22"/>
          <w:szCs w:val="22"/>
          <w:lang w:val="pt-BR" w:eastAsia="en-US"/>
        </w:rPr>
        <w:t xml:space="preserve"> Sepúlveda</w:t>
      </w:r>
    </w:p>
    <w:p w:rsidR="009D4233" w:rsidRPr="009D4233" w:rsidRDefault="009D4233" w:rsidP="000B7B81">
      <w:pPr>
        <w:jc w:val="center"/>
        <w:rPr>
          <w:rFonts w:ascii="Century Gothic" w:eastAsiaTheme="minorHAnsi" w:hAnsi="Century Gothic" w:cs="Tahoma"/>
          <w:sz w:val="22"/>
          <w:szCs w:val="22"/>
          <w:lang w:val="pt-BR" w:eastAsia="en-US"/>
        </w:rPr>
      </w:pPr>
      <w:proofErr w:type="spellStart"/>
      <w:r w:rsidRPr="009D4233">
        <w:rPr>
          <w:rFonts w:ascii="Century Gothic" w:eastAsiaTheme="minorHAnsi" w:hAnsi="Century Gothic" w:cs="Tahoma"/>
          <w:sz w:val="22"/>
          <w:szCs w:val="22"/>
          <w:lang w:val="pt-BR" w:eastAsia="en-US"/>
        </w:rPr>
        <w:t>Regidor</w:t>
      </w:r>
      <w:proofErr w:type="spellEnd"/>
      <w:r w:rsidRPr="009D4233">
        <w:rPr>
          <w:rFonts w:ascii="Century Gothic" w:eastAsiaTheme="minorHAnsi" w:hAnsi="Century Gothic" w:cs="Tahoma"/>
          <w:sz w:val="22"/>
          <w:szCs w:val="22"/>
          <w:lang w:val="pt-BR" w:eastAsia="en-US"/>
        </w:rPr>
        <w:t xml:space="preserve"> Integrante de </w:t>
      </w:r>
      <w:proofErr w:type="spellStart"/>
      <w:r w:rsidRPr="009D4233">
        <w:rPr>
          <w:rFonts w:ascii="Century Gothic" w:eastAsiaTheme="minorHAnsi" w:hAnsi="Century Gothic" w:cs="Tahoma"/>
          <w:sz w:val="22"/>
          <w:szCs w:val="22"/>
          <w:lang w:val="pt-BR" w:eastAsia="en-US"/>
        </w:rPr>
        <w:t>la</w:t>
      </w:r>
      <w:proofErr w:type="spellEnd"/>
      <w:r w:rsidRPr="009D4233">
        <w:rPr>
          <w:rFonts w:ascii="Century Gothic" w:eastAsiaTheme="minorHAnsi" w:hAnsi="Century Gothic" w:cs="Tahoma"/>
          <w:sz w:val="22"/>
          <w:szCs w:val="22"/>
          <w:lang w:val="pt-BR" w:eastAsia="en-US"/>
        </w:rPr>
        <w:t xml:space="preserve"> </w:t>
      </w:r>
      <w:proofErr w:type="spellStart"/>
      <w:r w:rsidRPr="009D4233">
        <w:rPr>
          <w:rFonts w:ascii="Century Gothic" w:eastAsiaTheme="minorHAnsi" w:hAnsi="Century Gothic" w:cs="Tahoma"/>
          <w:sz w:val="22"/>
          <w:szCs w:val="22"/>
          <w:lang w:val="pt-BR" w:eastAsia="en-US"/>
        </w:rPr>
        <w:t>Comisión</w:t>
      </w:r>
      <w:proofErr w:type="spellEnd"/>
      <w:r w:rsidRPr="009D4233">
        <w:rPr>
          <w:rFonts w:ascii="Century Gothic" w:eastAsiaTheme="minorHAnsi" w:hAnsi="Century Gothic" w:cs="Tahoma"/>
          <w:sz w:val="22"/>
          <w:szCs w:val="22"/>
          <w:lang w:val="pt-BR" w:eastAsia="en-US"/>
        </w:rPr>
        <w:t xml:space="preserve"> Colegiada y Permanente de </w:t>
      </w:r>
      <w:proofErr w:type="spellStart"/>
      <w:r w:rsidRPr="009D4233">
        <w:rPr>
          <w:rFonts w:ascii="Century Gothic" w:eastAsiaTheme="minorHAnsi" w:hAnsi="Century Gothic" w:cs="Tahoma"/>
          <w:sz w:val="22"/>
          <w:szCs w:val="22"/>
          <w:lang w:val="pt-BR" w:eastAsia="en-US"/>
        </w:rPr>
        <w:t>Hacienda</w:t>
      </w:r>
      <w:proofErr w:type="spellEnd"/>
      <w:r w:rsidRPr="009D4233">
        <w:rPr>
          <w:rFonts w:ascii="Century Gothic" w:eastAsiaTheme="minorHAnsi" w:hAnsi="Century Gothic" w:cs="Tahoma"/>
          <w:sz w:val="22"/>
          <w:szCs w:val="22"/>
          <w:lang w:val="pt-BR" w:eastAsia="en-US"/>
        </w:rPr>
        <w:t xml:space="preserve">, </w:t>
      </w:r>
      <w:proofErr w:type="spellStart"/>
      <w:r w:rsidRPr="009D4233">
        <w:rPr>
          <w:rFonts w:ascii="Century Gothic" w:eastAsiaTheme="minorHAnsi" w:hAnsi="Century Gothic" w:cs="Tahoma"/>
          <w:sz w:val="22"/>
          <w:szCs w:val="22"/>
          <w:lang w:val="pt-BR" w:eastAsia="en-US"/>
        </w:rPr>
        <w:t>Patrimonio</w:t>
      </w:r>
      <w:proofErr w:type="spellEnd"/>
      <w:r w:rsidRPr="009D4233">
        <w:rPr>
          <w:rFonts w:ascii="Century Gothic" w:eastAsiaTheme="minorHAnsi" w:hAnsi="Century Gothic" w:cs="Tahoma"/>
          <w:sz w:val="22"/>
          <w:szCs w:val="22"/>
          <w:lang w:val="pt-BR" w:eastAsia="en-US"/>
        </w:rPr>
        <w:t xml:space="preserve"> y </w:t>
      </w:r>
      <w:proofErr w:type="spellStart"/>
      <w:r w:rsidRPr="009D4233">
        <w:rPr>
          <w:rFonts w:ascii="Century Gothic" w:eastAsiaTheme="minorHAnsi" w:hAnsi="Century Gothic" w:cs="Tahoma"/>
          <w:sz w:val="22"/>
          <w:szCs w:val="22"/>
          <w:lang w:val="pt-BR" w:eastAsia="en-US"/>
        </w:rPr>
        <w:t>Presupuestos</w:t>
      </w:r>
      <w:proofErr w:type="spellEnd"/>
      <w:r w:rsidRPr="009D4233">
        <w:rPr>
          <w:rFonts w:ascii="Century Gothic" w:eastAsiaTheme="minorHAnsi" w:hAnsi="Century Gothic" w:cs="Tahoma"/>
          <w:sz w:val="22"/>
          <w:szCs w:val="22"/>
          <w:lang w:val="pt-BR" w:eastAsia="en-US"/>
        </w:rPr>
        <w:t>.</w:t>
      </w:r>
    </w:p>
    <w:p w:rsidR="009D4233" w:rsidRPr="009D4233" w:rsidRDefault="009D4233" w:rsidP="000B7B81">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0B7B81">
      <w:pPr>
        <w:jc w:val="center"/>
        <w:rPr>
          <w:rFonts w:ascii="Century Gothic" w:eastAsia="Calibri" w:hAnsi="Century Gothic" w:cs="Tahoma"/>
          <w:b/>
          <w:sz w:val="22"/>
          <w:szCs w:val="22"/>
          <w:lang w:val="es-ES" w:eastAsia="en-US"/>
        </w:rPr>
      </w:pPr>
    </w:p>
    <w:p w:rsidR="009D4233" w:rsidRPr="009D4233" w:rsidRDefault="009D4233" w:rsidP="000B7B81">
      <w:pPr>
        <w:jc w:val="center"/>
        <w:rPr>
          <w:rFonts w:ascii="Century Gothic" w:eastAsia="Calibri" w:hAnsi="Century Gothic" w:cs="Tahoma"/>
          <w:b/>
          <w:sz w:val="22"/>
          <w:szCs w:val="22"/>
          <w:lang w:val="es-ES" w:eastAsia="en-US"/>
        </w:rPr>
      </w:pPr>
    </w:p>
    <w:p w:rsidR="009D4233" w:rsidRDefault="009D4233" w:rsidP="000B7B81">
      <w:pPr>
        <w:jc w:val="center"/>
        <w:rPr>
          <w:rFonts w:ascii="Century Gothic" w:eastAsia="Calibri" w:hAnsi="Century Gothic" w:cs="Tahoma"/>
          <w:b/>
          <w:sz w:val="22"/>
          <w:szCs w:val="22"/>
          <w:lang w:val="es-ES" w:eastAsia="en-US"/>
        </w:rPr>
      </w:pPr>
    </w:p>
    <w:p w:rsidR="000B7B81" w:rsidRPr="009D4233" w:rsidRDefault="000B7B81" w:rsidP="000B7B81">
      <w:pPr>
        <w:jc w:val="center"/>
        <w:rPr>
          <w:rFonts w:ascii="Century Gothic" w:eastAsia="Calibri" w:hAnsi="Century Gothic" w:cs="Tahoma"/>
          <w:b/>
          <w:sz w:val="22"/>
          <w:szCs w:val="22"/>
          <w:lang w:val="es-ES" w:eastAsia="en-US"/>
        </w:rPr>
      </w:pPr>
    </w:p>
    <w:p w:rsidR="009D4233" w:rsidRPr="009D4233" w:rsidRDefault="009D4233" w:rsidP="000B7B81">
      <w:pPr>
        <w:ind w:left="708"/>
        <w:jc w:val="center"/>
        <w:rPr>
          <w:rFonts w:ascii="Century Gothic" w:hAnsi="Century Gothic"/>
          <w:b/>
          <w:sz w:val="22"/>
          <w:szCs w:val="22"/>
        </w:rPr>
      </w:pPr>
      <w:r w:rsidRPr="009D4233">
        <w:rPr>
          <w:rFonts w:ascii="Century Gothic" w:hAnsi="Century Gothic"/>
          <w:b/>
          <w:sz w:val="22"/>
          <w:szCs w:val="22"/>
        </w:rPr>
        <w:t xml:space="preserve">Ing. Jorge </w:t>
      </w:r>
      <w:proofErr w:type="spellStart"/>
      <w:r w:rsidRPr="009D4233">
        <w:rPr>
          <w:rFonts w:ascii="Century Gothic" w:hAnsi="Century Gothic"/>
          <w:b/>
          <w:sz w:val="22"/>
          <w:szCs w:val="22"/>
        </w:rPr>
        <w:t>Urdapilleta</w:t>
      </w:r>
      <w:proofErr w:type="spellEnd"/>
      <w:r w:rsidRPr="009D4233">
        <w:rPr>
          <w:rFonts w:ascii="Century Gothic" w:hAnsi="Century Gothic"/>
          <w:b/>
          <w:sz w:val="22"/>
          <w:szCs w:val="22"/>
        </w:rPr>
        <w:t xml:space="preserve"> Núñez</w:t>
      </w:r>
    </w:p>
    <w:p w:rsidR="009D4233" w:rsidRPr="009D4233" w:rsidRDefault="009D4233" w:rsidP="000B7B81">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Representante de la Fracción del Partido Acción Nacional</w:t>
      </w:r>
    </w:p>
    <w:p w:rsidR="009D4233" w:rsidRPr="009D4233" w:rsidRDefault="009D4233" w:rsidP="000B7B81">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0B7B81">
      <w:pPr>
        <w:jc w:val="center"/>
        <w:rPr>
          <w:rFonts w:ascii="Century Gothic" w:eastAsiaTheme="minorHAnsi" w:hAnsi="Century Gothic" w:cs="Tahoma"/>
          <w:sz w:val="22"/>
          <w:szCs w:val="22"/>
          <w:highlight w:val="yellow"/>
          <w:lang w:val="pt-BR" w:eastAsia="en-US"/>
        </w:rPr>
      </w:pPr>
    </w:p>
    <w:p w:rsidR="009D4233" w:rsidRDefault="009D4233" w:rsidP="000B7B81">
      <w:pPr>
        <w:jc w:val="center"/>
        <w:rPr>
          <w:rFonts w:ascii="Century Gothic" w:eastAsiaTheme="minorHAnsi" w:hAnsi="Century Gothic" w:cs="Tahoma"/>
          <w:sz w:val="22"/>
          <w:szCs w:val="22"/>
          <w:highlight w:val="yellow"/>
          <w:lang w:val="pt-BR" w:eastAsia="en-US"/>
        </w:rPr>
      </w:pPr>
    </w:p>
    <w:p w:rsidR="007D79B1" w:rsidRPr="009D4233" w:rsidRDefault="007D79B1" w:rsidP="000B7B81">
      <w:pPr>
        <w:jc w:val="center"/>
        <w:rPr>
          <w:rFonts w:ascii="Century Gothic" w:eastAsiaTheme="minorHAnsi" w:hAnsi="Century Gothic" w:cs="Tahoma"/>
          <w:sz w:val="22"/>
          <w:szCs w:val="22"/>
          <w:highlight w:val="yellow"/>
          <w:lang w:val="pt-BR" w:eastAsia="en-US"/>
        </w:rPr>
      </w:pPr>
    </w:p>
    <w:p w:rsidR="009D4233" w:rsidRPr="009D4233" w:rsidRDefault="009D4233" w:rsidP="000B7B81">
      <w:pPr>
        <w:jc w:val="center"/>
        <w:rPr>
          <w:rFonts w:ascii="Century Gothic" w:eastAsiaTheme="minorHAnsi" w:hAnsi="Century Gothic" w:cs="Tahoma"/>
          <w:sz w:val="22"/>
          <w:szCs w:val="22"/>
          <w:highlight w:val="yellow"/>
          <w:lang w:val="pt-BR" w:eastAsia="en-US"/>
        </w:rPr>
      </w:pPr>
    </w:p>
    <w:p w:rsidR="009D4233" w:rsidRPr="009D4233" w:rsidRDefault="009D4233" w:rsidP="000B7B81">
      <w:pPr>
        <w:jc w:val="center"/>
        <w:rPr>
          <w:rFonts w:ascii="Century Gothic" w:eastAsia="Calibri" w:hAnsi="Century Gothic" w:cs="Tahoma"/>
          <w:b/>
          <w:sz w:val="22"/>
          <w:szCs w:val="22"/>
          <w:lang w:val="es-ES" w:eastAsia="en-US"/>
        </w:rPr>
      </w:pPr>
      <w:r w:rsidRPr="009D4233">
        <w:rPr>
          <w:rFonts w:ascii="Century Gothic" w:eastAsia="Calibri" w:hAnsi="Century Gothic" w:cs="Tahoma"/>
          <w:b/>
          <w:sz w:val="22"/>
          <w:szCs w:val="22"/>
          <w:lang w:val="es-ES" w:eastAsia="en-US"/>
        </w:rPr>
        <w:t>Lic. Elisa Arévalo Pérez</w:t>
      </w:r>
    </w:p>
    <w:p w:rsidR="009D4233" w:rsidRPr="009D4233" w:rsidRDefault="009D4233" w:rsidP="000B7B81">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Representante Independiente.</w:t>
      </w:r>
    </w:p>
    <w:p w:rsidR="009D4233" w:rsidRPr="009D4233" w:rsidRDefault="009D4233" w:rsidP="000B7B81">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Suplente</w:t>
      </w:r>
    </w:p>
    <w:p w:rsidR="009D4233" w:rsidRPr="009D4233" w:rsidRDefault="009D4233" w:rsidP="000B7B81">
      <w:pPr>
        <w:jc w:val="center"/>
        <w:rPr>
          <w:rFonts w:ascii="Century Gothic" w:eastAsiaTheme="minorHAnsi" w:hAnsi="Century Gothic" w:cs="Tahoma"/>
          <w:sz w:val="22"/>
          <w:szCs w:val="22"/>
          <w:highlight w:val="yellow"/>
          <w:lang w:val="pt-BR" w:eastAsia="en-US"/>
        </w:rPr>
      </w:pPr>
    </w:p>
    <w:p w:rsidR="009D4233" w:rsidRDefault="009D4233" w:rsidP="000B7B81">
      <w:pPr>
        <w:jc w:val="center"/>
        <w:rPr>
          <w:rFonts w:ascii="Century Gothic" w:eastAsiaTheme="minorHAnsi" w:hAnsi="Century Gothic" w:cs="Tahoma"/>
          <w:sz w:val="22"/>
          <w:szCs w:val="22"/>
          <w:highlight w:val="yellow"/>
          <w:lang w:val="pt-BR" w:eastAsia="en-US"/>
        </w:rPr>
      </w:pPr>
    </w:p>
    <w:p w:rsidR="000B7B81" w:rsidRDefault="000B7B81" w:rsidP="000B7B81">
      <w:pPr>
        <w:jc w:val="center"/>
        <w:rPr>
          <w:rFonts w:ascii="Century Gothic" w:eastAsiaTheme="minorHAnsi" w:hAnsi="Century Gothic" w:cs="Tahoma"/>
          <w:sz w:val="22"/>
          <w:szCs w:val="22"/>
          <w:highlight w:val="yellow"/>
          <w:lang w:val="pt-BR" w:eastAsia="en-US"/>
        </w:rPr>
      </w:pPr>
    </w:p>
    <w:p w:rsidR="000B7B81" w:rsidRPr="009D4233" w:rsidRDefault="000B7B81" w:rsidP="000B7B81">
      <w:pPr>
        <w:jc w:val="center"/>
        <w:rPr>
          <w:rFonts w:ascii="Century Gothic" w:eastAsiaTheme="minorHAnsi" w:hAnsi="Century Gothic" w:cs="Tahoma"/>
          <w:sz w:val="22"/>
          <w:szCs w:val="22"/>
          <w:highlight w:val="yellow"/>
          <w:lang w:val="pt-BR" w:eastAsia="en-US"/>
        </w:rPr>
      </w:pPr>
    </w:p>
    <w:p w:rsidR="009D4233" w:rsidRPr="009D4233" w:rsidRDefault="009D4233" w:rsidP="000B7B81">
      <w:pPr>
        <w:jc w:val="center"/>
        <w:rPr>
          <w:rFonts w:ascii="Century Gothic" w:eastAsia="Calibri" w:hAnsi="Century Gothic" w:cs="Tahoma"/>
          <w:b/>
          <w:sz w:val="22"/>
          <w:szCs w:val="22"/>
          <w:lang w:val="es-ES" w:eastAsia="en-US"/>
        </w:rPr>
      </w:pPr>
      <w:r w:rsidRPr="009D4233">
        <w:rPr>
          <w:rFonts w:ascii="Century Gothic" w:eastAsia="Calibri" w:hAnsi="Century Gothic" w:cs="Tahoma"/>
          <w:b/>
          <w:sz w:val="22"/>
          <w:szCs w:val="22"/>
          <w:lang w:val="es-ES" w:eastAsia="en-US"/>
        </w:rPr>
        <w:t>Cristian Guillermo León Verduzco</w:t>
      </w:r>
    </w:p>
    <w:p w:rsidR="009D4233" w:rsidRPr="009D4233" w:rsidRDefault="009D4233" w:rsidP="000B7B81">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Secretario Técnico y Ejecutivo del Comité de Adquisiciones.</w:t>
      </w:r>
    </w:p>
    <w:p w:rsidR="008D0BC5" w:rsidRPr="00D721BE" w:rsidRDefault="009D4233" w:rsidP="000B7B81">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Titular</w:t>
      </w:r>
    </w:p>
    <w:sectPr w:rsidR="008D0BC5" w:rsidRPr="00D721BE" w:rsidSect="00162908">
      <w:headerReference w:type="default" r:id="rId15"/>
      <w:footerReference w:type="even" r:id="rId16"/>
      <w:footerReference w:type="default" r:id="rId17"/>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E8C" w:rsidRDefault="00370E8C" w:rsidP="00162908">
      <w:r>
        <w:separator/>
      </w:r>
    </w:p>
  </w:endnote>
  <w:endnote w:type="continuationSeparator" w:id="0">
    <w:p w:rsidR="00370E8C" w:rsidRDefault="00370E8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556" w:rsidRDefault="00CE555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5556" w:rsidRDefault="00CE555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CE5556" w:rsidRDefault="00CE5556">
            <w:pPr>
              <w:pStyle w:val="Piedepgina"/>
              <w:jc w:val="center"/>
            </w:pPr>
          </w:p>
          <w:p w:rsidR="00CE5556" w:rsidRPr="0052066C" w:rsidRDefault="00CE5556"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Octava Sesión Extraordinaria Iniciada el 04</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Diciembre </w:t>
            </w:r>
            <w:r w:rsidRPr="0052066C">
              <w:rPr>
                <w:rFonts w:ascii="Century Gothic" w:eastAsiaTheme="minorHAnsi" w:hAnsi="Century Gothic" w:cstheme="minorBidi"/>
                <w:sz w:val="18"/>
                <w:szCs w:val="18"/>
                <w:lang w:val="es-ES"/>
              </w:rPr>
              <w:t>de 2020</w:t>
            </w:r>
            <w:r>
              <w:rPr>
                <w:rFonts w:ascii="Century Gothic" w:eastAsiaTheme="minorHAnsi" w:hAnsi="Century Gothic" w:cstheme="minorBidi"/>
                <w:sz w:val="18"/>
                <w:szCs w:val="18"/>
                <w:lang w:val="es-ES"/>
              </w:rPr>
              <w:t xml:space="preserve"> y finalizada el 08 de Diciembre del 2020</w:t>
            </w:r>
            <w:r w:rsidRPr="0052066C">
              <w:rPr>
                <w:rFonts w:ascii="Century Gothic" w:eastAsiaTheme="minorHAnsi" w:hAnsi="Century Gothic" w:cstheme="minorBidi"/>
                <w:sz w:val="18"/>
                <w:szCs w:val="18"/>
                <w:lang w:val="es-ES"/>
              </w:rPr>
              <w:t>.</w:t>
            </w:r>
          </w:p>
          <w:p w:rsidR="00CE5556" w:rsidRPr="0052066C" w:rsidRDefault="00CE5556"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CE5556" w:rsidRDefault="00CE5556">
            <w:pPr>
              <w:pStyle w:val="Piedepgina"/>
              <w:jc w:val="center"/>
            </w:pPr>
          </w:p>
          <w:p w:rsidR="00CE5556" w:rsidRDefault="00CE5556">
            <w:pPr>
              <w:pStyle w:val="Piedepgina"/>
              <w:jc w:val="center"/>
            </w:pPr>
            <w:r>
              <w:rPr>
                <w:lang w:val="es-ES"/>
              </w:rPr>
              <w:t xml:space="preserve">Página </w:t>
            </w:r>
            <w:r>
              <w:rPr>
                <w:b/>
                <w:bCs/>
              </w:rPr>
              <w:fldChar w:fldCharType="begin"/>
            </w:r>
            <w:r>
              <w:rPr>
                <w:b/>
                <w:bCs/>
              </w:rPr>
              <w:instrText>PAGE</w:instrText>
            </w:r>
            <w:r>
              <w:rPr>
                <w:b/>
                <w:bCs/>
              </w:rPr>
              <w:fldChar w:fldCharType="separate"/>
            </w:r>
            <w:r w:rsidR="001F329A">
              <w:rPr>
                <w:b/>
                <w:bCs/>
                <w:noProof/>
              </w:rPr>
              <w:t>45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F329A">
              <w:rPr>
                <w:b/>
                <w:bCs/>
                <w:noProof/>
              </w:rPr>
              <w:t>46</w:t>
            </w:r>
            <w:r>
              <w:rPr>
                <w:b/>
                <w:bCs/>
              </w:rPr>
              <w:fldChar w:fldCharType="end"/>
            </w:r>
          </w:p>
        </w:sdtContent>
      </w:sdt>
    </w:sdtContent>
  </w:sdt>
  <w:p w:rsidR="00CE5556" w:rsidRDefault="00CE555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E8C" w:rsidRDefault="00370E8C" w:rsidP="00162908">
      <w:r>
        <w:separator/>
      </w:r>
    </w:p>
  </w:footnote>
  <w:footnote w:type="continuationSeparator" w:id="0">
    <w:p w:rsidR="00370E8C" w:rsidRDefault="00370E8C"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556" w:rsidRDefault="00CE5556">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125780" y="3815619"/>
                          <a:ext cx="7260943" cy="412388"/>
                        </a:xfrm>
                        <a:prstGeom prst="rect">
                          <a:avLst/>
                        </a:prstGeom>
                        <a:solidFill>
                          <a:srgbClr val="F67E1A"/>
                        </a:solidFill>
                      </wps:spPr>
                      <wps:txbx>
                        <w:txbxContent>
                          <w:p w:rsidR="00CE5556" w:rsidRDefault="00CE5556" w:rsidP="0044530F">
                            <w:pPr>
                              <w:pStyle w:val="NormalWeb"/>
                              <w:spacing w:after="0"/>
                              <w:rPr>
                                <w:rFonts w:asciiTheme="minorHAnsi" w:hAnsi="Calibri" w:cstheme="minorBidi"/>
                                <w:b/>
                                <w:bCs/>
                                <w:color w:val="FFFFFF" w:themeColor="background1"/>
                                <w:kern w:val="24"/>
                              </w:rPr>
                            </w:pPr>
                          </w:p>
                          <w:p w:rsidR="00CE5556" w:rsidRPr="0044530F" w:rsidRDefault="00CE555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E5556" w:rsidRDefault="00CE5556" w:rsidP="0044530F">
                      <w:pPr>
                        <w:pStyle w:val="NormalWeb"/>
                        <w:spacing w:after="0"/>
                        <w:rPr>
                          <w:rFonts w:asciiTheme="minorHAnsi" w:hAnsi="Calibri" w:cstheme="minorBidi"/>
                          <w:b/>
                          <w:bCs/>
                          <w:color w:val="FFFFFF" w:themeColor="background1"/>
                          <w:kern w:val="24"/>
                        </w:rPr>
                      </w:pPr>
                    </w:p>
                    <w:p w:rsidR="00CE5556" w:rsidRPr="0044530F" w:rsidRDefault="00CE555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E5556" w:rsidRPr="00793FC2" w:rsidRDefault="00CE5556"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OCTAVA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CE5556" w:rsidRPr="00793FC2" w:rsidRDefault="00CE555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INICIADA</w:t>
    </w:r>
    <w:r w:rsidRPr="00793FC2">
      <w:rPr>
        <w:rFonts w:ascii="Tahoma" w:hAnsi="Tahoma" w:cs="Tahoma"/>
        <w:sz w:val="18"/>
        <w:szCs w:val="18"/>
        <w:lang w:val="es-ES_tradnl"/>
      </w:rPr>
      <w:t xml:space="preserve"> EL DÍA </w:t>
    </w:r>
    <w:r>
      <w:rPr>
        <w:rFonts w:ascii="Tahoma" w:hAnsi="Tahoma" w:cs="Tahoma"/>
        <w:sz w:val="18"/>
        <w:szCs w:val="18"/>
        <w:lang w:val="es-ES_tradnl"/>
      </w:rPr>
      <w:t>04</w:t>
    </w:r>
    <w:r w:rsidRPr="00793FC2">
      <w:rPr>
        <w:rFonts w:ascii="Tahoma" w:hAnsi="Tahoma" w:cs="Tahoma"/>
        <w:sz w:val="18"/>
        <w:szCs w:val="18"/>
        <w:lang w:val="es-ES_tradnl"/>
      </w:rPr>
      <w:t xml:space="preserve"> DE </w:t>
    </w:r>
    <w:r>
      <w:rPr>
        <w:rFonts w:ascii="Tahoma" w:hAnsi="Tahoma" w:cs="Tahoma"/>
        <w:sz w:val="18"/>
        <w:szCs w:val="18"/>
        <w:lang w:val="es-ES_tradnl"/>
      </w:rPr>
      <w:t>DICIEMBRE DE 2020 Y FINALIZADA EL DÍA 08 DE DICIEMBRE DEL 2020</w:t>
    </w:r>
  </w:p>
  <w:p w:rsidR="00CE5556" w:rsidRPr="00261A2A" w:rsidRDefault="00CE555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660EA"/>
    <w:multiLevelType w:val="hybridMultilevel"/>
    <w:tmpl w:val="6DB40388"/>
    <w:lvl w:ilvl="0" w:tplc="E10C0C82">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4"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9"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1"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4"/>
  </w:num>
  <w:num w:numId="3">
    <w:abstractNumId w:val="18"/>
  </w:num>
  <w:num w:numId="4">
    <w:abstractNumId w:val="26"/>
  </w:num>
  <w:num w:numId="5">
    <w:abstractNumId w:val="5"/>
  </w:num>
  <w:num w:numId="6">
    <w:abstractNumId w:val="0"/>
  </w:num>
  <w:num w:numId="7">
    <w:abstractNumId w:val="17"/>
  </w:num>
  <w:num w:numId="8">
    <w:abstractNumId w:val="13"/>
  </w:num>
  <w:num w:numId="9">
    <w:abstractNumId w:val="10"/>
  </w:num>
  <w:num w:numId="10">
    <w:abstractNumId w:val="6"/>
  </w:num>
  <w:num w:numId="11">
    <w:abstractNumId w:val="12"/>
  </w:num>
  <w:num w:numId="12">
    <w:abstractNumId w:val="15"/>
  </w:num>
  <w:num w:numId="13">
    <w:abstractNumId w:val="22"/>
  </w:num>
  <w:num w:numId="14">
    <w:abstractNumId w:val="23"/>
  </w:num>
  <w:num w:numId="15">
    <w:abstractNumId w:val="3"/>
  </w:num>
  <w:num w:numId="16">
    <w:abstractNumId w:val="25"/>
  </w:num>
  <w:num w:numId="17">
    <w:abstractNumId w:val="20"/>
  </w:num>
  <w:num w:numId="18">
    <w:abstractNumId w:val="1"/>
  </w:num>
  <w:num w:numId="19">
    <w:abstractNumId w:val="8"/>
  </w:num>
  <w:num w:numId="20">
    <w:abstractNumId w:val="11"/>
  </w:num>
  <w:num w:numId="21">
    <w:abstractNumId w:val="9"/>
  </w:num>
  <w:num w:numId="22">
    <w:abstractNumId w:val="2"/>
  </w:num>
  <w:num w:numId="23">
    <w:abstractNumId w:val="16"/>
  </w:num>
  <w:num w:numId="24">
    <w:abstractNumId w:val="19"/>
  </w:num>
  <w:num w:numId="25">
    <w:abstractNumId w:val="4"/>
  </w:num>
  <w:num w:numId="26">
    <w:abstractNumId w:val="21"/>
  </w:num>
  <w:num w:numId="2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7D6C"/>
    <w:rsid w:val="00020B88"/>
    <w:rsid w:val="00023099"/>
    <w:rsid w:val="00027BB7"/>
    <w:rsid w:val="0003155E"/>
    <w:rsid w:val="00032791"/>
    <w:rsid w:val="00033025"/>
    <w:rsid w:val="000423F5"/>
    <w:rsid w:val="00043F45"/>
    <w:rsid w:val="000511AB"/>
    <w:rsid w:val="0005296D"/>
    <w:rsid w:val="00056FB0"/>
    <w:rsid w:val="00061B39"/>
    <w:rsid w:val="0006464D"/>
    <w:rsid w:val="000648CD"/>
    <w:rsid w:val="0007007D"/>
    <w:rsid w:val="00072522"/>
    <w:rsid w:val="00073199"/>
    <w:rsid w:val="00073649"/>
    <w:rsid w:val="00075B1D"/>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B7B81"/>
    <w:rsid w:val="000C0F86"/>
    <w:rsid w:val="000C4097"/>
    <w:rsid w:val="000C4F3D"/>
    <w:rsid w:val="000D0F22"/>
    <w:rsid w:val="000D7061"/>
    <w:rsid w:val="000D7F7F"/>
    <w:rsid w:val="000E0839"/>
    <w:rsid w:val="000E555E"/>
    <w:rsid w:val="000E7E07"/>
    <w:rsid w:val="000F0E53"/>
    <w:rsid w:val="000F22C2"/>
    <w:rsid w:val="000F4087"/>
    <w:rsid w:val="000F4136"/>
    <w:rsid w:val="00104135"/>
    <w:rsid w:val="00105BD9"/>
    <w:rsid w:val="001150EC"/>
    <w:rsid w:val="0011742E"/>
    <w:rsid w:val="00124F24"/>
    <w:rsid w:val="0012509A"/>
    <w:rsid w:val="001277A1"/>
    <w:rsid w:val="00127A51"/>
    <w:rsid w:val="001307DC"/>
    <w:rsid w:val="00132238"/>
    <w:rsid w:val="001377A1"/>
    <w:rsid w:val="001438B2"/>
    <w:rsid w:val="00143BF3"/>
    <w:rsid w:val="00143F16"/>
    <w:rsid w:val="001452D4"/>
    <w:rsid w:val="00152A23"/>
    <w:rsid w:val="001536A8"/>
    <w:rsid w:val="00162103"/>
    <w:rsid w:val="00162908"/>
    <w:rsid w:val="001644F8"/>
    <w:rsid w:val="0016799C"/>
    <w:rsid w:val="00171992"/>
    <w:rsid w:val="00171ADC"/>
    <w:rsid w:val="001727AD"/>
    <w:rsid w:val="00187738"/>
    <w:rsid w:val="00190B90"/>
    <w:rsid w:val="00190E59"/>
    <w:rsid w:val="00192816"/>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29A"/>
    <w:rsid w:val="001F3BE3"/>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560D6"/>
    <w:rsid w:val="00260FE4"/>
    <w:rsid w:val="00264669"/>
    <w:rsid w:val="0027084E"/>
    <w:rsid w:val="00270ADC"/>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7B8E"/>
    <w:rsid w:val="002E2186"/>
    <w:rsid w:val="002E455A"/>
    <w:rsid w:val="002E4E5C"/>
    <w:rsid w:val="002E5858"/>
    <w:rsid w:val="002E6421"/>
    <w:rsid w:val="002F1CE5"/>
    <w:rsid w:val="002F267A"/>
    <w:rsid w:val="002F61CE"/>
    <w:rsid w:val="0030061A"/>
    <w:rsid w:val="00301501"/>
    <w:rsid w:val="00302588"/>
    <w:rsid w:val="003036AB"/>
    <w:rsid w:val="003066D1"/>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E8C"/>
    <w:rsid w:val="00374EAD"/>
    <w:rsid w:val="00376487"/>
    <w:rsid w:val="003764C4"/>
    <w:rsid w:val="003778BB"/>
    <w:rsid w:val="0038058B"/>
    <w:rsid w:val="00380F2A"/>
    <w:rsid w:val="00381419"/>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439"/>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061"/>
    <w:rsid w:val="0047674B"/>
    <w:rsid w:val="00483D36"/>
    <w:rsid w:val="0048520D"/>
    <w:rsid w:val="004A0A74"/>
    <w:rsid w:val="004A0F5A"/>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56F1"/>
    <w:rsid w:val="00506864"/>
    <w:rsid w:val="005069D1"/>
    <w:rsid w:val="00507030"/>
    <w:rsid w:val="005102F2"/>
    <w:rsid w:val="0051095D"/>
    <w:rsid w:val="005120AB"/>
    <w:rsid w:val="005146BB"/>
    <w:rsid w:val="00516ADE"/>
    <w:rsid w:val="00517353"/>
    <w:rsid w:val="0052022A"/>
    <w:rsid w:val="0052066C"/>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56D0"/>
    <w:rsid w:val="006075AF"/>
    <w:rsid w:val="0061078F"/>
    <w:rsid w:val="00610A1A"/>
    <w:rsid w:val="00611850"/>
    <w:rsid w:val="00613082"/>
    <w:rsid w:val="0061316C"/>
    <w:rsid w:val="00615857"/>
    <w:rsid w:val="00615BF6"/>
    <w:rsid w:val="00630452"/>
    <w:rsid w:val="0063060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1AA3"/>
    <w:rsid w:val="006D1AF8"/>
    <w:rsid w:val="006D21C2"/>
    <w:rsid w:val="006D4076"/>
    <w:rsid w:val="006D50B4"/>
    <w:rsid w:val="006D78AA"/>
    <w:rsid w:val="006E358B"/>
    <w:rsid w:val="006E3D57"/>
    <w:rsid w:val="007053BE"/>
    <w:rsid w:val="007064B4"/>
    <w:rsid w:val="00707054"/>
    <w:rsid w:val="00712413"/>
    <w:rsid w:val="00715C37"/>
    <w:rsid w:val="00720D4F"/>
    <w:rsid w:val="00721A0D"/>
    <w:rsid w:val="00723380"/>
    <w:rsid w:val="0072342A"/>
    <w:rsid w:val="00726FA2"/>
    <w:rsid w:val="0073245A"/>
    <w:rsid w:val="0073336B"/>
    <w:rsid w:val="00734006"/>
    <w:rsid w:val="00734347"/>
    <w:rsid w:val="00740F67"/>
    <w:rsid w:val="00743107"/>
    <w:rsid w:val="007449A6"/>
    <w:rsid w:val="0074512B"/>
    <w:rsid w:val="00745C2E"/>
    <w:rsid w:val="00745D01"/>
    <w:rsid w:val="007476BD"/>
    <w:rsid w:val="0075211C"/>
    <w:rsid w:val="0075352B"/>
    <w:rsid w:val="00755674"/>
    <w:rsid w:val="00756581"/>
    <w:rsid w:val="0076463A"/>
    <w:rsid w:val="00767B43"/>
    <w:rsid w:val="00771846"/>
    <w:rsid w:val="0077260C"/>
    <w:rsid w:val="00774793"/>
    <w:rsid w:val="00775786"/>
    <w:rsid w:val="007764CE"/>
    <w:rsid w:val="00776615"/>
    <w:rsid w:val="007867E5"/>
    <w:rsid w:val="00786E3A"/>
    <w:rsid w:val="0079293C"/>
    <w:rsid w:val="007958C7"/>
    <w:rsid w:val="007A4546"/>
    <w:rsid w:val="007A5D20"/>
    <w:rsid w:val="007A78F8"/>
    <w:rsid w:val="007C5089"/>
    <w:rsid w:val="007C7E1E"/>
    <w:rsid w:val="007D1560"/>
    <w:rsid w:val="007D6350"/>
    <w:rsid w:val="007D7729"/>
    <w:rsid w:val="007D79B1"/>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87003"/>
    <w:rsid w:val="008967F2"/>
    <w:rsid w:val="008A02CB"/>
    <w:rsid w:val="008A37C9"/>
    <w:rsid w:val="008A44E5"/>
    <w:rsid w:val="008A61B3"/>
    <w:rsid w:val="008A6FEF"/>
    <w:rsid w:val="008B4946"/>
    <w:rsid w:val="008B561C"/>
    <w:rsid w:val="008C1236"/>
    <w:rsid w:val="008C2476"/>
    <w:rsid w:val="008C316F"/>
    <w:rsid w:val="008C37CD"/>
    <w:rsid w:val="008C768D"/>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C3143"/>
    <w:rsid w:val="009C71EF"/>
    <w:rsid w:val="009C7B49"/>
    <w:rsid w:val="009D047B"/>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3027"/>
    <w:rsid w:val="00A7781F"/>
    <w:rsid w:val="00A80DD4"/>
    <w:rsid w:val="00A844DE"/>
    <w:rsid w:val="00A86BEC"/>
    <w:rsid w:val="00A870B1"/>
    <w:rsid w:val="00A91740"/>
    <w:rsid w:val="00A95202"/>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C795B"/>
    <w:rsid w:val="00AD3358"/>
    <w:rsid w:val="00AD4C8B"/>
    <w:rsid w:val="00AD651E"/>
    <w:rsid w:val="00AE033B"/>
    <w:rsid w:val="00AE6B38"/>
    <w:rsid w:val="00AF1770"/>
    <w:rsid w:val="00AF1C4B"/>
    <w:rsid w:val="00AF2267"/>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93465"/>
    <w:rsid w:val="00C953E4"/>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A18"/>
    <w:rsid w:val="00CD4C30"/>
    <w:rsid w:val="00CE252D"/>
    <w:rsid w:val="00CE26A1"/>
    <w:rsid w:val="00CE3BF5"/>
    <w:rsid w:val="00CE5556"/>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29D1"/>
    <w:rsid w:val="00D3450C"/>
    <w:rsid w:val="00D368B9"/>
    <w:rsid w:val="00D42AE3"/>
    <w:rsid w:val="00D455EB"/>
    <w:rsid w:val="00D4635D"/>
    <w:rsid w:val="00D4793F"/>
    <w:rsid w:val="00D47C2B"/>
    <w:rsid w:val="00D52902"/>
    <w:rsid w:val="00D55E7C"/>
    <w:rsid w:val="00D61FB4"/>
    <w:rsid w:val="00D63154"/>
    <w:rsid w:val="00D649CB"/>
    <w:rsid w:val="00D66287"/>
    <w:rsid w:val="00D71D71"/>
    <w:rsid w:val="00D721BE"/>
    <w:rsid w:val="00D7629A"/>
    <w:rsid w:val="00D76F87"/>
    <w:rsid w:val="00D81F3C"/>
    <w:rsid w:val="00D950F4"/>
    <w:rsid w:val="00D96967"/>
    <w:rsid w:val="00D96B77"/>
    <w:rsid w:val="00D97E66"/>
    <w:rsid w:val="00DA03DE"/>
    <w:rsid w:val="00DA2157"/>
    <w:rsid w:val="00DA4E3D"/>
    <w:rsid w:val="00DA5895"/>
    <w:rsid w:val="00DB4961"/>
    <w:rsid w:val="00DC6A7D"/>
    <w:rsid w:val="00DD275A"/>
    <w:rsid w:val="00DD2A28"/>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5B155-C66E-46F1-A408-360A1C81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7656</Words>
  <Characters>42109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8</cp:revision>
  <cp:lastPrinted>2020-04-29T17:45:00Z</cp:lastPrinted>
  <dcterms:created xsi:type="dcterms:W3CDTF">2020-12-15T15:39:00Z</dcterms:created>
  <dcterms:modified xsi:type="dcterms:W3CDTF">2020-12-17T18:46:00Z</dcterms:modified>
</cp:coreProperties>
</file>