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F6" w:rsidRDefault="00D84BC2" w:rsidP="00D84BC2">
      <w:pPr>
        <w:spacing w:line="240" w:lineRule="auto"/>
        <w:jc w:val="center"/>
        <w:rPr>
          <w:rFonts w:ascii="Arial" w:hAnsi="Arial"/>
          <w:b/>
          <w:lang w:val="es-MX"/>
        </w:rPr>
      </w:pPr>
      <w:r w:rsidRPr="00D84BC2">
        <w:rPr>
          <w:rFonts w:ascii="Arial" w:hAnsi="Arial"/>
          <w:b/>
          <w:lang w:val="es-MX"/>
        </w:rPr>
        <w:t>XV. RESULTADO FINANZAS PÚBLICAS DE ACUERDO AL ART. 18 DE LA LEY DE DISCIPLINA FINANCIERA DE LAS ENTIDADES FEDERATIVAS Y LOS MUNICIPIOS</w:t>
      </w:r>
      <w:r>
        <w:rPr>
          <w:rFonts w:ascii="Arial" w:hAnsi="Arial"/>
          <w:b/>
          <w:lang w:val="es-MX"/>
        </w:rPr>
        <w:t>.</w:t>
      </w:r>
    </w:p>
    <w:tbl>
      <w:tblPr>
        <w:tblW w:w="5771" w:type="pct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8"/>
        <w:gridCol w:w="1642"/>
        <w:gridCol w:w="1643"/>
        <w:gridCol w:w="1643"/>
        <w:gridCol w:w="1642"/>
      </w:tblGrid>
      <w:tr w:rsidR="00D84BC2" w:rsidRPr="00D84BC2" w:rsidTr="00D84BC2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MUNICIPIO DE ZAPOPAN</w:t>
            </w:r>
          </w:p>
        </w:tc>
      </w:tr>
      <w:tr w:rsidR="00D84BC2" w:rsidRPr="00033C33" w:rsidTr="00D84BC2">
        <w:trPr>
          <w:trHeight w:val="30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7. C  RESULTADOS DE LOS INGRESOS  - LDF</w:t>
            </w:r>
          </w:p>
        </w:tc>
      </w:tr>
      <w:tr w:rsidR="00D84BC2" w:rsidRPr="00D84BC2" w:rsidTr="00D84BC2">
        <w:trPr>
          <w:trHeight w:val="315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Cifras nominales (pesos)</w:t>
            </w:r>
          </w:p>
        </w:tc>
      </w:tr>
      <w:tr w:rsidR="00D84BC2" w:rsidRPr="00D84BC2" w:rsidTr="00D84BC2">
        <w:trPr>
          <w:trHeight w:val="315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Concepto (b)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2017*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2018*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2019*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2020**</w:t>
            </w:r>
          </w:p>
        </w:tc>
      </w:tr>
      <w:tr w:rsidR="00D84BC2" w:rsidRPr="00D84BC2" w:rsidTr="00D84BC2">
        <w:trPr>
          <w:trHeight w:val="583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1.  Ingresos de Libre Disposición (1=A+B+C+D+E+F+G+H+I+J+K+L)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$5,422,372,081.00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$5,941,622,888.00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$6,600,422,484.00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$6,470,516,403.00</w:t>
            </w:r>
          </w:p>
        </w:tc>
      </w:tr>
      <w:tr w:rsidR="00D84BC2" w:rsidRPr="00D84BC2" w:rsidTr="00D84BC2">
        <w:trPr>
          <w:trHeight w:val="315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A. Impuestos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$2,001,903,745.00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$2,132,699,574.00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$2,305,438,327.00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$2,302,181,097.00</w:t>
            </w:r>
          </w:p>
        </w:tc>
      </w:tr>
      <w:tr w:rsidR="00D84BC2" w:rsidRPr="00D84BC2" w:rsidTr="00D84BC2">
        <w:trPr>
          <w:trHeight w:val="511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B. Cuotas y Aportaciones de Seguridad Social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D84BC2" w:rsidRPr="00D84BC2" w:rsidTr="00D84BC2">
        <w:trPr>
          <w:trHeight w:val="392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C. Contribuciones de Mejoras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$35,162,252.00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$25,747,410.00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$104,991,922.00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$34,778,127.00</w:t>
            </w:r>
          </w:p>
        </w:tc>
      </w:tr>
      <w:tr w:rsidR="00D84BC2" w:rsidRPr="00D84BC2" w:rsidTr="00D84BC2">
        <w:trPr>
          <w:trHeight w:val="315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D. Derechos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$645,244,620.00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$646,843,018.00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$686,994,450.00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$863,722,932.00</w:t>
            </w:r>
          </w:p>
        </w:tc>
      </w:tr>
      <w:tr w:rsidR="00D84BC2" w:rsidRPr="00D84BC2" w:rsidTr="00D84BC2">
        <w:trPr>
          <w:trHeight w:val="315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E. Productos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$101,467,671.00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$372,008,029.00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$107,529,857.00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$91,263,515.00</w:t>
            </w:r>
          </w:p>
        </w:tc>
      </w:tr>
      <w:tr w:rsidR="00D84BC2" w:rsidRPr="00D84BC2" w:rsidTr="00D84BC2">
        <w:trPr>
          <w:trHeight w:val="308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F. Aprovechamientos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$35,714,627.00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$31,744,938.00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$301,498,355.00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$49,559,022.00</w:t>
            </w:r>
          </w:p>
        </w:tc>
      </w:tr>
      <w:tr w:rsidR="00D84BC2" w:rsidRPr="00D84BC2" w:rsidTr="00D84BC2">
        <w:trPr>
          <w:trHeight w:val="540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FC6B50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FC6B50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G. Ingresos por Ventas de Bienes y  Prestación de Servicios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$16,944.00</w:t>
            </w:r>
          </w:p>
        </w:tc>
      </w:tr>
      <w:tr w:rsidR="00D84BC2" w:rsidRPr="00D84BC2" w:rsidTr="00D84BC2">
        <w:trPr>
          <w:trHeight w:val="419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H. Participaciones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$2,168,883,553.00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$2,732,579,919.00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$2,568,213,473.00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$3,128,994,766.00</w:t>
            </w:r>
          </w:p>
        </w:tc>
      </w:tr>
      <w:tr w:rsidR="00D84BC2" w:rsidRPr="00D84BC2" w:rsidTr="00D84BC2">
        <w:trPr>
          <w:trHeight w:val="539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I.  Incentivos Derivados de la Colaboración Fiscal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$433,995,613.00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$39,407,509.00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D84BC2" w:rsidRPr="00D84BC2" w:rsidTr="00D84BC2">
        <w:trPr>
          <w:trHeight w:val="278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FC6B50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FC6B50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J. Transferencias y Asignaciones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D84BC2" w:rsidRPr="00D84BC2" w:rsidTr="00D84BC2">
        <w:trPr>
          <w:trHeight w:val="315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K. Convenios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D84BC2" w:rsidRPr="00D84BC2" w:rsidTr="00D84BC2">
        <w:trPr>
          <w:trHeight w:val="343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L. Otros Ingresos de Libre Disposición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$486,348,591.00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D84BC2" w:rsidRPr="00D84BC2" w:rsidTr="00D84BC2">
        <w:trPr>
          <w:trHeight w:val="547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2. Transferencias Federales Etiquetadas</w:t>
            </w: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vertAlign w:val="superscript"/>
                <w:lang w:val="es-MX" w:eastAsia="es-MX"/>
              </w:rPr>
              <w:t> </w:t>
            </w: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(2=A+B+C+D+E)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$1,156,066,030.00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$1,170,434,321.00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$1,074,197,417.00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$1,002,932,594.00</w:t>
            </w:r>
          </w:p>
        </w:tc>
      </w:tr>
      <w:tr w:rsidR="00D84BC2" w:rsidRPr="00D84BC2" w:rsidTr="00D84BC2">
        <w:trPr>
          <w:trHeight w:val="400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A. Aportaciones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$842,319,542.00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$902,703,693.00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$1,032,500,879.00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$1,002,932,594.00</w:t>
            </w:r>
          </w:p>
        </w:tc>
      </w:tr>
      <w:tr w:rsidR="00D84BC2" w:rsidRPr="00D84BC2" w:rsidTr="00D84BC2">
        <w:trPr>
          <w:trHeight w:val="315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B. Convenios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$313,686,611.00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$267,577,099.00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$41,696,538.00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D84BC2" w:rsidRPr="00D84BC2" w:rsidTr="00D84BC2">
        <w:trPr>
          <w:trHeight w:val="354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C. Fondos Distintos de Aportaciones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D84BC2" w:rsidRPr="00D84BC2" w:rsidTr="00D84BC2">
        <w:trPr>
          <w:trHeight w:val="699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FC6B50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FC6B50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D. Transferencias, Asignaciones, Subsidios y Subvenciones, y Pensiones y Jubilaciones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$59,877.00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$153,529.00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D84BC2" w:rsidRPr="00D84BC2" w:rsidTr="00D84BC2">
        <w:trPr>
          <w:trHeight w:val="539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E. Otras Transferencias Federales Etiquetadas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D84BC2" w:rsidRPr="00D84BC2" w:rsidTr="00D84BC2">
        <w:trPr>
          <w:trHeight w:val="531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3. Ingresos Derivados de Financiamientos (3=A)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D84BC2" w:rsidRPr="00D84BC2" w:rsidTr="00D84BC2">
        <w:trPr>
          <w:trHeight w:val="382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A. Ingresos Derivados de Financiamientos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D84BC2" w:rsidRPr="00D84BC2" w:rsidTr="00D84BC2">
        <w:trPr>
          <w:trHeight w:val="590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4. Total de Resultados de Ingresos (4=1+2+3)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$6,578,438,111.00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$7,112,057,209.00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$7,674,619,900.00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$7,473,448,997.00</w:t>
            </w:r>
          </w:p>
        </w:tc>
      </w:tr>
      <w:tr w:rsidR="00D84BC2" w:rsidRPr="00D84BC2" w:rsidTr="00D84BC2">
        <w:trPr>
          <w:trHeight w:val="495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Datos Informativos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D84BC2" w:rsidRPr="00D84BC2" w:rsidTr="00D84BC2">
        <w:trPr>
          <w:trHeight w:val="840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lastRenderedPageBreak/>
              <w:t>1. Ingresos Derivados de Financiamientos con Fuente de Pago de Recursos de Libre Disposición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D84BC2" w:rsidRPr="00D84BC2" w:rsidTr="00D84BC2">
        <w:trPr>
          <w:trHeight w:val="851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2. Ingresos derivados de Financiamientos con Fuente de Pago de Transferencias Federales Etiquetadas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D84BC2" w:rsidRPr="00D84BC2" w:rsidTr="00D84BC2">
        <w:trPr>
          <w:trHeight w:val="551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3. Ingresos Derivados de Financiamiento (3 = 1 + 2)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D84BC2" w:rsidRPr="00D84BC2" w:rsidTr="00D84BC2">
        <w:trPr>
          <w:trHeight w:val="315"/>
        </w:trPr>
        <w:tc>
          <w:tcPr>
            <w:tcW w:w="1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TOTAL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$6,578,438,111.00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$7,112,057,209.00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$7,674,619,900.00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$7,473,448,997.00</w:t>
            </w:r>
          </w:p>
        </w:tc>
      </w:tr>
    </w:tbl>
    <w:p w:rsidR="00D84BC2" w:rsidRDefault="00D84BC2" w:rsidP="00D84BC2">
      <w:pPr>
        <w:jc w:val="both"/>
        <w:rPr>
          <w:rFonts w:ascii="Arial" w:hAnsi="Arial"/>
          <w:b/>
          <w:lang w:val="es-MX"/>
        </w:rPr>
      </w:pPr>
    </w:p>
    <w:p w:rsidR="00D84BC2" w:rsidRPr="00D84BC2" w:rsidRDefault="00D84BC2" w:rsidP="00D84BC2">
      <w:pPr>
        <w:jc w:val="both"/>
        <w:rPr>
          <w:rFonts w:ascii="Arial" w:hAnsi="Arial"/>
          <w:sz w:val="18"/>
          <w:lang w:val="es-MX"/>
        </w:rPr>
      </w:pPr>
      <w:r w:rsidRPr="00D84BC2">
        <w:rPr>
          <w:rFonts w:ascii="Arial" w:hAnsi="Arial"/>
          <w:sz w:val="18"/>
          <w:lang w:val="es-MX"/>
        </w:rPr>
        <w:t xml:space="preserve">Fuente: Tesorería Municipal. Nota metodológica: </w:t>
      </w:r>
      <w:r w:rsidR="00033C33">
        <w:rPr>
          <w:rFonts w:ascii="Arial" w:hAnsi="Arial"/>
          <w:sz w:val="18"/>
          <w:lang w:val="es-MX"/>
        </w:rPr>
        <w:t>*</w:t>
      </w:r>
      <w:r w:rsidRPr="00D84BC2">
        <w:rPr>
          <w:rFonts w:ascii="Arial" w:hAnsi="Arial"/>
          <w:sz w:val="18"/>
          <w:lang w:val="es-MX"/>
        </w:rPr>
        <w:t xml:space="preserve">Se consideran los resultados de la Cuenta Pública municipal 2017, 2018 y 2019. </w:t>
      </w:r>
      <w:r w:rsidR="00033C33">
        <w:rPr>
          <w:rFonts w:ascii="Arial" w:hAnsi="Arial"/>
          <w:sz w:val="18"/>
          <w:lang w:val="es-MX"/>
        </w:rPr>
        <w:t>**</w:t>
      </w:r>
      <w:r w:rsidRPr="00D84BC2">
        <w:rPr>
          <w:rFonts w:ascii="Arial" w:hAnsi="Arial"/>
          <w:sz w:val="18"/>
          <w:lang w:val="es-MX"/>
        </w:rPr>
        <w:t>Para el caso de 2020 se considera una estimación de cierre respecto a la Ley de Ingresos para 2020.</w:t>
      </w:r>
    </w:p>
    <w:tbl>
      <w:tblPr>
        <w:tblW w:w="5787" w:type="pct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7"/>
        <w:gridCol w:w="1642"/>
        <w:gridCol w:w="1642"/>
        <w:gridCol w:w="1642"/>
        <w:gridCol w:w="1923"/>
      </w:tblGrid>
      <w:tr w:rsidR="00D84BC2" w:rsidRPr="00033C33" w:rsidTr="00D84BC2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MUNICIPIO DE ZAPOPAN</w:t>
            </w:r>
          </w:p>
        </w:tc>
      </w:tr>
      <w:tr w:rsidR="00D84BC2" w:rsidRPr="00033C33" w:rsidTr="00D84BC2">
        <w:trPr>
          <w:trHeight w:val="30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7. D  RESULTADOS DE LOS EGRESOS  - LDF</w:t>
            </w:r>
          </w:p>
        </w:tc>
      </w:tr>
      <w:tr w:rsidR="00D84BC2" w:rsidRPr="00033C33" w:rsidTr="00D84BC2">
        <w:trPr>
          <w:trHeight w:val="315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Cifras nominales (pesos)</w:t>
            </w:r>
          </w:p>
        </w:tc>
      </w:tr>
      <w:tr w:rsidR="00D84BC2" w:rsidRPr="00033C33" w:rsidTr="00D84BC2">
        <w:trPr>
          <w:trHeight w:val="315"/>
        </w:trPr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Concepto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2017*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2018*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2019*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2020**</w:t>
            </w:r>
          </w:p>
        </w:tc>
      </w:tr>
      <w:tr w:rsidR="00D84BC2" w:rsidRPr="00D84BC2" w:rsidTr="00D84BC2">
        <w:trPr>
          <w:trHeight w:val="735"/>
        </w:trPr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1.  Gasto No Etiquetado (1=A+B+C+D+E+F+G+H+I)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$5,795,515,950.00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$7,261,182,905.00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$6,888,756,619.00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$7,362,680,293.00</w:t>
            </w:r>
          </w:p>
        </w:tc>
      </w:tr>
      <w:tr w:rsidR="00D84BC2" w:rsidRPr="00D84BC2" w:rsidTr="00D84BC2">
        <w:trPr>
          <w:trHeight w:val="315"/>
        </w:trPr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A.  Servicios Personales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$2,986,056,072.00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$3,069,929,741.00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$3,223,937,859.00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$3,200,208,702.00</w:t>
            </w:r>
          </w:p>
        </w:tc>
      </w:tr>
      <w:tr w:rsidR="00D84BC2" w:rsidRPr="00D84BC2" w:rsidTr="00D84BC2">
        <w:trPr>
          <w:trHeight w:val="315"/>
        </w:trPr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B.  Materiales y Suministros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$249,610,086.00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$355,760,359.00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$344,793,008.00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$377,326,545.00</w:t>
            </w:r>
          </w:p>
        </w:tc>
      </w:tr>
      <w:tr w:rsidR="00D84BC2" w:rsidRPr="00D84BC2" w:rsidTr="00D84BC2">
        <w:trPr>
          <w:trHeight w:val="315"/>
        </w:trPr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C.  Servicios Generales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$489,528,062.00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$1,050,464,637.00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$868,981,281.00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$1,282,943,137.00</w:t>
            </w:r>
          </w:p>
        </w:tc>
      </w:tr>
      <w:tr w:rsidR="00D84BC2" w:rsidRPr="00D84BC2" w:rsidTr="00D84BC2">
        <w:trPr>
          <w:trHeight w:val="495"/>
        </w:trPr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D.  Transferencias, Asignaciones, Subsidios y Otras Ayudas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$1,254,185,152.00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$1,247,211,594.00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$1,318,430,858.00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$1,149,554,968.00</w:t>
            </w:r>
          </w:p>
        </w:tc>
      </w:tr>
      <w:tr w:rsidR="00D84BC2" w:rsidRPr="00D84BC2" w:rsidTr="00D84BC2">
        <w:trPr>
          <w:trHeight w:val="495"/>
        </w:trPr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E.  Bienes Muebles, Inmuebles e Intangibles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$109,879,323.00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$154,675,211.00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$72,986,052.00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$179,358,233.00</w:t>
            </w:r>
          </w:p>
        </w:tc>
      </w:tr>
      <w:tr w:rsidR="00D84BC2" w:rsidRPr="00D84BC2" w:rsidTr="00D84BC2">
        <w:trPr>
          <w:trHeight w:val="315"/>
        </w:trPr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F.  Inversión Pública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$693,513,928.00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$1,383,141,363.00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$1,059,627,560.00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$1,172,156,383.00</w:t>
            </w:r>
          </w:p>
        </w:tc>
      </w:tr>
      <w:tr w:rsidR="00D84BC2" w:rsidRPr="00D84BC2" w:rsidTr="00D84BC2">
        <w:trPr>
          <w:trHeight w:val="495"/>
        </w:trPr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G.  Inversiones Financieras y Otras Provisiones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$1,132,325.00</w:t>
            </w:r>
          </w:p>
        </w:tc>
      </w:tr>
      <w:tr w:rsidR="00D84BC2" w:rsidRPr="00D84BC2" w:rsidTr="00D84BC2">
        <w:trPr>
          <w:trHeight w:val="315"/>
        </w:trPr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H.  Participaciones y Aportaciones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</w:tr>
      <w:tr w:rsidR="00D84BC2" w:rsidRPr="00D84BC2" w:rsidTr="00D84BC2">
        <w:trPr>
          <w:trHeight w:val="315"/>
        </w:trPr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I.   Deuda Pública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$12,743,327.00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</w:tr>
      <w:tr w:rsidR="00D84BC2" w:rsidRPr="00D84BC2" w:rsidTr="00D84BC2">
        <w:trPr>
          <w:trHeight w:val="495"/>
        </w:trPr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2.  Gasto Etiquetado (2=A+B+C+D+E+F+G+H+I)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$1,288,285,565.00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$115,562,738.00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$115,925,188.00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$110,768,704.00</w:t>
            </w:r>
          </w:p>
        </w:tc>
      </w:tr>
      <w:tr w:rsidR="00D84BC2" w:rsidRPr="00D84BC2" w:rsidTr="00D84BC2">
        <w:trPr>
          <w:trHeight w:val="315"/>
        </w:trPr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A.  Servicios Personales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$11,177,366.00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</w:tr>
      <w:tr w:rsidR="00D84BC2" w:rsidRPr="00D84BC2" w:rsidTr="00D84BC2">
        <w:trPr>
          <w:trHeight w:val="315"/>
        </w:trPr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B.  Materiales y Suministros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$30,498,718.00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</w:tr>
      <w:tr w:rsidR="00D84BC2" w:rsidRPr="00D84BC2" w:rsidTr="00D84BC2">
        <w:trPr>
          <w:trHeight w:val="315"/>
        </w:trPr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C.  Servicios Generales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$597,425,436.00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</w:tr>
      <w:tr w:rsidR="00D84BC2" w:rsidRPr="00D84BC2" w:rsidTr="00D84BC2">
        <w:trPr>
          <w:trHeight w:val="495"/>
        </w:trPr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D.  Transferencias, Asignaciones, Subsidios y Otras Ayudas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$3,765,300.00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</w:tr>
      <w:tr w:rsidR="00D84BC2" w:rsidRPr="00D84BC2" w:rsidTr="00D84BC2">
        <w:trPr>
          <w:trHeight w:val="495"/>
        </w:trPr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E.  Bienes Muebles, Inmuebles e Intangibles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$20,046,194.00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</w:tr>
      <w:tr w:rsidR="00D84BC2" w:rsidRPr="00D84BC2" w:rsidTr="00D84BC2">
        <w:trPr>
          <w:trHeight w:val="315"/>
        </w:trPr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F.  Inversión Pública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$516,002,519.00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</w:tr>
      <w:tr w:rsidR="00D84BC2" w:rsidRPr="00D84BC2" w:rsidTr="00D84BC2">
        <w:trPr>
          <w:trHeight w:val="495"/>
        </w:trPr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G.  Inversiones Financieras y Otras Provisiones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</w:tr>
      <w:tr w:rsidR="00D84BC2" w:rsidRPr="00D84BC2" w:rsidTr="00D84BC2">
        <w:trPr>
          <w:trHeight w:val="315"/>
        </w:trPr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lastRenderedPageBreak/>
              <w:t>H.  Participaciones y Aportaciones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$0.00</w:t>
            </w:r>
          </w:p>
        </w:tc>
      </w:tr>
      <w:tr w:rsidR="00D84BC2" w:rsidRPr="00D84BC2" w:rsidTr="00D84BC2">
        <w:trPr>
          <w:trHeight w:val="315"/>
        </w:trPr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I.   Deuda Pública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$109,370,032.00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$115,562,738.00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$115,925,188.00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color w:val="000000"/>
                <w:sz w:val="18"/>
                <w:szCs w:val="20"/>
                <w:lang w:val="es-MX" w:eastAsia="es-MX"/>
              </w:rPr>
              <w:t>$110,768,704.00</w:t>
            </w:r>
          </w:p>
        </w:tc>
      </w:tr>
      <w:tr w:rsidR="00D84BC2" w:rsidRPr="00D84BC2" w:rsidTr="00D84BC2">
        <w:trPr>
          <w:trHeight w:val="495"/>
        </w:trPr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3.  Total del Resultado de Egresos (3=1+2)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$7,083,801,515.00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$7,376,745,643.00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$7,004,681,807.00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D84BC2" w:rsidRPr="00D84BC2" w:rsidRDefault="00D84BC2" w:rsidP="00D84BC2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84BC2">
              <w:rPr>
                <w:rFonts w:ascii="Arial" w:eastAsia="Times New Roman" w:hAnsi="Arial"/>
                <w:b/>
                <w:bCs/>
                <w:color w:val="000000"/>
                <w:sz w:val="18"/>
                <w:szCs w:val="20"/>
                <w:lang w:val="es-MX" w:eastAsia="es-MX"/>
              </w:rPr>
              <w:t>$7,473,448,997.00</w:t>
            </w:r>
          </w:p>
        </w:tc>
      </w:tr>
    </w:tbl>
    <w:p w:rsidR="00D84BC2" w:rsidRPr="00D84BC2" w:rsidRDefault="00D84BC2" w:rsidP="00D84BC2">
      <w:pPr>
        <w:spacing w:line="240" w:lineRule="auto"/>
        <w:rPr>
          <w:rFonts w:ascii="Arial" w:hAnsi="Arial"/>
          <w:b/>
          <w:lang w:val="es-MX"/>
        </w:rPr>
      </w:pPr>
    </w:p>
    <w:p w:rsidR="00D84BC2" w:rsidRPr="00D84BC2" w:rsidRDefault="00D84BC2" w:rsidP="00D84BC2">
      <w:pPr>
        <w:jc w:val="both"/>
        <w:rPr>
          <w:rFonts w:ascii="Arial" w:hAnsi="Arial"/>
          <w:sz w:val="18"/>
          <w:lang w:val="es-MX"/>
        </w:rPr>
      </w:pPr>
      <w:r w:rsidRPr="00D84BC2">
        <w:rPr>
          <w:rFonts w:ascii="Arial" w:hAnsi="Arial"/>
          <w:sz w:val="18"/>
          <w:lang w:val="es-MX"/>
        </w:rPr>
        <w:t xml:space="preserve">Fuente: Tesorería Municipal. Nota metodológica: </w:t>
      </w:r>
      <w:r w:rsidR="00033C33">
        <w:rPr>
          <w:rFonts w:ascii="Arial" w:hAnsi="Arial"/>
          <w:sz w:val="18"/>
          <w:lang w:val="es-MX"/>
        </w:rPr>
        <w:t>*</w:t>
      </w:r>
      <w:r w:rsidRPr="00D84BC2">
        <w:rPr>
          <w:rFonts w:ascii="Arial" w:hAnsi="Arial"/>
          <w:sz w:val="18"/>
          <w:lang w:val="es-MX"/>
        </w:rPr>
        <w:t xml:space="preserve">Se consideran los resultados de la Cuenta Pública municipal 2017, 2018 y 2019. </w:t>
      </w:r>
      <w:r w:rsidR="00033C33">
        <w:rPr>
          <w:rFonts w:ascii="Arial" w:hAnsi="Arial"/>
          <w:sz w:val="18"/>
          <w:lang w:val="es-MX"/>
        </w:rPr>
        <w:t>**</w:t>
      </w:r>
      <w:r w:rsidRPr="00D84BC2">
        <w:rPr>
          <w:rFonts w:ascii="Arial" w:hAnsi="Arial"/>
          <w:sz w:val="18"/>
          <w:lang w:val="es-MX"/>
        </w:rPr>
        <w:t>Para el caso de 2020 se considera una estimación de cierre respecto al Presupuesto de Egresos Municipal  para 2020.</w:t>
      </w:r>
    </w:p>
    <w:p w:rsidR="00D84BC2" w:rsidRPr="00EE781E" w:rsidRDefault="00D84BC2" w:rsidP="00D84BC2">
      <w:pPr>
        <w:spacing w:line="240" w:lineRule="auto"/>
        <w:rPr>
          <w:rFonts w:ascii="Arial" w:hAnsi="Arial"/>
          <w:b/>
          <w:sz w:val="20"/>
          <w:szCs w:val="16"/>
          <w:lang w:val="es-MX"/>
        </w:rPr>
      </w:pPr>
      <w:bookmarkStart w:id="0" w:name="_GoBack"/>
      <w:bookmarkEnd w:id="0"/>
    </w:p>
    <w:sectPr w:rsidR="00D84BC2" w:rsidRPr="00EE781E" w:rsidSect="00910BB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427" w:rsidRDefault="004C6427">
      <w:pPr>
        <w:spacing w:after="0" w:line="240" w:lineRule="auto"/>
      </w:pPr>
      <w:r>
        <w:separator/>
      </w:r>
    </w:p>
  </w:endnote>
  <w:endnote w:type="continuationSeparator" w:id="0">
    <w:p w:rsidR="004C6427" w:rsidRDefault="004C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427" w:rsidRDefault="004C6427">
      <w:pPr>
        <w:spacing w:after="0" w:line="240" w:lineRule="auto"/>
      </w:pPr>
      <w:r>
        <w:separator/>
      </w:r>
    </w:p>
  </w:footnote>
  <w:footnote w:type="continuationSeparator" w:id="0">
    <w:p w:rsidR="004C6427" w:rsidRDefault="004C6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BC2" w:rsidRPr="00D84BC2" w:rsidRDefault="00D84BC2" w:rsidP="00D84BC2">
    <w:pPr>
      <w:pStyle w:val="Encabezado"/>
      <w:jc w:val="center"/>
      <w:rPr>
        <w:rFonts w:ascii="Arial" w:hAnsi="Arial"/>
        <w:sz w:val="20"/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5700422" wp14:editId="755B64EA">
          <wp:simplePos x="0" y="0"/>
          <wp:positionH relativeFrom="column">
            <wp:posOffset>-727710</wp:posOffset>
          </wp:positionH>
          <wp:positionV relativeFrom="paragraph">
            <wp:posOffset>-135255</wp:posOffset>
          </wp:positionV>
          <wp:extent cx="1632857" cy="381000"/>
          <wp:effectExtent l="0" t="0" r="5715" b="0"/>
          <wp:wrapSquare wrapText="bothSides"/>
          <wp:docPr id="8" name="Imagen 8" descr="https://www.zapopan.gob.mx/wp-content/uploads/2017/07/zapopanInicio-300x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zapopan.gob.mx/wp-content/uploads/2017/07/zapopanInicio-300x7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857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84BC2">
      <w:rPr>
        <w:rFonts w:ascii="Arial" w:hAnsi="Arial"/>
        <w:sz w:val="20"/>
        <w:lang w:val="es-MX"/>
      </w:rPr>
      <w:t>PROYECTO DE PRESUPUESTO DE EGRESOS 2021</w:t>
    </w:r>
  </w:p>
  <w:p w:rsidR="004A20F6" w:rsidRPr="00D84BC2" w:rsidRDefault="004A20F6" w:rsidP="00D84BC2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A4"/>
    <w:rsid w:val="00033C33"/>
    <w:rsid w:val="00040729"/>
    <w:rsid w:val="00061973"/>
    <w:rsid w:val="00201D8C"/>
    <w:rsid w:val="004A20F6"/>
    <w:rsid w:val="004C6427"/>
    <w:rsid w:val="004F7CB7"/>
    <w:rsid w:val="00596FFC"/>
    <w:rsid w:val="0067733B"/>
    <w:rsid w:val="006B29B6"/>
    <w:rsid w:val="00775FD2"/>
    <w:rsid w:val="00AA6147"/>
    <w:rsid w:val="00BA50A4"/>
    <w:rsid w:val="00CB47FC"/>
    <w:rsid w:val="00CE3FB7"/>
    <w:rsid w:val="00D84BC2"/>
    <w:rsid w:val="00EE781E"/>
    <w:rsid w:val="00F05FA0"/>
    <w:rsid w:val="00F77933"/>
    <w:rsid w:val="00FC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1D2E4-2111-4BA7-ACE8-4B81975C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0A4"/>
    <w:rPr>
      <w:rFonts w:ascii="Calibri" w:eastAsia="Calibri" w:hAnsi="Calibri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A50A4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A50A4"/>
    <w:rPr>
      <w:rFonts w:ascii="Calibri" w:eastAsia="Calibri" w:hAnsi="Calibri" w:cs="Times New Roman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4A20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0F6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758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Bonita</dc:creator>
  <cp:keywords/>
  <dc:description/>
  <cp:lastModifiedBy>Luis Andres Sanchez Flores</cp:lastModifiedBy>
  <cp:revision>5</cp:revision>
  <cp:lastPrinted>2020-11-23T15:05:00Z</cp:lastPrinted>
  <dcterms:created xsi:type="dcterms:W3CDTF">2020-08-04T17:43:00Z</dcterms:created>
  <dcterms:modified xsi:type="dcterms:W3CDTF">2020-11-23T15:05:00Z</dcterms:modified>
</cp:coreProperties>
</file>